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F3AA" w14:textId="6622BB9C" w:rsidR="007F08CD" w:rsidRPr="00D35D27" w:rsidRDefault="007F08CD">
      <w:pPr>
        <w:pStyle w:val="Title"/>
      </w:pPr>
      <w:r>
        <w:t xml:space="preserve">Exploring the uptake and use of electronic cigarettes provided to smokers accessing homeless centres: a </w:t>
      </w:r>
      <w:r w:rsidR="00573436">
        <w:t>four-centre</w:t>
      </w:r>
      <w:r>
        <w:t xml:space="preserve"> cluster feasibility </w:t>
      </w:r>
      <w:r w:rsidR="1086CEE5">
        <w:t>study</w:t>
      </w:r>
    </w:p>
    <w:p w14:paraId="4F91DEED" w14:textId="77777777" w:rsidR="001C5737" w:rsidRPr="00D35D27" w:rsidRDefault="001C5737" w:rsidP="00D35D27">
      <w:pPr>
        <w:spacing w:line="360" w:lineRule="auto"/>
        <w:ind w:firstLine="720"/>
        <w:jc w:val="both"/>
        <w:rPr>
          <w:rFonts w:cstheme="minorHAnsi"/>
          <w:b/>
          <w:sz w:val="22"/>
          <w:szCs w:val="22"/>
        </w:rPr>
      </w:pPr>
    </w:p>
    <w:p w14:paraId="2A221087" w14:textId="731293EE" w:rsidR="001C5737" w:rsidRPr="00D35D27" w:rsidRDefault="001C5737" w:rsidP="00D35D27">
      <w:pPr>
        <w:spacing w:line="360" w:lineRule="auto"/>
        <w:jc w:val="both"/>
        <w:rPr>
          <w:rFonts w:cstheme="minorHAnsi"/>
          <w:sz w:val="22"/>
          <w:szCs w:val="22"/>
          <w:vertAlign w:val="superscript"/>
        </w:rPr>
      </w:pPr>
      <w:r w:rsidRPr="00D35D27">
        <w:rPr>
          <w:rFonts w:cstheme="minorHAnsi"/>
          <w:sz w:val="22"/>
          <w:szCs w:val="22"/>
        </w:rPr>
        <w:t>Sharon Cox</w:t>
      </w:r>
      <w:r w:rsidRPr="00D35D27">
        <w:rPr>
          <w:rFonts w:cstheme="minorHAnsi"/>
          <w:sz w:val="22"/>
          <w:szCs w:val="22"/>
          <w:vertAlign w:val="superscript"/>
        </w:rPr>
        <w:t>1</w:t>
      </w:r>
      <w:r w:rsidR="00B855C5">
        <w:rPr>
          <w:rFonts w:cstheme="minorHAnsi"/>
          <w:sz w:val="22"/>
          <w:szCs w:val="22"/>
          <w:vertAlign w:val="superscript"/>
        </w:rPr>
        <w:t>,7</w:t>
      </w:r>
      <w:r w:rsidRPr="00D35D27">
        <w:rPr>
          <w:rFonts w:cstheme="minorHAnsi"/>
          <w:sz w:val="22"/>
          <w:szCs w:val="22"/>
        </w:rPr>
        <w:t>, Allison Ford</w:t>
      </w:r>
      <w:r w:rsidRPr="00D35D27">
        <w:rPr>
          <w:rFonts w:cstheme="minorHAnsi"/>
          <w:sz w:val="22"/>
          <w:szCs w:val="22"/>
          <w:vertAlign w:val="superscript"/>
        </w:rPr>
        <w:t>2</w:t>
      </w:r>
      <w:r w:rsidRPr="00D35D27">
        <w:rPr>
          <w:rFonts w:cstheme="minorHAnsi"/>
          <w:sz w:val="22"/>
          <w:szCs w:val="22"/>
        </w:rPr>
        <w:t>,</w:t>
      </w:r>
      <w:r w:rsidR="001E3B86" w:rsidRPr="00D35D27">
        <w:rPr>
          <w:rFonts w:cstheme="minorHAnsi"/>
          <w:sz w:val="22"/>
          <w:szCs w:val="22"/>
        </w:rPr>
        <w:t xml:space="preserve"> </w:t>
      </w:r>
      <w:r w:rsidR="00E703FC" w:rsidRPr="00D35D27">
        <w:rPr>
          <w:rFonts w:cstheme="minorHAnsi"/>
          <w:sz w:val="22"/>
          <w:szCs w:val="22"/>
        </w:rPr>
        <w:t>Jinsh</w:t>
      </w:r>
      <w:r w:rsidR="002923BE" w:rsidRPr="00D35D27">
        <w:rPr>
          <w:rFonts w:cstheme="minorHAnsi"/>
          <w:sz w:val="22"/>
          <w:szCs w:val="22"/>
        </w:rPr>
        <w:t>uo</w:t>
      </w:r>
      <w:r w:rsidR="00E703FC" w:rsidRPr="00D35D27">
        <w:rPr>
          <w:rFonts w:cstheme="minorHAnsi"/>
          <w:sz w:val="22"/>
          <w:szCs w:val="22"/>
        </w:rPr>
        <w:t xml:space="preserve"> Li</w:t>
      </w:r>
      <w:r w:rsidR="4882FDFD" w:rsidRPr="00D35D27">
        <w:rPr>
          <w:rFonts w:cstheme="minorHAnsi"/>
          <w:sz w:val="22"/>
          <w:szCs w:val="22"/>
          <w:vertAlign w:val="superscript"/>
        </w:rPr>
        <w:t>3</w:t>
      </w:r>
      <w:r w:rsidR="00E703FC" w:rsidRPr="00D35D27">
        <w:rPr>
          <w:rFonts w:cstheme="minorHAnsi"/>
          <w:sz w:val="22"/>
          <w:szCs w:val="22"/>
        </w:rPr>
        <w:t>, Catherine Best</w:t>
      </w:r>
      <w:r w:rsidR="00E703FC" w:rsidRPr="00D35D27">
        <w:rPr>
          <w:rFonts w:cstheme="minorHAnsi"/>
          <w:sz w:val="22"/>
          <w:szCs w:val="22"/>
          <w:vertAlign w:val="superscript"/>
        </w:rPr>
        <w:t>2</w:t>
      </w:r>
      <w:r w:rsidR="00307084" w:rsidRPr="00D35D27">
        <w:rPr>
          <w:rFonts w:cstheme="minorHAnsi"/>
          <w:sz w:val="22"/>
          <w:szCs w:val="22"/>
        </w:rPr>
        <w:t>,</w:t>
      </w:r>
      <w:r w:rsidR="00307084" w:rsidRPr="00D35D27">
        <w:rPr>
          <w:rFonts w:cstheme="minorHAnsi"/>
          <w:sz w:val="22"/>
          <w:szCs w:val="22"/>
          <w:vertAlign w:val="superscript"/>
        </w:rPr>
        <w:t xml:space="preserve"> </w:t>
      </w:r>
      <w:r w:rsidR="001E3B86" w:rsidRPr="00D35D27">
        <w:rPr>
          <w:rFonts w:cstheme="minorHAnsi"/>
          <w:sz w:val="22"/>
          <w:szCs w:val="22"/>
        </w:rPr>
        <w:t>Allan Tyler</w:t>
      </w:r>
      <w:r w:rsidR="001E3B86" w:rsidRPr="00D35D27">
        <w:rPr>
          <w:rFonts w:cstheme="minorHAnsi"/>
          <w:sz w:val="22"/>
          <w:szCs w:val="22"/>
          <w:vertAlign w:val="superscript"/>
        </w:rPr>
        <w:t>1</w:t>
      </w:r>
      <w:r w:rsidR="001E3B86" w:rsidRPr="00D35D27">
        <w:rPr>
          <w:rFonts w:cstheme="minorHAnsi"/>
          <w:sz w:val="22"/>
          <w:szCs w:val="22"/>
        </w:rPr>
        <w:t xml:space="preserve">, </w:t>
      </w:r>
      <w:r w:rsidRPr="00D35D27">
        <w:rPr>
          <w:rFonts w:cstheme="minorHAnsi"/>
          <w:sz w:val="22"/>
          <w:szCs w:val="22"/>
        </w:rPr>
        <w:t>Deborah Robson</w:t>
      </w:r>
      <w:r w:rsidR="714CF392" w:rsidRPr="00D35D27">
        <w:rPr>
          <w:rFonts w:cstheme="minorHAnsi"/>
          <w:sz w:val="22"/>
          <w:szCs w:val="22"/>
          <w:vertAlign w:val="superscript"/>
        </w:rPr>
        <w:t>4</w:t>
      </w:r>
      <w:r w:rsidRPr="00D35D27">
        <w:rPr>
          <w:rFonts w:cstheme="minorHAnsi"/>
          <w:sz w:val="22"/>
          <w:szCs w:val="22"/>
        </w:rPr>
        <w:t>,</w:t>
      </w:r>
      <w:r w:rsidR="00901FAA" w:rsidRPr="00D35D27">
        <w:rPr>
          <w:rFonts w:cstheme="minorHAnsi"/>
          <w:sz w:val="22"/>
          <w:szCs w:val="22"/>
        </w:rPr>
        <w:t xml:space="preserve"> </w:t>
      </w:r>
      <w:r w:rsidRPr="00D35D27">
        <w:rPr>
          <w:rFonts w:cstheme="minorHAnsi"/>
          <w:sz w:val="22"/>
          <w:szCs w:val="22"/>
        </w:rPr>
        <w:t>Linda Bauld</w:t>
      </w:r>
      <w:r w:rsidR="4A900811" w:rsidRPr="00D35D27">
        <w:rPr>
          <w:rFonts w:cstheme="minorHAnsi"/>
          <w:sz w:val="22"/>
          <w:szCs w:val="22"/>
          <w:vertAlign w:val="superscript"/>
        </w:rPr>
        <w:t>5</w:t>
      </w:r>
      <w:r w:rsidRPr="00D35D27">
        <w:rPr>
          <w:rFonts w:cstheme="minorHAnsi"/>
          <w:sz w:val="22"/>
          <w:szCs w:val="22"/>
        </w:rPr>
        <w:t>, Peter Hajek</w:t>
      </w:r>
      <w:r w:rsidR="684B9A7C" w:rsidRPr="00D35D27">
        <w:rPr>
          <w:rFonts w:cstheme="minorHAnsi"/>
          <w:sz w:val="22"/>
          <w:szCs w:val="22"/>
          <w:vertAlign w:val="superscript"/>
        </w:rPr>
        <w:t>6</w:t>
      </w:r>
      <w:r w:rsidRPr="00D35D27">
        <w:rPr>
          <w:rFonts w:cstheme="minorHAnsi"/>
          <w:sz w:val="22"/>
          <w:szCs w:val="22"/>
        </w:rPr>
        <w:t xml:space="preserve">, </w:t>
      </w:r>
      <w:r w:rsidR="001E3B86" w:rsidRPr="00D35D27">
        <w:rPr>
          <w:rFonts w:cstheme="minorHAnsi"/>
          <w:sz w:val="22"/>
          <w:szCs w:val="22"/>
        </w:rPr>
        <w:t>Isabelle Uny</w:t>
      </w:r>
      <w:r w:rsidR="001E3B86" w:rsidRPr="00D35D27">
        <w:rPr>
          <w:rFonts w:cstheme="minorHAnsi"/>
          <w:sz w:val="22"/>
          <w:szCs w:val="22"/>
          <w:vertAlign w:val="superscript"/>
        </w:rPr>
        <w:t>2</w:t>
      </w:r>
      <w:r w:rsidR="001E3B86" w:rsidRPr="00D35D27">
        <w:rPr>
          <w:rFonts w:cstheme="minorHAnsi"/>
          <w:sz w:val="22"/>
          <w:szCs w:val="22"/>
        </w:rPr>
        <w:t xml:space="preserve">, </w:t>
      </w:r>
      <w:r w:rsidRPr="00D35D27">
        <w:rPr>
          <w:rFonts w:cstheme="minorHAnsi"/>
          <w:sz w:val="22"/>
          <w:szCs w:val="22"/>
        </w:rPr>
        <w:t>Steve Parrott</w:t>
      </w:r>
      <w:r w:rsidR="5D8A5B3E" w:rsidRPr="00D35D27">
        <w:rPr>
          <w:rFonts w:cstheme="minorHAnsi"/>
          <w:sz w:val="22"/>
          <w:szCs w:val="22"/>
          <w:vertAlign w:val="superscript"/>
        </w:rPr>
        <w:t>3</w:t>
      </w:r>
      <w:r w:rsidRPr="00D35D27">
        <w:rPr>
          <w:rFonts w:cstheme="minorHAnsi"/>
          <w:sz w:val="22"/>
          <w:szCs w:val="22"/>
        </w:rPr>
        <w:t>, and Lynne Dawkins</w:t>
      </w:r>
      <w:r w:rsidRPr="00D35D27">
        <w:rPr>
          <w:rFonts w:cstheme="minorHAnsi"/>
          <w:sz w:val="22"/>
          <w:szCs w:val="22"/>
          <w:vertAlign w:val="superscript"/>
        </w:rPr>
        <w:t>1</w:t>
      </w:r>
      <w:r w:rsidR="00A40247">
        <w:rPr>
          <w:rFonts w:cstheme="minorHAnsi"/>
          <w:sz w:val="22"/>
          <w:szCs w:val="22"/>
        </w:rPr>
        <w:t>*</w:t>
      </w:r>
    </w:p>
    <w:p w14:paraId="77E0CA21" w14:textId="77777777" w:rsidR="001C5737" w:rsidRPr="00D35D27" w:rsidRDefault="001C5737" w:rsidP="00D35D27">
      <w:pPr>
        <w:spacing w:line="360" w:lineRule="auto"/>
        <w:ind w:firstLine="720"/>
        <w:jc w:val="both"/>
        <w:rPr>
          <w:rFonts w:cstheme="minorHAnsi"/>
          <w:sz w:val="22"/>
          <w:szCs w:val="22"/>
          <w:vertAlign w:val="superscript"/>
        </w:rPr>
      </w:pPr>
    </w:p>
    <w:p w14:paraId="05B751F2" w14:textId="34D8B69D" w:rsidR="001C5737" w:rsidRPr="00A40247" w:rsidRDefault="00A40247" w:rsidP="00A40247">
      <w:pPr>
        <w:spacing w:line="360" w:lineRule="auto"/>
        <w:jc w:val="both"/>
        <w:rPr>
          <w:rFonts w:cstheme="minorHAnsi"/>
          <w:sz w:val="22"/>
          <w:szCs w:val="22"/>
          <w:vertAlign w:val="superscript"/>
        </w:rPr>
      </w:pPr>
      <w:r>
        <w:rPr>
          <w:sz w:val="22"/>
          <w:szCs w:val="22"/>
        </w:rPr>
        <w:t>*</w:t>
      </w:r>
      <w:r w:rsidRPr="00A40247">
        <w:rPr>
          <w:sz w:val="22"/>
          <w:szCs w:val="22"/>
        </w:rPr>
        <w:t>Corresponding author</w:t>
      </w:r>
    </w:p>
    <w:p w14:paraId="6A2004B5" w14:textId="4BD240DC" w:rsidR="00901FAA" w:rsidRPr="00D35D27" w:rsidRDefault="00901FAA" w:rsidP="00D35D27">
      <w:pPr>
        <w:spacing w:line="360" w:lineRule="auto"/>
        <w:jc w:val="both"/>
        <w:rPr>
          <w:rFonts w:cstheme="minorHAnsi"/>
          <w:i/>
          <w:sz w:val="22"/>
          <w:szCs w:val="22"/>
        </w:rPr>
      </w:pPr>
      <w:r w:rsidRPr="00D35D27">
        <w:rPr>
          <w:rFonts w:cstheme="minorHAnsi"/>
          <w:sz w:val="22"/>
          <w:szCs w:val="22"/>
          <w:vertAlign w:val="superscript"/>
        </w:rPr>
        <w:t>1</w:t>
      </w:r>
      <w:r w:rsidRPr="00D35D27">
        <w:rPr>
          <w:rFonts w:cstheme="minorHAnsi"/>
          <w:sz w:val="22"/>
          <w:szCs w:val="22"/>
        </w:rPr>
        <w:t xml:space="preserve">Centre for Addictive Behaviours Research, London South Bank University, 103 Borough Road, London, SE1 0AA. </w:t>
      </w:r>
      <w:r w:rsidR="00CA6B59" w:rsidRPr="00D35D27">
        <w:rPr>
          <w:rFonts w:cstheme="minorHAnsi"/>
          <w:i/>
          <w:sz w:val="22"/>
          <w:szCs w:val="22"/>
        </w:rPr>
        <w:t>Corresponding author: Professor Lynne Dawkins, dawkinl3@lsbu.ac.uk</w:t>
      </w:r>
    </w:p>
    <w:p w14:paraId="2154C636" w14:textId="571C0FAE" w:rsidR="00901FAA" w:rsidRPr="00D35D27" w:rsidRDefault="00901FAA" w:rsidP="00D35D27">
      <w:pPr>
        <w:spacing w:line="360" w:lineRule="auto"/>
        <w:jc w:val="both"/>
        <w:rPr>
          <w:rFonts w:cstheme="minorHAnsi"/>
          <w:sz w:val="22"/>
          <w:szCs w:val="22"/>
        </w:rPr>
      </w:pPr>
      <w:r w:rsidRPr="00D35D27">
        <w:rPr>
          <w:rFonts w:cstheme="minorHAnsi"/>
          <w:sz w:val="22"/>
          <w:szCs w:val="22"/>
          <w:vertAlign w:val="superscript"/>
        </w:rPr>
        <w:t>2</w:t>
      </w:r>
      <w:r w:rsidRPr="00D35D27">
        <w:rPr>
          <w:rFonts w:cstheme="minorHAnsi"/>
          <w:sz w:val="22"/>
          <w:szCs w:val="22"/>
        </w:rPr>
        <w:t>Institute for Social Marketing</w:t>
      </w:r>
      <w:r w:rsidR="00307084" w:rsidRPr="00D35D27">
        <w:rPr>
          <w:rFonts w:cstheme="minorHAnsi"/>
          <w:sz w:val="22"/>
          <w:szCs w:val="22"/>
        </w:rPr>
        <w:t xml:space="preserve"> and Health</w:t>
      </w:r>
      <w:r w:rsidRPr="00D35D27">
        <w:rPr>
          <w:rFonts w:cstheme="minorHAnsi"/>
          <w:sz w:val="22"/>
          <w:szCs w:val="22"/>
        </w:rPr>
        <w:t>, Faculty of Health Sciences and Sport, University of Stirling, Stirling, FK9 4LA</w:t>
      </w:r>
    </w:p>
    <w:p w14:paraId="199A4E9A" w14:textId="3AA499BA" w:rsidR="00901FAA" w:rsidRPr="00D35D27" w:rsidRDefault="00901FAA" w:rsidP="00D35D27">
      <w:pPr>
        <w:spacing w:line="360" w:lineRule="auto"/>
        <w:jc w:val="both"/>
        <w:rPr>
          <w:rFonts w:cstheme="minorHAnsi"/>
          <w:sz w:val="22"/>
          <w:szCs w:val="22"/>
        </w:rPr>
      </w:pPr>
      <w:r w:rsidRPr="00D35D27">
        <w:rPr>
          <w:rFonts w:cstheme="minorHAnsi"/>
          <w:sz w:val="22"/>
          <w:szCs w:val="22"/>
          <w:vertAlign w:val="superscript"/>
        </w:rPr>
        <w:t>3</w:t>
      </w:r>
      <w:r w:rsidRPr="00D35D27">
        <w:rPr>
          <w:rFonts w:cstheme="minorHAnsi"/>
          <w:sz w:val="22"/>
          <w:szCs w:val="22"/>
        </w:rPr>
        <w:t>Department of Health Sciences, University of York, Heslington, York,</w:t>
      </w:r>
      <w:r w:rsidR="002923BE" w:rsidRPr="00D35D27">
        <w:rPr>
          <w:rFonts w:cstheme="minorHAnsi"/>
          <w:sz w:val="22"/>
          <w:szCs w:val="22"/>
        </w:rPr>
        <w:t xml:space="preserve"> </w:t>
      </w:r>
      <w:r w:rsidRPr="00D35D27">
        <w:rPr>
          <w:rFonts w:cstheme="minorHAnsi"/>
          <w:sz w:val="22"/>
          <w:szCs w:val="22"/>
        </w:rPr>
        <w:t>YO10 5DD</w:t>
      </w:r>
    </w:p>
    <w:p w14:paraId="1CDC1814" w14:textId="7002CF6D" w:rsidR="00901FAA" w:rsidRPr="00D35D27" w:rsidRDefault="00901FAA" w:rsidP="00D35D27">
      <w:pPr>
        <w:spacing w:line="360" w:lineRule="auto"/>
        <w:jc w:val="both"/>
        <w:rPr>
          <w:rFonts w:cstheme="minorHAnsi"/>
          <w:sz w:val="22"/>
          <w:szCs w:val="22"/>
        </w:rPr>
      </w:pPr>
      <w:r w:rsidRPr="00D35D27">
        <w:rPr>
          <w:rFonts w:cstheme="minorHAnsi"/>
          <w:sz w:val="22"/>
          <w:szCs w:val="22"/>
          <w:vertAlign w:val="superscript"/>
        </w:rPr>
        <w:t>4</w:t>
      </w:r>
      <w:r w:rsidRPr="00D35D27">
        <w:rPr>
          <w:rFonts w:cstheme="minorHAnsi"/>
          <w:sz w:val="22"/>
          <w:szCs w:val="22"/>
        </w:rPr>
        <w:t>National Addiction Centre, Addictions Department &amp;</w:t>
      </w:r>
      <w:r w:rsidR="00782DE1" w:rsidRPr="00D35D27">
        <w:rPr>
          <w:rFonts w:cstheme="minorHAnsi"/>
          <w:sz w:val="22"/>
          <w:szCs w:val="22"/>
        </w:rPr>
        <w:t xml:space="preserve"> NIHR </w:t>
      </w:r>
      <w:r w:rsidRPr="00D35D27">
        <w:rPr>
          <w:rFonts w:cstheme="minorHAnsi"/>
          <w:sz w:val="22"/>
          <w:szCs w:val="22"/>
        </w:rPr>
        <w:t>ARC South London, Institute of Psychiatry, Psychology &amp; Neuroscience, King's College London, 4 Windsor Walk, Denmark Hill, London SE5 8BB</w:t>
      </w:r>
    </w:p>
    <w:p w14:paraId="696191DB" w14:textId="781C8320" w:rsidR="00901FAA" w:rsidRPr="00D35D27" w:rsidRDefault="00901FAA" w:rsidP="00D35D27">
      <w:pPr>
        <w:spacing w:line="360" w:lineRule="auto"/>
        <w:jc w:val="both"/>
        <w:rPr>
          <w:rFonts w:cstheme="minorHAnsi"/>
          <w:sz w:val="22"/>
          <w:szCs w:val="22"/>
        </w:rPr>
      </w:pPr>
      <w:r w:rsidRPr="00D35D27">
        <w:rPr>
          <w:rFonts w:cstheme="minorHAnsi"/>
          <w:sz w:val="22"/>
          <w:szCs w:val="22"/>
          <w:vertAlign w:val="superscript"/>
        </w:rPr>
        <w:t>5</w:t>
      </w:r>
      <w:r w:rsidRPr="00D35D27">
        <w:rPr>
          <w:rFonts w:cstheme="minorHAnsi"/>
          <w:sz w:val="22"/>
          <w:szCs w:val="22"/>
        </w:rPr>
        <w:t>Usher Institute, Old Medical School, University of Edinburgh, Teviot Place, Edinburgh EH8 9AG</w:t>
      </w:r>
    </w:p>
    <w:p w14:paraId="3342C1B5" w14:textId="2AC1FA37" w:rsidR="00901FAA" w:rsidRDefault="00901FAA" w:rsidP="00D35D27">
      <w:pPr>
        <w:spacing w:line="360" w:lineRule="auto"/>
        <w:jc w:val="both"/>
        <w:rPr>
          <w:rFonts w:cstheme="minorHAnsi"/>
          <w:sz w:val="22"/>
          <w:szCs w:val="22"/>
        </w:rPr>
      </w:pPr>
      <w:r w:rsidRPr="00D35D27">
        <w:rPr>
          <w:rFonts w:cstheme="minorHAnsi"/>
          <w:sz w:val="22"/>
          <w:szCs w:val="22"/>
          <w:vertAlign w:val="superscript"/>
        </w:rPr>
        <w:t>6</w:t>
      </w:r>
      <w:r w:rsidRPr="00D35D27">
        <w:rPr>
          <w:rFonts w:cstheme="minorHAnsi"/>
          <w:sz w:val="22"/>
          <w:szCs w:val="22"/>
        </w:rPr>
        <w:t>Academic Psychology &amp; Health and Lifestyle Research Unit, Wolfson Institute of Preventive Medicine, Barts and The London School of Medicine and Dentistry</w:t>
      </w:r>
      <w:r w:rsidRPr="00D35D27">
        <w:rPr>
          <w:rFonts w:cstheme="minorHAnsi"/>
          <w:sz w:val="22"/>
          <w:szCs w:val="22"/>
        </w:rPr>
        <w:br/>
        <w:t>2 Stayner's Road, London, E1 4AH</w:t>
      </w:r>
    </w:p>
    <w:p w14:paraId="021B0D72" w14:textId="77777777" w:rsidR="00B855C5" w:rsidRPr="00B855C5" w:rsidRDefault="00B855C5" w:rsidP="00B855C5">
      <w:pPr>
        <w:spacing w:line="360" w:lineRule="auto"/>
        <w:jc w:val="both"/>
        <w:rPr>
          <w:rFonts w:cstheme="minorHAnsi"/>
          <w:sz w:val="22"/>
          <w:szCs w:val="22"/>
        </w:rPr>
      </w:pPr>
      <w:r>
        <w:rPr>
          <w:rFonts w:cstheme="minorHAnsi"/>
          <w:sz w:val="22"/>
          <w:szCs w:val="22"/>
          <w:vertAlign w:val="superscript"/>
        </w:rPr>
        <w:t>7</w:t>
      </w:r>
      <w:r>
        <w:rPr>
          <w:rFonts w:cstheme="minorHAnsi"/>
          <w:sz w:val="22"/>
          <w:szCs w:val="22"/>
        </w:rPr>
        <w:t xml:space="preserve">Department of Behavioural Science and Health, University College London, London, </w:t>
      </w:r>
      <w:r w:rsidRPr="00B855C5">
        <w:rPr>
          <w:rFonts w:cstheme="minorHAnsi"/>
          <w:sz w:val="22"/>
          <w:szCs w:val="22"/>
        </w:rPr>
        <w:t>WC1E 7HB</w:t>
      </w:r>
    </w:p>
    <w:p w14:paraId="5146869A" w14:textId="77777777" w:rsidR="00944FA6" w:rsidRPr="00D35D27" w:rsidRDefault="00944FA6" w:rsidP="00D35D27">
      <w:pPr>
        <w:spacing w:line="360" w:lineRule="auto"/>
        <w:jc w:val="both"/>
        <w:rPr>
          <w:rFonts w:cstheme="minorHAnsi"/>
          <w:sz w:val="22"/>
          <w:szCs w:val="22"/>
        </w:rPr>
      </w:pPr>
    </w:p>
    <w:p w14:paraId="19A69019" w14:textId="77777777" w:rsidR="001C5737" w:rsidRPr="00D35D27" w:rsidRDefault="001C5737" w:rsidP="00D35D27">
      <w:pPr>
        <w:spacing w:line="360" w:lineRule="auto"/>
        <w:jc w:val="both"/>
        <w:rPr>
          <w:rFonts w:cstheme="minorHAnsi"/>
          <w:sz w:val="22"/>
          <w:szCs w:val="22"/>
        </w:rPr>
      </w:pPr>
    </w:p>
    <w:p w14:paraId="25F2D3DE" w14:textId="445A8E1F" w:rsidR="001C5737" w:rsidRPr="00D35D27" w:rsidRDefault="66AA983F" w:rsidP="00D35D27">
      <w:pPr>
        <w:spacing w:line="360" w:lineRule="auto"/>
        <w:jc w:val="both"/>
        <w:rPr>
          <w:rFonts w:cstheme="minorHAnsi"/>
          <w:b/>
          <w:sz w:val="22"/>
          <w:szCs w:val="22"/>
        </w:rPr>
      </w:pPr>
      <w:r w:rsidRPr="00D35D27">
        <w:rPr>
          <w:rFonts w:cstheme="minorHAnsi"/>
          <w:b/>
          <w:sz w:val="22"/>
          <w:szCs w:val="22"/>
        </w:rPr>
        <w:t>Competing interest statement:</w:t>
      </w:r>
    </w:p>
    <w:p w14:paraId="192A6465" w14:textId="7F7154C9" w:rsidR="66AA983F" w:rsidRPr="00D35D27" w:rsidRDefault="00DE46B6" w:rsidP="00D35D27">
      <w:pPr>
        <w:spacing w:line="360" w:lineRule="auto"/>
        <w:jc w:val="both"/>
        <w:rPr>
          <w:rFonts w:cstheme="minorHAnsi"/>
          <w:sz w:val="22"/>
          <w:szCs w:val="22"/>
        </w:rPr>
      </w:pPr>
      <w:r>
        <w:rPr>
          <w:rFonts w:cstheme="minorHAnsi"/>
          <w:sz w:val="22"/>
          <w:szCs w:val="22"/>
        </w:rPr>
        <w:t xml:space="preserve">SC, AF, JL, CB, AT, DR, IU, </w:t>
      </w:r>
      <w:r w:rsidR="66AA983F" w:rsidRPr="00D35D27">
        <w:rPr>
          <w:rFonts w:cstheme="minorHAnsi"/>
          <w:sz w:val="22"/>
          <w:szCs w:val="22"/>
        </w:rPr>
        <w:t xml:space="preserve">SP have no competing interests. </w:t>
      </w:r>
    </w:p>
    <w:p w14:paraId="7609B985" w14:textId="2E3F838A" w:rsidR="008D708C" w:rsidRPr="00D35D27" w:rsidRDefault="008D708C"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PH</w:t>
      </w:r>
      <w:r w:rsidRPr="00D35D27">
        <w:rPr>
          <w:rFonts w:cstheme="minorHAnsi"/>
          <w:color w:val="000000" w:themeColor="text1"/>
          <w:sz w:val="22"/>
          <w:szCs w:val="22"/>
        </w:rPr>
        <w:t xml:space="preserve"> has received research grant from and provided consultancy to Pfizer.</w:t>
      </w:r>
    </w:p>
    <w:p w14:paraId="6A1DFA9E" w14:textId="39EFC826" w:rsidR="48F01040" w:rsidRDefault="48F01040"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LD has provided consultancy for the pharmaceutical industry relating to the development of smoking cessation products.</w:t>
      </w:r>
    </w:p>
    <w:p w14:paraId="3EDE2F39" w14:textId="10F0D623" w:rsidR="00DE46B6" w:rsidRPr="00D35D27" w:rsidRDefault="00DE46B6" w:rsidP="00D35D27">
      <w:pPr>
        <w:spacing w:line="360" w:lineRule="auto"/>
        <w:jc w:val="both"/>
        <w:rPr>
          <w:rStyle w:val="normaltextrun"/>
          <w:rFonts w:cstheme="minorHAnsi"/>
          <w:color w:val="000000" w:themeColor="text1"/>
          <w:sz w:val="22"/>
          <w:szCs w:val="22"/>
        </w:rPr>
      </w:pPr>
      <w:r w:rsidRPr="0077531A">
        <w:rPr>
          <w:rStyle w:val="normaltextrun"/>
          <w:rFonts w:cstheme="minorHAnsi"/>
          <w:color w:val="000000" w:themeColor="text1"/>
          <w:sz w:val="22"/>
          <w:szCs w:val="22"/>
        </w:rPr>
        <w:t>LB is a member of the NIHR Public Health Research (PHR) funding board</w:t>
      </w:r>
    </w:p>
    <w:p w14:paraId="0DFF1763" w14:textId="2F78CAFF" w:rsidR="585B92F4" w:rsidRPr="00D35D27" w:rsidRDefault="585B92F4" w:rsidP="00D35D27">
      <w:pPr>
        <w:spacing w:line="360" w:lineRule="auto"/>
        <w:jc w:val="both"/>
        <w:rPr>
          <w:rFonts w:cstheme="minorHAnsi"/>
          <w:sz w:val="22"/>
          <w:szCs w:val="22"/>
        </w:rPr>
      </w:pPr>
    </w:p>
    <w:p w14:paraId="4C01E9A3" w14:textId="006CED7B" w:rsidR="00E10F05" w:rsidRPr="00D35D27" w:rsidRDefault="00E10F05" w:rsidP="00D35D27">
      <w:pPr>
        <w:spacing w:line="360" w:lineRule="auto"/>
        <w:jc w:val="both"/>
        <w:rPr>
          <w:rFonts w:cstheme="minorHAnsi"/>
          <w:sz w:val="22"/>
          <w:szCs w:val="22"/>
        </w:rPr>
      </w:pPr>
    </w:p>
    <w:p w14:paraId="72C0DA06" w14:textId="77777777" w:rsidR="00356F67" w:rsidRPr="00D35D27" w:rsidRDefault="00356F67" w:rsidP="00D35D27">
      <w:pPr>
        <w:spacing w:line="360" w:lineRule="auto"/>
        <w:jc w:val="both"/>
        <w:rPr>
          <w:rFonts w:cstheme="minorHAnsi"/>
          <w:b/>
          <w:sz w:val="22"/>
          <w:szCs w:val="22"/>
        </w:rPr>
      </w:pPr>
      <w:r w:rsidRPr="00D35D27">
        <w:rPr>
          <w:rFonts w:cstheme="minorHAnsi"/>
          <w:b/>
          <w:sz w:val="22"/>
          <w:szCs w:val="22"/>
        </w:rPr>
        <w:t>Keywords: Health inequalities; smoking cessation; tobacco; homelessness; e-cigarettes</w:t>
      </w:r>
    </w:p>
    <w:p w14:paraId="6185C071" w14:textId="77777777" w:rsidR="00356F67" w:rsidRPr="00D35D27" w:rsidRDefault="00356F67" w:rsidP="00D35D27">
      <w:pPr>
        <w:spacing w:line="360" w:lineRule="auto"/>
        <w:jc w:val="both"/>
        <w:rPr>
          <w:rFonts w:cstheme="minorHAnsi"/>
          <w:sz w:val="22"/>
          <w:szCs w:val="22"/>
        </w:rPr>
      </w:pPr>
    </w:p>
    <w:p w14:paraId="6DDF444C" w14:textId="294C15CB" w:rsidR="00E10F05" w:rsidRPr="00D35D27" w:rsidRDefault="00E10F05" w:rsidP="00D35D27">
      <w:pPr>
        <w:spacing w:line="360" w:lineRule="auto"/>
        <w:jc w:val="both"/>
        <w:rPr>
          <w:rFonts w:cstheme="minorHAnsi"/>
          <w:sz w:val="22"/>
          <w:szCs w:val="22"/>
        </w:rPr>
      </w:pPr>
    </w:p>
    <w:p w14:paraId="45A41F3B" w14:textId="5CD7489A" w:rsidR="001C5737" w:rsidRDefault="001C5737" w:rsidP="00D35D27">
      <w:pPr>
        <w:spacing w:line="360" w:lineRule="auto"/>
        <w:jc w:val="both"/>
        <w:rPr>
          <w:rFonts w:cstheme="minorHAnsi"/>
          <w:sz w:val="22"/>
          <w:szCs w:val="22"/>
        </w:rPr>
      </w:pPr>
    </w:p>
    <w:p w14:paraId="4A091F86" w14:textId="77777777" w:rsidR="00981F60" w:rsidRPr="00D35D27" w:rsidRDefault="00981F60" w:rsidP="00D35D27">
      <w:pPr>
        <w:spacing w:line="360" w:lineRule="auto"/>
        <w:jc w:val="both"/>
        <w:rPr>
          <w:rFonts w:cstheme="minorHAnsi"/>
          <w:sz w:val="22"/>
          <w:szCs w:val="22"/>
        </w:rPr>
      </w:pPr>
    </w:p>
    <w:p w14:paraId="5928E67B" w14:textId="69CB94F9" w:rsidR="00152B5B" w:rsidRPr="00D35D27" w:rsidRDefault="00152B5B" w:rsidP="00D35D27">
      <w:pPr>
        <w:pStyle w:val="Heading1"/>
      </w:pPr>
      <w:bookmarkStart w:id="0" w:name="_Ref53492355"/>
      <w:r w:rsidRPr="00D35D27">
        <w:lastRenderedPageBreak/>
        <w:t>Abstract</w:t>
      </w:r>
      <w:bookmarkEnd w:id="0"/>
      <w:r w:rsidRPr="00D35D27">
        <w:t xml:space="preserve"> </w:t>
      </w:r>
    </w:p>
    <w:p w14:paraId="521A3972" w14:textId="531A9B1C" w:rsidR="00152B5B" w:rsidRPr="00D35D27" w:rsidRDefault="00152B5B" w:rsidP="00D35D27">
      <w:pPr>
        <w:spacing w:line="360" w:lineRule="auto"/>
        <w:jc w:val="both"/>
        <w:rPr>
          <w:rFonts w:cstheme="minorHAnsi"/>
          <w:b/>
          <w:sz w:val="22"/>
          <w:szCs w:val="22"/>
        </w:rPr>
      </w:pPr>
    </w:p>
    <w:p w14:paraId="099412D5" w14:textId="77777777" w:rsidR="00782AD2" w:rsidRPr="00D35D27" w:rsidRDefault="00782AD2" w:rsidP="00D35D27">
      <w:pPr>
        <w:pStyle w:val="Heading2"/>
      </w:pPr>
      <w:bookmarkStart w:id="1" w:name="_Ref53492491"/>
      <w:r w:rsidRPr="00D35D27">
        <w:t>Background</w:t>
      </w:r>
      <w:bookmarkEnd w:id="1"/>
    </w:p>
    <w:p w14:paraId="10A32FC0" w14:textId="5D4E5490" w:rsidR="00782AD2" w:rsidRPr="00D35D27" w:rsidRDefault="00782AD2" w:rsidP="00D35D27">
      <w:pPr>
        <w:spacing w:line="360" w:lineRule="auto"/>
        <w:jc w:val="both"/>
        <w:rPr>
          <w:rFonts w:cstheme="minorHAnsi"/>
          <w:sz w:val="22"/>
          <w:szCs w:val="22"/>
        </w:rPr>
      </w:pPr>
      <w:r w:rsidRPr="00D35D27">
        <w:rPr>
          <w:rFonts w:cstheme="minorHAnsi"/>
          <w:sz w:val="22"/>
          <w:szCs w:val="22"/>
        </w:rPr>
        <w:t>Smoking prevalence is extremely high in adults experiencing homelessness and there is little evidence regarding which cessation interventions work best.</w:t>
      </w:r>
      <w:r w:rsidR="009D3B6B">
        <w:rPr>
          <w:rFonts w:cstheme="minorHAnsi"/>
          <w:sz w:val="22"/>
          <w:szCs w:val="22"/>
        </w:rPr>
        <w:t xml:space="preserve"> </w:t>
      </w:r>
      <w:r w:rsidRPr="00D35D27">
        <w:rPr>
          <w:rFonts w:cstheme="minorHAnsi"/>
          <w:sz w:val="22"/>
          <w:szCs w:val="22"/>
        </w:rPr>
        <w:t xml:space="preserve">This study explored the feasibility of providing free e-cigarette (EC) starter kits to smokers accessing homeless centres in the UK </w:t>
      </w:r>
    </w:p>
    <w:p w14:paraId="5F6B9F55" w14:textId="77777777" w:rsidR="00782AD2" w:rsidRPr="00D35D27" w:rsidRDefault="00782AD2" w:rsidP="00D35D27">
      <w:pPr>
        <w:spacing w:line="360" w:lineRule="auto"/>
        <w:jc w:val="both"/>
        <w:rPr>
          <w:rFonts w:cstheme="minorHAnsi"/>
          <w:sz w:val="22"/>
          <w:szCs w:val="22"/>
        </w:rPr>
      </w:pPr>
    </w:p>
    <w:p w14:paraId="3ECC5DC4" w14:textId="77777777" w:rsidR="00782AD2" w:rsidRPr="00D35D27" w:rsidRDefault="00782AD2" w:rsidP="00D35D27">
      <w:pPr>
        <w:pStyle w:val="Heading2"/>
      </w:pPr>
      <w:r w:rsidRPr="00D35D27">
        <w:t>Objectives</w:t>
      </w:r>
    </w:p>
    <w:p w14:paraId="4135F288" w14:textId="010718AF" w:rsidR="00782AD2" w:rsidRPr="00D35D27" w:rsidRDefault="00782AD2" w:rsidP="00D35D27">
      <w:pPr>
        <w:spacing w:line="360" w:lineRule="auto"/>
        <w:jc w:val="both"/>
        <w:rPr>
          <w:rFonts w:cstheme="minorHAnsi"/>
          <w:sz w:val="22"/>
          <w:szCs w:val="22"/>
        </w:rPr>
      </w:pPr>
      <w:r w:rsidRPr="00D35D27">
        <w:rPr>
          <w:rFonts w:cstheme="minorHAnsi"/>
          <w:sz w:val="22"/>
          <w:szCs w:val="22"/>
        </w:rPr>
        <w:t xml:space="preserve">Seven key objectives were examined to inform a future trial. 1: Assess willingness of smokers to participate in the study to estimate recruitment rates. 2: Assess participant retention in the intervention and control groups. 3: Examine the perceived value of the intervention, facilitators and barriers to engagement and influence of local context. 4: Assess service providers’ capacity to support the study and the type of information and training required. 5: </w:t>
      </w:r>
      <w:r w:rsidR="008C38DF">
        <w:rPr>
          <w:rFonts w:cstheme="minorHAnsi"/>
          <w:sz w:val="22"/>
          <w:szCs w:val="22"/>
        </w:rPr>
        <w:t>Assess the potential efficacy of supplying free EC starter kits</w:t>
      </w:r>
      <w:r w:rsidRPr="009A1372">
        <w:rPr>
          <w:rFonts w:cstheme="minorHAnsi"/>
          <w:sz w:val="22"/>
          <w:szCs w:val="22"/>
        </w:rPr>
        <w:t xml:space="preserve">. </w:t>
      </w:r>
      <w:r w:rsidRPr="00D35D27">
        <w:rPr>
          <w:rFonts w:cstheme="minorHAnsi"/>
          <w:sz w:val="22"/>
          <w:szCs w:val="22"/>
        </w:rPr>
        <w:t>6: Explore the feasibility of collecting data on contact with health care services as an input to a main economic evaluation.</w:t>
      </w:r>
      <w:r w:rsidR="009D3B6B">
        <w:rPr>
          <w:rFonts w:cstheme="minorHAnsi"/>
          <w:sz w:val="22"/>
          <w:szCs w:val="22"/>
        </w:rPr>
        <w:t xml:space="preserve"> </w:t>
      </w:r>
      <w:r w:rsidRPr="00D35D27">
        <w:rPr>
          <w:rFonts w:cstheme="minorHAnsi"/>
          <w:sz w:val="22"/>
          <w:szCs w:val="22"/>
        </w:rPr>
        <w:t>7: Estimate the cost of providing the intervention and usual care.</w:t>
      </w:r>
    </w:p>
    <w:p w14:paraId="4DA62C70" w14:textId="77777777" w:rsidR="00782AD2" w:rsidRPr="00D35D27" w:rsidRDefault="00782AD2" w:rsidP="00D35D27">
      <w:pPr>
        <w:spacing w:line="360" w:lineRule="auto"/>
        <w:jc w:val="both"/>
        <w:rPr>
          <w:rFonts w:cstheme="minorHAnsi"/>
          <w:b/>
          <w:sz w:val="22"/>
          <w:szCs w:val="22"/>
        </w:rPr>
      </w:pPr>
    </w:p>
    <w:p w14:paraId="7B03A724" w14:textId="77777777" w:rsidR="00782AD2" w:rsidRPr="00D35D27" w:rsidRDefault="00782AD2" w:rsidP="00D35D27">
      <w:pPr>
        <w:pStyle w:val="Heading2"/>
      </w:pPr>
      <w:r w:rsidRPr="00D35D27">
        <w:t xml:space="preserve">Design </w:t>
      </w:r>
    </w:p>
    <w:p w14:paraId="563003D7" w14:textId="15990EDE" w:rsidR="00782AD2" w:rsidRPr="00D35D27" w:rsidRDefault="00782AD2" w:rsidP="07475A37">
      <w:pPr>
        <w:spacing w:line="360" w:lineRule="auto"/>
        <w:jc w:val="both"/>
        <w:rPr>
          <w:sz w:val="22"/>
          <w:szCs w:val="22"/>
        </w:rPr>
      </w:pPr>
      <w:r w:rsidRPr="07475A37">
        <w:rPr>
          <w:sz w:val="22"/>
          <w:szCs w:val="22"/>
        </w:rPr>
        <w:t xml:space="preserve">A prospective cohort four-centre pragmatic cluster feasibility </w:t>
      </w:r>
      <w:r w:rsidR="302748E9" w:rsidRPr="07475A37">
        <w:rPr>
          <w:sz w:val="22"/>
          <w:szCs w:val="22"/>
        </w:rPr>
        <w:t>study</w:t>
      </w:r>
      <w:r w:rsidRPr="07475A37">
        <w:rPr>
          <w:sz w:val="22"/>
          <w:szCs w:val="22"/>
        </w:rPr>
        <w:t xml:space="preserve"> with embedded qualitative process evaluation. </w:t>
      </w:r>
    </w:p>
    <w:p w14:paraId="0B104160" w14:textId="77777777" w:rsidR="00782AD2" w:rsidRPr="00D35D27" w:rsidRDefault="00782AD2" w:rsidP="00D35D27">
      <w:pPr>
        <w:spacing w:line="360" w:lineRule="auto"/>
        <w:jc w:val="both"/>
        <w:rPr>
          <w:rFonts w:cstheme="minorHAnsi"/>
          <w:b/>
          <w:sz w:val="22"/>
          <w:szCs w:val="22"/>
        </w:rPr>
      </w:pPr>
    </w:p>
    <w:p w14:paraId="09A8B36E" w14:textId="77777777" w:rsidR="00782AD2" w:rsidRPr="00D35D27" w:rsidRDefault="00782AD2" w:rsidP="00D35D27">
      <w:pPr>
        <w:pStyle w:val="Heading2"/>
      </w:pPr>
      <w:r w:rsidRPr="00D35D27">
        <w:t xml:space="preserve">Setting </w:t>
      </w:r>
    </w:p>
    <w:p w14:paraId="27F8353D" w14:textId="77777777" w:rsidR="00782AD2" w:rsidRPr="00D35D27" w:rsidRDefault="00782AD2" w:rsidP="00D35D27">
      <w:pPr>
        <w:spacing w:line="360" w:lineRule="auto"/>
        <w:jc w:val="both"/>
        <w:rPr>
          <w:rFonts w:cstheme="minorHAnsi"/>
          <w:sz w:val="22"/>
          <w:szCs w:val="22"/>
        </w:rPr>
      </w:pPr>
      <w:r w:rsidRPr="00D35D27">
        <w:rPr>
          <w:rFonts w:cstheme="minorHAnsi"/>
          <w:sz w:val="22"/>
          <w:szCs w:val="22"/>
        </w:rPr>
        <w:t xml:space="preserve">Four homeless centres. Two residential units in London, England. One day centre in Northampton, England. One day centre in Edinburgh, Scotland. </w:t>
      </w:r>
    </w:p>
    <w:p w14:paraId="781F3A6D" w14:textId="77777777" w:rsidR="00782AD2" w:rsidRPr="00D35D27" w:rsidRDefault="00782AD2" w:rsidP="00D35D27">
      <w:pPr>
        <w:spacing w:line="360" w:lineRule="auto"/>
        <w:jc w:val="both"/>
        <w:rPr>
          <w:rFonts w:cstheme="minorHAnsi"/>
          <w:b/>
          <w:sz w:val="22"/>
          <w:szCs w:val="22"/>
        </w:rPr>
      </w:pPr>
    </w:p>
    <w:p w14:paraId="61115C8F" w14:textId="77777777" w:rsidR="00782AD2" w:rsidRPr="00D35D27" w:rsidRDefault="00782AD2" w:rsidP="00D35D27">
      <w:pPr>
        <w:pStyle w:val="Heading2"/>
      </w:pPr>
      <w:r w:rsidRPr="00D35D27">
        <w:t>Intervention</w:t>
      </w:r>
    </w:p>
    <w:p w14:paraId="7218C89E" w14:textId="06D330C3" w:rsidR="00782AD2" w:rsidRPr="00D35D27" w:rsidRDefault="00782AD2" w:rsidP="00D35D27">
      <w:pPr>
        <w:spacing w:line="360" w:lineRule="auto"/>
        <w:jc w:val="both"/>
        <w:rPr>
          <w:rFonts w:cstheme="minorHAnsi"/>
          <w:sz w:val="22"/>
          <w:szCs w:val="22"/>
        </w:rPr>
      </w:pPr>
      <w:r w:rsidRPr="00D35D27">
        <w:rPr>
          <w:rFonts w:cstheme="minorHAnsi"/>
          <w:sz w:val="22"/>
          <w:szCs w:val="22"/>
        </w:rPr>
        <w:t xml:space="preserve">Intervention arm: </w:t>
      </w:r>
      <w:r w:rsidRPr="0077531A">
        <w:rPr>
          <w:rFonts w:cstheme="minorHAnsi"/>
          <w:sz w:val="22"/>
          <w:szCs w:val="22"/>
        </w:rPr>
        <w:t xml:space="preserve">A </w:t>
      </w:r>
      <w:r w:rsidR="008D00F2" w:rsidRPr="0077531A">
        <w:rPr>
          <w:rFonts w:cstheme="minorHAnsi"/>
          <w:sz w:val="22"/>
          <w:szCs w:val="22"/>
        </w:rPr>
        <w:t>single</w:t>
      </w:r>
      <w:r w:rsidR="008D00F2" w:rsidRPr="00D35D27">
        <w:rPr>
          <w:rFonts w:cstheme="minorHAnsi"/>
          <w:sz w:val="22"/>
          <w:szCs w:val="22"/>
        </w:rPr>
        <w:t xml:space="preserve"> </w:t>
      </w:r>
      <w:r w:rsidRPr="00D35D27">
        <w:rPr>
          <w:rFonts w:cstheme="minorHAnsi"/>
          <w:sz w:val="22"/>
          <w:szCs w:val="22"/>
        </w:rPr>
        <w:t>refillable EC was provided with e-liquid provided once a week for four weeks (choice of three flavours: fruit, menthol, tobacco and two nicotine strengths: 12mg/mL or 18mg/mL). Written information for EC use and support. Usual care arm: Written information on quitting smoking (adapted from NHS Choices) and signposting to the local stop smoking service (SSS).</w:t>
      </w:r>
    </w:p>
    <w:p w14:paraId="3BD53A1A" w14:textId="77777777" w:rsidR="00782AD2" w:rsidRPr="00D35D27" w:rsidRDefault="00782AD2" w:rsidP="00D35D27">
      <w:pPr>
        <w:spacing w:line="360" w:lineRule="auto"/>
        <w:jc w:val="both"/>
        <w:rPr>
          <w:rFonts w:cstheme="minorHAnsi"/>
          <w:b/>
          <w:sz w:val="22"/>
          <w:szCs w:val="22"/>
        </w:rPr>
      </w:pPr>
    </w:p>
    <w:p w14:paraId="7E22D614" w14:textId="77777777" w:rsidR="00782AD2" w:rsidRPr="00D35D27" w:rsidRDefault="00782AD2" w:rsidP="00D35D27">
      <w:pPr>
        <w:pStyle w:val="Heading2"/>
      </w:pPr>
      <w:r w:rsidRPr="00D35D27">
        <w:t xml:space="preserve">Results </w:t>
      </w:r>
    </w:p>
    <w:p w14:paraId="197BA6EB" w14:textId="2BDC18B1" w:rsidR="00782AD2" w:rsidRPr="00D35D27" w:rsidRDefault="00782AD2" w:rsidP="00D35D27">
      <w:pPr>
        <w:spacing w:line="360" w:lineRule="auto"/>
        <w:jc w:val="both"/>
        <w:rPr>
          <w:rFonts w:cstheme="minorHAnsi"/>
          <w:sz w:val="22"/>
          <w:szCs w:val="22"/>
        </w:rPr>
      </w:pPr>
      <w:r w:rsidRPr="00D35D27">
        <w:rPr>
          <w:rFonts w:cstheme="minorHAnsi"/>
          <w:sz w:val="22"/>
          <w:szCs w:val="22"/>
        </w:rPr>
        <w:t>Fifty-two percent of eligible participants invited to take part in the study were successfully recruited (56% in the EC arm; 50.5% in the UC arm; total N=80).</w:t>
      </w:r>
      <w:r w:rsidR="009D3B6B">
        <w:rPr>
          <w:rFonts w:cstheme="minorHAnsi"/>
          <w:sz w:val="22"/>
          <w:szCs w:val="22"/>
        </w:rPr>
        <w:t xml:space="preserve"> </w:t>
      </w:r>
      <w:r w:rsidRPr="00D35D27">
        <w:rPr>
          <w:rFonts w:cstheme="minorHAnsi"/>
          <w:sz w:val="22"/>
          <w:szCs w:val="22"/>
        </w:rPr>
        <w:t>Retention rates were 75%, 6</w:t>
      </w:r>
      <w:r w:rsidR="00B643E2" w:rsidRPr="00D35D27">
        <w:rPr>
          <w:rFonts w:cstheme="minorHAnsi"/>
          <w:sz w:val="22"/>
          <w:szCs w:val="22"/>
        </w:rPr>
        <w:t>3</w:t>
      </w:r>
      <w:r w:rsidRPr="00D35D27">
        <w:rPr>
          <w:rFonts w:cstheme="minorHAnsi"/>
          <w:sz w:val="22"/>
          <w:szCs w:val="22"/>
        </w:rPr>
        <w:t xml:space="preserve">% and 59% </w:t>
      </w:r>
      <w:r w:rsidRPr="00D35D27">
        <w:rPr>
          <w:rFonts w:cstheme="minorHAnsi"/>
          <w:sz w:val="22"/>
          <w:szCs w:val="22"/>
        </w:rPr>
        <w:lastRenderedPageBreak/>
        <w:t xml:space="preserve">respectively at 4, 12 and 24 weeks. </w:t>
      </w:r>
      <w:r w:rsidR="001B4ED3" w:rsidRPr="00D35D27">
        <w:rPr>
          <w:rFonts w:cstheme="minorHAnsi"/>
          <w:sz w:val="22"/>
          <w:szCs w:val="22"/>
        </w:rPr>
        <w:t>The qualitative component found perceived value of the intervention was high. Barriers were participant’s personal difficulties and cannabis use. Facilitators were participants’ desire to change, free EC and social dynamics. Staff capacity to support the study was generally good.</w:t>
      </w:r>
      <w:r w:rsidR="001B4ED3">
        <w:rPr>
          <w:rFonts w:cstheme="minorHAnsi"/>
          <w:sz w:val="22"/>
          <w:szCs w:val="22"/>
        </w:rPr>
        <w:t xml:space="preserve"> </w:t>
      </w:r>
      <w:r w:rsidRPr="00D35D27">
        <w:rPr>
          <w:rFonts w:cstheme="minorHAnsi"/>
          <w:sz w:val="22"/>
          <w:szCs w:val="22"/>
        </w:rPr>
        <w:t>Carbon Monoxide (CO) validated sustained abstinence rates at 24 weeks were 6.25% (3/48) in the EC arm vs. 0/32 (0%) in the UC arm (intention to treat).</w:t>
      </w:r>
      <w:r w:rsidR="009D3B6B">
        <w:rPr>
          <w:rFonts w:cstheme="minorHAnsi"/>
          <w:sz w:val="22"/>
          <w:szCs w:val="22"/>
        </w:rPr>
        <w:t xml:space="preserve"> </w:t>
      </w:r>
      <w:r w:rsidRPr="00D35D27">
        <w:rPr>
          <w:rFonts w:cstheme="minorHAnsi"/>
          <w:sz w:val="22"/>
          <w:szCs w:val="22"/>
        </w:rPr>
        <w:t>Almost all participants present at follow-up visits completed measures needed for input into an economic evaluation</w:t>
      </w:r>
      <w:r w:rsidR="009A1372">
        <w:rPr>
          <w:rFonts w:cstheme="minorHAnsi"/>
          <w:sz w:val="22"/>
          <w:szCs w:val="22"/>
        </w:rPr>
        <w:t xml:space="preserve"> although</w:t>
      </w:r>
      <w:r w:rsidR="00164435">
        <w:rPr>
          <w:rFonts w:cstheme="minorHAnsi"/>
          <w:sz w:val="22"/>
          <w:szCs w:val="22"/>
        </w:rPr>
        <w:t xml:space="preserve"> information about staff time to support UC could not be gathered</w:t>
      </w:r>
      <w:r w:rsidRPr="00D35D27">
        <w:rPr>
          <w:rFonts w:cstheme="minorHAnsi"/>
          <w:sz w:val="22"/>
          <w:szCs w:val="22"/>
        </w:rPr>
        <w:t xml:space="preserve">. The cost of providing the EC intervention was estimated to be £114.42 per person. Estimated cost could not be completed for UC. </w:t>
      </w:r>
    </w:p>
    <w:p w14:paraId="37BF3D58" w14:textId="77777777" w:rsidR="00782AD2" w:rsidRPr="00D35D27" w:rsidRDefault="00782AD2" w:rsidP="00D35D27">
      <w:pPr>
        <w:spacing w:line="360" w:lineRule="auto"/>
        <w:jc w:val="both"/>
        <w:rPr>
          <w:rFonts w:cstheme="minorHAnsi"/>
          <w:b/>
          <w:sz w:val="22"/>
          <w:szCs w:val="22"/>
        </w:rPr>
      </w:pPr>
    </w:p>
    <w:p w14:paraId="3EA126BF" w14:textId="77777777" w:rsidR="00782AD2" w:rsidRPr="00D35D27" w:rsidRDefault="00782AD2" w:rsidP="00D35D27">
      <w:pPr>
        <w:pStyle w:val="Heading2"/>
      </w:pPr>
      <w:r w:rsidRPr="00D35D27">
        <w:t>Limitations</w:t>
      </w:r>
    </w:p>
    <w:p w14:paraId="475835B1" w14:textId="441D7843" w:rsidR="00782AD2" w:rsidRPr="00D35D27" w:rsidRDefault="007A54F5" w:rsidP="00D35D27">
      <w:pPr>
        <w:spacing w:line="360" w:lineRule="auto"/>
        <w:jc w:val="both"/>
        <w:rPr>
          <w:rFonts w:cstheme="minorHAnsi"/>
          <w:sz w:val="22"/>
          <w:szCs w:val="22"/>
        </w:rPr>
      </w:pPr>
      <w:r w:rsidRPr="0077531A">
        <w:rPr>
          <w:rFonts w:cstheme="minorHAnsi"/>
          <w:sz w:val="22"/>
          <w:szCs w:val="22"/>
        </w:rPr>
        <w:t xml:space="preserve">Clusters could not be fully randomised due to lack of centre readiness. </w:t>
      </w:r>
      <w:r w:rsidR="00782AD2" w:rsidRPr="0077531A">
        <w:rPr>
          <w:rFonts w:cstheme="minorHAnsi"/>
          <w:sz w:val="22"/>
          <w:szCs w:val="22"/>
        </w:rPr>
        <w:t>The originally specified</w:t>
      </w:r>
      <w:r w:rsidR="00782AD2" w:rsidRPr="00D35D27">
        <w:rPr>
          <w:rFonts w:cstheme="minorHAnsi"/>
          <w:sz w:val="22"/>
          <w:szCs w:val="22"/>
        </w:rPr>
        <w:t xml:space="preserve"> recruitment target was not achieved and recruitment was particularly difficult in residential centres. Blinding was not possible for the measurement of outcomes.</w:t>
      </w:r>
      <w:r w:rsidR="00164435">
        <w:rPr>
          <w:rFonts w:cstheme="minorHAnsi"/>
          <w:sz w:val="22"/>
          <w:szCs w:val="22"/>
        </w:rPr>
        <w:t xml:space="preserve"> Staff time supporting UC could not be collected.</w:t>
      </w:r>
    </w:p>
    <w:p w14:paraId="1E10AC02" w14:textId="77777777" w:rsidR="00782AD2" w:rsidRPr="00D35D27" w:rsidRDefault="00782AD2" w:rsidP="00D35D27">
      <w:pPr>
        <w:spacing w:line="360" w:lineRule="auto"/>
        <w:jc w:val="both"/>
        <w:rPr>
          <w:rFonts w:cstheme="minorHAnsi"/>
          <w:sz w:val="22"/>
          <w:szCs w:val="22"/>
        </w:rPr>
      </w:pPr>
    </w:p>
    <w:p w14:paraId="00A38100" w14:textId="77777777" w:rsidR="00782AD2" w:rsidRPr="00D35D27" w:rsidRDefault="00782AD2" w:rsidP="00D35D27">
      <w:pPr>
        <w:pStyle w:val="Heading2"/>
      </w:pPr>
      <w:r w:rsidRPr="00D35D27">
        <w:t>Conclusions</w:t>
      </w:r>
    </w:p>
    <w:p w14:paraId="1B98A04A" w14:textId="1A1CEDEC" w:rsidR="00782AD2" w:rsidRPr="00D35D27" w:rsidRDefault="00AF2048" w:rsidP="00D35D27">
      <w:pPr>
        <w:spacing w:line="360" w:lineRule="auto"/>
        <w:jc w:val="both"/>
        <w:rPr>
          <w:rFonts w:cstheme="minorHAnsi"/>
          <w:sz w:val="22"/>
          <w:szCs w:val="22"/>
        </w:rPr>
      </w:pPr>
      <w:r w:rsidRPr="0077531A">
        <w:rPr>
          <w:rFonts w:cstheme="minorHAnsi"/>
          <w:sz w:val="22"/>
          <w:szCs w:val="22"/>
        </w:rPr>
        <w:t xml:space="preserve">The study </w:t>
      </w:r>
      <w:r w:rsidR="002C77DD" w:rsidRPr="0077531A">
        <w:rPr>
          <w:rFonts w:cstheme="minorHAnsi"/>
          <w:sz w:val="22"/>
          <w:szCs w:val="22"/>
        </w:rPr>
        <w:t>was associated</w:t>
      </w:r>
      <w:r w:rsidR="00782AD2" w:rsidRPr="0077531A">
        <w:rPr>
          <w:rFonts w:cstheme="minorHAnsi"/>
          <w:sz w:val="22"/>
          <w:szCs w:val="22"/>
        </w:rPr>
        <w:t xml:space="preserve"> with reasonable recruitment and retention rates</w:t>
      </w:r>
      <w:r w:rsidR="00164435" w:rsidRPr="0077531A">
        <w:rPr>
          <w:rFonts w:cstheme="minorHAnsi"/>
          <w:sz w:val="22"/>
          <w:szCs w:val="22"/>
        </w:rPr>
        <w:t xml:space="preserve"> and</w:t>
      </w:r>
      <w:r w:rsidR="00782AD2" w:rsidRPr="0077531A">
        <w:rPr>
          <w:rFonts w:cstheme="minorHAnsi"/>
          <w:sz w:val="22"/>
          <w:szCs w:val="22"/>
        </w:rPr>
        <w:t xml:space="preserve"> promising acceptability </w:t>
      </w:r>
      <w:r w:rsidRPr="0077531A">
        <w:rPr>
          <w:rFonts w:cstheme="minorHAnsi"/>
          <w:sz w:val="22"/>
          <w:szCs w:val="22"/>
        </w:rPr>
        <w:t>in the EC arm</w:t>
      </w:r>
      <w:r w:rsidR="00164435" w:rsidRPr="0077531A">
        <w:rPr>
          <w:rFonts w:cstheme="minorHAnsi"/>
          <w:sz w:val="22"/>
          <w:szCs w:val="22"/>
        </w:rPr>
        <w:t>. D</w:t>
      </w:r>
      <w:r w:rsidRPr="0077531A">
        <w:rPr>
          <w:rFonts w:cstheme="minorHAnsi"/>
          <w:sz w:val="22"/>
          <w:szCs w:val="22"/>
        </w:rPr>
        <w:t xml:space="preserve">ata required for full </w:t>
      </w:r>
      <w:r w:rsidR="0039588A" w:rsidRPr="0077531A">
        <w:rPr>
          <w:rFonts w:cstheme="minorHAnsi"/>
          <w:sz w:val="22"/>
          <w:szCs w:val="22"/>
        </w:rPr>
        <w:t>c</w:t>
      </w:r>
      <w:r w:rsidRPr="0077531A">
        <w:rPr>
          <w:rFonts w:cstheme="minorHAnsi"/>
          <w:sz w:val="22"/>
          <w:szCs w:val="22"/>
        </w:rPr>
        <w:t xml:space="preserve">ost-effectiveness evaluation </w:t>
      </w:r>
      <w:r w:rsidR="00164435" w:rsidRPr="0077531A">
        <w:rPr>
          <w:rFonts w:cstheme="minorHAnsi"/>
          <w:sz w:val="22"/>
          <w:szCs w:val="22"/>
        </w:rPr>
        <w:t xml:space="preserve">in the </w:t>
      </w:r>
      <w:r w:rsidR="009A1372" w:rsidRPr="0077531A">
        <w:rPr>
          <w:rFonts w:cstheme="minorHAnsi"/>
          <w:sz w:val="22"/>
          <w:szCs w:val="22"/>
        </w:rPr>
        <w:t xml:space="preserve">EC arm could be collected but some data was not available in the </w:t>
      </w:r>
      <w:r w:rsidR="00164435" w:rsidRPr="0077531A">
        <w:rPr>
          <w:rFonts w:cstheme="minorHAnsi"/>
          <w:sz w:val="22"/>
          <w:szCs w:val="22"/>
        </w:rPr>
        <w:t>UC arm</w:t>
      </w:r>
      <w:r w:rsidR="009A1372" w:rsidRPr="0077531A">
        <w:rPr>
          <w:rFonts w:cstheme="minorHAnsi"/>
          <w:sz w:val="22"/>
          <w:szCs w:val="22"/>
        </w:rPr>
        <w:t xml:space="preserve">. </w:t>
      </w:r>
    </w:p>
    <w:p w14:paraId="4949EEB5" w14:textId="77777777" w:rsidR="00782AD2" w:rsidRPr="00D35D27" w:rsidRDefault="00782AD2" w:rsidP="00D35D27">
      <w:pPr>
        <w:spacing w:line="360" w:lineRule="auto"/>
        <w:jc w:val="both"/>
        <w:rPr>
          <w:rFonts w:cstheme="minorHAnsi"/>
          <w:b/>
          <w:sz w:val="22"/>
          <w:szCs w:val="22"/>
        </w:rPr>
      </w:pPr>
    </w:p>
    <w:p w14:paraId="34576118" w14:textId="5E8F182C" w:rsidR="00782AD2" w:rsidRPr="00D35D27" w:rsidRDefault="00782AD2" w:rsidP="6F08C460">
      <w:pPr>
        <w:spacing w:line="360" w:lineRule="auto"/>
        <w:jc w:val="both"/>
        <w:rPr>
          <w:rFonts w:eastAsia="Times New Roman"/>
          <w:color w:val="000000"/>
          <w:sz w:val="22"/>
          <w:szCs w:val="22"/>
        </w:rPr>
      </w:pPr>
      <w:r w:rsidRPr="6F08C460">
        <w:rPr>
          <w:b/>
          <w:bCs/>
          <w:sz w:val="22"/>
          <w:szCs w:val="22"/>
        </w:rPr>
        <w:t>Future work:</w:t>
      </w:r>
      <w:r w:rsidRPr="6F08C460">
        <w:rPr>
          <w:rFonts w:eastAsia="Times New Roman"/>
          <w:color w:val="000000" w:themeColor="text1"/>
          <w:sz w:val="22"/>
          <w:szCs w:val="22"/>
        </w:rPr>
        <w:t xml:space="preserve"> </w:t>
      </w:r>
      <w:r w:rsidR="00906B37">
        <w:rPr>
          <w:rFonts w:eastAsia="Times New Roman"/>
          <w:color w:val="000000" w:themeColor="text1"/>
          <w:sz w:val="22"/>
          <w:szCs w:val="22"/>
        </w:rPr>
        <w:t>F</w:t>
      </w:r>
      <w:r w:rsidR="009A5FAC">
        <w:rPr>
          <w:rFonts w:eastAsia="Times New Roman"/>
          <w:color w:val="000000" w:themeColor="text1"/>
          <w:sz w:val="22"/>
          <w:szCs w:val="22"/>
        </w:rPr>
        <w:t xml:space="preserve">uture research </w:t>
      </w:r>
      <w:r w:rsidR="0039588A">
        <w:rPr>
          <w:rFonts w:eastAsia="Times New Roman"/>
          <w:color w:val="000000" w:themeColor="text1"/>
          <w:sz w:val="22"/>
          <w:szCs w:val="22"/>
        </w:rPr>
        <w:t>sh</w:t>
      </w:r>
      <w:r w:rsidR="009A5FAC">
        <w:rPr>
          <w:rFonts w:eastAsia="Times New Roman"/>
          <w:color w:val="000000" w:themeColor="text1"/>
          <w:sz w:val="22"/>
          <w:szCs w:val="22"/>
        </w:rPr>
        <w:t xml:space="preserve">ould focus on several key issues to help design </w:t>
      </w:r>
      <w:r w:rsidR="006D2BF3">
        <w:rPr>
          <w:rFonts w:eastAsia="Times New Roman"/>
          <w:color w:val="000000" w:themeColor="text1"/>
          <w:sz w:val="22"/>
          <w:szCs w:val="22"/>
        </w:rPr>
        <w:t xml:space="preserve">optimal studies and </w:t>
      </w:r>
      <w:r w:rsidR="00906B37">
        <w:rPr>
          <w:rFonts w:eastAsia="Times New Roman"/>
          <w:color w:val="000000" w:themeColor="text1"/>
          <w:sz w:val="22"/>
          <w:szCs w:val="22"/>
        </w:rPr>
        <w:t>interventions</w:t>
      </w:r>
      <w:r w:rsidR="006A4D91">
        <w:rPr>
          <w:rFonts w:eastAsia="Times New Roman"/>
          <w:color w:val="000000" w:themeColor="text1"/>
          <w:sz w:val="22"/>
          <w:szCs w:val="22"/>
        </w:rPr>
        <w:t xml:space="preserve"> with this population</w:t>
      </w:r>
      <w:r w:rsidR="006D2BF3">
        <w:rPr>
          <w:rFonts w:eastAsia="Times New Roman"/>
          <w:color w:val="000000" w:themeColor="text1"/>
          <w:sz w:val="22"/>
          <w:szCs w:val="22"/>
        </w:rPr>
        <w:t>, including</w:t>
      </w:r>
      <w:r w:rsidR="0039588A">
        <w:rPr>
          <w:rFonts w:eastAsia="Times New Roman"/>
          <w:color w:val="000000" w:themeColor="text1"/>
          <w:sz w:val="22"/>
          <w:szCs w:val="22"/>
        </w:rPr>
        <w:t xml:space="preserve">: which types of centres the intervention works best in; </w:t>
      </w:r>
      <w:r w:rsidR="006D2BF3">
        <w:rPr>
          <w:rFonts w:eastAsia="Times New Roman"/>
          <w:color w:val="000000" w:themeColor="text1"/>
          <w:sz w:val="22"/>
          <w:szCs w:val="22"/>
        </w:rPr>
        <w:t xml:space="preserve"> how best to retain participants in the study</w:t>
      </w:r>
      <w:r w:rsidR="0039588A">
        <w:rPr>
          <w:rFonts w:eastAsia="Times New Roman"/>
          <w:color w:val="000000" w:themeColor="text1"/>
          <w:sz w:val="22"/>
          <w:szCs w:val="22"/>
        </w:rPr>
        <w:t xml:space="preserve">;  how to </w:t>
      </w:r>
      <w:r w:rsidR="006D2BF3">
        <w:rPr>
          <w:rFonts w:eastAsia="Times New Roman"/>
          <w:color w:val="000000" w:themeColor="text1"/>
          <w:sz w:val="22"/>
          <w:szCs w:val="22"/>
        </w:rPr>
        <w:t>help</w:t>
      </w:r>
      <w:r w:rsidR="00A535FB">
        <w:rPr>
          <w:rFonts w:eastAsia="Times New Roman"/>
          <w:color w:val="000000" w:themeColor="text1"/>
          <w:sz w:val="22"/>
          <w:szCs w:val="22"/>
        </w:rPr>
        <w:t xml:space="preserve"> staff to</w:t>
      </w:r>
      <w:r w:rsidR="006D2BF3">
        <w:rPr>
          <w:rFonts w:eastAsia="Times New Roman"/>
          <w:color w:val="000000" w:themeColor="text1"/>
          <w:sz w:val="22"/>
          <w:szCs w:val="22"/>
        </w:rPr>
        <w:t xml:space="preserve"> del</w:t>
      </w:r>
      <w:r w:rsidR="00976BAA">
        <w:rPr>
          <w:rFonts w:eastAsia="Times New Roman"/>
          <w:color w:val="000000" w:themeColor="text1"/>
          <w:sz w:val="22"/>
          <w:szCs w:val="22"/>
        </w:rPr>
        <w:t>iver</w:t>
      </w:r>
      <w:r w:rsidR="006D2BF3">
        <w:rPr>
          <w:rFonts w:eastAsia="Times New Roman"/>
          <w:color w:val="000000" w:themeColor="text1"/>
          <w:sz w:val="22"/>
          <w:szCs w:val="22"/>
        </w:rPr>
        <w:t xml:space="preserve"> the intervention</w:t>
      </w:r>
      <w:r w:rsidR="0039588A">
        <w:rPr>
          <w:rFonts w:eastAsia="Times New Roman"/>
          <w:color w:val="000000" w:themeColor="text1"/>
          <w:sz w:val="22"/>
          <w:szCs w:val="22"/>
        </w:rPr>
        <w:t xml:space="preserve"> and how best to record staff treatment time given the demands on their time.  </w:t>
      </w:r>
    </w:p>
    <w:p w14:paraId="1734B4E1" w14:textId="77777777" w:rsidR="00782AD2" w:rsidRPr="00D35D27" w:rsidRDefault="00782AD2" w:rsidP="00D35D27">
      <w:pPr>
        <w:spacing w:line="360" w:lineRule="auto"/>
        <w:jc w:val="both"/>
        <w:rPr>
          <w:rFonts w:eastAsia="Times New Roman" w:cstheme="minorHAnsi"/>
          <w:color w:val="000000"/>
          <w:sz w:val="22"/>
          <w:szCs w:val="22"/>
        </w:rPr>
      </w:pPr>
    </w:p>
    <w:p w14:paraId="44437FD0" w14:textId="518CBC68" w:rsidR="002C77DD" w:rsidRDefault="002C77DD" w:rsidP="00D35D27">
      <w:pPr>
        <w:spacing w:before="100" w:beforeAutospacing="1" w:after="100" w:afterAutospacing="1" w:line="360" w:lineRule="auto"/>
        <w:jc w:val="both"/>
        <w:rPr>
          <w:rFonts w:eastAsia="Times New Roman" w:cstheme="minorHAnsi"/>
          <w:color w:val="333333"/>
          <w:sz w:val="22"/>
          <w:szCs w:val="22"/>
        </w:rPr>
      </w:pPr>
    </w:p>
    <w:p w14:paraId="1F24B747" w14:textId="419C26DD" w:rsidR="00981F60" w:rsidRDefault="00981F60" w:rsidP="00D35D27">
      <w:pPr>
        <w:spacing w:before="100" w:beforeAutospacing="1" w:after="100" w:afterAutospacing="1" w:line="360" w:lineRule="auto"/>
        <w:jc w:val="both"/>
        <w:rPr>
          <w:rFonts w:eastAsia="Times New Roman" w:cstheme="minorHAnsi"/>
          <w:color w:val="333333"/>
          <w:sz w:val="22"/>
          <w:szCs w:val="22"/>
        </w:rPr>
      </w:pPr>
    </w:p>
    <w:p w14:paraId="1E8BBEB5" w14:textId="08007402" w:rsidR="00981F60" w:rsidRDefault="00981F60" w:rsidP="00D35D27">
      <w:pPr>
        <w:spacing w:before="100" w:beforeAutospacing="1" w:after="100" w:afterAutospacing="1" w:line="360" w:lineRule="auto"/>
        <w:jc w:val="both"/>
        <w:rPr>
          <w:rFonts w:eastAsia="Times New Roman" w:cstheme="minorHAnsi"/>
          <w:color w:val="333333"/>
          <w:sz w:val="22"/>
          <w:szCs w:val="22"/>
        </w:rPr>
      </w:pPr>
    </w:p>
    <w:p w14:paraId="146F1751" w14:textId="1014537F" w:rsidR="00981F60" w:rsidRDefault="00981F60" w:rsidP="00D35D27">
      <w:pPr>
        <w:spacing w:before="100" w:beforeAutospacing="1" w:after="100" w:afterAutospacing="1" w:line="360" w:lineRule="auto"/>
        <w:jc w:val="both"/>
        <w:rPr>
          <w:rFonts w:eastAsia="Times New Roman" w:cstheme="minorHAnsi"/>
          <w:color w:val="333333"/>
          <w:sz w:val="22"/>
          <w:szCs w:val="22"/>
        </w:rPr>
      </w:pPr>
    </w:p>
    <w:p w14:paraId="76D3F724" w14:textId="77777777" w:rsidR="00981F60" w:rsidRPr="00D35D27" w:rsidRDefault="00981F60" w:rsidP="00D35D27">
      <w:pPr>
        <w:spacing w:before="100" w:beforeAutospacing="1" w:after="100" w:afterAutospacing="1" w:line="360" w:lineRule="auto"/>
        <w:jc w:val="both"/>
        <w:rPr>
          <w:rFonts w:eastAsia="Times New Roman" w:cstheme="minorHAnsi"/>
          <w:color w:val="333333"/>
          <w:sz w:val="22"/>
          <w:szCs w:val="22"/>
        </w:rPr>
      </w:pPr>
    </w:p>
    <w:p w14:paraId="1E5699A6" w14:textId="77777777" w:rsidR="00606384" w:rsidRPr="00D35D27" w:rsidRDefault="00606384" w:rsidP="00D35D27">
      <w:pPr>
        <w:pStyle w:val="Heading1"/>
        <w:rPr>
          <w:u w:val="single"/>
        </w:rPr>
      </w:pPr>
      <w:r w:rsidRPr="00D35D27">
        <w:rPr>
          <w:u w:val="single"/>
        </w:rPr>
        <w:lastRenderedPageBreak/>
        <w:t xml:space="preserve">Table of contents </w:t>
      </w:r>
    </w:p>
    <w:p w14:paraId="1D15C1EA" w14:textId="6614E4BA" w:rsidR="00CA6B59" w:rsidRDefault="00CB5801" w:rsidP="00D35D27">
      <w:pPr>
        <w:pStyle w:val="Heading1"/>
        <w:rPr>
          <w:b w:val="0"/>
        </w:rPr>
      </w:pPr>
      <w:r>
        <w:rPr>
          <w:b w:val="0"/>
        </w:rPr>
        <w:tab/>
      </w:r>
      <w:r>
        <w:rPr>
          <w:b w:val="0"/>
        </w:rPr>
        <w:tab/>
      </w:r>
      <w:r w:rsidR="00AE473B" w:rsidRPr="00D35D27">
        <w:rPr>
          <w:b w:val="0"/>
        </w:rPr>
        <w:tab/>
      </w:r>
      <w:r w:rsidR="00AE473B" w:rsidRPr="00D35D27">
        <w:rPr>
          <w:b w:val="0"/>
        </w:rPr>
        <w:tab/>
      </w:r>
      <w:r w:rsidR="00AE473B" w:rsidRPr="00D35D27">
        <w:rPr>
          <w:b w:val="0"/>
        </w:rPr>
        <w:tab/>
      </w:r>
      <w:r w:rsidR="00AE473B" w:rsidRPr="00D35D27">
        <w:rPr>
          <w:b w:val="0"/>
        </w:rPr>
        <w:tab/>
      </w:r>
      <w:r w:rsidR="00AE473B" w:rsidRPr="00D35D27">
        <w:rPr>
          <w:b w:val="0"/>
        </w:rPr>
        <w:tab/>
      </w:r>
      <w:r w:rsidR="00AE473B" w:rsidRPr="00D35D27">
        <w:rPr>
          <w:b w:val="0"/>
        </w:rPr>
        <w:tab/>
      </w:r>
      <w:r w:rsidR="00AE473B" w:rsidRPr="00D35D27">
        <w:rPr>
          <w:b w:val="0"/>
        </w:rPr>
        <w:tab/>
      </w:r>
      <w:r w:rsidR="00AE473B" w:rsidRPr="00D35D27">
        <w:rPr>
          <w:b w:val="0"/>
        </w:rPr>
        <w:tab/>
        <w:t xml:space="preserve">Page number </w:t>
      </w:r>
    </w:p>
    <w:p w14:paraId="73ECEFD9" w14:textId="524BC80E" w:rsidR="00CB5801" w:rsidRPr="00D35D27" w:rsidRDefault="00CB5801" w:rsidP="00CB5801">
      <w:pPr>
        <w:pStyle w:val="Heading1"/>
        <w:jc w:val="left"/>
        <w:rPr>
          <w:b w:val="0"/>
        </w:rPr>
      </w:pPr>
      <w:r w:rsidRPr="00D35D27">
        <w:rPr>
          <w:b w:val="0"/>
        </w:rPr>
        <w:t>Plain English Summary</w:t>
      </w:r>
      <w:r w:rsidRPr="00D35D27">
        <w:rPr>
          <w:b w:val="0"/>
        </w:rPr>
        <w:tab/>
      </w:r>
      <w:r w:rsidRPr="00D35D27">
        <w:rPr>
          <w:b w:val="0"/>
        </w:rPr>
        <w:tab/>
      </w:r>
      <w:r w:rsidRPr="00D35D27">
        <w:rPr>
          <w:b w:val="0"/>
        </w:rPr>
        <w:tab/>
      </w:r>
      <w:r w:rsidRPr="00D35D27">
        <w:rPr>
          <w:b w:val="0"/>
        </w:rPr>
        <w:tab/>
      </w:r>
      <w:r w:rsidRPr="00D35D27">
        <w:rPr>
          <w:b w:val="0"/>
        </w:rPr>
        <w:tab/>
      </w:r>
      <w:r w:rsidRPr="00D35D27">
        <w:rPr>
          <w:b w:val="0"/>
        </w:rPr>
        <w:tab/>
      </w:r>
      <w:r w:rsidRPr="00D35D27">
        <w:rPr>
          <w:b w:val="0"/>
        </w:rPr>
        <w:tab/>
      </w:r>
      <w:r w:rsidRPr="00D35D27">
        <w:rPr>
          <w:b w:val="0"/>
        </w:rPr>
        <w:tab/>
      </w:r>
      <w:r w:rsidR="00DB7DB7">
        <w:rPr>
          <w:b w:val="0"/>
        </w:rPr>
        <w:t>8</w:t>
      </w:r>
    </w:p>
    <w:p w14:paraId="63BA5AF4" w14:textId="56D72428"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Scientific Summary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DB7DB7">
        <w:rPr>
          <w:rFonts w:eastAsia="Times New Roman" w:cstheme="minorHAnsi"/>
          <w:color w:val="333333"/>
          <w:sz w:val="22"/>
          <w:szCs w:val="22"/>
        </w:rPr>
        <w:t>8</w:t>
      </w:r>
    </w:p>
    <w:p w14:paraId="7F403E0B" w14:textId="36C56503"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Background</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1</w:t>
      </w:r>
      <w:r w:rsidR="00E06792">
        <w:rPr>
          <w:rFonts w:eastAsia="Times New Roman" w:cstheme="minorHAnsi"/>
          <w:color w:val="333333"/>
          <w:sz w:val="22"/>
          <w:szCs w:val="22"/>
        </w:rPr>
        <w:t>1</w:t>
      </w:r>
    </w:p>
    <w:p w14:paraId="5E99326A" w14:textId="213E0E37"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Objectives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1</w:t>
      </w:r>
      <w:r w:rsidR="00DB7DB7">
        <w:rPr>
          <w:rFonts w:eastAsia="Times New Roman" w:cstheme="minorHAnsi"/>
          <w:color w:val="333333"/>
          <w:sz w:val="22"/>
          <w:szCs w:val="22"/>
        </w:rPr>
        <w:t>3</w:t>
      </w:r>
    </w:p>
    <w:p w14:paraId="3630079E" w14:textId="61B10501"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Methods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1</w:t>
      </w:r>
      <w:r w:rsidR="00DB7DB7">
        <w:rPr>
          <w:rFonts w:eastAsia="Times New Roman" w:cstheme="minorHAnsi"/>
          <w:color w:val="333333"/>
          <w:sz w:val="22"/>
          <w:szCs w:val="22"/>
        </w:rPr>
        <w:t>4</w:t>
      </w:r>
    </w:p>
    <w:p w14:paraId="6BA0FC95" w14:textId="7DDFF986"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Trial design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1</w:t>
      </w:r>
      <w:r w:rsidR="00DB7DB7">
        <w:rPr>
          <w:rFonts w:eastAsia="Times New Roman" w:cstheme="minorHAnsi"/>
          <w:color w:val="333333"/>
          <w:sz w:val="22"/>
          <w:szCs w:val="22"/>
        </w:rPr>
        <w:t>4</w:t>
      </w:r>
    </w:p>
    <w:p w14:paraId="1A06C536" w14:textId="48CC5F75"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Participants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1</w:t>
      </w:r>
      <w:r w:rsidR="00DB7DB7">
        <w:rPr>
          <w:rFonts w:eastAsia="Times New Roman" w:cstheme="minorHAnsi"/>
          <w:color w:val="333333"/>
          <w:sz w:val="22"/>
          <w:szCs w:val="22"/>
        </w:rPr>
        <w:t>5</w:t>
      </w:r>
    </w:p>
    <w:p w14:paraId="10C85D72" w14:textId="53F1CAD5"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Description of settings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1</w:t>
      </w:r>
      <w:r w:rsidR="00DB7DB7">
        <w:rPr>
          <w:rFonts w:eastAsia="Times New Roman" w:cstheme="minorHAnsi"/>
          <w:color w:val="333333"/>
          <w:sz w:val="22"/>
          <w:szCs w:val="22"/>
        </w:rPr>
        <w:t>6</w:t>
      </w:r>
    </w:p>
    <w:p w14:paraId="71B5940F" w14:textId="6ED8DC60"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Interventions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DB7DB7">
        <w:rPr>
          <w:rFonts w:eastAsia="Times New Roman" w:cstheme="minorHAnsi"/>
          <w:color w:val="333333"/>
          <w:sz w:val="22"/>
          <w:szCs w:val="22"/>
        </w:rPr>
        <w:t>18</w:t>
      </w:r>
    </w:p>
    <w:p w14:paraId="5DFE05BF" w14:textId="11F82632"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Outcome measures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2</w:t>
      </w:r>
      <w:r w:rsidR="00DB7DB7">
        <w:rPr>
          <w:rFonts w:eastAsia="Times New Roman" w:cstheme="minorHAnsi"/>
          <w:color w:val="333333"/>
          <w:sz w:val="22"/>
          <w:szCs w:val="22"/>
        </w:rPr>
        <w:t>3</w:t>
      </w:r>
    </w:p>
    <w:p w14:paraId="752F6BCA" w14:textId="0AD5C462"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Sample size</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DB7DB7">
        <w:rPr>
          <w:rFonts w:eastAsia="Times New Roman" w:cstheme="minorHAnsi"/>
          <w:color w:val="333333"/>
          <w:sz w:val="22"/>
          <w:szCs w:val="22"/>
        </w:rPr>
        <w:t>25</w:t>
      </w:r>
      <w:r w:rsidRPr="00D35D27">
        <w:rPr>
          <w:rFonts w:eastAsia="Times New Roman" w:cstheme="minorHAnsi"/>
          <w:color w:val="333333"/>
          <w:sz w:val="22"/>
          <w:szCs w:val="22"/>
        </w:rPr>
        <w:tab/>
      </w:r>
      <w:r w:rsidRPr="00D35D27">
        <w:rPr>
          <w:rFonts w:eastAsia="Times New Roman" w:cstheme="minorHAnsi"/>
          <w:color w:val="333333"/>
          <w:sz w:val="22"/>
          <w:szCs w:val="22"/>
        </w:rPr>
        <w:tab/>
      </w:r>
    </w:p>
    <w:p w14:paraId="37472ACE" w14:textId="16D3CE62" w:rsidR="00CB5801" w:rsidRPr="00D35D27" w:rsidRDefault="00DB7DB7"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Pr>
          <w:rFonts w:eastAsia="Times New Roman" w:cstheme="minorHAnsi"/>
          <w:color w:val="333333"/>
          <w:sz w:val="22"/>
          <w:szCs w:val="22"/>
        </w:rPr>
        <w:t>Cluster allocation</w:t>
      </w:r>
      <w:r w:rsidR="00CB5801" w:rsidRPr="00D35D27">
        <w:rPr>
          <w:rFonts w:eastAsia="Times New Roman" w:cstheme="minorHAnsi"/>
          <w:color w:val="333333"/>
          <w:sz w:val="22"/>
          <w:szCs w:val="22"/>
        </w:rPr>
        <w:tab/>
      </w:r>
      <w:r w:rsidR="00CB5801" w:rsidRPr="00D35D27">
        <w:rPr>
          <w:rFonts w:eastAsia="Times New Roman" w:cstheme="minorHAnsi"/>
          <w:color w:val="333333"/>
          <w:sz w:val="22"/>
          <w:szCs w:val="22"/>
        </w:rPr>
        <w:tab/>
      </w:r>
      <w:r w:rsidR="00CB5801" w:rsidRPr="00D35D27">
        <w:rPr>
          <w:rFonts w:eastAsia="Times New Roman" w:cstheme="minorHAnsi"/>
          <w:color w:val="333333"/>
          <w:sz w:val="22"/>
          <w:szCs w:val="22"/>
        </w:rPr>
        <w:tab/>
      </w:r>
      <w:r w:rsidR="00CB5801" w:rsidRPr="00D35D27">
        <w:rPr>
          <w:rFonts w:eastAsia="Times New Roman" w:cstheme="minorHAnsi"/>
          <w:color w:val="333333"/>
          <w:sz w:val="22"/>
          <w:szCs w:val="22"/>
        </w:rPr>
        <w:tab/>
      </w:r>
      <w:r w:rsidR="00CB5801" w:rsidRPr="00D35D27">
        <w:rPr>
          <w:rFonts w:eastAsia="Times New Roman" w:cstheme="minorHAnsi"/>
          <w:color w:val="333333"/>
          <w:sz w:val="22"/>
          <w:szCs w:val="22"/>
        </w:rPr>
        <w:tab/>
      </w:r>
      <w:r w:rsidR="00CB5801" w:rsidRPr="00D35D27">
        <w:rPr>
          <w:rFonts w:eastAsia="Times New Roman" w:cstheme="minorHAnsi"/>
          <w:color w:val="333333"/>
          <w:sz w:val="22"/>
          <w:szCs w:val="22"/>
        </w:rPr>
        <w:tab/>
      </w:r>
      <w:r w:rsidR="00CB5801" w:rsidRPr="00D35D27">
        <w:rPr>
          <w:rFonts w:eastAsia="Times New Roman" w:cstheme="minorHAnsi"/>
          <w:color w:val="333333"/>
          <w:sz w:val="22"/>
          <w:szCs w:val="22"/>
        </w:rPr>
        <w:tab/>
      </w:r>
      <w:r w:rsidR="00CB5801" w:rsidRPr="00D35D27">
        <w:rPr>
          <w:rFonts w:eastAsia="Times New Roman" w:cstheme="minorHAnsi"/>
          <w:color w:val="333333"/>
          <w:sz w:val="22"/>
          <w:szCs w:val="22"/>
        </w:rPr>
        <w:tab/>
        <w:t>2</w:t>
      </w:r>
      <w:r>
        <w:rPr>
          <w:rFonts w:eastAsia="Times New Roman" w:cstheme="minorHAnsi"/>
          <w:color w:val="333333"/>
          <w:sz w:val="22"/>
          <w:szCs w:val="22"/>
        </w:rPr>
        <w:t>6</w:t>
      </w:r>
    </w:p>
    <w:p w14:paraId="4041F595" w14:textId="06281720"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Allocation concealment mechanism</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2</w:t>
      </w:r>
      <w:r w:rsidR="00DB7DB7">
        <w:rPr>
          <w:rFonts w:eastAsia="Times New Roman" w:cstheme="minorHAnsi"/>
          <w:color w:val="333333"/>
          <w:sz w:val="22"/>
          <w:szCs w:val="22"/>
        </w:rPr>
        <w:t>6</w:t>
      </w:r>
    </w:p>
    <w:p w14:paraId="3D771950" w14:textId="36BB18A7"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Implementation</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DB7DB7">
        <w:rPr>
          <w:rFonts w:eastAsia="Times New Roman" w:cstheme="minorHAnsi"/>
          <w:color w:val="333333"/>
          <w:sz w:val="22"/>
          <w:szCs w:val="22"/>
        </w:rPr>
        <w:t>27</w:t>
      </w:r>
    </w:p>
    <w:p w14:paraId="1D12F725" w14:textId="2066378B"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Analytical method</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DB7DB7">
        <w:rPr>
          <w:rFonts w:eastAsia="Times New Roman" w:cstheme="minorHAnsi"/>
          <w:color w:val="333333"/>
          <w:sz w:val="22"/>
          <w:szCs w:val="22"/>
        </w:rPr>
        <w:t>27</w:t>
      </w:r>
    </w:p>
    <w:p w14:paraId="7B9FFB30" w14:textId="5AD52B9B"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Recruitment</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DB7DB7">
        <w:rPr>
          <w:rFonts w:eastAsia="Times New Roman" w:cstheme="minorHAnsi"/>
          <w:color w:val="333333"/>
          <w:sz w:val="22"/>
          <w:szCs w:val="22"/>
        </w:rPr>
        <w:t>29</w:t>
      </w:r>
    </w:p>
    <w:p w14:paraId="43745BD8" w14:textId="1AB379ED"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Results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w:t>
      </w:r>
      <w:r w:rsidR="00DB7DB7">
        <w:rPr>
          <w:rFonts w:eastAsia="Times New Roman" w:cstheme="minorHAnsi"/>
          <w:color w:val="333333"/>
          <w:sz w:val="22"/>
          <w:szCs w:val="22"/>
        </w:rPr>
        <w:t>1</w:t>
      </w:r>
    </w:p>
    <w:p w14:paraId="61F44D9A" w14:textId="636E854B"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Baseline data</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w:t>
      </w:r>
      <w:r w:rsidR="00DB7DB7">
        <w:rPr>
          <w:rFonts w:eastAsia="Times New Roman" w:cstheme="minorHAnsi"/>
          <w:color w:val="333333"/>
          <w:sz w:val="22"/>
          <w:szCs w:val="22"/>
        </w:rPr>
        <w:t>1</w:t>
      </w:r>
    </w:p>
    <w:p w14:paraId="7451E881" w14:textId="70452B35"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Mental illness, health and substance use comorbidities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w:t>
      </w:r>
      <w:r w:rsidR="00DB7DB7">
        <w:rPr>
          <w:rFonts w:eastAsia="Times New Roman" w:cstheme="minorHAnsi"/>
          <w:color w:val="333333"/>
          <w:sz w:val="22"/>
          <w:szCs w:val="22"/>
        </w:rPr>
        <w:t>1</w:t>
      </w:r>
    </w:p>
    <w:p w14:paraId="05519BB9" w14:textId="484104F9"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Education, employment and housing status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w:t>
      </w:r>
      <w:r w:rsidR="00DB7DB7">
        <w:rPr>
          <w:rFonts w:eastAsia="Times New Roman" w:cstheme="minorHAnsi"/>
          <w:color w:val="333333"/>
          <w:sz w:val="22"/>
          <w:szCs w:val="22"/>
        </w:rPr>
        <w:t>1</w:t>
      </w:r>
    </w:p>
    <w:p w14:paraId="26CFA941" w14:textId="564C0FC1"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Cigarette dependence and smoking behaviour</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w:t>
      </w:r>
      <w:r w:rsidR="00DB7DB7">
        <w:rPr>
          <w:rFonts w:eastAsia="Times New Roman" w:cstheme="minorHAnsi"/>
          <w:color w:val="333333"/>
          <w:sz w:val="22"/>
          <w:szCs w:val="22"/>
        </w:rPr>
        <w:t>1</w:t>
      </w:r>
    </w:p>
    <w:p w14:paraId="079CDA10" w14:textId="2711A9D3"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Differences between the intervention arm</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w:t>
      </w:r>
      <w:r w:rsidR="00DB7DB7">
        <w:rPr>
          <w:rFonts w:eastAsia="Times New Roman" w:cstheme="minorHAnsi"/>
          <w:color w:val="333333"/>
          <w:sz w:val="22"/>
          <w:szCs w:val="22"/>
        </w:rPr>
        <w:t>2</w:t>
      </w:r>
    </w:p>
    <w:p w14:paraId="27665B2D" w14:textId="77777777"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Number analysed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36</w:t>
      </w:r>
    </w:p>
    <w:p w14:paraId="1CC48C24" w14:textId="77777777"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Objective 1</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36</w:t>
      </w:r>
    </w:p>
    <w:p w14:paraId="3B40FCCC" w14:textId="77777777"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Objective 2</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37</w:t>
      </w:r>
    </w:p>
    <w:p w14:paraId="472EEF08" w14:textId="77777777"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Objective 3</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39</w:t>
      </w:r>
    </w:p>
    <w:p w14:paraId="6E94E656" w14:textId="77777777"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Objective 4</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51</w:t>
      </w:r>
    </w:p>
    <w:p w14:paraId="615568AD" w14:textId="77777777"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Objective 5</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58</w:t>
      </w:r>
    </w:p>
    <w:p w14:paraId="249DA35E" w14:textId="304867C2"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lastRenderedPageBreak/>
        <w:t>Objective 6</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DB7DB7">
        <w:rPr>
          <w:rFonts w:eastAsia="Times New Roman" w:cstheme="minorHAnsi"/>
          <w:color w:val="333333"/>
          <w:sz w:val="22"/>
          <w:szCs w:val="22"/>
        </w:rPr>
        <w:t>60</w:t>
      </w:r>
    </w:p>
    <w:p w14:paraId="4E9123EA" w14:textId="719CB8CC" w:rsidR="00CB5801" w:rsidRPr="00D35D27" w:rsidRDefault="00CB5801" w:rsidP="00CB5801">
      <w:pPr>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Objective 7</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6</w:t>
      </w:r>
      <w:r w:rsidR="00DB7DB7">
        <w:rPr>
          <w:rFonts w:eastAsia="Times New Roman" w:cstheme="minorHAnsi"/>
          <w:color w:val="333333"/>
          <w:sz w:val="22"/>
          <w:szCs w:val="22"/>
        </w:rPr>
        <w:t>5</w:t>
      </w:r>
    </w:p>
    <w:p w14:paraId="311BAEE3" w14:textId="71995668"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Outcomes and estimations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6</w:t>
      </w:r>
      <w:r w:rsidR="005C3733">
        <w:rPr>
          <w:rFonts w:eastAsia="Times New Roman" w:cstheme="minorHAnsi"/>
          <w:color w:val="333333"/>
          <w:sz w:val="22"/>
          <w:szCs w:val="22"/>
        </w:rPr>
        <w:t>8</w:t>
      </w:r>
    </w:p>
    <w:p w14:paraId="0E10FD01" w14:textId="67103F8A"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Ancillary analyses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6</w:t>
      </w:r>
      <w:r w:rsidR="00DB7DB7">
        <w:rPr>
          <w:rFonts w:eastAsia="Times New Roman" w:cstheme="minorHAnsi"/>
          <w:color w:val="333333"/>
          <w:sz w:val="22"/>
          <w:szCs w:val="22"/>
        </w:rPr>
        <w:t>9</w:t>
      </w:r>
    </w:p>
    <w:p w14:paraId="3CC6CE3B" w14:textId="03449951"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Reporting against success/progression criteria</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5C3733">
        <w:rPr>
          <w:rFonts w:eastAsia="Times New Roman" w:cstheme="minorHAnsi"/>
          <w:color w:val="333333"/>
          <w:sz w:val="22"/>
          <w:szCs w:val="22"/>
        </w:rPr>
        <w:t>70</w:t>
      </w:r>
    </w:p>
    <w:p w14:paraId="31E2701F" w14:textId="5FBC5571"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Harms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7</w:t>
      </w:r>
      <w:r w:rsidR="00DB7DB7">
        <w:rPr>
          <w:rFonts w:eastAsia="Times New Roman" w:cstheme="minorHAnsi"/>
          <w:color w:val="333333"/>
          <w:sz w:val="22"/>
          <w:szCs w:val="22"/>
        </w:rPr>
        <w:t>1</w:t>
      </w:r>
    </w:p>
    <w:p w14:paraId="56F42210" w14:textId="47E802A0"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Discussion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7</w:t>
      </w:r>
      <w:r w:rsidR="005C3733">
        <w:rPr>
          <w:rFonts w:eastAsia="Times New Roman" w:cstheme="minorHAnsi"/>
          <w:color w:val="333333"/>
          <w:sz w:val="22"/>
          <w:szCs w:val="22"/>
        </w:rPr>
        <w:t>5</w:t>
      </w:r>
    </w:p>
    <w:p w14:paraId="6ECBA09E" w14:textId="3FAAC34B"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Acknowledgements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8</w:t>
      </w:r>
      <w:r w:rsidR="005C3733">
        <w:rPr>
          <w:rFonts w:eastAsia="Times New Roman" w:cstheme="minorHAnsi"/>
          <w:color w:val="333333"/>
          <w:sz w:val="22"/>
          <w:szCs w:val="22"/>
        </w:rPr>
        <w:t>6</w:t>
      </w:r>
    </w:p>
    <w:p w14:paraId="14DDC151" w14:textId="5A93FA99"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Other publications and outputs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8</w:t>
      </w:r>
      <w:r w:rsidR="005C3733">
        <w:rPr>
          <w:rFonts w:eastAsia="Times New Roman" w:cstheme="minorHAnsi"/>
          <w:color w:val="333333"/>
          <w:sz w:val="22"/>
          <w:szCs w:val="22"/>
        </w:rPr>
        <w:t>7</w:t>
      </w:r>
    </w:p>
    <w:p w14:paraId="1A4DF3E7" w14:textId="08ACC113" w:rsidR="00CB5801"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References </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t>8</w:t>
      </w:r>
      <w:r w:rsidR="005C3733">
        <w:rPr>
          <w:rFonts w:eastAsia="Times New Roman" w:cstheme="minorHAnsi"/>
          <w:color w:val="333333"/>
          <w:sz w:val="22"/>
          <w:szCs w:val="22"/>
        </w:rPr>
        <w:t>7</w:t>
      </w:r>
    </w:p>
    <w:p w14:paraId="4DF341E8" w14:textId="39FD12F1" w:rsidR="00FD1E4B" w:rsidRPr="00D35D27" w:rsidRDefault="00FD1E4B" w:rsidP="00CB5801">
      <w:pPr>
        <w:spacing w:before="100" w:beforeAutospacing="1" w:after="100" w:afterAutospacing="1" w:line="360" w:lineRule="auto"/>
        <w:jc w:val="both"/>
        <w:rPr>
          <w:rFonts w:eastAsia="Times New Roman" w:cstheme="minorHAnsi"/>
          <w:color w:val="333333"/>
          <w:sz w:val="22"/>
          <w:szCs w:val="22"/>
        </w:rPr>
      </w:pPr>
      <w:r>
        <w:rPr>
          <w:rFonts w:eastAsia="Times New Roman" w:cstheme="minorHAnsi"/>
          <w:color w:val="333333"/>
          <w:sz w:val="22"/>
          <w:szCs w:val="22"/>
        </w:rPr>
        <w:t>Funding</w:t>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r>
      <w:r>
        <w:rPr>
          <w:rFonts w:eastAsia="Times New Roman" w:cstheme="minorHAnsi"/>
          <w:color w:val="333333"/>
          <w:sz w:val="22"/>
          <w:szCs w:val="22"/>
        </w:rPr>
        <w:tab/>
        <w:t>8</w:t>
      </w:r>
      <w:r w:rsidR="005C3733">
        <w:rPr>
          <w:rFonts w:eastAsia="Times New Roman" w:cstheme="minorHAnsi"/>
          <w:color w:val="333333"/>
          <w:sz w:val="22"/>
          <w:szCs w:val="22"/>
        </w:rPr>
        <w:t>7</w:t>
      </w:r>
    </w:p>
    <w:p w14:paraId="3B92B697" w14:textId="78000F63" w:rsidR="00CB5801" w:rsidRPr="00D35D27" w:rsidRDefault="00CB5801" w:rsidP="00CB5801">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Appendices</w:t>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Pr="00D35D27">
        <w:rPr>
          <w:rFonts w:eastAsia="Times New Roman" w:cstheme="minorHAnsi"/>
          <w:color w:val="333333"/>
          <w:sz w:val="22"/>
          <w:szCs w:val="22"/>
        </w:rPr>
        <w:tab/>
      </w:r>
      <w:r w:rsidR="006D59C5">
        <w:rPr>
          <w:rFonts w:eastAsia="Times New Roman" w:cstheme="minorHAnsi"/>
          <w:color w:val="333333"/>
          <w:sz w:val="22"/>
          <w:szCs w:val="22"/>
        </w:rPr>
        <w:t>9</w:t>
      </w:r>
      <w:r w:rsidR="005C3733">
        <w:rPr>
          <w:rFonts w:eastAsia="Times New Roman" w:cstheme="minorHAnsi"/>
          <w:color w:val="333333"/>
          <w:sz w:val="22"/>
          <w:szCs w:val="22"/>
        </w:rPr>
        <w:t>3</w:t>
      </w:r>
    </w:p>
    <w:p w14:paraId="68142C8B" w14:textId="77777777" w:rsidR="00CB5801" w:rsidRDefault="00CB5801" w:rsidP="00CB5801"/>
    <w:p w14:paraId="10B16E64" w14:textId="77777777" w:rsidR="00CB5801" w:rsidRPr="00CB5801" w:rsidRDefault="00CB5801" w:rsidP="00CB5801"/>
    <w:p w14:paraId="25E7C6C7" w14:textId="77777777" w:rsidR="00606384" w:rsidRPr="00D35D27" w:rsidRDefault="00606384" w:rsidP="00D35D27">
      <w:pPr>
        <w:pStyle w:val="Heading2"/>
      </w:pPr>
      <w:r w:rsidRPr="00D35D27">
        <w:t>List of tables and list of figures</w:t>
      </w:r>
    </w:p>
    <w:p w14:paraId="47C199AF" w14:textId="77777777" w:rsidR="00606384" w:rsidRPr="00D35D27" w:rsidRDefault="00606384" w:rsidP="00D35D27">
      <w:pPr>
        <w:pStyle w:val="Heading3"/>
      </w:pPr>
      <w:r w:rsidRPr="00D35D27">
        <w:t>Tables</w:t>
      </w:r>
    </w:p>
    <w:p w14:paraId="69319CCC" w14:textId="1E8DFCF7" w:rsidR="00606384" w:rsidRPr="00D35D27" w:rsidRDefault="00606384" w:rsidP="00D35D27">
      <w:pPr>
        <w:pStyle w:val="ListParagraph"/>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Table 1: Feasibility study objectives and outcome measures</w:t>
      </w:r>
    </w:p>
    <w:p w14:paraId="2F59303A" w14:textId="70E2F49F" w:rsidR="00606384" w:rsidRPr="00D35D27" w:rsidRDefault="00606384" w:rsidP="00D35D27">
      <w:pPr>
        <w:pStyle w:val="ListParagraph"/>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Table 2: Outline of the training delivery across centres </w:t>
      </w:r>
    </w:p>
    <w:p w14:paraId="24DF0E1E" w14:textId="31BE92D7" w:rsidR="0053085F" w:rsidRPr="00D35D27" w:rsidRDefault="00501B79" w:rsidP="00D35D27">
      <w:pPr>
        <w:pStyle w:val="ListParagraph"/>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Table 3</w:t>
      </w:r>
      <w:r w:rsidR="00D95D32" w:rsidRPr="00D35D27">
        <w:rPr>
          <w:rFonts w:cstheme="minorHAnsi"/>
          <w:sz w:val="22"/>
          <w:szCs w:val="22"/>
        </w:rPr>
        <w:t xml:space="preserve"> Descriptive data for participant characteristics for the trial</w:t>
      </w:r>
    </w:p>
    <w:p w14:paraId="0B9BED0D" w14:textId="184143B3" w:rsidR="00606384" w:rsidRPr="00D35D27" w:rsidRDefault="00501B79" w:rsidP="00D35D27">
      <w:pPr>
        <w:pStyle w:val="ListParagraph"/>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sz w:val="22"/>
          <w:szCs w:val="22"/>
        </w:rPr>
        <w:t>Table 4</w:t>
      </w:r>
      <w:r w:rsidR="00606384" w:rsidRPr="00D35D27">
        <w:rPr>
          <w:rFonts w:eastAsia="Times New Roman" w:cstheme="minorHAnsi"/>
          <w:sz w:val="22"/>
          <w:szCs w:val="22"/>
        </w:rPr>
        <w:t xml:space="preserve">: Data for possession of and use of the EC provided at baseline for participants assigned to the EC clusters. NB: % is from those who attended </w:t>
      </w:r>
      <w:r w:rsidR="00E769A5" w:rsidRPr="00D35D27">
        <w:rPr>
          <w:rFonts w:eastAsia="Times New Roman" w:cstheme="minorHAnsi"/>
          <w:sz w:val="22"/>
          <w:szCs w:val="22"/>
        </w:rPr>
        <w:t>follow-up</w:t>
      </w:r>
      <w:r w:rsidR="009714D7" w:rsidRPr="00D35D27">
        <w:rPr>
          <w:rFonts w:eastAsia="Times New Roman" w:cstheme="minorHAnsi"/>
          <w:sz w:val="22"/>
          <w:szCs w:val="22"/>
        </w:rPr>
        <w:t xml:space="preserve"> only</w:t>
      </w:r>
      <w:r w:rsidR="009D3B6B">
        <w:rPr>
          <w:rFonts w:eastAsia="Times New Roman" w:cstheme="minorHAnsi"/>
          <w:sz w:val="22"/>
          <w:szCs w:val="22"/>
        </w:rPr>
        <w:t xml:space="preserve"> </w:t>
      </w:r>
      <w:r w:rsidR="00606384" w:rsidRPr="00D35D27">
        <w:rPr>
          <w:rFonts w:eastAsia="Times New Roman" w:cstheme="minorHAnsi"/>
          <w:sz w:val="22"/>
          <w:szCs w:val="22"/>
        </w:rPr>
        <w:t xml:space="preserve"> </w:t>
      </w:r>
    </w:p>
    <w:p w14:paraId="77E1C63D" w14:textId="03121C2E" w:rsidR="00606384" w:rsidRPr="00D35D27" w:rsidRDefault="00501B79" w:rsidP="00D35D27">
      <w:pPr>
        <w:pStyle w:val="ListParagraph"/>
        <w:numPr>
          <w:ilvl w:val="0"/>
          <w:numId w:val="41"/>
        </w:numPr>
        <w:spacing w:before="100" w:beforeAutospacing="1" w:after="100" w:afterAutospacing="1" w:line="360" w:lineRule="auto"/>
        <w:jc w:val="both"/>
        <w:rPr>
          <w:rFonts w:eastAsia="Times New Roman" w:cstheme="minorHAnsi"/>
          <w:color w:val="333333"/>
          <w:sz w:val="22"/>
          <w:szCs w:val="22"/>
        </w:rPr>
      </w:pPr>
      <w:r w:rsidRPr="00D35D27">
        <w:rPr>
          <w:rFonts w:cstheme="minorHAnsi"/>
          <w:sz w:val="22"/>
          <w:szCs w:val="22"/>
        </w:rPr>
        <w:t>Table 5</w:t>
      </w:r>
      <w:r w:rsidR="00606384" w:rsidRPr="00D35D27">
        <w:rPr>
          <w:rFonts w:cstheme="minorHAnsi"/>
          <w:sz w:val="22"/>
          <w:szCs w:val="22"/>
        </w:rPr>
        <w:t xml:space="preserve">: Frequencies and percentages for smoking related outcome variables at baseline and each </w:t>
      </w:r>
      <w:r w:rsidR="00E769A5" w:rsidRPr="00D35D27">
        <w:rPr>
          <w:rFonts w:cstheme="minorHAnsi"/>
          <w:sz w:val="22"/>
          <w:szCs w:val="22"/>
        </w:rPr>
        <w:t>follow-up</w:t>
      </w:r>
      <w:r w:rsidR="00606384" w:rsidRPr="00D35D27">
        <w:rPr>
          <w:rFonts w:cstheme="minorHAnsi"/>
          <w:sz w:val="22"/>
          <w:szCs w:val="22"/>
        </w:rPr>
        <w:t xml:space="preserve"> time point for the e-cigarette (EC) and usual care (UC) arms</w:t>
      </w:r>
    </w:p>
    <w:p w14:paraId="2B7F0D0B" w14:textId="2F3FF3FE" w:rsidR="00606384" w:rsidRPr="00D35D27" w:rsidRDefault="00501B79" w:rsidP="00D35D27">
      <w:pPr>
        <w:pStyle w:val="ListParagraph"/>
        <w:numPr>
          <w:ilvl w:val="0"/>
          <w:numId w:val="41"/>
        </w:numPr>
        <w:spacing w:line="360" w:lineRule="auto"/>
        <w:jc w:val="both"/>
        <w:rPr>
          <w:rFonts w:cstheme="minorHAnsi"/>
          <w:sz w:val="22"/>
          <w:szCs w:val="22"/>
        </w:rPr>
      </w:pPr>
      <w:r w:rsidRPr="00D35D27">
        <w:rPr>
          <w:rFonts w:cstheme="minorHAnsi"/>
          <w:sz w:val="22"/>
          <w:szCs w:val="22"/>
        </w:rPr>
        <w:t>Table 6</w:t>
      </w:r>
      <w:r w:rsidR="00606384" w:rsidRPr="00D35D27">
        <w:rPr>
          <w:rFonts w:cstheme="minorHAnsi"/>
          <w:sz w:val="22"/>
          <w:szCs w:val="22"/>
        </w:rPr>
        <w:t>: EQ-5D-3L utility and VAS at each time point, by group</w:t>
      </w:r>
    </w:p>
    <w:p w14:paraId="442434A4" w14:textId="737FC1D1" w:rsidR="00606384" w:rsidRPr="00D35D27" w:rsidRDefault="00501B79" w:rsidP="00D35D27">
      <w:pPr>
        <w:pStyle w:val="ListParagraph"/>
        <w:numPr>
          <w:ilvl w:val="0"/>
          <w:numId w:val="41"/>
        </w:numPr>
        <w:spacing w:line="360" w:lineRule="auto"/>
        <w:jc w:val="both"/>
        <w:rPr>
          <w:rFonts w:cstheme="minorHAnsi"/>
          <w:sz w:val="22"/>
          <w:szCs w:val="22"/>
        </w:rPr>
      </w:pPr>
      <w:r w:rsidRPr="00D35D27">
        <w:rPr>
          <w:rFonts w:cstheme="minorHAnsi"/>
          <w:sz w:val="22"/>
          <w:szCs w:val="22"/>
        </w:rPr>
        <w:t>Table 7</w:t>
      </w:r>
      <w:r w:rsidR="00606384" w:rsidRPr="00D35D27">
        <w:rPr>
          <w:rFonts w:cstheme="minorHAnsi"/>
          <w:sz w:val="22"/>
          <w:szCs w:val="22"/>
        </w:rPr>
        <w:t>: Participants’ purchase of e-cigarette device and e-liquid at follow-ups, by arm</w:t>
      </w:r>
    </w:p>
    <w:p w14:paraId="3C0442A8" w14:textId="2BCB53B4" w:rsidR="00606384" w:rsidRPr="00D35D27" w:rsidRDefault="00501B79" w:rsidP="00D35D27">
      <w:pPr>
        <w:pStyle w:val="ListParagraph"/>
        <w:numPr>
          <w:ilvl w:val="0"/>
          <w:numId w:val="41"/>
        </w:numPr>
        <w:spacing w:line="360" w:lineRule="auto"/>
        <w:jc w:val="both"/>
        <w:rPr>
          <w:rFonts w:eastAsia="Yu Mincho" w:cstheme="minorHAnsi"/>
          <w:sz w:val="22"/>
          <w:szCs w:val="22"/>
          <w:lang w:eastAsia="ja-JP"/>
        </w:rPr>
      </w:pPr>
      <w:r w:rsidRPr="00D35D27">
        <w:rPr>
          <w:rFonts w:eastAsia="Yu Mincho" w:cstheme="minorHAnsi"/>
          <w:sz w:val="22"/>
          <w:szCs w:val="22"/>
          <w:lang w:eastAsia="ja-JP"/>
        </w:rPr>
        <w:t>Table 8</w:t>
      </w:r>
      <w:r w:rsidR="00606384" w:rsidRPr="00D35D27">
        <w:rPr>
          <w:rFonts w:eastAsia="Yu Mincho" w:cstheme="minorHAnsi"/>
          <w:sz w:val="22"/>
          <w:szCs w:val="22"/>
          <w:lang w:eastAsia="ja-JP"/>
        </w:rPr>
        <w:t>: Costs of healthcare and social services at each time point, by arm</w:t>
      </w:r>
    </w:p>
    <w:p w14:paraId="0A7E0106" w14:textId="14FC658A" w:rsidR="00606384" w:rsidRPr="00D35D27" w:rsidRDefault="00606384" w:rsidP="00D35D27">
      <w:pPr>
        <w:pStyle w:val="ListParagraph"/>
        <w:numPr>
          <w:ilvl w:val="0"/>
          <w:numId w:val="41"/>
        </w:numPr>
        <w:spacing w:line="360" w:lineRule="auto"/>
        <w:jc w:val="both"/>
        <w:rPr>
          <w:rFonts w:cstheme="minorHAnsi"/>
          <w:bCs/>
          <w:sz w:val="22"/>
          <w:szCs w:val="22"/>
        </w:rPr>
      </w:pPr>
      <w:r w:rsidRPr="00D35D27">
        <w:rPr>
          <w:rFonts w:cstheme="minorHAnsi"/>
          <w:bCs/>
          <w:sz w:val="22"/>
          <w:szCs w:val="22"/>
        </w:rPr>
        <w:lastRenderedPageBreak/>
        <w:t xml:space="preserve">Table </w:t>
      </w:r>
      <w:r w:rsidR="00501B79" w:rsidRPr="00D35D27">
        <w:rPr>
          <w:rFonts w:cstheme="minorHAnsi"/>
          <w:bCs/>
          <w:sz w:val="22"/>
          <w:szCs w:val="22"/>
        </w:rPr>
        <w:t>9</w:t>
      </w:r>
      <w:r w:rsidRPr="00D35D27">
        <w:rPr>
          <w:rFonts w:cstheme="minorHAnsi"/>
          <w:bCs/>
          <w:sz w:val="22"/>
          <w:szCs w:val="22"/>
        </w:rPr>
        <w:t>: Costs of training breakdown</w:t>
      </w:r>
    </w:p>
    <w:p w14:paraId="1EF9FC6D" w14:textId="0ED269C7" w:rsidR="00606384" w:rsidRPr="00D35D27" w:rsidRDefault="00606384" w:rsidP="00D35D27">
      <w:pPr>
        <w:pStyle w:val="ListParagraph"/>
        <w:numPr>
          <w:ilvl w:val="0"/>
          <w:numId w:val="41"/>
        </w:numPr>
        <w:spacing w:line="360" w:lineRule="auto"/>
        <w:jc w:val="both"/>
        <w:rPr>
          <w:rFonts w:cstheme="minorHAnsi"/>
          <w:bCs/>
          <w:sz w:val="22"/>
          <w:szCs w:val="22"/>
        </w:rPr>
      </w:pPr>
      <w:r w:rsidRPr="00D35D27">
        <w:rPr>
          <w:rFonts w:cstheme="minorHAnsi"/>
          <w:bCs/>
          <w:sz w:val="22"/>
          <w:szCs w:val="22"/>
        </w:rPr>
        <w:t xml:space="preserve">Table </w:t>
      </w:r>
      <w:r w:rsidR="00501B79" w:rsidRPr="00D35D27">
        <w:rPr>
          <w:rFonts w:cstheme="minorHAnsi"/>
          <w:bCs/>
          <w:sz w:val="22"/>
          <w:szCs w:val="22"/>
        </w:rPr>
        <w:t>10</w:t>
      </w:r>
      <w:r w:rsidRPr="00D35D27">
        <w:rPr>
          <w:rFonts w:cstheme="minorHAnsi"/>
          <w:bCs/>
          <w:sz w:val="22"/>
          <w:szCs w:val="22"/>
        </w:rPr>
        <w:t>: Breakdown of intervention costs, by arm</w:t>
      </w:r>
    </w:p>
    <w:p w14:paraId="5A2C8F85" w14:textId="7B74B954" w:rsidR="00606384" w:rsidRPr="00D35D27" w:rsidRDefault="00501B79" w:rsidP="00D35D27">
      <w:pPr>
        <w:pStyle w:val="ListParagraph"/>
        <w:numPr>
          <w:ilvl w:val="0"/>
          <w:numId w:val="41"/>
        </w:numPr>
        <w:spacing w:line="360" w:lineRule="auto"/>
        <w:jc w:val="both"/>
        <w:rPr>
          <w:rFonts w:cstheme="minorHAnsi"/>
          <w:b/>
          <w:bCs/>
          <w:sz w:val="22"/>
          <w:szCs w:val="22"/>
        </w:rPr>
      </w:pPr>
      <w:r w:rsidRPr="00D35D27">
        <w:rPr>
          <w:rFonts w:cstheme="minorHAnsi"/>
          <w:bCs/>
          <w:sz w:val="22"/>
          <w:szCs w:val="22"/>
        </w:rPr>
        <w:t>Table 11</w:t>
      </w:r>
      <w:r w:rsidR="00606384" w:rsidRPr="00D35D27">
        <w:rPr>
          <w:rFonts w:cstheme="minorHAnsi"/>
          <w:bCs/>
          <w:sz w:val="22"/>
          <w:szCs w:val="22"/>
        </w:rPr>
        <w:t xml:space="preserve">: Mental health and substance use tables only including the sample of participants who were retained in </w:t>
      </w:r>
      <w:r w:rsidR="009714D7" w:rsidRPr="00D35D27">
        <w:rPr>
          <w:rFonts w:cstheme="minorHAnsi"/>
          <w:bCs/>
          <w:sz w:val="22"/>
          <w:szCs w:val="22"/>
        </w:rPr>
        <w:t>the study to 24 weeks</w:t>
      </w:r>
      <w:r w:rsidR="00606384" w:rsidRPr="00D35D27">
        <w:rPr>
          <w:rFonts w:cstheme="minorHAnsi"/>
          <w:b/>
          <w:bCs/>
          <w:sz w:val="22"/>
          <w:szCs w:val="22"/>
        </w:rPr>
        <w:t xml:space="preserve"> </w:t>
      </w:r>
    </w:p>
    <w:p w14:paraId="6EC28451" w14:textId="14F9EEF0" w:rsidR="00606384" w:rsidRPr="00D35D27" w:rsidRDefault="00501B79" w:rsidP="00D35D27">
      <w:pPr>
        <w:pStyle w:val="ListParagraph"/>
        <w:numPr>
          <w:ilvl w:val="0"/>
          <w:numId w:val="41"/>
        </w:numPr>
        <w:spacing w:after="100" w:afterAutospacing="1" w:line="360" w:lineRule="auto"/>
        <w:jc w:val="both"/>
        <w:rPr>
          <w:rFonts w:eastAsia="Times New Roman" w:cstheme="minorHAnsi"/>
          <w:sz w:val="22"/>
          <w:szCs w:val="22"/>
        </w:rPr>
      </w:pPr>
      <w:r w:rsidRPr="00D35D27">
        <w:rPr>
          <w:rFonts w:eastAsia="Times New Roman" w:cstheme="minorHAnsi"/>
          <w:sz w:val="22"/>
          <w:szCs w:val="22"/>
        </w:rPr>
        <w:t>Table 12</w:t>
      </w:r>
      <w:r w:rsidR="00606384" w:rsidRPr="00D35D27">
        <w:rPr>
          <w:rFonts w:eastAsia="Times New Roman" w:cstheme="minorHAnsi"/>
          <w:sz w:val="22"/>
          <w:szCs w:val="22"/>
        </w:rPr>
        <w:t>: Frequency and percentage data for the unintended consequences of using an EC checklist</w:t>
      </w:r>
    </w:p>
    <w:p w14:paraId="642E6CA4" w14:textId="77777777" w:rsidR="00606384" w:rsidRPr="00D35D27" w:rsidRDefault="00606384" w:rsidP="00D35D27">
      <w:pPr>
        <w:pStyle w:val="Heading3"/>
      </w:pPr>
      <w:r w:rsidRPr="00D35D27">
        <w:t xml:space="preserve">Figures </w:t>
      </w:r>
    </w:p>
    <w:p w14:paraId="0D67A21E" w14:textId="1A35907A" w:rsidR="00606384" w:rsidRPr="00D35D27" w:rsidRDefault="00606384" w:rsidP="00D35D27">
      <w:pPr>
        <w:spacing w:line="360" w:lineRule="auto"/>
        <w:jc w:val="both"/>
        <w:rPr>
          <w:rFonts w:cstheme="minorHAnsi"/>
          <w:sz w:val="22"/>
          <w:szCs w:val="22"/>
        </w:rPr>
      </w:pPr>
      <w:r w:rsidRPr="00D35D27">
        <w:rPr>
          <w:rFonts w:cstheme="minorHAnsi"/>
          <w:sz w:val="22"/>
          <w:szCs w:val="22"/>
        </w:rPr>
        <w:t>Figure 1: presents the cluster sites</w:t>
      </w:r>
    </w:p>
    <w:p w14:paraId="5BC30AF3" w14:textId="77777777" w:rsidR="00606384" w:rsidRPr="00D35D27" w:rsidRDefault="00606384" w:rsidP="00D35D27">
      <w:pPr>
        <w:pStyle w:val="Heading3"/>
      </w:pPr>
      <w:r w:rsidRPr="00D35D27">
        <w:t xml:space="preserve">Appendices </w:t>
      </w:r>
    </w:p>
    <w:p w14:paraId="6487F301" w14:textId="6E29DC3E" w:rsidR="00606384" w:rsidRPr="0077531A" w:rsidRDefault="00606384" w:rsidP="00D35D27">
      <w:pPr>
        <w:pStyle w:val="ListParagraph"/>
        <w:numPr>
          <w:ilvl w:val="0"/>
          <w:numId w:val="41"/>
        </w:numPr>
        <w:spacing w:before="100" w:beforeAutospacing="1" w:after="100" w:afterAutospacing="1" w:line="360" w:lineRule="auto"/>
        <w:jc w:val="both"/>
        <w:rPr>
          <w:rFonts w:eastAsia="Times New Roman" w:cstheme="minorHAnsi"/>
          <w:color w:val="333333"/>
          <w:sz w:val="22"/>
          <w:szCs w:val="22"/>
        </w:rPr>
      </w:pPr>
      <w:r w:rsidRPr="0077531A">
        <w:rPr>
          <w:rFonts w:eastAsia="Times New Roman" w:cstheme="minorHAnsi"/>
          <w:color w:val="333333"/>
          <w:sz w:val="22"/>
          <w:szCs w:val="22"/>
        </w:rPr>
        <w:t xml:space="preserve">Appendix 1: CONSORT flow diagram </w:t>
      </w:r>
    </w:p>
    <w:p w14:paraId="429C0D10" w14:textId="780DDDAE" w:rsidR="00606384" w:rsidRPr="0077531A" w:rsidRDefault="00501B79" w:rsidP="00D35D27">
      <w:pPr>
        <w:pStyle w:val="ListParagraph"/>
        <w:numPr>
          <w:ilvl w:val="0"/>
          <w:numId w:val="41"/>
        </w:numPr>
        <w:spacing w:before="100" w:beforeAutospacing="1" w:after="100" w:afterAutospacing="1" w:line="360" w:lineRule="auto"/>
        <w:jc w:val="both"/>
        <w:rPr>
          <w:rFonts w:eastAsia="Times New Roman" w:cstheme="minorHAnsi"/>
          <w:sz w:val="22"/>
          <w:szCs w:val="22"/>
        </w:rPr>
      </w:pPr>
      <w:r w:rsidRPr="0077531A">
        <w:rPr>
          <w:rFonts w:eastAsia="Times New Roman" w:cstheme="minorHAnsi"/>
          <w:color w:val="333333"/>
          <w:sz w:val="22"/>
          <w:szCs w:val="22"/>
        </w:rPr>
        <w:t xml:space="preserve">Appendix </w:t>
      </w:r>
      <w:r w:rsidR="008C0956" w:rsidRPr="0077531A">
        <w:rPr>
          <w:rFonts w:eastAsia="Times New Roman" w:cstheme="minorHAnsi"/>
          <w:color w:val="333333"/>
          <w:sz w:val="22"/>
          <w:szCs w:val="22"/>
        </w:rPr>
        <w:t>2</w:t>
      </w:r>
      <w:r w:rsidRPr="0077531A">
        <w:rPr>
          <w:rFonts w:eastAsia="Times New Roman" w:cstheme="minorHAnsi"/>
          <w:color w:val="333333"/>
          <w:sz w:val="22"/>
          <w:szCs w:val="22"/>
        </w:rPr>
        <w:t xml:space="preserve">: </w:t>
      </w:r>
      <w:r w:rsidR="00606384" w:rsidRPr="0077531A">
        <w:rPr>
          <w:rFonts w:eastAsia="Times New Roman" w:cstheme="minorHAnsi"/>
          <w:sz w:val="22"/>
          <w:szCs w:val="22"/>
        </w:rPr>
        <w:t xml:space="preserve">Participant selection of e-liquid flavours and nicotine concentrations </w:t>
      </w:r>
    </w:p>
    <w:p w14:paraId="3B2B8380" w14:textId="03050840" w:rsidR="00606384" w:rsidRPr="0077531A" w:rsidRDefault="00501B79" w:rsidP="00D35D27">
      <w:pPr>
        <w:pStyle w:val="ListParagraph"/>
        <w:numPr>
          <w:ilvl w:val="0"/>
          <w:numId w:val="41"/>
        </w:numPr>
        <w:spacing w:line="360" w:lineRule="auto"/>
        <w:jc w:val="both"/>
        <w:rPr>
          <w:rFonts w:cstheme="minorHAnsi"/>
          <w:sz w:val="22"/>
          <w:szCs w:val="22"/>
        </w:rPr>
      </w:pPr>
      <w:r w:rsidRPr="0077531A">
        <w:rPr>
          <w:rFonts w:cstheme="minorHAnsi"/>
          <w:sz w:val="22"/>
          <w:szCs w:val="22"/>
        </w:rPr>
        <w:t xml:space="preserve">Appendix </w:t>
      </w:r>
      <w:r w:rsidR="008C0956" w:rsidRPr="0077531A">
        <w:rPr>
          <w:rFonts w:cstheme="minorHAnsi"/>
          <w:sz w:val="22"/>
          <w:szCs w:val="22"/>
        </w:rPr>
        <w:t>3</w:t>
      </w:r>
      <w:r w:rsidRPr="0077531A">
        <w:rPr>
          <w:rFonts w:cstheme="minorHAnsi"/>
          <w:sz w:val="22"/>
          <w:szCs w:val="22"/>
        </w:rPr>
        <w:t xml:space="preserve">: </w:t>
      </w:r>
      <w:r w:rsidR="00606384" w:rsidRPr="0077531A">
        <w:rPr>
          <w:rFonts w:cstheme="minorHAnsi"/>
          <w:sz w:val="22"/>
          <w:szCs w:val="22"/>
        </w:rPr>
        <w:t xml:space="preserve">Descriptive data for the </w:t>
      </w:r>
      <w:r w:rsidR="000B21FA" w:rsidRPr="0077531A">
        <w:rPr>
          <w:rFonts w:cstheme="minorHAnsi"/>
          <w:sz w:val="22"/>
          <w:szCs w:val="22"/>
        </w:rPr>
        <w:t>subset</w:t>
      </w:r>
      <w:r w:rsidR="00606384" w:rsidRPr="0077531A">
        <w:rPr>
          <w:rFonts w:cstheme="minorHAnsi"/>
          <w:sz w:val="22"/>
          <w:szCs w:val="22"/>
        </w:rPr>
        <w:t xml:space="preserve"> of participants within the </w:t>
      </w:r>
      <w:r w:rsidR="00310BCC" w:rsidRPr="0077531A">
        <w:rPr>
          <w:rFonts w:cstheme="minorHAnsi"/>
          <w:sz w:val="22"/>
          <w:szCs w:val="22"/>
        </w:rPr>
        <w:t xml:space="preserve">qualitative </w:t>
      </w:r>
      <w:r w:rsidR="00606384" w:rsidRPr="0077531A">
        <w:rPr>
          <w:rFonts w:cstheme="minorHAnsi"/>
          <w:sz w:val="22"/>
          <w:szCs w:val="22"/>
        </w:rPr>
        <w:t>process evaluation.</w:t>
      </w:r>
    </w:p>
    <w:p w14:paraId="0F60A2F0" w14:textId="3C8E5208" w:rsidR="00606384" w:rsidRPr="0077531A" w:rsidRDefault="00606384" w:rsidP="00D35D27">
      <w:pPr>
        <w:pStyle w:val="EndnoteText"/>
        <w:numPr>
          <w:ilvl w:val="0"/>
          <w:numId w:val="41"/>
        </w:numPr>
        <w:spacing w:before="120" w:after="120" w:line="360" w:lineRule="auto"/>
        <w:jc w:val="both"/>
        <w:rPr>
          <w:rFonts w:eastAsia="Times New Roman" w:cstheme="minorHAnsi"/>
          <w:sz w:val="22"/>
          <w:szCs w:val="22"/>
        </w:rPr>
      </w:pPr>
      <w:r w:rsidRPr="0077531A">
        <w:rPr>
          <w:rFonts w:eastAsia="Times New Roman" w:cstheme="minorHAnsi"/>
          <w:sz w:val="22"/>
          <w:szCs w:val="22"/>
        </w:rPr>
        <w:t xml:space="preserve">Appendix </w:t>
      </w:r>
      <w:r w:rsidR="008C0956" w:rsidRPr="0077531A">
        <w:rPr>
          <w:rFonts w:eastAsia="Times New Roman" w:cstheme="minorHAnsi"/>
          <w:sz w:val="22"/>
          <w:szCs w:val="22"/>
        </w:rPr>
        <w:t>4</w:t>
      </w:r>
      <w:r w:rsidRPr="0077531A">
        <w:rPr>
          <w:rFonts w:eastAsia="Times New Roman" w:cstheme="minorHAnsi"/>
          <w:sz w:val="22"/>
          <w:szCs w:val="22"/>
        </w:rPr>
        <w:t>:</w:t>
      </w:r>
      <w:r w:rsidR="00501B79" w:rsidRPr="0077531A">
        <w:rPr>
          <w:rFonts w:eastAsia="Times New Roman" w:cstheme="minorHAnsi"/>
          <w:sz w:val="22"/>
          <w:szCs w:val="22"/>
        </w:rPr>
        <w:t xml:space="preserve"> </w:t>
      </w:r>
      <w:r w:rsidRPr="0077531A">
        <w:rPr>
          <w:rFonts w:eastAsia="Times New Roman" w:cstheme="minorHAnsi"/>
          <w:sz w:val="22"/>
          <w:szCs w:val="22"/>
        </w:rPr>
        <w:t>Unit costs of prescribed NRT products</w:t>
      </w:r>
    </w:p>
    <w:p w14:paraId="09579813" w14:textId="3D88E291" w:rsidR="00606384" w:rsidRPr="0077531A" w:rsidRDefault="004B77FB" w:rsidP="00D35D27">
      <w:pPr>
        <w:pStyle w:val="EndnoteText"/>
        <w:numPr>
          <w:ilvl w:val="0"/>
          <w:numId w:val="41"/>
        </w:numPr>
        <w:spacing w:before="120" w:after="120" w:line="360" w:lineRule="auto"/>
        <w:jc w:val="both"/>
        <w:rPr>
          <w:rFonts w:eastAsia="Times New Roman" w:cstheme="minorHAnsi"/>
          <w:sz w:val="22"/>
          <w:szCs w:val="22"/>
        </w:rPr>
      </w:pPr>
      <w:r w:rsidRPr="0077531A">
        <w:rPr>
          <w:rFonts w:eastAsia="Times New Roman" w:cstheme="minorHAnsi"/>
          <w:sz w:val="22"/>
          <w:szCs w:val="22"/>
        </w:rPr>
        <w:t xml:space="preserve">Appendix </w:t>
      </w:r>
      <w:r w:rsidR="008C0956" w:rsidRPr="0077531A">
        <w:rPr>
          <w:rFonts w:eastAsia="Times New Roman" w:cstheme="minorHAnsi"/>
          <w:sz w:val="22"/>
          <w:szCs w:val="22"/>
        </w:rPr>
        <w:t>5</w:t>
      </w:r>
      <w:r w:rsidR="00606384" w:rsidRPr="0077531A">
        <w:rPr>
          <w:rFonts w:eastAsia="Times New Roman" w:cstheme="minorHAnsi"/>
          <w:sz w:val="22"/>
          <w:szCs w:val="22"/>
        </w:rPr>
        <w:t>:</w:t>
      </w:r>
      <w:r w:rsidR="00501B79" w:rsidRPr="0077531A">
        <w:rPr>
          <w:rFonts w:eastAsia="Times New Roman" w:cstheme="minorHAnsi"/>
          <w:sz w:val="22"/>
          <w:szCs w:val="22"/>
        </w:rPr>
        <w:t xml:space="preserve"> </w:t>
      </w:r>
      <w:r w:rsidR="00606384" w:rsidRPr="0077531A">
        <w:rPr>
          <w:rFonts w:eastAsia="Times New Roman" w:cstheme="minorHAnsi"/>
          <w:sz w:val="22"/>
          <w:szCs w:val="22"/>
        </w:rPr>
        <w:t>Unit costs of smoking cessation and health care services</w:t>
      </w:r>
    </w:p>
    <w:p w14:paraId="26905A09" w14:textId="44F40B25" w:rsidR="00606384" w:rsidRPr="0077531A" w:rsidRDefault="004B77FB" w:rsidP="00D35D27">
      <w:pPr>
        <w:pStyle w:val="EndnoteText"/>
        <w:numPr>
          <w:ilvl w:val="0"/>
          <w:numId w:val="41"/>
        </w:numPr>
        <w:spacing w:before="120" w:after="120" w:line="360" w:lineRule="auto"/>
        <w:jc w:val="both"/>
        <w:rPr>
          <w:rFonts w:eastAsia="Times New Roman" w:cstheme="minorHAnsi"/>
          <w:sz w:val="22"/>
          <w:szCs w:val="22"/>
        </w:rPr>
      </w:pPr>
      <w:r w:rsidRPr="0077531A">
        <w:rPr>
          <w:rFonts w:eastAsia="Times New Roman" w:cstheme="minorHAnsi"/>
          <w:sz w:val="22"/>
          <w:szCs w:val="22"/>
        </w:rPr>
        <w:t xml:space="preserve">Appendix </w:t>
      </w:r>
      <w:r w:rsidR="008C0956" w:rsidRPr="0077531A">
        <w:rPr>
          <w:rFonts w:eastAsia="Times New Roman" w:cstheme="minorHAnsi"/>
          <w:sz w:val="22"/>
          <w:szCs w:val="22"/>
        </w:rPr>
        <w:t>6</w:t>
      </w:r>
      <w:r w:rsidR="00606384" w:rsidRPr="0077531A">
        <w:rPr>
          <w:rFonts w:eastAsia="Times New Roman" w:cstheme="minorHAnsi"/>
          <w:sz w:val="22"/>
          <w:szCs w:val="22"/>
        </w:rPr>
        <w:t>:</w:t>
      </w:r>
      <w:r w:rsidR="00501B79" w:rsidRPr="0077531A">
        <w:rPr>
          <w:rFonts w:eastAsia="Times New Roman" w:cstheme="minorHAnsi"/>
          <w:sz w:val="22"/>
          <w:szCs w:val="22"/>
        </w:rPr>
        <w:t xml:space="preserve"> </w:t>
      </w:r>
      <w:r w:rsidR="00606384" w:rsidRPr="0077531A">
        <w:rPr>
          <w:rFonts w:eastAsia="Times New Roman" w:cstheme="minorHAnsi"/>
          <w:sz w:val="22"/>
          <w:szCs w:val="22"/>
        </w:rPr>
        <w:t>Participants’ use of emergency and hospital services, by arm</w:t>
      </w:r>
    </w:p>
    <w:p w14:paraId="12447945" w14:textId="64B1A37A" w:rsidR="00001288" w:rsidRPr="0077531A" w:rsidRDefault="004B77FB" w:rsidP="00D35D27">
      <w:pPr>
        <w:pStyle w:val="EndnoteText"/>
        <w:numPr>
          <w:ilvl w:val="0"/>
          <w:numId w:val="41"/>
        </w:numPr>
        <w:spacing w:before="120" w:after="120" w:line="360" w:lineRule="auto"/>
        <w:jc w:val="both"/>
        <w:rPr>
          <w:rFonts w:eastAsia="Times New Roman" w:cstheme="minorHAnsi"/>
          <w:sz w:val="22"/>
          <w:szCs w:val="22"/>
        </w:rPr>
      </w:pPr>
      <w:r w:rsidRPr="0077531A">
        <w:rPr>
          <w:rFonts w:eastAsia="Times New Roman" w:cstheme="minorHAnsi"/>
          <w:sz w:val="22"/>
          <w:szCs w:val="22"/>
        </w:rPr>
        <w:t xml:space="preserve">Appendix </w:t>
      </w:r>
      <w:r w:rsidR="008C0956" w:rsidRPr="0077531A">
        <w:rPr>
          <w:rFonts w:eastAsia="Times New Roman" w:cstheme="minorHAnsi"/>
          <w:sz w:val="22"/>
          <w:szCs w:val="22"/>
        </w:rPr>
        <w:t>7</w:t>
      </w:r>
      <w:r w:rsidR="00606384" w:rsidRPr="0077531A">
        <w:rPr>
          <w:rFonts w:eastAsia="Times New Roman" w:cstheme="minorHAnsi"/>
          <w:sz w:val="22"/>
          <w:szCs w:val="22"/>
        </w:rPr>
        <w:t>:</w:t>
      </w:r>
      <w:r w:rsidR="00501B79" w:rsidRPr="0077531A">
        <w:rPr>
          <w:rFonts w:eastAsia="Times New Roman" w:cstheme="minorHAnsi"/>
          <w:sz w:val="22"/>
          <w:szCs w:val="22"/>
        </w:rPr>
        <w:t xml:space="preserve"> </w:t>
      </w:r>
      <w:r w:rsidR="00606384" w:rsidRPr="0077531A">
        <w:rPr>
          <w:rFonts w:eastAsia="Times New Roman" w:cstheme="minorHAnsi"/>
          <w:sz w:val="22"/>
          <w:szCs w:val="22"/>
        </w:rPr>
        <w:t>Participants’ use of primary and community services, by arm</w:t>
      </w:r>
    </w:p>
    <w:p w14:paraId="4B1D6102" w14:textId="458D389D" w:rsidR="00CA6B59" w:rsidRDefault="00CA6B59" w:rsidP="00D35D27">
      <w:pPr>
        <w:pStyle w:val="EndnoteText"/>
        <w:spacing w:before="120" w:after="120" w:line="360" w:lineRule="auto"/>
        <w:ind w:left="567" w:hanging="567"/>
        <w:jc w:val="both"/>
        <w:rPr>
          <w:rFonts w:eastAsia="Times New Roman" w:cstheme="minorHAnsi"/>
          <w:sz w:val="22"/>
          <w:szCs w:val="22"/>
        </w:rPr>
      </w:pPr>
    </w:p>
    <w:p w14:paraId="55C1CAA2" w14:textId="77777777" w:rsidR="000B21FA" w:rsidRPr="00D35D27" w:rsidRDefault="000B21FA" w:rsidP="00D35D27">
      <w:pPr>
        <w:pStyle w:val="EndnoteText"/>
        <w:spacing w:before="120" w:after="120" w:line="360" w:lineRule="auto"/>
        <w:ind w:left="567" w:hanging="567"/>
        <w:jc w:val="both"/>
        <w:rPr>
          <w:rFonts w:eastAsia="Times New Roman" w:cstheme="minorHAnsi"/>
          <w:sz w:val="22"/>
          <w:szCs w:val="22"/>
        </w:rPr>
      </w:pPr>
    </w:p>
    <w:p w14:paraId="025323BC" w14:textId="77777777" w:rsidR="0012427C" w:rsidRPr="00D35D27" w:rsidRDefault="0012427C" w:rsidP="00D35D27">
      <w:pPr>
        <w:pStyle w:val="Heading1"/>
      </w:pPr>
      <w:r w:rsidRPr="00D35D27">
        <w:t>Alphabetical list of abbreviations/glossary</w:t>
      </w:r>
    </w:p>
    <w:p w14:paraId="4A8E9E6A" w14:textId="7777777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CO: Carbon Monoxide</w:t>
      </w:r>
    </w:p>
    <w:p w14:paraId="5C602E69" w14:textId="7777777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cRCT: Cluster Randomised Control Trial </w:t>
      </w:r>
    </w:p>
    <w:p w14:paraId="1739F0CF" w14:textId="6A7C1DD7" w:rsidR="00672D4F" w:rsidRPr="00D35D27" w:rsidRDefault="00AE473B"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DHSC</w:t>
      </w:r>
      <w:r w:rsidR="00672D4F" w:rsidRPr="00D35D27">
        <w:rPr>
          <w:rFonts w:eastAsia="Times New Roman" w:cstheme="minorHAnsi"/>
          <w:color w:val="333333"/>
          <w:sz w:val="22"/>
          <w:szCs w:val="22"/>
        </w:rPr>
        <w:t xml:space="preserve">: Department of Health </w:t>
      </w:r>
      <w:r w:rsidRPr="00D35D27">
        <w:rPr>
          <w:rFonts w:eastAsia="Times New Roman" w:cstheme="minorHAnsi"/>
          <w:color w:val="333333"/>
          <w:sz w:val="22"/>
          <w:szCs w:val="22"/>
        </w:rPr>
        <w:t>and Social Care</w:t>
      </w:r>
    </w:p>
    <w:p w14:paraId="70E1642F" w14:textId="7777777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EC: Electronic cigarette/s</w:t>
      </w:r>
    </w:p>
    <w:p w14:paraId="11CD4A73" w14:textId="7777777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HRQoL: Health-related quality of life</w:t>
      </w:r>
    </w:p>
    <w:p w14:paraId="27F0A8E3" w14:textId="3E33B6A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ICC: Intra cluster correlation coefficient </w:t>
      </w:r>
    </w:p>
    <w:p w14:paraId="568BE182" w14:textId="7777777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lastRenderedPageBreak/>
        <w:t>NIHR: National Institute of Health Research</w:t>
      </w:r>
    </w:p>
    <w:p w14:paraId="4F571849" w14:textId="61DA0A35" w:rsidR="00152E88" w:rsidRPr="00D35D27" w:rsidRDefault="00152E88"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 xml:space="preserve">PPI – Public and Patient Involvement </w:t>
      </w:r>
    </w:p>
    <w:p w14:paraId="04C686DF" w14:textId="4D2613BE" w:rsidR="00BF40C0" w:rsidRPr="00D35D27" w:rsidRDefault="00BF40C0"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QALY – Quality-Adjusted Life Year</w:t>
      </w:r>
    </w:p>
    <w:p w14:paraId="5B4B7D1D" w14:textId="7777777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SSS: Stop Smoking Service/s</w:t>
      </w:r>
    </w:p>
    <w:p w14:paraId="7A0B9E25" w14:textId="77777777" w:rsidR="00BB44DE" w:rsidRPr="00D35D27" w:rsidRDefault="00BB44DE"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UC: Usual care</w:t>
      </w:r>
    </w:p>
    <w:p w14:paraId="53F4BBD9" w14:textId="6A05A072" w:rsidR="00162EA8" w:rsidRPr="00D35D27" w:rsidRDefault="008E5CCD" w:rsidP="00D35D27">
      <w:pPr>
        <w:spacing w:before="100" w:beforeAutospacing="1" w:after="100" w:afterAutospacing="1" w:line="360" w:lineRule="auto"/>
        <w:jc w:val="both"/>
        <w:rPr>
          <w:rFonts w:eastAsia="Times New Roman" w:cstheme="minorHAnsi"/>
          <w:color w:val="333333"/>
          <w:sz w:val="22"/>
          <w:szCs w:val="22"/>
        </w:rPr>
      </w:pPr>
      <w:r w:rsidRPr="00D35D27">
        <w:rPr>
          <w:rFonts w:eastAsia="Times New Roman" w:cstheme="minorHAnsi"/>
          <w:color w:val="333333"/>
          <w:sz w:val="22"/>
          <w:szCs w:val="22"/>
        </w:rPr>
        <w:t>VAS: Visual analogue scale</w:t>
      </w:r>
    </w:p>
    <w:p w14:paraId="74E92521" w14:textId="2F425C86" w:rsidR="0001652A" w:rsidRPr="00D35D27" w:rsidRDefault="0001652A" w:rsidP="00D35D27">
      <w:pPr>
        <w:spacing w:before="100" w:beforeAutospacing="1" w:after="100" w:afterAutospacing="1" w:line="360" w:lineRule="auto"/>
        <w:jc w:val="both"/>
        <w:rPr>
          <w:rFonts w:eastAsia="Times New Roman" w:cstheme="minorHAnsi"/>
          <w:color w:val="333333"/>
          <w:sz w:val="22"/>
          <w:szCs w:val="22"/>
        </w:rPr>
      </w:pPr>
    </w:p>
    <w:p w14:paraId="1FE44C22" w14:textId="14498AD2" w:rsidR="0001652A" w:rsidRPr="00D35D27" w:rsidRDefault="0001652A" w:rsidP="00D35D27">
      <w:pPr>
        <w:spacing w:before="100" w:beforeAutospacing="1" w:after="100" w:afterAutospacing="1" w:line="360" w:lineRule="auto"/>
        <w:jc w:val="both"/>
        <w:rPr>
          <w:rFonts w:eastAsia="Times New Roman" w:cstheme="minorHAnsi"/>
          <w:color w:val="333333"/>
          <w:sz w:val="22"/>
          <w:szCs w:val="22"/>
        </w:rPr>
      </w:pPr>
    </w:p>
    <w:p w14:paraId="645F654A" w14:textId="3ABDC144" w:rsidR="0001652A" w:rsidRPr="00D35D27" w:rsidRDefault="0001652A" w:rsidP="00D35D27">
      <w:pPr>
        <w:spacing w:before="100" w:beforeAutospacing="1" w:after="100" w:afterAutospacing="1" w:line="360" w:lineRule="auto"/>
        <w:jc w:val="both"/>
        <w:rPr>
          <w:rFonts w:eastAsia="Times New Roman" w:cstheme="minorHAnsi"/>
          <w:color w:val="333333"/>
          <w:sz w:val="22"/>
          <w:szCs w:val="22"/>
        </w:rPr>
      </w:pPr>
    </w:p>
    <w:p w14:paraId="1CAC316F" w14:textId="14F1401A" w:rsidR="0001652A" w:rsidRPr="00D35D27" w:rsidRDefault="0001652A" w:rsidP="00D35D27">
      <w:pPr>
        <w:spacing w:before="100" w:beforeAutospacing="1" w:after="100" w:afterAutospacing="1" w:line="360" w:lineRule="auto"/>
        <w:jc w:val="both"/>
        <w:rPr>
          <w:rFonts w:eastAsia="Times New Roman" w:cstheme="minorHAnsi"/>
          <w:color w:val="333333"/>
          <w:sz w:val="22"/>
          <w:szCs w:val="22"/>
        </w:rPr>
      </w:pPr>
    </w:p>
    <w:p w14:paraId="0634D195" w14:textId="3358F415" w:rsidR="0001652A" w:rsidRPr="00D35D27" w:rsidRDefault="0001652A" w:rsidP="00D35D27">
      <w:pPr>
        <w:spacing w:before="100" w:beforeAutospacing="1" w:after="100" w:afterAutospacing="1" w:line="360" w:lineRule="auto"/>
        <w:jc w:val="both"/>
        <w:rPr>
          <w:rFonts w:eastAsia="Times New Roman" w:cstheme="minorHAnsi"/>
          <w:color w:val="333333"/>
          <w:sz w:val="22"/>
          <w:szCs w:val="22"/>
        </w:rPr>
      </w:pPr>
    </w:p>
    <w:p w14:paraId="769890E2" w14:textId="55FB2456" w:rsidR="0001652A" w:rsidRPr="00D35D27" w:rsidRDefault="0001652A" w:rsidP="00D35D27">
      <w:pPr>
        <w:spacing w:before="100" w:beforeAutospacing="1" w:after="100" w:afterAutospacing="1" w:line="360" w:lineRule="auto"/>
        <w:jc w:val="both"/>
        <w:rPr>
          <w:rFonts w:eastAsia="Times New Roman" w:cstheme="minorHAnsi"/>
          <w:color w:val="333333"/>
          <w:sz w:val="22"/>
          <w:szCs w:val="22"/>
        </w:rPr>
      </w:pPr>
    </w:p>
    <w:p w14:paraId="711F4670" w14:textId="2D7B56BB" w:rsidR="00E10F05" w:rsidRDefault="00E10F05" w:rsidP="00D35D27">
      <w:pPr>
        <w:spacing w:line="360" w:lineRule="auto"/>
        <w:jc w:val="both"/>
        <w:rPr>
          <w:rFonts w:cstheme="minorHAnsi"/>
          <w:b/>
          <w:sz w:val="22"/>
          <w:szCs w:val="22"/>
        </w:rPr>
      </w:pPr>
    </w:p>
    <w:p w14:paraId="6FBB0040" w14:textId="135C8247" w:rsidR="00981F60" w:rsidRDefault="00981F60" w:rsidP="00D35D27">
      <w:pPr>
        <w:spacing w:line="360" w:lineRule="auto"/>
        <w:jc w:val="both"/>
        <w:rPr>
          <w:rFonts w:cstheme="minorHAnsi"/>
          <w:b/>
          <w:sz w:val="22"/>
          <w:szCs w:val="22"/>
        </w:rPr>
      </w:pPr>
    </w:p>
    <w:p w14:paraId="5EFE935D" w14:textId="75482F10" w:rsidR="00981F60" w:rsidRDefault="00981F60" w:rsidP="00D35D27">
      <w:pPr>
        <w:spacing w:line="360" w:lineRule="auto"/>
        <w:jc w:val="both"/>
        <w:rPr>
          <w:rFonts w:cstheme="minorHAnsi"/>
          <w:b/>
          <w:sz w:val="22"/>
          <w:szCs w:val="22"/>
        </w:rPr>
      </w:pPr>
    </w:p>
    <w:p w14:paraId="6D427078" w14:textId="6E1D6921" w:rsidR="00981F60" w:rsidRDefault="00981F60" w:rsidP="00D35D27">
      <w:pPr>
        <w:spacing w:line="360" w:lineRule="auto"/>
        <w:jc w:val="both"/>
        <w:rPr>
          <w:rFonts w:cstheme="minorHAnsi"/>
          <w:b/>
          <w:sz w:val="22"/>
          <w:szCs w:val="22"/>
        </w:rPr>
      </w:pPr>
    </w:p>
    <w:p w14:paraId="795717C9" w14:textId="7AB403E6" w:rsidR="00981F60" w:rsidRDefault="00981F60" w:rsidP="00D35D27">
      <w:pPr>
        <w:spacing w:line="360" w:lineRule="auto"/>
        <w:jc w:val="both"/>
        <w:rPr>
          <w:rFonts w:cstheme="minorHAnsi"/>
          <w:b/>
          <w:sz w:val="22"/>
          <w:szCs w:val="22"/>
        </w:rPr>
      </w:pPr>
    </w:p>
    <w:p w14:paraId="6706926D" w14:textId="1408A9C1" w:rsidR="00981F60" w:rsidRDefault="00981F60" w:rsidP="00D35D27">
      <w:pPr>
        <w:spacing w:line="360" w:lineRule="auto"/>
        <w:jc w:val="both"/>
        <w:rPr>
          <w:rFonts w:cstheme="minorHAnsi"/>
          <w:b/>
          <w:sz w:val="22"/>
          <w:szCs w:val="22"/>
        </w:rPr>
      </w:pPr>
    </w:p>
    <w:p w14:paraId="2B650245" w14:textId="385DE6CE" w:rsidR="00981F60" w:rsidRDefault="00981F60" w:rsidP="00D35D27">
      <w:pPr>
        <w:spacing w:line="360" w:lineRule="auto"/>
        <w:jc w:val="both"/>
        <w:rPr>
          <w:rFonts w:cstheme="minorHAnsi"/>
          <w:b/>
          <w:sz w:val="22"/>
          <w:szCs w:val="22"/>
        </w:rPr>
      </w:pPr>
    </w:p>
    <w:p w14:paraId="056C3BAA" w14:textId="28EF539E" w:rsidR="00981F60" w:rsidRDefault="00981F60" w:rsidP="00D35D27">
      <w:pPr>
        <w:spacing w:line="360" w:lineRule="auto"/>
        <w:jc w:val="both"/>
        <w:rPr>
          <w:rFonts w:cstheme="minorHAnsi"/>
          <w:b/>
          <w:sz w:val="22"/>
          <w:szCs w:val="22"/>
        </w:rPr>
      </w:pPr>
    </w:p>
    <w:p w14:paraId="006793F1" w14:textId="4CF96D65" w:rsidR="00981F60" w:rsidRDefault="00981F60" w:rsidP="00D35D27">
      <w:pPr>
        <w:spacing w:line="360" w:lineRule="auto"/>
        <w:jc w:val="both"/>
        <w:rPr>
          <w:rFonts w:cstheme="minorHAnsi"/>
          <w:b/>
          <w:sz w:val="22"/>
          <w:szCs w:val="22"/>
        </w:rPr>
      </w:pPr>
    </w:p>
    <w:p w14:paraId="17E69575" w14:textId="33CD469F" w:rsidR="00981F60" w:rsidRDefault="00981F60" w:rsidP="00D35D27">
      <w:pPr>
        <w:spacing w:line="360" w:lineRule="auto"/>
        <w:jc w:val="both"/>
        <w:rPr>
          <w:rFonts w:cstheme="minorHAnsi"/>
          <w:b/>
          <w:sz w:val="22"/>
          <w:szCs w:val="22"/>
        </w:rPr>
      </w:pPr>
    </w:p>
    <w:p w14:paraId="651B1DC6" w14:textId="1D81EEB4" w:rsidR="00981F60" w:rsidRDefault="00981F60" w:rsidP="00D35D27">
      <w:pPr>
        <w:spacing w:line="360" w:lineRule="auto"/>
        <w:jc w:val="both"/>
        <w:rPr>
          <w:rFonts w:cstheme="minorHAnsi"/>
          <w:b/>
          <w:sz w:val="22"/>
          <w:szCs w:val="22"/>
        </w:rPr>
      </w:pPr>
    </w:p>
    <w:p w14:paraId="1CAF245E" w14:textId="41968891" w:rsidR="00981F60" w:rsidRDefault="00981F60" w:rsidP="00D35D27">
      <w:pPr>
        <w:spacing w:line="360" w:lineRule="auto"/>
        <w:jc w:val="both"/>
        <w:rPr>
          <w:rFonts w:cstheme="minorHAnsi"/>
          <w:b/>
          <w:sz w:val="22"/>
          <w:szCs w:val="22"/>
        </w:rPr>
      </w:pPr>
    </w:p>
    <w:p w14:paraId="4701EF2D" w14:textId="469DEC85" w:rsidR="00981F60" w:rsidRDefault="00981F60" w:rsidP="00D35D27">
      <w:pPr>
        <w:spacing w:line="360" w:lineRule="auto"/>
        <w:jc w:val="both"/>
        <w:rPr>
          <w:rFonts w:cstheme="minorHAnsi"/>
          <w:b/>
          <w:sz w:val="22"/>
          <w:szCs w:val="22"/>
        </w:rPr>
      </w:pPr>
    </w:p>
    <w:p w14:paraId="33879730" w14:textId="77777777" w:rsidR="00981F60" w:rsidRPr="00D35D27" w:rsidRDefault="00981F60" w:rsidP="00D35D27">
      <w:pPr>
        <w:spacing w:line="360" w:lineRule="auto"/>
        <w:jc w:val="both"/>
        <w:rPr>
          <w:rFonts w:cstheme="minorHAnsi"/>
          <w:b/>
          <w:sz w:val="22"/>
          <w:szCs w:val="22"/>
        </w:rPr>
      </w:pPr>
    </w:p>
    <w:p w14:paraId="1171BBE4" w14:textId="0387C765" w:rsidR="00152B5B" w:rsidRPr="00325EEB" w:rsidRDefault="0012427C" w:rsidP="00325EEB">
      <w:pPr>
        <w:pStyle w:val="Heading1"/>
      </w:pPr>
      <w:r w:rsidRPr="00D35D27">
        <w:lastRenderedPageBreak/>
        <w:t>Plain English Summary</w:t>
      </w:r>
      <w:r w:rsidR="00E27269" w:rsidRPr="00D35D27">
        <w:t xml:space="preserve"> </w:t>
      </w:r>
    </w:p>
    <w:p w14:paraId="5341D88B" w14:textId="09A7A1F3" w:rsidR="00152B5B" w:rsidRPr="00D35D27" w:rsidRDefault="00152B5B" w:rsidP="00D35D27">
      <w:pPr>
        <w:spacing w:line="360" w:lineRule="auto"/>
        <w:jc w:val="both"/>
        <w:rPr>
          <w:rFonts w:cstheme="minorHAnsi"/>
          <w:sz w:val="22"/>
          <w:szCs w:val="22"/>
        </w:rPr>
      </w:pPr>
      <w:r w:rsidRPr="00D35D27">
        <w:rPr>
          <w:rFonts w:cstheme="minorHAnsi"/>
          <w:sz w:val="22"/>
          <w:szCs w:val="22"/>
        </w:rPr>
        <w:t>Smoking rates are exceptionally high among adults experiencing homelessness. Supplying a free e-cigarette (EC) starter kit at homeless centres may be one way to help smokers to quit.</w:t>
      </w:r>
      <w:r w:rsidR="009D3B6B">
        <w:rPr>
          <w:rFonts w:cstheme="minorHAnsi"/>
          <w:sz w:val="22"/>
          <w:szCs w:val="22"/>
        </w:rPr>
        <w:t xml:space="preserve"> </w:t>
      </w:r>
      <w:r w:rsidRPr="00D35D27">
        <w:rPr>
          <w:rFonts w:cstheme="minorHAnsi"/>
          <w:sz w:val="22"/>
          <w:szCs w:val="22"/>
        </w:rPr>
        <w:t xml:space="preserve">This was a small study which explored whether </w:t>
      </w:r>
      <w:r w:rsidR="007F08CD" w:rsidRPr="00D35D27">
        <w:rPr>
          <w:rFonts w:cstheme="minorHAnsi"/>
          <w:sz w:val="22"/>
          <w:szCs w:val="22"/>
        </w:rPr>
        <w:t xml:space="preserve">smokers </w:t>
      </w:r>
      <w:r w:rsidR="007D3814" w:rsidRPr="00D35D27">
        <w:rPr>
          <w:rFonts w:cstheme="minorHAnsi"/>
          <w:sz w:val="22"/>
          <w:szCs w:val="22"/>
        </w:rPr>
        <w:t xml:space="preserve">visiting </w:t>
      </w:r>
      <w:r w:rsidR="007F08CD" w:rsidRPr="00D35D27">
        <w:rPr>
          <w:rFonts w:cstheme="minorHAnsi"/>
          <w:sz w:val="22"/>
          <w:szCs w:val="22"/>
        </w:rPr>
        <w:t>homeless centre</w:t>
      </w:r>
      <w:r w:rsidR="005E77C6" w:rsidRPr="00D35D27">
        <w:rPr>
          <w:rFonts w:cstheme="minorHAnsi"/>
          <w:sz w:val="22"/>
          <w:szCs w:val="22"/>
        </w:rPr>
        <w:t>s</w:t>
      </w:r>
      <w:r w:rsidRPr="00D35D27">
        <w:rPr>
          <w:rFonts w:cstheme="minorHAnsi"/>
          <w:sz w:val="22"/>
          <w:szCs w:val="22"/>
        </w:rPr>
        <w:t xml:space="preserve"> would be willing to take part and if they would return to complete questionnaires 6 month later. We also wanted to </w:t>
      </w:r>
      <w:r w:rsidR="001B4ED3">
        <w:rPr>
          <w:rFonts w:cstheme="minorHAnsi"/>
          <w:sz w:val="22"/>
          <w:szCs w:val="22"/>
        </w:rPr>
        <w:t xml:space="preserve">find out </w:t>
      </w:r>
      <w:r w:rsidRPr="00D35D27">
        <w:rPr>
          <w:rFonts w:cstheme="minorHAnsi"/>
          <w:sz w:val="22"/>
          <w:szCs w:val="22"/>
        </w:rPr>
        <w:t>what people thought worked or did not work well for them</w:t>
      </w:r>
      <w:r w:rsidR="00BA0AB7">
        <w:rPr>
          <w:rFonts w:cstheme="minorHAnsi"/>
          <w:sz w:val="22"/>
          <w:szCs w:val="22"/>
        </w:rPr>
        <w:t xml:space="preserve"> and whether we could collect information needed to assess cost-effectiveness and success in a larger trial.</w:t>
      </w:r>
    </w:p>
    <w:p w14:paraId="201D279C" w14:textId="77777777" w:rsidR="00152B5B" w:rsidRPr="00D35D27" w:rsidRDefault="00152B5B" w:rsidP="00D35D27">
      <w:pPr>
        <w:spacing w:line="360" w:lineRule="auto"/>
        <w:jc w:val="both"/>
        <w:rPr>
          <w:rFonts w:cstheme="minorHAnsi"/>
          <w:sz w:val="22"/>
          <w:szCs w:val="22"/>
        </w:rPr>
      </w:pPr>
    </w:p>
    <w:p w14:paraId="198560B8" w14:textId="41800CEC" w:rsidR="00152B5B" w:rsidRPr="00D35D27" w:rsidRDefault="00152B5B" w:rsidP="00D35D27">
      <w:pPr>
        <w:spacing w:line="360" w:lineRule="auto"/>
        <w:jc w:val="both"/>
        <w:rPr>
          <w:rFonts w:cstheme="minorHAnsi"/>
          <w:sz w:val="22"/>
          <w:szCs w:val="22"/>
        </w:rPr>
      </w:pPr>
      <w:r w:rsidRPr="00D35D27">
        <w:rPr>
          <w:rFonts w:cstheme="minorHAnsi"/>
          <w:sz w:val="22"/>
          <w:szCs w:val="22"/>
        </w:rPr>
        <w:t xml:space="preserve">We recruited 80 smokers </w:t>
      </w:r>
      <w:r w:rsidR="00F84116" w:rsidRPr="00D35D27">
        <w:rPr>
          <w:rFonts w:cstheme="minorHAnsi"/>
          <w:sz w:val="22"/>
          <w:szCs w:val="22"/>
        </w:rPr>
        <w:t>from</w:t>
      </w:r>
      <w:r w:rsidRPr="00D35D27">
        <w:rPr>
          <w:rFonts w:cstheme="minorHAnsi"/>
          <w:sz w:val="22"/>
          <w:szCs w:val="22"/>
        </w:rPr>
        <w:t xml:space="preserve"> 4 homeless centres: 48 received an EC and 32 people took part in usual care (UC).</w:t>
      </w:r>
      <w:r w:rsidR="009D3B6B">
        <w:rPr>
          <w:rFonts w:cstheme="minorHAnsi"/>
          <w:sz w:val="22"/>
          <w:szCs w:val="22"/>
        </w:rPr>
        <w:t xml:space="preserve"> </w:t>
      </w:r>
      <w:r w:rsidRPr="00D35D27">
        <w:rPr>
          <w:rFonts w:cstheme="minorHAnsi"/>
          <w:sz w:val="22"/>
          <w:szCs w:val="22"/>
        </w:rPr>
        <w:t xml:space="preserve">UC is defined as signposting to the local Stop Smoking Service (SSS) because this is what is most often available at these centres. </w:t>
      </w:r>
    </w:p>
    <w:p w14:paraId="2CDC2C8A" w14:textId="77777777" w:rsidR="00152B5B" w:rsidRPr="00D35D27" w:rsidRDefault="00152B5B" w:rsidP="00D35D27">
      <w:pPr>
        <w:spacing w:line="360" w:lineRule="auto"/>
        <w:jc w:val="both"/>
        <w:rPr>
          <w:rFonts w:cstheme="minorHAnsi"/>
          <w:sz w:val="22"/>
          <w:szCs w:val="22"/>
        </w:rPr>
      </w:pPr>
    </w:p>
    <w:p w14:paraId="15A57EBB" w14:textId="489254E9" w:rsidR="00152B5B" w:rsidRPr="00D35D27" w:rsidRDefault="00587DA8" w:rsidP="00D35D27">
      <w:pPr>
        <w:spacing w:line="360" w:lineRule="auto"/>
        <w:jc w:val="both"/>
        <w:rPr>
          <w:rFonts w:cstheme="minorHAnsi"/>
          <w:sz w:val="22"/>
          <w:szCs w:val="22"/>
        </w:rPr>
      </w:pPr>
      <w:r w:rsidRPr="00D35D27">
        <w:rPr>
          <w:rFonts w:cstheme="minorHAnsi"/>
          <w:sz w:val="22"/>
          <w:szCs w:val="22"/>
        </w:rPr>
        <w:t xml:space="preserve">Sixty people (75%) </w:t>
      </w:r>
      <w:r w:rsidR="00152B5B" w:rsidRPr="00D35D27">
        <w:rPr>
          <w:rFonts w:cstheme="minorHAnsi"/>
          <w:sz w:val="22"/>
          <w:szCs w:val="22"/>
        </w:rPr>
        <w:t xml:space="preserve">returned to provide </w:t>
      </w:r>
      <w:r w:rsidR="00E769A5" w:rsidRPr="00D35D27">
        <w:rPr>
          <w:rFonts w:cstheme="minorHAnsi"/>
          <w:sz w:val="22"/>
          <w:szCs w:val="22"/>
        </w:rPr>
        <w:t>follow-up</w:t>
      </w:r>
      <w:r w:rsidR="00152B5B" w:rsidRPr="00D35D27">
        <w:rPr>
          <w:rFonts w:cstheme="minorHAnsi"/>
          <w:sz w:val="22"/>
          <w:szCs w:val="22"/>
        </w:rPr>
        <w:t xml:space="preserve"> information after 4 weeks; </w:t>
      </w:r>
      <w:r w:rsidR="00B643E2" w:rsidRPr="00D35D27">
        <w:rPr>
          <w:rFonts w:cstheme="minorHAnsi"/>
          <w:sz w:val="22"/>
          <w:szCs w:val="22"/>
        </w:rPr>
        <w:t>50</w:t>
      </w:r>
      <w:r w:rsidRPr="00D35D27">
        <w:rPr>
          <w:rFonts w:cstheme="minorHAnsi"/>
          <w:sz w:val="22"/>
          <w:szCs w:val="22"/>
        </w:rPr>
        <w:t xml:space="preserve"> people (</w:t>
      </w:r>
      <w:r w:rsidR="00152B5B" w:rsidRPr="00D35D27">
        <w:rPr>
          <w:rFonts w:cstheme="minorHAnsi"/>
          <w:sz w:val="22"/>
          <w:szCs w:val="22"/>
        </w:rPr>
        <w:t>6</w:t>
      </w:r>
      <w:r w:rsidR="00B643E2" w:rsidRPr="00D35D27">
        <w:rPr>
          <w:rFonts w:cstheme="minorHAnsi"/>
          <w:sz w:val="22"/>
          <w:szCs w:val="22"/>
        </w:rPr>
        <w:t>3</w:t>
      </w:r>
      <w:r w:rsidR="00152B5B" w:rsidRPr="00D35D27">
        <w:rPr>
          <w:rFonts w:cstheme="minorHAnsi"/>
          <w:sz w:val="22"/>
          <w:szCs w:val="22"/>
        </w:rPr>
        <w:t>%</w:t>
      </w:r>
      <w:r w:rsidRPr="00D35D27">
        <w:rPr>
          <w:rFonts w:cstheme="minorHAnsi"/>
          <w:sz w:val="22"/>
          <w:szCs w:val="22"/>
        </w:rPr>
        <w:t>)</w:t>
      </w:r>
      <w:r w:rsidR="00152B5B" w:rsidRPr="00D35D27">
        <w:rPr>
          <w:rFonts w:cstheme="minorHAnsi"/>
          <w:sz w:val="22"/>
          <w:szCs w:val="22"/>
        </w:rPr>
        <w:t xml:space="preserve"> came back at 12 weeks</w:t>
      </w:r>
      <w:r w:rsidR="0071743B" w:rsidRPr="00D35D27">
        <w:rPr>
          <w:rFonts w:cstheme="minorHAnsi"/>
          <w:sz w:val="22"/>
          <w:szCs w:val="22"/>
        </w:rPr>
        <w:t>;</w:t>
      </w:r>
      <w:r w:rsidR="00152B5B" w:rsidRPr="00D35D27">
        <w:rPr>
          <w:rFonts w:cstheme="minorHAnsi"/>
          <w:sz w:val="22"/>
          <w:szCs w:val="22"/>
        </w:rPr>
        <w:t xml:space="preserve"> and </w:t>
      </w:r>
      <w:r w:rsidRPr="00D35D27">
        <w:rPr>
          <w:rFonts w:cstheme="minorHAnsi"/>
          <w:sz w:val="22"/>
          <w:szCs w:val="22"/>
        </w:rPr>
        <w:t>47 (</w:t>
      </w:r>
      <w:r w:rsidR="00152B5B" w:rsidRPr="00D35D27">
        <w:rPr>
          <w:rFonts w:cstheme="minorHAnsi"/>
          <w:sz w:val="22"/>
          <w:szCs w:val="22"/>
        </w:rPr>
        <w:t>59%</w:t>
      </w:r>
      <w:r w:rsidRPr="00D35D27">
        <w:rPr>
          <w:rFonts w:cstheme="minorHAnsi"/>
          <w:sz w:val="22"/>
          <w:szCs w:val="22"/>
        </w:rPr>
        <w:t>)</w:t>
      </w:r>
      <w:r w:rsidR="00152B5B" w:rsidRPr="00D35D27">
        <w:rPr>
          <w:rFonts w:cstheme="minorHAnsi"/>
          <w:sz w:val="22"/>
          <w:szCs w:val="22"/>
        </w:rPr>
        <w:t xml:space="preserve"> came back at 24 weeks.</w:t>
      </w:r>
      <w:r w:rsidR="009D3B6B">
        <w:rPr>
          <w:rFonts w:cstheme="minorHAnsi"/>
          <w:sz w:val="22"/>
          <w:szCs w:val="22"/>
        </w:rPr>
        <w:t xml:space="preserve"> </w:t>
      </w:r>
      <w:r w:rsidR="00310BCC" w:rsidRPr="00D35D27">
        <w:rPr>
          <w:rFonts w:cstheme="minorHAnsi"/>
          <w:sz w:val="22"/>
          <w:szCs w:val="22"/>
        </w:rPr>
        <w:t xml:space="preserve">Interviews </w:t>
      </w:r>
      <w:r w:rsidR="00DA3520" w:rsidRPr="00D35D27">
        <w:rPr>
          <w:rFonts w:cstheme="minorHAnsi"/>
          <w:sz w:val="22"/>
          <w:szCs w:val="22"/>
        </w:rPr>
        <w:t>with participants</w:t>
      </w:r>
      <w:r w:rsidR="00310BCC" w:rsidRPr="00D35D27">
        <w:rPr>
          <w:rFonts w:cstheme="minorHAnsi"/>
          <w:sz w:val="22"/>
          <w:szCs w:val="22"/>
        </w:rPr>
        <w:t xml:space="preserve"> </w:t>
      </w:r>
      <w:r w:rsidR="00152B5B" w:rsidRPr="00D35D27">
        <w:rPr>
          <w:rFonts w:cstheme="minorHAnsi"/>
          <w:sz w:val="22"/>
          <w:szCs w:val="22"/>
        </w:rPr>
        <w:t xml:space="preserve">and staff at the centres </w:t>
      </w:r>
      <w:r w:rsidR="00DA3520" w:rsidRPr="00D35D27">
        <w:rPr>
          <w:rFonts w:cstheme="minorHAnsi"/>
          <w:sz w:val="22"/>
          <w:szCs w:val="22"/>
        </w:rPr>
        <w:t>showed</w:t>
      </w:r>
      <w:r w:rsidR="00300DF3" w:rsidRPr="00D35D27">
        <w:rPr>
          <w:rFonts w:cstheme="minorHAnsi"/>
          <w:sz w:val="22"/>
          <w:szCs w:val="22"/>
        </w:rPr>
        <w:t xml:space="preserve"> </w:t>
      </w:r>
      <w:r w:rsidR="00152B5B" w:rsidRPr="00D35D27">
        <w:rPr>
          <w:rFonts w:cstheme="minorHAnsi"/>
          <w:sz w:val="22"/>
          <w:szCs w:val="22"/>
        </w:rPr>
        <w:t>the study was useful</w:t>
      </w:r>
      <w:r w:rsidR="00310BCC" w:rsidRPr="00D35D27">
        <w:rPr>
          <w:rFonts w:cstheme="minorHAnsi"/>
          <w:sz w:val="22"/>
          <w:szCs w:val="22"/>
        </w:rPr>
        <w:t xml:space="preserve"> and </w:t>
      </w:r>
      <w:r w:rsidR="007F08CD" w:rsidRPr="00D35D27">
        <w:rPr>
          <w:rFonts w:cstheme="minorHAnsi"/>
          <w:sz w:val="22"/>
          <w:szCs w:val="22"/>
        </w:rPr>
        <w:t>worthwhile</w:t>
      </w:r>
      <w:r w:rsidR="00152B5B" w:rsidRPr="00D35D27">
        <w:rPr>
          <w:rFonts w:cstheme="minorHAnsi"/>
          <w:sz w:val="22"/>
          <w:szCs w:val="22"/>
        </w:rPr>
        <w:t>.</w:t>
      </w:r>
      <w:r w:rsidR="009D3B6B">
        <w:rPr>
          <w:rFonts w:cstheme="minorHAnsi"/>
          <w:sz w:val="22"/>
          <w:szCs w:val="22"/>
        </w:rPr>
        <w:t xml:space="preserve"> </w:t>
      </w:r>
      <w:r w:rsidR="00152B5B" w:rsidRPr="00D35D27" w:rsidDel="00BA0AB7">
        <w:rPr>
          <w:rFonts w:cstheme="minorHAnsi"/>
          <w:sz w:val="22"/>
          <w:szCs w:val="22"/>
        </w:rPr>
        <w:t>Although nobody</w:t>
      </w:r>
      <w:r w:rsidR="00024BE0" w:rsidRPr="00D35D27" w:rsidDel="00BA0AB7">
        <w:rPr>
          <w:rFonts w:cstheme="minorHAnsi"/>
          <w:sz w:val="22"/>
          <w:szCs w:val="22"/>
        </w:rPr>
        <w:t xml:space="preserve"> </w:t>
      </w:r>
      <w:r w:rsidR="00024BE0" w:rsidRPr="0077531A" w:rsidDel="00BA0AB7">
        <w:rPr>
          <w:rFonts w:cstheme="minorHAnsi"/>
          <w:sz w:val="22"/>
          <w:szCs w:val="22"/>
        </w:rPr>
        <w:t>who came back at 24 weeks</w:t>
      </w:r>
      <w:r w:rsidR="00152B5B" w:rsidRPr="00D35D27" w:rsidDel="00BA0AB7">
        <w:rPr>
          <w:rFonts w:cstheme="minorHAnsi"/>
          <w:sz w:val="22"/>
          <w:szCs w:val="22"/>
        </w:rPr>
        <w:t xml:space="preserve"> managed to stop smoking in the UC group, in the EC group 11% (3/35) of those who came back at 24 weeks had quit smoking.</w:t>
      </w:r>
      <w:r w:rsidR="009D3B6B" w:rsidDel="00BA0AB7">
        <w:rPr>
          <w:rFonts w:cstheme="minorHAnsi"/>
          <w:sz w:val="22"/>
          <w:szCs w:val="22"/>
        </w:rPr>
        <w:t xml:space="preserve"> </w:t>
      </w:r>
      <w:r w:rsidR="00152B5B" w:rsidRPr="00D35D27">
        <w:rPr>
          <w:rFonts w:cstheme="minorHAnsi"/>
          <w:sz w:val="22"/>
          <w:szCs w:val="22"/>
        </w:rPr>
        <w:t xml:space="preserve">We were able to collect the information we needed to </w:t>
      </w:r>
      <w:r w:rsidR="00BA0AB7">
        <w:rPr>
          <w:rFonts w:cstheme="minorHAnsi"/>
          <w:sz w:val="22"/>
          <w:szCs w:val="22"/>
        </w:rPr>
        <w:t xml:space="preserve">assess cost-effectiveness of providing an EC. This was estimated to be £114.43 per person. We could not estimate costs of UC. </w:t>
      </w:r>
      <w:r w:rsidR="00152B5B" w:rsidRPr="00D35D27">
        <w:rPr>
          <w:rFonts w:cstheme="minorHAnsi"/>
          <w:sz w:val="22"/>
          <w:szCs w:val="22"/>
        </w:rPr>
        <w:t xml:space="preserve"> We found that enough people were interested in taking part that it would be worthwhile running a larger study</w:t>
      </w:r>
      <w:r w:rsidR="00244690">
        <w:rPr>
          <w:rFonts w:cstheme="minorHAnsi"/>
          <w:sz w:val="22"/>
          <w:szCs w:val="22"/>
        </w:rPr>
        <w:t xml:space="preserve"> but this would need to include more people, more centres and explore ways that we could make sure more people came back at 6 months</w:t>
      </w:r>
      <w:r w:rsidR="00152B5B" w:rsidRPr="00D35D27">
        <w:rPr>
          <w:rFonts w:cstheme="minorHAnsi"/>
          <w:sz w:val="22"/>
          <w:szCs w:val="22"/>
        </w:rPr>
        <w:t xml:space="preserve"> </w:t>
      </w:r>
    </w:p>
    <w:p w14:paraId="1CE06946" w14:textId="12F83BE9" w:rsidR="00152B5B" w:rsidRPr="00D35D27" w:rsidRDefault="00152B5B" w:rsidP="00BA0AB7">
      <w:pPr>
        <w:spacing w:line="360" w:lineRule="auto"/>
        <w:jc w:val="both"/>
        <w:rPr>
          <w:rFonts w:cstheme="minorHAnsi"/>
          <w:sz w:val="22"/>
          <w:szCs w:val="22"/>
          <w:highlight w:val="yellow"/>
        </w:rPr>
      </w:pPr>
    </w:p>
    <w:p w14:paraId="68335827" w14:textId="72DE0FBB" w:rsidR="00152B5B" w:rsidRPr="00D35D27" w:rsidRDefault="00152B5B" w:rsidP="00D35D27">
      <w:pPr>
        <w:pStyle w:val="Heading1"/>
      </w:pPr>
      <w:r w:rsidRPr="00D35D27">
        <w:t xml:space="preserve">Scientific Summary </w:t>
      </w:r>
    </w:p>
    <w:p w14:paraId="14C9B314" w14:textId="44876B8B" w:rsidR="00152B5B" w:rsidRPr="00D35D27" w:rsidRDefault="00152B5B" w:rsidP="00325EEB">
      <w:pPr>
        <w:pStyle w:val="NormalWeb"/>
        <w:spacing w:after="0" w:afterAutospacing="0" w:line="360" w:lineRule="auto"/>
        <w:jc w:val="both"/>
        <w:rPr>
          <w:rFonts w:asciiTheme="minorHAnsi" w:hAnsiTheme="minorHAnsi" w:cstheme="minorBidi"/>
          <w:sz w:val="22"/>
          <w:szCs w:val="22"/>
        </w:rPr>
      </w:pPr>
      <w:r w:rsidRPr="07475A37">
        <w:rPr>
          <w:rFonts w:asciiTheme="minorHAnsi" w:hAnsiTheme="minorHAnsi" w:cstheme="minorBidi"/>
          <w:sz w:val="22"/>
          <w:szCs w:val="22"/>
        </w:rPr>
        <w:t xml:space="preserve">At current times, smoking prevalence </w:t>
      </w:r>
      <w:r w:rsidR="00DA3520" w:rsidRPr="07475A37">
        <w:rPr>
          <w:rFonts w:asciiTheme="minorHAnsi" w:hAnsiTheme="minorHAnsi" w:cstheme="minorBidi"/>
          <w:sz w:val="22"/>
          <w:szCs w:val="22"/>
        </w:rPr>
        <w:t>is at a historic low in the UK</w:t>
      </w:r>
      <w:r w:rsidRPr="07475A37">
        <w:rPr>
          <w:rFonts w:asciiTheme="minorHAnsi" w:hAnsiTheme="minorHAnsi" w:cstheme="minorBidi"/>
          <w:sz w:val="22"/>
          <w:szCs w:val="22"/>
        </w:rPr>
        <w:t>. Smoking prevalence rates have dropped across all socioeconomic-status groups but remain considerably higher in adults with difficult lives including those with poor mental health and substance use comorbidities.</w:t>
      </w:r>
      <w:r w:rsidR="009D3B6B" w:rsidRPr="07475A37">
        <w:rPr>
          <w:rFonts w:asciiTheme="minorHAnsi" w:hAnsiTheme="minorHAnsi" w:cstheme="minorBidi"/>
          <w:sz w:val="22"/>
          <w:szCs w:val="22"/>
        </w:rPr>
        <w:t xml:space="preserve"> </w:t>
      </w:r>
      <w:r w:rsidRPr="07475A37">
        <w:rPr>
          <w:rFonts w:asciiTheme="minorHAnsi" w:hAnsiTheme="minorHAnsi" w:cstheme="minorBidi"/>
          <w:sz w:val="22"/>
          <w:szCs w:val="22"/>
        </w:rPr>
        <w:t xml:space="preserve"> Adults experiencing homelessness represent one group where prevalence rates, even at the minimum estimate, are four times higher than the national average. Tobacco related diseases are a leading cause of death amongst this group. However, </w:t>
      </w:r>
      <w:r w:rsidR="007F08CD" w:rsidRPr="07475A37">
        <w:rPr>
          <w:rFonts w:asciiTheme="minorHAnsi" w:hAnsiTheme="minorHAnsi" w:cstheme="minorBidi"/>
          <w:sz w:val="22"/>
          <w:szCs w:val="22"/>
        </w:rPr>
        <w:t>smokers from this population</w:t>
      </w:r>
      <w:r w:rsidRPr="07475A37">
        <w:rPr>
          <w:rFonts w:asciiTheme="minorHAnsi" w:hAnsiTheme="minorHAnsi" w:cstheme="minorBidi"/>
          <w:sz w:val="22"/>
          <w:szCs w:val="22"/>
        </w:rPr>
        <w:t xml:space="preserve"> are not well represented within health services including stop smoking services, despite a desire to quit which is no different to those who are not homeless.</w:t>
      </w:r>
      <w:r w:rsidR="009D3B6B" w:rsidRPr="07475A37">
        <w:rPr>
          <w:rFonts w:asciiTheme="minorHAnsi" w:hAnsiTheme="minorHAnsi" w:cstheme="minorBidi"/>
          <w:sz w:val="22"/>
          <w:szCs w:val="22"/>
        </w:rPr>
        <w:t xml:space="preserve"> </w:t>
      </w:r>
      <w:r w:rsidRPr="07475A37">
        <w:rPr>
          <w:rFonts w:asciiTheme="minorHAnsi" w:hAnsiTheme="minorHAnsi" w:cstheme="minorBidi"/>
          <w:sz w:val="22"/>
          <w:szCs w:val="22"/>
        </w:rPr>
        <w:t xml:space="preserve">E-cigarettes (EC) are now the most popular quit method in </w:t>
      </w:r>
      <w:r w:rsidR="007F08CD" w:rsidRPr="07475A37">
        <w:rPr>
          <w:rFonts w:asciiTheme="minorHAnsi" w:hAnsiTheme="minorHAnsi" w:cstheme="minorBidi"/>
          <w:sz w:val="22"/>
          <w:szCs w:val="22"/>
        </w:rPr>
        <w:t xml:space="preserve">England </w:t>
      </w:r>
      <w:r w:rsidRPr="07475A37">
        <w:rPr>
          <w:rFonts w:asciiTheme="minorHAnsi" w:hAnsiTheme="minorHAnsi" w:cstheme="minorBidi"/>
          <w:sz w:val="22"/>
          <w:szCs w:val="22"/>
        </w:rPr>
        <w:t>and there is increasing evidence for their efficacy within trials alongside behavioural support and effectiveness at a population level. The efficacy of EC for quitting or reducing smoking have not been tested within a homeless population</w:t>
      </w:r>
      <w:r w:rsidR="007F08CD" w:rsidRPr="07475A37">
        <w:rPr>
          <w:rFonts w:asciiTheme="minorHAnsi" w:hAnsiTheme="minorHAnsi" w:cstheme="minorBidi"/>
          <w:sz w:val="22"/>
          <w:szCs w:val="22"/>
        </w:rPr>
        <w:t>.</w:t>
      </w:r>
      <w:r w:rsidRPr="07475A37">
        <w:rPr>
          <w:rFonts w:asciiTheme="minorHAnsi" w:hAnsiTheme="minorHAnsi" w:cstheme="minorBidi"/>
          <w:sz w:val="22"/>
          <w:szCs w:val="22"/>
        </w:rPr>
        <w:t xml:space="preserve"> </w:t>
      </w:r>
      <w:r w:rsidR="006A658A" w:rsidRPr="07475A37">
        <w:rPr>
          <w:rFonts w:asciiTheme="minorHAnsi" w:hAnsiTheme="minorHAnsi" w:cstheme="minorBidi"/>
          <w:sz w:val="22"/>
          <w:szCs w:val="22"/>
        </w:rPr>
        <w:t xml:space="preserve">This feasibility </w:t>
      </w:r>
      <w:r w:rsidR="3989F01C" w:rsidRPr="07475A37">
        <w:rPr>
          <w:rFonts w:asciiTheme="minorHAnsi" w:hAnsiTheme="minorHAnsi" w:cstheme="minorBidi"/>
          <w:sz w:val="22"/>
          <w:szCs w:val="22"/>
        </w:rPr>
        <w:t xml:space="preserve">study </w:t>
      </w:r>
      <w:r w:rsidR="006A658A" w:rsidRPr="07475A37">
        <w:rPr>
          <w:rFonts w:asciiTheme="minorHAnsi" w:hAnsiTheme="minorHAnsi" w:cstheme="minorBidi"/>
          <w:sz w:val="22"/>
          <w:szCs w:val="22"/>
        </w:rPr>
        <w:t xml:space="preserve">with embedded </w:t>
      </w:r>
      <w:r w:rsidR="00BF1542" w:rsidRPr="07475A37">
        <w:rPr>
          <w:rFonts w:asciiTheme="minorHAnsi" w:hAnsiTheme="minorHAnsi" w:cstheme="minorBidi"/>
          <w:sz w:val="22"/>
          <w:szCs w:val="22"/>
        </w:rPr>
        <w:t xml:space="preserve">qualitative </w:t>
      </w:r>
      <w:r w:rsidR="006A658A" w:rsidRPr="07475A37">
        <w:rPr>
          <w:rFonts w:asciiTheme="minorHAnsi" w:hAnsiTheme="minorHAnsi" w:cstheme="minorBidi"/>
          <w:sz w:val="22"/>
          <w:szCs w:val="22"/>
        </w:rPr>
        <w:t xml:space="preserve">process evaluation was </w:t>
      </w:r>
      <w:r w:rsidR="006A658A" w:rsidRPr="07475A37">
        <w:rPr>
          <w:rFonts w:asciiTheme="minorHAnsi" w:hAnsiTheme="minorHAnsi" w:cstheme="minorBidi"/>
          <w:sz w:val="22"/>
          <w:szCs w:val="22"/>
        </w:rPr>
        <w:lastRenderedPageBreak/>
        <w:t>undertaken as a precursor to a main trial which would explore the efficacy of EC for smokers accessing homeless centres compared with usual care (UC).</w:t>
      </w:r>
      <w:r w:rsidR="009D3B6B" w:rsidRPr="07475A37">
        <w:rPr>
          <w:rFonts w:asciiTheme="minorHAnsi" w:hAnsiTheme="minorHAnsi" w:cstheme="minorBidi"/>
          <w:sz w:val="22"/>
          <w:szCs w:val="22"/>
        </w:rPr>
        <w:t xml:space="preserve"> </w:t>
      </w:r>
    </w:p>
    <w:p w14:paraId="18E7B0C1" w14:textId="0B6E5DDF" w:rsidR="00152B5B" w:rsidRPr="00D35D27" w:rsidRDefault="00152B5B" w:rsidP="00D35D27">
      <w:pPr>
        <w:spacing w:line="360" w:lineRule="auto"/>
        <w:jc w:val="both"/>
        <w:rPr>
          <w:rFonts w:cstheme="minorHAnsi"/>
          <w:sz w:val="22"/>
          <w:szCs w:val="22"/>
        </w:rPr>
      </w:pPr>
      <w:r w:rsidRPr="00D35D27">
        <w:rPr>
          <w:rFonts w:cstheme="minorHAnsi"/>
          <w:sz w:val="22"/>
          <w:szCs w:val="22"/>
        </w:rPr>
        <w:t>Seven key objectives were examined to inform a future trial. 1: Assess willingness of smokers to participate in the study to estimate recruitment rates and inform a future trial. 2: Assess participant retention in the intervention and control groups. 3: Examine the perceived value of the intervention, facilitators and barriers to engagement and influence of local context. 4: Assess service providers’ capacity to support the study and the type of information and training</w:t>
      </w:r>
      <w:r w:rsidR="009A09ED" w:rsidRPr="00D35D27">
        <w:rPr>
          <w:rFonts w:cstheme="minorHAnsi"/>
          <w:sz w:val="22"/>
          <w:szCs w:val="22"/>
        </w:rPr>
        <w:t xml:space="preserve"> required</w:t>
      </w:r>
      <w:r w:rsidRPr="00D35D27">
        <w:rPr>
          <w:rFonts w:cstheme="minorHAnsi"/>
          <w:sz w:val="22"/>
          <w:szCs w:val="22"/>
        </w:rPr>
        <w:t xml:space="preserve">. </w:t>
      </w:r>
      <w:r w:rsidRPr="009A1372">
        <w:rPr>
          <w:rFonts w:cstheme="minorHAnsi"/>
          <w:sz w:val="22"/>
          <w:szCs w:val="22"/>
        </w:rPr>
        <w:t xml:space="preserve">5: </w:t>
      </w:r>
      <w:r w:rsidR="009A1372" w:rsidRPr="009A1372">
        <w:rPr>
          <w:rFonts w:cstheme="minorHAnsi"/>
          <w:sz w:val="22"/>
          <w:szCs w:val="22"/>
        </w:rPr>
        <w:t>Assess the potential efficacy of supplying free EC starter kits.</w:t>
      </w:r>
      <w:r w:rsidRPr="00D35D27">
        <w:rPr>
          <w:rFonts w:cstheme="minorHAnsi"/>
          <w:sz w:val="22"/>
          <w:szCs w:val="22"/>
        </w:rPr>
        <w:t xml:space="preserve"> 6: Explore the feasibility of collecting data on contacts with health care services within this population as an input to an economic evaluation in a full RCT.</w:t>
      </w:r>
      <w:r w:rsidR="009D3B6B">
        <w:rPr>
          <w:rFonts w:cstheme="minorHAnsi"/>
          <w:sz w:val="22"/>
          <w:szCs w:val="22"/>
        </w:rPr>
        <w:t xml:space="preserve"> </w:t>
      </w:r>
      <w:r w:rsidRPr="00D35D27">
        <w:rPr>
          <w:rFonts w:cstheme="minorHAnsi"/>
          <w:sz w:val="22"/>
          <w:szCs w:val="22"/>
        </w:rPr>
        <w:t>7: Estimate the cost of providing the intervention and usual care.</w:t>
      </w:r>
    </w:p>
    <w:p w14:paraId="0B748F38" w14:textId="5EB89A9C" w:rsidR="00152B5B" w:rsidRPr="00D35D27" w:rsidRDefault="00152B5B" w:rsidP="00D35D27">
      <w:pPr>
        <w:pStyle w:val="NormalWeb"/>
        <w:spacing w:line="360" w:lineRule="auto"/>
        <w:jc w:val="both"/>
        <w:rPr>
          <w:rFonts w:asciiTheme="minorHAnsi" w:hAnsiTheme="minorHAnsi" w:cstheme="minorHAnsi"/>
          <w:sz w:val="22"/>
          <w:szCs w:val="22"/>
        </w:rPr>
      </w:pPr>
      <w:r w:rsidRPr="00D35D27">
        <w:rPr>
          <w:rFonts w:asciiTheme="minorHAnsi" w:hAnsiTheme="minorHAnsi" w:cstheme="minorHAnsi"/>
          <w:sz w:val="22"/>
          <w:szCs w:val="22"/>
        </w:rPr>
        <w:t xml:space="preserve">This was an 18-month mixed method study delivered across </w:t>
      </w:r>
      <w:r w:rsidR="006F2D46" w:rsidRPr="00D35D27">
        <w:rPr>
          <w:rFonts w:asciiTheme="minorHAnsi" w:hAnsiTheme="minorHAnsi" w:cstheme="minorHAnsi"/>
          <w:sz w:val="22"/>
          <w:szCs w:val="22"/>
        </w:rPr>
        <w:t>four</w:t>
      </w:r>
      <w:r w:rsidRPr="00D35D27">
        <w:rPr>
          <w:rFonts w:asciiTheme="minorHAnsi" w:hAnsiTheme="minorHAnsi" w:cstheme="minorHAnsi"/>
          <w:sz w:val="22"/>
          <w:szCs w:val="22"/>
        </w:rPr>
        <w:t xml:space="preserve"> homeless centres; </w:t>
      </w:r>
      <w:r w:rsidR="006F2D46" w:rsidRPr="00D35D27">
        <w:rPr>
          <w:rFonts w:asciiTheme="minorHAnsi" w:hAnsiTheme="minorHAnsi" w:cstheme="minorHAnsi"/>
          <w:sz w:val="22"/>
          <w:szCs w:val="22"/>
        </w:rPr>
        <w:t xml:space="preserve">two </w:t>
      </w:r>
      <w:r w:rsidRPr="00D35D27">
        <w:rPr>
          <w:rFonts w:asciiTheme="minorHAnsi" w:hAnsiTheme="minorHAnsi" w:cstheme="minorHAnsi"/>
          <w:sz w:val="22"/>
          <w:szCs w:val="22"/>
        </w:rPr>
        <w:t xml:space="preserve">centres in the </w:t>
      </w:r>
      <w:r w:rsidR="006F2D46" w:rsidRPr="00D35D27">
        <w:rPr>
          <w:rFonts w:asciiTheme="minorHAnsi" w:hAnsiTheme="minorHAnsi" w:cstheme="minorHAnsi"/>
          <w:sz w:val="22"/>
          <w:szCs w:val="22"/>
        </w:rPr>
        <w:t>EC</w:t>
      </w:r>
      <w:r w:rsidRPr="00D35D27">
        <w:rPr>
          <w:rFonts w:asciiTheme="minorHAnsi" w:hAnsiTheme="minorHAnsi" w:cstheme="minorHAnsi"/>
          <w:sz w:val="22"/>
          <w:szCs w:val="22"/>
        </w:rPr>
        <w:t xml:space="preserve"> cluster, and 2 in the usual care cluster. A cluster design was adopted following the advice of our </w:t>
      </w:r>
      <w:r w:rsidR="007F08CD" w:rsidRPr="00D35D27">
        <w:rPr>
          <w:rFonts w:asciiTheme="minorHAnsi" w:hAnsiTheme="minorHAnsi" w:cstheme="minorHAnsi"/>
          <w:sz w:val="22"/>
          <w:szCs w:val="22"/>
        </w:rPr>
        <w:t xml:space="preserve">Public and Patient Involvement (PPI) </w:t>
      </w:r>
      <w:r w:rsidRPr="00D35D27">
        <w:rPr>
          <w:rFonts w:asciiTheme="minorHAnsi" w:hAnsiTheme="minorHAnsi" w:cstheme="minorHAnsi"/>
          <w:sz w:val="22"/>
          <w:szCs w:val="22"/>
        </w:rPr>
        <w:t>and centre staff in</w:t>
      </w:r>
      <w:r w:rsidR="00D17C63">
        <w:rPr>
          <w:rFonts w:asciiTheme="minorHAnsi" w:hAnsiTheme="minorHAnsi" w:cstheme="minorHAnsi"/>
          <w:sz w:val="22"/>
          <w:szCs w:val="22"/>
        </w:rPr>
        <w:t xml:space="preserve"> </w:t>
      </w:r>
      <w:r w:rsidRPr="00D35D27">
        <w:rPr>
          <w:rFonts w:asciiTheme="minorHAnsi" w:hAnsiTheme="minorHAnsi" w:cstheme="minorHAnsi"/>
          <w:sz w:val="22"/>
          <w:szCs w:val="22"/>
        </w:rPr>
        <w:t>order to reduce contamination and disharmony between participants allocated to different conditions.</w:t>
      </w:r>
      <w:r w:rsidRPr="00D35D27" w:rsidDel="002F4B41">
        <w:rPr>
          <w:rFonts w:asciiTheme="minorHAnsi" w:hAnsiTheme="minorHAnsi" w:cstheme="minorHAnsi"/>
          <w:sz w:val="22"/>
          <w:szCs w:val="22"/>
        </w:rPr>
        <w:t xml:space="preserve"> </w:t>
      </w:r>
      <w:r w:rsidRPr="00D35D27">
        <w:rPr>
          <w:rFonts w:asciiTheme="minorHAnsi" w:hAnsiTheme="minorHAnsi" w:cstheme="minorHAnsi"/>
          <w:sz w:val="22"/>
          <w:szCs w:val="22"/>
        </w:rPr>
        <w:t>Recruitment took place between January and June 2019. Usual care (UC) participants received advice to quit and were signposted to the local Stop Smoking Service. EC intervention participants received a starter kit and 4-weeks supply of e-liquid, provided at weekly intervals.</w:t>
      </w:r>
      <w:r w:rsidR="009D3B6B">
        <w:rPr>
          <w:rFonts w:asciiTheme="minorHAnsi" w:hAnsiTheme="minorHAnsi" w:cstheme="minorHAnsi"/>
          <w:sz w:val="22"/>
          <w:szCs w:val="22"/>
        </w:rPr>
        <w:t xml:space="preserve"> </w:t>
      </w:r>
      <w:r w:rsidR="00E769A5" w:rsidRPr="00D35D27">
        <w:rPr>
          <w:rFonts w:asciiTheme="minorHAnsi" w:hAnsiTheme="minorHAnsi" w:cstheme="minorHAnsi"/>
          <w:sz w:val="22"/>
          <w:szCs w:val="22"/>
        </w:rPr>
        <w:t>Follow-up</w:t>
      </w:r>
      <w:r w:rsidRPr="00D35D27">
        <w:rPr>
          <w:rFonts w:asciiTheme="minorHAnsi" w:hAnsiTheme="minorHAnsi" w:cstheme="minorHAnsi"/>
          <w:sz w:val="22"/>
          <w:szCs w:val="22"/>
        </w:rPr>
        <w:t xml:space="preserve"> assessments were conducted at 4, 12 and 24 weeks. Outcome measures were the proportion of eligible individuals agreeing to take part and returning for </w:t>
      </w:r>
      <w:r w:rsidR="00E769A5" w:rsidRPr="00D35D27">
        <w:rPr>
          <w:rFonts w:asciiTheme="minorHAnsi" w:hAnsiTheme="minorHAnsi" w:cstheme="minorHAnsi"/>
          <w:sz w:val="22"/>
          <w:szCs w:val="22"/>
        </w:rPr>
        <w:t>follow-up</w:t>
      </w:r>
      <w:r w:rsidRPr="00D35D27">
        <w:rPr>
          <w:rFonts w:asciiTheme="minorHAnsi" w:hAnsiTheme="minorHAnsi" w:cstheme="minorHAnsi"/>
          <w:sz w:val="22"/>
          <w:szCs w:val="22"/>
        </w:rPr>
        <w:t xml:space="preserve">, the proportion who still had and who were still using ECs at each </w:t>
      </w:r>
      <w:r w:rsidR="00E769A5" w:rsidRPr="00D35D27">
        <w:rPr>
          <w:rFonts w:asciiTheme="minorHAnsi" w:hAnsiTheme="minorHAnsi" w:cstheme="minorHAnsi"/>
          <w:sz w:val="22"/>
          <w:szCs w:val="22"/>
        </w:rPr>
        <w:t>follow-up</w:t>
      </w:r>
      <w:r w:rsidRPr="00D35D27">
        <w:rPr>
          <w:rFonts w:asciiTheme="minorHAnsi" w:hAnsiTheme="minorHAnsi" w:cstheme="minorHAnsi"/>
          <w:sz w:val="22"/>
          <w:szCs w:val="22"/>
        </w:rPr>
        <w:t xml:space="preserve">, </w:t>
      </w:r>
      <w:r w:rsidR="006F2D46" w:rsidRPr="00D35D27">
        <w:rPr>
          <w:rFonts w:asciiTheme="minorHAnsi" w:hAnsiTheme="minorHAnsi" w:cstheme="minorHAnsi"/>
          <w:sz w:val="22"/>
          <w:szCs w:val="22"/>
        </w:rPr>
        <w:t>participants’</w:t>
      </w:r>
      <w:r w:rsidRPr="00D35D27">
        <w:rPr>
          <w:rFonts w:asciiTheme="minorHAnsi" w:hAnsiTheme="minorHAnsi" w:cstheme="minorHAnsi"/>
          <w:sz w:val="22"/>
          <w:szCs w:val="22"/>
        </w:rPr>
        <w:t xml:space="preserve"> experience of the study, service providers ability to support the study, smoking cessation at each </w:t>
      </w:r>
      <w:r w:rsidR="00E769A5" w:rsidRPr="00D35D27">
        <w:rPr>
          <w:rFonts w:asciiTheme="minorHAnsi" w:hAnsiTheme="minorHAnsi" w:cstheme="minorHAnsi"/>
          <w:sz w:val="22"/>
          <w:szCs w:val="22"/>
        </w:rPr>
        <w:t>follow-up</w:t>
      </w:r>
      <w:r w:rsidRPr="00D35D27">
        <w:rPr>
          <w:rFonts w:asciiTheme="minorHAnsi" w:hAnsiTheme="minorHAnsi" w:cstheme="minorHAnsi"/>
          <w:sz w:val="22"/>
          <w:szCs w:val="22"/>
        </w:rPr>
        <w:t xml:space="preserve"> point</w:t>
      </w:r>
      <w:r w:rsidR="00327D6A" w:rsidRPr="00D35D27">
        <w:rPr>
          <w:rFonts w:asciiTheme="minorHAnsi" w:hAnsiTheme="minorHAnsi" w:cstheme="minorHAnsi"/>
          <w:sz w:val="22"/>
          <w:szCs w:val="22"/>
        </w:rPr>
        <w:t>.</w:t>
      </w:r>
      <w:r w:rsidR="009D3B6B">
        <w:rPr>
          <w:rFonts w:asciiTheme="minorHAnsi" w:hAnsiTheme="minorHAnsi" w:cstheme="minorHAnsi"/>
          <w:sz w:val="22"/>
          <w:szCs w:val="22"/>
        </w:rPr>
        <w:t xml:space="preserve"> </w:t>
      </w:r>
      <w:r w:rsidR="00327D6A" w:rsidRPr="00D35D27">
        <w:rPr>
          <w:rFonts w:asciiTheme="minorHAnsi" w:hAnsiTheme="minorHAnsi" w:cstheme="minorHAnsi"/>
          <w:sz w:val="22"/>
          <w:szCs w:val="22"/>
        </w:rPr>
        <w:t xml:space="preserve">We also </w:t>
      </w:r>
      <w:r w:rsidRPr="00D35D27">
        <w:rPr>
          <w:rFonts w:asciiTheme="minorHAnsi" w:hAnsiTheme="minorHAnsi" w:cstheme="minorHAnsi"/>
          <w:sz w:val="22"/>
          <w:szCs w:val="22"/>
        </w:rPr>
        <w:t>collect</w:t>
      </w:r>
      <w:r w:rsidR="00327D6A" w:rsidRPr="00D35D27">
        <w:rPr>
          <w:rFonts w:asciiTheme="minorHAnsi" w:hAnsiTheme="minorHAnsi" w:cstheme="minorHAnsi"/>
          <w:sz w:val="22"/>
          <w:szCs w:val="22"/>
        </w:rPr>
        <w:t>ed</w:t>
      </w:r>
      <w:r w:rsidRPr="00D35D27">
        <w:rPr>
          <w:rFonts w:asciiTheme="minorHAnsi" w:hAnsiTheme="minorHAnsi" w:cstheme="minorHAnsi"/>
          <w:sz w:val="22"/>
          <w:szCs w:val="22"/>
        </w:rPr>
        <w:t xml:space="preserve"> health care utilisation data </w:t>
      </w:r>
      <w:r w:rsidR="00327D6A" w:rsidRPr="00D35D27">
        <w:rPr>
          <w:rFonts w:asciiTheme="minorHAnsi" w:hAnsiTheme="minorHAnsi" w:cstheme="minorHAnsi"/>
          <w:sz w:val="22"/>
          <w:szCs w:val="22"/>
        </w:rPr>
        <w:t xml:space="preserve">in order to pilot the health economics questionnaires </w:t>
      </w:r>
      <w:r w:rsidRPr="00D35D27">
        <w:rPr>
          <w:rFonts w:asciiTheme="minorHAnsi" w:hAnsiTheme="minorHAnsi" w:cstheme="minorHAnsi"/>
          <w:sz w:val="22"/>
          <w:szCs w:val="22"/>
        </w:rPr>
        <w:t>and al</w:t>
      </w:r>
      <w:r w:rsidR="00327D6A" w:rsidRPr="00D35D27">
        <w:rPr>
          <w:rFonts w:asciiTheme="minorHAnsi" w:hAnsiTheme="minorHAnsi" w:cstheme="minorHAnsi"/>
          <w:sz w:val="22"/>
          <w:szCs w:val="22"/>
        </w:rPr>
        <w:t>so recorded the</w:t>
      </w:r>
      <w:r w:rsidRPr="00D35D27">
        <w:rPr>
          <w:rFonts w:asciiTheme="minorHAnsi" w:hAnsiTheme="minorHAnsi" w:cstheme="minorHAnsi"/>
          <w:sz w:val="22"/>
          <w:szCs w:val="22"/>
        </w:rPr>
        <w:t xml:space="preserve"> resources used in the delivery of the study</w:t>
      </w:r>
      <w:r w:rsidR="00CF1B58" w:rsidRPr="00D35D27">
        <w:rPr>
          <w:rFonts w:asciiTheme="minorHAnsi" w:hAnsiTheme="minorHAnsi" w:cstheme="minorHAnsi"/>
          <w:sz w:val="22"/>
          <w:szCs w:val="22"/>
        </w:rPr>
        <w:t xml:space="preserve"> in order to estimate cost</w:t>
      </w:r>
      <w:r w:rsidRPr="00D35D27">
        <w:rPr>
          <w:rFonts w:asciiTheme="minorHAnsi" w:hAnsiTheme="minorHAnsi" w:cstheme="minorHAnsi"/>
          <w:sz w:val="22"/>
          <w:szCs w:val="22"/>
        </w:rPr>
        <w:t>.</w:t>
      </w:r>
      <w:r w:rsidR="009D3B6B">
        <w:rPr>
          <w:rFonts w:asciiTheme="minorHAnsi" w:hAnsiTheme="minorHAnsi" w:cstheme="minorHAnsi"/>
          <w:sz w:val="22"/>
          <w:szCs w:val="22"/>
        </w:rPr>
        <w:t xml:space="preserve">  </w:t>
      </w:r>
    </w:p>
    <w:p w14:paraId="64CEFFDC" w14:textId="65A8423A" w:rsidR="00842AC0" w:rsidRPr="00D35D27" w:rsidRDefault="00CF1B58" w:rsidP="00D35D27">
      <w:pPr>
        <w:spacing w:line="360" w:lineRule="auto"/>
        <w:jc w:val="both"/>
        <w:rPr>
          <w:rFonts w:cstheme="minorHAnsi"/>
          <w:sz w:val="22"/>
          <w:szCs w:val="22"/>
        </w:rPr>
      </w:pPr>
      <w:r w:rsidRPr="00D35D27">
        <w:rPr>
          <w:rFonts w:cstheme="minorHAnsi"/>
          <w:sz w:val="22"/>
          <w:szCs w:val="22"/>
        </w:rPr>
        <w:t xml:space="preserve">Eighty of the 153 (52%) </w:t>
      </w:r>
      <w:r w:rsidR="00152B5B" w:rsidRPr="00D35D27">
        <w:rPr>
          <w:rFonts w:cstheme="minorHAnsi"/>
          <w:sz w:val="22"/>
          <w:szCs w:val="22"/>
        </w:rPr>
        <w:t>eligible participants invited were successfully recruited</w:t>
      </w:r>
      <w:r w:rsidRPr="00D35D27">
        <w:rPr>
          <w:rFonts w:cstheme="minorHAnsi"/>
          <w:sz w:val="22"/>
          <w:szCs w:val="22"/>
        </w:rPr>
        <w:t xml:space="preserve">; 48 </w:t>
      </w:r>
      <w:r w:rsidR="00152B5B" w:rsidRPr="00D35D27">
        <w:rPr>
          <w:rFonts w:cstheme="minorHAnsi"/>
          <w:sz w:val="22"/>
          <w:szCs w:val="22"/>
        </w:rPr>
        <w:t>(56%</w:t>
      </w:r>
      <w:r w:rsidRPr="00D35D27">
        <w:rPr>
          <w:rFonts w:cstheme="minorHAnsi"/>
          <w:sz w:val="22"/>
          <w:szCs w:val="22"/>
        </w:rPr>
        <w:t>)</w:t>
      </w:r>
      <w:r w:rsidR="00152B5B" w:rsidRPr="00D35D27">
        <w:rPr>
          <w:rFonts w:cstheme="minorHAnsi"/>
          <w:sz w:val="22"/>
          <w:szCs w:val="22"/>
        </w:rPr>
        <w:t xml:space="preserve"> in the EC arm and </w:t>
      </w:r>
      <w:r w:rsidRPr="00D35D27">
        <w:rPr>
          <w:rFonts w:cstheme="minorHAnsi"/>
          <w:sz w:val="22"/>
          <w:szCs w:val="22"/>
        </w:rPr>
        <w:t>32 (</w:t>
      </w:r>
      <w:r w:rsidR="00152B5B" w:rsidRPr="00D35D27">
        <w:rPr>
          <w:rFonts w:cstheme="minorHAnsi"/>
          <w:sz w:val="22"/>
          <w:szCs w:val="22"/>
        </w:rPr>
        <w:t>50.5%</w:t>
      </w:r>
      <w:r w:rsidRPr="00D35D27">
        <w:rPr>
          <w:rFonts w:cstheme="minorHAnsi"/>
          <w:sz w:val="22"/>
          <w:szCs w:val="22"/>
        </w:rPr>
        <w:t>)</w:t>
      </w:r>
      <w:r w:rsidR="00152B5B" w:rsidRPr="00D35D27">
        <w:rPr>
          <w:rFonts w:cstheme="minorHAnsi"/>
          <w:sz w:val="22"/>
          <w:szCs w:val="22"/>
        </w:rPr>
        <w:t xml:space="preserve"> in the UC arm) and recruitment was most successful in day c</w:t>
      </w:r>
      <w:r w:rsidR="00B643E2" w:rsidRPr="00D35D27">
        <w:rPr>
          <w:rFonts w:cstheme="minorHAnsi"/>
          <w:sz w:val="22"/>
          <w:szCs w:val="22"/>
        </w:rPr>
        <w:t>entres.</w:t>
      </w:r>
      <w:r w:rsidR="009D3B6B">
        <w:rPr>
          <w:rFonts w:cstheme="minorHAnsi"/>
          <w:sz w:val="22"/>
          <w:szCs w:val="22"/>
        </w:rPr>
        <w:t xml:space="preserve"> </w:t>
      </w:r>
      <w:r w:rsidR="00B643E2" w:rsidRPr="00D35D27">
        <w:rPr>
          <w:rFonts w:cstheme="minorHAnsi"/>
          <w:sz w:val="22"/>
          <w:szCs w:val="22"/>
        </w:rPr>
        <w:t>Retention rates were 75</w:t>
      </w:r>
      <w:r w:rsidR="00152B5B" w:rsidRPr="00D35D27">
        <w:rPr>
          <w:rFonts w:cstheme="minorHAnsi"/>
          <w:sz w:val="22"/>
          <w:szCs w:val="22"/>
        </w:rPr>
        <w:t>%,</w:t>
      </w:r>
      <w:r w:rsidR="00B643E2" w:rsidRPr="00D35D27">
        <w:rPr>
          <w:rFonts w:cstheme="minorHAnsi"/>
          <w:sz w:val="22"/>
          <w:szCs w:val="22"/>
        </w:rPr>
        <w:t xml:space="preserve"> 63</w:t>
      </w:r>
      <w:r w:rsidR="00152B5B" w:rsidRPr="00D35D27">
        <w:rPr>
          <w:rFonts w:cstheme="minorHAnsi"/>
          <w:sz w:val="22"/>
          <w:szCs w:val="22"/>
        </w:rPr>
        <w:t xml:space="preserve">% and 59% respectively at 4, 12 and 24 weeks and retention </w:t>
      </w:r>
      <w:r w:rsidR="00CA7999" w:rsidRPr="00D35D27">
        <w:rPr>
          <w:rFonts w:cstheme="minorHAnsi"/>
          <w:sz w:val="22"/>
          <w:szCs w:val="22"/>
        </w:rPr>
        <w:t>were</w:t>
      </w:r>
      <w:r w:rsidR="00152B5B" w:rsidRPr="00D35D27">
        <w:rPr>
          <w:rFonts w:cstheme="minorHAnsi"/>
          <w:sz w:val="22"/>
          <w:szCs w:val="22"/>
        </w:rPr>
        <w:t xml:space="preserve"> higher in the EC vs UC </w:t>
      </w:r>
      <w:r w:rsidR="00152B5B" w:rsidRPr="0077531A">
        <w:rPr>
          <w:rFonts w:cstheme="minorHAnsi"/>
          <w:sz w:val="22"/>
          <w:szCs w:val="22"/>
        </w:rPr>
        <w:t>arm</w:t>
      </w:r>
      <w:r w:rsidR="00B643E2" w:rsidRPr="0077531A">
        <w:rPr>
          <w:rFonts w:cstheme="minorHAnsi"/>
          <w:sz w:val="22"/>
          <w:szCs w:val="22"/>
        </w:rPr>
        <w:t xml:space="preserve"> (</w:t>
      </w:r>
      <w:r w:rsidR="002A7445" w:rsidRPr="0077531A">
        <w:rPr>
          <w:rFonts w:cstheme="minorHAnsi"/>
          <w:sz w:val="22"/>
          <w:szCs w:val="22"/>
        </w:rPr>
        <w:t>24-week</w:t>
      </w:r>
      <w:r w:rsidR="00B643E2" w:rsidRPr="0077531A">
        <w:rPr>
          <w:rFonts w:cstheme="minorHAnsi"/>
          <w:sz w:val="22"/>
          <w:szCs w:val="22"/>
        </w:rPr>
        <w:t xml:space="preserve"> retention = 73% vs. 38</w:t>
      </w:r>
      <w:r w:rsidR="00152B5B" w:rsidRPr="0077531A">
        <w:rPr>
          <w:rFonts w:cstheme="minorHAnsi"/>
          <w:sz w:val="22"/>
          <w:szCs w:val="22"/>
        </w:rPr>
        <w:t>%). The difference between arms was largely due to poor</w:t>
      </w:r>
      <w:r w:rsidR="00152B5B" w:rsidRPr="00D35D27">
        <w:rPr>
          <w:rFonts w:cstheme="minorHAnsi"/>
          <w:sz w:val="22"/>
          <w:szCs w:val="22"/>
        </w:rPr>
        <w:t xml:space="preserve"> retention rates at the Edinburgh site and there were higher levels of baseline co-morbidities (physical and mental illness and substance misuse) in the UC vs. EC arm. </w:t>
      </w:r>
      <w:r w:rsidR="003E5847" w:rsidRPr="6F08C460">
        <w:rPr>
          <w:sz w:val="22"/>
          <w:szCs w:val="22"/>
        </w:rPr>
        <w:t>Of those who could be followed up, the CO validated sustained abstinence rate at 24 weeks was 3/35 (11%) for the EC arm and 0/12 (0%) for the UC arm. Assuming that all those with missing follow-up data were smoking (ITT), the 24-week sustained abstinence rate was 6.25% (3/48) in the EC arm vs. 0/32 (0%) in the UC arm.</w:t>
      </w:r>
    </w:p>
    <w:p w14:paraId="57D64EF1" w14:textId="77777777" w:rsidR="00842AC0" w:rsidRPr="00D35D27" w:rsidRDefault="00842AC0" w:rsidP="00D35D27">
      <w:pPr>
        <w:spacing w:line="360" w:lineRule="auto"/>
        <w:jc w:val="both"/>
        <w:rPr>
          <w:rFonts w:cstheme="minorHAnsi"/>
          <w:sz w:val="22"/>
          <w:szCs w:val="22"/>
        </w:rPr>
      </w:pPr>
    </w:p>
    <w:p w14:paraId="1E3130DC" w14:textId="6F20701D" w:rsidR="6F08C460" w:rsidRDefault="00842AC0" w:rsidP="00325EEB">
      <w:pPr>
        <w:spacing w:line="360" w:lineRule="auto"/>
        <w:jc w:val="both"/>
        <w:rPr>
          <w:sz w:val="22"/>
          <w:szCs w:val="22"/>
        </w:rPr>
      </w:pPr>
      <w:r w:rsidRPr="6F08C460">
        <w:rPr>
          <w:sz w:val="22"/>
          <w:szCs w:val="22"/>
        </w:rPr>
        <w:lastRenderedPageBreak/>
        <w:t>Qualitative interviews with a sub-sample of participants and staff showed p</w:t>
      </w:r>
      <w:r w:rsidR="00152B5B" w:rsidRPr="6F08C460">
        <w:rPr>
          <w:sz w:val="22"/>
          <w:szCs w:val="22"/>
        </w:rPr>
        <w:t xml:space="preserve">erceived value of the </w:t>
      </w:r>
      <w:r w:rsidR="007F08CD" w:rsidRPr="6F08C460">
        <w:rPr>
          <w:sz w:val="22"/>
          <w:szCs w:val="22"/>
        </w:rPr>
        <w:t xml:space="preserve">EC </w:t>
      </w:r>
      <w:r w:rsidR="00152B5B" w:rsidRPr="6F08C460">
        <w:rPr>
          <w:sz w:val="22"/>
          <w:szCs w:val="22"/>
        </w:rPr>
        <w:t xml:space="preserve">intervention was high. Barriers </w:t>
      </w:r>
      <w:r w:rsidRPr="6F08C460">
        <w:rPr>
          <w:sz w:val="22"/>
          <w:szCs w:val="22"/>
        </w:rPr>
        <w:t xml:space="preserve">to engagement </w:t>
      </w:r>
      <w:r w:rsidR="00152B5B" w:rsidRPr="6F08C460">
        <w:rPr>
          <w:sz w:val="22"/>
          <w:szCs w:val="22"/>
        </w:rPr>
        <w:t>were participant</w:t>
      </w:r>
      <w:r w:rsidR="009D25EE" w:rsidRPr="6F08C460">
        <w:rPr>
          <w:sz w:val="22"/>
          <w:szCs w:val="22"/>
        </w:rPr>
        <w:t>s</w:t>
      </w:r>
      <w:r w:rsidR="00152B5B" w:rsidRPr="6F08C460">
        <w:rPr>
          <w:sz w:val="22"/>
          <w:szCs w:val="22"/>
        </w:rPr>
        <w:t>’ personal and psychological difficulties</w:t>
      </w:r>
      <w:r w:rsidR="00841CC9" w:rsidRPr="6F08C460">
        <w:rPr>
          <w:sz w:val="22"/>
          <w:szCs w:val="22"/>
        </w:rPr>
        <w:t xml:space="preserve"> and </w:t>
      </w:r>
      <w:r w:rsidR="00152B5B" w:rsidRPr="6F08C460">
        <w:rPr>
          <w:sz w:val="22"/>
          <w:szCs w:val="22"/>
        </w:rPr>
        <w:t>cannabis use. Facilitators were participant</w:t>
      </w:r>
      <w:r w:rsidRPr="6F08C460">
        <w:rPr>
          <w:sz w:val="22"/>
          <w:szCs w:val="22"/>
        </w:rPr>
        <w:t>s</w:t>
      </w:r>
      <w:r w:rsidR="00152B5B" w:rsidRPr="6F08C460">
        <w:rPr>
          <w:sz w:val="22"/>
          <w:szCs w:val="22"/>
        </w:rPr>
        <w:t xml:space="preserve">’ desire to change, free EC and social dynamics. </w:t>
      </w:r>
      <w:r w:rsidR="003874AF" w:rsidRPr="6F08C460">
        <w:rPr>
          <w:sz w:val="22"/>
          <w:szCs w:val="22"/>
        </w:rPr>
        <w:t>Staff capacity to support the study was generally good</w:t>
      </w:r>
      <w:r w:rsidR="00152B5B" w:rsidRPr="6F08C460">
        <w:rPr>
          <w:sz w:val="22"/>
          <w:szCs w:val="22"/>
        </w:rPr>
        <w:t xml:space="preserve"> although some mentioned that they would like more support and guidance around how to approach potential participants about recruitment</w:t>
      </w:r>
      <w:r w:rsidR="00152B5B" w:rsidRPr="6F08C460">
        <w:rPr>
          <w:b/>
          <w:bCs/>
          <w:i/>
          <w:iCs/>
          <w:sz w:val="22"/>
          <w:szCs w:val="22"/>
        </w:rPr>
        <w:t>.</w:t>
      </w:r>
      <w:r w:rsidR="009D3B6B" w:rsidRPr="6F08C460">
        <w:rPr>
          <w:b/>
          <w:bCs/>
          <w:i/>
          <w:iCs/>
          <w:sz w:val="22"/>
          <w:szCs w:val="22"/>
        </w:rPr>
        <w:t xml:space="preserve"> </w:t>
      </w:r>
      <w:r w:rsidR="00152B5B" w:rsidRPr="6F08C460">
        <w:rPr>
          <w:sz w:val="22"/>
          <w:szCs w:val="22"/>
        </w:rPr>
        <w:t xml:space="preserve">Almost all participants who were present at follow-up visits completed data collection for healthcare service and health-related quality of life measure. However, whilst it was feasible to collect information relating to the cost of delivery in the EC arm  collecting data from staff about </w:t>
      </w:r>
      <w:r w:rsidR="007F08CD" w:rsidRPr="6F08C460">
        <w:rPr>
          <w:sz w:val="22"/>
          <w:szCs w:val="22"/>
        </w:rPr>
        <w:t xml:space="preserve">their </w:t>
      </w:r>
      <w:r w:rsidR="00152B5B" w:rsidRPr="6F08C460">
        <w:rPr>
          <w:sz w:val="22"/>
          <w:szCs w:val="22"/>
        </w:rPr>
        <w:t>contact time</w:t>
      </w:r>
      <w:r w:rsidR="007F08CD" w:rsidRPr="6F08C460">
        <w:rPr>
          <w:sz w:val="22"/>
          <w:szCs w:val="22"/>
        </w:rPr>
        <w:t xml:space="preserve"> when delivering the intervention </w:t>
      </w:r>
      <w:r w:rsidR="00152B5B" w:rsidRPr="6F08C460">
        <w:rPr>
          <w:sz w:val="22"/>
          <w:szCs w:val="22"/>
        </w:rPr>
        <w:t>was not possible in the UC arm</w:t>
      </w:r>
      <w:r w:rsidR="00E06792">
        <w:rPr>
          <w:sz w:val="22"/>
          <w:szCs w:val="22"/>
        </w:rPr>
        <w:t xml:space="preserve"> </w:t>
      </w:r>
      <w:r w:rsidR="003E5847" w:rsidRPr="00E06792">
        <w:rPr>
          <w:sz w:val="22"/>
          <w:szCs w:val="22"/>
        </w:rPr>
        <w:t>In total, the mean costs of the EC intervention, including training and delivery, were £114.42 (SD £22.89) based on data from 43 participants in the EC arm.</w:t>
      </w:r>
      <w:r w:rsidR="006B2CBB">
        <w:rPr>
          <w:sz w:val="22"/>
          <w:szCs w:val="22"/>
        </w:rPr>
        <w:t xml:space="preserve"> It was not possible to estimate costs for the UC arm.</w:t>
      </w:r>
    </w:p>
    <w:p w14:paraId="426FE530" w14:textId="77777777" w:rsidR="00325EEB" w:rsidRPr="00325EEB" w:rsidRDefault="00325EEB" w:rsidP="00325EEB">
      <w:pPr>
        <w:spacing w:line="360" w:lineRule="auto"/>
        <w:jc w:val="both"/>
        <w:rPr>
          <w:rFonts w:cstheme="minorHAnsi"/>
          <w:sz w:val="22"/>
          <w:szCs w:val="22"/>
        </w:rPr>
      </w:pPr>
    </w:p>
    <w:p w14:paraId="1D794873" w14:textId="3D23DE7A" w:rsidR="00325EEB" w:rsidRPr="00325EEB" w:rsidRDefault="002A7445" w:rsidP="00325EEB">
      <w:pPr>
        <w:spacing w:line="360" w:lineRule="auto"/>
        <w:jc w:val="both"/>
        <w:rPr>
          <w:sz w:val="22"/>
          <w:szCs w:val="22"/>
        </w:rPr>
      </w:pPr>
      <w:r w:rsidRPr="0077531A">
        <w:rPr>
          <w:sz w:val="22"/>
          <w:szCs w:val="22"/>
        </w:rPr>
        <w:t xml:space="preserve">Reasonable study </w:t>
      </w:r>
      <w:r w:rsidR="00152B5B" w:rsidRPr="0077531A">
        <w:rPr>
          <w:sz w:val="22"/>
          <w:szCs w:val="22"/>
        </w:rPr>
        <w:t>recruitment and retention rates with promising acceptability</w:t>
      </w:r>
      <w:r w:rsidRPr="0077531A">
        <w:rPr>
          <w:sz w:val="22"/>
          <w:szCs w:val="22"/>
        </w:rPr>
        <w:t xml:space="preserve"> were observed</w:t>
      </w:r>
      <w:r w:rsidR="00152B5B" w:rsidRPr="0077531A">
        <w:rPr>
          <w:sz w:val="22"/>
          <w:szCs w:val="22"/>
        </w:rPr>
        <w:t>.</w:t>
      </w:r>
      <w:r w:rsidR="2E20E5DB" w:rsidRPr="0077531A">
        <w:rPr>
          <w:sz w:val="22"/>
          <w:szCs w:val="22"/>
        </w:rPr>
        <w:t xml:space="preserve"> This is</w:t>
      </w:r>
      <w:r w:rsidR="2E20E5DB" w:rsidRPr="6F08C460">
        <w:rPr>
          <w:sz w:val="22"/>
          <w:szCs w:val="22"/>
        </w:rPr>
        <w:t xml:space="preserve"> a hard-to-treat population but with careful consideration</w:t>
      </w:r>
      <w:r w:rsidR="24F50CF0" w:rsidRPr="6F08C460">
        <w:rPr>
          <w:sz w:val="22"/>
          <w:szCs w:val="22"/>
        </w:rPr>
        <w:t xml:space="preserve"> around the study design </w:t>
      </w:r>
      <w:r w:rsidR="2E20E5DB" w:rsidRPr="6F08C460">
        <w:rPr>
          <w:sz w:val="22"/>
          <w:szCs w:val="22"/>
        </w:rPr>
        <w:t>and further public involvement a future trial may be feasible</w:t>
      </w:r>
      <w:r w:rsidR="2563D59A" w:rsidRPr="6F08C460">
        <w:rPr>
          <w:sz w:val="22"/>
          <w:szCs w:val="22"/>
        </w:rPr>
        <w:t>.</w:t>
      </w:r>
      <w:r w:rsidR="259B969A" w:rsidRPr="6F08C460">
        <w:rPr>
          <w:sz w:val="22"/>
          <w:szCs w:val="22"/>
        </w:rPr>
        <w:t xml:space="preserve"> </w:t>
      </w:r>
    </w:p>
    <w:p w14:paraId="13B6894D" w14:textId="4AD3566C" w:rsidR="00325EEB" w:rsidRPr="00325EEB" w:rsidRDefault="00325EEB" w:rsidP="00325EEB">
      <w:pPr>
        <w:pStyle w:val="EndnoteText"/>
        <w:spacing w:before="120" w:after="120" w:line="360" w:lineRule="auto"/>
        <w:jc w:val="both"/>
        <w:rPr>
          <w:rFonts w:eastAsia="Times New Roman" w:cstheme="minorHAnsi"/>
          <w:sz w:val="22"/>
          <w:szCs w:val="22"/>
        </w:rPr>
      </w:pPr>
      <w:r>
        <w:rPr>
          <w:rFonts w:eastAsia="Times New Roman" w:cstheme="minorHAnsi"/>
          <w:sz w:val="22"/>
          <w:szCs w:val="22"/>
        </w:rPr>
        <w:t xml:space="preserve">Funding: </w:t>
      </w:r>
      <w:r w:rsidRPr="00B16D63">
        <w:rPr>
          <w:rFonts w:eastAsia="Times New Roman" w:cstheme="minorHAnsi"/>
          <w:sz w:val="22"/>
          <w:szCs w:val="22"/>
        </w:rPr>
        <w:t>This study is funded by the National Institute for Health Research Public Health (project reference: 17/44/29). The views expressed are those of the author(s) and not necessarily those of the NIHR or the Department of Health and Social Care.</w:t>
      </w:r>
      <w:r>
        <w:rPr>
          <w:rFonts w:eastAsia="Times New Roman" w:cstheme="minorHAnsi"/>
          <w:sz w:val="22"/>
          <w:szCs w:val="22"/>
        </w:rPr>
        <w:t xml:space="preserve"> </w:t>
      </w:r>
      <w:r w:rsidRPr="00765BAE">
        <w:rPr>
          <w:sz w:val="22"/>
          <w:szCs w:val="22"/>
        </w:rPr>
        <w:t>The e-cigarettes were funded by the Centre for Addictive Behaviours Research, School of Applied Sciences, London South Bank University.</w:t>
      </w:r>
    </w:p>
    <w:p w14:paraId="5CBDF88E" w14:textId="77777777" w:rsidR="00325EEB" w:rsidRDefault="00325EEB" w:rsidP="00325EEB">
      <w:pPr>
        <w:rPr>
          <w:sz w:val="22"/>
          <w:szCs w:val="22"/>
        </w:rPr>
      </w:pPr>
    </w:p>
    <w:p w14:paraId="7EF55884" w14:textId="0D3A1C90" w:rsidR="00325EEB" w:rsidRPr="00325EEB" w:rsidRDefault="00325EEB" w:rsidP="00325EEB">
      <w:pPr>
        <w:spacing w:line="360" w:lineRule="auto"/>
        <w:rPr>
          <w:sz w:val="22"/>
          <w:szCs w:val="22"/>
        </w:rPr>
      </w:pPr>
      <w:r>
        <w:rPr>
          <w:sz w:val="22"/>
          <w:szCs w:val="22"/>
          <w:u w:val="single"/>
        </w:rPr>
        <w:t>Registration:</w:t>
      </w:r>
      <w:r>
        <w:rPr>
          <w:sz w:val="22"/>
          <w:szCs w:val="22"/>
        </w:rPr>
        <w:t xml:space="preserve"> </w:t>
      </w:r>
      <w:r w:rsidRPr="00765BAE">
        <w:rPr>
          <w:sz w:val="22"/>
          <w:szCs w:val="22"/>
        </w:rPr>
        <w:t>The protocol was registered at the Research Registry: researchregistry4346; registratio</w:t>
      </w:r>
      <w:r>
        <w:rPr>
          <w:sz w:val="22"/>
          <w:szCs w:val="22"/>
        </w:rPr>
        <w:t xml:space="preserve">n date: 21/08/2018 and </w:t>
      </w:r>
      <w:r w:rsidRPr="00325EEB">
        <w:rPr>
          <w:sz w:val="22"/>
          <w:szCs w:val="22"/>
        </w:rPr>
        <w:t>ISRCTN14140672: registration date: 07/11/2018</w:t>
      </w:r>
    </w:p>
    <w:p w14:paraId="2551C69A" w14:textId="77777777" w:rsidR="00325EEB" w:rsidRPr="00765BAE" w:rsidRDefault="00325EEB" w:rsidP="00325EEB">
      <w:pPr>
        <w:spacing w:line="360" w:lineRule="auto"/>
        <w:rPr>
          <w:b/>
          <w:sz w:val="22"/>
          <w:szCs w:val="22"/>
        </w:rPr>
      </w:pPr>
    </w:p>
    <w:p w14:paraId="4D3CC528" w14:textId="77777777" w:rsidR="00325EEB" w:rsidRPr="00765BAE" w:rsidRDefault="00325EEB" w:rsidP="00325EEB">
      <w:pPr>
        <w:spacing w:line="360" w:lineRule="auto"/>
        <w:rPr>
          <w:sz w:val="22"/>
          <w:szCs w:val="22"/>
        </w:rPr>
      </w:pPr>
      <w:r w:rsidRPr="00765BAE">
        <w:rPr>
          <w:sz w:val="22"/>
          <w:szCs w:val="22"/>
        </w:rPr>
        <w:t xml:space="preserve">The study protocol can be found online at: </w:t>
      </w:r>
    </w:p>
    <w:p w14:paraId="5253FE63" w14:textId="6B56EE27" w:rsidR="00325EEB" w:rsidRPr="00325EEB" w:rsidRDefault="00325EEB" w:rsidP="00325EEB">
      <w:pPr>
        <w:spacing w:line="360" w:lineRule="auto"/>
        <w:rPr>
          <w:sz w:val="22"/>
          <w:szCs w:val="22"/>
        </w:rPr>
      </w:pPr>
      <w:hyperlink r:id="rId11" w:history="1">
        <w:r w:rsidRPr="00FC4884">
          <w:rPr>
            <w:rStyle w:val="Hyperlink"/>
            <w:sz w:val="22"/>
            <w:szCs w:val="22"/>
          </w:rPr>
          <w:t>https://njl-admin.nihr.ac.uk/document/download/2025909</w:t>
        </w:r>
      </w:hyperlink>
      <w:r w:rsidRPr="00765BAE">
        <w:rPr>
          <w:sz w:val="22"/>
          <w:szCs w:val="22"/>
        </w:rPr>
        <w:t>.</w:t>
      </w:r>
    </w:p>
    <w:p w14:paraId="39C7BA06" w14:textId="1BAB16C1" w:rsidR="00325EEB" w:rsidRDefault="00325EEB" w:rsidP="00D35D27">
      <w:pPr>
        <w:spacing w:line="360" w:lineRule="auto"/>
        <w:jc w:val="both"/>
        <w:rPr>
          <w:rFonts w:cstheme="minorHAnsi"/>
          <w:b/>
          <w:sz w:val="22"/>
          <w:szCs w:val="22"/>
        </w:rPr>
      </w:pPr>
    </w:p>
    <w:p w14:paraId="0D94A53C" w14:textId="4C3B749C" w:rsidR="00AC0822" w:rsidRDefault="00AC0822" w:rsidP="00D35D27">
      <w:pPr>
        <w:spacing w:line="360" w:lineRule="auto"/>
        <w:jc w:val="both"/>
        <w:rPr>
          <w:rFonts w:cstheme="minorHAnsi"/>
          <w:b/>
          <w:sz w:val="22"/>
          <w:szCs w:val="22"/>
        </w:rPr>
      </w:pPr>
    </w:p>
    <w:p w14:paraId="1FF5742B" w14:textId="616FDD59" w:rsidR="00AC0822" w:rsidRDefault="00AC0822" w:rsidP="00D35D27">
      <w:pPr>
        <w:spacing w:line="360" w:lineRule="auto"/>
        <w:jc w:val="both"/>
        <w:rPr>
          <w:rFonts w:cstheme="minorHAnsi"/>
          <w:b/>
          <w:sz w:val="22"/>
          <w:szCs w:val="22"/>
        </w:rPr>
      </w:pPr>
    </w:p>
    <w:p w14:paraId="1B8B8FF4" w14:textId="69723E9F" w:rsidR="00AC0822" w:rsidRDefault="00AC0822" w:rsidP="00D35D27">
      <w:pPr>
        <w:spacing w:line="360" w:lineRule="auto"/>
        <w:jc w:val="both"/>
        <w:rPr>
          <w:rFonts w:cstheme="minorHAnsi"/>
          <w:b/>
          <w:sz w:val="22"/>
          <w:szCs w:val="22"/>
        </w:rPr>
      </w:pPr>
    </w:p>
    <w:p w14:paraId="5ED9395E" w14:textId="4D344F39" w:rsidR="00AC0822" w:rsidRDefault="00AC0822" w:rsidP="00D35D27">
      <w:pPr>
        <w:spacing w:line="360" w:lineRule="auto"/>
        <w:jc w:val="both"/>
        <w:rPr>
          <w:rFonts w:cstheme="minorHAnsi"/>
          <w:b/>
          <w:sz w:val="22"/>
          <w:szCs w:val="22"/>
        </w:rPr>
      </w:pPr>
    </w:p>
    <w:p w14:paraId="6AD02C73" w14:textId="2540CC80" w:rsidR="00AC0822" w:rsidRDefault="00AC0822" w:rsidP="00D35D27">
      <w:pPr>
        <w:spacing w:line="360" w:lineRule="auto"/>
        <w:jc w:val="both"/>
        <w:rPr>
          <w:rFonts w:cstheme="minorHAnsi"/>
          <w:b/>
          <w:sz w:val="22"/>
          <w:szCs w:val="22"/>
        </w:rPr>
      </w:pPr>
    </w:p>
    <w:p w14:paraId="41F21F78" w14:textId="504C3B01" w:rsidR="00AC0822" w:rsidRDefault="00AC0822" w:rsidP="00D35D27">
      <w:pPr>
        <w:spacing w:line="360" w:lineRule="auto"/>
        <w:jc w:val="both"/>
        <w:rPr>
          <w:rFonts w:cstheme="minorHAnsi"/>
          <w:b/>
          <w:sz w:val="22"/>
          <w:szCs w:val="22"/>
        </w:rPr>
      </w:pPr>
    </w:p>
    <w:p w14:paraId="17808323" w14:textId="4A049B84" w:rsidR="00AC0822" w:rsidRDefault="00AC0822" w:rsidP="00D35D27">
      <w:pPr>
        <w:spacing w:line="360" w:lineRule="auto"/>
        <w:jc w:val="both"/>
        <w:rPr>
          <w:rFonts w:cstheme="minorHAnsi"/>
          <w:b/>
          <w:sz w:val="22"/>
          <w:szCs w:val="22"/>
        </w:rPr>
      </w:pPr>
    </w:p>
    <w:p w14:paraId="2DCEE22F" w14:textId="77777777" w:rsidR="00AC0822" w:rsidRPr="00D35D27" w:rsidRDefault="00AC0822" w:rsidP="00D35D27">
      <w:pPr>
        <w:spacing w:line="360" w:lineRule="auto"/>
        <w:jc w:val="both"/>
        <w:rPr>
          <w:rFonts w:cstheme="minorHAnsi"/>
          <w:b/>
          <w:sz w:val="22"/>
          <w:szCs w:val="22"/>
        </w:rPr>
      </w:pPr>
    </w:p>
    <w:p w14:paraId="2305F0BB" w14:textId="1BB8884D" w:rsidR="00162EA8" w:rsidRPr="00D35D27" w:rsidRDefault="00162EA8" w:rsidP="00D35D27">
      <w:pPr>
        <w:pStyle w:val="Heading1"/>
      </w:pPr>
      <w:r w:rsidRPr="00D35D27">
        <w:lastRenderedPageBreak/>
        <w:t>Background</w:t>
      </w:r>
      <w:r w:rsidR="0012427C" w:rsidRPr="00D35D27">
        <w:t xml:space="preserve"> </w:t>
      </w:r>
    </w:p>
    <w:p w14:paraId="35F0F9E5" w14:textId="77777777" w:rsidR="00162EA8" w:rsidRPr="00D35D27" w:rsidRDefault="00162EA8" w:rsidP="00D35D27">
      <w:pPr>
        <w:spacing w:line="360" w:lineRule="auto"/>
        <w:jc w:val="both"/>
        <w:rPr>
          <w:rFonts w:cstheme="minorHAnsi"/>
          <w:sz w:val="22"/>
          <w:szCs w:val="22"/>
        </w:rPr>
      </w:pPr>
    </w:p>
    <w:p w14:paraId="78AF965D" w14:textId="4F3D743B" w:rsidR="00162EA8" w:rsidRPr="00D35D27" w:rsidRDefault="00162EA8" w:rsidP="00D35D27">
      <w:pPr>
        <w:spacing w:line="360" w:lineRule="auto"/>
        <w:jc w:val="both"/>
        <w:rPr>
          <w:rFonts w:cstheme="minorHAnsi"/>
          <w:sz w:val="22"/>
          <w:szCs w:val="22"/>
        </w:rPr>
      </w:pPr>
      <w:r w:rsidRPr="00D35D27">
        <w:rPr>
          <w:rFonts w:cstheme="minorHAnsi"/>
          <w:sz w:val="22"/>
          <w:szCs w:val="22"/>
        </w:rPr>
        <w:t xml:space="preserve">Smoking </w:t>
      </w:r>
      <w:r w:rsidR="0014473D" w:rsidRPr="00D35D27">
        <w:rPr>
          <w:rFonts w:cstheme="minorHAnsi"/>
          <w:sz w:val="22"/>
          <w:szCs w:val="22"/>
        </w:rPr>
        <w:t>prevalence</w:t>
      </w:r>
      <w:r w:rsidRPr="00D35D27">
        <w:rPr>
          <w:rFonts w:cstheme="minorHAnsi"/>
          <w:sz w:val="22"/>
          <w:szCs w:val="22"/>
        </w:rPr>
        <w:t xml:space="preserve"> rates have </w:t>
      </w:r>
      <w:r w:rsidR="0014473D" w:rsidRPr="00D35D27">
        <w:rPr>
          <w:rFonts w:cstheme="minorHAnsi"/>
          <w:sz w:val="22"/>
          <w:szCs w:val="22"/>
        </w:rPr>
        <w:t>continued</w:t>
      </w:r>
      <w:r w:rsidRPr="00D35D27">
        <w:rPr>
          <w:rFonts w:cstheme="minorHAnsi"/>
          <w:sz w:val="22"/>
          <w:szCs w:val="22"/>
        </w:rPr>
        <w:t xml:space="preserve"> to decline in the UK, with </w:t>
      </w:r>
      <w:r w:rsidR="00BF765C" w:rsidRPr="00D35D27">
        <w:rPr>
          <w:rFonts w:cstheme="minorHAnsi"/>
          <w:sz w:val="22"/>
          <w:szCs w:val="22"/>
        </w:rPr>
        <w:t xml:space="preserve">fewer </w:t>
      </w:r>
      <w:r w:rsidRPr="00D35D27">
        <w:rPr>
          <w:rFonts w:cstheme="minorHAnsi"/>
          <w:sz w:val="22"/>
          <w:szCs w:val="22"/>
        </w:rPr>
        <w:t xml:space="preserve">young people starting </w:t>
      </w:r>
      <w:r w:rsidR="00BF765C" w:rsidRPr="00D35D27">
        <w:rPr>
          <w:rFonts w:cstheme="minorHAnsi"/>
          <w:sz w:val="22"/>
          <w:szCs w:val="22"/>
        </w:rPr>
        <w:t xml:space="preserve">to smoke </w:t>
      </w:r>
      <w:r w:rsidRPr="00D35D27">
        <w:rPr>
          <w:rFonts w:cstheme="minorHAnsi"/>
          <w:sz w:val="22"/>
          <w:szCs w:val="22"/>
        </w:rPr>
        <w:t>and greater numbers of people quitting</w:t>
      </w:r>
      <w:r w:rsidR="004957FD" w:rsidRPr="00D35D27">
        <w:rPr>
          <w:rFonts w:cstheme="minorHAnsi"/>
          <w:sz w:val="22"/>
          <w:szCs w:val="22"/>
        </w:rPr>
        <w:fldChar w:fldCharType="begin" w:fldLock="1"/>
      </w:r>
      <w:r w:rsidR="00B73944">
        <w:rPr>
          <w:rFonts w:cstheme="minorHAnsi"/>
          <w:sz w:val="22"/>
          <w:szCs w:val="22"/>
        </w:rPr>
        <w:instrText>ADDIN CSL_CITATION {"citationItems":[{"id":"ITEM-1","itemData":{"URL":"https://www.ons.gov.uk/peoplepopulationandcommunity/healthandsocialcare/healthandlifeexpectancies/bulletins/adultsmokinghabitsingreatbritain/2018","abstract":"Cigarette smoking habits among adults in the UK, including the proportion of people who smoke, demographic breakdowns, changes over time, and use of e-cigarettes. Main points: In the UK, 14.7% of people aged 18 years and above smoked cigarettes in 2018, which equates to around 7.2 million people in the population and represents a statistically significant decline of more than 5 percentage points since 2011, based on our estimate from the Annual Population Survey. Of the constituent countries, 14.4% of adults in England smoked; for Wales, this figure was 15.9%; Scotland, 16.3% and Northern Ireland, 15.5%. In the UK, 16.5% of men smoked compared with 13.0% of women. Those aged 25 to 34 years had the highest proportion of current smokers (19.2%). Around 1 in 4 (25.5%) people in routine and manual occupations smoked, compared with just 1 in 10 people (10.2%) in managerial and professional occupations. In Great Britain, 58.4% of people aged 16 years and above who currently smoked said they wanted to quit and 61.3% of those who have ever smoked said they had quit, based on our estimates from the Opinions and Lifestyle Survey. In Great Britain, 6.3% of people in 2018 said they currently used an e-cigarette, which equates to approximately 3.2 million adults in the population.","accessed":{"date-parts":[["2020","5","11"]]},"author":[{"dropping-particle":"","family":"Cornish","given":"Danielle","non-dropping-particle":"","parse-names":false,"suffix":""},{"dropping-particle":"","family":"Brookman","given":"Alison","non-dropping-particle":"","parse-names":false,"suffix":""},{"dropping-particle":"","family":"Horto","given":"Marie","non-dropping-particle":"","parse-names":false,"suffix":""},{"dropping-particle":"","family":"Scanlon","given":"Sophie","non-dropping-particle":"","parse-names":false,"suffix":""}],"id":"ITEM-1","issued":{"date-parts":[["2018"]]},"title":"Adult smoking habits in the UK: 2018","type":"webpage"},"uris":["http://www.mendeley.com/documents/?uuid=4967861a-9ff8-4e5e-9662-b2e1e943ce27"]}],"mendeley":{"formattedCitation":"&lt;sup&gt;1&lt;/sup&gt;","plainTextFormattedCitation":"1","previouslyFormattedCitation":"&lt;sup&gt;1&lt;/sup&gt;"},"properties":{"noteIndex":0},"schema":"https://github.com/citation-style-language/schema/raw/master/csl-citation.json"}</w:instrText>
      </w:r>
      <w:r w:rsidR="004957FD" w:rsidRPr="00D35D27">
        <w:rPr>
          <w:rFonts w:cstheme="minorHAnsi"/>
          <w:sz w:val="22"/>
          <w:szCs w:val="22"/>
        </w:rPr>
        <w:fldChar w:fldCharType="separate"/>
      </w:r>
      <w:r w:rsidR="00B73944" w:rsidRPr="00B73944">
        <w:rPr>
          <w:rFonts w:cstheme="minorHAnsi"/>
          <w:noProof/>
          <w:sz w:val="22"/>
          <w:szCs w:val="22"/>
          <w:vertAlign w:val="superscript"/>
        </w:rPr>
        <w:t>1</w:t>
      </w:r>
      <w:r w:rsidR="004957FD" w:rsidRPr="00D35D27">
        <w:rPr>
          <w:rFonts w:cstheme="minorHAnsi"/>
          <w:sz w:val="22"/>
          <w:szCs w:val="22"/>
        </w:rPr>
        <w:fldChar w:fldCharType="end"/>
      </w:r>
      <w:r w:rsidRPr="00D35D27">
        <w:rPr>
          <w:rFonts w:cstheme="minorHAnsi"/>
          <w:sz w:val="22"/>
          <w:szCs w:val="22"/>
        </w:rPr>
        <w:t xml:space="preserve">. </w:t>
      </w:r>
      <w:r w:rsidR="0014473D" w:rsidRPr="00D35D27">
        <w:rPr>
          <w:rFonts w:cstheme="minorHAnsi"/>
          <w:sz w:val="22"/>
          <w:szCs w:val="22"/>
        </w:rPr>
        <w:t>Smoking has</w:t>
      </w:r>
      <w:r w:rsidR="00A24A9F" w:rsidRPr="00D35D27">
        <w:rPr>
          <w:rFonts w:cstheme="minorHAnsi"/>
          <w:sz w:val="22"/>
          <w:szCs w:val="22"/>
        </w:rPr>
        <w:t xml:space="preserve"> also</w:t>
      </w:r>
      <w:r w:rsidR="0014473D" w:rsidRPr="00D35D27">
        <w:rPr>
          <w:rFonts w:cstheme="minorHAnsi"/>
          <w:sz w:val="22"/>
          <w:szCs w:val="22"/>
        </w:rPr>
        <w:t xml:space="preserve"> continued to decline </w:t>
      </w:r>
      <w:r w:rsidR="00A24A9F" w:rsidRPr="00D35D27">
        <w:rPr>
          <w:rFonts w:cstheme="minorHAnsi"/>
          <w:sz w:val="22"/>
          <w:szCs w:val="22"/>
        </w:rPr>
        <w:t xml:space="preserve">across </w:t>
      </w:r>
      <w:r w:rsidR="0014473D" w:rsidRPr="00D35D27">
        <w:rPr>
          <w:rFonts w:cstheme="minorHAnsi"/>
          <w:sz w:val="22"/>
          <w:szCs w:val="22"/>
        </w:rPr>
        <w:t>a</w:t>
      </w:r>
      <w:r w:rsidR="00A24A9F" w:rsidRPr="00D35D27">
        <w:rPr>
          <w:rFonts w:cstheme="minorHAnsi"/>
          <w:sz w:val="22"/>
          <w:szCs w:val="22"/>
        </w:rPr>
        <w:t xml:space="preserve">ll socio-economic status groups. </w:t>
      </w:r>
      <w:r w:rsidR="0014473D" w:rsidRPr="00D35D27">
        <w:rPr>
          <w:rFonts w:cstheme="minorHAnsi"/>
          <w:sz w:val="22"/>
          <w:szCs w:val="22"/>
        </w:rPr>
        <w:t xml:space="preserve">However, those from the most disadvantaged groups, such as those presenting with multiple </w:t>
      </w:r>
      <w:r w:rsidR="008D1D8F" w:rsidRPr="00D35D27">
        <w:rPr>
          <w:rFonts w:cstheme="minorHAnsi"/>
          <w:sz w:val="22"/>
          <w:szCs w:val="22"/>
        </w:rPr>
        <w:t>and severe</w:t>
      </w:r>
      <w:r w:rsidR="00700A8A" w:rsidRPr="00D35D27">
        <w:rPr>
          <w:rFonts w:cstheme="minorHAnsi"/>
          <w:sz w:val="22"/>
          <w:szCs w:val="22"/>
        </w:rPr>
        <w:t xml:space="preserve"> mental illness and substance use</w:t>
      </w:r>
      <w:r w:rsidR="008D1D8F" w:rsidRPr="00D35D27">
        <w:rPr>
          <w:rFonts w:cstheme="minorHAnsi"/>
          <w:sz w:val="22"/>
          <w:szCs w:val="22"/>
        </w:rPr>
        <w:t xml:space="preserve"> co</w:t>
      </w:r>
      <w:r w:rsidR="0014473D" w:rsidRPr="00D35D27">
        <w:rPr>
          <w:rFonts w:cstheme="minorHAnsi"/>
          <w:sz w:val="22"/>
          <w:szCs w:val="22"/>
        </w:rPr>
        <w:t>morbidi</w:t>
      </w:r>
      <w:r w:rsidR="008D1D8F" w:rsidRPr="00D35D27">
        <w:rPr>
          <w:rFonts w:cstheme="minorHAnsi"/>
          <w:sz w:val="22"/>
          <w:szCs w:val="22"/>
        </w:rPr>
        <w:t>ti</w:t>
      </w:r>
      <w:r w:rsidR="0014473D" w:rsidRPr="00D35D27">
        <w:rPr>
          <w:rFonts w:cstheme="minorHAnsi"/>
          <w:sz w:val="22"/>
          <w:szCs w:val="22"/>
        </w:rPr>
        <w:t xml:space="preserve">es, present smoking </w:t>
      </w:r>
      <w:r w:rsidR="008D1D8F" w:rsidRPr="00D35D27">
        <w:rPr>
          <w:rFonts w:cstheme="minorHAnsi"/>
          <w:sz w:val="22"/>
          <w:szCs w:val="22"/>
        </w:rPr>
        <w:t>prevalence</w:t>
      </w:r>
      <w:r w:rsidR="0014473D" w:rsidRPr="00D35D27">
        <w:rPr>
          <w:rFonts w:cstheme="minorHAnsi"/>
          <w:sz w:val="22"/>
          <w:szCs w:val="22"/>
        </w:rPr>
        <w:t xml:space="preserve"> rates which far exceed groups without</w:t>
      </w:r>
      <w:r w:rsidR="00354487" w:rsidRPr="00D35D27">
        <w:rPr>
          <w:rFonts w:cstheme="minorHAnsi"/>
          <w:sz w:val="22"/>
          <w:szCs w:val="22"/>
        </w:rPr>
        <w:fldChar w:fldCharType="begin" w:fldLock="1"/>
      </w:r>
      <w:r w:rsidR="00B73944">
        <w:rPr>
          <w:rFonts w:cstheme="minorHAnsi"/>
          <w:sz w:val="22"/>
          <w:szCs w:val="22"/>
        </w:rPr>
        <w:instrText>ADDIN CSL_CITATION {"citationItems":[{"id":"ITEM-1","itemData":{"DOI":"10.1111/add.13099","ISSN":"13600443","PMID":"26392127","abstract":"Aims: Smoking prevalence is higher among people enrolled in addiction treatment compared with the general population, and very high rates of smoking are associated with opiate drug use and receipt of opiate replacement therapy (ORT). We assessed whether these findings are observed internationally. Methods: PubMed, PsycINFO and the Alcohol and Alcohol Problems Science Database were searched for papers reporting smoking prevalence among addiction treatment samples, published in English, from 1987 to 2013. Search terms included tobacco use, cessation and substance use disorders using and/or Boolean connectors. For 4549 papers identified, abstracts were reviewed by multiple raters; 239 abstracts met inclusion criteria and these full papers were reviewed for exclusion. Fifty-four studies, collectively comprising 37364 participants, were included. For each paper we extracted country, author, year, sample size and gender, treatment modality, primary drug treated and smoking prevalence. Results: The random-effect pooled estimate of smoking across people in addiction treatment was 84% [confidence interval (CI)=79, 88%], while the pooled estimate of smoking prevalence across matched population samples was 31% (CI=29, 33%). The difference in the pooled estimates was 52% (CI=48%, 57%, P&lt;.0001). Smoking rates were higher in programs treating opiate use compared with alcohol use [odds ratio (OR)=2.52, CI=2.00, 3.17], and higher in ORT compared to out-patient programs (OR=1.42, CI=1.19, 1.68). Conclusions: Smoking rates among people in addiction treatment are more than double those of people with similar demographic characteristics. Smoking rates are also higher in people being treated for opiate dependence compared with people being treated for alcohol use disorder.","author":[{"dropping-particle":"","family":"Guydish","given":"Joseph","non-dropping-particle":"","parse-names":false,"suffix":""},{"dropping-particle":"","family":"Passalacqua","given":"Emma","non-dropping-particle":"","parse-names":false,"suffix":""},{"dropping-particle":"","family":"Pagano","given":"Anna","non-dropping-particle":"","parse-names":false,"suffix":""},{"dropping-particle":"","family":"Martínez","given":"Cristina","non-dropping-particle":"","parse-names":false,"suffix":""},{"dropping-particle":"","family":"Le","given":"Thao","non-dropping-particle":"","parse-names":false,"suffix":""},{"dropping-particle":"","family":"Chun","given":"Jongserl","non-dropping-particle":"","parse-names":false,"suffix":""},{"dropping-particle":"","family":"Tajima","given":"Barbara","non-dropping-particle":"","parse-names":false,"suffix":""},{"dropping-particle":"","family":"Docto","given":"Lindsay","non-dropping-particle":"","parse-names":false,"suffix":""},{"dropping-particle":"","family":"Garina","given":"Daria","non-dropping-particle":"","parse-names":false,"suffix":""},{"dropping-particle":"","family":"Delucchi","given":"Kevin","non-dropping-particle":"","parse-names":false,"suffix":""}],"container-title":"Addiction","id":"ITEM-1","issue":"2","issued":{"date-parts":[["2016"]]},"page":"220-230","title":"An international systematic review of smoking prevalence in addiction treatment","type":"article-journal","volume":"111"},"uris":["http://www.mendeley.com/documents/?uuid=b6ba9eac-120c-4e78-ab4c-6373d0d1c4e3"]},{"id":"ITEM-2","itemData":{"DOI":"10.1016/j.addbeh.2018.10.011","ISSN":"18736327","abstract":"Smoking is a major contributor to the disparity in life expectancy between those with and without a mental health condition. Previous work has found associations between individual conditions such as depression and current smoking, cigarette consumption and dependence, but did not compare a range of specific mental disorders. Using data from the nationally-representative Adult Psychiatric Morbidity Survey, we characterised trends in smoking prevalence in the general population in Great Britain and among those with and without mental health conditions for the period 1993–2014. We tested associations across different common mental health conditions (including depression, phobia, generalised anxiety and mixed anxiety and depression), in addition to personality conditions, and heaviness of smoking, desire to quit, perceived difficulty of remaining abstinent and successful cessation within the previous 12 months. Smoking prevalence among those without any mental health condition decreased from 29.3% in 1993 to 19.6% in 2014. Prevalence was higher among those with a condition but fell from 44.6% to 34.1%. Having a mental health condition was associated with current smoking, heavy smoking, difficulty remaining abstinent, desire to quit and perceived difficulty remaining abstinent. The same was found for all conditions individually but the strength and significance of the associations varied. Having any common mental health condition was associated with lower odds of smoking cessation—but not after adjustment for heavy smoking. We found no significant associations between individual conditions and cessation outcomes, however. In summary, smoking prevalence among people with common mental health conditions remained around 50% higher than among those without despite their higher desire to quit. Adequately addressing higher dependence could support cessation and contribute to narrowing health disparities.","author":[{"dropping-particle":"","family":"Richardson","given":"Sol","non-dropping-particle":"","parse-names":false,"suffix":""},{"dropping-particle":"","family":"McNeill","given":"Ann","non-dropping-particle":"","parse-names":false,"suffix":""},{"dropping-particle":"","family":"Brose","given":"Leonie S.","non-dropping-particle":"","parse-names":false,"suffix":""}],"container-title":"Addictive Behaviors","id":"ITEM-2","issue":"August 2018","issued":{"date-parts":[["2019"]]},"page":"14-19","publisher":"Elsevier","title":"Smoking and quitting behaviours by mental health conditions in Great Britain (1993–2014)","type":"article-journal","volume":"90"},"uris":["http://www.mendeley.com/documents/?uuid=f7b66ef6-93f9-4987-acf8-b7f984c99ff2"]},{"id":"ITEM-3","itemData":{"DOI":"10.1017/jsc.2020.11","ISSN":"18342612","abstract":"Background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Cessation","id":"ITEM-3","issue":"2","issued":{"date-parts":[["2020","6"]]},"page":"94-108","title":"Smoking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quit","type":"article-journal","volume":"15"},"uris":["http://www.mendeley.com/documents/?uuid=c6e8e830-ea4e-47c7-9eee-b069b89d9900"]},{"id":"ITEM-4","itemData":{"DOI":"10.1136/bmj.g1151","ISSN":"17561833","PMID":"24524926","abstract":"Objective To investigate change in mental health after smoking cessation compared with continuing to smoke. Design Systematic review and meta-analysis of observational studies. Data sources Web of Science, Cochrane Central Register of Controlled Trials, Medline, Embase, and PsycINFO for relevant studies from inception to April 2012. Reference lists of included studies were hand searched, and authors were contacted when insufficient data were reported. Eligibility criteria for selecting studies Longitudinal studies of adults that assessed mental health before smoking cessation and at least six weeks after cessation or baseline in healthy and clinical populations. Results 26 studies that assessed mental health with questionnaires designed to measure anxiety, depression, mixed anxiety and depression, psychological quality of life, positive affect, and stress were included. Follow-up mental health scores were measured between seven weeks and nine years after baseline. Anxiety, depression, mixed anxiety and depression, and stress significantly decreased between baseline and follow-up in quitters compared with continuing smokers: the standardised mean differences (95% confidence intervals) were anxiety -0.37 (95% confidence interval -0.70 to -0.03); depression -0.25 (-0.37 to -0.12); mixed anxiety and depression -0.31 (-0.47 to -0.14); stress -0.27 (-0.40 to -0.13). Both psychological quality of life and positive affect significantly increased between baseline and follow-up in quitters compared with continuing smokers 0.22 (0.09 to 0.36) and 0.40 (0.09 to 0.71), respectively). There was no evidence that the effect size differed between the general population and populations with physical or psychiatric disorders. Conclusions Smoking cessation is associated with reduced depression, anxiety, and stress and improved positive mood and quality of life compared with continuing to smoke. The effect size seems as large for those with psychiatric disorders as those without. The effect sizes are equal or larger than those of antidepressant treatment for mood and anxiety disorders.","author":[{"dropping-particle":"","family":"Taylor","given":"Gemma","non-dropping-particle":"","parse-names":false,"suffix":""},{"dropping-particle":"","family":"McNeill","given":"Ann","non-dropping-particle":"","parse-names":false,"suffix":""},{"dropping-particle":"","family":"Girling","given":"Alan","non-dropping-particle":"","parse-names":false,"suffix":""},{"dropping-particle":"","family":"Farley","given":"Amanda","non-dropping-particle":"","parse-names":false,"suffix":""},{"dropping-particle":"","family":"Lindson-Hawley","given":"Nicola","non-dropping-particle":"","parse-names":false,"suffix":""},{"dropping-particle":"","family":"Aveyard","given":"Paul","non-dropping-particle":"","parse-names":false,"suffix":""}],"container-title":"Bmj","id":"ITEM-4","issued":{"date-parts":[["2014"]]},"page":"g1151","title":"Change in mental health after smoking cessation: Systematic review and meta-analysis","type":"article-journal","volume":"248"},"uris":["http://www.mendeley.com/documents/?uuid=795a1193-5875-4c46-9ee9-65465652b15e"]}],"mendeley":{"formattedCitation":"&lt;sup&gt;2–5&lt;/sup&gt;","plainTextFormattedCitation":"2–5","previouslyFormattedCitation":"&lt;sup&gt;2–5&lt;/sup&gt;"},"properties":{"noteIndex":0},"schema":"https://github.com/citation-style-language/schema/raw/master/csl-citation.json"}</w:instrText>
      </w:r>
      <w:r w:rsidR="00354487" w:rsidRPr="00D35D27">
        <w:rPr>
          <w:rFonts w:cstheme="minorHAnsi"/>
          <w:sz w:val="22"/>
          <w:szCs w:val="22"/>
        </w:rPr>
        <w:fldChar w:fldCharType="separate"/>
      </w:r>
      <w:r w:rsidR="00B73944" w:rsidRPr="00B73944">
        <w:rPr>
          <w:rFonts w:cstheme="minorHAnsi"/>
          <w:noProof/>
          <w:sz w:val="22"/>
          <w:szCs w:val="22"/>
          <w:vertAlign w:val="superscript"/>
        </w:rPr>
        <w:t>2–5</w:t>
      </w:r>
      <w:r w:rsidR="00354487" w:rsidRPr="00D35D27">
        <w:rPr>
          <w:rFonts w:cstheme="minorHAnsi"/>
          <w:sz w:val="22"/>
          <w:szCs w:val="22"/>
        </w:rPr>
        <w:fldChar w:fldCharType="end"/>
      </w:r>
      <w:r w:rsidR="00354487" w:rsidRPr="00D35D27">
        <w:rPr>
          <w:rFonts w:cstheme="minorHAnsi"/>
          <w:sz w:val="22"/>
          <w:szCs w:val="22"/>
        </w:rPr>
        <w:t>.</w:t>
      </w:r>
      <w:r w:rsidR="0014473D" w:rsidRPr="00D35D27">
        <w:rPr>
          <w:rFonts w:cstheme="minorHAnsi"/>
          <w:sz w:val="22"/>
          <w:szCs w:val="22"/>
        </w:rPr>
        <w:t xml:space="preserve"> </w:t>
      </w:r>
    </w:p>
    <w:p w14:paraId="03285544" w14:textId="77777777" w:rsidR="0014473D" w:rsidRPr="00D35D27" w:rsidRDefault="0014473D" w:rsidP="00D35D27">
      <w:pPr>
        <w:spacing w:line="360" w:lineRule="auto"/>
        <w:jc w:val="both"/>
        <w:rPr>
          <w:rFonts w:cstheme="minorHAnsi"/>
          <w:sz w:val="22"/>
          <w:szCs w:val="22"/>
        </w:rPr>
      </w:pPr>
    </w:p>
    <w:p w14:paraId="3D5BBF56" w14:textId="338901F0" w:rsidR="00700A8A" w:rsidRPr="00D35D27" w:rsidRDefault="00162EA8" w:rsidP="00D35D27">
      <w:pPr>
        <w:spacing w:line="360" w:lineRule="auto"/>
        <w:jc w:val="both"/>
        <w:rPr>
          <w:rFonts w:cstheme="minorHAnsi"/>
          <w:sz w:val="22"/>
          <w:szCs w:val="22"/>
        </w:rPr>
      </w:pPr>
      <w:r w:rsidRPr="00D35D27">
        <w:rPr>
          <w:rFonts w:cstheme="minorHAnsi"/>
          <w:sz w:val="22"/>
          <w:szCs w:val="22"/>
        </w:rPr>
        <w:t>Smoking is extremely common amongst adults experiencing homelessness, with</w:t>
      </w:r>
      <w:r w:rsidR="00773F68" w:rsidRPr="00D35D27">
        <w:rPr>
          <w:rFonts w:cstheme="minorHAnsi"/>
          <w:sz w:val="22"/>
          <w:szCs w:val="22"/>
        </w:rPr>
        <w:t xml:space="preserve"> prevalence rates ranging from 57- 82</w:t>
      </w:r>
      <w:r w:rsidR="00354487" w:rsidRPr="00D35D27">
        <w:rPr>
          <w:rFonts w:cstheme="minorHAnsi"/>
          <w:sz w:val="22"/>
          <w:szCs w:val="22"/>
        </w:rPr>
        <w:t>%</w:t>
      </w:r>
      <w:r w:rsidR="00354487" w:rsidRPr="00D35D27">
        <w:rPr>
          <w:rFonts w:cstheme="minorHAnsi"/>
          <w:sz w:val="22"/>
          <w:szCs w:val="22"/>
        </w:rPr>
        <w:fldChar w:fldCharType="begin" w:fldLock="1"/>
      </w:r>
      <w:r w:rsidR="00B73944">
        <w:rPr>
          <w:rFonts w:cstheme="minorHAnsi"/>
          <w:sz w:val="22"/>
          <w:szCs w:val="22"/>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lt;sup&gt;4&lt;/sup&gt;","plainTextFormattedCitation":"4","previouslyFormattedCitation":"&lt;sup&gt;4&lt;/sup&gt;"},"properties":{"noteIndex":0},"schema":"https://github.com/citation-style-language/schema/raw/master/csl-citation.json"}</w:instrText>
      </w:r>
      <w:r w:rsidR="00354487" w:rsidRPr="00D35D27">
        <w:rPr>
          <w:rFonts w:cstheme="minorHAnsi"/>
          <w:sz w:val="22"/>
          <w:szCs w:val="22"/>
        </w:rPr>
        <w:fldChar w:fldCharType="separate"/>
      </w:r>
      <w:r w:rsidR="00B73944" w:rsidRPr="00B73944">
        <w:rPr>
          <w:rFonts w:cstheme="minorHAnsi"/>
          <w:noProof/>
          <w:sz w:val="22"/>
          <w:szCs w:val="22"/>
          <w:vertAlign w:val="superscript"/>
        </w:rPr>
        <w:t>4</w:t>
      </w:r>
      <w:r w:rsidR="00354487" w:rsidRPr="00D35D27">
        <w:rPr>
          <w:rFonts w:cstheme="minorHAnsi"/>
          <w:sz w:val="22"/>
          <w:szCs w:val="22"/>
        </w:rPr>
        <w:fldChar w:fldCharType="end"/>
      </w:r>
      <w:r w:rsidR="002E2E05" w:rsidRPr="00D35D27">
        <w:rPr>
          <w:rFonts w:cstheme="minorHAnsi"/>
          <w:sz w:val="22"/>
          <w:szCs w:val="22"/>
        </w:rPr>
        <w:t>;</w:t>
      </w:r>
      <w:r w:rsidRPr="00D35D27">
        <w:rPr>
          <w:rFonts w:cstheme="minorHAnsi"/>
          <w:sz w:val="22"/>
          <w:szCs w:val="22"/>
        </w:rPr>
        <w:t xml:space="preserve"> this is up to four times higher than the UK national average (15</w:t>
      </w:r>
      <w:r w:rsidR="00773F68" w:rsidRPr="00D35D27">
        <w:rPr>
          <w:rFonts w:cstheme="minorHAnsi"/>
          <w:sz w:val="22"/>
          <w:szCs w:val="22"/>
        </w:rPr>
        <w:t>.1</w:t>
      </w:r>
      <w:r w:rsidR="00D945B8">
        <w:rPr>
          <w:rFonts w:cstheme="minorHAnsi"/>
          <w:sz w:val="22"/>
          <w:szCs w:val="22"/>
        </w:rPr>
        <w:t>%)</w:t>
      </w:r>
      <w:r w:rsidR="00D945B8">
        <w:rPr>
          <w:rFonts w:cstheme="minorHAnsi"/>
          <w:sz w:val="22"/>
          <w:szCs w:val="22"/>
          <w:vertAlign w:val="superscript"/>
        </w:rPr>
        <w:t>1</w:t>
      </w:r>
      <w:r w:rsidRPr="00D35D27">
        <w:rPr>
          <w:rFonts w:cstheme="minorHAnsi"/>
          <w:sz w:val="22"/>
          <w:szCs w:val="22"/>
        </w:rPr>
        <w:t xml:space="preserve">. </w:t>
      </w:r>
    </w:p>
    <w:p w14:paraId="03C8117A" w14:textId="77777777" w:rsidR="00152A46" w:rsidRPr="00D35D27" w:rsidRDefault="00152A46" w:rsidP="00D35D27">
      <w:pPr>
        <w:spacing w:line="360" w:lineRule="auto"/>
        <w:jc w:val="both"/>
        <w:rPr>
          <w:rFonts w:cstheme="minorHAnsi"/>
          <w:sz w:val="22"/>
          <w:szCs w:val="22"/>
        </w:rPr>
      </w:pPr>
    </w:p>
    <w:p w14:paraId="2D532786" w14:textId="6219F1E5" w:rsidR="008D1D8F" w:rsidRPr="00D35D27" w:rsidRDefault="00162EA8" w:rsidP="00D35D27">
      <w:pPr>
        <w:spacing w:line="360" w:lineRule="auto"/>
        <w:jc w:val="both"/>
        <w:rPr>
          <w:rFonts w:cstheme="minorHAnsi"/>
          <w:sz w:val="22"/>
          <w:szCs w:val="22"/>
        </w:rPr>
      </w:pPr>
      <w:r w:rsidRPr="00D35D27">
        <w:rPr>
          <w:rFonts w:cstheme="minorHAnsi"/>
          <w:sz w:val="22"/>
          <w:szCs w:val="22"/>
        </w:rPr>
        <w:t xml:space="preserve">Smoking is </w:t>
      </w:r>
      <w:r w:rsidR="00760A1E" w:rsidRPr="00D35D27">
        <w:rPr>
          <w:rFonts w:cstheme="minorHAnsi"/>
          <w:sz w:val="22"/>
          <w:szCs w:val="22"/>
        </w:rPr>
        <w:t xml:space="preserve">related to premature death and disease </w:t>
      </w:r>
      <w:r w:rsidRPr="00D35D27">
        <w:rPr>
          <w:rFonts w:cstheme="minorHAnsi"/>
          <w:sz w:val="22"/>
          <w:szCs w:val="22"/>
        </w:rPr>
        <w:t>and quitting can have a substantial pos</w:t>
      </w:r>
      <w:r w:rsidR="00773F68" w:rsidRPr="00D35D27">
        <w:rPr>
          <w:rFonts w:cstheme="minorHAnsi"/>
          <w:sz w:val="22"/>
          <w:szCs w:val="22"/>
        </w:rPr>
        <w:t>itive impact on reducing harm and increasing life years</w:t>
      </w:r>
      <w:r w:rsidR="00354487" w:rsidRPr="00D35D27">
        <w:rPr>
          <w:rFonts w:cstheme="minorHAnsi"/>
          <w:sz w:val="22"/>
          <w:szCs w:val="22"/>
        </w:rPr>
        <w:fldChar w:fldCharType="begin" w:fldLock="1"/>
      </w:r>
      <w:r w:rsidR="00B73944">
        <w:rPr>
          <w:rFonts w:cstheme="minorHAnsi"/>
          <w:sz w:val="22"/>
          <w:szCs w:val="22"/>
        </w:rPr>
        <w:instrText>ADDIN CSL_CITATION {"citationItems":[{"id":"ITEM-1","itemData":{"DOI":"10.1016/S0140-6736(06)68975-7","ISSN":"01406736","abstract":"Background: There are substantial social inequalities in adult male mortality in many countries. Smoking is often more prevalent among men of lower social class, education, or income. The contribution of smoking to these social inequalities in mortality remains uncertain. Methods: The contribution of smoking to adult mortality in a population can be estimated indirectly from disease-specific death rates in that population (using absolute lung cancer rates to indicate proportions due to smoking of mortality from certain other diseases). We applied these methods to 1996 death rates at ages 35-69 years in men in three different social strata in four countries, based on a total of 0·6 million deaths. The highest and lowest social strata were based on social class (professional vs unskilled manual) in England and Wales, neighbourhood income (top vs bottom quintile) in urban Canada, and completed years of education (more than vs less than 12 years) in the USA and Poland. Results: In each country, there was about a two-fold difference between the highest and the lowest social strata in overall risks of dying among men aged 35-69 years (England and Wales 21% vs 43%, USA 20% vs 37%, Canada 21% vs 34%, Poland 26% vs 50%: four-country mean 22% vs 41%, four-country mean absolute difference 19%). More than half of this difference in mortality between the top and bottom social strata involved differences in risks of being killed at age 35-69 years by smoking (England and Wales 4% vs 19%, USA 4% vs 15%, Canada 6% vs 13%, Poland 5% vs 22%: four-country mean 5% vs 17%, four-country mean absolute difference 12%). Smoking-attributed mortality accounted for nearly half of total male mortality in the lowest social stratum of each country. Conclusion: In these populations, most, but not all, of the substantial social inequalities in adult male mortality during the 1990s were due to the effects of smoking. Widespread cessation of smoking could eventually halve the absolute differences between these social strata in the risk of premature death. © 2006 Elsevier Ltd. All rights reserved.","author":[{"dropping-particle":"","family":"Jha","given":"Prabhat","non-dropping-particle":"","parse-names":false,"suffix":""},{"dropping-particle":"","family":"Peto","given":"Richard","non-dropping-particle":"","parse-names":false,"suffix":""},{"dropping-particle":"","family":"Zatonski","given":"Witold","non-dropping-particle":"","parse-names":false,"suffix":""},{"dropping-particle":"","family":"Boreham","given":"Jillian","non-dropping-particle":"","parse-names":false,"suffix":""},{"dropping-particle":"","family":"Jarvis","given":"Martin J.","non-dropping-particle":"","parse-names":false,"suffix":""},{"dropping-particle":"","family":"Lopez","given":"Alan D.","non-dropping-particle":"","parse-names":false,"suffix":""}],"container-title":"Lancet","id":"ITEM-1","issue":"9533","issued":{"date-parts":[["2006"]]},"page":"367-370","title":"Social inequalities in male mortality, and in male mortality from smoking: indirect estimation from national death rates in England and Wales, Poland, and North America","type":"article-journal","volume":"368"},"uris":["http://www.mendeley.com/documents/?uuid=f359af67-e9f5-4dff-a548-fc6209fc1d1c"]}],"mendeley":{"formattedCitation":"&lt;sup&gt;6&lt;/sup&gt;","plainTextFormattedCitation":"6","previouslyFormattedCitation":"&lt;sup&gt;6&lt;/sup&gt;"},"properties":{"noteIndex":0},"schema":"https://github.com/citation-style-language/schema/raw/master/csl-citation.json"}</w:instrText>
      </w:r>
      <w:r w:rsidR="00354487" w:rsidRPr="00D35D27">
        <w:rPr>
          <w:rFonts w:cstheme="minorHAnsi"/>
          <w:sz w:val="22"/>
          <w:szCs w:val="22"/>
        </w:rPr>
        <w:fldChar w:fldCharType="separate"/>
      </w:r>
      <w:r w:rsidR="00B73944" w:rsidRPr="00B73944">
        <w:rPr>
          <w:rFonts w:cstheme="minorHAnsi"/>
          <w:noProof/>
          <w:sz w:val="22"/>
          <w:szCs w:val="22"/>
          <w:vertAlign w:val="superscript"/>
        </w:rPr>
        <w:t>6</w:t>
      </w:r>
      <w:r w:rsidR="00354487" w:rsidRPr="00D35D27">
        <w:rPr>
          <w:rFonts w:cstheme="minorHAnsi"/>
          <w:sz w:val="22"/>
          <w:szCs w:val="22"/>
        </w:rPr>
        <w:fldChar w:fldCharType="end"/>
      </w:r>
      <w:r w:rsidRPr="00D35D27">
        <w:rPr>
          <w:rFonts w:cstheme="minorHAnsi"/>
          <w:sz w:val="22"/>
          <w:szCs w:val="22"/>
        </w:rPr>
        <w:t xml:space="preserve">. </w:t>
      </w:r>
      <w:r w:rsidR="005E77C6" w:rsidRPr="00D35D27">
        <w:rPr>
          <w:rFonts w:cstheme="minorHAnsi"/>
          <w:sz w:val="22"/>
          <w:szCs w:val="22"/>
        </w:rPr>
        <w:t>In smokers experiencing homelessness, tobacco</w:t>
      </w:r>
      <w:r w:rsidR="00A24A9F" w:rsidRPr="00D35D27">
        <w:rPr>
          <w:rFonts w:cstheme="minorHAnsi"/>
          <w:sz w:val="22"/>
          <w:szCs w:val="22"/>
        </w:rPr>
        <w:t xml:space="preserve"> related disease has been cited as the second single cause of premature death</w:t>
      </w:r>
      <w:r w:rsidR="007F08CD" w:rsidRPr="00D35D27">
        <w:rPr>
          <w:rFonts w:cstheme="minorHAnsi"/>
          <w:sz w:val="22"/>
          <w:szCs w:val="22"/>
        </w:rPr>
        <w:t xml:space="preserve"> </w:t>
      </w:r>
      <w:r w:rsidR="00A24A9F" w:rsidRPr="00D35D27">
        <w:rPr>
          <w:rFonts w:cstheme="minorHAnsi"/>
          <w:sz w:val="22"/>
          <w:szCs w:val="22"/>
        </w:rPr>
        <w:t xml:space="preserve">and the single largest cause of </w:t>
      </w:r>
      <w:r w:rsidR="00773F68" w:rsidRPr="00D35D27">
        <w:rPr>
          <w:rFonts w:cstheme="minorHAnsi"/>
          <w:sz w:val="22"/>
          <w:szCs w:val="22"/>
        </w:rPr>
        <w:t>death in over 45</w:t>
      </w:r>
      <w:r w:rsidR="00AA6354" w:rsidRPr="00D35D27">
        <w:rPr>
          <w:rFonts w:cstheme="minorHAnsi"/>
          <w:sz w:val="22"/>
          <w:szCs w:val="22"/>
        </w:rPr>
        <w:fldChar w:fldCharType="begin" w:fldLock="1"/>
      </w:r>
      <w:r w:rsidR="00B73944">
        <w:rPr>
          <w:rFonts w:cstheme="minorHAnsi"/>
          <w:sz w:val="22"/>
          <w:szCs w:val="22"/>
        </w:rPr>
        <w:instrText>ADDIN CSL_CITATION {"citationItems":[{"id":"ITEM-1","itemData":{"DOI":"10.1001/jamainternmed.2013.1604","ISSN":"21686106","PMID":"23318302","abstract":"Background: Homeless persons experience excess mortality, but US-based studies on this topic are outdated or lack information about causes of death. To our knowledge, no studies have examined shifts in causes of death for this population over time. Methods: We assessed all-cause and cause-specific mortality rates in a cohort of 28 033 adults 18 years or older who were seen at Boston Health Care for the Homeless Program from January 1, 2003, through December 31, 2008. Deaths were identified through probabilistic linkage to the Massachusetts death occurrence files. We compared mortality rates in this cohort with rates in the 2003- 2008 Massachusetts population and a 1988-1993 cohort of homeless adults in Boston using standardized rate ratios with 95% confidence intervals. Results: A total of 1302 deaths occurred during 90 450 person-years of observation. Drug overdose (n=219), cancer (n=206), and heart disease (n=203) were the major causes of death. Drug overdose accounted for one-third of deaths among adults younger than 45 years. Opioids were implicated in 81% of overdose deaths. Mortality rates were higher among whites than nonwhites. Compared with Massachusetts adults, mortality disparities were most pronounced among younger individuals, with rates about 9-fold higher in 25- to 44-year-olds and 4.5-fold higher in 45- to 64-year-olds. In comparison with 1988-1993 rates, reductions in deaths from human immunodeficiency virus (HIV) were offset by 3- and 2-fold increases in deaths owing to drug overdose and psychoactive substance use disorders, resulting in no significant difference in overall mortality. Conclusions: The all-cause mortality rate among homeless adults in Boston remains high and unchanged since 1988 to 1993 despite a major interim expansion in clinical services. Drug overdose has replaced HIV as the emerging epidemic. Interventions to reduce mortality in this population should include behavioral health integration into primary medical care, public health initiatives to prevent and reverse drug overdose, and social policy measures to end homelessness. © 2013 American Medical Association.","author":[{"dropping-particle":"","family":"Baggett","given":"Travis P.","non-dropping-particle":"","parse-names":false,"suffix":""},{"dropping-particle":"","family":"Hwang","given":"Stephen W.","non-dropping-particle":"","parse-names":false,"suffix":""},{"dropping-particle":"","family":"O'Connell","given":"James J.","non-dropping-particle":"","parse-names":false,"suffix":""},{"dropping-particle":"","family":"Porneala","given":"Bianca C.","non-dropping-particle":"","parse-names":false,"suffix":""},{"dropping-particle":"","family":"Stringfellow","given":"Erin J.","non-dropping-particle":"","parse-names":false,"suffix":""},{"dropping-particle":"","family":"Orav","given":"E. John","non-dropping-particle":"","parse-names":false,"suffix":""},{"dropping-particle":"","family":"Singer","given":"Daniel E.","non-dropping-particle":"","parse-names":false,"suffix":""},{"dropping-particle":"","family":"Rigotti","given":"Nancy A.","non-dropping-particle":"","parse-names":false,"suffix":""}],"container-title":"JAMA Internal Medicine","id":"ITEM-1","issue":"3","issued":{"date-parts":[["2013"]]},"page":"189-195","title":"Mortality among homeless adults in Boston: Shifts in causes of death over a 15-year period","type":"article-journal","volume":"173"},"uris":["http://www.mendeley.com/documents/?uuid=233fcc51-bf7f-42c0-b386-780b91588950"]}],"mendeley":{"formattedCitation":"&lt;sup&gt;7&lt;/sup&gt;","plainTextFormattedCitation":"7","previouslyFormattedCitation":"&lt;sup&gt;7&lt;/sup&gt;"},"properties":{"noteIndex":0},"schema":"https://github.com/citation-style-language/schema/raw/master/csl-citation.json"}</w:instrText>
      </w:r>
      <w:r w:rsidR="00AA6354" w:rsidRPr="00D35D27">
        <w:rPr>
          <w:rFonts w:cstheme="minorHAnsi"/>
          <w:sz w:val="22"/>
          <w:szCs w:val="22"/>
        </w:rPr>
        <w:fldChar w:fldCharType="separate"/>
      </w:r>
      <w:r w:rsidR="00B73944" w:rsidRPr="00B73944">
        <w:rPr>
          <w:rFonts w:cstheme="minorHAnsi"/>
          <w:noProof/>
          <w:sz w:val="22"/>
          <w:szCs w:val="22"/>
          <w:vertAlign w:val="superscript"/>
        </w:rPr>
        <w:t>7</w:t>
      </w:r>
      <w:r w:rsidR="00AA6354" w:rsidRPr="00D35D27">
        <w:rPr>
          <w:rFonts w:cstheme="minorHAnsi"/>
          <w:sz w:val="22"/>
          <w:szCs w:val="22"/>
        </w:rPr>
        <w:fldChar w:fldCharType="end"/>
      </w:r>
      <w:r w:rsidR="00AA6354" w:rsidRPr="00D35D27">
        <w:rPr>
          <w:rFonts w:cstheme="minorHAnsi"/>
          <w:sz w:val="22"/>
          <w:szCs w:val="22"/>
        </w:rPr>
        <w:t>. S</w:t>
      </w:r>
      <w:r w:rsidR="008079A0" w:rsidRPr="00D35D27">
        <w:rPr>
          <w:rFonts w:cstheme="minorHAnsi"/>
          <w:sz w:val="22"/>
          <w:szCs w:val="22"/>
        </w:rPr>
        <w:t>moking is particular</w:t>
      </w:r>
      <w:r w:rsidR="00152A46" w:rsidRPr="00D35D27">
        <w:rPr>
          <w:rFonts w:cstheme="minorHAnsi"/>
          <w:sz w:val="22"/>
          <w:szCs w:val="22"/>
        </w:rPr>
        <w:t>ly</w:t>
      </w:r>
      <w:r w:rsidR="008079A0" w:rsidRPr="00D35D27">
        <w:rPr>
          <w:rFonts w:cstheme="minorHAnsi"/>
          <w:sz w:val="22"/>
          <w:szCs w:val="22"/>
        </w:rPr>
        <w:t xml:space="preserve"> fatal within this population because of a higher incidence of respiratory infection and disease</w:t>
      </w:r>
      <w:r w:rsidR="00AF3305" w:rsidRPr="00D35D27">
        <w:rPr>
          <w:rFonts w:cstheme="minorHAnsi"/>
          <w:sz w:val="22"/>
          <w:szCs w:val="22"/>
        </w:rPr>
        <w:fldChar w:fldCharType="begin" w:fldLock="1"/>
      </w:r>
      <w:r w:rsidR="00B73944">
        <w:rPr>
          <w:rFonts w:cstheme="minorHAnsi"/>
          <w:sz w:val="22"/>
          <w:szCs w:val="22"/>
        </w:rPr>
        <w:instrText>ADDIN CSL_CITATION {"citationItems":[{"id":"ITEM-1","itemData":{"DOI":"10.1111/1475-6773.12009","ISSN":"00179124","PMID":"23134588","abstract":"Objective To examine health status and health care experiences of homeless patients in health centers and to compare them with their nonhomeless counterparts. Data Sources/Study Setting Nationally representative data from the 2009 Health Center Patient Survey. Study Design Cross-sectional analyses were limited to adults (n = 2,683). We compared sociodemographic characteristics, health conditions, access to health care, and utilization of services among homeless and nonhomeless patients. We also examined the independent effect of homelessness on health care access and utilization, as well as factors that influenced homeless patients' health care experiences. Data Collection Computer-assisted personal interviews were conducted with health center patients. Principal Findings Homeless patients had worse health status - lifetime burden of chronic conditions, mental health problems, and substance use problems - compared with housed respondents. In adjusted analyses, homeless patients had twice the odds as housed patients of having unmet medical care needs in the past year (OR = 1.98, 95 percent CI: 1.24-3.16) and twice the odds of having an ED visit in the past year (OR = 2.00, 95 percent CI: 1.37-2.92). Conclusions There is an ongoing need to focus on the health issues that disproportionately affect homeless populations. Among health center patients, homelessness is an independent risk factor for unmet medical needs and ED use. © Health Research and Educational Trust.","author":[{"dropping-particle":"","family":"Lebrun-Harris","given":"Lydie A.","non-dropping-particle":"","parse-names":false,"suffix":""},{"dropping-particle":"","family":"Baggett","given":"Travis P.","non-dropping-particle":"","parse-names":false,"suffix":""},{"dropping-particle":"","family":"Jenkins","given":"Darlene M.","non-dropping-particle":"","parse-names":false,"suffix":""},{"dropping-particle":"","family":"Sripipatana","given":"Alek","non-dropping-particle":"","parse-names":false,"suffix":""},{"dropping-particle":"","family":"Sharma","given":"Ravi","non-dropping-particle":"","parse-names":false,"suffix":""},{"dropping-particle":"","family":"Hayashi","given":"A. Seiji","non-dropping-particle":"","parse-names":false,"suffix":""},{"dropping-particle":"","family":"Daly","given":"Charles A.","non-dropping-particle":"","parse-names":false,"suffix":""},{"dropping-particle":"","family":"Ngo-Metzger","given":"Quyen","non-dropping-particle":"","parse-names":false,"suffix":""}],"container-title":"Health Services Research","id":"ITEM-1","issue":"3","issued":{"date-parts":[["2013"]]},"page":"992-1017","title":"Health status and health care experiences among homeless patients in federally supported health centers: Findings from the 2009 Patient Survey","type":"article-journal","volume":"48"},"uris":["http://www.mendeley.com/documents/?uuid=793688e6-26c3-493f-b184-c14aabd77ca4"]}],"mendeley":{"formattedCitation":"&lt;sup&gt;8&lt;/sup&gt;","plainTextFormattedCitation":"8","previouslyFormattedCitation":"&lt;sup&gt;8&lt;/sup&gt;"},"properties":{"noteIndex":0},"schema":"https://github.com/citation-style-language/schema/raw/master/csl-citation.json"}</w:instrText>
      </w:r>
      <w:r w:rsidR="00AF3305" w:rsidRPr="00D35D27">
        <w:rPr>
          <w:rFonts w:cstheme="minorHAnsi"/>
          <w:sz w:val="22"/>
          <w:szCs w:val="22"/>
        </w:rPr>
        <w:fldChar w:fldCharType="separate"/>
      </w:r>
      <w:r w:rsidR="00B73944" w:rsidRPr="00B73944">
        <w:rPr>
          <w:rFonts w:cstheme="minorHAnsi"/>
          <w:noProof/>
          <w:sz w:val="22"/>
          <w:szCs w:val="22"/>
          <w:vertAlign w:val="superscript"/>
        </w:rPr>
        <w:t>8</w:t>
      </w:r>
      <w:r w:rsidR="00AF3305" w:rsidRPr="00D35D27">
        <w:rPr>
          <w:rFonts w:cstheme="minorHAnsi"/>
          <w:sz w:val="22"/>
          <w:szCs w:val="22"/>
        </w:rPr>
        <w:fldChar w:fldCharType="end"/>
      </w:r>
      <w:r w:rsidR="008079A0" w:rsidRPr="00D35D27">
        <w:rPr>
          <w:rFonts w:cstheme="minorHAnsi"/>
          <w:sz w:val="22"/>
          <w:szCs w:val="22"/>
        </w:rPr>
        <w:t xml:space="preserve">. These conditions </w:t>
      </w:r>
      <w:r w:rsidR="00152A46" w:rsidRPr="00D35D27">
        <w:rPr>
          <w:rFonts w:cstheme="minorHAnsi"/>
          <w:sz w:val="22"/>
          <w:szCs w:val="22"/>
        </w:rPr>
        <w:t>are likely to</w:t>
      </w:r>
      <w:r w:rsidR="00760A1E" w:rsidRPr="00D35D27">
        <w:rPr>
          <w:rFonts w:cstheme="minorHAnsi"/>
          <w:sz w:val="22"/>
          <w:szCs w:val="22"/>
        </w:rPr>
        <w:t xml:space="preserve"> be</w:t>
      </w:r>
      <w:r w:rsidR="00152A46" w:rsidRPr="00D35D27">
        <w:rPr>
          <w:rFonts w:cstheme="minorHAnsi"/>
          <w:sz w:val="22"/>
          <w:szCs w:val="22"/>
        </w:rPr>
        <w:t xml:space="preserve"> exacerbated</w:t>
      </w:r>
      <w:r w:rsidR="008079A0" w:rsidRPr="00D35D27">
        <w:rPr>
          <w:rFonts w:cstheme="minorHAnsi"/>
          <w:sz w:val="22"/>
          <w:szCs w:val="22"/>
        </w:rPr>
        <w:t xml:space="preserve"> because of a </w:t>
      </w:r>
      <w:r w:rsidR="00BD73CF" w:rsidRPr="00D35D27">
        <w:rPr>
          <w:rFonts w:cstheme="minorHAnsi"/>
          <w:sz w:val="22"/>
          <w:szCs w:val="22"/>
        </w:rPr>
        <w:t>general</w:t>
      </w:r>
      <w:r w:rsidR="008079A0" w:rsidRPr="00D35D27">
        <w:rPr>
          <w:rFonts w:cstheme="minorHAnsi"/>
          <w:sz w:val="22"/>
          <w:szCs w:val="22"/>
        </w:rPr>
        <w:t xml:space="preserve"> likelihood of</w:t>
      </w:r>
      <w:r w:rsidR="0014473D" w:rsidRPr="00D35D27">
        <w:rPr>
          <w:rFonts w:cstheme="minorHAnsi"/>
          <w:sz w:val="22"/>
          <w:szCs w:val="22"/>
        </w:rPr>
        <w:t xml:space="preserve"> </w:t>
      </w:r>
      <w:r w:rsidR="008079A0" w:rsidRPr="00D35D27">
        <w:rPr>
          <w:rFonts w:cstheme="minorHAnsi"/>
          <w:sz w:val="22"/>
          <w:szCs w:val="22"/>
        </w:rPr>
        <w:t xml:space="preserve">engaging in practices which increase the risk of </w:t>
      </w:r>
      <w:r w:rsidR="0091391F" w:rsidRPr="00D35D27">
        <w:rPr>
          <w:rFonts w:cstheme="minorHAnsi"/>
          <w:sz w:val="22"/>
          <w:szCs w:val="22"/>
        </w:rPr>
        <w:t>developing respiratory</w:t>
      </w:r>
      <w:r w:rsidR="00BD73CF" w:rsidRPr="00D35D27">
        <w:rPr>
          <w:rFonts w:cstheme="minorHAnsi"/>
          <w:sz w:val="22"/>
          <w:szCs w:val="22"/>
        </w:rPr>
        <w:t xml:space="preserve"> </w:t>
      </w:r>
      <w:r w:rsidR="008079A0" w:rsidRPr="00D35D27">
        <w:rPr>
          <w:rFonts w:cstheme="minorHAnsi"/>
          <w:sz w:val="22"/>
          <w:szCs w:val="22"/>
        </w:rPr>
        <w:t>infection</w:t>
      </w:r>
      <w:r w:rsidR="0091391F" w:rsidRPr="00D35D27">
        <w:rPr>
          <w:rFonts w:cstheme="minorHAnsi"/>
          <w:sz w:val="22"/>
          <w:szCs w:val="22"/>
        </w:rPr>
        <w:t>s</w:t>
      </w:r>
      <w:r w:rsidR="0014473D" w:rsidRPr="00D35D27">
        <w:rPr>
          <w:rFonts w:cstheme="minorHAnsi"/>
          <w:sz w:val="22"/>
          <w:szCs w:val="22"/>
        </w:rPr>
        <w:t>, for exampl</w:t>
      </w:r>
      <w:r w:rsidR="008079A0" w:rsidRPr="00D35D27">
        <w:rPr>
          <w:rFonts w:cstheme="minorHAnsi"/>
          <w:sz w:val="22"/>
          <w:szCs w:val="22"/>
        </w:rPr>
        <w:t>e, smoking discarded cigarettes and sharing cigarettes</w:t>
      </w:r>
      <w:r w:rsidR="0091391F" w:rsidRPr="00D35D27">
        <w:rPr>
          <w:rFonts w:cstheme="minorHAnsi"/>
          <w:sz w:val="22"/>
          <w:szCs w:val="22"/>
        </w:rPr>
        <w:t xml:space="preserve"> which act as a vessel for passing viral contaminants</w:t>
      </w:r>
      <w:r w:rsidR="00AF3305" w:rsidRPr="00D35D27">
        <w:rPr>
          <w:rFonts w:cstheme="minorHAnsi"/>
          <w:sz w:val="22"/>
          <w:szCs w:val="22"/>
        </w:rPr>
        <w:fldChar w:fldCharType="begin" w:fldLock="1"/>
      </w:r>
      <w:r w:rsidR="00B73944">
        <w:rPr>
          <w:rFonts w:cstheme="minorHAnsi"/>
          <w:sz w:val="22"/>
          <w:szCs w:val="22"/>
        </w:rPr>
        <w:instrText>ADDIN CSL_CITATION {"citationItems":[{"id":"ITEM-1","itemData":{"DOI":"10.1016/j.drugalcdep.2015.06.036","ISSN":"18790046","abstract":"Background: This study of homeless youth uses quantitative data to estimate the prevalence of high-risk smoking practices (obtaining or using cigarettes in a way that increase exposure to toxins and/or susceptibility to infectious diseases) and identify characteristics associated in particular with sniping (smoking discarded cigarettes), and qualitative data to describe why and how homeless youth engage in sniping. Methods: A probability sample of 292 homeless youth smokers in Los Angeles County completed a self-administered survey, and a separate convenience sample of 27 homeless youth who were lifetime smokers participated in focus groups. Survey participants reported on background characteristics, smoking cognitions, and high-risk smoking practices. Focus group participants described how they obtained cigarettes and responses relevant to sniping were coded. Results: Survey results indicated that nearly all youth engaged in at least one high-risk smoking practice, with three-quarters having sniped cigarettes in the past 30 days. Sniping was more frequent among youth with less negative smoking attitudes (. b=. -0.29, 95% CI. =. -0.55 to -0.04, p=. 0.02), greater nicotine dependence (. b=. 0.11, 95% CI. =. 0.00 to 0.23, p=. 0.046), lower income (. b=. -0.05, 95% CI. =. -0.09 to -0.01, p=. 0.02), and more severe drug abuse (. b=. 0.15, 95% CI. =. 0.04, 0.26, p=. 0.01). Focus groups data indicated that youth snipe because it provides cheap and easy access to tobacco, and use specific strategies to mitigate the perceived health risks of sniping. Conclusions: Sniping and other high-risk smoking practices deserve further attention among homeless youth, particularly those already facing greater health threats due to factors such as nicotine dependence, lower income, and drug abuse.","author":[{"dropping-particle":"","family":"Tucker","given":"Joan S.","non-dropping-particle":"","parse-names":false,"suffix":""},{"dropping-particle":"","family":"Shadel","given":"William G.","non-dropping-particle":"","parse-names":false,"suffix":""},{"dropping-particle":"","family":"Golinelli","given":"Daniela","non-dropping-particle":"","parse-names":false,"suffix":""},{"dropping-particle":"","family":"Mullins","given":"Leslie","non-dropping-particle":"","parse-names":false,"suffix":""},{"dropping-particle":"","family":"Ewing","given":"Brett","non-dropping-particle":"","parse-names":false,"suffix":""}],"container-title":"Drug and Alcohol Dependence","id":"ITEM-1","issued":{"date-parts":[["2015"]]},"page":"105-110","title":"Sniping and other high-risk smoking practices among homeless youth","type":"article-journal","volume":"154"},"uris":["http://www.mendeley.com/documents/?uuid=cc2f5ee4-80d3-4e7f-98fc-87cf9f7d7b29"]},{"id":"ITEM-2","itemData":{"URL":"https://blogs.bmj.com/bmj/2020/03/20/sharon-cox-risky-smoking-practices-and-the-coronavirus-a-deadly-mix-for-our-most-vulnerable-smokers/","accessed":{"date-parts":[["2020","5","11"]]},"author":[{"dropping-particle":"","family":"Cox","given":"Sharon","non-dropping-particle":"","parse-names":false,"suffix":""}],"container-title":"blogs.bmj.com","id":"ITEM-2","issued":{"date-parts":[["2020"]]},"title":"Sharon Cox: Risky smoking practices and the coronavirus: A deadly mix for our most vulnerable smokers","type":"webpage"},"uris":["http://www.mendeley.com/documents/?uuid=106a644c-32e1-4177-a664-6dd540d1ab99"]}],"mendeley":{"formattedCitation":"&lt;sup&gt;9,10&lt;/sup&gt;","plainTextFormattedCitation":"9,10","previouslyFormattedCitation":"&lt;sup&gt;9,10&lt;/sup&gt;"},"properties":{"noteIndex":0},"schema":"https://github.com/citation-style-language/schema/raw/master/csl-citation.json"}</w:instrText>
      </w:r>
      <w:r w:rsidR="00AF3305" w:rsidRPr="00D35D27">
        <w:rPr>
          <w:rFonts w:cstheme="minorHAnsi"/>
          <w:sz w:val="22"/>
          <w:szCs w:val="22"/>
        </w:rPr>
        <w:fldChar w:fldCharType="separate"/>
      </w:r>
      <w:r w:rsidR="00B73944" w:rsidRPr="00B73944">
        <w:rPr>
          <w:rFonts w:cstheme="minorHAnsi"/>
          <w:noProof/>
          <w:sz w:val="22"/>
          <w:szCs w:val="22"/>
          <w:vertAlign w:val="superscript"/>
        </w:rPr>
        <w:t>9,10</w:t>
      </w:r>
      <w:r w:rsidR="00AF3305" w:rsidRPr="00D35D27">
        <w:rPr>
          <w:rFonts w:cstheme="minorHAnsi"/>
          <w:sz w:val="22"/>
          <w:szCs w:val="22"/>
        </w:rPr>
        <w:fldChar w:fldCharType="end"/>
      </w:r>
      <w:r w:rsidR="008079A0" w:rsidRPr="00D35D27">
        <w:rPr>
          <w:rFonts w:cstheme="minorHAnsi"/>
          <w:sz w:val="22"/>
          <w:szCs w:val="22"/>
        </w:rPr>
        <w:t>.</w:t>
      </w:r>
      <w:r w:rsidR="009D3B6B">
        <w:rPr>
          <w:rFonts w:cstheme="minorHAnsi"/>
          <w:sz w:val="22"/>
          <w:szCs w:val="22"/>
        </w:rPr>
        <w:t xml:space="preserve"> </w:t>
      </w:r>
      <w:r w:rsidR="007F08CD" w:rsidRPr="00D35D27">
        <w:rPr>
          <w:rFonts w:cstheme="minorHAnsi"/>
          <w:sz w:val="22"/>
          <w:szCs w:val="22"/>
        </w:rPr>
        <w:t>Poor respiratory health is</w:t>
      </w:r>
      <w:r w:rsidR="008079A0" w:rsidRPr="00D35D27">
        <w:rPr>
          <w:rFonts w:cstheme="minorHAnsi"/>
          <w:sz w:val="22"/>
          <w:szCs w:val="22"/>
        </w:rPr>
        <w:t xml:space="preserve"> also likely to be aggravated</w:t>
      </w:r>
      <w:r w:rsidR="00152A46" w:rsidRPr="00D35D27">
        <w:rPr>
          <w:rFonts w:cstheme="minorHAnsi"/>
          <w:sz w:val="22"/>
          <w:szCs w:val="22"/>
        </w:rPr>
        <w:t xml:space="preserve"> by </w:t>
      </w:r>
      <w:r w:rsidR="0014473D" w:rsidRPr="00D35D27">
        <w:rPr>
          <w:rFonts w:cstheme="minorHAnsi"/>
          <w:sz w:val="22"/>
          <w:szCs w:val="22"/>
        </w:rPr>
        <w:t>smoking unfiltered and illicit tobac</w:t>
      </w:r>
      <w:r w:rsidR="008079A0" w:rsidRPr="00D35D27">
        <w:rPr>
          <w:rFonts w:cstheme="minorHAnsi"/>
          <w:sz w:val="22"/>
          <w:szCs w:val="22"/>
        </w:rPr>
        <w:t>co,</w:t>
      </w:r>
      <w:r w:rsidR="00152A46" w:rsidRPr="00D35D27">
        <w:rPr>
          <w:rFonts w:cstheme="minorHAnsi"/>
          <w:sz w:val="22"/>
          <w:szCs w:val="22"/>
        </w:rPr>
        <w:t xml:space="preserve"> </w:t>
      </w:r>
      <w:r w:rsidR="008079A0" w:rsidRPr="00D35D27">
        <w:rPr>
          <w:rFonts w:cstheme="minorHAnsi"/>
          <w:sz w:val="22"/>
          <w:szCs w:val="22"/>
        </w:rPr>
        <w:t>dragging harder</w:t>
      </w:r>
      <w:r w:rsidR="00152A46" w:rsidRPr="00D35D27">
        <w:rPr>
          <w:rFonts w:cstheme="minorHAnsi"/>
          <w:sz w:val="22"/>
          <w:szCs w:val="22"/>
        </w:rPr>
        <w:t xml:space="preserve"> on cigarettes</w:t>
      </w:r>
      <w:r w:rsidR="008079A0" w:rsidRPr="00D35D27">
        <w:rPr>
          <w:rFonts w:cstheme="minorHAnsi"/>
          <w:sz w:val="22"/>
          <w:szCs w:val="22"/>
        </w:rPr>
        <w:t xml:space="preserve"> </w:t>
      </w:r>
      <w:r w:rsidR="00152A46" w:rsidRPr="00D35D27">
        <w:rPr>
          <w:rFonts w:cstheme="minorHAnsi"/>
          <w:sz w:val="22"/>
          <w:szCs w:val="22"/>
        </w:rPr>
        <w:t>and taking longer deeper puffs</w:t>
      </w:r>
      <w:r w:rsidR="003A7B39" w:rsidRPr="00D35D27">
        <w:rPr>
          <w:rFonts w:cstheme="minorHAnsi"/>
          <w:sz w:val="22"/>
          <w:szCs w:val="22"/>
        </w:rPr>
        <w:fldChar w:fldCharType="begin" w:fldLock="1"/>
      </w:r>
      <w:r w:rsidR="00B73944">
        <w:rPr>
          <w:rFonts w:cstheme="minorHAnsi"/>
          <w:sz w:val="22"/>
          <w:szCs w:val="22"/>
        </w:rPr>
        <w:instrText>ADDIN CSL_CITATION {"citationItems":[{"id":"ITEM-1","itemData":{"DOI":"10.1016/j.drugalcdep.2015.06.036","ISSN":"18790046","abstract":"Background: This study of homeless youth uses quantitative data to estimate the prevalence of high-risk smoking practices (obtaining or using cigarettes in a way that increase exposure to toxins and/or susceptibility to infectious diseases) and identify characteristics associated in particular with sniping (smoking discarded cigarettes), and qualitative data to describe why and how homeless youth engage in sniping. Methods: A probability sample of 292 homeless youth smokers in Los Angeles County completed a self-administered survey, and a separate convenience sample of 27 homeless youth who were lifetime smokers participated in focus groups. Survey participants reported on background characteristics, smoking cognitions, and high-risk smoking practices. Focus group participants described how they obtained cigarettes and responses relevant to sniping were coded. Results: Survey results indicated that nearly all youth engaged in at least one high-risk smoking practice, with three-quarters having sniped cigarettes in the past 30 days. Sniping was more frequent among youth with less negative smoking attitudes (. b=. -0.29, 95% CI. =. -0.55 to -0.04, p=. 0.02), greater nicotine dependence (. b=. 0.11, 95% CI. =. 0.00 to 0.23, p=. 0.046), lower income (. b=. -0.05, 95% CI. =. -0.09 to -0.01, p=. 0.02), and more severe drug abuse (. b=. 0.15, 95% CI. =. 0.04, 0.26, p=. 0.01). Focus groups data indicated that youth snipe because it provides cheap and easy access to tobacco, and use specific strategies to mitigate the perceived health risks of sniping. Conclusions: Sniping and other high-risk smoking practices deserve further attention among homeless youth, particularly those already facing greater health threats due to factors such as nicotine dependence, lower income, and drug abuse.","author":[{"dropping-particle":"","family":"Tucker","given":"Joan S.","non-dropping-particle":"","parse-names":false,"suffix":""},{"dropping-particle":"","family":"Shadel","given":"William G.","non-dropping-particle":"","parse-names":false,"suffix":""},{"dropping-particle":"","family":"Golinelli","given":"Daniela","non-dropping-particle":"","parse-names":false,"suffix":""},{"dropping-particle":"","family":"Mullins","given":"Leslie","non-dropping-particle":"","parse-names":false,"suffix":""},{"dropping-particle":"","family":"Ewing","given":"Brett","non-dropping-particle":"","parse-names":false,"suffix":""}],"container-title":"Drug and Alcohol Dependence","id":"ITEM-1","issued":{"date-parts":[["2015"]]},"page":"105-110","title":"Sniping and other high-risk smoking practices among homeless youth","type":"article-journal","volume":"154"},"uris":["http://www.mendeley.com/documents/?uuid=cc2f5ee4-80d3-4e7f-98fc-87cf9f7d7b29"]}],"mendeley":{"formattedCitation":"&lt;sup&gt;9&lt;/sup&gt;","plainTextFormattedCitation":"9","previouslyFormattedCitation":"&lt;sup&gt;9&lt;/sup&gt;"},"properties":{"noteIndex":0},"schema":"https://github.com/citation-style-language/schema/raw/master/csl-citation.json"}</w:instrText>
      </w:r>
      <w:r w:rsidR="003A7B39" w:rsidRPr="00D35D27">
        <w:rPr>
          <w:rFonts w:cstheme="minorHAnsi"/>
          <w:sz w:val="22"/>
          <w:szCs w:val="22"/>
        </w:rPr>
        <w:fldChar w:fldCharType="separate"/>
      </w:r>
      <w:r w:rsidR="00B73944" w:rsidRPr="00B73944">
        <w:rPr>
          <w:rFonts w:cstheme="minorHAnsi"/>
          <w:noProof/>
          <w:sz w:val="22"/>
          <w:szCs w:val="22"/>
          <w:vertAlign w:val="superscript"/>
        </w:rPr>
        <w:t>9</w:t>
      </w:r>
      <w:r w:rsidR="003A7B39" w:rsidRPr="00D35D27">
        <w:rPr>
          <w:rFonts w:cstheme="minorHAnsi"/>
          <w:sz w:val="22"/>
          <w:szCs w:val="22"/>
        </w:rPr>
        <w:fldChar w:fldCharType="end"/>
      </w:r>
      <w:r w:rsidR="008079A0" w:rsidRPr="00D35D27">
        <w:rPr>
          <w:rFonts w:cstheme="minorHAnsi"/>
          <w:sz w:val="22"/>
          <w:szCs w:val="22"/>
        </w:rPr>
        <w:t>. Beyond the health effects, s</w:t>
      </w:r>
      <w:r w:rsidR="0014473D" w:rsidRPr="00D35D27">
        <w:rPr>
          <w:rFonts w:cstheme="minorHAnsi"/>
          <w:sz w:val="22"/>
          <w:szCs w:val="22"/>
        </w:rPr>
        <w:t xml:space="preserve">moking is also related to several social </w:t>
      </w:r>
      <w:r w:rsidR="008D1D8F" w:rsidRPr="00D35D27">
        <w:rPr>
          <w:rFonts w:cstheme="minorHAnsi"/>
          <w:sz w:val="22"/>
          <w:szCs w:val="22"/>
        </w:rPr>
        <w:t>disadvantages;</w:t>
      </w:r>
      <w:r w:rsidR="0014473D" w:rsidRPr="00D35D27">
        <w:rPr>
          <w:rFonts w:cstheme="minorHAnsi"/>
          <w:sz w:val="22"/>
          <w:szCs w:val="22"/>
        </w:rPr>
        <w:t xml:space="preserve"> </w:t>
      </w:r>
      <w:r w:rsidR="0007206C" w:rsidRPr="00D35D27">
        <w:rPr>
          <w:rFonts w:cstheme="minorHAnsi"/>
          <w:sz w:val="22"/>
          <w:szCs w:val="22"/>
        </w:rPr>
        <w:t>smokers experiencing homelessness</w:t>
      </w:r>
      <w:r w:rsidR="008D1D8F" w:rsidRPr="00D35D27">
        <w:rPr>
          <w:rFonts w:cstheme="minorHAnsi"/>
          <w:sz w:val="22"/>
          <w:szCs w:val="22"/>
        </w:rPr>
        <w:t xml:space="preserve"> are likely to engage in</w:t>
      </w:r>
      <w:r w:rsidR="0014473D" w:rsidRPr="00D35D27">
        <w:rPr>
          <w:rFonts w:cstheme="minorHAnsi"/>
          <w:sz w:val="22"/>
          <w:szCs w:val="22"/>
        </w:rPr>
        <w:t xml:space="preserve"> be</w:t>
      </w:r>
      <w:r w:rsidR="008D1D8F" w:rsidRPr="00D35D27">
        <w:rPr>
          <w:rFonts w:cstheme="minorHAnsi"/>
          <w:sz w:val="22"/>
          <w:szCs w:val="22"/>
        </w:rPr>
        <w:t>gging or ask strangers for cigarettes and are reported to spend up to a third of their income on tobacco and cigarettes</w:t>
      </w:r>
      <w:r w:rsidR="003A7B39" w:rsidRPr="00D35D27">
        <w:rPr>
          <w:rFonts w:cstheme="minorHAnsi"/>
          <w:sz w:val="22"/>
          <w:szCs w:val="22"/>
        </w:rPr>
        <w:fldChar w:fldCharType="begin" w:fldLock="1"/>
      </w:r>
      <w:r w:rsidR="00B73944">
        <w:rPr>
          <w:rFonts w:cstheme="minorHAnsi"/>
          <w:sz w:val="22"/>
          <w:szCs w:val="22"/>
        </w:rPr>
        <w:instrText>ADDIN CSL_CITATION {"citationItems":[{"id":"ITEM-1","itemData":{"DOI":"10.1016/j.addbeh.2004.03.010","ISSN":"03064603","abstract":"Objectives: To examine smoking behavior in homeless persons, including the impact of self-reported tobacco-related health problems and drug and alcohol abuse on readiness to quit and interest in smoking cessation counseling. Methods: Cross-sectional survey of outpatients and inpatients on the homeless service at Massachusetts General Hospital. Results: Among 98 homeless smokers with a mean age of 44 years, tobacco-related medical diagnoses and symptoms and psychiatric illnesses were common, as were drug and alcohol abuse. One third of the smokers in this sample intended to quit smoking within the next 6 months, including 19% who planned to quit in the next 1 month. Forty-four percent of the participants were somewhat or very interested in smoking cessation counseling. In multivariate analyses, significant (P&lt;.05) predictors of readiness to quit smoking were greater confidence in one's ability to quit (self-efficacy) and more social support for quitting. Multivariate predictors of interest in smoking cessation counseling were smoking-related symptoms and higher self-efficacy for quitting. Conclusions: Homeless smokers recruited from the inpatient and outpatient services of a large, urban teaching hospital reported interest in both stopping tobacco use and receiving assistance to quit smoking. Having an illness that a smoker believes is tobacco-related, having greater confidence in the ability to quit, and having more social support for quitting were associated with greater readiness to quit and more interest in smoking cessation counseling. Alcohol and drug abuse were not associated with reduced interest in quitting smoking. These findings suggest that homeless smokers may benefit from smoking cessation programs that are colocated in medical or drug treatment settings. © 2004 Elsevier Ltd. All rights reserved.","author":[{"dropping-particle":"","family":"Arnsten","given":"Julia H.","non-dropping-particle":"","parse-names":false,"suffix":""},{"dropping-particle":"","family":"Reid","given":"Kristen","non-dropping-particle":"","parse-names":false,"suffix":""},{"dropping-particle":"","family":"Bierer","given":"Michael","non-dropping-particle":"","parse-names":false,"suffix":""},{"dropping-particle":"","family":"Rigotti","given":"Nancy","non-dropping-particle":"","parse-names":false,"suffix":""}],"container-title":"Addictive Behaviors","id":"ITEM-1","issue":"6","issued":{"date-parts":[["2004"]]},"page":"1155-1161","title":"Smoking behavior and interest in quitting among homeless smokers","type":"article-journal","volume":"29"},"uris":["http://www.mendeley.com/documents/?uuid=95acd9c3-6c4b-424b-8e38-f32fc6a9e77e"]}],"mendeley":{"formattedCitation":"&lt;sup&gt;11&lt;/sup&gt;","plainTextFormattedCitation":"11","previouslyFormattedCitation":"&lt;sup&gt;11&lt;/sup&gt;"},"properties":{"noteIndex":0},"schema":"https://github.com/citation-style-language/schema/raw/master/csl-citation.json"}</w:instrText>
      </w:r>
      <w:r w:rsidR="003A7B39" w:rsidRPr="00D35D27">
        <w:rPr>
          <w:rFonts w:cstheme="minorHAnsi"/>
          <w:sz w:val="22"/>
          <w:szCs w:val="22"/>
        </w:rPr>
        <w:fldChar w:fldCharType="separate"/>
      </w:r>
      <w:r w:rsidR="00B73944" w:rsidRPr="00B73944">
        <w:rPr>
          <w:rFonts w:cstheme="minorHAnsi"/>
          <w:noProof/>
          <w:sz w:val="22"/>
          <w:szCs w:val="22"/>
          <w:vertAlign w:val="superscript"/>
        </w:rPr>
        <w:t>11</w:t>
      </w:r>
      <w:r w:rsidR="003A7B39" w:rsidRPr="00D35D27">
        <w:rPr>
          <w:rFonts w:cstheme="minorHAnsi"/>
          <w:sz w:val="22"/>
          <w:szCs w:val="22"/>
        </w:rPr>
        <w:fldChar w:fldCharType="end"/>
      </w:r>
      <w:r w:rsidR="008D1D8F" w:rsidRPr="00D35D27">
        <w:rPr>
          <w:rFonts w:cstheme="minorHAnsi"/>
          <w:sz w:val="22"/>
          <w:szCs w:val="22"/>
        </w:rPr>
        <w:t xml:space="preserve">. </w:t>
      </w:r>
    </w:p>
    <w:p w14:paraId="6A200DFA" w14:textId="77777777" w:rsidR="00152A46" w:rsidRPr="00D35D27" w:rsidRDefault="00152A46" w:rsidP="00D35D27">
      <w:pPr>
        <w:spacing w:line="360" w:lineRule="auto"/>
        <w:jc w:val="both"/>
        <w:rPr>
          <w:rFonts w:cstheme="minorHAnsi"/>
          <w:sz w:val="22"/>
          <w:szCs w:val="22"/>
        </w:rPr>
      </w:pPr>
    </w:p>
    <w:p w14:paraId="6AC528E7" w14:textId="3C8C041E" w:rsidR="00152A46" w:rsidRPr="00D35D27" w:rsidRDefault="0007206C" w:rsidP="00D35D27">
      <w:pPr>
        <w:spacing w:line="360" w:lineRule="auto"/>
        <w:jc w:val="both"/>
        <w:rPr>
          <w:rFonts w:cstheme="minorHAnsi"/>
          <w:sz w:val="22"/>
          <w:szCs w:val="22"/>
        </w:rPr>
      </w:pPr>
      <w:r w:rsidRPr="00D35D27">
        <w:rPr>
          <w:rFonts w:cstheme="minorHAnsi"/>
          <w:sz w:val="22"/>
          <w:szCs w:val="22"/>
        </w:rPr>
        <w:t xml:space="preserve">Smokers experiencing homelessness </w:t>
      </w:r>
      <w:r w:rsidR="00152A46" w:rsidRPr="00D35D27">
        <w:rPr>
          <w:rFonts w:cstheme="minorHAnsi"/>
          <w:sz w:val="22"/>
          <w:szCs w:val="22"/>
        </w:rPr>
        <w:t xml:space="preserve">have lives which mean that quitting smoking is </w:t>
      </w:r>
      <w:r w:rsidRPr="00D35D27">
        <w:rPr>
          <w:rFonts w:cstheme="minorHAnsi"/>
          <w:sz w:val="22"/>
          <w:szCs w:val="22"/>
        </w:rPr>
        <w:t>not a high</w:t>
      </w:r>
      <w:r w:rsidR="00152A46" w:rsidRPr="00D35D27">
        <w:rPr>
          <w:rFonts w:cstheme="minorHAnsi"/>
          <w:sz w:val="22"/>
          <w:szCs w:val="22"/>
        </w:rPr>
        <w:t xml:space="preserve"> priority </w:t>
      </w:r>
      <w:r w:rsidR="002E2E05" w:rsidRPr="00D35D27">
        <w:rPr>
          <w:rFonts w:cstheme="minorHAnsi"/>
          <w:sz w:val="22"/>
          <w:szCs w:val="22"/>
        </w:rPr>
        <w:t>and is also often</w:t>
      </w:r>
      <w:r w:rsidR="00152A46" w:rsidRPr="00D35D27">
        <w:rPr>
          <w:rFonts w:cstheme="minorHAnsi"/>
          <w:sz w:val="22"/>
          <w:szCs w:val="22"/>
        </w:rPr>
        <w:t xml:space="preserve"> overlooked by those who support them</w:t>
      </w:r>
      <w:r w:rsidR="00212019" w:rsidRPr="00D35D27">
        <w:rPr>
          <w:rFonts w:cstheme="minorHAnsi"/>
          <w:sz w:val="22"/>
          <w:szCs w:val="22"/>
        </w:rPr>
        <w:fldChar w:fldCharType="begin" w:fldLock="1"/>
      </w:r>
      <w:r w:rsidR="00B73944">
        <w:rPr>
          <w:rFonts w:cstheme="minorHAnsi"/>
          <w:sz w:val="22"/>
          <w:szCs w:val="22"/>
        </w:rPr>
        <w:instrText>ADDIN CSL_CITATION {"citationItems":[{"id":"ITEM-1","itemData":{"DOI":"10.1186/1471-2458-13-951","ISSN":"14712458","abstract":"Background: The prevalence of tobacco smoking among homeless people can reach more than 90%, with related morbidity and mortality being high. However, research in this area is scarce. This study aims to explore smoking and quitting related behaviours, experiences and knowledge in homeless smokers in the context of other substance abuse. Methods. Face-to-face interviews were conducted with homeless smokers accessing a harm reduction service in Nottingham, UK. Data on smoking history, nicotine dependence, motivation and confidence to quit were collected using structured instruments; a semi-structured interview guide was used to elicit responses to predefined subject areas, and to encourage the emergence of unprecedented themes. Data were analysed using framework analysis and descriptive statistics. Results: Participants were generally highly dependent smokers who did not display good knowledge/awareness of smoking related harms and reported to engage in high risk smoking behaviours. The majority reported notable motivation and confidence to quit in the future, despite or indeed for the benefit of addressing other dependencies. Of the many who had tried to quit in the past, all had done so on their own initiative, and several described a lack of support or active discouragement by practitioners to address smoking. Conclusion: High levels of tobacco dependence and engagement in unique smoking related risk behaviours and social interplays appear to add to the vulnerability of homeless smokers. Given reported motivation, confidence, previous attempts and lack of support to quit, opportunities to address smoking in one of the most disadvantaged groups are currently missed. © 2013 Garner and Ratschen; licensee BioMed Central Ltd.","author":[{"dropping-particle":"","family":"Garner","given":"Laura","non-dropping-particle":"","parse-names":false,"suffix":""},{"dropping-particle":"","family":"Ratschen","given":"Elena","non-dropping-particle":"","parse-names":false,"suffix":""}],"container-title":"BMC Public Health","id":"ITEM-1","issued":{"date-parts":[["2013"]]},"page":"951","title":"Tobacco smoking, associated risk behaviours, and experience with quitting: A qualitative study with homeless smokers addicted to drugs and alcohol","type":"article-journal","volume":"13"},"uris":["http://www.mendeley.com/documents/?uuid=f64ebcb1-3d30-4c35-b020-a564bb508c1d"]}],"mendeley":{"formattedCitation":"&lt;sup&gt;12&lt;/sup&gt;","plainTextFormattedCitation":"12","previouslyFormattedCitation":"&lt;sup&gt;12&lt;/sup&gt;"},"properties":{"noteIndex":0},"schema":"https://github.com/citation-style-language/schema/raw/master/csl-citation.json"}</w:instrText>
      </w:r>
      <w:r w:rsidR="00212019" w:rsidRPr="00D35D27">
        <w:rPr>
          <w:rFonts w:cstheme="minorHAnsi"/>
          <w:sz w:val="22"/>
          <w:szCs w:val="22"/>
        </w:rPr>
        <w:fldChar w:fldCharType="separate"/>
      </w:r>
      <w:r w:rsidR="00B73944" w:rsidRPr="00B73944">
        <w:rPr>
          <w:rFonts w:cstheme="minorHAnsi"/>
          <w:noProof/>
          <w:sz w:val="22"/>
          <w:szCs w:val="22"/>
          <w:vertAlign w:val="superscript"/>
        </w:rPr>
        <w:t>12</w:t>
      </w:r>
      <w:r w:rsidR="00212019" w:rsidRPr="00D35D27">
        <w:rPr>
          <w:rFonts w:cstheme="minorHAnsi"/>
          <w:sz w:val="22"/>
          <w:szCs w:val="22"/>
        </w:rPr>
        <w:fldChar w:fldCharType="end"/>
      </w:r>
      <w:r w:rsidR="00152A46" w:rsidRPr="00D35D27">
        <w:rPr>
          <w:rFonts w:cstheme="minorHAnsi"/>
          <w:sz w:val="22"/>
          <w:szCs w:val="22"/>
        </w:rPr>
        <w:t xml:space="preserve">. There is also some evidence that health and social care professionals are concerned that cessation will exacerbate mental illness and that taking something away, when </w:t>
      </w:r>
      <w:r w:rsidRPr="00D35D27">
        <w:rPr>
          <w:rFonts w:cstheme="minorHAnsi"/>
          <w:sz w:val="22"/>
          <w:szCs w:val="22"/>
        </w:rPr>
        <w:t xml:space="preserve">many of these </w:t>
      </w:r>
      <w:r w:rsidR="00152A46" w:rsidRPr="00D35D27">
        <w:rPr>
          <w:rFonts w:cstheme="minorHAnsi"/>
          <w:sz w:val="22"/>
          <w:szCs w:val="22"/>
        </w:rPr>
        <w:t>adults have so little, will be unfair or cruel</w:t>
      </w:r>
      <w:r w:rsidR="005C655C" w:rsidRPr="00D35D27">
        <w:rPr>
          <w:rFonts w:cstheme="minorHAnsi"/>
          <w:sz w:val="22"/>
          <w:szCs w:val="22"/>
        </w:rPr>
        <w:fldChar w:fldCharType="begin" w:fldLock="1"/>
      </w:r>
      <w:r w:rsidR="00B73944">
        <w:rPr>
          <w:rFonts w:cstheme="minorHAnsi"/>
          <w:sz w:val="22"/>
          <w:szCs w:val="22"/>
        </w:rPr>
        <w:instrText>ADDIN CSL_CITATION {"citationItems":[{"id":"ITEM-1","itemData":{"DOI":"10.3934/medsci.2017.1.83","ISSN":"2375-1576","abstract":"Purpose: Homeless adults have a higher prevalence of smoking compared to the general population. Most tobacco cessation efforts have focused on the general population, with limited attention paid to this vulnerable population. In this study, homeless adults as well as shelter staff were interviewed to understand their attitudes and beliefs about smoking and smoking cessation, and receptiveness to smoking cessation interventions. Methods: Semi-structured, one-on-one interviews were audio recorded and transcribed for 13 homeless adult smokers and 9 staff recruited from a homeless shelter in Charleston, South Carolina. Transcripts were analyzed in a systematic manner by independent investigators trained in grounded theory. The constant comparison method was used to code, categorize and synthesize the qualitative data. Results: The majority of smokers interviewed expressed the desire to stop smoking, but felt that stress from being homeless was a barrier to quitting. When asked about different tobacco cessation methods, there was no preferred method and there was skepticism regarding actual effectiveness of different methods, since many had previously","author":[{"dropping-particle":"","family":"Porter","given":"Maribeth","non-dropping-particle":"","parse-names":false,"suffix":""},{"dropping-particle":"","family":"Harvey","given":"Jillian","non-dropping-particle":"","parse-names":false,"suffix":""},{"dropping-particle":"","family":"K. Gavin","given":"Jennifer","non-dropping-particle":"","parse-names":false,"suffix":""},{"dropping-particle":"","family":"J. Carpenter","given":"Matthew","non-dropping-particle":"","parse-names":false,"suffix":""},{"dropping-particle":"","family":"Michael Cummings","given":"K.","non-dropping-particle":"","parse-names":false,"suffix":""},{"dropping-particle":"","family":"Pope","given":"Charlene","non-dropping-particle":"","parse-names":false,"suffix":""},{"dropping-particle":"","family":"A. Diaz","given":"Vanessa","non-dropping-particle":"","parse-names":false,"suffix":""}],"container-title":"AIMS Medical Science","id":"ITEM-1","issue":"1","issued":{"date-parts":[["2017","2","15"]]},"page":"83-98","title":"A Qualitative Study to Assess Factors Supporting Tobacco Use in A Homeless Population","type":"article-journal","volume":"4"},"uris":["http://www.mendeley.com/documents/?uuid=c908e628-adf3-4b93-a547-f587afd0bd9b"]}],"mendeley":{"formattedCitation":"&lt;sup&gt;13&lt;/sup&gt;","plainTextFormattedCitation":"13","previouslyFormattedCitation":"&lt;sup&gt;13&lt;/sup&gt;"},"properties":{"noteIndex":0},"schema":"https://github.com/citation-style-language/schema/raw/master/csl-citation.json"}</w:instrText>
      </w:r>
      <w:r w:rsidR="005C655C" w:rsidRPr="00D35D27">
        <w:rPr>
          <w:rFonts w:cstheme="minorHAnsi"/>
          <w:sz w:val="22"/>
          <w:szCs w:val="22"/>
        </w:rPr>
        <w:fldChar w:fldCharType="separate"/>
      </w:r>
      <w:r w:rsidR="00B73944" w:rsidRPr="00B73944">
        <w:rPr>
          <w:rFonts w:cstheme="minorHAnsi"/>
          <w:noProof/>
          <w:sz w:val="22"/>
          <w:szCs w:val="22"/>
          <w:vertAlign w:val="superscript"/>
        </w:rPr>
        <w:t>13</w:t>
      </w:r>
      <w:r w:rsidR="005C655C" w:rsidRPr="00D35D27">
        <w:rPr>
          <w:rFonts w:cstheme="minorHAnsi"/>
          <w:sz w:val="22"/>
          <w:szCs w:val="22"/>
        </w:rPr>
        <w:fldChar w:fldCharType="end"/>
      </w:r>
      <w:r w:rsidR="005C655C" w:rsidRPr="00D35D27">
        <w:rPr>
          <w:rFonts w:cstheme="minorHAnsi"/>
          <w:sz w:val="22"/>
          <w:szCs w:val="22"/>
        </w:rPr>
        <w:t>.</w:t>
      </w:r>
      <w:r w:rsidR="00152A46" w:rsidRPr="00D35D27">
        <w:rPr>
          <w:rFonts w:cstheme="minorHAnsi"/>
          <w:sz w:val="22"/>
          <w:szCs w:val="22"/>
        </w:rPr>
        <w:t xml:space="preserve"> While these</w:t>
      </w:r>
      <w:r w:rsidR="00773F68" w:rsidRPr="00D35D27">
        <w:rPr>
          <w:rFonts w:cstheme="minorHAnsi"/>
          <w:sz w:val="22"/>
          <w:szCs w:val="22"/>
        </w:rPr>
        <w:t xml:space="preserve"> concerns</w:t>
      </w:r>
      <w:r w:rsidR="00152A46" w:rsidRPr="00D35D27">
        <w:rPr>
          <w:rFonts w:cstheme="minorHAnsi"/>
          <w:sz w:val="22"/>
          <w:szCs w:val="22"/>
        </w:rPr>
        <w:t xml:space="preserve"> are understandable, </w:t>
      </w:r>
      <w:r w:rsidR="004E7354" w:rsidRPr="00D35D27">
        <w:rPr>
          <w:rFonts w:cstheme="minorHAnsi"/>
          <w:sz w:val="22"/>
          <w:szCs w:val="22"/>
        </w:rPr>
        <w:t>a</w:t>
      </w:r>
      <w:r w:rsidR="007F08CD" w:rsidRPr="00D35D27">
        <w:rPr>
          <w:rFonts w:cstheme="minorHAnsi"/>
          <w:sz w:val="22"/>
          <w:szCs w:val="22"/>
        </w:rPr>
        <w:t xml:space="preserve"> </w:t>
      </w:r>
      <w:r w:rsidR="00152A46" w:rsidRPr="00D35D27">
        <w:rPr>
          <w:rFonts w:cstheme="minorHAnsi"/>
          <w:sz w:val="22"/>
          <w:szCs w:val="22"/>
        </w:rPr>
        <w:t>survey</w:t>
      </w:r>
      <w:r w:rsidR="004E7354" w:rsidRPr="00D35D27">
        <w:rPr>
          <w:rFonts w:cstheme="minorHAnsi"/>
          <w:sz w:val="22"/>
          <w:szCs w:val="22"/>
        </w:rPr>
        <w:t xml:space="preserve"> we conducted in 2018</w:t>
      </w:r>
      <w:r w:rsidR="00152A46" w:rsidRPr="00D35D27">
        <w:rPr>
          <w:rFonts w:cstheme="minorHAnsi"/>
          <w:sz w:val="22"/>
          <w:szCs w:val="22"/>
        </w:rPr>
        <w:t xml:space="preserve"> of 286 smokers accessing homeless services in England and Scotland showed that </w:t>
      </w:r>
      <w:r w:rsidR="001821C8" w:rsidRPr="00D35D27">
        <w:rPr>
          <w:rFonts w:cstheme="minorHAnsi"/>
          <w:sz w:val="22"/>
          <w:szCs w:val="22"/>
        </w:rPr>
        <w:t>75</w:t>
      </w:r>
      <w:r w:rsidR="00152A46" w:rsidRPr="00D35D27">
        <w:rPr>
          <w:rFonts w:cstheme="minorHAnsi"/>
          <w:sz w:val="22"/>
          <w:szCs w:val="22"/>
        </w:rPr>
        <w:t xml:space="preserve">% smokers have some desire to quit smoking and </w:t>
      </w:r>
      <w:r w:rsidR="001821C8" w:rsidRPr="00D35D27">
        <w:rPr>
          <w:rFonts w:cstheme="minorHAnsi"/>
          <w:sz w:val="22"/>
          <w:szCs w:val="22"/>
        </w:rPr>
        <w:t>75</w:t>
      </w:r>
      <w:r w:rsidR="00152A46" w:rsidRPr="00D35D27">
        <w:rPr>
          <w:rFonts w:cstheme="minorHAnsi"/>
          <w:sz w:val="22"/>
          <w:szCs w:val="22"/>
        </w:rPr>
        <w:t>% have some history of quitting, however, quit attempts are often unsupported</w:t>
      </w:r>
      <w:r w:rsidR="00773F68" w:rsidRPr="00D35D27">
        <w:rPr>
          <w:rFonts w:cstheme="minorHAnsi"/>
          <w:sz w:val="22"/>
          <w:szCs w:val="22"/>
        </w:rPr>
        <w:t xml:space="preserve"> by behavioural support or licensed nicotine medication,</w:t>
      </w:r>
      <w:r w:rsidR="00152A46" w:rsidRPr="00D35D27">
        <w:rPr>
          <w:rFonts w:cstheme="minorHAnsi"/>
          <w:sz w:val="22"/>
          <w:szCs w:val="22"/>
        </w:rPr>
        <w:t xml:space="preserve"> and last less than </w:t>
      </w:r>
      <w:r w:rsidR="00773F68" w:rsidRPr="00D35D27">
        <w:rPr>
          <w:rFonts w:cstheme="minorHAnsi"/>
          <w:sz w:val="22"/>
          <w:szCs w:val="22"/>
        </w:rPr>
        <w:t>24 hour</w:t>
      </w:r>
      <w:r w:rsidR="00CF6D95" w:rsidRPr="00D35D27">
        <w:rPr>
          <w:rFonts w:cstheme="minorHAnsi"/>
          <w:sz w:val="22"/>
          <w:szCs w:val="22"/>
        </w:rPr>
        <w:t>s</w:t>
      </w:r>
      <w:r w:rsidR="00CF6D95" w:rsidRPr="00D35D27">
        <w:rPr>
          <w:rFonts w:cstheme="minorHAnsi"/>
          <w:sz w:val="22"/>
          <w:szCs w:val="22"/>
        </w:rPr>
        <w:fldChar w:fldCharType="begin" w:fldLock="1"/>
      </w:r>
      <w:r w:rsidR="00B73944">
        <w:rPr>
          <w:rFonts w:cstheme="minorHAnsi"/>
          <w:sz w:val="22"/>
          <w:szCs w:val="22"/>
        </w:rPr>
        <w:instrText>ADDIN CSL_CITATION {"citationItems":[{"id":"ITEM-1","itemData":{"DOI":"10.1016/j.addbeh.2019.02.020","ISSN":"18736327","abstract":"Background: Smoking is a key contributor to health and social inequalities and homeless smoking prevalence rates are 4 times higher than the general population. Research on homelessness and smoking to date has been concentrated predominantly in the US and Australia. This study aimed to describe smoking and quitting behaviour in homeless adult smokers in Great Britain. Data on perceptions of, and willingness to try, e-cigarettes were also gathered. Methods: Cross sectional survey of 283 adult smokers accessing homeless support services in Kent, the Midlands, London and Edinburgh. Participants answered a four-part survey: i) demographics; ii) current smoking behaviour and dependence (including the Fagerström Test of Cigarette Dependence [FTCD]); iii) previous quit attempts; and iv) e-cigarettes perceptions. Results: High levels of cigarette dependence were observed (FTCD: M = 7.78, sd ± 0.98). Although desire to quit was high, most had made fewer than 5 quit attempts and 90% of these lasted less than 24 h. 91.5% reported that others around them also smoked. Previous quit methods used included cold turkey (29.7%), NRT (24.7%), varenicline (22.3%) and bupropion (14.5%). 34% were willing or able to spend £20 or more for an e-cigarette and 82% had tried one in the past although 54% reported that they preferred smoking. Conclusion: We observed high nicotine dependence, few long-term quit attempts, strong desire to quit and amenability to both traditional cessation methods and e-cigarettes. Community embedded and non-routine approaches to cessation may be promising avenues promoting engagement with the homeless community. Likely barriers to uptake include low affordability, preference for cigarettes and high numbers of smoking acquaintances.","author":[{"dropping-particle":"","family":"Dawkins","given":"L.","non-dropping-particle":"","parse-names":false,"suffix":""},{"dropping-particle":"","family":"Ford","given":"A.","non-dropping-particle":"","parse-names":false,"suffix":""},{"dropping-particle":"","family":"Bauld","given":"L.","non-dropping-particle":"","parse-names":false,"suffix":""},{"dropping-particle":"","family":"Balaban","given":"S.","non-dropping-particle":"","parse-names":false,"suffix":""},{"dropping-particle":"","family":"Tyler","given":"A.","non-dropping-particle":"","parse-names":false,"suffix":""},{"dropping-particle":"","family":"Cox","given":"S.","non-dropping-particle":"","parse-names":false,"suffix":""}],"container-title":"Addictive Behaviors","id":"ITEM-1","issued":{"date-parts":[["2019"]]},"page":"35-40","title":"A cross sectional survey of smoking characteristics and quitting behaviour from a sample of homeless adults in Great Britain","type":"article-journal","volume":"95"},"uris":["http://www.mendeley.com/documents/?uuid=cc20bdfd-40b2-303b-bb02-01dd8fce177b"]}],"mendeley":{"formattedCitation":"&lt;sup&gt;14&lt;/sup&gt;","plainTextFormattedCitation":"14","previouslyFormattedCitation":"&lt;sup&gt;14&lt;/sup&gt;"},"properties":{"noteIndex":0},"schema":"https://github.com/citation-style-language/schema/raw/master/csl-citation.json"}</w:instrText>
      </w:r>
      <w:r w:rsidR="00CF6D95" w:rsidRPr="00D35D27">
        <w:rPr>
          <w:rFonts w:cstheme="minorHAnsi"/>
          <w:sz w:val="22"/>
          <w:szCs w:val="22"/>
        </w:rPr>
        <w:fldChar w:fldCharType="separate"/>
      </w:r>
      <w:r w:rsidR="00B73944" w:rsidRPr="00B73944">
        <w:rPr>
          <w:rFonts w:cstheme="minorHAnsi"/>
          <w:noProof/>
          <w:sz w:val="22"/>
          <w:szCs w:val="22"/>
          <w:vertAlign w:val="superscript"/>
        </w:rPr>
        <w:t>14</w:t>
      </w:r>
      <w:r w:rsidR="00CF6D95" w:rsidRPr="00D35D27">
        <w:rPr>
          <w:rFonts w:cstheme="minorHAnsi"/>
          <w:sz w:val="22"/>
          <w:szCs w:val="22"/>
        </w:rPr>
        <w:fldChar w:fldCharType="end"/>
      </w:r>
      <w:r w:rsidR="00152A46" w:rsidRPr="00D35D27">
        <w:rPr>
          <w:rFonts w:cstheme="minorHAnsi"/>
          <w:sz w:val="22"/>
          <w:szCs w:val="22"/>
        </w:rPr>
        <w:t xml:space="preserve">. </w:t>
      </w:r>
    </w:p>
    <w:p w14:paraId="28BF1424" w14:textId="77777777" w:rsidR="008D1D8F" w:rsidRPr="00D35D27" w:rsidRDefault="008D1D8F" w:rsidP="00D35D27">
      <w:pPr>
        <w:spacing w:line="360" w:lineRule="auto"/>
        <w:jc w:val="both"/>
        <w:rPr>
          <w:rFonts w:cstheme="minorHAnsi"/>
          <w:sz w:val="22"/>
          <w:szCs w:val="22"/>
        </w:rPr>
      </w:pPr>
    </w:p>
    <w:p w14:paraId="4475CDDA" w14:textId="71110ED8" w:rsidR="007F08CD" w:rsidRPr="00D35D27" w:rsidRDefault="008D1D8F" w:rsidP="00D35D27">
      <w:pPr>
        <w:spacing w:line="360" w:lineRule="auto"/>
        <w:jc w:val="both"/>
        <w:rPr>
          <w:rFonts w:cstheme="minorHAnsi"/>
          <w:sz w:val="22"/>
          <w:szCs w:val="22"/>
        </w:rPr>
      </w:pPr>
      <w:r w:rsidRPr="00D35D27">
        <w:rPr>
          <w:rFonts w:cstheme="minorHAnsi"/>
          <w:sz w:val="22"/>
          <w:szCs w:val="22"/>
        </w:rPr>
        <w:lastRenderedPageBreak/>
        <w:t xml:space="preserve">The UK has a clear goal of reducing the harms </w:t>
      </w:r>
      <w:r w:rsidR="00700A8A" w:rsidRPr="00D35D27">
        <w:rPr>
          <w:rFonts w:cstheme="minorHAnsi"/>
          <w:sz w:val="22"/>
          <w:szCs w:val="22"/>
        </w:rPr>
        <w:t>caused by</w:t>
      </w:r>
      <w:r w:rsidRPr="00D35D27">
        <w:rPr>
          <w:rFonts w:cstheme="minorHAnsi"/>
          <w:sz w:val="22"/>
          <w:szCs w:val="22"/>
        </w:rPr>
        <w:t xml:space="preserve"> tobacco</w:t>
      </w:r>
      <w:r w:rsidR="00700A8A" w:rsidRPr="00D35D27">
        <w:rPr>
          <w:rFonts w:cstheme="minorHAnsi"/>
          <w:sz w:val="22"/>
          <w:szCs w:val="22"/>
        </w:rPr>
        <w:t xml:space="preserve"> smoking</w:t>
      </w:r>
      <w:r w:rsidR="004D25CD" w:rsidRPr="00D35D27">
        <w:rPr>
          <w:rFonts w:cstheme="minorHAnsi"/>
          <w:sz w:val="22"/>
          <w:szCs w:val="22"/>
        </w:rPr>
        <w:t>;</w:t>
      </w:r>
      <w:r w:rsidRPr="00D35D27">
        <w:rPr>
          <w:rFonts w:cstheme="minorHAnsi"/>
          <w:sz w:val="22"/>
          <w:szCs w:val="22"/>
        </w:rPr>
        <w:t xml:space="preserve"> centr</w:t>
      </w:r>
      <w:r w:rsidR="004D25CD" w:rsidRPr="00D35D27">
        <w:rPr>
          <w:rFonts w:cstheme="minorHAnsi"/>
          <w:sz w:val="22"/>
          <w:szCs w:val="22"/>
        </w:rPr>
        <w:t>al</w:t>
      </w:r>
      <w:r w:rsidRPr="00D35D27">
        <w:rPr>
          <w:rFonts w:cstheme="minorHAnsi"/>
          <w:sz w:val="22"/>
          <w:szCs w:val="22"/>
        </w:rPr>
        <w:t xml:space="preserve"> to this is the reduction of tobacco related health inequalities</w:t>
      </w:r>
      <w:r w:rsidR="0061024F" w:rsidRPr="00D35D27">
        <w:rPr>
          <w:rFonts w:cstheme="minorHAnsi"/>
          <w:sz w:val="22"/>
          <w:szCs w:val="22"/>
        </w:rPr>
        <w:t xml:space="preserve"> through improving cessation rates</w:t>
      </w:r>
      <w:r w:rsidRPr="00D35D27">
        <w:rPr>
          <w:rFonts w:cstheme="minorHAnsi"/>
          <w:sz w:val="22"/>
          <w:szCs w:val="22"/>
        </w:rPr>
        <w:t>.</w:t>
      </w:r>
      <w:r w:rsidR="009D3B6B">
        <w:rPr>
          <w:rFonts w:cstheme="minorHAnsi"/>
          <w:sz w:val="22"/>
          <w:szCs w:val="22"/>
        </w:rPr>
        <w:t xml:space="preserve"> </w:t>
      </w:r>
      <w:r w:rsidR="00152A46" w:rsidRPr="00D35D27">
        <w:rPr>
          <w:rFonts w:cstheme="minorHAnsi"/>
          <w:sz w:val="22"/>
          <w:szCs w:val="22"/>
        </w:rPr>
        <w:t>At the current time</w:t>
      </w:r>
      <w:r w:rsidR="0061024F" w:rsidRPr="00D35D27">
        <w:rPr>
          <w:rFonts w:cstheme="minorHAnsi"/>
          <w:sz w:val="22"/>
          <w:szCs w:val="22"/>
        </w:rPr>
        <w:t xml:space="preserve"> however,</w:t>
      </w:r>
      <w:r w:rsidR="00152A46" w:rsidRPr="00D35D27">
        <w:rPr>
          <w:rFonts w:cstheme="minorHAnsi"/>
          <w:sz w:val="22"/>
          <w:szCs w:val="22"/>
        </w:rPr>
        <w:t xml:space="preserve"> </w:t>
      </w:r>
      <w:r w:rsidR="0007206C" w:rsidRPr="00D35D27">
        <w:rPr>
          <w:rFonts w:cstheme="minorHAnsi"/>
          <w:sz w:val="22"/>
          <w:szCs w:val="22"/>
        </w:rPr>
        <w:t xml:space="preserve">smokers experiencing homelessness </w:t>
      </w:r>
      <w:r w:rsidR="00152A46" w:rsidRPr="00D35D27">
        <w:rPr>
          <w:rFonts w:cstheme="minorHAnsi"/>
          <w:sz w:val="22"/>
          <w:szCs w:val="22"/>
        </w:rPr>
        <w:t xml:space="preserve">are not well represented within the </w:t>
      </w:r>
      <w:r w:rsidR="007F08CD" w:rsidRPr="00D35D27">
        <w:rPr>
          <w:rFonts w:cstheme="minorHAnsi"/>
          <w:sz w:val="22"/>
          <w:szCs w:val="22"/>
        </w:rPr>
        <w:t>SSS</w:t>
      </w:r>
      <w:r w:rsidR="00152A46" w:rsidRPr="00D35D27">
        <w:rPr>
          <w:rFonts w:cstheme="minorHAnsi"/>
          <w:sz w:val="22"/>
          <w:szCs w:val="22"/>
        </w:rPr>
        <w:t xml:space="preserve"> and cessation support is not mandatory within homeless centres. </w:t>
      </w:r>
      <w:r w:rsidR="0061024F" w:rsidRPr="00D35D27">
        <w:rPr>
          <w:rFonts w:cstheme="minorHAnsi"/>
          <w:sz w:val="22"/>
          <w:szCs w:val="22"/>
        </w:rPr>
        <w:t>In the recent Tobacco Control Plan for E</w:t>
      </w:r>
      <w:r w:rsidR="00E170C2" w:rsidRPr="00D35D27">
        <w:rPr>
          <w:rFonts w:cstheme="minorHAnsi"/>
          <w:sz w:val="22"/>
          <w:szCs w:val="22"/>
        </w:rPr>
        <w:t>ngland</w:t>
      </w:r>
      <w:r w:rsidR="009C4442" w:rsidRPr="00D35D27">
        <w:rPr>
          <w:rFonts w:cstheme="minorHAnsi"/>
          <w:sz w:val="22"/>
          <w:szCs w:val="22"/>
        </w:rPr>
        <w:fldChar w:fldCharType="begin" w:fldLock="1"/>
      </w:r>
      <w:r w:rsidR="00B73944">
        <w:rPr>
          <w:rFonts w:cstheme="minorHAnsi"/>
          <w:sz w:val="22"/>
          <w:szCs w:val="22"/>
        </w:rPr>
        <w:instrText>ADDIN CSL_CITATION {"citationItems":[{"id":"ITEM-1","itemData":{"abstract":"Our vision is to create a smokefree generation. We will have achieved this when smoking prevalence is at 5% or below. To deliver this, the government sets out the following national ambitions which will help focus tobacco control across the whole system: 1.","author":[{"dropping-particle":"","family":"Department of Health","given":"","non-dropping-particle":"","parse-names":false,"suffix":""}],"id":"ITEM-1","issue":"July","issued":{"date-parts":[["2017"]]},"number-of-pages":"1-32","title":"Towards a Smokefree Generation A Tobacco Control Plan for England","type":"report"},"uris":["http://www.mendeley.com/documents/?uuid=38e33d19-d688-499f-bd79-fce0a04ca2ef"]}],"mendeley":{"formattedCitation":"&lt;sup&gt;15&lt;/sup&gt;","plainTextFormattedCitation":"15","previouslyFormattedCitation":"&lt;sup&gt;15&lt;/sup&gt;"},"properties":{"noteIndex":0},"schema":"https://github.com/citation-style-language/schema/raw/master/csl-citation.json"}</w:instrText>
      </w:r>
      <w:r w:rsidR="009C4442" w:rsidRPr="00D35D27">
        <w:rPr>
          <w:rFonts w:cstheme="minorHAnsi"/>
          <w:sz w:val="22"/>
          <w:szCs w:val="22"/>
        </w:rPr>
        <w:fldChar w:fldCharType="separate"/>
      </w:r>
      <w:r w:rsidR="00B73944" w:rsidRPr="00B73944">
        <w:rPr>
          <w:rFonts w:cstheme="minorHAnsi"/>
          <w:noProof/>
          <w:sz w:val="22"/>
          <w:szCs w:val="22"/>
          <w:vertAlign w:val="superscript"/>
        </w:rPr>
        <w:t>15</w:t>
      </w:r>
      <w:r w:rsidR="009C4442" w:rsidRPr="00D35D27">
        <w:rPr>
          <w:rFonts w:cstheme="minorHAnsi"/>
          <w:sz w:val="22"/>
          <w:szCs w:val="22"/>
        </w:rPr>
        <w:fldChar w:fldCharType="end"/>
      </w:r>
      <w:r w:rsidR="0061024F" w:rsidRPr="00D35D27">
        <w:rPr>
          <w:rFonts w:cstheme="minorHAnsi"/>
          <w:sz w:val="22"/>
          <w:szCs w:val="22"/>
        </w:rPr>
        <w:t>, the Department of Health</w:t>
      </w:r>
      <w:r w:rsidR="00CA7999" w:rsidRPr="00D35D27">
        <w:rPr>
          <w:rFonts w:cstheme="minorHAnsi"/>
          <w:sz w:val="22"/>
          <w:szCs w:val="22"/>
        </w:rPr>
        <w:t xml:space="preserve"> and Social Care (DHSC</w:t>
      </w:r>
      <w:r w:rsidR="00672D4F" w:rsidRPr="00D35D27">
        <w:rPr>
          <w:rFonts w:cstheme="minorHAnsi"/>
          <w:sz w:val="22"/>
          <w:szCs w:val="22"/>
        </w:rPr>
        <w:t>)</w:t>
      </w:r>
      <w:r w:rsidR="0061024F" w:rsidRPr="00D35D27">
        <w:rPr>
          <w:rFonts w:cstheme="minorHAnsi"/>
          <w:sz w:val="22"/>
          <w:szCs w:val="22"/>
        </w:rPr>
        <w:t xml:space="preserve"> expresses its commitment to evidence-based innovations to support quitting and will seek to support smokers adopting the use of less harmful nicotine products such as </w:t>
      </w:r>
      <w:r w:rsidR="004E7354" w:rsidRPr="00D35D27">
        <w:rPr>
          <w:rFonts w:cstheme="minorHAnsi"/>
          <w:sz w:val="22"/>
          <w:szCs w:val="22"/>
        </w:rPr>
        <w:t>EC</w:t>
      </w:r>
      <w:r w:rsidR="0061024F" w:rsidRPr="00D35D27">
        <w:rPr>
          <w:rFonts w:cstheme="minorHAnsi"/>
          <w:sz w:val="22"/>
          <w:szCs w:val="22"/>
        </w:rPr>
        <w:t>.</w:t>
      </w:r>
      <w:r w:rsidR="009D3B6B">
        <w:rPr>
          <w:rFonts w:cstheme="minorHAnsi"/>
          <w:sz w:val="22"/>
          <w:szCs w:val="22"/>
        </w:rPr>
        <w:t xml:space="preserve"> </w:t>
      </w:r>
      <w:r w:rsidR="0061024F" w:rsidRPr="00D35D27">
        <w:rPr>
          <w:rFonts w:cstheme="minorHAnsi"/>
          <w:sz w:val="22"/>
          <w:szCs w:val="22"/>
        </w:rPr>
        <w:t xml:space="preserve">Nevertheless, </w:t>
      </w:r>
      <w:r w:rsidR="00152A46" w:rsidRPr="00D35D27">
        <w:rPr>
          <w:rFonts w:cstheme="minorHAnsi"/>
          <w:sz w:val="22"/>
          <w:szCs w:val="22"/>
        </w:rPr>
        <w:t xml:space="preserve">smoking cessation </w:t>
      </w:r>
      <w:r w:rsidR="0007206C" w:rsidRPr="00D35D27">
        <w:rPr>
          <w:rFonts w:cstheme="minorHAnsi"/>
          <w:sz w:val="22"/>
          <w:szCs w:val="22"/>
        </w:rPr>
        <w:t>within the context of</w:t>
      </w:r>
      <w:r w:rsidR="00152A46" w:rsidRPr="00D35D27">
        <w:rPr>
          <w:rFonts w:cstheme="minorHAnsi"/>
          <w:sz w:val="22"/>
          <w:szCs w:val="22"/>
        </w:rPr>
        <w:t xml:space="preserve"> homelessness is underexplored within the UK. O</w:t>
      </w:r>
      <w:r w:rsidR="00376385" w:rsidRPr="00D35D27">
        <w:rPr>
          <w:rFonts w:cstheme="minorHAnsi"/>
          <w:sz w:val="22"/>
          <w:szCs w:val="22"/>
        </w:rPr>
        <w:t>ur recent systematic review of 53</w:t>
      </w:r>
      <w:r w:rsidR="00152A46" w:rsidRPr="00D35D27">
        <w:rPr>
          <w:rFonts w:cstheme="minorHAnsi"/>
          <w:sz w:val="22"/>
          <w:szCs w:val="22"/>
        </w:rPr>
        <w:t xml:space="preserve"> studies showed that only two cross sectional studies had been conducted in the UK</w:t>
      </w:r>
      <w:r w:rsidR="005C655C" w:rsidRPr="00D35D27">
        <w:rPr>
          <w:rFonts w:cstheme="minorHAnsi"/>
          <w:sz w:val="22"/>
          <w:szCs w:val="22"/>
        </w:rPr>
        <w:fldChar w:fldCharType="begin" w:fldLock="1"/>
      </w:r>
      <w:r w:rsidR="00B73944">
        <w:rPr>
          <w:rFonts w:cstheme="minorHAnsi"/>
          <w:sz w:val="22"/>
          <w:szCs w:val="22"/>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lt;sup&gt;4&lt;/sup&gt;","plainTextFormattedCitation":"4","previouslyFormattedCitation":"&lt;sup&gt;4&lt;/sup&gt;"},"properties":{"noteIndex":0},"schema":"https://github.com/citation-style-language/schema/raw/master/csl-citation.json"}</w:instrText>
      </w:r>
      <w:r w:rsidR="005C655C" w:rsidRPr="00D35D27">
        <w:rPr>
          <w:rFonts w:cstheme="minorHAnsi"/>
          <w:sz w:val="22"/>
          <w:szCs w:val="22"/>
        </w:rPr>
        <w:fldChar w:fldCharType="separate"/>
      </w:r>
      <w:r w:rsidR="00B73944" w:rsidRPr="00B73944">
        <w:rPr>
          <w:rFonts w:cstheme="minorHAnsi"/>
          <w:noProof/>
          <w:sz w:val="22"/>
          <w:szCs w:val="22"/>
          <w:vertAlign w:val="superscript"/>
        </w:rPr>
        <w:t>4</w:t>
      </w:r>
      <w:r w:rsidR="005C655C" w:rsidRPr="00D35D27">
        <w:rPr>
          <w:rFonts w:cstheme="minorHAnsi"/>
          <w:sz w:val="22"/>
          <w:szCs w:val="22"/>
        </w:rPr>
        <w:fldChar w:fldCharType="end"/>
      </w:r>
      <w:r w:rsidR="00376385" w:rsidRPr="00D35D27">
        <w:rPr>
          <w:rFonts w:cstheme="minorHAnsi"/>
          <w:sz w:val="22"/>
          <w:szCs w:val="22"/>
        </w:rPr>
        <w:t xml:space="preserve"> of which </w:t>
      </w:r>
      <w:r w:rsidR="00152A46" w:rsidRPr="00D35D27">
        <w:rPr>
          <w:rFonts w:cstheme="minorHAnsi"/>
          <w:sz w:val="22"/>
          <w:szCs w:val="22"/>
        </w:rPr>
        <w:t>one</w:t>
      </w:r>
      <w:r w:rsidR="00376385" w:rsidRPr="00D35D27">
        <w:rPr>
          <w:rFonts w:cstheme="minorHAnsi"/>
          <w:sz w:val="22"/>
          <w:szCs w:val="22"/>
        </w:rPr>
        <w:t xml:space="preserve"> was con</w:t>
      </w:r>
      <w:r w:rsidR="005C655C" w:rsidRPr="00D35D27">
        <w:rPr>
          <w:rFonts w:cstheme="minorHAnsi"/>
          <w:sz w:val="22"/>
          <w:szCs w:val="22"/>
        </w:rPr>
        <w:t>ducted by our group</w:t>
      </w:r>
      <w:r w:rsidR="005C655C" w:rsidRPr="00D35D27">
        <w:rPr>
          <w:rFonts w:cstheme="minorHAnsi"/>
          <w:sz w:val="22"/>
          <w:szCs w:val="22"/>
        </w:rPr>
        <w:fldChar w:fldCharType="begin" w:fldLock="1"/>
      </w:r>
      <w:r w:rsidR="00B73944">
        <w:rPr>
          <w:rFonts w:cstheme="minorHAnsi"/>
          <w:sz w:val="22"/>
          <w:szCs w:val="22"/>
        </w:rPr>
        <w:instrText>ADDIN CSL_CITATION {"citationItems":[{"id":"ITEM-1","itemData":{"DOI":"10.1016/j.addbeh.2019.02.020","ISSN":"18736327","abstract":"Background: Smoking is a key contributor to health and social inequalities and homeless smoking prevalence rates are 4 times higher than the general population. Research on homelessness and smoking to date has been concentrated predominantly in the US and Australia. This study aimed to describe smoking and quitting behaviour in homeless adult smokers in Great Britain. Data on perceptions of, and willingness to try, e-cigarettes were also gathered. Methods: Cross sectional survey of 283 adult smokers accessing homeless support services in Kent, the Midlands, London and Edinburgh. Participants answered a four-part survey: i) demographics; ii) current smoking behaviour and dependence (including the Fagerström Test of Cigarette Dependence [FTCD]); iii) previous quit attempts; and iv) e-cigarettes perceptions. Results: High levels of cigarette dependence were observed (FTCD: M = 7.78, sd ± 0.98). Although desire to quit was high, most had made fewer than 5 quit attempts and 90% of these lasted less than 24 h. 91.5% reported that others around them also smoked. Previous quit methods used included cold turkey (29.7%), NRT (24.7%), varenicline (22.3%) and bupropion (14.5%). 34% were willing or able to spend £20 or more for an e-cigarette and 82% had tried one in the past although 54% reported that they preferred smoking. Conclusion: We observed high nicotine dependence, few long-term quit attempts, strong desire to quit and amenability to both traditional cessation methods and e-cigarettes. Community embedded and non-routine approaches to cessation may be promising avenues promoting engagement with the homeless community. Likely barriers to uptake include low affordability, preference for cigarettes and high numbers of smoking acquaintances.","author":[{"dropping-particle":"","family":"Dawkins","given":"L.","non-dropping-particle":"","parse-names":false,"suffix":""},{"dropping-particle":"","family":"Ford","given":"A.","non-dropping-particle":"","parse-names":false,"suffix":""},{"dropping-particle":"","family":"Bauld","given":"L.","non-dropping-particle":"","parse-names":false,"suffix":""},{"dropping-particle":"","family":"Balaban","given":"S.","non-dropping-particle":"","parse-names":false,"suffix":""},{"dropping-particle":"","family":"Tyler","given":"A.","non-dropping-particle":"","parse-names":false,"suffix":""},{"dropping-particle":"","family":"Cox","given":"S.","non-dropping-particle":"","parse-names":false,"suffix":""}],"container-title":"Addictive Behaviors","id":"ITEM-1","issued":{"date-parts":[["2019"]]},"page":"35-40","title":"A cross sectional survey of smoking characteristics and quitting behaviour from a sample of homeless adults in Great Britain","type":"article-journal","volume":"95"},"uris":["http://www.mendeley.com/documents/?uuid=cc20bdfd-40b2-303b-bb02-01dd8fce177b"]}],"mendeley":{"formattedCitation":"&lt;sup&gt;14&lt;/sup&gt;","plainTextFormattedCitation":"14","previouslyFormattedCitation":"&lt;sup&gt;14&lt;/sup&gt;"},"properties":{"noteIndex":0},"schema":"https://github.com/citation-style-language/schema/raw/master/csl-citation.json"}</w:instrText>
      </w:r>
      <w:r w:rsidR="005C655C" w:rsidRPr="00D35D27">
        <w:rPr>
          <w:rFonts w:cstheme="minorHAnsi"/>
          <w:sz w:val="22"/>
          <w:szCs w:val="22"/>
        </w:rPr>
        <w:fldChar w:fldCharType="separate"/>
      </w:r>
      <w:r w:rsidR="00B73944" w:rsidRPr="00B73944">
        <w:rPr>
          <w:rFonts w:cstheme="minorHAnsi"/>
          <w:noProof/>
          <w:sz w:val="22"/>
          <w:szCs w:val="22"/>
          <w:vertAlign w:val="superscript"/>
        </w:rPr>
        <w:t>14</w:t>
      </w:r>
      <w:r w:rsidR="005C655C" w:rsidRPr="00D35D27">
        <w:rPr>
          <w:rFonts w:cstheme="minorHAnsi"/>
          <w:sz w:val="22"/>
          <w:szCs w:val="22"/>
        </w:rPr>
        <w:fldChar w:fldCharType="end"/>
      </w:r>
      <w:r w:rsidR="00152A46" w:rsidRPr="00D35D27">
        <w:rPr>
          <w:rFonts w:cstheme="minorHAnsi"/>
          <w:sz w:val="22"/>
          <w:szCs w:val="22"/>
        </w:rPr>
        <w:t>. Trial evidence from the US shows that there is potential to support cessation</w:t>
      </w:r>
      <w:r w:rsidR="004D25CD" w:rsidRPr="00D35D27">
        <w:rPr>
          <w:rFonts w:cstheme="minorHAnsi"/>
          <w:sz w:val="22"/>
          <w:szCs w:val="22"/>
        </w:rPr>
        <w:t xml:space="preserve"> in this group</w:t>
      </w:r>
      <w:r w:rsidR="00152A46" w:rsidRPr="00D35D27">
        <w:rPr>
          <w:rFonts w:cstheme="minorHAnsi"/>
          <w:sz w:val="22"/>
          <w:szCs w:val="22"/>
        </w:rPr>
        <w:t xml:space="preserve">. </w:t>
      </w:r>
      <w:r w:rsidR="004D25CD" w:rsidRPr="00D35D27">
        <w:rPr>
          <w:rFonts w:cstheme="minorHAnsi"/>
          <w:sz w:val="22"/>
          <w:szCs w:val="22"/>
        </w:rPr>
        <w:t xml:space="preserve">For example, </w:t>
      </w:r>
      <w:r w:rsidR="00376385" w:rsidRPr="00D35D27">
        <w:rPr>
          <w:rFonts w:cstheme="minorHAnsi"/>
          <w:sz w:val="22"/>
          <w:szCs w:val="22"/>
        </w:rPr>
        <w:t>O</w:t>
      </w:r>
      <w:r w:rsidR="005C655C" w:rsidRPr="00D35D27">
        <w:rPr>
          <w:rFonts w:cstheme="minorHAnsi"/>
          <w:sz w:val="22"/>
          <w:szCs w:val="22"/>
        </w:rPr>
        <w:t>kuyemi et al.</w:t>
      </w:r>
      <w:r w:rsidR="005C655C" w:rsidRPr="00D35D27">
        <w:rPr>
          <w:rFonts w:cstheme="minorHAnsi"/>
          <w:sz w:val="22"/>
          <w:szCs w:val="22"/>
        </w:rPr>
        <w:fldChar w:fldCharType="begin" w:fldLock="1"/>
      </w:r>
      <w:r w:rsidR="00B73944">
        <w:rPr>
          <w:rFonts w:cstheme="minorHAnsi"/>
          <w:sz w:val="22"/>
          <w:szCs w:val="22"/>
        </w:rPr>
        <w:instrText>ADDIN CSL_CITATION {"citationItems":[{"id":"ITEM-1","itemData":{"DOI":"10.1111/add.12140","ISSN":"09652140","abstract":"Aims: To assess the effects of adding motivational interviewing (MI) counseling to nicotine patch for smoking cessation among homeless smokers. Design: Two-group randomized controlled trial with 26-week follow-up. Participants and setting: A total of 430 homeless smokers from emergency shelters and transitional housing units in Minneapolis/St Paul, Minnesota, USA. Intervention and measurements: All participants received 8-week treatment of 21-mg nicotine patch. In addition, participants in the intervention group received six individual sessions of MI counseling which aimed to increase adherence to nicotine patches and to motivate cessation. Participants in the standard care control group received one session of brief advice to quit smoking. Primary outcome was 7-day abstinence from cigarette smoking at 26 weeks, as validated by exhaled carbon monoxide and salivary cotinine. Findings: Using intention-to-treat analysis, verified 7-day abstinence rate at week 26 for the intervention group was non-significantly higher than for the control group (9.3% versus 5.6%, P=0.15). Among participants who did not quit smoking, reduction in number of cigarettes from baseline to week 26 was equally high in both study groups (-13.7±11.9 for MI versus -13.5±16.2 for standard care). Conclusions: Adding motivational interviewing counseling to nicotine patch did not increase smoking rate significantly at 26-week follow-up for homeless smokers. © 2013 Society for the Study of Addiction.","author":[{"dropping-particle":"","family":"Okuyemi","given":"Kolawole S.","non-dropping-particle":"","parse-names":false,"suffix":""},{"dropping-particle":"","family":"Goldade","given":"Kate","non-dropping-particle":"","parse-names":false,"suffix":""},{"dropping-particle":"","family":"Whembolua","given":"Guy Lucien","non-dropping-particle":"","parse-names":false,"suffix":""},{"dropping-particle":"","family":"Thomas","given":"Janet L.","non-dropping-particle":"","parse-names":false,"suffix":""},{"dropping-particle":"","family":"Eischen","given":"Sara","non-dropping-particle":"","parse-names":false,"suffix":""},{"dropping-particle":"","family":"Sewali","given":"Barrett","non-dropping-particle":"","parse-names":false,"suffix":""},{"dropping-particle":"","family":"Guo","given":"Hongfei","non-dropping-particle":"","parse-names":false,"suffix":""},{"dropping-particle":"","family":"Connett","given":"John E.","non-dropping-particle":"","parse-names":false,"suffix":""},{"dropping-particle":"","family":"Grant","given":"Jon","non-dropping-particle":"","parse-names":false,"suffix":""},{"dropping-particle":"","family":"Ahluwalia","given":"Jasjit S.","non-dropping-particle":"","parse-names":false,"suffix":""},{"dropping-particle":"","family":"Resnicow","given":"Ken","non-dropping-particle":"","parse-names":false,"suffix":""},{"dropping-particle":"","family":"Owen","given":"Greg","non-dropping-particle":"","parse-names":false,"suffix":""},{"dropping-particle":"","family":"Gelberg","given":"Lillian","non-dropping-particle":"","parse-names":false,"suffix":""},{"dropping-particle":"","family":"Jarlais","given":"Don","non-dropping-particle":"Des","parse-names":false,"suffix":""}],"container-title":"Addiction","id":"ITEM-1","issue":"6","issued":{"date-parts":[["2013","6"]]},"page":"1136-1144","title":"Motivational interviewing to enhance nicotine patch treatment for smoking cessation among homeless smokers: A randomized controlled trial","type":"article-journal","volume":"108"},"uris":["http://www.mendeley.com/documents/?uuid=21b8b8bc-1ed4-42c2-9806-5bd68680ef2b"]}],"mendeley":{"formattedCitation":"&lt;sup&gt;16&lt;/sup&gt;","plainTextFormattedCitation":"16","previouslyFormattedCitation":"&lt;sup&gt;16&lt;/sup&gt;"},"properties":{"noteIndex":0},"schema":"https://github.com/citation-style-language/schema/raw/master/csl-citation.json"}</w:instrText>
      </w:r>
      <w:r w:rsidR="005C655C" w:rsidRPr="00D35D27">
        <w:rPr>
          <w:rFonts w:cstheme="minorHAnsi"/>
          <w:sz w:val="22"/>
          <w:szCs w:val="22"/>
        </w:rPr>
        <w:fldChar w:fldCharType="separate"/>
      </w:r>
      <w:r w:rsidR="00B73944" w:rsidRPr="00B73944">
        <w:rPr>
          <w:rFonts w:cstheme="minorHAnsi"/>
          <w:noProof/>
          <w:sz w:val="22"/>
          <w:szCs w:val="22"/>
          <w:vertAlign w:val="superscript"/>
        </w:rPr>
        <w:t>16</w:t>
      </w:r>
      <w:r w:rsidR="005C655C" w:rsidRPr="00D35D27">
        <w:rPr>
          <w:rFonts w:cstheme="minorHAnsi"/>
          <w:sz w:val="22"/>
          <w:szCs w:val="22"/>
        </w:rPr>
        <w:fldChar w:fldCharType="end"/>
      </w:r>
      <w:r w:rsidR="005C655C" w:rsidRPr="00D35D27">
        <w:rPr>
          <w:rFonts w:cstheme="minorHAnsi"/>
          <w:sz w:val="22"/>
          <w:szCs w:val="22"/>
        </w:rPr>
        <w:t xml:space="preserve"> </w:t>
      </w:r>
      <w:r w:rsidR="00376385" w:rsidRPr="00D35D27">
        <w:rPr>
          <w:rFonts w:cstheme="minorHAnsi"/>
          <w:sz w:val="22"/>
          <w:szCs w:val="22"/>
        </w:rPr>
        <w:t>measured the efficacy of motivational interviewing (MI) offered alongside licensed nicotine replacement therapies (NRT) compared to NRT alone. Using intention-to-treat analysis, verified 7-day abstinence rates at week 26 were 9.3% for MI + NRT and 5.6% for NRT alone (</w:t>
      </w:r>
      <w:r w:rsidR="0007206C" w:rsidRPr="00D35D27">
        <w:rPr>
          <w:rFonts w:cstheme="minorHAnsi"/>
          <w:i/>
          <w:iCs/>
          <w:sz w:val="22"/>
          <w:szCs w:val="22"/>
        </w:rPr>
        <w:t>P</w:t>
      </w:r>
      <w:r w:rsidR="00376385" w:rsidRPr="00D35D27">
        <w:rPr>
          <w:rFonts w:cstheme="minorHAnsi"/>
          <w:i/>
          <w:iCs/>
          <w:sz w:val="22"/>
          <w:szCs w:val="22"/>
        </w:rPr>
        <w:t xml:space="preserve"> </w:t>
      </w:r>
      <w:r w:rsidR="00376385" w:rsidRPr="00D35D27">
        <w:rPr>
          <w:rFonts w:cstheme="minorHAnsi"/>
          <w:sz w:val="22"/>
          <w:szCs w:val="22"/>
        </w:rPr>
        <w:t>= 0.15).</w:t>
      </w:r>
      <w:r w:rsidR="009D3B6B">
        <w:rPr>
          <w:rFonts w:cstheme="minorHAnsi"/>
          <w:sz w:val="22"/>
          <w:szCs w:val="22"/>
        </w:rPr>
        <w:t xml:space="preserve"> </w:t>
      </w:r>
      <w:r w:rsidR="007F08CD" w:rsidRPr="00D35D27">
        <w:rPr>
          <w:rFonts w:cstheme="minorHAnsi"/>
          <w:sz w:val="22"/>
          <w:szCs w:val="22"/>
        </w:rPr>
        <w:t xml:space="preserve">Prior to the work presented here, there were no smoking cessation intervention studies within the UK. </w:t>
      </w:r>
      <w:r w:rsidR="00152A46" w:rsidRPr="00D35D27">
        <w:rPr>
          <w:rFonts w:cstheme="minorHAnsi"/>
          <w:sz w:val="22"/>
          <w:szCs w:val="22"/>
        </w:rPr>
        <w:t>In order to reduce the burden of smoking within this population, more evidence</w:t>
      </w:r>
      <w:r w:rsidR="00773F68" w:rsidRPr="00D35D27">
        <w:rPr>
          <w:rFonts w:cstheme="minorHAnsi"/>
          <w:sz w:val="22"/>
          <w:szCs w:val="22"/>
        </w:rPr>
        <w:t xml:space="preserve"> of the efficacy of interventions</w:t>
      </w:r>
      <w:r w:rsidR="00152A46" w:rsidRPr="00D35D27">
        <w:rPr>
          <w:rFonts w:cstheme="minorHAnsi"/>
          <w:sz w:val="22"/>
          <w:szCs w:val="22"/>
        </w:rPr>
        <w:t xml:space="preserve"> is clearly required</w:t>
      </w:r>
      <w:r w:rsidR="004D25CD" w:rsidRPr="00D35D27">
        <w:rPr>
          <w:rFonts w:cstheme="minorHAnsi"/>
          <w:sz w:val="22"/>
          <w:szCs w:val="22"/>
        </w:rPr>
        <w:t xml:space="preserve">. </w:t>
      </w:r>
    </w:p>
    <w:p w14:paraId="1A100546" w14:textId="73A6FB9C" w:rsidR="006B0B87" w:rsidRPr="00D35D27" w:rsidRDefault="006B0B87" w:rsidP="00D35D27">
      <w:pPr>
        <w:spacing w:line="360" w:lineRule="auto"/>
        <w:jc w:val="both"/>
        <w:rPr>
          <w:rFonts w:cstheme="minorHAnsi"/>
          <w:sz w:val="22"/>
          <w:szCs w:val="22"/>
        </w:rPr>
      </w:pPr>
    </w:p>
    <w:p w14:paraId="524CA48D" w14:textId="241ACCCF" w:rsidR="006B0B87" w:rsidRPr="00D35D27" w:rsidRDefault="006B0B87" w:rsidP="07475A37">
      <w:pPr>
        <w:spacing w:line="360" w:lineRule="auto"/>
        <w:jc w:val="both"/>
        <w:rPr>
          <w:sz w:val="22"/>
          <w:szCs w:val="22"/>
        </w:rPr>
      </w:pPr>
      <w:r w:rsidRPr="07475A37">
        <w:rPr>
          <w:sz w:val="22"/>
          <w:szCs w:val="22"/>
        </w:rPr>
        <w:t>O</w:t>
      </w:r>
      <w:r w:rsidR="005C655C" w:rsidRPr="07475A37">
        <w:rPr>
          <w:sz w:val="22"/>
          <w:szCs w:val="22"/>
        </w:rPr>
        <w:t>ur systematic review</w:t>
      </w:r>
      <w:r w:rsidRPr="07475A37">
        <w:rPr>
          <w:sz w:val="22"/>
          <w:szCs w:val="22"/>
        </w:rPr>
        <w:fldChar w:fldCharType="begin" w:fldLock="1"/>
      </w:r>
      <w:r w:rsidRPr="07475A37">
        <w:rPr>
          <w:sz w:val="22"/>
          <w:szCs w:val="22"/>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lt;sup&gt;4&lt;/sup&gt;","plainTextFormattedCitation":"4","previouslyFormattedCitation":"&lt;sup&gt;4&lt;/sup&gt;"},"properties":{"noteIndex":0},"schema":"https://github.com/citation-style-language/schema/raw/master/csl-citation.json"}</w:instrText>
      </w:r>
      <w:r w:rsidRPr="07475A37">
        <w:rPr>
          <w:sz w:val="22"/>
          <w:szCs w:val="22"/>
        </w:rPr>
        <w:fldChar w:fldCharType="separate"/>
      </w:r>
      <w:r w:rsidR="00B73944" w:rsidRPr="07475A37">
        <w:rPr>
          <w:noProof/>
          <w:sz w:val="22"/>
          <w:szCs w:val="22"/>
          <w:vertAlign w:val="superscript"/>
        </w:rPr>
        <w:t>4</w:t>
      </w:r>
      <w:r w:rsidRPr="07475A37">
        <w:rPr>
          <w:sz w:val="22"/>
          <w:szCs w:val="22"/>
        </w:rPr>
        <w:fldChar w:fldCharType="end"/>
      </w:r>
      <w:r w:rsidR="005C655C" w:rsidRPr="07475A37">
        <w:rPr>
          <w:sz w:val="22"/>
          <w:szCs w:val="22"/>
        </w:rPr>
        <w:t xml:space="preserve"> </w:t>
      </w:r>
      <w:r w:rsidRPr="07475A37">
        <w:rPr>
          <w:sz w:val="22"/>
          <w:szCs w:val="22"/>
        </w:rPr>
        <w:t xml:space="preserve">and PPI work (conducted in 2017, with 7 homeless centres, and 8 interviews from one major homeless charity, and scoping data from 100 participants) </w:t>
      </w:r>
      <w:r w:rsidR="00E401B7" w:rsidRPr="07475A37">
        <w:rPr>
          <w:sz w:val="22"/>
          <w:szCs w:val="22"/>
        </w:rPr>
        <w:t xml:space="preserve">helped to </w:t>
      </w:r>
      <w:r w:rsidRPr="07475A37">
        <w:rPr>
          <w:sz w:val="22"/>
          <w:szCs w:val="22"/>
        </w:rPr>
        <w:t xml:space="preserve">shape the design of this study. </w:t>
      </w:r>
      <w:r w:rsidR="00E401B7" w:rsidRPr="07475A37">
        <w:rPr>
          <w:sz w:val="22"/>
          <w:szCs w:val="22"/>
        </w:rPr>
        <w:t>We were told that t</w:t>
      </w:r>
      <w:r w:rsidRPr="07475A37">
        <w:rPr>
          <w:sz w:val="22"/>
          <w:szCs w:val="22"/>
        </w:rPr>
        <w:t xml:space="preserve">he multiple competing needs in this group meant access to support needed to be made easy and appealing in order provide the best chance of engagement. Thus, it was decided </w:t>
      </w:r>
      <w:r w:rsidR="00E401B7" w:rsidRPr="07475A37">
        <w:rPr>
          <w:sz w:val="22"/>
          <w:szCs w:val="22"/>
        </w:rPr>
        <w:t xml:space="preserve">that </w:t>
      </w:r>
      <w:r w:rsidRPr="07475A37">
        <w:rPr>
          <w:sz w:val="22"/>
          <w:szCs w:val="22"/>
        </w:rPr>
        <w:t xml:space="preserve">the feasibility </w:t>
      </w:r>
      <w:r w:rsidR="22294C8C" w:rsidRPr="07475A37">
        <w:rPr>
          <w:sz w:val="22"/>
          <w:szCs w:val="22"/>
        </w:rPr>
        <w:t xml:space="preserve">study </w:t>
      </w:r>
      <w:r w:rsidRPr="07475A37">
        <w:rPr>
          <w:sz w:val="22"/>
          <w:szCs w:val="22"/>
        </w:rPr>
        <w:t xml:space="preserve"> should be embedded within centre</w:t>
      </w:r>
      <w:r w:rsidR="00764CC2" w:rsidRPr="07475A37">
        <w:rPr>
          <w:sz w:val="22"/>
          <w:szCs w:val="22"/>
        </w:rPr>
        <w:t xml:space="preserve">s that </w:t>
      </w:r>
      <w:r w:rsidRPr="07475A37">
        <w:rPr>
          <w:sz w:val="22"/>
          <w:szCs w:val="22"/>
        </w:rPr>
        <w:t xml:space="preserve">participants </w:t>
      </w:r>
      <w:r w:rsidR="00764CC2" w:rsidRPr="07475A37">
        <w:rPr>
          <w:sz w:val="22"/>
          <w:szCs w:val="22"/>
        </w:rPr>
        <w:t xml:space="preserve">were </w:t>
      </w:r>
      <w:r w:rsidRPr="07475A37">
        <w:rPr>
          <w:sz w:val="22"/>
          <w:szCs w:val="22"/>
        </w:rPr>
        <w:t>already accessing.</w:t>
      </w:r>
      <w:r w:rsidR="005E77C6" w:rsidRPr="07475A37">
        <w:rPr>
          <w:sz w:val="22"/>
          <w:szCs w:val="22"/>
        </w:rPr>
        <w:t xml:space="preserve"> </w:t>
      </w:r>
      <w:r w:rsidRPr="07475A37">
        <w:rPr>
          <w:sz w:val="22"/>
          <w:szCs w:val="22"/>
        </w:rPr>
        <w:t>Our PPI work</w:t>
      </w:r>
      <w:r w:rsidR="006A658A" w:rsidRPr="07475A37">
        <w:rPr>
          <w:sz w:val="22"/>
          <w:szCs w:val="22"/>
        </w:rPr>
        <w:t xml:space="preserve"> also</w:t>
      </w:r>
      <w:r w:rsidRPr="07475A37">
        <w:rPr>
          <w:sz w:val="22"/>
          <w:szCs w:val="22"/>
        </w:rPr>
        <w:t xml:space="preserve"> suggested that EC may be particularly appealing to smokers experiencing homelessness because i) smokers in our scoping work were already experimenting with them, ii) they can be framed as a switch rather than a quit (which has connotations of loss)</w:t>
      </w:r>
      <w:r w:rsidR="005E77C6" w:rsidRPr="07475A37">
        <w:rPr>
          <w:sz w:val="22"/>
          <w:szCs w:val="22"/>
        </w:rPr>
        <w:t xml:space="preserve"> which has been highlighted as an issue of cessation</w:t>
      </w:r>
      <w:r w:rsidRPr="07475A37">
        <w:rPr>
          <w:sz w:val="22"/>
          <w:szCs w:val="22"/>
        </w:rPr>
        <w:t xml:space="preserve">, iii) they can be offered </w:t>
      </w:r>
      <w:r w:rsidR="00764CC2" w:rsidRPr="07475A37">
        <w:rPr>
          <w:sz w:val="22"/>
          <w:szCs w:val="22"/>
        </w:rPr>
        <w:t xml:space="preserve">at a location </w:t>
      </w:r>
      <w:r w:rsidRPr="07475A37">
        <w:rPr>
          <w:sz w:val="22"/>
          <w:szCs w:val="22"/>
        </w:rPr>
        <w:t xml:space="preserve">already </w:t>
      </w:r>
      <w:r w:rsidR="00764CC2" w:rsidRPr="07475A37">
        <w:rPr>
          <w:sz w:val="22"/>
          <w:szCs w:val="22"/>
        </w:rPr>
        <w:t xml:space="preserve">being </w:t>
      </w:r>
      <w:r w:rsidRPr="07475A37">
        <w:rPr>
          <w:sz w:val="22"/>
          <w:szCs w:val="22"/>
        </w:rPr>
        <w:t>visit</w:t>
      </w:r>
      <w:r w:rsidR="00764CC2" w:rsidRPr="07475A37">
        <w:rPr>
          <w:sz w:val="22"/>
          <w:szCs w:val="22"/>
        </w:rPr>
        <w:t>ed</w:t>
      </w:r>
      <w:r w:rsidR="005E77C6" w:rsidRPr="07475A37">
        <w:rPr>
          <w:sz w:val="22"/>
          <w:szCs w:val="22"/>
        </w:rPr>
        <w:t xml:space="preserve"> without a prescription,</w:t>
      </w:r>
      <w:r w:rsidRPr="07475A37">
        <w:rPr>
          <w:sz w:val="22"/>
          <w:szCs w:val="22"/>
        </w:rPr>
        <w:t xml:space="preserve"> thus reducing the burden of making further appointments</w:t>
      </w:r>
      <w:r w:rsidR="005E77C6" w:rsidRPr="07475A37">
        <w:rPr>
          <w:sz w:val="22"/>
          <w:szCs w:val="22"/>
        </w:rPr>
        <w:t xml:space="preserve"> and removing a clinical approach</w:t>
      </w:r>
      <w:r w:rsidRPr="07475A37">
        <w:rPr>
          <w:sz w:val="22"/>
          <w:szCs w:val="22"/>
        </w:rPr>
        <w:t>. Taken together</w:t>
      </w:r>
      <w:r w:rsidR="005E77C6" w:rsidRPr="07475A37">
        <w:rPr>
          <w:sz w:val="22"/>
          <w:szCs w:val="22"/>
        </w:rPr>
        <w:t xml:space="preserve"> the feedback was that </w:t>
      </w:r>
      <w:r w:rsidRPr="07475A37">
        <w:rPr>
          <w:sz w:val="22"/>
          <w:szCs w:val="22"/>
        </w:rPr>
        <w:t>EC offer a pragmatic harm reduction approach to smoking cessation</w:t>
      </w:r>
      <w:r w:rsidR="005E77C6" w:rsidRPr="07475A37">
        <w:rPr>
          <w:sz w:val="22"/>
          <w:szCs w:val="22"/>
        </w:rPr>
        <w:t>,</w:t>
      </w:r>
      <w:r w:rsidRPr="07475A37">
        <w:rPr>
          <w:sz w:val="22"/>
          <w:szCs w:val="22"/>
        </w:rPr>
        <w:t xml:space="preserve"> and this is especially important when delivering interventions within the third sector where substance harm reduction is already well established. </w:t>
      </w:r>
    </w:p>
    <w:p w14:paraId="656AEE80" w14:textId="77777777" w:rsidR="006B0B87" w:rsidRPr="00D35D27" w:rsidRDefault="006B0B87" w:rsidP="00D35D27">
      <w:pPr>
        <w:spacing w:line="360" w:lineRule="auto"/>
        <w:jc w:val="both"/>
        <w:rPr>
          <w:rFonts w:cstheme="minorHAnsi"/>
          <w:sz w:val="22"/>
          <w:szCs w:val="22"/>
        </w:rPr>
      </w:pPr>
    </w:p>
    <w:p w14:paraId="680F7DD0" w14:textId="37C053F4" w:rsidR="006B0B87" w:rsidRPr="00D35D27" w:rsidRDefault="00DA2934" w:rsidP="00D35D27">
      <w:pPr>
        <w:spacing w:line="360" w:lineRule="auto"/>
        <w:jc w:val="both"/>
        <w:rPr>
          <w:rFonts w:cstheme="minorHAnsi"/>
          <w:sz w:val="22"/>
          <w:szCs w:val="22"/>
        </w:rPr>
      </w:pPr>
      <w:r w:rsidRPr="00D35D27">
        <w:rPr>
          <w:rFonts w:cstheme="minorHAnsi"/>
          <w:sz w:val="22"/>
          <w:szCs w:val="22"/>
        </w:rPr>
        <w:t>A</w:t>
      </w:r>
      <w:r w:rsidR="006B0B87" w:rsidRPr="00D35D27">
        <w:rPr>
          <w:rFonts w:cstheme="minorHAnsi"/>
          <w:sz w:val="22"/>
          <w:szCs w:val="22"/>
        </w:rPr>
        <w:t xml:space="preserve">n individually randomised trial with allocation to one of two arms (EC vs. UC) was initially considered but our PPI feedback </w:t>
      </w:r>
      <w:r w:rsidR="00EB31B6" w:rsidRPr="00D35D27">
        <w:rPr>
          <w:rFonts w:cstheme="minorHAnsi"/>
          <w:sz w:val="22"/>
          <w:szCs w:val="22"/>
        </w:rPr>
        <w:t xml:space="preserve">(from staff and clients at homeless centres) </w:t>
      </w:r>
      <w:r w:rsidR="006B0B87" w:rsidRPr="00D35D27">
        <w:rPr>
          <w:rFonts w:cstheme="minorHAnsi"/>
          <w:sz w:val="22"/>
          <w:szCs w:val="22"/>
        </w:rPr>
        <w:t>strongly advised against this due to potential problems with compliance, contamination and issues of disharmony</w:t>
      </w:r>
      <w:r w:rsidRPr="00D35D27">
        <w:rPr>
          <w:rFonts w:cstheme="minorHAnsi"/>
          <w:sz w:val="22"/>
          <w:szCs w:val="22"/>
        </w:rPr>
        <w:t>,</w:t>
      </w:r>
      <w:r w:rsidR="005E77C6" w:rsidRPr="00D35D27">
        <w:rPr>
          <w:rFonts w:cstheme="minorHAnsi"/>
          <w:sz w:val="22"/>
          <w:szCs w:val="22"/>
        </w:rPr>
        <w:t xml:space="preserve"> e.g. </w:t>
      </w:r>
      <w:r w:rsidR="006B0B87" w:rsidRPr="00D35D27">
        <w:rPr>
          <w:rFonts w:cstheme="minorHAnsi"/>
          <w:sz w:val="22"/>
          <w:szCs w:val="22"/>
        </w:rPr>
        <w:t>resentment</w:t>
      </w:r>
      <w:r w:rsidR="005E77C6" w:rsidRPr="00D35D27">
        <w:rPr>
          <w:rFonts w:cstheme="minorHAnsi"/>
          <w:sz w:val="22"/>
          <w:szCs w:val="22"/>
        </w:rPr>
        <w:t xml:space="preserve"> </w:t>
      </w:r>
      <w:r w:rsidR="005E77C6" w:rsidRPr="00D35D27">
        <w:rPr>
          <w:rFonts w:cstheme="minorHAnsi"/>
          <w:sz w:val="22"/>
          <w:szCs w:val="22"/>
        </w:rPr>
        <w:lastRenderedPageBreak/>
        <w:t>towards staff delivering the intervention that</w:t>
      </w:r>
      <w:r w:rsidR="006B0B87" w:rsidRPr="00D35D27">
        <w:rPr>
          <w:rFonts w:cstheme="minorHAnsi"/>
          <w:sz w:val="22"/>
          <w:szCs w:val="22"/>
        </w:rPr>
        <w:t xml:space="preserve"> one person</w:t>
      </w:r>
      <w:r w:rsidR="005E77C6" w:rsidRPr="00D35D27">
        <w:rPr>
          <w:rFonts w:cstheme="minorHAnsi"/>
          <w:sz w:val="22"/>
          <w:szCs w:val="22"/>
        </w:rPr>
        <w:t xml:space="preserve"> had</w:t>
      </w:r>
      <w:r w:rsidR="006B0B87" w:rsidRPr="00D35D27">
        <w:rPr>
          <w:rFonts w:cstheme="minorHAnsi"/>
          <w:sz w:val="22"/>
          <w:szCs w:val="22"/>
        </w:rPr>
        <w:t xml:space="preserve"> receiv</w:t>
      </w:r>
      <w:r w:rsidR="005E77C6" w:rsidRPr="00D35D27">
        <w:rPr>
          <w:rFonts w:cstheme="minorHAnsi"/>
          <w:sz w:val="22"/>
          <w:szCs w:val="22"/>
        </w:rPr>
        <w:t>ed</w:t>
      </w:r>
      <w:r w:rsidR="006B0B87" w:rsidRPr="00D35D27">
        <w:rPr>
          <w:rFonts w:cstheme="minorHAnsi"/>
          <w:sz w:val="22"/>
          <w:szCs w:val="22"/>
        </w:rPr>
        <w:t xml:space="preserve"> an EC and another no</w:t>
      </w:r>
      <w:r w:rsidR="005E77C6" w:rsidRPr="00D35D27">
        <w:rPr>
          <w:rFonts w:cstheme="minorHAnsi"/>
          <w:sz w:val="22"/>
          <w:szCs w:val="22"/>
        </w:rPr>
        <w:t>t. Contamination</w:t>
      </w:r>
      <w:r w:rsidRPr="00D35D27">
        <w:rPr>
          <w:rFonts w:cstheme="minorHAnsi"/>
          <w:sz w:val="22"/>
          <w:szCs w:val="22"/>
        </w:rPr>
        <w:t>,</w:t>
      </w:r>
      <w:r w:rsidR="005E77C6" w:rsidRPr="00D35D27">
        <w:rPr>
          <w:rFonts w:cstheme="minorHAnsi"/>
          <w:sz w:val="22"/>
          <w:szCs w:val="22"/>
        </w:rPr>
        <w:t xml:space="preserve"> harmony and protection of staff </w:t>
      </w:r>
      <w:r w:rsidRPr="00D35D27">
        <w:rPr>
          <w:rFonts w:cstheme="minorHAnsi"/>
          <w:sz w:val="22"/>
          <w:szCs w:val="22"/>
        </w:rPr>
        <w:t xml:space="preserve">were </w:t>
      </w:r>
      <w:r w:rsidR="005E77C6" w:rsidRPr="00D35D27">
        <w:rPr>
          <w:rFonts w:cstheme="minorHAnsi"/>
          <w:sz w:val="22"/>
          <w:szCs w:val="22"/>
        </w:rPr>
        <w:t xml:space="preserve">important; </w:t>
      </w:r>
      <w:r w:rsidR="006A658A" w:rsidRPr="00D35D27">
        <w:rPr>
          <w:rFonts w:cstheme="minorHAnsi"/>
          <w:sz w:val="22"/>
          <w:szCs w:val="22"/>
        </w:rPr>
        <w:t>therefore,</w:t>
      </w:r>
      <w:r w:rsidR="005E77C6" w:rsidRPr="00D35D27">
        <w:rPr>
          <w:rFonts w:cstheme="minorHAnsi"/>
          <w:sz w:val="22"/>
          <w:szCs w:val="22"/>
        </w:rPr>
        <w:t xml:space="preserve"> </w:t>
      </w:r>
      <w:r w:rsidR="006B0B87" w:rsidRPr="00D35D27">
        <w:rPr>
          <w:rFonts w:cstheme="minorHAnsi"/>
          <w:sz w:val="22"/>
          <w:szCs w:val="22"/>
        </w:rPr>
        <w:t>our decision</w:t>
      </w:r>
      <w:r w:rsidR="005E77C6" w:rsidRPr="00D35D27">
        <w:rPr>
          <w:rFonts w:cstheme="minorHAnsi"/>
          <w:sz w:val="22"/>
          <w:szCs w:val="22"/>
        </w:rPr>
        <w:t xml:space="preserve"> was</w:t>
      </w:r>
      <w:r w:rsidR="006B0B87" w:rsidRPr="00D35D27">
        <w:rPr>
          <w:rFonts w:cstheme="minorHAnsi"/>
          <w:sz w:val="22"/>
          <w:szCs w:val="22"/>
        </w:rPr>
        <w:t xml:space="preserve"> to opt for a feasibility cluster trial</w:t>
      </w:r>
      <w:r w:rsidR="005E77C6" w:rsidRPr="00D35D27">
        <w:rPr>
          <w:rFonts w:cstheme="minorHAnsi"/>
          <w:sz w:val="22"/>
          <w:szCs w:val="22"/>
        </w:rPr>
        <w:t xml:space="preserve">. </w:t>
      </w:r>
    </w:p>
    <w:p w14:paraId="6C0D5B6E" w14:textId="77777777" w:rsidR="006B0B87" w:rsidRPr="00D35D27" w:rsidRDefault="006B0B87" w:rsidP="00D35D27">
      <w:pPr>
        <w:spacing w:after="160" w:line="360" w:lineRule="auto"/>
        <w:jc w:val="both"/>
        <w:rPr>
          <w:rFonts w:cstheme="minorHAnsi"/>
          <w:b/>
          <w:sz w:val="22"/>
          <w:szCs w:val="22"/>
        </w:rPr>
      </w:pPr>
    </w:p>
    <w:p w14:paraId="5144818F" w14:textId="295998F9" w:rsidR="00700A8A" w:rsidRPr="00D35D27" w:rsidRDefault="00700A8A" w:rsidP="07475A37">
      <w:pPr>
        <w:spacing w:after="160" w:line="360" w:lineRule="auto"/>
        <w:jc w:val="both"/>
        <w:rPr>
          <w:sz w:val="22"/>
          <w:szCs w:val="22"/>
        </w:rPr>
      </w:pPr>
      <w:r w:rsidRPr="07475A37">
        <w:rPr>
          <w:sz w:val="22"/>
          <w:szCs w:val="22"/>
        </w:rPr>
        <w:t xml:space="preserve">Here we present </w:t>
      </w:r>
      <w:r w:rsidR="00AF5B4B" w:rsidRPr="07475A37">
        <w:rPr>
          <w:sz w:val="22"/>
          <w:szCs w:val="22"/>
        </w:rPr>
        <w:t>a</w:t>
      </w:r>
      <w:r w:rsidR="000D44B5" w:rsidRPr="07475A37">
        <w:rPr>
          <w:sz w:val="22"/>
          <w:szCs w:val="22"/>
        </w:rPr>
        <w:t xml:space="preserve"> pragmatic</w:t>
      </w:r>
      <w:r w:rsidR="00AF5B4B" w:rsidRPr="07475A37">
        <w:rPr>
          <w:sz w:val="22"/>
          <w:szCs w:val="22"/>
        </w:rPr>
        <w:t xml:space="preserve"> four-centre cluster feasibility </w:t>
      </w:r>
      <w:r w:rsidR="6B36484F" w:rsidRPr="07475A37">
        <w:rPr>
          <w:sz w:val="22"/>
          <w:szCs w:val="22"/>
        </w:rPr>
        <w:t>study</w:t>
      </w:r>
      <w:r w:rsidR="00AF5B4B" w:rsidRPr="07475A37">
        <w:rPr>
          <w:sz w:val="22"/>
          <w:szCs w:val="22"/>
        </w:rPr>
        <w:t xml:space="preserve"> exploring the uptake and use of </w:t>
      </w:r>
      <w:r w:rsidR="0007206C" w:rsidRPr="07475A37">
        <w:rPr>
          <w:sz w:val="22"/>
          <w:szCs w:val="22"/>
        </w:rPr>
        <w:t>EC</w:t>
      </w:r>
      <w:r w:rsidR="00AF5B4B" w:rsidRPr="07475A37">
        <w:rPr>
          <w:sz w:val="22"/>
          <w:szCs w:val="22"/>
        </w:rPr>
        <w:t xml:space="preserve"> to smokers accessing homeless support services. </w:t>
      </w:r>
      <w:r w:rsidR="00591DDE" w:rsidRPr="07475A37">
        <w:rPr>
          <w:sz w:val="22"/>
          <w:szCs w:val="22"/>
        </w:rPr>
        <w:t>The overall purpose of this</w:t>
      </w:r>
      <w:r w:rsidR="00152E88" w:rsidRPr="07475A37">
        <w:rPr>
          <w:sz w:val="22"/>
          <w:szCs w:val="22"/>
        </w:rPr>
        <w:t xml:space="preserve"> research</w:t>
      </w:r>
      <w:r w:rsidR="00591DDE" w:rsidRPr="07475A37">
        <w:rPr>
          <w:sz w:val="22"/>
          <w:szCs w:val="22"/>
        </w:rPr>
        <w:t xml:space="preserve"> </w:t>
      </w:r>
      <w:r w:rsidR="000D44B5" w:rsidRPr="07475A37">
        <w:rPr>
          <w:sz w:val="22"/>
          <w:szCs w:val="22"/>
        </w:rPr>
        <w:t xml:space="preserve">was </w:t>
      </w:r>
      <w:r w:rsidR="00152E88" w:rsidRPr="07475A37">
        <w:rPr>
          <w:sz w:val="22"/>
          <w:szCs w:val="22"/>
        </w:rPr>
        <w:t xml:space="preserve">to evaluate the </w:t>
      </w:r>
      <w:r w:rsidR="00591DDE" w:rsidRPr="07475A37">
        <w:rPr>
          <w:sz w:val="22"/>
          <w:szCs w:val="22"/>
        </w:rPr>
        <w:t xml:space="preserve">feasibility of supplying free </w:t>
      </w:r>
      <w:r w:rsidR="0007206C" w:rsidRPr="07475A37">
        <w:rPr>
          <w:sz w:val="22"/>
          <w:szCs w:val="22"/>
        </w:rPr>
        <w:t>EC</w:t>
      </w:r>
      <w:r w:rsidR="00152E88" w:rsidRPr="07475A37">
        <w:rPr>
          <w:sz w:val="22"/>
          <w:szCs w:val="22"/>
        </w:rPr>
        <w:t xml:space="preserve"> starter kits for smoking cessation to</w:t>
      </w:r>
      <w:r w:rsidR="0007206C" w:rsidRPr="07475A37">
        <w:rPr>
          <w:sz w:val="22"/>
          <w:szCs w:val="22"/>
        </w:rPr>
        <w:t xml:space="preserve"> smokers experiencing homelessness at a place which they are already accessing</w:t>
      </w:r>
      <w:r w:rsidR="00152E88" w:rsidRPr="07475A37">
        <w:rPr>
          <w:sz w:val="22"/>
          <w:szCs w:val="22"/>
        </w:rPr>
        <w:t>.</w:t>
      </w:r>
      <w:r w:rsidR="009D3B6B" w:rsidRPr="07475A37">
        <w:rPr>
          <w:sz w:val="22"/>
          <w:szCs w:val="22"/>
        </w:rPr>
        <w:t xml:space="preserve"> </w:t>
      </w:r>
      <w:r w:rsidR="00A4287E" w:rsidRPr="07475A37">
        <w:rPr>
          <w:sz w:val="22"/>
          <w:szCs w:val="22"/>
        </w:rPr>
        <w:t>The UC arm receive</w:t>
      </w:r>
      <w:r w:rsidR="000F33B7" w:rsidRPr="07475A37">
        <w:rPr>
          <w:sz w:val="22"/>
          <w:szCs w:val="22"/>
        </w:rPr>
        <w:t>d</w:t>
      </w:r>
      <w:r w:rsidR="00A4287E" w:rsidRPr="07475A37">
        <w:rPr>
          <w:sz w:val="22"/>
          <w:szCs w:val="22"/>
        </w:rPr>
        <w:t xml:space="preserve"> standard existing treatment: advice to quit</w:t>
      </w:r>
      <w:r w:rsidR="005A3821" w:rsidRPr="07475A37">
        <w:rPr>
          <w:sz w:val="22"/>
          <w:szCs w:val="22"/>
        </w:rPr>
        <w:t>, an adapted NHS Choices factsheet for smoking cessation</w:t>
      </w:r>
      <w:r w:rsidR="00A4287E" w:rsidRPr="07475A37">
        <w:rPr>
          <w:sz w:val="22"/>
          <w:szCs w:val="22"/>
        </w:rPr>
        <w:t xml:space="preserve"> and signposting to the local SSS which offers weekly behavioural support and choice of NRT</w:t>
      </w:r>
      <w:r w:rsidR="006B0B87" w:rsidRPr="07475A37">
        <w:rPr>
          <w:sz w:val="22"/>
          <w:szCs w:val="22"/>
        </w:rPr>
        <w:t xml:space="preserve"> </w:t>
      </w:r>
      <w:r w:rsidR="00A4287E" w:rsidRPr="07475A37">
        <w:rPr>
          <w:sz w:val="22"/>
          <w:szCs w:val="22"/>
        </w:rPr>
        <w:t>or varenicline. The EC arm receive</w:t>
      </w:r>
      <w:r w:rsidR="000F33B7" w:rsidRPr="07475A37">
        <w:rPr>
          <w:sz w:val="22"/>
          <w:szCs w:val="22"/>
        </w:rPr>
        <w:t>d</w:t>
      </w:r>
      <w:r w:rsidR="00A4287E" w:rsidRPr="07475A37">
        <w:rPr>
          <w:sz w:val="22"/>
          <w:szCs w:val="22"/>
        </w:rPr>
        <w:t xml:space="preserve"> a starter kit, </w:t>
      </w:r>
      <w:r w:rsidR="000F33B7" w:rsidRPr="07475A37">
        <w:rPr>
          <w:sz w:val="22"/>
          <w:szCs w:val="22"/>
        </w:rPr>
        <w:t xml:space="preserve">4-weeks supply of e-liquid </w:t>
      </w:r>
      <w:r w:rsidR="00A4287E" w:rsidRPr="07475A37">
        <w:rPr>
          <w:sz w:val="22"/>
          <w:szCs w:val="22"/>
        </w:rPr>
        <w:t>and a fact sheet.</w:t>
      </w:r>
    </w:p>
    <w:p w14:paraId="4C2B235D" w14:textId="77777777" w:rsidR="008D1D8F" w:rsidRPr="00D35D27" w:rsidRDefault="008D1D8F" w:rsidP="00D35D27">
      <w:pPr>
        <w:spacing w:line="360" w:lineRule="auto"/>
        <w:jc w:val="both"/>
        <w:rPr>
          <w:rFonts w:cstheme="minorHAnsi"/>
          <w:sz w:val="22"/>
          <w:szCs w:val="22"/>
        </w:rPr>
      </w:pPr>
    </w:p>
    <w:p w14:paraId="2DF88D83" w14:textId="77777777" w:rsidR="0012427C" w:rsidRPr="00D35D27" w:rsidRDefault="0012427C" w:rsidP="00D35D27">
      <w:pPr>
        <w:pStyle w:val="Heading3"/>
      </w:pPr>
      <w:r w:rsidRPr="00D35D27">
        <w:t xml:space="preserve">Objectives </w:t>
      </w:r>
    </w:p>
    <w:p w14:paraId="16AAB297" w14:textId="0D89120A" w:rsidR="0012427C" w:rsidRPr="00D35D27" w:rsidRDefault="00E965FE" w:rsidP="00D35D27">
      <w:pPr>
        <w:spacing w:after="160" w:line="360" w:lineRule="auto"/>
        <w:jc w:val="both"/>
        <w:rPr>
          <w:rFonts w:cstheme="minorHAnsi"/>
          <w:sz w:val="22"/>
          <w:szCs w:val="22"/>
        </w:rPr>
      </w:pPr>
      <w:r w:rsidRPr="00D35D27">
        <w:rPr>
          <w:rFonts w:cstheme="minorHAnsi"/>
          <w:sz w:val="22"/>
          <w:szCs w:val="22"/>
        </w:rPr>
        <w:t>To test the feasibility of future trial work</w:t>
      </w:r>
      <w:r w:rsidR="00160594" w:rsidRPr="00D35D27">
        <w:rPr>
          <w:rFonts w:cstheme="minorHAnsi"/>
          <w:sz w:val="22"/>
          <w:szCs w:val="22"/>
        </w:rPr>
        <w:t>,</w:t>
      </w:r>
      <w:r w:rsidRPr="00D35D27">
        <w:rPr>
          <w:rFonts w:cstheme="minorHAnsi"/>
          <w:sz w:val="22"/>
          <w:szCs w:val="22"/>
        </w:rPr>
        <w:t xml:space="preserve"> </w:t>
      </w:r>
      <w:r w:rsidR="00483A55" w:rsidRPr="00D35D27">
        <w:rPr>
          <w:rFonts w:cstheme="minorHAnsi"/>
          <w:sz w:val="22"/>
          <w:szCs w:val="22"/>
        </w:rPr>
        <w:t>seven</w:t>
      </w:r>
      <w:r w:rsidRPr="00D35D27">
        <w:rPr>
          <w:rFonts w:cstheme="minorHAnsi"/>
          <w:sz w:val="22"/>
          <w:szCs w:val="22"/>
        </w:rPr>
        <w:t xml:space="preserve"> objectives were set. </w:t>
      </w:r>
      <w:r w:rsidR="00152E88" w:rsidRPr="00D35D27">
        <w:rPr>
          <w:rFonts w:cstheme="minorHAnsi"/>
          <w:sz w:val="22"/>
          <w:szCs w:val="22"/>
        </w:rPr>
        <w:t>Table 1 presents the study objectives and a</w:t>
      </w:r>
      <w:r w:rsidRPr="00D35D27">
        <w:rPr>
          <w:rFonts w:cstheme="minorHAnsi"/>
          <w:sz w:val="22"/>
          <w:szCs w:val="22"/>
        </w:rPr>
        <w:t xml:space="preserve">ssociated outcome measures and whether the objective is specific to the cluster level or across levels. </w:t>
      </w:r>
    </w:p>
    <w:p w14:paraId="4CE3F227" w14:textId="77777777" w:rsidR="00EF65E1" w:rsidRPr="00D35D27" w:rsidRDefault="00EF65E1" w:rsidP="00D35D27">
      <w:pPr>
        <w:spacing w:after="160" w:line="360" w:lineRule="auto"/>
        <w:jc w:val="both"/>
        <w:rPr>
          <w:rFonts w:cstheme="minorHAnsi"/>
          <w:sz w:val="22"/>
          <w:szCs w:val="22"/>
        </w:rPr>
      </w:pPr>
    </w:p>
    <w:p w14:paraId="2D92090C" w14:textId="66995048" w:rsidR="00152E88" w:rsidRPr="00D35D27" w:rsidRDefault="00152E88" w:rsidP="00D35D27">
      <w:pPr>
        <w:pStyle w:val="Heading5"/>
      </w:pPr>
      <w:r w:rsidRPr="00D35D27">
        <w:t>Table 1:</w:t>
      </w:r>
      <w:r w:rsidR="009D3B6B">
        <w:t xml:space="preserve"> </w:t>
      </w:r>
      <w:r w:rsidRPr="00D35D27">
        <w:t>Feasibility study objectives and outcome measures</w:t>
      </w:r>
    </w:p>
    <w:tbl>
      <w:tblPr>
        <w:tblStyle w:val="TableGrid"/>
        <w:tblW w:w="0" w:type="auto"/>
        <w:tblLook w:val="04A0" w:firstRow="1" w:lastRow="0" w:firstColumn="1" w:lastColumn="0" w:noHBand="0" w:noVBand="1"/>
      </w:tblPr>
      <w:tblGrid>
        <w:gridCol w:w="2921"/>
        <w:gridCol w:w="3379"/>
        <w:gridCol w:w="2710"/>
      </w:tblGrid>
      <w:tr w:rsidR="00E965FE" w:rsidRPr="00D35D27" w14:paraId="32D172DC" w14:textId="77777777" w:rsidTr="00E965FE">
        <w:tc>
          <w:tcPr>
            <w:tcW w:w="2921" w:type="dxa"/>
          </w:tcPr>
          <w:p w14:paraId="5671E20E" w14:textId="77777777" w:rsidR="00E965FE" w:rsidRPr="00D35D27" w:rsidRDefault="00E965FE" w:rsidP="00D35D27">
            <w:pPr>
              <w:spacing w:line="360" w:lineRule="auto"/>
              <w:jc w:val="both"/>
              <w:rPr>
                <w:rFonts w:cstheme="minorHAnsi"/>
                <w:b/>
                <w:sz w:val="22"/>
                <w:szCs w:val="22"/>
              </w:rPr>
            </w:pPr>
            <w:r w:rsidRPr="00D35D27">
              <w:rPr>
                <w:rFonts w:cstheme="minorHAnsi"/>
                <w:b/>
                <w:sz w:val="22"/>
                <w:szCs w:val="22"/>
              </w:rPr>
              <w:t xml:space="preserve">Objective </w:t>
            </w:r>
          </w:p>
        </w:tc>
        <w:tc>
          <w:tcPr>
            <w:tcW w:w="3379" w:type="dxa"/>
          </w:tcPr>
          <w:p w14:paraId="69FA24FA" w14:textId="77777777" w:rsidR="00E965FE" w:rsidRPr="00D35D27" w:rsidRDefault="00E965FE" w:rsidP="00D35D27">
            <w:pPr>
              <w:spacing w:line="360" w:lineRule="auto"/>
              <w:jc w:val="both"/>
              <w:rPr>
                <w:rFonts w:cstheme="minorHAnsi"/>
                <w:b/>
                <w:sz w:val="22"/>
                <w:szCs w:val="22"/>
              </w:rPr>
            </w:pPr>
            <w:r w:rsidRPr="00D35D27">
              <w:rPr>
                <w:rFonts w:cstheme="minorHAnsi"/>
                <w:b/>
                <w:sz w:val="22"/>
                <w:szCs w:val="22"/>
              </w:rPr>
              <w:t>Outcome measure</w:t>
            </w:r>
          </w:p>
        </w:tc>
        <w:tc>
          <w:tcPr>
            <w:tcW w:w="2710" w:type="dxa"/>
          </w:tcPr>
          <w:p w14:paraId="3C696842" w14:textId="4259C4F7" w:rsidR="00E965FE" w:rsidRPr="00D35D27" w:rsidRDefault="00D77882" w:rsidP="00D35D27">
            <w:pPr>
              <w:spacing w:line="360" w:lineRule="auto"/>
              <w:jc w:val="both"/>
              <w:rPr>
                <w:rFonts w:cstheme="minorHAnsi"/>
                <w:b/>
                <w:sz w:val="22"/>
                <w:szCs w:val="22"/>
              </w:rPr>
            </w:pPr>
            <w:r w:rsidRPr="00D35D27">
              <w:rPr>
                <w:rFonts w:cstheme="minorHAnsi"/>
                <w:b/>
                <w:sz w:val="22"/>
                <w:szCs w:val="22"/>
              </w:rPr>
              <w:t>Measured at</w:t>
            </w:r>
            <w:r w:rsidR="00E965FE" w:rsidRPr="00D35D27">
              <w:rPr>
                <w:rFonts w:cstheme="minorHAnsi"/>
                <w:b/>
                <w:sz w:val="22"/>
                <w:szCs w:val="22"/>
              </w:rPr>
              <w:t xml:space="preserve">: </w:t>
            </w:r>
          </w:p>
        </w:tc>
      </w:tr>
      <w:tr w:rsidR="00E965FE" w:rsidRPr="00D35D27" w14:paraId="17E4CCF9" w14:textId="77777777" w:rsidTr="00E965FE">
        <w:tc>
          <w:tcPr>
            <w:tcW w:w="2921" w:type="dxa"/>
          </w:tcPr>
          <w:p w14:paraId="28303552" w14:textId="77777777" w:rsidR="00E965FE" w:rsidRPr="00D35D27" w:rsidRDefault="00E965FE" w:rsidP="00D35D27">
            <w:pPr>
              <w:spacing w:line="360" w:lineRule="auto"/>
              <w:jc w:val="both"/>
              <w:rPr>
                <w:rFonts w:cstheme="minorHAnsi"/>
                <w:sz w:val="22"/>
                <w:szCs w:val="22"/>
              </w:rPr>
            </w:pPr>
            <w:r w:rsidRPr="00D35D27">
              <w:rPr>
                <w:rFonts w:cstheme="minorHAnsi"/>
                <w:sz w:val="22"/>
                <w:szCs w:val="22"/>
              </w:rPr>
              <w:t>O1. Assess willingness of smokers to participate in the feasibility study to estimate recruitment rates and inform a future trial.</w:t>
            </w:r>
          </w:p>
        </w:tc>
        <w:tc>
          <w:tcPr>
            <w:tcW w:w="3379" w:type="dxa"/>
          </w:tcPr>
          <w:p w14:paraId="5C7A44A2" w14:textId="68C071E0" w:rsidR="00E965FE" w:rsidRPr="00D35D27" w:rsidRDefault="00E965FE" w:rsidP="00D35D27">
            <w:pPr>
              <w:spacing w:line="360" w:lineRule="auto"/>
              <w:jc w:val="both"/>
              <w:rPr>
                <w:rFonts w:cstheme="minorHAnsi"/>
                <w:sz w:val="22"/>
                <w:szCs w:val="22"/>
              </w:rPr>
            </w:pPr>
            <w:r w:rsidRPr="00D35D27">
              <w:rPr>
                <w:rFonts w:cstheme="minorHAnsi"/>
                <w:sz w:val="22"/>
                <w:szCs w:val="22"/>
              </w:rPr>
              <w:t>In both arms, we will record the number of smokers asked to take part and the number who consent.</w:t>
            </w:r>
            <w:r w:rsidR="009D3B6B">
              <w:rPr>
                <w:rFonts w:cstheme="minorHAnsi"/>
                <w:sz w:val="22"/>
                <w:szCs w:val="22"/>
              </w:rPr>
              <w:t xml:space="preserve"> </w:t>
            </w:r>
          </w:p>
        </w:tc>
        <w:tc>
          <w:tcPr>
            <w:tcW w:w="2710" w:type="dxa"/>
          </w:tcPr>
          <w:p w14:paraId="59A7DD62" w14:textId="5D3696C9" w:rsidR="00E965FE" w:rsidRPr="00D35D27" w:rsidRDefault="003D4EB4" w:rsidP="00D35D27">
            <w:pPr>
              <w:spacing w:line="360" w:lineRule="auto"/>
              <w:jc w:val="both"/>
              <w:rPr>
                <w:rFonts w:cstheme="minorHAnsi"/>
                <w:sz w:val="22"/>
                <w:szCs w:val="22"/>
              </w:rPr>
            </w:pPr>
            <w:r w:rsidRPr="00D35D27">
              <w:rPr>
                <w:rFonts w:cstheme="minorHAnsi"/>
                <w:sz w:val="22"/>
                <w:szCs w:val="22"/>
              </w:rPr>
              <w:t>Across arms</w:t>
            </w:r>
          </w:p>
        </w:tc>
      </w:tr>
      <w:tr w:rsidR="00E965FE" w:rsidRPr="00D35D27" w14:paraId="6D922A03" w14:textId="77777777" w:rsidTr="00E965FE">
        <w:tc>
          <w:tcPr>
            <w:tcW w:w="2921" w:type="dxa"/>
          </w:tcPr>
          <w:p w14:paraId="3F98342A" w14:textId="05E2C7E6" w:rsidR="00E965FE" w:rsidRPr="00D35D27" w:rsidRDefault="00E965FE" w:rsidP="00D35D27">
            <w:pPr>
              <w:spacing w:line="360" w:lineRule="auto"/>
              <w:jc w:val="both"/>
              <w:rPr>
                <w:rFonts w:cstheme="minorHAnsi"/>
                <w:sz w:val="22"/>
                <w:szCs w:val="22"/>
              </w:rPr>
            </w:pPr>
            <w:r w:rsidRPr="00D35D27">
              <w:rPr>
                <w:rFonts w:cstheme="minorHAnsi"/>
                <w:sz w:val="22"/>
                <w:szCs w:val="22"/>
              </w:rPr>
              <w:t>O2.</w:t>
            </w:r>
            <w:r w:rsidR="009D3B6B">
              <w:rPr>
                <w:rFonts w:cstheme="minorHAnsi"/>
                <w:sz w:val="22"/>
                <w:szCs w:val="22"/>
              </w:rPr>
              <w:t xml:space="preserve"> </w:t>
            </w:r>
            <w:r w:rsidRPr="00D35D27">
              <w:rPr>
                <w:rFonts w:cstheme="minorHAnsi"/>
                <w:sz w:val="22"/>
                <w:szCs w:val="22"/>
              </w:rPr>
              <w:t>Assess participant retention in the intervention and control groups.</w:t>
            </w:r>
          </w:p>
        </w:tc>
        <w:tc>
          <w:tcPr>
            <w:tcW w:w="3379" w:type="dxa"/>
          </w:tcPr>
          <w:p w14:paraId="4D160294" w14:textId="1B0E77BF" w:rsidR="00E965FE" w:rsidRPr="00D35D27" w:rsidRDefault="00E965FE" w:rsidP="00D35D27">
            <w:pPr>
              <w:spacing w:line="360" w:lineRule="auto"/>
              <w:jc w:val="both"/>
              <w:rPr>
                <w:rFonts w:cstheme="minorHAnsi"/>
                <w:sz w:val="22"/>
                <w:szCs w:val="22"/>
              </w:rPr>
            </w:pPr>
            <w:r w:rsidRPr="00D35D27">
              <w:rPr>
                <w:rFonts w:cstheme="minorHAnsi"/>
                <w:sz w:val="22"/>
                <w:szCs w:val="22"/>
              </w:rPr>
              <w:t xml:space="preserve">Record </w:t>
            </w:r>
            <w:r w:rsidR="006D384E" w:rsidRPr="00D35D27">
              <w:rPr>
                <w:rFonts w:cstheme="minorHAnsi"/>
                <w:sz w:val="22"/>
                <w:szCs w:val="22"/>
              </w:rPr>
              <w:t>a</w:t>
            </w:r>
            <w:r w:rsidRPr="00D35D27">
              <w:rPr>
                <w:rFonts w:cstheme="minorHAnsi"/>
                <w:sz w:val="22"/>
                <w:szCs w:val="22"/>
              </w:rPr>
              <w:t>) how many participants complete assessment measures in each arm at each time point</w:t>
            </w:r>
            <w:r w:rsidR="006D384E" w:rsidRPr="00D35D27">
              <w:rPr>
                <w:rFonts w:cstheme="minorHAnsi"/>
                <w:sz w:val="22"/>
                <w:szCs w:val="22"/>
              </w:rPr>
              <w:t xml:space="preserve"> b) how many participants</w:t>
            </w:r>
            <w:r w:rsidR="00813D5E" w:rsidRPr="00D35D27">
              <w:rPr>
                <w:rFonts w:cstheme="minorHAnsi"/>
                <w:sz w:val="22"/>
                <w:szCs w:val="22"/>
              </w:rPr>
              <w:t xml:space="preserve"> still have, and</w:t>
            </w:r>
            <w:r w:rsidR="006D384E" w:rsidRPr="00D35D27">
              <w:rPr>
                <w:rFonts w:cstheme="minorHAnsi"/>
                <w:sz w:val="22"/>
                <w:szCs w:val="22"/>
              </w:rPr>
              <w:t xml:space="preserve"> are still using</w:t>
            </w:r>
            <w:r w:rsidR="00813D5E" w:rsidRPr="00D35D27">
              <w:rPr>
                <w:rFonts w:cstheme="minorHAnsi"/>
                <w:sz w:val="22"/>
                <w:szCs w:val="22"/>
              </w:rPr>
              <w:t>,</w:t>
            </w:r>
            <w:r w:rsidR="006D384E" w:rsidRPr="00D35D27">
              <w:rPr>
                <w:rFonts w:cstheme="minorHAnsi"/>
                <w:sz w:val="22"/>
                <w:szCs w:val="22"/>
              </w:rPr>
              <w:t xml:space="preserve"> e-cigarettes in the intervention group</w:t>
            </w:r>
            <w:r w:rsidR="005F1BD2" w:rsidRPr="00D35D27">
              <w:rPr>
                <w:rFonts w:cstheme="minorHAnsi"/>
                <w:sz w:val="22"/>
                <w:szCs w:val="22"/>
              </w:rPr>
              <w:t>.</w:t>
            </w:r>
          </w:p>
        </w:tc>
        <w:tc>
          <w:tcPr>
            <w:tcW w:w="2710" w:type="dxa"/>
          </w:tcPr>
          <w:p w14:paraId="606DC101" w14:textId="12438D31" w:rsidR="00E965FE" w:rsidRPr="00D35D27" w:rsidRDefault="003D4EB4" w:rsidP="00D35D27">
            <w:pPr>
              <w:spacing w:line="360" w:lineRule="auto"/>
              <w:jc w:val="both"/>
              <w:rPr>
                <w:rFonts w:cstheme="minorHAnsi"/>
                <w:sz w:val="22"/>
                <w:szCs w:val="22"/>
              </w:rPr>
            </w:pPr>
            <w:r w:rsidRPr="00D35D27">
              <w:rPr>
                <w:rFonts w:cstheme="minorHAnsi"/>
                <w:sz w:val="22"/>
                <w:szCs w:val="22"/>
              </w:rPr>
              <w:t xml:space="preserve">Across arms </w:t>
            </w:r>
          </w:p>
        </w:tc>
      </w:tr>
      <w:tr w:rsidR="00E965FE" w:rsidRPr="00D35D27" w14:paraId="5A945823" w14:textId="77777777" w:rsidTr="00E965FE">
        <w:tc>
          <w:tcPr>
            <w:tcW w:w="2921" w:type="dxa"/>
          </w:tcPr>
          <w:p w14:paraId="1B62AF73" w14:textId="77777777" w:rsidR="00E965FE" w:rsidRPr="00D35D27" w:rsidRDefault="00E965FE" w:rsidP="00D35D27">
            <w:pPr>
              <w:spacing w:line="360" w:lineRule="auto"/>
              <w:jc w:val="both"/>
              <w:rPr>
                <w:rFonts w:cstheme="minorHAnsi"/>
                <w:sz w:val="22"/>
                <w:szCs w:val="22"/>
              </w:rPr>
            </w:pPr>
            <w:r w:rsidRPr="00D35D27">
              <w:rPr>
                <w:rFonts w:cstheme="minorHAnsi"/>
                <w:sz w:val="22"/>
                <w:szCs w:val="22"/>
              </w:rPr>
              <w:t xml:space="preserve">O3. Examine the perceived value of the intervention, </w:t>
            </w:r>
            <w:r w:rsidRPr="00D35D27">
              <w:rPr>
                <w:rFonts w:cstheme="minorHAnsi"/>
                <w:sz w:val="22"/>
                <w:szCs w:val="22"/>
              </w:rPr>
              <w:lastRenderedPageBreak/>
              <w:t>facilitators and barriers to engagement and influence of local context.</w:t>
            </w:r>
          </w:p>
        </w:tc>
        <w:tc>
          <w:tcPr>
            <w:tcW w:w="3379" w:type="dxa"/>
          </w:tcPr>
          <w:p w14:paraId="33F19A15" w14:textId="77777777" w:rsidR="00E965FE" w:rsidRPr="00D35D27" w:rsidRDefault="00E965FE" w:rsidP="00D35D27">
            <w:pPr>
              <w:spacing w:line="360" w:lineRule="auto"/>
              <w:jc w:val="both"/>
              <w:rPr>
                <w:rFonts w:cstheme="minorHAnsi"/>
                <w:sz w:val="22"/>
                <w:szCs w:val="22"/>
              </w:rPr>
            </w:pPr>
            <w:r w:rsidRPr="00D35D27">
              <w:rPr>
                <w:rFonts w:cstheme="minorHAnsi"/>
                <w:sz w:val="22"/>
                <w:szCs w:val="22"/>
              </w:rPr>
              <w:lastRenderedPageBreak/>
              <w:t xml:space="preserve">Qualitative interviews with 4-week completers and non-completers, </w:t>
            </w:r>
            <w:r w:rsidRPr="00D35D27">
              <w:rPr>
                <w:rFonts w:cstheme="minorHAnsi"/>
                <w:sz w:val="22"/>
                <w:szCs w:val="22"/>
              </w:rPr>
              <w:lastRenderedPageBreak/>
              <w:t xml:space="preserve">quitters and smokers (N=24, approx. 6 per site) between weeks 4 and 8 across both arms. </w:t>
            </w:r>
          </w:p>
        </w:tc>
        <w:tc>
          <w:tcPr>
            <w:tcW w:w="2710" w:type="dxa"/>
          </w:tcPr>
          <w:p w14:paraId="56B0E029" w14:textId="00B700A4" w:rsidR="00E965FE" w:rsidRPr="00D35D27" w:rsidRDefault="003D4EB4" w:rsidP="00D35D27">
            <w:pPr>
              <w:spacing w:line="360" w:lineRule="auto"/>
              <w:jc w:val="both"/>
              <w:rPr>
                <w:rFonts w:cstheme="minorHAnsi"/>
                <w:sz w:val="22"/>
                <w:szCs w:val="22"/>
              </w:rPr>
            </w:pPr>
            <w:r w:rsidRPr="00D35D27">
              <w:rPr>
                <w:rFonts w:cstheme="minorHAnsi"/>
                <w:sz w:val="22"/>
                <w:szCs w:val="22"/>
              </w:rPr>
              <w:lastRenderedPageBreak/>
              <w:t>Across arms</w:t>
            </w:r>
            <w:r w:rsidR="009D3B6B">
              <w:rPr>
                <w:rFonts w:cstheme="minorHAnsi"/>
                <w:sz w:val="22"/>
                <w:szCs w:val="22"/>
              </w:rPr>
              <w:t xml:space="preserve"> </w:t>
            </w:r>
          </w:p>
        </w:tc>
      </w:tr>
      <w:tr w:rsidR="00E965FE" w:rsidRPr="00D35D27" w14:paraId="53C941B6" w14:textId="77777777" w:rsidTr="00E965FE">
        <w:tc>
          <w:tcPr>
            <w:tcW w:w="2921" w:type="dxa"/>
          </w:tcPr>
          <w:p w14:paraId="08062F5A" w14:textId="2CFD7CCD" w:rsidR="00E965FE" w:rsidRPr="00D35D27" w:rsidRDefault="00E965FE" w:rsidP="00D35D27">
            <w:pPr>
              <w:spacing w:line="360" w:lineRule="auto"/>
              <w:jc w:val="both"/>
              <w:rPr>
                <w:rFonts w:cstheme="minorHAnsi"/>
                <w:sz w:val="22"/>
                <w:szCs w:val="22"/>
              </w:rPr>
            </w:pPr>
            <w:r w:rsidRPr="00D35D27">
              <w:rPr>
                <w:rFonts w:cstheme="minorHAnsi"/>
                <w:sz w:val="22"/>
                <w:szCs w:val="22"/>
              </w:rPr>
              <w:t>O4.</w:t>
            </w:r>
            <w:r w:rsidR="009D3B6B">
              <w:rPr>
                <w:rFonts w:cstheme="minorHAnsi"/>
                <w:sz w:val="22"/>
                <w:szCs w:val="22"/>
              </w:rPr>
              <w:t xml:space="preserve"> </w:t>
            </w:r>
            <w:r w:rsidRPr="00D35D27">
              <w:rPr>
                <w:rFonts w:cstheme="minorHAnsi"/>
                <w:sz w:val="22"/>
                <w:szCs w:val="22"/>
              </w:rPr>
              <w:t>Assess service providers’ capacity to support the study and the type of information and training required.</w:t>
            </w:r>
          </w:p>
        </w:tc>
        <w:tc>
          <w:tcPr>
            <w:tcW w:w="3379" w:type="dxa"/>
          </w:tcPr>
          <w:p w14:paraId="7053541A" w14:textId="77777777" w:rsidR="00E965FE" w:rsidRPr="0077531A" w:rsidRDefault="00E965FE" w:rsidP="00D35D27">
            <w:pPr>
              <w:spacing w:line="360" w:lineRule="auto"/>
              <w:jc w:val="both"/>
              <w:rPr>
                <w:rFonts w:cstheme="minorHAnsi"/>
                <w:sz w:val="22"/>
                <w:szCs w:val="22"/>
              </w:rPr>
            </w:pPr>
            <w:r w:rsidRPr="0077531A">
              <w:rPr>
                <w:rFonts w:cstheme="minorHAnsi"/>
                <w:sz w:val="22"/>
                <w:szCs w:val="22"/>
              </w:rPr>
              <w:t>Qualitative interviews with keyworkers and front-line staff (N=12; approx. 3 per site) across both arms.</w:t>
            </w:r>
          </w:p>
        </w:tc>
        <w:tc>
          <w:tcPr>
            <w:tcW w:w="2710" w:type="dxa"/>
          </w:tcPr>
          <w:p w14:paraId="47CE636E" w14:textId="53A88F06" w:rsidR="00E965FE" w:rsidRPr="0077531A" w:rsidRDefault="003D4EB4" w:rsidP="00D35D27">
            <w:pPr>
              <w:spacing w:line="360" w:lineRule="auto"/>
              <w:jc w:val="both"/>
              <w:rPr>
                <w:rFonts w:cstheme="minorHAnsi"/>
                <w:sz w:val="22"/>
                <w:szCs w:val="22"/>
              </w:rPr>
            </w:pPr>
            <w:r w:rsidRPr="0077531A">
              <w:rPr>
                <w:rFonts w:cstheme="minorHAnsi"/>
                <w:sz w:val="22"/>
                <w:szCs w:val="22"/>
              </w:rPr>
              <w:t xml:space="preserve">Across arms </w:t>
            </w:r>
          </w:p>
        </w:tc>
      </w:tr>
      <w:tr w:rsidR="00E965FE" w:rsidRPr="00D35D27" w14:paraId="68B8DA51" w14:textId="77777777" w:rsidTr="00E965FE">
        <w:tc>
          <w:tcPr>
            <w:tcW w:w="2921" w:type="dxa"/>
          </w:tcPr>
          <w:p w14:paraId="6AEAB948" w14:textId="0BED712D" w:rsidR="00E965FE" w:rsidRPr="00C6437C" w:rsidRDefault="00E965FE" w:rsidP="001F715F">
            <w:pPr>
              <w:spacing w:line="360" w:lineRule="auto"/>
              <w:jc w:val="both"/>
              <w:rPr>
                <w:rFonts w:cstheme="minorHAnsi"/>
                <w:sz w:val="22"/>
                <w:szCs w:val="22"/>
                <w:highlight w:val="yellow"/>
              </w:rPr>
            </w:pPr>
            <w:r w:rsidRPr="001F715F">
              <w:rPr>
                <w:rFonts w:cstheme="minorHAnsi"/>
                <w:sz w:val="22"/>
                <w:szCs w:val="22"/>
              </w:rPr>
              <w:t>O5.</w:t>
            </w:r>
            <w:r w:rsidR="009D3B6B" w:rsidRPr="001F715F">
              <w:rPr>
                <w:rFonts w:cstheme="minorHAnsi"/>
                <w:sz w:val="22"/>
                <w:szCs w:val="22"/>
              </w:rPr>
              <w:t xml:space="preserve"> </w:t>
            </w:r>
            <w:r w:rsidR="001F715F" w:rsidRPr="001F715F">
              <w:rPr>
                <w:rFonts w:cstheme="minorHAnsi"/>
                <w:sz w:val="22"/>
                <w:szCs w:val="22"/>
              </w:rPr>
              <w:t>Assess the potential efficacy of supplying free EC starter kits</w:t>
            </w:r>
          </w:p>
        </w:tc>
        <w:tc>
          <w:tcPr>
            <w:tcW w:w="3379" w:type="dxa"/>
          </w:tcPr>
          <w:p w14:paraId="49D2FB03" w14:textId="17DF1D3C" w:rsidR="00E965FE" w:rsidRPr="0077531A" w:rsidRDefault="00E965FE" w:rsidP="00D35D27">
            <w:pPr>
              <w:spacing w:line="360" w:lineRule="auto"/>
              <w:jc w:val="both"/>
              <w:rPr>
                <w:rFonts w:cstheme="minorHAnsi"/>
                <w:sz w:val="22"/>
                <w:szCs w:val="22"/>
              </w:rPr>
            </w:pPr>
            <w:r w:rsidRPr="0077531A">
              <w:rPr>
                <w:rFonts w:cstheme="minorHAnsi"/>
                <w:sz w:val="22"/>
                <w:szCs w:val="22"/>
              </w:rPr>
              <w:t xml:space="preserve">Measure breath CO levels, self-reported quit rates/cigarette consumption and HRQoL (using the EQ-5D-3L) at each </w:t>
            </w:r>
            <w:r w:rsidR="00E769A5" w:rsidRPr="0077531A">
              <w:rPr>
                <w:rFonts w:cstheme="minorHAnsi"/>
                <w:sz w:val="22"/>
                <w:szCs w:val="22"/>
              </w:rPr>
              <w:t>follow-up</w:t>
            </w:r>
            <w:r w:rsidRPr="0077531A">
              <w:rPr>
                <w:rFonts w:cstheme="minorHAnsi"/>
                <w:sz w:val="22"/>
                <w:szCs w:val="22"/>
              </w:rPr>
              <w:t xml:space="preserve"> time point.</w:t>
            </w:r>
          </w:p>
        </w:tc>
        <w:tc>
          <w:tcPr>
            <w:tcW w:w="2710" w:type="dxa"/>
          </w:tcPr>
          <w:p w14:paraId="3DF485AC" w14:textId="51C9445F" w:rsidR="00E965FE" w:rsidRPr="0077531A" w:rsidRDefault="009C0DFA" w:rsidP="00D35D27">
            <w:pPr>
              <w:spacing w:line="360" w:lineRule="auto"/>
              <w:jc w:val="both"/>
              <w:rPr>
                <w:rFonts w:cstheme="minorHAnsi"/>
                <w:sz w:val="22"/>
                <w:szCs w:val="22"/>
              </w:rPr>
            </w:pPr>
            <w:r w:rsidRPr="0077531A">
              <w:rPr>
                <w:rFonts w:cstheme="minorHAnsi"/>
                <w:sz w:val="22"/>
                <w:szCs w:val="22"/>
              </w:rPr>
              <w:t>Across arms</w:t>
            </w:r>
          </w:p>
        </w:tc>
      </w:tr>
      <w:tr w:rsidR="00E965FE" w:rsidRPr="00D35D27" w14:paraId="3167722E" w14:textId="77777777" w:rsidTr="00E965FE">
        <w:tc>
          <w:tcPr>
            <w:tcW w:w="2921" w:type="dxa"/>
          </w:tcPr>
          <w:p w14:paraId="169C5688" w14:textId="49CA8CFF" w:rsidR="00E965FE" w:rsidRPr="00D35D27" w:rsidRDefault="00E965FE" w:rsidP="00D35D27">
            <w:pPr>
              <w:spacing w:line="360" w:lineRule="auto"/>
              <w:jc w:val="both"/>
              <w:rPr>
                <w:rFonts w:cstheme="minorHAnsi"/>
                <w:sz w:val="22"/>
                <w:szCs w:val="22"/>
              </w:rPr>
            </w:pPr>
            <w:r w:rsidRPr="00D35D27">
              <w:rPr>
                <w:rFonts w:cstheme="minorHAnsi"/>
                <w:sz w:val="22"/>
                <w:szCs w:val="22"/>
              </w:rPr>
              <w:t>O6.</w:t>
            </w:r>
            <w:r w:rsidR="009D3B6B">
              <w:rPr>
                <w:rFonts w:cstheme="minorHAnsi"/>
                <w:sz w:val="22"/>
                <w:szCs w:val="22"/>
              </w:rPr>
              <w:t xml:space="preserve"> </w:t>
            </w:r>
            <w:r w:rsidRPr="00D35D27">
              <w:rPr>
                <w:rFonts w:cstheme="minorHAnsi"/>
                <w:sz w:val="22"/>
                <w:szCs w:val="22"/>
              </w:rPr>
              <w:t>Explore the feasibility of collecting data on contacts with health care services within this population as an input to an economic evaluation in a full RCT.</w:t>
            </w:r>
          </w:p>
        </w:tc>
        <w:tc>
          <w:tcPr>
            <w:tcW w:w="3379" w:type="dxa"/>
          </w:tcPr>
          <w:p w14:paraId="06B0519D" w14:textId="77777777" w:rsidR="00E965FE" w:rsidRPr="00D35D27" w:rsidRDefault="00E965FE" w:rsidP="00D35D27">
            <w:pPr>
              <w:spacing w:line="360" w:lineRule="auto"/>
              <w:jc w:val="both"/>
              <w:rPr>
                <w:rFonts w:cstheme="minorHAnsi"/>
                <w:sz w:val="22"/>
                <w:szCs w:val="22"/>
              </w:rPr>
            </w:pPr>
            <w:r w:rsidRPr="00D35D27">
              <w:rPr>
                <w:rFonts w:cstheme="minorHAnsi"/>
                <w:sz w:val="22"/>
                <w:szCs w:val="22"/>
              </w:rPr>
              <w:t>Record participant utilisation of primary and secondary health care services using a self-report service-use questionnaire at each time point.</w:t>
            </w:r>
          </w:p>
        </w:tc>
        <w:tc>
          <w:tcPr>
            <w:tcW w:w="2710" w:type="dxa"/>
          </w:tcPr>
          <w:p w14:paraId="35379BF9" w14:textId="4EF59044" w:rsidR="00E965FE" w:rsidRPr="00D35D27" w:rsidRDefault="003D4EB4" w:rsidP="00D35D27">
            <w:pPr>
              <w:spacing w:line="360" w:lineRule="auto"/>
              <w:jc w:val="both"/>
              <w:rPr>
                <w:rFonts w:cstheme="minorHAnsi"/>
                <w:sz w:val="22"/>
                <w:szCs w:val="22"/>
              </w:rPr>
            </w:pPr>
            <w:r w:rsidRPr="00D35D27">
              <w:rPr>
                <w:rFonts w:cstheme="minorHAnsi"/>
                <w:sz w:val="22"/>
                <w:szCs w:val="22"/>
              </w:rPr>
              <w:t>Across arms</w:t>
            </w:r>
            <w:r w:rsidR="00E965FE" w:rsidRPr="00D35D27">
              <w:rPr>
                <w:rFonts w:cstheme="minorHAnsi"/>
                <w:sz w:val="22"/>
                <w:szCs w:val="22"/>
              </w:rPr>
              <w:t xml:space="preserve"> </w:t>
            </w:r>
          </w:p>
        </w:tc>
      </w:tr>
      <w:tr w:rsidR="00E965FE" w:rsidRPr="00D35D27" w14:paraId="116BFDB1" w14:textId="77777777" w:rsidTr="00E965FE">
        <w:tc>
          <w:tcPr>
            <w:tcW w:w="2921" w:type="dxa"/>
          </w:tcPr>
          <w:p w14:paraId="68941691" w14:textId="7E029AE7" w:rsidR="00E965FE" w:rsidRPr="00D35D27" w:rsidRDefault="00E965FE" w:rsidP="00D35D27">
            <w:pPr>
              <w:spacing w:line="360" w:lineRule="auto"/>
              <w:jc w:val="both"/>
              <w:rPr>
                <w:rFonts w:cstheme="minorHAnsi"/>
                <w:sz w:val="22"/>
                <w:szCs w:val="22"/>
              </w:rPr>
            </w:pPr>
            <w:r w:rsidRPr="00D35D27">
              <w:rPr>
                <w:rFonts w:cstheme="minorHAnsi"/>
                <w:sz w:val="22"/>
                <w:szCs w:val="22"/>
              </w:rPr>
              <w:t>O7.</w:t>
            </w:r>
            <w:r w:rsidR="009D3B6B">
              <w:rPr>
                <w:rFonts w:cstheme="minorHAnsi"/>
                <w:sz w:val="22"/>
                <w:szCs w:val="22"/>
              </w:rPr>
              <w:t xml:space="preserve"> </w:t>
            </w:r>
            <w:r w:rsidRPr="00D35D27">
              <w:rPr>
                <w:rFonts w:cstheme="minorHAnsi"/>
                <w:sz w:val="22"/>
                <w:szCs w:val="22"/>
              </w:rPr>
              <w:t>Estimate the cost of providing the intervention and usual care.</w:t>
            </w:r>
          </w:p>
        </w:tc>
        <w:tc>
          <w:tcPr>
            <w:tcW w:w="3379" w:type="dxa"/>
          </w:tcPr>
          <w:p w14:paraId="143299F0" w14:textId="4EF6425A" w:rsidR="00E965FE" w:rsidRPr="00D35D27" w:rsidRDefault="00E965FE" w:rsidP="00D35D27">
            <w:pPr>
              <w:spacing w:line="360" w:lineRule="auto"/>
              <w:jc w:val="both"/>
              <w:rPr>
                <w:rFonts w:cstheme="minorHAnsi"/>
                <w:sz w:val="22"/>
                <w:szCs w:val="22"/>
              </w:rPr>
            </w:pPr>
            <w:r w:rsidRPr="00D35D27">
              <w:rPr>
                <w:rFonts w:cstheme="minorHAnsi"/>
                <w:sz w:val="22"/>
                <w:szCs w:val="22"/>
              </w:rPr>
              <w:t>Record all resources used in the delivery including staff costs, e-cigarettes and other costs incurred.</w:t>
            </w:r>
            <w:r w:rsidR="009D3B6B">
              <w:rPr>
                <w:rFonts w:cstheme="minorHAnsi"/>
                <w:sz w:val="22"/>
                <w:szCs w:val="22"/>
              </w:rPr>
              <w:t xml:space="preserve"> </w:t>
            </w:r>
            <w:r w:rsidRPr="00D35D27">
              <w:rPr>
                <w:rFonts w:cstheme="minorHAnsi"/>
                <w:sz w:val="22"/>
                <w:szCs w:val="22"/>
              </w:rPr>
              <w:t>Staff will complete a pro forma to record contact time, non-contact time and other resources used in delivery.</w:t>
            </w:r>
          </w:p>
        </w:tc>
        <w:tc>
          <w:tcPr>
            <w:tcW w:w="2710" w:type="dxa"/>
          </w:tcPr>
          <w:p w14:paraId="744836D2" w14:textId="6A47F565" w:rsidR="00E965FE" w:rsidRPr="00D35D27" w:rsidRDefault="003D4EB4" w:rsidP="00D35D27">
            <w:pPr>
              <w:spacing w:line="360" w:lineRule="auto"/>
              <w:jc w:val="both"/>
              <w:rPr>
                <w:rFonts w:cstheme="minorHAnsi"/>
                <w:sz w:val="22"/>
                <w:szCs w:val="22"/>
              </w:rPr>
            </w:pPr>
            <w:r w:rsidRPr="00D35D27">
              <w:rPr>
                <w:rFonts w:cstheme="minorHAnsi"/>
                <w:sz w:val="22"/>
                <w:szCs w:val="22"/>
              </w:rPr>
              <w:t>Across arms</w:t>
            </w:r>
            <w:r w:rsidR="009D3B6B">
              <w:rPr>
                <w:rFonts w:cstheme="minorHAnsi"/>
                <w:sz w:val="22"/>
                <w:szCs w:val="22"/>
              </w:rPr>
              <w:t xml:space="preserve"> </w:t>
            </w:r>
          </w:p>
        </w:tc>
      </w:tr>
    </w:tbl>
    <w:p w14:paraId="2C2E2DA7" w14:textId="6FC89307" w:rsidR="006D384E" w:rsidRDefault="00152E88" w:rsidP="00D35D27">
      <w:pPr>
        <w:spacing w:line="360" w:lineRule="auto"/>
        <w:jc w:val="both"/>
        <w:rPr>
          <w:rFonts w:cstheme="minorHAnsi"/>
          <w:sz w:val="22"/>
          <w:szCs w:val="22"/>
        </w:rPr>
      </w:pPr>
      <w:r w:rsidRPr="00D35D27">
        <w:rPr>
          <w:rFonts w:cstheme="minorHAnsi"/>
          <w:sz w:val="22"/>
          <w:szCs w:val="22"/>
        </w:rPr>
        <w:t>HRQoL: Health-related quality of life. Carbon Monoxide: CO.</w:t>
      </w:r>
    </w:p>
    <w:p w14:paraId="7CBD668E" w14:textId="77777777" w:rsidR="00AC0822" w:rsidRPr="00762275" w:rsidRDefault="00AC0822" w:rsidP="00D35D27">
      <w:pPr>
        <w:spacing w:line="360" w:lineRule="auto"/>
        <w:jc w:val="both"/>
        <w:rPr>
          <w:rFonts w:cstheme="minorHAnsi"/>
          <w:sz w:val="22"/>
          <w:szCs w:val="22"/>
        </w:rPr>
      </w:pPr>
    </w:p>
    <w:p w14:paraId="66EC8145" w14:textId="18AC7C6D" w:rsidR="0012427C" w:rsidRPr="00D35D27" w:rsidRDefault="0012427C" w:rsidP="00D35D27">
      <w:pPr>
        <w:pStyle w:val="Heading1"/>
      </w:pPr>
      <w:r w:rsidRPr="00D35D27">
        <w:t>Methods</w:t>
      </w:r>
    </w:p>
    <w:p w14:paraId="181456B2" w14:textId="292EFAA5" w:rsidR="0012427C" w:rsidRPr="00D35D27" w:rsidRDefault="0012427C" w:rsidP="00D35D27">
      <w:pPr>
        <w:pStyle w:val="Heading3"/>
      </w:pPr>
      <w:r w:rsidRPr="00D35D27">
        <w:t xml:space="preserve">Trial design </w:t>
      </w:r>
    </w:p>
    <w:p w14:paraId="52EC365F" w14:textId="2EF89721" w:rsidR="002C77DD" w:rsidRPr="002C77DD" w:rsidRDefault="008049E1" w:rsidP="002C77DD">
      <w:pPr>
        <w:spacing w:line="360" w:lineRule="auto"/>
        <w:jc w:val="both"/>
        <w:rPr>
          <w:rFonts w:cstheme="minorHAnsi"/>
          <w:sz w:val="22"/>
          <w:szCs w:val="22"/>
        </w:rPr>
      </w:pPr>
      <w:r w:rsidRPr="00D35D27">
        <w:rPr>
          <w:rFonts w:cstheme="minorHAnsi"/>
          <w:sz w:val="22"/>
          <w:szCs w:val="22"/>
        </w:rPr>
        <w:t>A four-centre</w:t>
      </w:r>
      <w:r w:rsidR="006A658A" w:rsidRPr="00D35D27">
        <w:rPr>
          <w:rFonts w:cstheme="minorHAnsi"/>
          <w:sz w:val="22"/>
          <w:szCs w:val="22"/>
        </w:rPr>
        <w:t xml:space="preserve"> cluster</w:t>
      </w:r>
      <w:r w:rsidR="008E5CCD" w:rsidRPr="00D35D27">
        <w:rPr>
          <w:rFonts w:cstheme="minorHAnsi"/>
          <w:sz w:val="22"/>
          <w:szCs w:val="22"/>
        </w:rPr>
        <w:t xml:space="preserve"> feasibility</w:t>
      </w:r>
      <w:r w:rsidRPr="00D35D27">
        <w:rPr>
          <w:rFonts w:cstheme="minorHAnsi"/>
          <w:sz w:val="22"/>
          <w:szCs w:val="22"/>
        </w:rPr>
        <w:t xml:space="preserve"> </w:t>
      </w:r>
      <w:r w:rsidR="00C3554E">
        <w:rPr>
          <w:rFonts w:cstheme="minorHAnsi"/>
          <w:sz w:val="22"/>
          <w:szCs w:val="22"/>
        </w:rPr>
        <w:t xml:space="preserve">study </w:t>
      </w:r>
      <w:r w:rsidRPr="00D35D27">
        <w:rPr>
          <w:rFonts w:cstheme="minorHAnsi"/>
          <w:sz w:val="22"/>
          <w:szCs w:val="22"/>
        </w:rPr>
        <w:t xml:space="preserve">with embedded </w:t>
      </w:r>
      <w:r w:rsidR="00E661F3" w:rsidRPr="00D35D27">
        <w:rPr>
          <w:rFonts w:cstheme="minorHAnsi"/>
          <w:sz w:val="22"/>
          <w:szCs w:val="22"/>
        </w:rPr>
        <w:t xml:space="preserve">qualitative </w:t>
      </w:r>
      <w:r w:rsidRPr="00D35D27">
        <w:rPr>
          <w:rFonts w:cstheme="minorHAnsi"/>
          <w:sz w:val="22"/>
          <w:szCs w:val="22"/>
        </w:rPr>
        <w:t>process evaluation</w:t>
      </w:r>
      <w:r w:rsidRPr="0077531A">
        <w:rPr>
          <w:rFonts w:cstheme="minorHAnsi"/>
          <w:sz w:val="22"/>
          <w:szCs w:val="22"/>
        </w:rPr>
        <w:t xml:space="preserve">. </w:t>
      </w:r>
      <w:r w:rsidR="002C77DD" w:rsidRPr="0077531A">
        <w:rPr>
          <w:rFonts w:cstheme="minorHAnsi"/>
          <w:sz w:val="22"/>
          <w:szCs w:val="22"/>
        </w:rPr>
        <w:t>A deviation from our protocol was made</w:t>
      </w:r>
      <w:r w:rsidR="00C3554E" w:rsidRPr="0077531A">
        <w:rPr>
          <w:rFonts w:cstheme="minorHAnsi"/>
          <w:sz w:val="22"/>
          <w:szCs w:val="22"/>
        </w:rPr>
        <w:t xml:space="preserve"> to</w:t>
      </w:r>
      <w:r w:rsidR="002C77DD" w:rsidRPr="0077531A">
        <w:rPr>
          <w:rFonts w:cstheme="minorHAnsi"/>
          <w:sz w:val="22"/>
          <w:szCs w:val="22"/>
        </w:rPr>
        <w:t xml:space="preserve"> the </w:t>
      </w:r>
      <w:r w:rsidR="00C3554E" w:rsidRPr="0077531A">
        <w:rPr>
          <w:rFonts w:cstheme="minorHAnsi"/>
          <w:sz w:val="22"/>
          <w:szCs w:val="22"/>
        </w:rPr>
        <w:t xml:space="preserve">study </w:t>
      </w:r>
      <w:r w:rsidR="002C77DD" w:rsidRPr="0077531A">
        <w:rPr>
          <w:rFonts w:cstheme="minorHAnsi"/>
          <w:sz w:val="22"/>
          <w:szCs w:val="22"/>
        </w:rPr>
        <w:t xml:space="preserve"> design owing to the availability of centres </w:t>
      </w:r>
      <w:r w:rsidR="00C3554E" w:rsidRPr="0077531A">
        <w:rPr>
          <w:rFonts w:cstheme="minorHAnsi"/>
          <w:sz w:val="22"/>
          <w:szCs w:val="22"/>
        </w:rPr>
        <w:t>C</w:t>
      </w:r>
      <w:r w:rsidR="002C77DD" w:rsidRPr="0077531A">
        <w:rPr>
          <w:rFonts w:cstheme="minorHAnsi"/>
          <w:sz w:val="22"/>
          <w:szCs w:val="22"/>
        </w:rPr>
        <w:t xml:space="preserve">entres were counterbalanced in each condition </w:t>
      </w:r>
      <w:r w:rsidR="00C3554E" w:rsidRPr="0077531A">
        <w:rPr>
          <w:rFonts w:cstheme="minorHAnsi"/>
          <w:sz w:val="22"/>
          <w:szCs w:val="22"/>
        </w:rPr>
        <w:t>but</w:t>
      </w:r>
      <w:r w:rsidR="002C77DD" w:rsidRPr="0077531A">
        <w:rPr>
          <w:rFonts w:cstheme="minorHAnsi"/>
          <w:sz w:val="22"/>
          <w:szCs w:val="22"/>
        </w:rPr>
        <w:t xml:space="preserve"> not randomised</w:t>
      </w:r>
      <w:r w:rsidR="009062A4" w:rsidRPr="0077531A">
        <w:rPr>
          <w:rFonts w:cstheme="minorHAnsi"/>
          <w:sz w:val="22"/>
          <w:szCs w:val="22"/>
        </w:rPr>
        <w:t xml:space="preserve"> (</w:t>
      </w:r>
      <w:r w:rsidR="009062A4">
        <w:rPr>
          <w:rFonts w:cstheme="minorHAnsi"/>
          <w:sz w:val="22"/>
          <w:szCs w:val="22"/>
        </w:rPr>
        <w:t>see ‘cluster allocation’ below</w:t>
      </w:r>
      <w:r w:rsidR="002C77DD">
        <w:rPr>
          <w:rFonts w:cstheme="minorHAnsi"/>
          <w:sz w:val="22"/>
          <w:szCs w:val="22"/>
        </w:rPr>
        <w:t>. However, p</w:t>
      </w:r>
      <w:r w:rsidR="00A3696B" w:rsidRPr="00D35D27">
        <w:rPr>
          <w:rFonts w:cstheme="minorHAnsi"/>
          <w:sz w:val="22"/>
          <w:szCs w:val="22"/>
        </w:rPr>
        <w:t>articipants joine</w:t>
      </w:r>
      <w:r w:rsidR="00510EA5" w:rsidRPr="00D35D27">
        <w:rPr>
          <w:rFonts w:cstheme="minorHAnsi"/>
          <w:sz w:val="22"/>
          <w:szCs w:val="22"/>
        </w:rPr>
        <w:t xml:space="preserve">d after cluster </w:t>
      </w:r>
      <w:r w:rsidR="00C74AA6" w:rsidRPr="00D35D27">
        <w:rPr>
          <w:rFonts w:cstheme="minorHAnsi"/>
          <w:sz w:val="22"/>
          <w:szCs w:val="22"/>
        </w:rPr>
        <w:t>allocation</w:t>
      </w:r>
      <w:r w:rsidR="002C77DD">
        <w:rPr>
          <w:rFonts w:cstheme="minorHAnsi"/>
          <w:sz w:val="22"/>
          <w:szCs w:val="22"/>
        </w:rPr>
        <w:t xml:space="preserve"> and a</w:t>
      </w:r>
      <w:r w:rsidR="002C77DD" w:rsidRPr="00D35D27">
        <w:rPr>
          <w:rFonts w:cstheme="minorHAnsi"/>
          <w:sz w:val="22"/>
          <w:szCs w:val="22"/>
        </w:rPr>
        <w:t xml:space="preserve">llocation was concealed to participants until after the </w:t>
      </w:r>
      <w:r w:rsidR="002C77DD" w:rsidRPr="00D35D27">
        <w:rPr>
          <w:rFonts w:cstheme="minorHAnsi"/>
          <w:sz w:val="22"/>
          <w:szCs w:val="22"/>
        </w:rPr>
        <w:lastRenderedPageBreak/>
        <w:t xml:space="preserve">baseline assessment. </w:t>
      </w:r>
      <w:r w:rsidRPr="00D35D27">
        <w:rPr>
          <w:rFonts w:cstheme="minorHAnsi"/>
          <w:sz w:val="22"/>
          <w:szCs w:val="22"/>
        </w:rPr>
        <w:t>Recruitment was within a discrete period</w:t>
      </w:r>
      <w:r w:rsidR="00A3696B" w:rsidRPr="00D35D27">
        <w:rPr>
          <w:rFonts w:cstheme="minorHAnsi"/>
          <w:sz w:val="22"/>
          <w:szCs w:val="22"/>
        </w:rPr>
        <w:t xml:space="preserve"> starting from </w:t>
      </w:r>
      <w:r w:rsidR="00794DF2" w:rsidRPr="00D35D27">
        <w:rPr>
          <w:rFonts w:cstheme="minorHAnsi"/>
          <w:sz w:val="22"/>
          <w:szCs w:val="22"/>
        </w:rPr>
        <w:t>site initiation</w:t>
      </w:r>
      <w:r w:rsidR="00A3696B" w:rsidRPr="00D35D27">
        <w:rPr>
          <w:rFonts w:cstheme="minorHAnsi"/>
          <w:sz w:val="22"/>
          <w:szCs w:val="22"/>
        </w:rPr>
        <w:t xml:space="preserve"> at each </w:t>
      </w:r>
      <w:r w:rsidR="00794DF2" w:rsidRPr="00D35D27">
        <w:rPr>
          <w:rFonts w:cstheme="minorHAnsi"/>
          <w:sz w:val="22"/>
          <w:szCs w:val="22"/>
        </w:rPr>
        <w:t xml:space="preserve">location </w:t>
      </w:r>
      <w:r w:rsidRPr="00D35D27">
        <w:rPr>
          <w:rFonts w:cstheme="minorHAnsi"/>
          <w:sz w:val="22"/>
          <w:szCs w:val="22"/>
        </w:rPr>
        <w:t xml:space="preserve">(6-weeks). </w:t>
      </w:r>
    </w:p>
    <w:p w14:paraId="73544803" w14:textId="5F223B73" w:rsidR="008049E1" w:rsidRPr="00D35D27" w:rsidRDefault="006D384E" w:rsidP="002C77DD">
      <w:pPr>
        <w:spacing w:line="360" w:lineRule="auto"/>
        <w:jc w:val="both"/>
        <w:rPr>
          <w:rFonts w:cstheme="minorHAnsi"/>
          <w:sz w:val="22"/>
          <w:szCs w:val="22"/>
        </w:rPr>
      </w:pPr>
      <w:r w:rsidRPr="00D35D27" w:rsidDel="006D384E">
        <w:rPr>
          <w:rStyle w:val="CommentReference"/>
          <w:rFonts w:eastAsiaTheme="minorEastAsia" w:cstheme="minorHAnsi"/>
          <w:sz w:val="22"/>
          <w:szCs w:val="22"/>
          <w:lang w:eastAsia="en-GB"/>
        </w:rPr>
        <w:t xml:space="preserve"> </w:t>
      </w:r>
    </w:p>
    <w:p w14:paraId="035B9C45" w14:textId="739F99B7" w:rsidR="008049E1" w:rsidRPr="00D35D27" w:rsidRDefault="00510EA5" w:rsidP="002C77DD">
      <w:pPr>
        <w:spacing w:line="360" w:lineRule="auto"/>
        <w:jc w:val="both"/>
        <w:rPr>
          <w:rFonts w:cstheme="minorHAnsi"/>
          <w:sz w:val="22"/>
          <w:szCs w:val="22"/>
        </w:rPr>
      </w:pPr>
      <w:r w:rsidRPr="00D35D27">
        <w:rPr>
          <w:rFonts w:cstheme="minorHAnsi"/>
          <w:sz w:val="22"/>
          <w:szCs w:val="22"/>
        </w:rPr>
        <w:t>EC sites offered an EC start</w:t>
      </w:r>
      <w:r w:rsidR="000A5809" w:rsidRPr="00D35D27">
        <w:rPr>
          <w:rFonts w:cstheme="minorHAnsi"/>
          <w:sz w:val="22"/>
          <w:szCs w:val="22"/>
        </w:rPr>
        <w:t>er</w:t>
      </w:r>
      <w:r w:rsidRPr="00D35D27">
        <w:rPr>
          <w:rFonts w:cstheme="minorHAnsi"/>
          <w:sz w:val="22"/>
          <w:szCs w:val="22"/>
        </w:rPr>
        <w:t xml:space="preserve"> kit at baseline assessment. </w:t>
      </w:r>
      <w:r w:rsidR="003D4EB4" w:rsidRPr="00D35D27">
        <w:rPr>
          <w:rFonts w:cstheme="minorHAnsi"/>
          <w:sz w:val="22"/>
          <w:szCs w:val="22"/>
        </w:rPr>
        <w:t xml:space="preserve">EC arm is formed of two EC clusters. </w:t>
      </w:r>
    </w:p>
    <w:p w14:paraId="6C86BC3C" w14:textId="77777777" w:rsidR="008049E1" w:rsidRPr="00D35D27" w:rsidRDefault="008049E1" w:rsidP="002C77DD">
      <w:pPr>
        <w:spacing w:line="360" w:lineRule="auto"/>
        <w:jc w:val="both"/>
        <w:rPr>
          <w:rFonts w:cstheme="minorHAnsi"/>
          <w:sz w:val="22"/>
          <w:szCs w:val="22"/>
        </w:rPr>
      </w:pPr>
    </w:p>
    <w:p w14:paraId="5F0C429B" w14:textId="3B10977A" w:rsidR="00EF65E1" w:rsidRPr="0077531A" w:rsidRDefault="008049E1" w:rsidP="002C77DD">
      <w:pPr>
        <w:spacing w:line="360" w:lineRule="auto"/>
        <w:jc w:val="both"/>
        <w:rPr>
          <w:rFonts w:cstheme="minorHAnsi"/>
          <w:sz w:val="22"/>
          <w:szCs w:val="22"/>
        </w:rPr>
      </w:pPr>
      <w:r w:rsidRPr="00D35D27">
        <w:rPr>
          <w:rFonts w:cstheme="minorHAnsi"/>
          <w:sz w:val="22"/>
          <w:szCs w:val="22"/>
        </w:rPr>
        <w:t xml:space="preserve">UC </w:t>
      </w:r>
      <w:r w:rsidR="000A5809" w:rsidRPr="00D35D27">
        <w:rPr>
          <w:rFonts w:cstheme="minorHAnsi"/>
          <w:sz w:val="22"/>
          <w:szCs w:val="22"/>
        </w:rPr>
        <w:t xml:space="preserve">is </w:t>
      </w:r>
      <w:r w:rsidRPr="00D35D27">
        <w:rPr>
          <w:rFonts w:cstheme="minorHAnsi"/>
          <w:sz w:val="22"/>
          <w:szCs w:val="22"/>
        </w:rPr>
        <w:t xml:space="preserve">defined as </w:t>
      </w:r>
      <w:r w:rsidR="00794DF2" w:rsidRPr="00D35D27">
        <w:rPr>
          <w:rFonts w:cstheme="minorHAnsi"/>
          <w:sz w:val="22"/>
          <w:szCs w:val="22"/>
        </w:rPr>
        <w:t>offering</w:t>
      </w:r>
      <w:r w:rsidR="00510EA5" w:rsidRPr="00D35D27">
        <w:rPr>
          <w:rFonts w:cstheme="minorHAnsi"/>
          <w:sz w:val="22"/>
          <w:szCs w:val="22"/>
        </w:rPr>
        <w:t xml:space="preserve"> an adapted NHS Choices fact sheet for smoking cessation and signposting to the local SSS. </w:t>
      </w:r>
      <w:r w:rsidR="003D4EB4" w:rsidRPr="00D35D27">
        <w:rPr>
          <w:rFonts w:cstheme="minorHAnsi"/>
          <w:sz w:val="22"/>
          <w:szCs w:val="22"/>
        </w:rPr>
        <w:t xml:space="preserve">UC arm is formed of two UC clusters. </w:t>
      </w:r>
      <w:r w:rsidR="006D384E" w:rsidRPr="00D35D27">
        <w:rPr>
          <w:rFonts w:cstheme="minorHAnsi"/>
          <w:sz w:val="22"/>
          <w:szCs w:val="22"/>
        </w:rPr>
        <w:t xml:space="preserve">An illustration of the clusters is outlined in Figure </w:t>
      </w:r>
      <w:r w:rsidR="006D384E" w:rsidRPr="0077531A">
        <w:rPr>
          <w:rFonts w:cstheme="minorHAnsi"/>
          <w:sz w:val="22"/>
          <w:szCs w:val="22"/>
        </w:rPr>
        <w:t xml:space="preserve">1. </w:t>
      </w:r>
    </w:p>
    <w:p w14:paraId="25FAEEDA" w14:textId="2F272549" w:rsidR="008049E1" w:rsidRDefault="00EF65E1" w:rsidP="002C77DD">
      <w:pPr>
        <w:spacing w:line="360" w:lineRule="auto"/>
        <w:jc w:val="both"/>
        <w:rPr>
          <w:rFonts w:cstheme="minorHAnsi"/>
          <w:sz w:val="22"/>
          <w:szCs w:val="22"/>
        </w:rPr>
      </w:pPr>
      <w:r w:rsidRPr="0077531A">
        <w:rPr>
          <w:rFonts w:cstheme="minorHAnsi"/>
          <w:sz w:val="22"/>
          <w:szCs w:val="22"/>
        </w:rPr>
        <w:t>Consent was taken at baseline by the research team. Follow up data at weeks 4-12 and 24 weeks was also recorded by the research team. Keyworkers delivered the interventions (see details) below.</w:t>
      </w:r>
      <w:r w:rsidRPr="00D35D27">
        <w:rPr>
          <w:rFonts w:cstheme="minorHAnsi"/>
          <w:sz w:val="22"/>
          <w:szCs w:val="22"/>
        </w:rPr>
        <w:t xml:space="preserve"> </w:t>
      </w:r>
    </w:p>
    <w:p w14:paraId="7E9A5558" w14:textId="77777777" w:rsidR="002C77DD" w:rsidRPr="00D35D27" w:rsidRDefault="002C77DD" w:rsidP="002C77DD">
      <w:pPr>
        <w:spacing w:line="360" w:lineRule="auto"/>
        <w:jc w:val="both"/>
        <w:rPr>
          <w:rFonts w:cstheme="minorHAnsi"/>
          <w:sz w:val="22"/>
          <w:szCs w:val="22"/>
        </w:rPr>
      </w:pPr>
    </w:p>
    <w:p w14:paraId="3545E7C7" w14:textId="77777777" w:rsidR="008049E1" w:rsidRPr="00D35D27" w:rsidRDefault="008049E1" w:rsidP="00D35D27">
      <w:pPr>
        <w:spacing w:line="360" w:lineRule="auto"/>
        <w:jc w:val="both"/>
        <w:rPr>
          <w:rFonts w:cstheme="minorHAnsi"/>
          <w:sz w:val="22"/>
          <w:szCs w:val="22"/>
        </w:rPr>
      </w:pPr>
    </w:p>
    <w:p w14:paraId="29768389" w14:textId="77777777" w:rsidR="008049E1" w:rsidRPr="00D35D27" w:rsidRDefault="008049E1" w:rsidP="00D35D27">
      <w:pPr>
        <w:spacing w:line="360" w:lineRule="auto"/>
        <w:jc w:val="both"/>
        <w:rPr>
          <w:rFonts w:cstheme="minorHAnsi"/>
          <w:b/>
          <w:sz w:val="22"/>
          <w:szCs w:val="22"/>
        </w:rPr>
      </w:pPr>
    </w:p>
    <w:p w14:paraId="790EE2EC" w14:textId="0A525839" w:rsidR="0012427C" w:rsidRPr="00D35D27" w:rsidRDefault="0012427C" w:rsidP="00D35D27">
      <w:pPr>
        <w:pStyle w:val="Heading3"/>
      </w:pPr>
      <w:r w:rsidRPr="00D35D27">
        <w:t xml:space="preserve">Participants </w:t>
      </w:r>
    </w:p>
    <w:p w14:paraId="128A1366" w14:textId="51FFA27C" w:rsidR="004729C6" w:rsidRPr="00D35D27" w:rsidRDefault="00CD2080" w:rsidP="00D35D27">
      <w:pPr>
        <w:spacing w:line="360" w:lineRule="auto"/>
        <w:jc w:val="both"/>
        <w:rPr>
          <w:rFonts w:cstheme="minorHAnsi"/>
          <w:sz w:val="22"/>
          <w:szCs w:val="22"/>
        </w:rPr>
      </w:pPr>
      <w:r w:rsidRPr="0077531A">
        <w:rPr>
          <w:rFonts w:cstheme="minorHAnsi"/>
          <w:sz w:val="22"/>
          <w:szCs w:val="22"/>
        </w:rPr>
        <w:t>Participants were selected by homeless centre staff based on the inclusion criteria below.</w:t>
      </w:r>
      <w:r w:rsidR="009D3B6B" w:rsidRPr="0077531A">
        <w:rPr>
          <w:rFonts w:cstheme="minorHAnsi"/>
          <w:sz w:val="22"/>
          <w:szCs w:val="22"/>
        </w:rPr>
        <w:t xml:space="preserve"> </w:t>
      </w:r>
      <w:r w:rsidRPr="0077531A">
        <w:rPr>
          <w:rFonts w:cstheme="minorHAnsi"/>
          <w:sz w:val="22"/>
          <w:szCs w:val="22"/>
        </w:rPr>
        <w:t>Further eligibility checking was performed at baseline by the researcher.</w:t>
      </w:r>
      <w:r w:rsidR="009D3B6B" w:rsidRPr="0077531A">
        <w:rPr>
          <w:rFonts w:cstheme="minorHAnsi"/>
          <w:sz w:val="22"/>
          <w:szCs w:val="22"/>
        </w:rPr>
        <w:t xml:space="preserve"> </w:t>
      </w:r>
      <w:r w:rsidR="004729C6" w:rsidRPr="0077531A">
        <w:rPr>
          <w:rFonts w:cstheme="minorHAnsi"/>
          <w:sz w:val="22"/>
          <w:szCs w:val="22"/>
        </w:rPr>
        <w:t xml:space="preserve">Eligibility </w:t>
      </w:r>
      <w:r w:rsidR="00794DF2" w:rsidRPr="0077531A">
        <w:rPr>
          <w:rFonts w:cstheme="minorHAnsi"/>
          <w:sz w:val="22"/>
          <w:szCs w:val="22"/>
        </w:rPr>
        <w:t xml:space="preserve">criteria </w:t>
      </w:r>
      <w:r w:rsidR="004729C6" w:rsidRPr="0077531A">
        <w:rPr>
          <w:rFonts w:cstheme="minorHAnsi"/>
          <w:sz w:val="22"/>
          <w:szCs w:val="22"/>
        </w:rPr>
        <w:t>did not differ between clusters.</w:t>
      </w:r>
      <w:r w:rsidR="004729C6" w:rsidRPr="00D35D27">
        <w:rPr>
          <w:rFonts w:cstheme="minorHAnsi"/>
          <w:sz w:val="22"/>
          <w:szCs w:val="22"/>
        </w:rPr>
        <w:t xml:space="preserve"> </w:t>
      </w:r>
    </w:p>
    <w:p w14:paraId="5616F6A3" w14:textId="77777777" w:rsidR="004729C6" w:rsidRPr="00D35D27" w:rsidRDefault="004729C6" w:rsidP="00D35D27">
      <w:pPr>
        <w:spacing w:line="360" w:lineRule="auto"/>
        <w:jc w:val="both"/>
        <w:rPr>
          <w:rFonts w:cstheme="minorHAnsi"/>
          <w:sz w:val="22"/>
          <w:szCs w:val="22"/>
        </w:rPr>
      </w:pPr>
    </w:p>
    <w:p w14:paraId="5EF69E29" w14:textId="60F62404" w:rsidR="006D384E" w:rsidRPr="00D35D27" w:rsidRDefault="004729C6" w:rsidP="00D35D27">
      <w:pPr>
        <w:spacing w:line="360" w:lineRule="auto"/>
        <w:jc w:val="both"/>
        <w:rPr>
          <w:rFonts w:cstheme="minorHAnsi"/>
          <w:sz w:val="22"/>
          <w:szCs w:val="22"/>
        </w:rPr>
      </w:pPr>
      <w:r w:rsidRPr="00D35D27">
        <w:rPr>
          <w:rFonts w:cstheme="minorHAnsi"/>
          <w:i/>
          <w:sz w:val="22"/>
          <w:szCs w:val="22"/>
        </w:rPr>
        <w:t>Inclusion criteria</w:t>
      </w:r>
      <w:r w:rsidRPr="00D35D27">
        <w:rPr>
          <w:rFonts w:cstheme="minorHAnsi"/>
          <w:sz w:val="22"/>
          <w:szCs w:val="22"/>
        </w:rPr>
        <w:t xml:space="preserve">: Adult smokers (18 and over) accessing homeless support services on a </w:t>
      </w:r>
      <w:r w:rsidR="006D384E" w:rsidRPr="00D35D27">
        <w:rPr>
          <w:rFonts w:cstheme="minorHAnsi"/>
          <w:sz w:val="22"/>
          <w:szCs w:val="22"/>
        </w:rPr>
        <w:t xml:space="preserve">regular </w:t>
      </w:r>
      <w:r w:rsidRPr="00D35D27">
        <w:rPr>
          <w:rFonts w:cstheme="minorHAnsi"/>
          <w:sz w:val="22"/>
          <w:szCs w:val="22"/>
        </w:rPr>
        <w:t xml:space="preserve">basis and </w:t>
      </w:r>
      <w:r w:rsidR="006D384E" w:rsidRPr="00D35D27">
        <w:rPr>
          <w:rFonts w:cstheme="minorHAnsi"/>
          <w:sz w:val="22"/>
          <w:szCs w:val="22"/>
        </w:rPr>
        <w:t xml:space="preserve">also </w:t>
      </w:r>
      <w:r w:rsidRPr="00D35D27">
        <w:rPr>
          <w:rFonts w:cstheme="minorHAnsi"/>
          <w:sz w:val="22"/>
          <w:szCs w:val="22"/>
        </w:rPr>
        <w:t>know</w:t>
      </w:r>
      <w:r w:rsidR="0007206C" w:rsidRPr="00D35D27">
        <w:rPr>
          <w:rFonts w:cstheme="minorHAnsi"/>
          <w:sz w:val="22"/>
          <w:szCs w:val="22"/>
        </w:rPr>
        <w:t>n</w:t>
      </w:r>
      <w:r w:rsidRPr="00D35D27">
        <w:rPr>
          <w:rFonts w:cstheme="minorHAnsi"/>
          <w:sz w:val="22"/>
          <w:szCs w:val="22"/>
        </w:rPr>
        <w:t xml:space="preserve"> to staff. </w:t>
      </w:r>
      <w:r w:rsidR="001821C8" w:rsidRPr="00D35D27">
        <w:rPr>
          <w:rFonts w:cstheme="minorHAnsi"/>
          <w:sz w:val="22"/>
          <w:szCs w:val="22"/>
        </w:rPr>
        <w:t>Self-reported daily smokers only with smoking status also</w:t>
      </w:r>
      <w:r w:rsidRPr="00D35D27">
        <w:rPr>
          <w:rFonts w:cstheme="minorHAnsi"/>
          <w:sz w:val="22"/>
          <w:szCs w:val="22"/>
        </w:rPr>
        <w:t xml:space="preserve"> confirmed by support staff. Smoking status was</w:t>
      </w:r>
      <w:r w:rsidR="001821C8" w:rsidRPr="00D35D27">
        <w:rPr>
          <w:rFonts w:cstheme="minorHAnsi"/>
          <w:sz w:val="22"/>
          <w:szCs w:val="22"/>
        </w:rPr>
        <w:t xml:space="preserve"> also</w:t>
      </w:r>
      <w:r w:rsidRPr="00D35D27">
        <w:rPr>
          <w:rFonts w:cstheme="minorHAnsi"/>
          <w:sz w:val="22"/>
          <w:szCs w:val="22"/>
        </w:rPr>
        <w:t xml:space="preserve"> biochemically verified by exhaled CO breath test at recruitment. </w:t>
      </w:r>
      <w:r w:rsidR="006D384E" w:rsidRPr="00D35D27">
        <w:rPr>
          <w:rFonts w:cstheme="minorHAnsi"/>
          <w:sz w:val="22"/>
          <w:szCs w:val="22"/>
        </w:rPr>
        <w:t>To gain wider representation we did not exclude those who reported mental illness or substance dependence.</w:t>
      </w:r>
    </w:p>
    <w:p w14:paraId="166414C7" w14:textId="77777777" w:rsidR="004729C6" w:rsidRPr="00D35D27" w:rsidRDefault="004729C6" w:rsidP="00D35D27">
      <w:pPr>
        <w:spacing w:line="360" w:lineRule="auto"/>
        <w:jc w:val="both"/>
        <w:rPr>
          <w:rFonts w:cstheme="minorHAnsi"/>
          <w:sz w:val="22"/>
          <w:szCs w:val="22"/>
        </w:rPr>
      </w:pPr>
    </w:p>
    <w:p w14:paraId="187DD0F7" w14:textId="1AE79682" w:rsidR="004729C6" w:rsidRPr="00D35D27" w:rsidRDefault="004729C6" w:rsidP="00D35D27">
      <w:pPr>
        <w:spacing w:line="360" w:lineRule="auto"/>
        <w:jc w:val="both"/>
        <w:rPr>
          <w:rFonts w:cstheme="minorHAnsi"/>
          <w:sz w:val="22"/>
          <w:szCs w:val="22"/>
        </w:rPr>
      </w:pPr>
      <w:r w:rsidRPr="00D35D27">
        <w:rPr>
          <w:rFonts w:cstheme="minorHAnsi"/>
          <w:i/>
          <w:sz w:val="22"/>
          <w:szCs w:val="22"/>
        </w:rPr>
        <w:t>Exclusion criteria:</w:t>
      </w:r>
      <w:r w:rsidRPr="00D35D27">
        <w:rPr>
          <w:rFonts w:cstheme="minorHAnsi"/>
          <w:sz w:val="22"/>
          <w:szCs w:val="22"/>
        </w:rPr>
        <w:t xml:space="preserve"> non-smokers, or those reporting using another smoking cessation aid at the current time, any one below the age 18 years, reporting pregnancy, or unable to consent e.g. currently intoxicated or unable to speak English; all those not</w:t>
      </w:r>
      <w:r w:rsidR="006D384E" w:rsidRPr="00D35D27">
        <w:rPr>
          <w:rFonts w:cstheme="minorHAnsi"/>
          <w:sz w:val="22"/>
          <w:szCs w:val="22"/>
        </w:rPr>
        <w:t xml:space="preserve"> well</w:t>
      </w:r>
      <w:r w:rsidRPr="00D35D27">
        <w:rPr>
          <w:rFonts w:cstheme="minorHAnsi"/>
          <w:sz w:val="22"/>
          <w:szCs w:val="22"/>
        </w:rPr>
        <w:t xml:space="preserve"> known to centre staff were ineligible.</w:t>
      </w:r>
      <w:r w:rsidR="009D3B6B">
        <w:rPr>
          <w:rFonts w:cstheme="minorHAnsi"/>
          <w:sz w:val="22"/>
          <w:szCs w:val="22"/>
        </w:rPr>
        <w:t xml:space="preserve"> </w:t>
      </w:r>
    </w:p>
    <w:p w14:paraId="6E0DEBAD" w14:textId="381D46F8" w:rsidR="006D384E" w:rsidRDefault="006D384E" w:rsidP="00D35D27">
      <w:pPr>
        <w:spacing w:line="360" w:lineRule="auto"/>
        <w:jc w:val="both"/>
        <w:rPr>
          <w:rFonts w:cstheme="minorHAnsi"/>
          <w:sz w:val="22"/>
          <w:szCs w:val="22"/>
        </w:rPr>
      </w:pPr>
    </w:p>
    <w:p w14:paraId="29BB6FB1" w14:textId="678A868A" w:rsidR="00F35A40" w:rsidRDefault="00F35A40" w:rsidP="00D35D27">
      <w:pPr>
        <w:spacing w:line="360" w:lineRule="auto"/>
        <w:jc w:val="both"/>
        <w:rPr>
          <w:rFonts w:cstheme="minorHAnsi"/>
          <w:sz w:val="22"/>
          <w:szCs w:val="22"/>
        </w:rPr>
      </w:pPr>
    </w:p>
    <w:p w14:paraId="485837EB" w14:textId="5C62A377" w:rsidR="00AC0822" w:rsidRDefault="00AC0822" w:rsidP="00D35D27">
      <w:pPr>
        <w:spacing w:line="360" w:lineRule="auto"/>
        <w:jc w:val="both"/>
        <w:rPr>
          <w:rFonts w:cstheme="minorHAnsi"/>
          <w:sz w:val="22"/>
          <w:szCs w:val="22"/>
        </w:rPr>
      </w:pPr>
    </w:p>
    <w:p w14:paraId="4F25E3BF" w14:textId="4FD633B0" w:rsidR="00AC0822" w:rsidRDefault="00AC0822" w:rsidP="00D35D27">
      <w:pPr>
        <w:spacing w:line="360" w:lineRule="auto"/>
        <w:jc w:val="both"/>
        <w:rPr>
          <w:rFonts w:cstheme="minorHAnsi"/>
          <w:sz w:val="22"/>
          <w:szCs w:val="22"/>
        </w:rPr>
      </w:pPr>
    </w:p>
    <w:p w14:paraId="6789C798" w14:textId="342D4D5B" w:rsidR="00AC0822" w:rsidRDefault="00AC0822" w:rsidP="00D35D27">
      <w:pPr>
        <w:spacing w:line="360" w:lineRule="auto"/>
        <w:jc w:val="both"/>
        <w:rPr>
          <w:rFonts w:cstheme="minorHAnsi"/>
          <w:sz w:val="22"/>
          <w:szCs w:val="22"/>
        </w:rPr>
      </w:pPr>
    </w:p>
    <w:p w14:paraId="48FD6B7B" w14:textId="77777777" w:rsidR="00AC0822" w:rsidRPr="00D35D27" w:rsidRDefault="00AC0822" w:rsidP="00D35D27">
      <w:pPr>
        <w:spacing w:line="360" w:lineRule="auto"/>
        <w:jc w:val="both"/>
        <w:rPr>
          <w:rFonts w:cstheme="minorHAnsi"/>
          <w:sz w:val="22"/>
          <w:szCs w:val="22"/>
        </w:rPr>
      </w:pPr>
    </w:p>
    <w:p w14:paraId="3C3E792D" w14:textId="77777777" w:rsidR="00591DDE" w:rsidRPr="00D35D27" w:rsidRDefault="00591DDE" w:rsidP="00D35D27">
      <w:pPr>
        <w:spacing w:line="360" w:lineRule="auto"/>
        <w:jc w:val="both"/>
        <w:rPr>
          <w:rFonts w:cstheme="minorHAnsi"/>
          <w:sz w:val="22"/>
          <w:szCs w:val="22"/>
        </w:rPr>
      </w:pPr>
    </w:p>
    <w:p w14:paraId="261A40B2" w14:textId="037B6CD1" w:rsidR="00AE18F6" w:rsidRPr="00D35D27" w:rsidRDefault="00AE18F6" w:rsidP="00D35D27">
      <w:pPr>
        <w:pStyle w:val="Heading5"/>
      </w:pPr>
      <w:r w:rsidRPr="00D35D27">
        <w:lastRenderedPageBreak/>
        <w:t>Figure 1</w:t>
      </w:r>
      <w:r w:rsidR="00D348AB" w:rsidRPr="00D35D27">
        <w:t>:</w:t>
      </w:r>
      <w:r w:rsidRPr="00D35D27">
        <w:t xml:space="preserve"> the cluster </w:t>
      </w:r>
      <w:r w:rsidR="00FE1E88" w:rsidRPr="00D35D27">
        <w:t>sites</w:t>
      </w:r>
    </w:p>
    <w:p w14:paraId="03BD1CA8" w14:textId="2DC632F7" w:rsidR="00591DDE" w:rsidRPr="00D35D27" w:rsidRDefault="00591DDE" w:rsidP="00D35D27">
      <w:pPr>
        <w:spacing w:line="360" w:lineRule="auto"/>
        <w:jc w:val="both"/>
        <w:rPr>
          <w:rFonts w:cstheme="minorHAnsi"/>
          <w:sz w:val="22"/>
          <w:szCs w:val="22"/>
        </w:rPr>
      </w:pPr>
      <w:r w:rsidRPr="00D35D27">
        <w:rPr>
          <w:rFonts w:cstheme="minorHAnsi"/>
          <w:noProof/>
          <w:sz w:val="22"/>
          <w:szCs w:val="22"/>
          <w:lang w:eastAsia="en-GB"/>
        </w:rPr>
        <mc:AlternateContent>
          <mc:Choice Requires="wpg">
            <w:drawing>
              <wp:anchor distT="0" distB="0" distL="114300" distR="114300" simplePos="0" relativeHeight="251660288" behindDoc="0" locked="0" layoutInCell="1" allowOverlap="1" wp14:anchorId="26075C5A" wp14:editId="1F1C9EBE">
                <wp:simplePos x="0" y="0"/>
                <wp:positionH relativeFrom="column">
                  <wp:posOffset>95280</wp:posOffset>
                </wp:positionH>
                <wp:positionV relativeFrom="paragraph">
                  <wp:posOffset>246380</wp:posOffset>
                </wp:positionV>
                <wp:extent cx="3563611" cy="2952754"/>
                <wp:effectExtent l="0" t="0" r="18415" b="95250"/>
                <wp:wrapNone/>
                <wp:docPr id="12" name="Group 12"/>
                <wp:cNvGraphicFramePr/>
                <a:graphic xmlns:a="http://schemas.openxmlformats.org/drawingml/2006/main">
                  <a:graphicData uri="http://schemas.microsoft.com/office/word/2010/wordprocessingGroup">
                    <wpg:wgp>
                      <wpg:cNvGrpSpPr/>
                      <wpg:grpSpPr>
                        <a:xfrm>
                          <a:off x="0" y="0"/>
                          <a:ext cx="3563611" cy="2952754"/>
                          <a:chOff x="0" y="-1"/>
                          <a:chExt cx="3563822" cy="2182628"/>
                        </a:xfrm>
                      </wpg:grpSpPr>
                      <wps:wsp>
                        <wps:cNvPr id="18" name="Left Brace 18"/>
                        <wps:cNvSpPr/>
                        <wps:spPr>
                          <a:xfrm rot="16200000">
                            <a:off x="1620326" y="677350"/>
                            <a:ext cx="272805" cy="1269706"/>
                          </a:xfrm>
                          <a:prstGeom prst="leftBrace">
                            <a:avLst>
                              <a:gd name="adj1" fmla="val 8333"/>
                              <a:gd name="adj2" fmla="val 7025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 Brace 4"/>
                        <wps:cNvSpPr/>
                        <wps:spPr>
                          <a:xfrm rot="16200000">
                            <a:off x="1260750" y="261449"/>
                            <a:ext cx="894172" cy="2948184"/>
                          </a:xfrm>
                          <a:prstGeom prst="leftBrace">
                            <a:avLst>
                              <a:gd name="adj1" fmla="val 8333"/>
                              <a:gd name="adj2" fmla="val 3513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
                            <a:ext cx="792047" cy="532212"/>
                          </a:xfrm>
                          <a:prstGeom prst="rect">
                            <a:avLst/>
                          </a:prstGeom>
                          <a:solidFill>
                            <a:schemeClr val="bg1">
                              <a:lumMod val="95000"/>
                            </a:schemeClr>
                          </a:solidFill>
                          <a:ln w="6350">
                            <a:solidFill>
                              <a:prstClr val="black"/>
                            </a:solidFill>
                          </a:ln>
                        </wps:spPr>
                        <wps:txbx>
                          <w:txbxContent>
                            <w:p w14:paraId="1EA604E2" w14:textId="424234D0" w:rsidR="008C38DF" w:rsidRDefault="008C38DF">
                              <w:r w:rsidRPr="0010712D">
                                <w:t>Centre 1</w:t>
                              </w:r>
                            </w:p>
                            <w:p w14:paraId="4B6B9E03" w14:textId="1D254372" w:rsidR="008C38DF" w:rsidRPr="0010712D" w:rsidRDefault="008C38DF">
                              <w:r>
                                <w:t>07.01.19-31.01.19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923925" y="-1"/>
                            <a:ext cx="792047" cy="532212"/>
                          </a:xfrm>
                          <a:prstGeom prst="rect">
                            <a:avLst/>
                          </a:prstGeom>
                          <a:solidFill>
                            <a:schemeClr val="bg1">
                              <a:lumMod val="75000"/>
                            </a:schemeClr>
                          </a:solidFill>
                          <a:ln w="6350">
                            <a:solidFill>
                              <a:prstClr val="black"/>
                            </a:solidFill>
                          </a:ln>
                        </wps:spPr>
                        <wps:txbx>
                          <w:txbxContent>
                            <w:p w14:paraId="3B34E5AC" w14:textId="5CA74F18" w:rsidR="008C38DF" w:rsidRDefault="008C38DF" w:rsidP="00F4766D">
                              <w:r>
                                <w:t>Centre 2</w:t>
                              </w:r>
                            </w:p>
                            <w:p w14:paraId="10B123E0" w14:textId="466E5134" w:rsidR="008C38DF" w:rsidRDefault="008C38DF" w:rsidP="00F4766D">
                              <w:r>
                                <w:t>08.03.19-</w:t>
                              </w:r>
                            </w:p>
                            <w:p w14:paraId="76BA0570" w14:textId="29A62F0B" w:rsidR="008C38DF" w:rsidRDefault="008C38DF" w:rsidP="00F4766D">
                              <w:r>
                                <w:t>25.04.19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28800" y="9524"/>
                            <a:ext cx="792047" cy="532212"/>
                          </a:xfrm>
                          <a:prstGeom prst="rect">
                            <a:avLst/>
                          </a:prstGeom>
                          <a:solidFill>
                            <a:schemeClr val="bg1">
                              <a:lumMod val="75000"/>
                            </a:schemeClr>
                          </a:solidFill>
                          <a:ln w="6350">
                            <a:solidFill>
                              <a:prstClr val="black"/>
                            </a:solidFill>
                          </a:ln>
                        </wps:spPr>
                        <wps:txbx>
                          <w:txbxContent>
                            <w:p w14:paraId="59DEDE40" w14:textId="1952081B" w:rsidR="008C38DF" w:rsidRDefault="008C38DF" w:rsidP="00F4766D">
                              <w:r>
                                <w:t>Centre 3</w:t>
                              </w:r>
                            </w:p>
                            <w:p w14:paraId="23CEE49F" w14:textId="5B04A683" w:rsidR="008C38DF" w:rsidRDefault="008C38DF" w:rsidP="00F4766D">
                              <w:r>
                                <w:t>18.03.19-</w:t>
                              </w:r>
                            </w:p>
                            <w:p w14:paraId="53255A43" w14:textId="5C74D830" w:rsidR="008C38DF" w:rsidRDefault="008C38DF" w:rsidP="00F4766D">
                              <w:r>
                                <w:t>02.05.19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771775" y="-1"/>
                            <a:ext cx="792047" cy="532212"/>
                          </a:xfrm>
                          <a:prstGeom prst="rect">
                            <a:avLst/>
                          </a:prstGeom>
                          <a:solidFill>
                            <a:schemeClr val="bg1">
                              <a:lumMod val="95000"/>
                            </a:schemeClr>
                          </a:solidFill>
                          <a:ln w="6350">
                            <a:solidFill>
                              <a:prstClr val="black"/>
                            </a:solidFill>
                          </a:ln>
                        </wps:spPr>
                        <wps:txbx>
                          <w:txbxContent>
                            <w:p w14:paraId="2A09D246" w14:textId="38036BEC" w:rsidR="008C38DF" w:rsidRDefault="008C38DF" w:rsidP="00F4766D">
                              <w:r>
                                <w:t>Centre 4</w:t>
                              </w:r>
                            </w:p>
                            <w:p w14:paraId="09969929" w14:textId="1936D2B2" w:rsidR="008C38DF" w:rsidRDefault="008C38DF" w:rsidP="00F4766D">
                              <w:r>
                                <w:t>13.05.19-</w:t>
                              </w:r>
                            </w:p>
                            <w:p w14:paraId="717E66B3" w14:textId="673DBF44" w:rsidR="008C38DF" w:rsidRDefault="008C38DF" w:rsidP="00F4766D">
                              <w:r>
                                <w:t>05.06.19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075C5A" id="Group 12" o:spid="_x0000_s1026" style="position:absolute;left:0;text-align:left;margin-left:7.5pt;margin-top:19.4pt;width:280.6pt;height:232.5pt;z-index:251660288;mso-width-relative:margin;mso-height-relative:margin" coordorigin="" coordsize="35638,2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7" type="#_x0000_t87" style="position:absolute;left:16203;top:6773;width:2728;height:126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" adj="387,15175" strokecolor="#4472c4 [3204]" strokeweight=".5pt">
                  <v:stroke joinstyle="miter"/>
                </v:shape>
                <v:shape id="Left Brace 4" o:spid="_x0000_s1028" type="#_x0000_t87" style="position:absolute;left:12607;top:2614;width:8942;height:294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" adj="546,7590" strokecolor="#4472c4 [3204]" strokeweight=".5pt">
                  <v:stroke joinstyle="miter"/>
                </v:shape>
                <v:shapetype id="_x0000_t202" coordsize="21600,21600" o:spt="202" path="m,l,21600r21600,l21600,xe">
                  <v:stroke joinstyle="miter"/>
                  <v:path gradientshapeok="t" o:connecttype="rect"/>
                </v:shapetype>
                <v:shape id="Text Box 6" o:spid="_x0000_s1029" type="#_x0000_t202" style="position:absolute;width:7920;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" fillcolor="#f2f2f2 [3052]" strokeweight=".5pt">
                  <v:textbox>
                    <w:txbxContent>
                      <w:p w14:paraId="1EA604E2" w14:textId="424234D0" w:rsidR="008C38DF" w:rsidRDefault="008C38DF">
                        <w:r w:rsidRPr="0010712D">
                          <w:t>Centre 1</w:t>
                        </w:r>
                      </w:p>
                      <w:p w14:paraId="4B6B9E03" w14:textId="1D254372" w:rsidR="008C38DF" w:rsidRPr="0010712D" w:rsidRDefault="008C38DF">
                        <w:r>
                          <w:t>07.01.19-31.01.19</w:t>
                        </w:r>
                      </w:p>
                    </w:txbxContent>
                  </v:textbox>
                </v:shape>
                <v:shape id="Text Box 7" o:spid="_x0000_s1030" type="#_x0000_t202" style="position:absolute;left:9239;width:7920;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" fillcolor="#bfbfbf [2412]" strokeweight=".5pt">
                  <v:textbox>
                    <w:txbxContent>
                      <w:p w14:paraId="3B34E5AC" w14:textId="5CA74F18" w:rsidR="008C38DF" w:rsidRDefault="008C38DF" w:rsidP="00F4766D">
                        <w:r>
                          <w:t>Centre 2</w:t>
                        </w:r>
                      </w:p>
                      <w:p w14:paraId="10B123E0" w14:textId="466E5134" w:rsidR="008C38DF" w:rsidRDefault="008C38DF" w:rsidP="00F4766D">
                        <w:r>
                          <w:t>08.03.19-</w:t>
                        </w:r>
                      </w:p>
                      <w:p w14:paraId="76BA0570" w14:textId="29A62F0B" w:rsidR="008C38DF" w:rsidRDefault="008C38DF" w:rsidP="00F4766D">
                        <w:r>
                          <w:t>25.04.19</w:t>
                        </w:r>
                      </w:p>
                    </w:txbxContent>
                  </v:textbox>
                </v:shape>
                <v:shape id="Text Box 10" o:spid="_x0000_s1031" type="#_x0000_t202" style="position:absolute;left:18288;top:95;width:7920;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" fillcolor="#bfbfbf [2412]" strokeweight=".5pt">
                  <v:textbox>
                    <w:txbxContent>
                      <w:p w14:paraId="59DEDE40" w14:textId="1952081B" w:rsidR="008C38DF" w:rsidRDefault="008C38DF" w:rsidP="00F4766D">
                        <w:r>
                          <w:t>Centre 3</w:t>
                        </w:r>
                      </w:p>
                      <w:p w14:paraId="23CEE49F" w14:textId="5B04A683" w:rsidR="008C38DF" w:rsidRDefault="008C38DF" w:rsidP="00F4766D">
                        <w:r>
                          <w:t>18.03.19-</w:t>
                        </w:r>
                      </w:p>
                      <w:p w14:paraId="53255A43" w14:textId="5C74D830" w:rsidR="008C38DF" w:rsidRDefault="008C38DF" w:rsidP="00F4766D">
                        <w:r>
                          <w:t>02.05.19</w:t>
                        </w:r>
                      </w:p>
                    </w:txbxContent>
                  </v:textbox>
                </v:shape>
                <v:shape id="Text Box 11" o:spid="_x0000_s1032" type="#_x0000_t202" style="position:absolute;left:27717;width:7921;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" fillcolor="#f2f2f2 [3052]" strokeweight=".5pt">
                  <v:textbox>
                    <w:txbxContent>
                      <w:p w14:paraId="2A09D246" w14:textId="38036BEC" w:rsidR="008C38DF" w:rsidRDefault="008C38DF" w:rsidP="00F4766D">
                        <w:r>
                          <w:t>Centre 4</w:t>
                        </w:r>
                      </w:p>
                      <w:p w14:paraId="09969929" w14:textId="1936D2B2" w:rsidR="008C38DF" w:rsidRDefault="008C38DF" w:rsidP="00F4766D">
                        <w:r>
                          <w:t>13.05.19-</w:t>
                        </w:r>
                      </w:p>
                      <w:p w14:paraId="717E66B3" w14:textId="673DBF44" w:rsidR="008C38DF" w:rsidRDefault="008C38DF" w:rsidP="00F4766D">
                        <w:r>
                          <w:t>05.06.19</w:t>
                        </w:r>
                      </w:p>
                    </w:txbxContent>
                  </v:textbox>
                </v:shape>
              </v:group>
            </w:pict>
          </mc:Fallback>
        </mc:AlternateContent>
      </w:r>
    </w:p>
    <w:p w14:paraId="6B742DE5" w14:textId="244652DC" w:rsidR="00591DDE" w:rsidRPr="00D35D27" w:rsidRDefault="00591DDE" w:rsidP="00D35D27">
      <w:pPr>
        <w:spacing w:line="360" w:lineRule="auto"/>
        <w:jc w:val="both"/>
        <w:rPr>
          <w:rFonts w:cstheme="minorHAnsi"/>
          <w:sz w:val="22"/>
          <w:szCs w:val="22"/>
        </w:rPr>
      </w:pPr>
    </w:p>
    <w:p w14:paraId="59C4A7E6" w14:textId="77777777" w:rsidR="0010712D" w:rsidRPr="00D35D27" w:rsidRDefault="0010712D" w:rsidP="00D35D27">
      <w:pPr>
        <w:spacing w:line="360" w:lineRule="auto"/>
        <w:jc w:val="both"/>
        <w:rPr>
          <w:rFonts w:cstheme="minorHAnsi"/>
          <w:sz w:val="22"/>
          <w:szCs w:val="22"/>
        </w:rPr>
      </w:pPr>
    </w:p>
    <w:p w14:paraId="686A1618" w14:textId="77777777" w:rsidR="0010712D" w:rsidRPr="00D35D27" w:rsidRDefault="0010712D" w:rsidP="00D35D27">
      <w:pPr>
        <w:spacing w:line="360" w:lineRule="auto"/>
        <w:jc w:val="both"/>
        <w:rPr>
          <w:rFonts w:cstheme="minorHAnsi"/>
          <w:sz w:val="22"/>
          <w:szCs w:val="22"/>
        </w:rPr>
      </w:pPr>
    </w:p>
    <w:p w14:paraId="5830C3CE" w14:textId="4303AC3A" w:rsidR="00AE18F6" w:rsidRPr="00D35D27" w:rsidRDefault="00FE1E88" w:rsidP="00D35D27">
      <w:pPr>
        <w:spacing w:line="360" w:lineRule="auto"/>
        <w:jc w:val="both"/>
        <w:rPr>
          <w:rFonts w:cstheme="minorHAnsi"/>
          <w:sz w:val="22"/>
          <w:szCs w:val="22"/>
        </w:rPr>
      </w:pPr>
      <w:r>
        <w:rPr>
          <w:noProof/>
          <w:lang w:eastAsia="en-GB"/>
        </w:rPr>
        <w:drawing>
          <wp:inline distT="0" distB="0" distL="0" distR="0" wp14:anchorId="49363BA1" wp14:editId="3BE09142">
            <wp:extent cx="914400" cy="914400"/>
            <wp:effectExtent l="0" t="0" r="0" b="0"/>
            <wp:docPr id="1140425691" name="Graphic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Pr>
          <w:noProof/>
          <w:lang w:eastAsia="en-GB"/>
        </w:rPr>
        <w:drawing>
          <wp:inline distT="0" distB="0" distL="0" distR="0" wp14:anchorId="7D6ECBF0" wp14:editId="2D9FFF2B">
            <wp:extent cx="914400" cy="914400"/>
            <wp:effectExtent l="0" t="0" r="0" b="0"/>
            <wp:docPr id="1477851073"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Pr>
          <w:noProof/>
          <w:lang w:eastAsia="en-GB"/>
        </w:rPr>
        <w:drawing>
          <wp:inline distT="0" distB="0" distL="0" distR="0" wp14:anchorId="69A71FED" wp14:editId="69B12CCE">
            <wp:extent cx="914400" cy="914400"/>
            <wp:effectExtent l="0" t="0" r="0" b="0"/>
            <wp:docPr id="1142065572" name="Graphic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sidR="00591DDE">
        <w:rPr>
          <w:noProof/>
          <w:lang w:eastAsia="en-GB"/>
        </w:rPr>
        <w:drawing>
          <wp:inline distT="0" distB="0" distL="0" distR="0" wp14:anchorId="74A9D7F3" wp14:editId="26028B58">
            <wp:extent cx="914400" cy="914400"/>
            <wp:effectExtent l="0" t="0" r="0" b="0"/>
            <wp:docPr id="1841683209" name="Graphic 1" descr="Cen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1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3405C119" w14:textId="1B728CA5" w:rsidR="00AE18F6" w:rsidRPr="00D35D27" w:rsidRDefault="00FE1E88" w:rsidP="00D35D27">
      <w:pPr>
        <w:spacing w:line="360" w:lineRule="auto"/>
        <w:jc w:val="both"/>
        <w:rPr>
          <w:rFonts w:cstheme="minorHAnsi"/>
          <w:sz w:val="22"/>
          <w:szCs w:val="22"/>
        </w:rPr>
      </w:pPr>
      <w:r w:rsidRPr="00D35D27">
        <w:rPr>
          <w:rFonts w:cstheme="minorHAnsi"/>
          <w:sz w:val="22"/>
          <w:szCs w:val="22"/>
        </w:rPr>
        <w:tab/>
      </w:r>
      <w:r w:rsidRPr="00D35D27">
        <w:rPr>
          <w:rFonts w:cstheme="minorHAnsi"/>
          <w:sz w:val="22"/>
          <w:szCs w:val="22"/>
        </w:rPr>
        <w:tab/>
      </w:r>
      <w:r w:rsidRPr="00D35D27">
        <w:rPr>
          <w:rFonts w:cstheme="minorHAnsi"/>
          <w:sz w:val="22"/>
          <w:szCs w:val="22"/>
        </w:rPr>
        <w:tab/>
      </w:r>
      <w:r w:rsidRPr="00D35D27">
        <w:rPr>
          <w:rFonts w:cstheme="minorHAnsi"/>
          <w:sz w:val="22"/>
          <w:szCs w:val="22"/>
        </w:rPr>
        <w:tab/>
      </w:r>
    </w:p>
    <w:p w14:paraId="51511986" w14:textId="43092628" w:rsidR="00FE1E88" w:rsidRPr="00D35D27" w:rsidRDefault="00FE1E88" w:rsidP="00D35D27">
      <w:pPr>
        <w:spacing w:line="360" w:lineRule="auto"/>
        <w:jc w:val="both"/>
        <w:rPr>
          <w:rFonts w:cstheme="minorHAnsi"/>
          <w:sz w:val="22"/>
          <w:szCs w:val="22"/>
        </w:rPr>
      </w:pPr>
      <w:r w:rsidRPr="00D35D27">
        <w:rPr>
          <w:rFonts w:cstheme="minorHAnsi"/>
          <w:sz w:val="22"/>
          <w:szCs w:val="22"/>
        </w:rPr>
        <w:tab/>
      </w:r>
      <w:r w:rsidRPr="00D35D27">
        <w:rPr>
          <w:rFonts w:cstheme="minorHAnsi"/>
          <w:sz w:val="22"/>
          <w:szCs w:val="22"/>
        </w:rPr>
        <w:tab/>
      </w:r>
      <w:r w:rsidRPr="00D35D27">
        <w:rPr>
          <w:rFonts w:cstheme="minorHAnsi"/>
          <w:sz w:val="22"/>
          <w:szCs w:val="22"/>
        </w:rPr>
        <w:tab/>
      </w:r>
      <w:r w:rsidR="009D3B6B">
        <w:rPr>
          <w:rFonts w:cstheme="minorHAnsi"/>
          <w:sz w:val="22"/>
          <w:szCs w:val="22"/>
        </w:rPr>
        <w:t xml:space="preserve">     </w:t>
      </w:r>
      <w:r w:rsidR="00803486">
        <w:rPr>
          <w:rFonts w:cstheme="minorHAnsi"/>
          <w:sz w:val="22"/>
          <w:szCs w:val="22"/>
        </w:rPr>
        <w:tab/>
      </w:r>
      <w:r w:rsidR="009D3B6B">
        <w:rPr>
          <w:rFonts w:cstheme="minorHAnsi"/>
          <w:sz w:val="22"/>
          <w:szCs w:val="22"/>
        </w:rPr>
        <w:t xml:space="preserve">  </w:t>
      </w:r>
      <w:r w:rsidRPr="00D35D27">
        <w:rPr>
          <w:rFonts w:cstheme="minorHAnsi"/>
          <w:sz w:val="22"/>
          <w:szCs w:val="22"/>
        </w:rPr>
        <w:t>Usual care</w:t>
      </w:r>
      <w:r w:rsidRPr="00D35D27">
        <w:rPr>
          <w:rFonts w:cstheme="minorHAnsi"/>
          <w:sz w:val="22"/>
          <w:szCs w:val="22"/>
        </w:rPr>
        <w:tab/>
      </w:r>
      <w:r w:rsidRPr="00D35D27">
        <w:rPr>
          <w:rFonts w:cstheme="minorHAnsi"/>
          <w:sz w:val="22"/>
          <w:szCs w:val="22"/>
        </w:rPr>
        <w:tab/>
      </w:r>
      <w:r w:rsidRPr="00D35D27">
        <w:rPr>
          <w:rFonts w:cstheme="minorHAnsi"/>
          <w:sz w:val="22"/>
          <w:szCs w:val="22"/>
        </w:rPr>
        <w:tab/>
      </w:r>
      <w:r w:rsidRPr="00D35D27">
        <w:rPr>
          <w:rFonts w:cstheme="minorHAnsi"/>
          <w:sz w:val="22"/>
          <w:szCs w:val="22"/>
        </w:rPr>
        <w:tab/>
      </w:r>
      <w:r w:rsidRPr="00D35D27">
        <w:rPr>
          <w:rFonts w:cstheme="minorHAnsi"/>
          <w:sz w:val="22"/>
          <w:szCs w:val="22"/>
        </w:rPr>
        <w:tab/>
      </w:r>
      <w:r w:rsidRPr="00D35D27">
        <w:rPr>
          <w:rFonts w:cstheme="minorHAnsi"/>
          <w:sz w:val="22"/>
          <w:szCs w:val="22"/>
        </w:rPr>
        <w:tab/>
      </w:r>
      <w:r w:rsidRPr="00D35D27">
        <w:rPr>
          <w:rFonts w:cstheme="minorHAnsi"/>
          <w:sz w:val="22"/>
          <w:szCs w:val="22"/>
        </w:rPr>
        <w:tab/>
      </w:r>
      <w:r w:rsidRPr="00D35D27">
        <w:rPr>
          <w:rFonts w:cstheme="minorHAnsi"/>
          <w:sz w:val="22"/>
          <w:szCs w:val="22"/>
        </w:rPr>
        <w:tab/>
      </w:r>
    </w:p>
    <w:p w14:paraId="4F7FBEB6" w14:textId="77777777" w:rsidR="00FE1E88" w:rsidRPr="00D35D27" w:rsidRDefault="00FE1E88" w:rsidP="00D35D27">
      <w:pPr>
        <w:spacing w:line="360" w:lineRule="auto"/>
        <w:jc w:val="both"/>
        <w:rPr>
          <w:rFonts w:cstheme="minorHAnsi"/>
          <w:sz w:val="22"/>
          <w:szCs w:val="22"/>
        </w:rPr>
      </w:pPr>
    </w:p>
    <w:p w14:paraId="701691A9" w14:textId="2B1777F5" w:rsidR="0010712D" w:rsidRPr="00D35D27" w:rsidRDefault="00FE1E88" w:rsidP="00D35D27">
      <w:pPr>
        <w:spacing w:line="360" w:lineRule="auto"/>
        <w:jc w:val="both"/>
        <w:rPr>
          <w:rFonts w:cstheme="minorHAnsi"/>
          <w:sz w:val="22"/>
          <w:szCs w:val="22"/>
        </w:rPr>
      </w:pPr>
      <w:r w:rsidRPr="00D35D27">
        <w:rPr>
          <w:rFonts w:cstheme="minorHAnsi"/>
          <w:sz w:val="22"/>
          <w:szCs w:val="22"/>
        </w:rPr>
        <w:tab/>
      </w:r>
      <w:r w:rsidRPr="00D35D27">
        <w:rPr>
          <w:rFonts w:cstheme="minorHAnsi"/>
          <w:sz w:val="22"/>
          <w:szCs w:val="22"/>
        </w:rPr>
        <w:tab/>
      </w:r>
      <w:r w:rsidR="009D3B6B">
        <w:rPr>
          <w:rFonts w:cstheme="minorHAnsi"/>
          <w:sz w:val="22"/>
          <w:szCs w:val="22"/>
        </w:rPr>
        <w:t xml:space="preserve">  </w:t>
      </w:r>
      <w:r w:rsidRPr="00D35D27">
        <w:rPr>
          <w:rFonts w:cstheme="minorHAnsi"/>
          <w:sz w:val="22"/>
          <w:szCs w:val="22"/>
        </w:rPr>
        <w:t xml:space="preserve"> </w:t>
      </w:r>
    </w:p>
    <w:p w14:paraId="62A8E23D" w14:textId="325D80A6" w:rsidR="00FE1E88" w:rsidRPr="00D35D27" w:rsidRDefault="009D3B6B" w:rsidP="00803486">
      <w:pPr>
        <w:spacing w:line="360" w:lineRule="auto"/>
        <w:ind w:left="720" w:firstLine="720"/>
        <w:jc w:val="both"/>
        <w:rPr>
          <w:rFonts w:cstheme="minorHAnsi"/>
          <w:sz w:val="22"/>
          <w:szCs w:val="22"/>
        </w:rPr>
      </w:pPr>
      <w:r>
        <w:rPr>
          <w:rFonts w:cstheme="minorHAnsi"/>
          <w:sz w:val="22"/>
          <w:szCs w:val="22"/>
        </w:rPr>
        <w:t xml:space="preserve">  </w:t>
      </w:r>
      <w:r w:rsidR="0010712D" w:rsidRPr="00D35D27">
        <w:rPr>
          <w:rFonts w:cstheme="minorHAnsi"/>
          <w:sz w:val="22"/>
          <w:szCs w:val="22"/>
        </w:rPr>
        <w:t xml:space="preserve"> </w:t>
      </w:r>
      <w:r w:rsidR="00FE1E88" w:rsidRPr="00D35D27">
        <w:rPr>
          <w:rFonts w:cstheme="minorHAnsi"/>
          <w:sz w:val="22"/>
          <w:szCs w:val="22"/>
        </w:rPr>
        <w:t xml:space="preserve">E-cigarette </w:t>
      </w:r>
    </w:p>
    <w:p w14:paraId="14F83EB3" w14:textId="5B79DB74" w:rsidR="004729C6" w:rsidRPr="00D35D27" w:rsidRDefault="004729C6" w:rsidP="00D35D27">
      <w:pPr>
        <w:spacing w:line="360" w:lineRule="auto"/>
        <w:jc w:val="both"/>
        <w:rPr>
          <w:rFonts w:cstheme="minorHAnsi"/>
          <w:sz w:val="22"/>
          <w:szCs w:val="22"/>
        </w:rPr>
      </w:pPr>
    </w:p>
    <w:p w14:paraId="1D24A350" w14:textId="4EEC3B78" w:rsidR="008049E1" w:rsidRPr="00D35D27" w:rsidRDefault="008049E1" w:rsidP="00D35D27">
      <w:pPr>
        <w:spacing w:line="360" w:lineRule="auto"/>
        <w:jc w:val="both"/>
        <w:rPr>
          <w:rFonts w:cstheme="minorHAnsi"/>
          <w:sz w:val="22"/>
          <w:szCs w:val="22"/>
        </w:rPr>
      </w:pPr>
      <w:r w:rsidRPr="00D35D27">
        <w:rPr>
          <w:rFonts w:cstheme="minorHAnsi"/>
          <w:sz w:val="22"/>
          <w:szCs w:val="22"/>
        </w:rPr>
        <w:t xml:space="preserve">EC </w:t>
      </w:r>
      <w:r w:rsidR="008034BD" w:rsidRPr="00D35D27">
        <w:rPr>
          <w:rFonts w:cstheme="minorHAnsi"/>
          <w:sz w:val="22"/>
          <w:szCs w:val="22"/>
        </w:rPr>
        <w:t>arm</w:t>
      </w:r>
      <w:r w:rsidR="00E170C2" w:rsidRPr="00D35D27">
        <w:rPr>
          <w:rFonts w:cstheme="minorHAnsi"/>
          <w:sz w:val="22"/>
          <w:szCs w:val="22"/>
        </w:rPr>
        <w:t xml:space="preserve">: Northampton </w:t>
      </w:r>
      <w:r w:rsidRPr="00D35D27">
        <w:rPr>
          <w:rFonts w:cstheme="minorHAnsi"/>
          <w:sz w:val="22"/>
          <w:szCs w:val="22"/>
        </w:rPr>
        <w:t xml:space="preserve">(Centre 1), and </w:t>
      </w:r>
      <w:r w:rsidR="00E170C2" w:rsidRPr="00D35D27">
        <w:rPr>
          <w:rFonts w:cstheme="minorHAnsi"/>
          <w:sz w:val="22"/>
          <w:szCs w:val="22"/>
        </w:rPr>
        <w:t>London</w:t>
      </w:r>
      <w:r w:rsidR="00D074B3" w:rsidRPr="00D35D27">
        <w:rPr>
          <w:rFonts w:cstheme="minorHAnsi"/>
          <w:sz w:val="22"/>
          <w:szCs w:val="22"/>
        </w:rPr>
        <w:t xml:space="preserve"> (Centre 4). </w:t>
      </w:r>
    </w:p>
    <w:p w14:paraId="0F9D00EB" w14:textId="04A2C8FF" w:rsidR="00D074B3" w:rsidRPr="00D35D27" w:rsidRDefault="00D074B3" w:rsidP="00D35D27">
      <w:pPr>
        <w:spacing w:line="360" w:lineRule="auto"/>
        <w:jc w:val="both"/>
        <w:rPr>
          <w:rFonts w:cstheme="minorHAnsi"/>
          <w:sz w:val="22"/>
          <w:szCs w:val="22"/>
        </w:rPr>
      </w:pPr>
      <w:r w:rsidRPr="00D35D27">
        <w:rPr>
          <w:rFonts w:cstheme="minorHAnsi"/>
          <w:sz w:val="22"/>
          <w:szCs w:val="22"/>
        </w:rPr>
        <w:t xml:space="preserve">UC </w:t>
      </w:r>
      <w:r w:rsidR="008034BD" w:rsidRPr="00D35D27">
        <w:rPr>
          <w:rFonts w:cstheme="minorHAnsi"/>
          <w:sz w:val="22"/>
          <w:szCs w:val="22"/>
        </w:rPr>
        <w:t>arm</w:t>
      </w:r>
      <w:r w:rsidR="00E170C2" w:rsidRPr="00D35D27">
        <w:rPr>
          <w:rFonts w:cstheme="minorHAnsi"/>
          <w:sz w:val="22"/>
          <w:szCs w:val="22"/>
        </w:rPr>
        <w:t>: Edinburgh</w:t>
      </w:r>
      <w:r w:rsidRPr="00D35D27">
        <w:rPr>
          <w:rFonts w:cstheme="minorHAnsi"/>
          <w:sz w:val="22"/>
          <w:szCs w:val="22"/>
        </w:rPr>
        <w:t xml:space="preserve"> (Centre 2), </w:t>
      </w:r>
      <w:r w:rsidR="008034BD" w:rsidRPr="00D35D27">
        <w:rPr>
          <w:rFonts w:cstheme="minorHAnsi"/>
          <w:sz w:val="22"/>
          <w:szCs w:val="22"/>
        </w:rPr>
        <w:t xml:space="preserve">and London </w:t>
      </w:r>
      <w:r w:rsidRPr="00D35D27">
        <w:rPr>
          <w:rFonts w:cstheme="minorHAnsi"/>
          <w:sz w:val="22"/>
          <w:szCs w:val="22"/>
        </w:rPr>
        <w:t xml:space="preserve">(Centre 3). </w:t>
      </w:r>
    </w:p>
    <w:p w14:paraId="4C7924E2" w14:textId="77777777" w:rsidR="00D074B3" w:rsidRPr="00D35D27" w:rsidRDefault="00D074B3" w:rsidP="00D35D27">
      <w:pPr>
        <w:spacing w:line="360" w:lineRule="auto"/>
        <w:jc w:val="both"/>
        <w:rPr>
          <w:rFonts w:cstheme="minorHAnsi"/>
          <w:sz w:val="22"/>
          <w:szCs w:val="22"/>
        </w:rPr>
      </w:pPr>
    </w:p>
    <w:p w14:paraId="6DF6CBED" w14:textId="5E651A11" w:rsidR="006D384E" w:rsidRPr="00D35D27" w:rsidRDefault="00D074B3" w:rsidP="00D35D27">
      <w:pPr>
        <w:pStyle w:val="Heading3"/>
      </w:pPr>
      <w:r w:rsidRPr="00D35D27">
        <w:t xml:space="preserve">Description of settings: </w:t>
      </w:r>
    </w:p>
    <w:p w14:paraId="57971F1A" w14:textId="3E62DE37" w:rsidR="007056D1" w:rsidRPr="00D35D27" w:rsidRDefault="000E6FE5" w:rsidP="00D35D27">
      <w:pPr>
        <w:spacing w:line="360" w:lineRule="auto"/>
        <w:jc w:val="both"/>
        <w:rPr>
          <w:rFonts w:cstheme="minorHAnsi"/>
          <w:sz w:val="22"/>
          <w:szCs w:val="22"/>
        </w:rPr>
      </w:pPr>
      <w:r w:rsidRPr="00D35D27">
        <w:rPr>
          <w:rFonts w:cstheme="minorHAnsi"/>
          <w:b/>
          <w:sz w:val="22"/>
          <w:szCs w:val="22"/>
        </w:rPr>
        <w:t>Centre 1</w:t>
      </w:r>
      <w:r w:rsidR="00A04C87" w:rsidRPr="00D35D27">
        <w:rPr>
          <w:rFonts w:cstheme="minorHAnsi"/>
          <w:b/>
          <w:sz w:val="22"/>
          <w:szCs w:val="22"/>
        </w:rPr>
        <w:t xml:space="preserve"> (EC cluster)</w:t>
      </w:r>
      <w:r w:rsidRPr="00D35D27">
        <w:rPr>
          <w:rFonts w:cstheme="minorHAnsi"/>
          <w:b/>
          <w:sz w:val="22"/>
          <w:szCs w:val="22"/>
        </w:rPr>
        <w:t>:</w:t>
      </w:r>
      <w:r w:rsidRPr="00D35D27">
        <w:rPr>
          <w:rFonts w:cstheme="minorHAnsi"/>
          <w:sz w:val="22"/>
          <w:szCs w:val="22"/>
        </w:rPr>
        <w:t xml:space="preserve"> </w:t>
      </w:r>
      <w:r w:rsidR="000A5809" w:rsidRPr="00D35D27">
        <w:rPr>
          <w:rFonts w:cstheme="minorHAnsi"/>
          <w:sz w:val="22"/>
          <w:szCs w:val="22"/>
        </w:rPr>
        <w:t xml:space="preserve">This </w:t>
      </w:r>
      <w:r w:rsidRPr="00D35D27">
        <w:rPr>
          <w:rFonts w:cstheme="minorHAnsi"/>
          <w:sz w:val="22"/>
          <w:szCs w:val="22"/>
        </w:rPr>
        <w:t xml:space="preserve">is a day centre (open </w:t>
      </w:r>
      <w:r w:rsidR="0025059A" w:rsidRPr="00D35D27">
        <w:rPr>
          <w:rFonts w:cstheme="minorHAnsi"/>
          <w:sz w:val="22"/>
          <w:szCs w:val="22"/>
        </w:rPr>
        <w:t>Monday to Friday</w:t>
      </w:r>
      <w:r w:rsidRPr="00D35D27">
        <w:rPr>
          <w:rFonts w:cstheme="minorHAnsi"/>
          <w:sz w:val="22"/>
          <w:szCs w:val="22"/>
        </w:rPr>
        <w:t xml:space="preserve">; 8.30am – </w:t>
      </w:r>
      <w:r w:rsidR="0025059A" w:rsidRPr="00D35D27">
        <w:rPr>
          <w:rFonts w:cstheme="minorHAnsi"/>
          <w:sz w:val="22"/>
          <w:szCs w:val="22"/>
        </w:rPr>
        <w:t>1</w:t>
      </w:r>
      <w:r w:rsidRPr="00D35D27">
        <w:rPr>
          <w:rFonts w:cstheme="minorHAnsi"/>
          <w:sz w:val="22"/>
          <w:szCs w:val="22"/>
        </w:rPr>
        <w:t>pm)</w:t>
      </w:r>
      <w:r w:rsidR="006D384E" w:rsidRPr="00D35D27">
        <w:rPr>
          <w:rFonts w:cstheme="minorHAnsi"/>
          <w:sz w:val="22"/>
          <w:szCs w:val="22"/>
        </w:rPr>
        <w:t xml:space="preserve"> located within Northampton</w:t>
      </w:r>
      <w:r w:rsidR="007056D1" w:rsidRPr="00D35D27">
        <w:rPr>
          <w:rFonts w:cstheme="minorHAnsi"/>
          <w:sz w:val="22"/>
          <w:szCs w:val="22"/>
        </w:rPr>
        <w:t>.</w:t>
      </w:r>
      <w:r w:rsidRPr="00D35D27">
        <w:rPr>
          <w:rFonts w:cstheme="minorHAnsi"/>
          <w:sz w:val="22"/>
          <w:szCs w:val="22"/>
        </w:rPr>
        <w:t xml:space="preserve"> </w:t>
      </w:r>
      <w:r w:rsidR="00964620" w:rsidRPr="00D35D27">
        <w:rPr>
          <w:rFonts w:cstheme="minorHAnsi"/>
          <w:sz w:val="22"/>
          <w:szCs w:val="22"/>
        </w:rPr>
        <w:t>Staff and</w:t>
      </w:r>
      <w:r w:rsidR="007056D1" w:rsidRPr="00D35D27">
        <w:rPr>
          <w:rFonts w:cstheme="minorHAnsi"/>
          <w:sz w:val="22"/>
          <w:szCs w:val="22"/>
        </w:rPr>
        <w:t xml:space="preserve"> v</w:t>
      </w:r>
      <w:r w:rsidR="003C3FCE" w:rsidRPr="00D35D27">
        <w:rPr>
          <w:rFonts w:cstheme="minorHAnsi"/>
          <w:sz w:val="22"/>
          <w:szCs w:val="22"/>
        </w:rPr>
        <w:t>olunteers, support workers, key</w:t>
      </w:r>
      <w:r w:rsidR="007056D1" w:rsidRPr="00D35D27">
        <w:rPr>
          <w:rFonts w:cstheme="minorHAnsi"/>
          <w:sz w:val="22"/>
          <w:szCs w:val="22"/>
        </w:rPr>
        <w:t>workers, social workers</w:t>
      </w:r>
      <w:r w:rsidR="000454ED" w:rsidRPr="00D35D27">
        <w:rPr>
          <w:rFonts w:cstheme="minorHAnsi"/>
          <w:sz w:val="22"/>
          <w:szCs w:val="22"/>
        </w:rPr>
        <w:t xml:space="preserve"> and</w:t>
      </w:r>
      <w:r w:rsidR="007056D1" w:rsidRPr="00D35D27">
        <w:rPr>
          <w:rFonts w:cstheme="minorHAnsi"/>
          <w:sz w:val="22"/>
          <w:szCs w:val="22"/>
        </w:rPr>
        <w:t xml:space="preserve"> kitchen staff work to provide a range of </w:t>
      </w:r>
      <w:r w:rsidR="009C4522" w:rsidRPr="00D35D27">
        <w:rPr>
          <w:rFonts w:cstheme="minorHAnsi"/>
          <w:sz w:val="22"/>
          <w:szCs w:val="22"/>
        </w:rPr>
        <w:t xml:space="preserve">facilities and </w:t>
      </w:r>
      <w:r w:rsidR="007056D1" w:rsidRPr="00D35D27">
        <w:rPr>
          <w:rFonts w:cstheme="minorHAnsi"/>
          <w:sz w:val="22"/>
          <w:szCs w:val="22"/>
        </w:rPr>
        <w:t xml:space="preserve">programs to serve the practical, physical, and social needs of people experiencing or at risk of homelessness in the area. </w:t>
      </w:r>
      <w:r w:rsidR="000454ED" w:rsidRPr="00D35D27">
        <w:rPr>
          <w:rFonts w:cstheme="minorHAnsi"/>
          <w:sz w:val="22"/>
          <w:szCs w:val="22"/>
        </w:rPr>
        <w:t xml:space="preserve">There is a </w:t>
      </w:r>
      <w:r w:rsidR="007056D1" w:rsidRPr="00D35D27">
        <w:rPr>
          <w:rFonts w:cstheme="minorHAnsi"/>
          <w:sz w:val="22"/>
          <w:szCs w:val="22"/>
        </w:rPr>
        <w:t>breakfast and lunch service, training and employment skills programs, and a</w:t>
      </w:r>
      <w:r w:rsidR="000454ED" w:rsidRPr="00D35D27">
        <w:rPr>
          <w:rFonts w:cstheme="minorHAnsi"/>
          <w:sz w:val="22"/>
          <w:szCs w:val="22"/>
        </w:rPr>
        <w:t xml:space="preserve">n </w:t>
      </w:r>
      <w:r w:rsidR="0007206C" w:rsidRPr="00D35D27">
        <w:rPr>
          <w:rFonts w:cstheme="minorHAnsi"/>
          <w:sz w:val="22"/>
          <w:szCs w:val="22"/>
        </w:rPr>
        <w:t>emergency night s</w:t>
      </w:r>
      <w:r w:rsidR="007056D1" w:rsidRPr="00D35D27">
        <w:rPr>
          <w:rFonts w:cstheme="minorHAnsi"/>
          <w:sz w:val="22"/>
          <w:szCs w:val="22"/>
        </w:rPr>
        <w:t xml:space="preserve">helter (run </w:t>
      </w:r>
      <w:r w:rsidR="000454ED" w:rsidRPr="00D35D27">
        <w:rPr>
          <w:rFonts w:cstheme="minorHAnsi"/>
          <w:sz w:val="22"/>
          <w:szCs w:val="22"/>
        </w:rPr>
        <w:t xml:space="preserve">separately </w:t>
      </w:r>
      <w:r w:rsidR="007056D1" w:rsidRPr="00D35D27">
        <w:rPr>
          <w:rFonts w:cstheme="minorHAnsi"/>
          <w:sz w:val="22"/>
          <w:szCs w:val="22"/>
        </w:rPr>
        <w:t xml:space="preserve">by the local council) </w:t>
      </w:r>
      <w:r w:rsidR="000454ED" w:rsidRPr="00D35D27">
        <w:rPr>
          <w:rFonts w:cstheme="minorHAnsi"/>
          <w:sz w:val="22"/>
          <w:szCs w:val="22"/>
        </w:rPr>
        <w:t xml:space="preserve">for use </w:t>
      </w:r>
      <w:r w:rsidR="007056D1" w:rsidRPr="00D35D27">
        <w:rPr>
          <w:rFonts w:cstheme="minorHAnsi"/>
          <w:sz w:val="22"/>
          <w:szCs w:val="22"/>
        </w:rPr>
        <w:t>during periods of inclement weather.</w:t>
      </w:r>
      <w:r w:rsidR="00C9468B" w:rsidRPr="00D35D27">
        <w:rPr>
          <w:rFonts w:cstheme="minorHAnsi"/>
          <w:sz w:val="22"/>
          <w:szCs w:val="22"/>
        </w:rPr>
        <w:t xml:space="preserve"> The kitchen and day centre are open on Saturday mornings for people who are sleeping rough or in emergency accommodation.</w:t>
      </w:r>
    </w:p>
    <w:p w14:paraId="02ECE539" w14:textId="77777777" w:rsidR="00D074B3" w:rsidRPr="00D35D27" w:rsidRDefault="00D074B3" w:rsidP="00D35D27">
      <w:pPr>
        <w:spacing w:line="360" w:lineRule="auto"/>
        <w:jc w:val="both"/>
        <w:rPr>
          <w:rFonts w:cstheme="minorHAnsi"/>
          <w:sz w:val="22"/>
          <w:szCs w:val="22"/>
        </w:rPr>
      </w:pPr>
    </w:p>
    <w:p w14:paraId="0C15A306" w14:textId="518F0B78" w:rsidR="00D074B3" w:rsidRPr="00D35D27" w:rsidRDefault="00D074B3" w:rsidP="00D35D27">
      <w:pPr>
        <w:spacing w:line="360" w:lineRule="auto"/>
        <w:jc w:val="both"/>
        <w:rPr>
          <w:rFonts w:cstheme="minorHAnsi"/>
          <w:sz w:val="22"/>
          <w:szCs w:val="22"/>
        </w:rPr>
      </w:pPr>
      <w:r w:rsidRPr="00D35D27">
        <w:rPr>
          <w:rFonts w:cstheme="minorHAnsi"/>
          <w:b/>
          <w:sz w:val="22"/>
          <w:szCs w:val="22"/>
        </w:rPr>
        <w:t>Centre 2</w:t>
      </w:r>
      <w:r w:rsidR="00A04C87" w:rsidRPr="00D35D27">
        <w:rPr>
          <w:rFonts w:cstheme="minorHAnsi"/>
          <w:b/>
          <w:sz w:val="22"/>
          <w:szCs w:val="22"/>
        </w:rPr>
        <w:t xml:space="preserve"> (UC cluster):</w:t>
      </w:r>
      <w:r w:rsidR="00A04C87" w:rsidRPr="00D35D27">
        <w:rPr>
          <w:rFonts w:cstheme="minorHAnsi"/>
          <w:sz w:val="22"/>
          <w:szCs w:val="22"/>
        </w:rPr>
        <w:t xml:space="preserve"> </w:t>
      </w:r>
      <w:r w:rsidR="0007206C" w:rsidRPr="00D35D27">
        <w:rPr>
          <w:rFonts w:cstheme="minorHAnsi"/>
          <w:sz w:val="22"/>
          <w:szCs w:val="22"/>
        </w:rPr>
        <w:t>This</w:t>
      </w:r>
      <w:r w:rsidR="00A04C87" w:rsidRPr="00D35D27">
        <w:rPr>
          <w:rFonts w:cstheme="minorHAnsi"/>
          <w:sz w:val="22"/>
          <w:szCs w:val="22"/>
        </w:rPr>
        <w:t xml:space="preserve"> is a day centre (open Monday to Friday</w:t>
      </w:r>
      <w:r w:rsidR="00A1157F" w:rsidRPr="00D35D27">
        <w:rPr>
          <w:rFonts w:cstheme="minorHAnsi"/>
          <w:sz w:val="22"/>
          <w:szCs w:val="22"/>
        </w:rPr>
        <w:t>; 9am – 1pm</w:t>
      </w:r>
      <w:r w:rsidR="00A04C87" w:rsidRPr="00D35D27">
        <w:rPr>
          <w:rFonts w:cstheme="minorHAnsi"/>
          <w:sz w:val="22"/>
          <w:szCs w:val="22"/>
        </w:rPr>
        <w:t>) loca</w:t>
      </w:r>
      <w:r w:rsidR="0035636A" w:rsidRPr="00D35D27">
        <w:rPr>
          <w:rFonts w:cstheme="minorHAnsi"/>
          <w:sz w:val="22"/>
          <w:szCs w:val="22"/>
        </w:rPr>
        <w:t>ted within the city of Edinburgh</w:t>
      </w:r>
      <w:r w:rsidR="00A04C87" w:rsidRPr="00D35D27">
        <w:rPr>
          <w:rFonts w:cstheme="minorHAnsi"/>
          <w:sz w:val="22"/>
          <w:szCs w:val="22"/>
        </w:rPr>
        <w:t>.</w:t>
      </w:r>
      <w:r w:rsidR="009D3B6B">
        <w:rPr>
          <w:rFonts w:cstheme="minorHAnsi"/>
          <w:sz w:val="22"/>
          <w:szCs w:val="22"/>
        </w:rPr>
        <w:t xml:space="preserve"> </w:t>
      </w:r>
      <w:r w:rsidR="00A04C87" w:rsidRPr="00D35D27">
        <w:rPr>
          <w:rFonts w:cstheme="minorHAnsi"/>
          <w:sz w:val="22"/>
          <w:szCs w:val="22"/>
        </w:rPr>
        <w:t>It offers breakfast, lunch, shower and clothing facilities as well as spiritual support through chaplaincy and recreational facilities (TV, pool and day trips)</w:t>
      </w:r>
      <w:r w:rsidR="000454ED" w:rsidRPr="00D35D27">
        <w:rPr>
          <w:rFonts w:cstheme="minorHAnsi"/>
          <w:sz w:val="22"/>
          <w:szCs w:val="22"/>
        </w:rPr>
        <w:t>.</w:t>
      </w:r>
      <w:r w:rsidR="00A04C87" w:rsidRPr="00D35D27">
        <w:rPr>
          <w:rFonts w:cstheme="minorHAnsi"/>
          <w:sz w:val="22"/>
          <w:szCs w:val="22"/>
        </w:rPr>
        <w:t xml:space="preserve"> Support staff provide crisis intervention advice and assistance with benefits, housing, accessing medical services for physical and mental health and social and life skills emotional support.</w:t>
      </w:r>
      <w:r w:rsidR="009D3B6B">
        <w:rPr>
          <w:rFonts w:cstheme="minorHAnsi"/>
          <w:sz w:val="22"/>
          <w:szCs w:val="22"/>
        </w:rPr>
        <w:t xml:space="preserve"> </w:t>
      </w:r>
    </w:p>
    <w:p w14:paraId="297B9C60" w14:textId="77777777" w:rsidR="00A04C87" w:rsidRPr="00D35D27" w:rsidRDefault="00A04C87" w:rsidP="00D35D27">
      <w:pPr>
        <w:spacing w:line="360" w:lineRule="auto"/>
        <w:jc w:val="both"/>
        <w:rPr>
          <w:rFonts w:cstheme="minorHAnsi"/>
          <w:sz w:val="22"/>
          <w:szCs w:val="22"/>
        </w:rPr>
      </w:pPr>
    </w:p>
    <w:p w14:paraId="0E776156" w14:textId="11750988" w:rsidR="001146DF" w:rsidRPr="00D35D27" w:rsidRDefault="00D074B3" w:rsidP="00D35D27">
      <w:pPr>
        <w:spacing w:line="360" w:lineRule="auto"/>
        <w:jc w:val="both"/>
        <w:rPr>
          <w:rFonts w:cstheme="minorHAnsi"/>
          <w:sz w:val="22"/>
          <w:szCs w:val="22"/>
        </w:rPr>
      </w:pPr>
      <w:r w:rsidRPr="00D35D27">
        <w:rPr>
          <w:rFonts w:cstheme="minorHAnsi"/>
          <w:b/>
          <w:sz w:val="22"/>
          <w:szCs w:val="22"/>
        </w:rPr>
        <w:lastRenderedPageBreak/>
        <w:t>Centre 3</w:t>
      </w:r>
      <w:r w:rsidR="00A04C87" w:rsidRPr="00D35D27">
        <w:rPr>
          <w:rFonts w:cstheme="minorHAnsi"/>
          <w:b/>
          <w:sz w:val="22"/>
          <w:szCs w:val="22"/>
        </w:rPr>
        <w:t xml:space="preserve"> (UC cluster): </w:t>
      </w:r>
      <w:r w:rsidR="001146DF" w:rsidRPr="00D35D27">
        <w:rPr>
          <w:rFonts w:cstheme="minorHAnsi"/>
          <w:sz w:val="22"/>
          <w:szCs w:val="22"/>
        </w:rPr>
        <w:t xml:space="preserve">operates three </w:t>
      </w:r>
      <w:r w:rsidR="000454ED" w:rsidRPr="00D35D27">
        <w:rPr>
          <w:rFonts w:cstheme="minorHAnsi"/>
          <w:sz w:val="22"/>
          <w:szCs w:val="22"/>
        </w:rPr>
        <w:t xml:space="preserve">linked </w:t>
      </w:r>
      <w:r w:rsidR="001146DF" w:rsidRPr="00D35D27">
        <w:rPr>
          <w:rFonts w:cstheme="minorHAnsi"/>
          <w:sz w:val="22"/>
          <w:szCs w:val="22"/>
        </w:rPr>
        <w:t>sites of supported accommodation</w:t>
      </w:r>
      <w:r w:rsidR="000454ED" w:rsidRPr="00D35D27">
        <w:rPr>
          <w:rFonts w:cstheme="minorHAnsi"/>
          <w:sz w:val="22"/>
          <w:szCs w:val="22"/>
        </w:rPr>
        <w:t xml:space="preserve"> in London</w:t>
      </w:r>
      <w:r w:rsidR="001146DF" w:rsidRPr="00D35D27">
        <w:rPr>
          <w:rFonts w:cstheme="minorHAnsi"/>
          <w:sz w:val="22"/>
          <w:szCs w:val="22"/>
        </w:rPr>
        <w:t xml:space="preserve"> for people at risk of homelessness</w:t>
      </w:r>
      <w:r w:rsidR="009C4522" w:rsidRPr="00D35D27">
        <w:rPr>
          <w:rFonts w:cstheme="minorHAnsi"/>
          <w:sz w:val="22"/>
          <w:szCs w:val="22"/>
        </w:rPr>
        <w:t>.</w:t>
      </w:r>
      <w:r w:rsidR="001146DF" w:rsidRPr="00D35D27">
        <w:rPr>
          <w:rFonts w:cstheme="minorHAnsi"/>
          <w:sz w:val="22"/>
          <w:szCs w:val="22"/>
        </w:rPr>
        <w:t xml:space="preserve"> Each site accommodates clients whose needs fall within the parameters of the level of care it is able to provide. </w:t>
      </w:r>
    </w:p>
    <w:p w14:paraId="46C41A7E" w14:textId="77777777" w:rsidR="00ED480D" w:rsidRPr="00D35D27" w:rsidRDefault="00ED480D" w:rsidP="00D35D27">
      <w:pPr>
        <w:spacing w:line="360" w:lineRule="auto"/>
        <w:jc w:val="both"/>
        <w:rPr>
          <w:rFonts w:cstheme="minorHAnsi"/>
          <w:sz w:val="22"/>
          <w:szCs w:val="22"/>
        </w:rPr>
      </w:pPr>
    </w:p>
    <w:p w14:paraId="6ADAC63E" w14:textId="457B4C3C" w:rsidR="006D384E" w:rsidRPr="00D35D27" w:rsidRDefault="000454ED" w:rsidP="00D35D27">
      <w:pPr>
        <w:spacing w:line="360" w:lineRule="auto"/>
        <w:jc w:val="both"/>
        <w:rPr>
          <w:rFonts w:cstheme="minorHAnsi"/>
          <w:sz w:val="22"/>
          <w:szCs w:val="22"/>
        </w:rPr>
      </w:pPr>
      <w:r w:rsidRPr="00D35D27">
        <w:rPr>
          <w:rFonts w:cstheme="minorHAnsi"/>
          <w:sz w:val="22"/>
          <w:szCs w:val="22"/>
        </w:rPr>
        <w:t>Site 1</w:t>
      </w:r>
      <w:r w:rsidR="001146DF" w:rsidRPr="00D35D27">
        <w:rPr>
          <w:rFonts w:cstheme="minorHAnsi"/>
          <w:sz w:val="22"/>
          <w:szCs w:val="22"/>
        </w:rPr>
        <w:t xml:space="preserve"> has 21 bedsits in 3 adjoining three-and-a-half-storey houses with a shared </w:t>
      </w:r>
      <w:r w:rsidR="00F35A40" w:rsidRPr="00D35D27">
        <w:rPr>
          <w:rFonts w:cstheme="minorHAnsi"/>
          <w:sz w:val="22"/>
          <w:szCs w:val="22"/>
        </w:rPr>
        <w:t>garden and</w:t>
      </w:r>
      <w:r w:rsidR="001146DF" w:rsidRPr="00D35D27">
        <w:rPr>
          <w:rFonts w:cstheme="minorHAnsi"/>
          <w:sz w:val="22"/>
          <w:szCs w:val="22"/>
        </w:rPr>
        <w:t xml:space="preserve"> is staffed 24 hours for people with greater complex needs. </w:t>
      </w:r>
    </w:p>
    <w:p w14:paraId="066E3E5B" w14:textId="4E5AD7F7" w:rsidR="001146DF" w:rsidRPr="00D35D27" w:rsidRDefault="001146DF" w:rsidP="00D35D27">
      <w:pPr>
        <w:spacing w:line="360" w:lineRule="auto"/>
        <w:jc w:val="both"/>
        <w:rPr>
          <w:rFonts w:cstheme="minorHAnsi"/>
          <w:sz w:val="22"/>
          <w:szCs w:val="22"/>
        </w:rPr>
      </w:pPr>
    </w:p>
    <w:p w14:paraId="0E1BED55" w14:textId="50D3F632" w:rsidR="001146DF" w:rsidRPr="00D35D27" w:rsidRDefault="000454ED" w:rsidP="00D35D27">
      <w:pPr>
        <w:spacing w:line="360" w:lineRule="auto"/>
        <w:jc w:val="both"/>
        <w:rPr>
          <w:rFonts w:cstheme="minorHAnsi"/>
          <w:sz w:val="22"/>
          <w:szCs w:val="22"/>
        </w:rPr>
      </w:pPr>
      <w:r w:rsidRPr="00D35D27">
        <w:rPr>
          <w:rFonts w:cstheme="minorHAnsi"/>
          <w:sz w:val="22"/>
          <w:szCs w:val="22"/>
        </w:rPr>
        <w:t xml:space="preserve">Site 2 </w:t>
      </w:r>
      <w:r w:rsidR="001146DF" w:rsidRPr="00D35D27">
        <w:rPr>
          <w:rFonts w:cstheme="minorHAnsi"/>
          <w:sz w:val="22"/>
          <w:szCs w:val="22"/>
        </w:rPr>
        <w:t xml:space="preserve">has 12 bedsits for male residents who are semi-independent and benefit from support of regular check-ins, health support, and help with advocacy and paperwork. </w:t>
      </w:r>
      <w:r w:rsidR="00B1072D" w:rsidRPr="00D35D27">
        <w:rPr>
          <w:rFonts w:cstheme="minorHAnsi"/>
          <w:sz w:val="22"/>
          <w:szCs w:val="22"/>
        </w:rPr>
        <w:t xml:space="preserve">The office staff are available during Monday-Friday between 9-5. </w:t>
      </w:r>
    </w:p>
    <w:p w14:paraId="111D1835" w14:textId="24365756" w:rsidR="001146DF" w:rsidRPr="00D35D27" w:rsidRDefault="001146DF" w:rsidP="00D35D27">
      <w:pPr>
        <w:spacing w:line="360" w:lineRule="auto"/>
        <w:jc w:val="both"/>
        <w:rPr>
          <w:rFonts w:cstheme="minorHAnsi"/>
          <w:sz w:val="22"/>
          <w:szCs w:val="22"/>
        </w:rPr>
      </w:pPr>
    </w:p>
    <w:p w14:paraId="53C14CEA" w14:textId="6E98CB6E" w:rsidR="001146DF" w:rsidRPr="00D35D27" w:rsidRDefault="000454ED" w:rsidP="00D35D27">
      <w:pPr>
        <w:spacing w:line="360" w:lineRule="auto"/>
        <w:jc w:val="both"/>
        <w:rPr>
          <w:rFonts w:cstheme="minorHAnsi"/>
          <w:sz w:val="22"/>
          <w:szCs w:val="22"/>
        </w:rPr>
      </w:pPr>
      <w:r w:rsidRPr="00D35D27">
        <w:rPr>
          <w:rFonts w:cstheme="minorHAnsi"/>
          <w:sz w:val="22"/>
          <w:szCs w:val="22"/>
        </w:rPr>
        <w:t xml:space="preserve">Site 3 </w:t>
      </w:r>
      <w:r w:rsidR="001146DF" w:rsidRPr="00D35D27">
        <w:rPr>
          <w:rFonts w:cstheme="minorHAnsi"/>
          <w:sz w:val="22"/>
          <w:szCs w:val="22"/>
        </w:rPr>
        <w:t>has seven units in one four-storey building. The residents are both men and women who are living mostly independently, with the support workers providing advocacy, signposting to services, and on-site management.</w:t>
      </w:r>
    </w:p>
    <w:p w14:paraId="08B5DC79" w14:textId="25A0C137" w:rsidR="00D074B3" w:rsidRPr="00D35D27" w:rsidRDefault="00D074B3" w:rsidP="00D35D27">
      <w:pPr>
        <w:spacing w:line="360" w:lineRule="auto"/>
        <w:jc w:val="both"/>
        <w:rPr>
          <w:rFonts w:cstheme="minorHAnsi"/>
          <w:b/>
          <w:sz w:val="22"/>
          <w:szCs w:val="22"/>
        </w:rPr>
      </w:pPr>
    </w:p>
    <w:p w14:paraId="062AD277" w14:textId="77777777" w:rsidR="00A04C87" w:rsidRPr="00D35D27" w:rsidRDefault="00A04C87" w:rsidP="00D35D27">
      <w:pPr>
        <w:spacing w:line="360" w:lineRule="auto"/>
        <w:jc w:val="both"/>
        <w:rPr>
          <w:rFonts w:cstheme="minorHAnsi"/>
          <w:b/>
          <w:sz w:val="22"/>
          <w:szCs w:val="22"/>
        </w:rPr>
      </w:pPr>
    </w:p>
    <w:p w14:paraId="738E4FF9" w14:textId="2E1F3A77" w:rsidR="001146DF" w:rsidRPr="00D35D27" w:rsidRDefault="00D074B3" w:rsidP="00D35D27">
      <w:pPr>
        <w:spacing w:line="360" w:lineRule="auto"/>
        <w:jc w:val="both"/>
        <w:rPr>
          <w:rFonts w:cstheme="minorHAnsi"/>
          <w:sz w:val="22"/>
          <w:szCs w:val="22"/>
        </w:rPr>
      </w:pPr>
      <w:r w:rsidRPr="00D35D27">
        <w:rPr>
          <w:rFonts w:cstheme="minorHAnsi"/>
          <w:b/>
          <w:sz w:val="22"/>
          <w:szCs w:val="22"/>
        </w:rPr>
        <w:t>Centre 4</w:t>
      </w:r>
      <w:r w:rsidR="00A04C87" w:rsidRPr="00D35D27">
        <w:rPr>
          <w:rFonts w:cstheme="minorHAnsi"/>
          <w:b/>
          <w:sz w:val="22"/>
          <w:szCs w:val="22"/>
        </w:rPr>
        <w:t xml:space="preserve"> (EC cluster): </w:t>
      </w:r>
      <w:r w:rsidR="000454ED" w:rsidRPr="00D35D27">
        <w:rPr>
          <w:rFonts w:cstheme="minorHAnsi"/>
          <w:sz w:val="22"/>
          <w:szCs w:val="22"/>
        </w:rPr>
        <w:t>Also located in London</w:t>
      </w:r>
      <w:r w:rsidR="00964620" w:rsidRPr="00D35D27">
        <w:rPr>
          <w:rFonts w:cstheme="minorHAnsi"/>
          <w:sz w:val="22"/>
          <w:szCs w:val="22"/>
        </w:rPr>
        <w:t>, it</w:t>
      </w:r>
      <w:r w:rsidR="000454ED" w:rsidRPr="00D35D27">
        <w:rPr>
          <w:rFonts w:cstheme="minorHAnsi"/>
          <w:sz w:val="22"/>
          <w:szCs w:val="22"/>
        </w:rPr>
        <w:t xml:space="preserve"> </w:t>
      </w:r>
      <w:r w:rsidR="001146DF" w:rsidRPr="00D35D27">
        <w:rPr>
          <w:rFonts w:cstheme="minorHAnsi"/>
          <w:sz w:val="22"/>
          <w:szCs w:val="22"/>
        </w:rPr>
        <w:t xml:space="preserve">provides supported accommodation </w:t>
      </w:r>
      <w:r w:rsidR="00E33BFB" w:rsidRPr="00D35D27">
        <w:rPr>
          <w:rFonts w:cstheme="minorHAnsi"/>
          <w:sz w:val="22"/>
          <w:szCs w:val="22"/>
        </w:rPr>
        <w:t>across four</w:t>
      </w:r>
      <w:r w:rsidR="001146DF" w:rsidRPr="00D35D27">
        <w:rPr>
          <w:rFonts w:cstheme="minorHAnsi"/>
          <w:sz w:val="22"/>
          <w:szCs w:val="22"/>
        </w:rPr>
        <w:t xml:space="preserve"> </w:t>
      </w:r>
      <w:r w:rsidR="000454ED" w:rsidRPr="00D35D27">
        <w:rPr>
          <w:rFonts w:cstheme="minorHAnsi"/>
          <w:sz w:val="22"/>
          <w:szCs w:val="22"/>
        </w:rPr>
        <w:t xml:space="preserve">linked </w:t>
      </w:r>
      <w:r w:rsidR="001146DF" w:rsidRPr="00D35D27">
        <w:rPr>
          <w:rFonts w:cstheme="minorHAnsi"/>
          <w:sz w:val="22"/>
          <w:szCs w:val="22"/>
        </w:rPr>
        <w:t xml:space="preserve">sites: </w:t>
      </w:r>
      <w:r w:rsidR="00ED480D" w:rsidRPr="00D35D27">
        <w:rPr>
          <w:rFonts w:cstheme="minorHAnsi"/>
          <w:sz w:val="22"/>
          <w:szCs w:val="22"/>
        </w:rPr>
        <w:t>Staff and volunteers include</w:t>
      </w:r>
      <w:r w:rsidR="000454ED" w:rsidRPr="00D35D27">
        <w:rPr>
          <w:rFonts w:cstheme="minorHAnsi"/>
          <w:sz w:val="22"/>
          <w:szCs w:val="22"/>
        </w:rPr>
        <w:t>:</w:t>
      </w:r>
      <w:r w:rsidR="003C3FCE" w:rsidRPr="00D35D27">
        <w:rPr>
          <w:rFonts w:cstheme="minorHAnsi"/>
          <w:sz w:val="22"/>
          <w:szCs w:val="22"/>
        </w:rPr>
        <w:t xml:space="preserve"> key</w:t>
      </w:r>
      <w:r w:rsidR="00ED480D" w:rsidRPr="00D35D27">
        <w:rPr>
          <w:rFonts w:cstheme="minorHAnsi"/>
          <w:sz w:val="22"/>
          <w:szCs w:val="22"/>
        </w:rPr>
        <w:t xml:space="preserve">workers, complex needs workers, kitchen and maintenance staff. </w:t>
      </w:r>
    </w:p>
    <w:p w14:paraId="0C54FB01" w14:textId="68C4C32D" w:rsidR="00ED480D" w:rsidRPr="00D35D27" w:rsidRDefault="00ED480D" w:rsidP="00D35D27">
      <w:pPr>
        <w:spacing w:line="360" w:lineRule="auto"/>
        <w:jc w:val="both"/>
        <w:rPr>
          <w:rFonts w:cstheme="minorHAnsi"/>
          <w:b/>
          <w:sz w:val="22"/>
          <w:szCs w:val="22"/>
        </w:rPr>
      </w:pPr>
    </w:p>
    <w:p w14:paraId="5F809254" w14:textId="5609C4B4" w:rsidR="00ED480D" w:rsidRPr="00D35D27" w:rsidRDefault="000454ED" w:rsidP="00D35D27">
      <w:pPr>
        <w:spacing w:line="360" w:lineRule="auto"/>
        <w:jc w:val="both"/>
        <w:rPr>
          <w:rFonts w:cstheme="minorHAnsi"/>
          <w:sz w:val="22"/>
          <w:szCs w:val="22"/>
        </w:rPr>
      </w:pPr>
      <w:r w:rsidRPr="00D35D27">
        <w:rPr>
          <w:rFonts w:cstheme="minorHAnsi"/>
          <w:sz w:val="22"/>
          <w:szCs w:val="22"/>
        </w:rPr>
        <w:t xml:space="preserve">Site 1 </w:t>
      </w:r>
      <w:r w:rsidR="00B1072D" w:rsidRPr="00D35D27">
        <w:rPr>
          <w:rFonts w:cstheme="minorHAnsi"/>
          <w:sz w:val="22"/>
          <w:szCs w:val="22"/>
        </w:rPr>
        <w:t xml:space="preserve">is a </w:t>
      </w:r>
      <w:r w:rsidR="00E33BFB" w:rsidRPr="00D35D27">
        <w:rPr>
          <w:rFonts w:cstheme="minorHAnsi"/>
          <w:sz w:val="22"/>
          <w:szCs w:val="22"/>
        </w:rPr>
        <w:t>23-unit</w:t>
      </w:r>
      <w:r w:rsidR="00B1072D" w:rsidRPr="00D35D27">
        <w:rPr>
          <w:rFonts w:cstheme="minorHAnsi"/>
          <w:sz w:val="22"/>
          <w:szCs w:val="22"/>
        </w:rPr>
        <w:t xml:space="preserve"> residential support service for men and women.</w:t>
      </w:r>
      <w:r w:rsidR="009C4522" w:rsidRPr="00D35D27">
        <w:rPr>
          <w:rFonts w:cstheme="minorHAnsi"/>
          <w:sz w:val="22"/>
          <w:szCs w:val="22"/>
        </w:rPr>
        <w:t xml:space="preserve"> Single accommodation units are set on two stories and overlook an enclosed communal garden. There is a multi-purpose meeting space in a small unit within the garden where staff run skills classes and social groups. Staff are on-site 24 hours for management and security</w:t>
      </w:r>
      <w:r w:rsidR="00515F9C" w:rsidRPr="00D35D27">
        <w:rPr>
          <w:rFonts w:cstheme="minorHAnsi"/>
          <w:sz w:val="22"/>
          <w:szCs w:val="22"/>
        </w:rPr>
        <w:t xml:space="preserve">. Residents have a range of abilities and needs, with an aim to return to independent living. </w:t>
      </w:r>
      <w:r w:rsidR="001821C8" w:rsidRPr="00D35D27">
        <w:rPr>
          <w:rFonts w:cstheme="minorHAnsi"/>
          <w:sz w:val="22"/>
          <w:szCs w:val="22"/>
        </w:rPr>
        <w:t xml:space="preserve">Staff aim to support </w:t>
      </w:r>
      <w:r w:rsidR="00515F9C" w:rsidRPr="00D35D27">
        <w:rPr>
          <w:rFonts w:cstheme="minorHAnsi"/>
          <w:sz w:val="22"/>
          <w:szCs w:val="22"/>
        </w:rPr>
        <w:t>people to with complex needs through semi-independent living with keywork</w:t>
      </w:r>
      <w:r w:rsidR="00C3554E">
        <w:rPr>
          <w:rFonts w:cstheme="minorHAnsi"/>
          <w:sz w:val="22"/>
          <w:szCs w:val="22"/>
        </w:rPr>
        <w:t>er</w:t>
      </w:r>
      <w:r w:rsidR="00515F9C" w:rsidRPr="00D35D27">
        <w:rPr>
          <w:rFonts w:cstheme="minorHAnsi"/>
          <w:sz w:val="22"/>
          <w:szCs w:val="22"/>
        </w:rPr>
        <w:t xml:space="preserve"> support, advocacy, and daily check-ins.</w:t>
      </w:r>
      <w:r w:rsidR="00B1072D" w:rsidRPr="00D35D27">
        <w:rPr>
          <w:rFonts w:cstheme="minorHAnsi"/>
          <w:sz w:val="22"/>
          <w:szCs w:val="22"/>
        </w:rPr>
        <w:t xml:space="preserve"> </w:t>
      </w:r>
    </w:p>
    <w:p w14:paraId="692D81BE" w14:textId="77777777" w:rsidR="00ED480D" w:rsidRPr="00D35D27" w:rsidRDefault="00ED480D" w:rsidP="00D35D27">
      <w:pPr>
        <w:spacing w:line="360" w:lineRule="auto"/>
        <w:jc w:val="both"/>
        <w:rPr>
          <w:rFonts w:cstheme="minorHAnsi"/>
          <w:b/>
          <w:sz w:val="22"/>
          <w:szCs w:val="22"/>
        </w:rPr>
      </w:pPr>
    </w:p>
    <w:p w14:paraId="234F7ADA" w14:textId="45E26A83" w:rsidR="00ED480D" w:rsidRPr="00D35D27" w:rsidRDefault="000454ED" w:rsidP="00D35D27">
      <w:pPr>
        <w:spacing w:line="360" w:lineRule="auto"/>
        <w:jc w:val="both"/>
        <w:rPr>
          <w:rFonts w:cstheme="minorHAnsi"/>
          <w:sz w:val="22"/>
          <w:szCs w:val="22"/>
        </w:rPr>
      </w:pPr>
      <w:r w:rsidRPr="00D35D27">
        <w:rPr>
          <w:rFonts w:cstheme="minorHAnsi"/>
          <w:sz w:val="22"/>
          <w:szCs w:val="22"/>
        </w:rPr>
        <w:t xml:space="preserve">Site 2 </w:t>
      </w:r>
      <w:r w:rsidR="00ED480D" w:rsidRPr="00D35D27">
        <w:rPr>
          <w:rFonts w:cstheme="minorHAnsi"/>
          <w:sz w:val="22"/>
          <w:szCs w:val="22"/>
        </w:rPr>
        <w:t xml:space="preserve">is a </w:t>
      </w:r>
      <w:r w:rsidR="00E33BFB" w:rsidRPr="00D35D27">
        <w:rPr>
          <w:rFonts w:cstheme="minorHAnsi"/>
          <w:sz w:val="22"/>
          <w:szCs w:val="22"/>
        </w:rPr>
        <w:t>13-unit</w:t>
      </w:r>
      <w:r w:rsidR="00ED480D" w:rsidRPr="00D35D27">
        <w:rPr>
          <w:rFonts w:cstheme="minorHAnsi"/>
          <w:sz w:val="22"/>
          <w:szCs w:val="22"/>
        </w:rPr>
        <w:t xml:space="preserve"> women’s only supported accommodation, offering support for women who have been or at risk of becoming homeless. The accommodation provides single occupancy accommodation</w:t>
      </w:r>
      <w:r w:rsidR="00F71215" w:rsidRPr="00D35D27">
        <w:rPr>
          <w:rFonts w:cstheme="minorHAnsi"/>
          <w:sz w:val="22"/>
          <w:szCs w:val="22"/>
        </w:rPr>
        <w:t>.</w:t>
      </w:r>
      <w:r w:rsidR="00ED480D" w:rsidRPr="00D35D27">
        <w:rPr>
          <w:rFonts w:cstheme="minorHAnsi"/>
          <w:sz w:val="22"/>
          <w:szCs w:val="22"/>
        </w:rPr>
        <w:t xml:space="preserve"> </w:t>
      </w:r>
      <w:r w:rsidR="00F71215" w:rsidRPr="00D35D27">
        <w:rPr>
          <w:rFonts w:cstheme="minorHAnsi"/>
          <w:sz w:val="22"/>
          <w:szCs w:val="22"/>
        </w:rPr>
        <w:t>T</w:t>
      </w:r>
      <w:r w:rsidR="00ED480D" w:rsidRPr="00D35D27">
        <w:rPr>
          <w:rFonts w:cstheme="minorHAnsi"/>
          <w:sz w:val="22"/>
          <w:szCs w:val="22"/>
        </w:rPr>
        <w:t>here is a shared garden with chickens and a shared communal lounge and kitchen</w:t>
      </w:r>
      <w:r w:rsidR="00F71215" w:rsidRPr="00D35D27">
        <w:rPr>
          <w:rFonts w:cstheme="minorHAnsi"/>
          <w:sz w:val="22"/>
          <w:szCs w:val="22"/>
        </w:rPr>
        <w:t>, but no private meeting spaces</w:t>
      </w:r>
      <w:r w:rsidR="00ED480D" w:rsidRPr="00D35D27">
        <w:rPr>
          <w:rFonts w:cstheme="minorHAnsi"/>
          <w:sz w:val="22"/>
          <w:szCs w:val="22"/>
        </w:rPr>
        <w:t xml:space="preserve">. Keyworkers provide support sessions within usual 9-5 working hours. </w:t>
      </w:r>
    </w:p>
    <w:p w14:paraId="67BE5A7A" w14:textId="6D861919" w:rsidR="00ED480D" w:rsidRPr="00D35D27" w:rsidRDefault="00ED480D" w:rsidP="00D35D27">
      <w:pPr>
        <w:spacing w:line="360" w:lineRule="auto"/>
        <w:jc w:val="both"/>
        <w:rPr>
          <w:rFonts w:cstheme="minorHAnsi"/>
          <w:sz w:val="22"/>
          <w:szCs w:val="22"/>
        </w:rPr>
      </w:pPr>
    </w:p>
    <w:p w14:paraId="4C7DD808" w14:textId="41CEE782" w:rsidR="00ED480D" w:rsidRPr="00D35D27" w:rsidRDefault="000454ED" w:rsidP="00D35D27">
      <w:pPr>
        <w:spacing w:line="360" w:lineRule="auto"/>
        <w:jc w:val="both"/>
        <w:rPr>
          <w:rFonts w:cstheme="minorHAnsi"/>
          <w:b/>
          <w:sz w:val="22"/>
          <w:szCs w:val="22"/>
        </w:rPr>
      </w:pPr>
      <w:r w:rsidRPr="00D35D27">
        <w:rPr>
          <w:rFonts w:cstheme="minorHAnsi"/>
          <w:sz w:val="22"/>
          <w:szCs w:val="22"/>
        </w:rPr>
        <w:t xml:space="preserve">Site 3 </w:t>
      </w:r>
      <w:r w:rsidR="00ED480D" w:rsidRPr="00D35D27">
        <w:rPr>
          <w:rFonts w:cstheme="minorHAnsi"/>
          <w:sz w:val="22"/>
          <w:szCs w:val="22"/>
        </w:rPr>
        <w:t>is a short stay house</w:t>
      </w:r>
      <w:r w:rsidRPr="00D35D27">
        <w:rPr>
          <w:rFonts w:cstheme="minorHAnsi"/>
          <w:sz w:val="22"/>
          <w:szCs w:val="22"/>
        </w:rPr>
        <w:t xml:space="preserve"> and site 4 </w:t>
      </w:r>
      <w:r w:rsidR="00ED480D" w:rsidRPr="00D35D27">
        <w:rPr>
          <w:rFonts w:cstheme="minorHAnsi"/>
          <w:sz w:val="22"/>
          <w:szCs w:val="22"/>
        </w:rPr>
        <w:t>provides first-night accommodation only (to provide emergency accommodation intended for people who are newly homeless or acutely at risk of rough-sleeping).</w:t>
      </w:r>
    </w:p>
    <w:p w14:paraId="08072B26" w14:textId="29B25BF5" w:rsidR="001146DF" w:rsidRPr="00D35D27" w:rsidRDefault="001146DF" w:rsidP="00D35D27">
      <w:pPr>
        <w:spacing w:line="360" w:lineRule="auto"/>
        <w:jc w:val="both"/>
        <w:rPr>
          <w:rFonts w:cstheme="minorHAnsi"/>
          <w:b/>
          <w:sz w:val="22"/>
          <w:szCs w:val="22"/>
        </w:rPr>
      </w:pPr>
    </w:p>
    <w:p w14:paraId="664FB589" w14:textId="5868859F" w:rsidR="00F71215" w:rsidRPr="00D35D27" w:rsidRDefault="001571D7" w:rsidP="00D35D27">
      <w:pPr>
        <w:spacing w:line="360" w:lineRule="auto"/>
        <w:jc w:val="both"/>
        <w:rPr>
          <w:rFonts w:cstheme="minorHAnsi"/>
          <w:sz w:val="22"/>
          <w:szCs w:val="22"/>
        </w:rPr>
      </w:pPr>
      <w:r w:rsidRPr="00D35D27">
        <w:rPr>
          <w:rFonts w:cstheme="minorHAnsi"/>
          <w:sz w:val="22"/>
          <w:szCs w:val="22"/>
        </w:rPr>
        <w:t xml:space="preserve">The </w:t>
      </w:r>
      <w:r w:rsidR="004B1381" w:rsidRPr="00D35D27">
        <w:rPr>
          <w:rFonts w:cstheme="minorHAnsi"/>
          <w:sz w:val="22"/>
          <w:szCs w:val="22"/>
        </w:rPr>
        <w:t>researchers</w:t>
      </w:r>
      <w:r w:rsidRPr="00D35D27">
        <w:rPr>
          <w:rFonts w:cstheme="minorHAnsi"/>
          <w:sz w:val="22"/>
          <w:szCs w:val="22"/>
        </w:rPr>
        <w:t xml:space="preserve"> routinely kept</w:t>
      </w:r>
      <w:r w:rsidR="00F71215" w:rsidRPr="00D35D27">
        <w:rPr>
          <w:rFonts w:cstheme="minorHAnsi"/>
          <w:sz w:val="22"/>
          <w:szCs w:val="22"/>
        </w:rPr>
        <w:t xml:space="preserve"> reflexive diaries</w:t>
      </w:r>
      <w:r w:rsidRPr="00D35D27">
        <w:rPr>
          <w:rFonts w:cstheme="minorHAnsi"/>
          <w:sz w:val="22"/>
          <w:szCs w:val="22"/>
        </w:rPr>
        <w:t xml:space="preserve"> to record observations and reflections about local contexts, as well as notes on psychological impact of working in new and sometimes unpredictable environments where people are reacting to multiple, chronic and/or acute stressors and complex needs. These research notes formed the basis of debriefing meetings and discussions within the research team, in part to be informative of ecological differences between sites as well as to systematise the physical and psychological safety of the researchers.</w:t>
      </w:r>
    </w:p>
    <w:p w14:paraId="4FDDCB67" w14:textId="77777777" w:rsidR="0071697E" w:rsidRPr="00D35D27" w:rsidRDefault="0071697E" w:rsidP="00D35D27">
      <w:pPr>
        <w:spacing w:line="360" w:lineRule="auto"/>
        <w:jc w:val="both"/>
        <w:rPr>
          <w:rFonts w:cstheme="minorHAnsi"/>
          <w:b/>
          <w:sz w:val="22"/>
          <w:szCs w:val="22"/>
        </w:rPr>
      </w:pPr>
    </w:p>
    <w:p w14:paraId="38A495EC" w14:textId="29D4F2B4" w:rsidR="0012427C" w:rsidRPr="00D35D27" w:rsidRDefault="0012427C" w:rsidP="00D35D27">
      <w:pPr>
        <w:pStyle w:val="Heading2"/>
      </w:pPr>
      <w:r w:rsidRPr="00D35D27">
        <w:t>Interventions</w:t>
      </w:r>
    </w:p>
    <w:p w14:paraId="5B81D951" w14:textId="6E9EFABA" w:rsidR="006F3269" w:rsidRPr="00D35D27" w:rsidRDefault="006F3269" w:rsidP="00D35D27">
      <w:pPr>
        <w:spacing w:line="360" w:lineRule="auto"/>
        <w:jc w:val="both"/>
        <w:rPr>
          <w:rFonts w:cstheme="minorHAnsi"/>
          <w:sz w:val="22"/>
          <w:szCs w:val="22"/>
        </w:rPr>
      </w:pPr>
      <w:r w:rsidRPr="00D35D27">
        <w:rPr>
          <w:rFonts w:cstheme="minorHAnsi"/>
          <w:sz w:val="22"/>
          <w:szCs w:val="22"/>
        </w:rPr>
        <w:t>Interventions were delivered at cluster level.</w:t>
      </w:r>
      <w:r w:rsidR="00FE1E88" w:rsidRPr="00D35D27">
        <w:rPr>
          <w:rFonts w:cstheme="minorHAnsi"/>
          <w:sz w:val="22"/>
          <w:szCs w:val="22"/>
        </w:rPr>
        <w:t xml:space="preserve"> </w:t>
      </w:r>
      <w:r w:rsidR="005E2927" w:rsidRPr="00D35D27">
        <w:rPr>
          <w:rFonts w:cstheme="minorHAnsi"/>
          <w:sz w:val="22"/>
          <w:szCs w:val="22"/>
        </w:rPr>
        <w:t xml:space="preserve">Appendix </w:t>
      </w:r>
      <w:r w:rsidR="00D348AB" w:rsidRPr="00D35D27">
        <w:rPr>
          <w:rFonts w:cstheme="minorHAnsi"/>
          <w:sz w:val="22"/>
          <w:szCs w:val="22"/>
        </w:rPr>
        <w:t>1</w:t>
      </w:r>
      <w:r w:rsidR="00CA351E" w:rsidRPr="00D35D27">
        <w:rPr>
          <w:rFonts w:cstheme="minorHAnsi"/>
          <w:sz w:val="22"/>
          <w:szCs w:val="22"/>
        </w:rPr>
        <w:t xml:space="preserve"> </w:t>
      </w:r>
      <w:r w:rsidR="00591DDE" w:rsidRPr="00D35D27">
        <w:rPr>
          <w:rFonts w:cstheme="minorHAnsi"/>
          <w:sz w:val="22"/>
          <w:szCs w:val="22"/>
        </w:rPr>
        <w:t xml:space="preserve">presents the CONSORT flow </w:t>
      </w:r>
      <w:r w:rsidR="00437E0D" w:rsidRPr="00D35D27">
        <w:rPr>
          <w:rFonts w:cstheme="minorHAnsi"/>
          <w:sz w:val="22"/>
          <w:szCs w:val="22"/>
        </w:rPr>
        <w:t>diagram</w:t>
      </w:r>
      <w:r w:rsidR="00591DDE" w:rsidRPr="00D35D27">
        <w:rPr>
          <w:rFonts w:cstheme="minorHAnsi"/>
          <w:sz w:val="22"/>
          <w:szCs w:val="22"/>
        </w:rPr>
        <w:t xml:space="preserve">, which </w:t>
      </w:r>
      <w:r w:rsidR="00CA351E" w:rsidRPr="00D35D27">
        <w:rPr>
          <w:rFonts w:cstheme="minorHAnsi"/>
          <w:sz w:val="22"/>
          <w:szCs w:val="22"/>
        </w:rPr>
        <w:t xml:space="preserve">provides a summary </w:t>
      </w:r>
      <w:r w:rsidR="00591DDE" w:rsidRPr="00D35D27">
        <w:rPr>
          <w:rFonts w:cstheme="minorHAnsi"/>
          <w:sz w:val="22"/>
          <w:szCs w:val="22"/>
        </w:rPr>
        <w:t>of the stages of the study by intervention</w:t>
      </w:r>
      <w:r w:rsidR="00CA351E" w:rsidRPr="00D35D27">
        <w:rPr>
          <w:rFonts w:cstheme="minorHAnsi"/>
          <w:sz w:val="22"/>
          <w:szCs w:val="22"/>
        </w:rPr>
        <w:t xml:space="preserve">. </w:t>
      </w:r>
    </w:p>
    <w:p w14:paraId="6E9EC1E8" w14:textId="77777777" w:rsidR="006F3269" w:rsidRPr="00D35D27" w:rsidRDefault="006F3269" w:rsidP="00D35D27">
      <w:pPr>
        <w:spacing w:line="360" w:lineRule="auto"/>
        <w:jc w:val="both"/>
        <w:rPr>
          <w:rFonts w:cstheme="minorHAnsi"/>
          <w:b/>
          <w:i/>
          <w:sz w:val="22"/>
          <w:szCs w:val="22"/>
        </w:rPr>
      </w:pPr>
    </w:p>
    <w:p w14:paraId="1271DA15" w14:textId="5402B3C8" w:rsidR="002D05A7" w:rsidRPr="00D35D27" w:rsidRDefault="00F85BE6" w:rsidP="00D35D27">
      <w:pPr>
        <w:pStyle w:val="Heading3"/>
      </w:pPr>
      <w:r w:rsidRPr="00D35D27">
        <w:t xml:space="preserve">Pre-intervention </w:t>
      </w:r>
      <w:r w:rsidR="00AE4F0F" w:rsidRPr="00D35D27">
        <w:t xml:space="preserve">staff </w:t>
      </w:r>
      <w:r w:rsidRPr="00D35D27">
        <w:t xml:space="preserve">training </w:t>
      </w:r>
    </w:p>
    <w:p w14:paraId="3717AA98" w14:textId="1D48994B" w:rsidR="00AE4F0F" w:rsidRPr="00D35D27" w:rsidRDefault="0071489E" w:rsidP="00D35D27">
      <w:pPr>
        <w:spacing w:after="160" w:line="360" w:lineRule="auto"/>
        <w:jc w:val="both"/>
        <w:rPr>
          <w:rFonts w:cstheme="minorHAnsi"/>
          <w:sz w:val="22"/>
          <w:szCs w:val="22"/>
        </w:rPr>
      </w:pPr>
      <w:r w:rsidRPr="00D35D27">
        <w:rPr>
          <w:rFonts w:cstheme="minorHAnsi"/>
          <w:sz w:val="22"/>
          <w:szCs w:val="22"/>
        </w:rPr>
        <w:t xml:space="preserve">The research team provided </w:t>
      </w:r>
      <w:r w:rsidR="000C17A0" w:rsidRPr="00D35D27">
        <w:rPr>
          <w:rFonts w:cstheme="minorHAnsi"/>
          <w:sz w:val="22"/>
          <w:szCs w:val="22"/>
        </w:rPr>
        <w:t xml:space="preserve">four </w:t>
      </w:r>
      <w:r w:rsidRPr="00D35D27">
        <w:rPr>
          <w:rFonts w:cstheme="minorHAnsi"/>
          <w:sz w:val="22"/>
          <w:szCs w:val="22"/>
        </w:rPr>
        <w:t>education and training</w:t>
      </w:r>
      <w:r w:rsidR="000C17A0" w:rsidRPr="00D35D27">
        <w:rPr>
          <w:rFonts w:cstheme="minorHAnsi"/>
          <w:sz w:val="22"/>
          <w:szCs w:val="22"/>
        </w:rPr>
        <w:t xml:space="preserve"> sessions</w:t>
      </w:r>
      <w:r w:rsidRPr="00D35D27">
        <w:rPr>
          <w:rFonts w:cstheme="minorHAnsi"/>
          <w:sz w:val="22"/>
          <w:szCs w:val="22"/>
        </w:rPr>
        <w:t xml:space="preserve"> to staff in each c</w:t>
      </w:r>
      <w:r w:rsidR="00CA1391" w:rsidRPr="00D35D27">
        <w:rPr>
          <w:rFonts w:cstheme="minorHAnsi"/>
          <w:sz w:val="22"/>
          <w:szCs w:val="22"/>
        </w:rPr>
        <w:t>entre</w:t>
      </w:r>
      <w:r w:rsidR="000C17A0" w:rsidRPr="00D35D27">
        <w:rPr>
          <w:rFonts w:cstheme="minorHAnsi"/>
          <w:sz w:val="22"/>
          <w:szCs w:val="22"/>
        </w:rPr>
        <w:t>,</w:t>
      </w:r>
      <w:r w:rsidR="00CA1391" w:rsidRPr="00D35D27">
        <w:rPr>
          <w:rFonts w:cstheme="minorHAnsi"/>
          <w:sz w:val="22"/>
          <w:szCs w:val="22"/>
        </w:rPr>
        <w:t xml:space="preserve"> </w:t>
      </w:r>
      <w:r w:rsidRPr="00D35D27">
        <w:rPr>
          <w:rFonts w:cstheme="minorHAnsi"/>
          <w:sz w:val="22"/>
          <w:szCs w:val="22"/>
        </w:rPr>
        <w:t xml:space="preserve">one to two weeks before recruitment started. </w:t>
      </w:r>
      <w:r w:rsidR="006D5F3D" w:rsidRPr="00D35D27">
        <w:rPr>
          <w:rFonts w:cstheme="minorHAnsi"/>
          <w:sz w:val="22"/>
          <w:szCs w:val="22"/>
        </w:rPr>
        <w:t xml:space="preserve">The educational content followed National Centre for Smoking Cessation and Training (NCSCT) recommendations, </w:t>
      </w:r>
      <w:r w:rsidR="00F85BE6" w:rsidRPr="00D35D27">
        <w:rPr>
          <w:rFonts w:cstheme="minorHAnsi"/>
          <w:sz w:val="22"/>
          <w:szCs w:val="22"/>
        </w:rPr>
        <w:t xml:space="preserve">to </w:t>
      </w:r>
      <w:r w:rsidRPr="00D35D27">
        <w:rPr>
          <w:rFonts w:cstheme="minorHAnsi"/>
          <w:sz w:val="22"/>
          <w:szCs w:val="22"/>
        </w:rPr>
        <w:t xml:space="preserve">ensure centre staff had a basic knowledge of the issues which surround smoking and smoking cessation and to </w:t>
      </w:r>
      <w:r w:rsidR="00AE4F0F" w:rsidRPr="00D35D27">
        <w:rPr>
          <w:rFonts w:cstheme="minorHAnsi"/>
          <w:sz w:val="22"/>
          <w:szCs w:val="22"/>
        </w:rPr>
        <w:t xml:space="preserve">optimise the delivery of the </w:t>
      </w:r>
      <w:r w:rsidR="006D5F3D" w:rsidRPr="00D35D27">
        <w:rPr>
          <w:rFonts w:cstheme="minorHAnsi"/>
          <w:sz w:val="22"/>
          <w:szCs w:val="22"/>
        </w:rPr>
        <w:t xml:space="preserve">EC and UC </w:t>
      </w:r>
      <w:r w:rsidR="00AE4F0F" w:rsidRPr="00D35D27">
        <w:rPr>
          <w:rFonts w:cstheme="minorHAnsi"/>
          <w:sz w:val="22"/>
          <w:szCs w:val="22"/>
        </w:rPr>
        <w:t>interventions</w:t>
      </w:r>
      <w:r w:rsidR="006D5F3D" w:rsidRPr="00D35D27">
        <w:rPr>
          <w:rFonts w:cstheme="minorHAnsi"/>
          <w:sz w:val="22"/>
          <w:szCs w:val="22"/>
        </w:rPr>
        <w:t>.</w:t>
      </w:r>
      <w:r w:rsidR="009D3B6B">
        <w:rPr>
          <w:rFonts w:cstheme="minorHAnsi"/>
          <w:sz w:val="22"/>
          <w:szCs w:val="22"/>
        </w:rPr>
        <w:t xml:space="preserve"> </w:t>
      </w:r>
      <w:r w:rsidR="006D5F3D" w:rsidRPr="00D35D27">
        <w:rPr>
          <w:rFonts w:cstheme="minorHAnsi"/>
          <w:sz w:val="22"/>
          <w:szCs w:val="22"/>
        </w:rPr>
        <w:t>The training was developed and led by Dr Debbie Robson (King College, London) with support of the research team (LD, AT, SC, IU and AF)</w:t>
      </w:r>
      <w:r w:rsidR="000C17A0" w:rsidRPr="00D35D27">
        <w:rPr>
          <w:rFonts w:cstheme="minorHAnsi"/>
          <w:sz w:val="22"/>
          <w:szCs w:val="22"/>
        </w:rPr>
        <w:t xml:space="preserve">; </w:t>
      </w:r>
      <w:r w:rsidR="002D05A7" w:rsidRPr="00D35D27">
        <w:rPr>
          <w:rFonts w:cstheme="minorHAnsi"/>
          <w:sz w:val="22"/>
          <w:szCs w:val="22"/>
        </w:rPr>
        <w:t xml:space="preserve">Table 2 presents an overview of the delivery of the staff </w:t>
      </w:r>
      <w:r w:rsidR="000C17A0" w:rsidRPr="00D35D27">
        <w:rPr>
          <w:rFonts w:cstheme="minorHAnsi"/>
          <w:sz w:val="22"/>
          <w:szCs w:val="22"/>
        </w:rPr>
        <w:t xml:space="preserve">education and </w:t>
      </w:r>
      <w:r w:rsidR="002D05A7" w:rsidRPr="00D35D27">
        <w:rPr>
          <w:rFonts w:cstheme="minorHAnsi"/>
          <w:sz w:val="22"/>
          <w:szCs w:val="22"/>
        </w:rPr>
        <w:t xml:space="preserve">training </w:t>
      </w:r>
      <w:r w:rsidR="00465FE9" w:rsidRPr="00D35D27">
        <w:rPr>
          <w:rFonts w:cstheme="minorHAnsi"/>
          <w:sz w:val="22"/>
          <w:szCs w:val="22"/>
        </w:rPr>
        <w:t xml:space="preserve">to 32 staff members </w:t>
      </w:r>
      <w:r w:rsidR="002D05A7" w:rsidRPr="00D35D27">
        <w:rPr>
          <w:rFonts w:cstheme="minorHAnsi"/>
          <w:sz w:val="22"/>
          <w:szCs w:val="22"/>
        </w:rPr>
        <w:t>across centres</w:t>
      </w:r>
      <w:r w:rsidR="00F85BE6" w:rsidRPr="00D35D27">
        <w:rPr>
          <w:rFonts w:cstheme="minorHAnsi"/>
          <w:sz w:val="22"/>
          <w:szCs w:val="22"/>
        </w:rPr>
        <w:t>.</w:t>
      </w:r>
      <w:r w:rsidR="009D3B6B">
        <w:rPr>
          <w:rFonts w:cstheme="minorHAnsi"/>
          <w:sz w:val="22"/>
          <w:szCs w:val="22"/>
        </w:rPr>
        <w:t xml:space="preserve"> </w:t>
      </w:r>
      <w:r w:rsidR="000C17A0" w:rsidRPr="00D35D27">
        <w:rPr>
          <w:rFonts w:cstheme="minorHAnsi"/>
          <w:sz w:val="22"/>
          <w:szCs w:val="22"/>
        </w:rPr>
        <w:t>Ho</w:t>
      </w:r>
      <w:r w:rsidR="002D05A7" w:rsidRPr="00D35D27">
        <w:rPr>
          <w:rFonts w:cstheme="minorHAnsi"/>
          <w:sz w:val="22"/>
          <w:szCs w:val="22"/>
        </w:rPr>
        <w:t>wever, not all staff we</w:t>
      </w:r>
      <w:r w:rsidR="00F33399" w:rsidRPr="00D35D27">
        <w:rPr>
          <w:rFonts w:cstheme="minorHAnsi"/>
          <w:sz w:val="22"/>
          <w:szCs w:val="22"/>
        </w:rPr>
        <w:t xml:space="preserve">re able to attend the </w:t>
      </w:r>
      <w:r w:rsidR="000C17A0" w:rsidRPr="00D35D27">
        <w:rPr>
          <w:rFonts w:cstheme="minorHAnsi"/>
          <w:sz w:val="22"/>
          <w:szCs w:val="22"/>
        </w:rPr>
        <w:t xml:space="preserve">education and </w:t>
      </w:r>
      <w:r w:rsidR="00F33399" w:rsidRPr="00D35D27">
        <w:rPr>
          <w:rFonts w:cstheme="minorHAnsi"/>
          <w:sz w:val="22"/>
          <w:szCs w:val="22"/>
        </w:rPr>
        <w:t>training</w:t>
      </w:r>
      <w:r w:rsidR="000C17A0" w:rsidRPr="00D35D27">
        <w:rPr>
          <w:rFonts w:cstheme="minorHAnsi"/>
          <w:sz w:val="22"/>
          <w:szCs w:val="22"/>
        </w:rPr>
        <w:t xml:space="preserve"> sessions</w:t>
      </w:r>
      <w:r w:rsidR="00515F9C" w:rsidRPr="00D35D27">
        <w:rPr>
          <w:rFonts w:cstheme="minorHAnsi"/>
          <w:sz w:val="22"/>
          <w:szCs w:val="22"/>
        </w:rPr>
        <w:t>.</w:t>
      </w:r>
      <w:r w:rsidR="000C17A0" w:rsidRPr="00D35D27">
        <w:rPr>
          <w:rFonts w:cstheme="minorHAnsi"/>
          <w:sz w:val="22"/>
          <w:szCs w:val="22"/>
        </w:rPr>
        <w:t xml:space="preserve"> </w:t>
      </w:r>
      <w:r w:rsidR="00515F9C" w:rsidRPr="00D35D27">
        <w:rPr>
          <w:rFonts w:cstheme="minorHAnsi"/>
          <w:sz w:val="22"/>
          <w:szCs w:val="22"/>
        </w:rPr>
        <w:t>A</w:t>
      </w:r>
      <w:r w:rsidR="000C17A0" w:rsidRPr="00D35D27">
        <w:rPr>
          <w:rFonts w:cstheme="minorHAnsi"/>
          <w:sz w:val="22"/>
          <w:szCs w:val="22"/>
        </w:rPr>
        <w:t>lso</w:t>
      </w:r>
      <w:r w:rsidR="00515F9C" w:rsidRPr="00D35D27">
        <w:rPr>
          <w:rFonts w:cstheme="minorHAnsi"/>
          <w:sz w:val="22"/>
          <w:szCs w:val="22"/>
        </w:rPr>
        <w:t>,</w:t>
      </w:r>
      <w:r w:rsidR="002D05A7" w:rsidRPr="00D35D27">
        <w:rPr>
          <w:rFonts w:cstheme="minorHAnsi"/>
          <w:sz w:val="22"/>
          <w:szCs w:val="22"/>
        </w:rPr>
        <w:t xml:space="preserve"> new staff</w:t>
      </w:r>
      <w:r w:rsidR="00F33399" w:rsidRPr="00D35D27">
        <w:rPr>
          <w:rFonts w:cstheme="minorHAnsi"/>
          <w:sz w:val="22"/>
          <w:szCs w:val="22"/>
        </w:rPr>
        <w:t xml:space="preserve"> </w:t>
      </w:r>
      <w:r w:rsidR="000C17A0" w:rsidRPr="00D35D27">
        <w:rPr>
          <w:rFonts w:cstheme="minorHAnsi"/>
          <w:sz w:val="22"/>
          <w:szCs w:val="22"/>
        </w:rPr>
        <w:t xml:space="preserve">were employed in some centres during the intervention delivery phase of the study. </w:t>
      </w:r>
    </w:p>
    <w:p w14:paraId="0F34890B" w14:textId="77777777" w:rsidR="00CA6B59" w:rsidRPr="00D35D27" w:rsidRDefault="00CA6B59" w:rsidP="00D35D27">
      <w:pPr>
        <w:spacing w:after="160" w:line="360" w:lineRule="auto"/>
        <w:jc w:val="both"/>
        <w:rPr>
          <w:rFonts w:cstheme="minorHAnsi"/>
          <w:sz w:val="22"/>
          <w:szCs w:val="22"/>
        </w:rPr>
      </w:pPr>
    </w:p>
    <w:p w14:paraId="6D7A1A59" w14:textId="26287463" w:rsidR="00CA6B59" w:rsidRDefault="00CA6B59" w:rsidP="00D35D27">
      <w:pPr>
        <w:spacing w:after="160" w:line="360" w:lineRule="auto"/>
        <w:jc w:val="both"/>
        <w:rPr>
          <w:rFonts w:cstheme="minorHAnsi"/>
          <w:sz w:val="22"/>
          <w:szCs w:val="22"/>
        </w:rPr>
      </w:pPr>
    </w:p>
    <w:p w14:paraId="7905C497" w14:textId="6D53D1C2" w:rsidR="00F35A40" w:rsidRDefault="00F35A40" w:rsidP="00D35D27">
      <w:pPr>
        <w:spacing w:after="160" w:line="360" w:lineRule="auto"/>
        <w:jc w:val="both"/>
        <w:rPr>
          <w:rFonts w:cstheme="minorHAnsi"/>
          <w:sz w:val="22"/>
          <w:szCs w:val="22"/>
        </w:rPr>
      </w:pPr>
    </w:p>
    <w:p w14:paraId="43A2F7E3" w14:textId="5E0C9568" w:rsidR="00F35A40" w:rsidRDefault="00F35A40" w:rsidP="00D35D27">
      <w:pPr>
        <w:spacing w:after="160" w:line="360" w:lineRule="auto"/>
        <w:jc w:val="both"/>
        <w:rPr>
          <w:rFonts w:cstheme="minorHAnsi"/>
          <w:sz w:val="22"/>
          <w:szCs w:val="22"/>
        </w:rPr>
      </w:pPr>
    </w:p>
    <w:p w14:paraId="23CC9DBC" w14:textId="7BCBFECC" w:rsidR="00F35A40" w:rsidRDefault="00F35A40" w:rsidP="00D35D27">
      <w:pPr>
        <w:spacing w:after="160" w:line="360" w:lineRule="auto"/>
        <w:jc w:val="both"/>
        <w:rPr>
          <w:rFonts w:cstheme="minorHAnsi"/>
          <w:sz w:val="22"/>
          <w:szCs w:val="22"/>
        </w:rPr>
      </w:pPr>
    </w:p>
    <w:p w14:paraId="5BFADF94" w14:textId="42601A31" w:rsidR="00F35A40" w:rsidRDefault="00F35A40" w:rsidP="00D35D27">
      <w:pPr>
        <w:spacing w:after="160" w:line="360" w:lineRule="auto"/>
        <w:jc w:val="both"/>
        <w:rPr>
          <w:rFonts w:cstheme="minorHAnsi"/>
          <w:sz w:val="22"/>
          <w:szCs w:val="22"/>
        </w:rPr>
      </w:pPr>
    </w:p>
    <w:p w14:paraId="7BD99314" w14:textId="77777777" w:rsidR="00F35A40" w:rsidRPr="00D35D27" w:rsidRDefault="00F35A40" w:rsidP="00D35D27">
      <w:pPr>
        <w:spacing w:after="160" w:line="360" w:lineRule="auto"/>
        <w:jc w:val="both"/>
        <w:rPr>
          <w:rFonts w:cstheme="minorHAnsi"/>
          <w:sz w:val="22"/>
          <w:szCs w:val="22"/>
        </w:rPr>
      </w:pPr>
    </w:p>
    <w:p w14:paraId="4F4EEB06" w14:textId="569C57DA" w:rsidR="002D05A7" w:rsidRPr="00D35D27" w:rsidRDefault="002D05A7" w:rsidP="00D35D27">
      <w:pPr>
        <w:pStyle w:val="Heading5"/>
      </w:pPr>
      <w:r w:rsidRPr="00D35D27">
        <w:lastRenderedPageBreak/>
        <w:t xml:space="preserve">Table 2: </w:t>
      </w:r>
      <w:r w:rsidR="00ED480D" w:rsidRPr="00D35D27">
        <w:t xml:space="preserve">Outline of the </w:t>
      </w:r>
      <w:r w:rsidR="00F33399" w:rsidRPr="00D35D27">
        <w:t xml:space="preserve">training delivery across centres </w:t>
      </w:r>
    </w:p>
    <w:tbl>
      <w:tblPr>
        <w:tblW w:w="0" w:type="auto"/>
        <w:tblLook w:val="04A0" w:firstRow="1" w:lastRow="0" w:firstColumn="1" w:lastColumn="0" w:noHBand="0" w:noVBand="1"/>
      </w:tblPr>
      <w:tblGrid>
        <w:gridCol w:w="2070"/>
        <w:gridCol w:w="1850"/>
        <w:gridCol w:w="1896"/>
        <w:gridCol w:w="1472"/>
        <w:gridCol w:w="1722"/>
      </w:tblGrid>
      <w:tr w:rsidR="002D05A7" w:rsidRPr="00D35D27" w14:paraId="514D2FFC" w14:textId="77777777" w:rsidTr="6743FF82">
        <w:tc>
          <w:tcPr>
            <w:tcW w:w="2070" w:type="dxa"/>
            <w:tcBorders>
              <w:top w:val="single" w:sz="4" w:space="0" w:color="auto"/>
              <w:left w:val="single" w:sz="4" w:space="0" w:color="auto"/>
              <w:bottom w:val="single" w:sz="4" w:space="0" w:color="auto"/>
              <w:right w:val="single" w:sz="4" w:space="0" w:color="auto"/>
            </w:tcBorders>
            <w:vAlign w:val="center"/>
            <w:hideMark/>
          </w:tcPr>
          <w:p w14:paraId="0A5C0AC4" w14:textId="77777777"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 </w:t>
            </w:r>
          </w:p>
        </w:tc>
        <w:tc>
          <w:tcPr>
            <w:tcW w:w="1850" w:type="dxa"/>
            <w:tcBorders>
              <w:top w:val="single" w:sz="4" w:space="0" w:color="auto"/>
              <w:left w:val="single" w:sz="4" w:space="0" w:color="auto"/>
              <w:bottom w:val="single" w:sz="4" w:space="0" w:color="auto"/>
              <w:right w:val="single" w:sz="4" w:space="0" w:color="auto"/>
            </w:tcBorders>
            <w:vAlign w:val="center"/>
            <w:hideMark/>
          </w:tcPr>
          <w:p w14:paraId="0815C577" w14:textId="7314AC29" w:rsidR="002D05A7" w:rsidRPr="00D35D27" w:rsidRDefault="002D05A7" w:rsidP="00D35D27">
            <w:pPr>
              <w:pStyle w:val="NormalWeb"/>
              <w:spacing w:line="360" w:lineRule="auto"/>
              <w:jc w:val="both"/>
              <w:rPr>
                <w:rFonts w:asciiTheme="minorHAnsi" w:hAnsiTheme="minorHAnsi" w:cstheme="minorHAnsi"/>
                <w:b/>
                <w:color w:val="000000"/>
                <w:sz w:val="22"/>
                <w:szCs w:val="22"/>
              </w:rPr>
            </w:pPr>
            <w:r w:rsidRPr="00D35D27">
              <w:rPr>
                <w:rFonts w:asciiTheme="minorHAnsi" w:hAnsiTheme="minorHAnsi" w:cstheme="minorHAnsi"/>
                <w:b/>
                <w:color w:val="323130"/>
                <w:sz w:val="22"/>
                <w:szCs w:val="22"/>
                <w:shd w:val="clear" w:color="auto" w:fill="FFFFFF"/>
              </w:rPr>
              <w:t>Delivered by:</w:t>
            </w:r>
          </w:p>
          <w:p w14:paraId="46452BEA" w14:textId="77777777" w:rsidR="002D05A7" w:rsidRPr="00D35D27" w:rsidRDefault="002D05A7" w:rsidP="00D35D27">
            <w:pPr>
              <w:pStyle w:val="NormalWeb"/>
              <w:spacing w:line="360" w:lineRule="auto"/>
              <w:jc w:val="both"/>
              <w:rPr>
                <w:rFonts w:asciiTheme="minorHAnsi" w:hAnsiTheme="minorHAnsi" w:cstheme="minorHAnsi"/>
                <w:b/>
                <w:color w:val="000000"/>
                <w:sz w:val="22"/>
                <w:szCs w:val="22"/>
              </w:rPr>
            </w:pPr>
            <w:r w:rsidRPr="00D35D27">
              <w:rPr>
                <w:rFonts w:asciiTheme="minorHAnsi" w:hAnsiTheme="minorHAnsi" w:cstheme="minorHAnsi"/>
                <w:b/>
                <w:color w:val="323130"/>
                <w:sz w:val="22"/>
                <w:szCs w:val="22"/>
                <w:shd w:val="clear" w:color="auto" w:fill="FFFFFF"/>
              </w:rPr>
              <w:t> </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6B286FF" w14:textId="40281883" w:rsidR="002D05A7" w:rsidRPr="00D35D27" w:rsidRDefault="002D05A7" w:rsidP="00D35D27">
            <w:pPr>
              <w:pStyle w:val="NormalWeb"/>
              <w:spacing w:line="360" w:lineRule="auto"/>
              <w:jc w:val="both"/>
              <w:rPr>
                <w:rFonts w:asciiTheme="minorHAnsi" w:hAnsiTheme="minorHAnsi" w:cstheme="minorHAnsi"/>
                <w:b/>
                <w:color w:val="000000"/>
                <w:sz w:val="22"/>
                <w:szCs w:val="22"/>
              </w:rPr>
            </w:pPr>
            <w:r w:rsidRPr="00D35D27">
              <w:rPr>
                <w:rFonts w:asciiTheme="minorHAnsi" w:hAnsiTheme="minorHAnsi" w:cstheme="minorHAnsi"/>
                <w:b/>
                <w:color w:val="323130"/>
                <w:sz w:val="22"/>
                <w:szCs w:val="22"/>
                <w:shd w:val="clear" w:color="auto" w:fill="FFFFFF"/>
              </w:rPr>
              <w:t xml:space="preserve">Duration </w:t>
            </w:r>
          </w:p>
          <w:p w14:paraId="69F1E06B" w14:textId="77777777" w:rsidR="002D05A7" w:rsidRPr="00D35D27" w:rsidRDefault="002D05A7" w:rsidP="00D35D27">
            <w:pPr>
              <w:pStyle w:val="NormalWeb"/>
              <w:spacing w:line="360" w:lineRule="auto"/>
              <w:jc w:val="both"/>
              <w:rPr>
                <w:rFonts w:asciiTheme="minorHAnsi" w:hAnsiTheme="minorHAnsi" w:cstheme="minorHAnsi"/>
                <w:b/>
                <w:color w:val="000000"/>
                <w:sz w:val="22"/>
                <w:szCs w:val="22"/>
              </w:rPr>
            </w:pPr>
            <w:r w:rsidRPr="00D35D27">
              <w:rPr>
                <w:rFonts w:asciiTheme="minorHAnsi" w:hAnsiTheme="minorHAnsi" w:cstheme="minorHAnsi"/>
                <w:b/>
                <w:color w:val="323130"/>
                <w:sz w:val="22"/>
                <w:szCs w:val="22"/>
                <w:shd w:val="clear" w:color="auto" w:fill="FFFFFF"/>
              </w:rPr>
              <w:t> </w:t>
            </w:r>
          </w:p>
        </w:tc>
        <w:tc>
          <w:tcPr>
            <w:tcW w:w="1472" w:type="dxa"/>
            <w:tcBorders>
              <w:top w:val="single" w:sz="4" w:space="0" w:color="auto"/>
              <w:left w:val="single" w:sz="4" w:space="0" w:color="auto"/>
              <w:bottom w:val="single" w:sz="4" w:space="0" w:color="auto"/>
              <w:right w:val="single" w:sz="4" w:space="0" w:color="auto"/>
            </w:tcBorders>
            <w:vAlign w:val="center"/>
            <w:hideMark/>
          </w:tcPr>
          <w:p w14:paraId="7F3B4567" w14:textId="32B0F641" w:rsidR="002D05A7" w:rsidRPr="00D35D27" w:rsidRDefault="002D05A7" w:rsidP="00D35D27">
            <w:pPr>
              <w:pStyle w:val="NormalWeb"/>
              <w:spacing w:line="360" w:lineRule="auto"/>
              <w:jc w:val="both"/>
              <w:rPr>
                <w:rFonts w:asciiTheme="minorHAnsi" w:hAnsiTheme="minorHAnsi" w:cstheme="minorHAnsi"/>
                <w:b/>
                <w:color w:val="000000"/>
                <w:sz w:val="22"/>
                <w:szCs w:val="22"/>
              </w:rPr>
            </w:pPr>
            <w:r w:rsidRPr="00D35D27">
              <w:rPr>
                <w:rFonts w:asciiTheme="minorHAnsi" w:hAnsiTheme="minorHAnsi" w:cstheme="minorHAnsi"/>
                <w:b/>
                <w:color w:val="323130"/>
                <w:sz w:val="22"/>
                <w:szCs w:val="22"/>
                <w:shd w:val="clear" w:color="auto" w:fill="FFFFFF"/>
              </w:rPr>
              <w:t xml:space="preserve">Number of staff per </w:t>
            </w:r>
            <w:r w:rsidR="00ED480D" w:rsidRPr="00D35D27">
              <w:rPr>
                <w:rFonts w:asciiTheme="minorHAnsi" w:hAnsiTheme="minorHAnsi" w:cstheme="minorHAnsi"/>
                <w:b/>
                <w:color w:val="323130"/>
                <w:sz w:val="22"/>
                <w:szCs w:val="22"/>
                <w:shd w:val="clear" w:color="auto" w:fill="FFFFFF"/>
              </w:rPr>
              <w:t>training session</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FE28D23" w14:textId="77777777" w:rsidR="002D05A7" w:rsidRPr="00D35D27" w:rsidRDefault="002D05A7" w:rsidP="00D35D27">
            <w:pPr>
              <w:pStyle w:val="NormalWeb"/>
              <w:spacing w:line="360" w:lineRule="auto"/>
              <w:jc w:val="both"/>
              <w:rPr>
                <w:rFonts w:asciiTheme="minorHAnsi" w:hAnsiTheme="minorHAnsi" w:cstheme="minorHAnsi"/>
                <w:b/>
                <w:color w:val="000000"/>
                <w:sz w:val="22"/>
                <w:szCs w:val="22"/>
              </w:rPr>
            </w:pPr>
            <w:r w:rsidRPr="00D35D27">
              <w:rPr>
                <w:rFonts w:asciiTheme="minorHAnsi" w:hAnsiTheme="minorHAnsi" w:cstheme="minorHAnsi"/>
                <w:b/>
                <w:color w:val="323130"/>
                <w:sz w:val="22"/>
                <w:szCs w:val="22"/>
                <w:shd w:val="clear" w:color="auto" w:fill="FFFFFF"/>
              </w:rPr>
              <w:t xml:space="preserve">Materials provided </w:t>
            </w:r>
          </w:p>
        </w:tc>
      </w:tr>
      <w:tr w:rsidR="002D05A7" w:rsidRPr="00D35D27" w14:paraId="01827D9D" w14:textId="77777777" w:rsidTr="6743FF82">
        <w:tc>
          <w:tcPr>
            <w:tcW w:w="9010" w:type="dxa"/>
            <w:gridSpan w:val="5"/>
            <w:tcBorders>
              <w:top w:val="single" w:sz="4" w:space="0" w:color="auto"/>
              <w:left w:val="single" w:sz="4" w:space="0" w:color="auto"/>
              <w:bottom w:val="single" w:sz="4" w:space="0" w:color="auto"/>
              <w:right w:val="single" w:sz="4" w:space="0" w:color="auto"/>
            </w:tcBorders>
            <w:vAlign w:val="center"/>
          </w:tcPr>
          <w:p w14:paraId="289544F0" w14:textId="366D6385" w:rsidR="002D05A7" w:rsidRPr="00D35D27" w:rsidRDefault="002D05A7" w:rsidP="00D35D27">
            <w:pPr>
              <w:pStyle w:val="NormalWeb"/>
              <w:spacing w:line="360" w:lineRule="auto"/>
              <w:jc w:val="both"/>
              <w:rPr>
                <w:rFonts w:asciiTheme="minorHAnsi" w:hAnsiTheme="minorHAnsi" w:cstheme="minorHAnsi"/>
                <w:b/>
                <w:color w:val="323130"/>
                <w:sz w:val="22"/>
                <w:szCs w:val="22"/>
                <w:shd w:val="clear" w:color="auto" w:fill="FFFFFF"/>
              </w:rPr>
            </w:pPr>
            <w:r w:rsidRPr="00D35D27">
              <w:rPr>
                <w:rFonts w:asciiTheme="minorHAnsi" w:hAnsiTheme="minorHAnsi" w:cstheme="minorHAnsi"/>
                <w:b/>
                <w:color w:val="323130"/>
                <w:sz w:val="22"/>
                <w:szCs w:val="22"/>
                <w:shd w:val="clear" w:color="auto" w:fill="FFFFFF"/>
              </w:rPr>
              <w:t xml:space="preserve">EC </w:t>
            </w:r>
            <w:r w:rsidR="00BA1A18" w:rsidRPr="00D35D27">
              <w:rPr>
                <w:rFonts w:asciiTheme="minorHAnsi" w:hAnsiTheme="minorHAnsi" w:cstheme="minorHAnsi"/>
                <w:b/>
                <w:color w:val="323130"/>
                <w:sz w:val="22"/>
                <w:szCs w:val="22"/>
                <w:shd w:val="clear" w:color="auto" w:fill="FFFFFF"/>
              </w:rPr>
              <w:t>Arm</w:t>
            </w:r>
          </w:p>
        </w:tc>
      </w:tr>
      <w:tr w:rsidR="002D05A7" w:rsidRPr="00D35D27" w14:paraId="39930981" w14:textId="77777777" w:rsidTr="6743FF82">
        <w:tc>
          <w:tcPr>
            <w:tcW w:w="2070" w:type="dxa"/>
            <w:tcBorders>
              <w:top w:val="single" w:sz="4" w:space="0" w:color="auto"/>
              <w:left w:val="single" w:sz="4" w:space="0" w:color="auto"/>
              <w:bottom w:val="single" w:sz="4" w:space="0" w:color="auto"/>
              <w:right w:val="single" w:sz="4" w:space="0" w:color="auto"/>
            </w:tcBorders>
            <w:vAlign w:val="center"/>
            <w:hideMark/>
          </w:tcPr>
          <w:p w14:paraId="0163895B" w14:textId="4B23FF17" w:rsidR="002D05A7" w:rsidRPr="00D35D27" w:rsidRDefault="002D05A7" w:rsidP="00D35D27">
            <w:pPr>
              <w:pStyle w:val="NormalWeb"/>
              <w:spacing w:line="360" w:lineRule="auto"/>
              <w:jc w:val="both"/>
              <w:rPr>
                <w:rFonts w:asciiTheme="minorHAnsi" w:hAnsiTheme="minorHAnsi" w:cstheme="minorHAnsi"/>
                <w:b/>
                <w:color w:val="323130"/>
                <w:sz w:val="22"/>
                <w:szCs w:val="22"/>
                <w:shd w:val="clear" w:color="auto" w:fill="FFFFFF"/>
              </w:rPr>
            </w:pPr>
            <w:r w:rsidRPr="00D35D27">
              <w:rPr>
                <w:rFonts w:asciiTheme="minorHAnsi" w:hAnsiTheme="minorHAnsi" w:cstheme="minorHAnsi"/>
                <w:b/>
                <w:color w:val="323130"/>
                <w:sz w:val="22"/>
                <w:szCs w:val="22"/>
                <w:shd w:val="clear" w:color="auto" w:fill="FFFFFF"/>
              </w:rPr>
              <w:t>Centre 1</w:t>
            </w:r>
          </w:p>
          <w:p w14:paraId="1936C033" w14:textId="0FAEEEDE" w:rsidR="002D05A7" w:rsidRPr="00D35D27" w:rsidRDefault="002D05A7" w:rsidP="00D35D27">
            <w:pPr>
              <w:pStyle w:val="NormalWeb"/>
              <w:spacing w:line="360" w:lineRule="auto"/>
              <w:jc w:val="both"/>
              <w:rPr>
                <w:rFonts w:asciiTheme="minorHAnsi" w:hAnsiTheme="minorHAnsi" w:cstheme="minorHAnsi"/>
                <w:b/>
                <w:color w:val="000000"/>
                <w:sz w:val="22"/>
                <w:szCs w:val="22"/>
              </w:rPr>
            </w:pPr>
          </w:p>
        </w:tc>
        <w:tc>
          <w:tcPr>
            <w:tcW w:w="1850" w:type="dxa"/>
            <w:tcBorders>
              <w:top w:val="single" w:sz="4" w:space="0" w:color="auto"/>
              <w:left w:val="single" w:sz="4" w:space="0" w:color="auto"/>
              <w:bottom w:val="single" w:sz="4" w:space="0" w:color="auto"/>
              <w:right w:val="single" w:sz="4" w:space="0" w:color="auto"/>
            </w:tcBorders>
            <w:vAlign w:val="center"/>
            <w:hideMark/>
          </w:tcPr>
          <w:p w14:paraId="64781C59" w14:textId="77777777" w:rsidR="002D05A7" w:rsidRPr="00D35D27" w:rsidRDefault="002D05A7" w:rsidP="00D35D27">
            <w:pPr>
              <w:pStyle w:val="NormalWeb"/>
              <w:spacing w:line="360" w:lineRule="auto"/>
              <w:jc w:val="both"/>
              <w:rPr>
                <w:rFonts w:asciiTheme="minorHAnsi" w:hAnsiTheme="minorHAnsi" w:cstheme="minorHAnsi"/>
                <w:color w:val="000000"/>
                <w:sz w:val="22"/>
                <w:szCs w:val="22"/>
                <w:lang w:val="nb-NO"/>
              </w:rPr>
            </w:pPr>
            <w:r w:rsidRPr="00D35D27">
              <w:rPr>
                <w:rFonts w:asciiTheme="minorHAnsi" w:hAnsiTheme="minorHAnsi" w:cstheme="minorHAnsi"/>
                <w:color w:val="323130"/>
                <w:sz w:val="22"/>
                <w:szCs w:val="22"/>
                <w:shd w:val="clear" w:color="auto" w:fill="FFFFFF"/>
                <w:lang w:val="nb-NO"/>
              </w:rPr>
              <w:t>Debbie Robson</w:t>
            </w:r>
          </w:p>
          <w:p w14:paraId="6EE46888" w14:textId="19942B8C" w:rsidR="002D05A7" w:rsidRPr="00D35D27" w:rsidRDefault="002D05A7" w:rsidP="00D35D27">
            <w:pPr>
              <w:pStyle w:val="NormalWeb"/>
              <w:spacing w:line="360" w:lineRule="auto"/>
              <w:jc w:val="both"/>
              <w:rPr>
                <w:rFonts w:asciiTheme="minorHAnsi" w:hAnsiTheme="minorHAnsi" w:cstheme="minorHAnsi"/>
                <w:color w:val="000000"/>
                <w:sz w:val="22"/>
                <w:szCs w:val="22"/>
                <w:lang w:val="nb-NO"/>
              </w:rPr>
            </w:pPr>
            <w:r w:rsidRPr="00D35D27">
              <w:rPr>
                <w:rFonts w:asciiTheme="minorHAnsi" w:hAnsiTheme="minorHAnsi" w:cstheme="minorHAnsi"/>
                <w:color w:val="323130"/>
                <w:sz w:val="22"/>
                <w:szCs w:val="22"/>
                <w:shd w:val="clear" w:color="auto" w:fill="FFFFFF"/>
                <w:lang w:val="nb-NO"/>
              </w:rPr>
              <w:t xml:space="preserve">Allan Tyler </w:t>
            </w:r>
          </w:p>
          <w:p w14:paraId="4B8B2051" w14:textId="18FFC670" w:rsidR="002D05A7" w:rsidRPr="00D35D27" w:rsidRDefault="002D05A7" w:rsidP="00D35D27">
            <w:pPr>
              <w:pStyle w:val="NormalWeb"/>
              <w:spacing w:line="360" w:lineRule="auto"/>
              <w:jc w:val="both"/>
              <w:rPr>
                <w:rFonts w:asciiTheme="minorHAnsi" w:hAnsiTheme="minorHAnsi" w:cstheme="minorHAnsi"/>
                <w:color w:val="000000"/>
                <w:sz w:val="22"/>
                <w:szCs w:val="22"/>
                <w:lang w:val="nb-NO"/>
              </w:rPr>
            </w:pPr>
            <w:r w:rsidRPr="00D35D27">
              <w:rPr>
                <w:rFonts w:asciiTheme="minorHAnsi" w:hAnsiTheme="minorHAnsi" w:cstheme="minorHAnsi"/>
                <w:color w:val="323130"/>
                <w:sz w:val="22"/>
                <w:szCs w:val="22"/>
                <w:shd w:val="clear" w:color="auto" w:fill="FFFFFF"/>
                <w:lang w:val="nb-NO"/>
              </w:rPr>
              <w:t>Lynne Dawkins</w:t>
            </w:r>
          </w:p>
        </w:tc>
        <w:tc>
          <w:tcPr>
            <w:tcW w:w="1896" w:type="dxa"/>
            <w:tcBorders>
              <w:top w:val="single" w:sz="4" w:space="0" w:color="auto"/>
              <w:left w:val="single" w:sz="4" w:space="0" w:color="auto"/>
              <w:bottom w:val="single" w:sz="4" w:space="0" w:color="auto"/>
              <w:right w:val="single" w:sz="4" w:space="0" w:color="auto"/>
            </w:tcBorders>
            <w:vAlign w:val="center"/>
            <w:hideMark/>
          </w:tcPr>
          <w:p w14:paraId="3363A775" w14:textId="77777777"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2 hours (plus individual coaching)</w:t>
            </w:r>
          </w:p>
        </w:tc>
        <w:tc>
          <w:tcPr>
            <w:tcW w:w="1472" w:type="dxa"/>
            <w:tcBorders>
              <w:top w:val="single" w:sz="4" w:space="0" w:color="auto"/>
              <w:left w:val="single" w:sz="4" w:space="0" w:color="auto"/>
              <w:bottom w:val="single" w:sz="4" w:space="0" w:color="auto"/>
              <w:right w:val="single" w:sz="4" w:space="0" w:color="auto"/>
            </w:tcBorders>
            <w:vAlign w:val="center"/>
            <w:hideMark/>
          </w:tcPr>
          <w:p w14:paraId="111BF9CA" w14:textId="0B44D372"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 </w:t>
            </w:r>
            <w:r w:rsidR="004D3E90" w:rsidRPr="00D35D27">
              <w:rPr>
                <w:rFonts w:asciiTheme="minorHAnsi" w:hAnsiTheme="minorHAnsi" w:cstheme="minorHAnsi"/>
                <w:color w:val="323130"/>
                <w:sz w:val="22"/>
                <w:szCs w:val="22"/>
                <w:shd w:val="clear" w:color="auto" w:fill="FFFFFF"/>
              </w:rPr>
              <w:t>12</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D649910" w14:textId="77777777" w:rsidR="002D05A7" w:rsidRPr="00D35D27" w:rsidRDefault="002D05A7" w:rsidP="00D35D27">
            <w:pPr>
              <w:pStyle w:val="NormalWeb"/>
              <w:spacing w:line="360" w:lineRule="auto"/>
              <w:jc w:val="both"/>
              <w:rPr>
                <w:rFonts w:asciiTheme="minorHAnsi" w:hAnsiTheme="minorHAnsi" w:cstheme="minorHAnsi"/>
                <w:color w:val="323130"/>
                <w:sz w:val="22"/>
                <w:szCs w:val="22"/>
                <w:shd w:val="clear" w:color="auto" w:fill="FFFFFF"/>
              </w:rPr>
            </w:pPr>
            <w:r w:rsidRPr="00D35D27">
              <w:rPr>
                <w:rFonts w:asciiTheme="minorHAnsi" w:hAnsiTheme="minorHAnsi" w:cstheme="minorHAnsi"/>
                <w:color w:val="323130"/>
                <w:sz w:val="22"/>
                <w:szCs w:val="22"/>
                <w:shd w:val="clear" w:color="auto" w:fill="FFFFFF"/>
              </w:rPr>
              <w:t xml:space="preserve">EC instruction pamphlet </w:t>
            </w:r>
          </w:p>
          <w:p w14:paraId="794A7C64" w14:textId="06877C67" w:rsidR="00ED480D" w:rsidRPr="00D35D27" w:rsidRDefault="00ED480D" w:rsidP="00D35D27">
            <w:pPr>
              <w:pStyle w:val="NormalWeb"/>
              <w:spacing w:line="360" w:lineRule="auto"/>
              <w:jc w:val="both"/>
              <w:rPr>
                <w:rFonts w:asciiTheme="minorHAnsi" w:hAnsiTheme="minorHAnsi" w:cstheme="minorHAnsi"/>
                <w:color w:val="000000"/>
                <w:sz w:val="22"/>
                <w:szCs w:val="22"/>
              </w:rPr>
            </w:pPr>
          </w:p>
        </w:tc>
      </w:tr>
      <w:tr w:rsidR="002D05A7" w:rsidRPr="00D35D27" w14:paraId="516667B2" w14:textId="77777777" w:rsidTr="6743FF82">
        <w:tc>
          <w:tcPr>
            <w:tcW w:w="2070" w:type="dxa"/>
            <w:tcBorders>
              <w:top w:val="single" w:sz="4" w:space="0" w:color="auto"/>
              <w:left w:val="single" w:sz="4" w:space="0" w:color="auto"/>
              <w:bottom w:val="single" w:sz="4" w:space="0" w:color="auto"/>
              <w:right w:val="single" w:sz="4" w:space="0" w:color="auto"/>
            </w:tcBorders>
            <w:vAlign w:val="center"/>
            <w:hideMark/>
          </w:tcPr>
          <w:p w14:paraId="4EC88FB8" w14:textId="35BC37A2" w:rsidR="002D05A7" w:rsidRPr="00D35D27" w:rsidRDefault="002D05A7" w:rsidP="00D35D27">
            <w:pPr>
              <w:pStyle w:val="NormalWeb"/>
              <w:spacing w:line="360" w:lineRule="auto"/>
              <w:jc w:val="both"/>
              <w:rPr>
                <w:rFonts w:asciiTheme="minorHAnsi" w:hAnsiTheme="minorHAnsi" w:cstheme="minorHAnsi"/>
                <w:b/>
                <w:color w:val="323130"/>
                <w:sz w:val="22"/>
                <w:szCs w:val="22"/>
                <w:shd w:val="clear" w:color="auto" w:fill="FFFFFF"/>
              </w:rPr>
            </w:pPr>
            <w:r w:rsidRPr="00D35D27">
              <w:rPr>
                <w:rFonts w:asciiTheme="minorHAnsi" w:hAnsiTheme="minorHAnsi" w:cstheme="minorHAnsi"/>
                <w:b/>
                <w:color w:val="323130"/>
                <w:sz w:val="22"/>
                <w:szCs w:val="22"/>
                <w:shd w:val="clear" w:color="auto" w:fill="FFFFFF"/>
              </w:rPr>
              <w:t>Centre 4</w:t>
            </w:r>
          </w:p>
          <w:p w14:paraId="58E07965" w14:textId="450E6B5A" w:rsidR="002D05A7" w:rsidRPr="00D35D27" w:rsidRDefault="002D05A7" w:rsidP="00D35D27">
            <w:pPr>
              <w:pStyle w:val="NormalWeb"/>
              <w:spacing w:line="360" w:lineRule="auto"/>
              <w:jc w:val="both"/>
              <w:rPr>
                <w:rFonts w:asciiTheme="minorHAnsi" w:hAnsiTheme="minorHAnsi" w:cstheme="minorHAnsi"/>
                <w:b/>
                <w:color w:val="000000"/>
                <w:sz w:val="22"/>
                <w:szCs w:val="22"/>
              </w:rPr>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69E083C" w14:textId="77777777"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Debbie Robson</w:t>
            </w:r>
          </w:p>
          <w:p w14:paraId="67AEB8E4" w14:textId="52B44F10"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Allan</w:t>
            </w:r>
            <w:r w:rsidR="00E36388" w:rsidRPr="00D35D27">
              <w:rPr>
                <w:rFonts w:asciiTheme="minorHAnsi" w:hAnsiTheme="minorHAnsi" w:cstheme="minorHAnsi"/>
                <w:color w:val="323130"/>
                <w:sz w:val="22"/>
                <w:szCs w:val="22"/>
                <w:shd w:val="clear" w:color="auto" w:fill="FFFFFF"/>
              </w:rPr>
              <w:t xml:space="preserve"> Tyler </w:t>
            </w:r>
          </w:p>
          <w:p w14:paraId="34F7ED87" w14:textId="27DDAB3B"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Sharon</w:t>
            </w:r>
            <w:r w:rsidR="00E36388" w:rsidRPr="00D35D27">
              <w:rPr>
                <w:rFonts w:asciiTheme="minorHAnsi" w:hAnsiTheme="minorHAnsi" w:cstheme="minorHAnsi"/>
                <w:color w:val="323130"/>
                <w:sz w:val="22"/>
                <w:szCs w:val="22"/>
                <w:shd w:val="clear" w:color="auto" w:fill="FFFFFF"/>
              </w:rPr>
              <w:t xml:space="preserve"> Cox </w:t>
            </w:r>
          </w:p>
          <w:p w14:paraId="266020B2" w14:textId="2EFE6530"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Catherine</w:t>
            </w:r>
            <w:r w:rsidR="00E36388" w:rsidRPr="00D35D27">
              <w:rPr>
                <w:rFonts w:asciiTheme="minorHAnsi" w:hAnsiTheme="minorHAnsi" w:cstheme="minorHAnsi"/>
                <w:color w:val="323130"/>
                <w:sz w:val="22"/>
                <w:szCs w:val="22"/>
                <w:shd w:val="clear" w:color="auto" w:fill="FFFFFF"/>
              </w:rPr>
              <w:t xml:space="preserve"> Kimber</w:t>
            </w:r>
          </w:p>
          <w:p w14:paraId="50D31F89" w14:textId="77777777"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 xml:space="preserve"> </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E6DA090" w14:textId="77777777"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2 hours (plus individual coaching) </w:t>
            </w:r>
          </w:p>
        </w:tc>
        <w:tc>
          <w:tcPr>
            <w:tcW w:w="1472" w:type="dxa"/>
            <w:tcBorders>
              <w:top w:val="single" w:sz="4" w:space="0" w:color="auto"/>
              <w:left w:val="single" w:sz="4" w:space="0" w:color="auto"/>
              <w:bottom w:val="single" w:sz="4" w:space="0" w:color="auto"/>
              <w:right w:val="single" w:sz="4" w:space="0" w:color="auto"/>
            </w:tcBorders>
            <w:vAlign w:val="center"/>
            <w:hideMark/>
          </w:tcPr>
          <w:p w14:paraId="5EB58D53" w14:textId="3E3A5924" w:rsidR="002D05A7" w:rsidRPr="00D35D27" w:rsidRDefault="002D05A7"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 </w:t>
            </w:r>
            <w:r w:rsidR="004D3E90" w:rsidRPr="00D35D27">
              <w:rPr>
                <w:rFonts w:asciiTheme="minorHAnsi" w:hAnsiTheme="minorHAnsi" w:cstheme="minorHAnsi"/>
                <w:color w:val="323130"/>
                <w:sz w:val="22"/>
                <w:szCs w:val="22"/>
                <w:shd w:val="clear" w:color="auto" w:fill="FFFFFF"/>
              </w:rPr>
              <w:t>8</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2A3D0C6" w14:textId="77777777" w:rsidR="00ED480D" w:rsidRPr="00D35D27" w:rsidRDefault="00ED480D" w:rsidP="00D35D27">
            <w:pPr>
              <w:pStyle w:val="NormalWeb"/>
              <w:spacing w:line="360" w:lineRule="auto"/>
              <w:jc w:val="both"/>
              <w:rPr>
                <w:rFonts w:asciiTheme="minorHAnsi" w:hAnsiTheme="minorHAnsi" w:cstheme="minorHAnsi"/>
                <w:color w:val="323130"/>
                <w:sz w:val="22"/>
                <w:szCs w:val="22"/>
                <w:shd w:val="clear" w:color="auto" w:fill="FFFFFF"/>
              </w:rPr>
            </w:pPr>
            <w:r w:rsidRPr="00D35D27">
              <w:rPr>
                <w:rFonts w:asciiTheme="minorHAnsi" w:hAnsiTheme="minorHAnsi" w:cstheme="minorHAnsi"/>
                <w:color w:val="323130"/>
                <w:sz w:val="22"/>
                <w:szCs w:val="22"/>
                <w:shd w:val="clear" w:color="auto" w:fill="FFFFFF"/>
              </w:rPr>
              <w:t>EC instruction pamphlet</w:t>
            </w:r>
          </w:p>
          <w:p w14:paraId="75FBA142" w14:textId="16BC1CD7" w:rsidR="002D05A7" w:rsidRPr="00D35D27" w:rsidRDefault="002D05A7" w:rsidP="00D35D27">
            <w:pPr>
              <w:pStyle w:val="NormalWeb"/>
              <w:spacing w:line="360" w:lineRule="auto"/>
              <w:jc w:val="both"/>
              <w:rPr>
                <w:rFonts w:asciiTheme="minorHAnsi" w:hAnsiTheme="minorHAnsi" w:cstheme="minorHAnsi"/>
                <w:color w:val="000000"/>
                <w:sz w:val="22"/>
                <w:szCs w:val="22"/>
              </w:rPr>
            </w:pPr>
          </w:p>
        </w:tc>
      </w:tr>
      <w:tr w:rsidR="00E36388" w:rsidRPr="00D35D27" w14:paraId="51FFBBDA" w14:textId="77777777" w:rsidTr="6743FF82">
        <w:tc>
          <w:tcPr>
            <w:tcW w:w="9010" w:type="dxa"/>
            <w:gridSpan w:val="5"/>
            <w:tcBorders>
              <w:top w:val="single" w:sz="4" w:space="0" w:color="auto"/>
              <w:left w:val="single" w:sz="4" w:space="0" w:color="auto"/>
              <w:bottom w:val="single" w:sz="4" w:space="0" w:color="auto"/>
              <w:right w:val="single" w:sz="4" w:space="0" w:color="auto"/>
            </w:tcBorders>
            <w:vAlign w:val="center"/>
          </w:tcPr>
          <w:p w14:paraId="4FECFF01" w14:textId="421824D7" w:rsidR="00E36388" w:rsidRPr="00D35D27" w:rsidRDefault="00E36388" w:rsidP="00D35D27">
            <w:pPr>
              <w:pStyle w:val="NormalWeb"/>
              <w:spacing w:line="360" w:lineRule="auto"/>
              <w:jc w:val="both"/>
              <w:rPr>
                <w:rFonts w:asciiTheme="minorHAnsi" w:hAnsiTheme="minorHAnsi" w:cstheme="minorHAnsi"/>
                <w:b/>
                <w:bCs/>
                <w:color w:val="323130"/>
                <w:sz w:val="22"/>
                <w:szCs w:val="22"/>
                <w:shd w:val="clear" w:color="auto" w:fill="FFFFFF"/>
              </w:rPr>
            </w:pPr>
            <w:r w:rsidRPr="00D35D27">
              <w:rPr>
                <w:rFonts w:asciiTheme="minorHAnsi" w:hAnsiTheme="minorHAnsi" w:cstheme="minorHAnsi"/>
                <w:b/>
                <w:bCs/>
                <w:color w:val="323130"/>
                <w:sz w:val="22"/>
                <w:szCs w:val="22"/>
                <w:shd w:val="clear" w:color="auto" w:fill="FFFFFF"/>
              </w:rPr>
              <w:t xml:space="preserve">UC </w:t>
            </w:r>
            <w:r w:rsidR="00BA1A18" w:rsidRPr="00D35D27">
              <w:rPr>
                <w:rFonts w:asciiTheme="minorHAnsi" w:hAnsiTheme="minorHAnsi" w:cstheme="minorHAnsi"/>
                <w:b/>
                <w:bCs/>
                <w:color w:val="323130"/>
                <w:sz w:val="22"/>
                <w:szCs w:val="22"/>
                <w:shd w:val="clear" w:color="auto" w:fill="FFFFFF"/>
              </w:rPr>
              <w:t>Arm</w:t>
            </w:r>
          </w:p>
        </w:tc>
      </w:tr>
      <w:tr w:rsidR="00E36388" w:rsidRPr="00D35D27" w14:paraId="375C337A" w14:textId="77777777" w:rsidTr="6743FF82">
        <w:tc>
          <w:tcPr>
            <w:tcW w:w="2070" w:type="dxa"/>
            <w:tcBorders>
              <w:top w:val="single" w:sz="4" w:space="0" w:color="auto"/>
              <w:left w:val="single" w:sz="4" w:space="0" w:color="auto"/>
              <w:bottom w:val="single" w:sz="4" w:space="0" w:color="auto"/>
              <w:right w:val="single" w:sz="4" w:space="0" w:color="auto"/>
            </w:tcBorders>
            <w:vAlign w:val="center"/>
          </w:tcPr>
          <w:p w14:paraId="4FE21621" w14:textId="7E8A1C51" w:rsidR="00E36388" w:rsidRPr="00D35D27" w:rsidRDefault="00E36388" w:rsidP="00D35D27">
            <w:pPr>
              <w:pStyle w:val="NormalWeb"/>
              <w:spacing w:line="360" w:lineRule="auto"/>
              <w:jc w:val="both"/>
              <w:rPr>
                <w:rFonts w:asciiTheme="minorHAnsi" w:hAnsiTheme="minorHAnsi" w:cstheme="minorHAnsi"/>
                <w:b/>
                <w:color w:val="323130"/>
                <w:sz w:val="22"/>
                <w:szCs w:val="22"/>
                <w:shd w:val="clear" w:color="auto" w:fill="FFFFFF"/>
              </w:rPr>
            </w:pPr>
            <w:r w:rsidRPr="00D35D27">
              <w:rPr>
                <w:rFonts w:asciiTheme="minorHAnsi" w:hAnsiTheme="minorHAnsi" w:cstheme="minorHAnsi"/>
                <w:b/>
                <w:color w:val="323130"/>
                <w:sz w:val="22"/>
                <w:szCs w:val="22"/>
                <w:shd w:val="clear" w:color="auto" w:fill="FFFFFF"/>
              </w:rPr>
              <w:t xml:space="preserve">Centre 2 </w:t>
            </w:r>
          </w:p>
          <w:p w14:paraId="71DBC2E4" w14:textId="55393815" w:rsidR="00E36388" w:rsidRPr="00D35D27" w:rsidRDefault="00E36388" w:rsidP="00D35D27">
            <w:pPr>
              <w:pStyle w:val="NormalWeb"/>
              <w:spacing w:line="360" w:lineRule="auto"/>
              <w:jc w:val="both"/>
              <w:rPr>
                <w:rFonts w:asciiTheme="minorHAnsi" w:hAnsiTheme="minorHAnsi" w:cstheme="minorHAnsi"/>
                <w:b/>
                <w:color w:val="323130"/>
                <w:sz w:val="22"/>
                <w:szCs w:val="22"/>
                <w:shd w:val="clear" w:color="auto" w:fill="FFFFFF"/>
              </w:rPr>
            </w:pPr>
          </w:p>
        </w:tc>
        <w:tc>
          <w:tcPr>
            <w:tcW w:w="1850" w:type="dxa"/>
            <w:tcBorders>
              <w:top w:val="single" w:sz="4" w:space="0" w:color="auto"/>
              <w:left w:val="single" w:sz="4" w:space="0" w:color="auto"/>
              <w:bottom w:val="single" w:sz="4" w:space="0" w:color="auto"/>
              <w:right w:val="single" w:sz="4" w:space="0" w:color="auto"/>
            </w:tcBorders>
            <w:vAlign w:val="center"/>
          </w:tcPr>
          <w:p w14:paraId="59FABB74" w14:textId="77777777" w:rsidR="00E36388" w:rsidRPr="00D35D27" w:rsidRDefault="00E36388"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Debbie Robson</w:t>
            </w:r>
          </w:p>
          <w:p w14:paraId="02F63EB1" w14:textId="5449F72B" w:rsidR="00E36388" w:rsidRPr="00D35D27" w:rsidRDefault="00E36388"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 xml:space="preserve">Sharon Cox </w:t>
            </w:r>
          </w:p>
          <w:p w14:paraId="3BCFAED8" w14:textId="3A06B54D" w:rsidR="00E36388" w:rsidRPr="00D35D27" w:rsidRDefault="00E36388"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Allison Ford</w:t>
            </w:r>
          </w:p>
          <w:p w14:paraId="16D08869" w14:textId="69029EF5" w:rsidR="00E36388" w:rsidRPr="00D35D27" w:rsidRDefault="00E36388" w:rsidP="00D35D27">
            <w:pPr>
              <w:pStyle w:val="NormalWeb"/>
              <w:spacing w:line="360" w:lineRule="auto"/>
              <w:jc w:val="both"/>
              <w:rPr>
                <w:rFonts w:asciiTheme="minorHAnsi" w:hAnsiTheme="minorHAnsi" w:cstheme="minorHAnsi"/>
                <w:color w:val="323130"/>
                <w:sz w:val="22"/>
                <w:szCs w:val="22"/>
                <w:shd w:val="clear" w:color="auto" w:fill="FFFFFF"/>
              </w:rPr>
            </w:pPr>
            <w:r w:rsidRPr="00D35D27">
              <w:rPr>
                <w:rFonts w:asciiTheme="minorHAnsi" w:hAnsiTheme="minorHAnsi" w:cstheme="minorHAnsi"/>
                <w:color w:val="323130"/>
                <w:sz w:val="22"/>
                <w:szCs w:val="22"/>
                <w:shd w:val="clear" w:color="auto" w:fill="FFFFFF"/>
              </w:rPr>
              <w:t xml:space="preserve">Isabelle Uny </w:t>
            </w:r>
          </w:p>
        </w:tc>
        <w:tc>
          <w:tcPr>
            <w:tcW w:w="1896" w:type="dxa"/>
            <w:tcBorders>
              <w:top w:val="single" w:sz="4" w:space="0" w:color="auto"/>
              <w:left w:val="single" w:sz="4" w:space="0" w:color="auto"/>
              <w:bottom w:val="single" w:sz="4" w:space="0" w:color="auto"/>
              <w:right w:val="single" w:sz="4" w:space="0" w:color="auto"/>
            </w:tcBorders>
            <w:vAlign w:val="center"/>
          </w:tcPr>
          <w:p w14:paraId="590DE70E" w14:textId="4AD7A6D5" w:rsidR="00E36388" w:rsidRPr="00D35D27" w:rsidRDefault="00E36388" w:rsidP="00D35D27">
            <w:pPr>
              <w:pStyle w:val="NormalWeb"/>
              <w:spacing w:line="360" w:lineRule="auto"/>
              <w:jc w:val="both"/>
              <w:rPr>
                <w:rFonts w:asciiTheme="minorHAnsi" w:hAnsiTheme="minorHAnsi" w:cstheme="minorHAnsi"/>
                <w:color w:val="323130"/>
                <w:sz w:val="22"/>
                <w:szCs w:val="22"/>
                <w:shd w:val="clear" w:color="auto" w:fill="FFFFFF"/>
              </w:rPr>
            </w:pPr>
            <w:r w:rsidRPr="00D35D27">
              <w:rPr>
                <w:rFonts w:asciiTheme="minorHAnsi" w:hAnsiTheme="minorHAnsi" w:cstheme="minorHAnsi"/>
                <w:color w:val="323130"/>
                <w:sz w:val="22"/>
                <w:szCs w:val="22"/>
                <w:shd w:val="clear" w:color="auto" w:fill="FFFFFF"/>
              </w:rPr>
              <w:t xml:space="preserve">1.15 hours </w:t>
            </w:r>
          </w:p>
        </w:tc>
        <w:tc>
          <w:tcPr>
            <w:tcW w:w="1472" w:type="dxa"/>
            <w:tcBorders>
              <w:top w:val="single" w:sz="4" w:space="0" w:color="auto"/>
              <w:left w:val="single" w:sz="4" w:space="0" w:color="auto"/>
              <w:bottom w:val="single" w:sz="4" w:space="0" w:color="auto"/>
              <w:right w:val="single" w:sz="4" w:space="0" w:color="auto"/>
            </w:tcBorders>
            <w:vAlign w:val="center"/>
          </w:tcPr>
          <w:p w14:paraId="0565E5CC" w14:textId="5C928E61" w:rsidR="00E36388" w:rsidRPr="00D35D27" w:rsidRDefault="00E36388" w:rsidP="00D35D27">
            <w:pPr>
              <w:pStyle w:val="NormalWeb"/>
              <w:spacing w:line="360" w:lineRule="auto"/>
              <w:jc w:val="both"/>
              <w:rPr>
                <w:rFonts w:asciiTheme="minorHAnsi" w:hAnsiTheme="minorHAnsi" w:cstheme="minorHAnsi"/>
                <w:color w:val="323130"/>
                <w:sz w:val="22"/>
                <w:szCs w:val="22"/>
                <w:shd w:val="clear" w:color="auto" w:fill="FFFFFF"/>
              </w:rPr>
            </w:pPr>
            <w:r w:rsidRPr="00D35D27">
              <w:rPr>
                <w:rFonts w:asciiTheme="minorHAnsi" w:hAnsiTheme="minorHAnsi" w:cstheme="minorHAnsi"/>
                <w:color w:val="323130"/>
                <w:sz w:val="22"/>
                <w:szCs w:val="22"/>
                <w:shd w:val="clear" w:color="auto" w:fill="FFFFFF"/>
              </w:rPr>
              <w:t> </w:t>
            </w:r>
            <w:r w:rsidR="004D3E90" w:rsidRPr="00D35D27">
              <w:rPr>
                <w:rFonts w:asciiTheme="minorHAnsi" w:hAnsiTheme="minorHAnsi" w:cstheme="minorHAnsi"/>
                <w:color w:val="323130"/>
                <w:sz w:val="22"/>
                <w:szCs w:val="22"/>
                <w:shd w:val="clear" w:color="auto" w:fill="FFFFFF"/>
              </w:rPr>
              <w:t>7</w:t>
            </w:r>
          </w:p>
        </w:tc>
        <w:tc>
          <w:tcPr>
            <w:tcW w:w="1722" w:type="dxa"/>
            <w:tcBorders>
              <w:top w:val="single" w:sz="4" w:space="0" w:color="auto"/>
              <w:left w:val="single" w:sz="4" w:space="0" w:color="auto"/>
              <w:bottom w:val="single" w:sz="4" w:space="0" w:color="auto"/>
              <w:right w:val="single" w:sz="4" w:space="0" w:color="auto"/>
            </w:tcBorders>
            <w:vAlign w:val="center"/>
          </w:tcPr>
          <w:p w14:paraId="6105A127" w14:textId="04EE8990" w:rsidR="00E36388" w:rsidRPr="00D35D27" w:rsidRDefault="00D41694" w:rsidP="00D35D27">
            <w:pPr>
              <w:pStyle w:val="NormalWeb"/>
              <w:spacing w:line="360" w:lineRule="auto"/>
              <w:jc w:val="both"/>
              <w:rPr>
                <w:rFonts w:asciiTheme="minorHAnsi" w:hAnsiTheme="minorHAnsi" w:cstheme="minorHAnsi"/>
                <w:color w:val="323130"/>
                <w:sz w:val="22"/>
                <w:szCs w:val="22"/>
                <w:shd w:val="clear" w:color="auto" w:fill="FFFFFF"/>
              </w:rPr>
            </w:pPr>
            <w:r w:rsidRPr="00D35D27">
              <w:rPr>
                <w:rFonts w:asciiTheme="minorHAnsi" w:hAnsiTheme="minorHAnsi" w:cstheme="minorHAnsi"/>
                <w:color w:val="323130"/>
                <w:sz w:val="22"/>
                <w:szCs w:val="22"/>
                <w:shd w:val="clear" w:color="auto" w:fill="FFFFFF"/>
              </w:rPr>
              <w:t>Help to quit leaflet</w:t>
            </w:r>
          </w:p>
          <w:p w14:paraId="312D7131" w14:textId="53E6285F" w:rsidR="00ED480D" w:rsidRPr="00D35D27" w:rsidRDefault="00ED480D" w:rsidP="00D35D27">
            <w:pPr>
              <w:pStyle w:val="NormalWeb"/>
              <w:spacing w:line="360" w:lineRule="auto"/>
              <w:jc w:val="both"/>
              <w:rPr>
                <w:rFonts w:asciiTheme="minorHAnsi" w:hAnsiTheme="minorHAnsi" w:cstheme="minorHAnsi"/>
                <w:color w:val="323130"/>
                <w:sz w:val="22"/>
                <w:szCs w:val="22"/>
                <w:shd w:val="clear" w:color="auto" w:fill="FFFFFF"/>
              </w:rPr>
            </w:pPr>
          </w:p>
        </w:tc>
      </w:tr>
      <w:tr w:rsidR="00E36388" w:rsidRPr="00D35D27" w14:paraId="3A1C249D" w14:textId="77777777" w:rsidTr="6743FF82">
        <w:tc>
          <w:tcPr>
            <w:tcW w:w="2070" w:type="dxa"/>
            <w:tcBorders>
              <w:top w:val="single" w:sz="4" w:space="0" w:color="auto"/>
              <w:left w:val="single" w:sz="4" w:space="0" w:color="auto"/>
              <w:bottom w:val="single" w:sz="4" w:space="0" w:color="auto"/>
              <w:right w:val="single" w:sz="4" w:space="0" w:color="auto"/>
            </w:tcBorders>
            <w:vAlign w:val="center"/>
            <w:hideMark/>
          </w:tcPr>
          <w:p w14:paraId="78F16842" w14:textId="51BDE6B8" w:rsidR="00E36388" w:rsidRPr="00D35D27" w:rsidRDefault="00E36388" w:rsidP="00D35D27">
            <w:pPr>
              <w:pStyle w:val="NormalWeb"/>
              <w:spacing w:line="360" w:lineRule="auto"/>
              <w:jc w:val="both"/>
              <w:rPr>
                <w:rFonts w:asciiTheme="minorHAnsi" w:hAnsiTheme="minorHAnsi" w:cstheme="minorHAnsi"/>
                <w:b/>
                <w:color w:val="323130"/>
                <w:sz w:val="22"/>
                <w:szCs w:val="22"/>
                <w:shd w:val="clear" w:color="auto" w:fill="FFFFFF"/>
              </w:rPr>
            </w:pPr>
            <w:r w:rsidRPr="00D35D27">
              <w:rPr>
                <w:rFonts w:asciiTheme="minorHAnsi" w:hAnsiTheme="minorHAnsi" w:cstheme="minorHAnsi"/>
                <w:b/>
                <w:color w:val="323130"/>
                <w:sz w:val="22"/>
                <w:szCs w:val="22"/>
                <w:shd w:val="clear" w:color="auto" w:fill="FFFFFF"/>
              </w:rPr>
              <w:t>Centre 3</w:t>
            </w:r>
          </w:p>
          <w:p w14:paraId="60A50848" w14:textId="0F29560C" w:rsidR="00E36388" w:rsidRPr="00D35D27" w:rsidRDefault="00E36388" w:rsidP="00D35D27">
            <w:pPr>
              <w:pStyle w:val="NormalWeb"/>
              <w:spacing w:line="360" w:lineRule="auto"/>
              <w:jc w:val="both"/>
              <w:rPr>
                <w:rFonts w:asciiTheme="minorHAnsi" w:hAnsiTheme="minorHAnsi" w:cstheme="minorHAnsi"/>
                <w:b/>
                <w:color w:val="000000"/>
                <w:sz w:val="22"/>
                <w:szCs w:val="22"/>
              </w:rPr>
            </w:pPr>
          </w:p>
        </w:tc>
        <w:tc>
          <w:tcPr>
            <w:tcW w:w="1850" w:type="dxa"/>
            <w:tcBorders>
              <w:top w:val="single" w:sz="4" w:space="0" w:color="auto"/>
              <w:left w:val="single" w:sz="4" w:space="0" w:color="auto"/>
              <w:bottom w:val="single" w:sz="4" w:space="0" w:color="auto"/>
              <w:right w:val="single" w:sz="4" w:space="0" w:color="auto"/>
            </w:tcBorders>
            <w:vAlign w:val="center"/>
            <w:hideMark/>
          </w:tcPr>
          <w:p w14:paraId="363B8C39" w14:textId="77777777" w:rsidR="00E36388" w:rsidRPr="00D35D27" w:rsidRDefault="00E36388" w:rsidP="00D35D27">
            <w:pPr>
              <w:pStyle w:val="NormalWeb"/>
              <w:spacing w:line="360" w:lineRule="auto"/>
              <w:jc w:val="both"/>
              <w:rPr>
                <w:rFonts w:asciiTheme="minorHAnsi" w:hAnsiTheme="minorHAnsi" w:cstheme="minorHAnsi"/>
                <w:color w:val="000000"/>
                <w:sz w:val="22"/>
                <w:szCs w:val="22"/>
                <w:lang w:val="nb-NO"/>
              </w:rPr>
            </w:pPr>
            <w:r w:rsidRPr="00D35D27">
              <w:rPr>
                <w:rFonts w:asciiTheme="minorHAnsi" w:hAnsiTheme="minorHAnsi" w:cstheme="minorHAnsi"/>
                <w:color w:val="323130"/>
                <w:sz w:val="22"/>
                <w:szCs w:val="22"/>
                <w:shd w:val="clear" w:color="auto" w:fill="FFFFFF"/>
                <w:lang w:val="nb-NO"/>
              </w:rPr>
              <w:t xml:space="preserve">Debbie Robson </w:t>
            </w:r>
          </w:p>
          <w:p w14:paraId="257F26EC" w14:textId="5EF00986" w:rsidR="00E36388" w:rsidRPr="00D35D27" w:rsidRDefault="00E36388" w:rsidP="00D35D27">
            <w:pPr>
              <w:pStyle w:val="NormalWeb"/>
              <w:spacing w:line="360" w:lineRule="auto"/>
              <w:jc w:val="both"/>
              <w:rPr>
                <w:rFonts w:asciiTheme="minorHAnsi" w:hAnsiTheme="minorHAnsi" w:cstheme="minorHAnsi"/>
                <w:color w:val="000000"/>
                <w:sz w:val="22"/>
                <w:szCs w:val="22"/>
                <w:lang w:val="nb-NO"/>
              </w:rPr>
            </w:pPr>
            <w:r w:rsidRPr="00D35D27">
              <w:rPr>
                <w:rFonts w:asciiTheme="minorHAnsi" w:hAnsiTheme="minorHAnsi" w:cstheme="minorHAnsi"/>
                <w:color w:val="323130"/>
                <w:sz w:val="22"/>
                <w:szCs w:val="22"/>
                <w:shd w:val="clear" w:color="auto" w:fill="FFFFFF"/>
                <w:lang w:val="nb-NO"/>
              </w:rPr>
              <w:t>Allan</w:t>
            </w:r>
            <w:r w:rsidR="00635982" w:rsidRPr="00D35D27">
              <w:rPr>
                <w:rFonts w:asciiTheme="minorHAnsi" w:hAnsiTheme="minorHAnsi" w:cstheme="minorHAnsi"/>
                <w:color w:val="323130"/>
                <w:sz w:val="22"/>
                <w:szCs w:val="22"/>
                <w:shd w:val="clear" w:color="auto" w:fill="FFFFFF"/>
                <w:lang w:val="nb-NO"/>
              </w:rPr>
              <w:t xml:space="preserve"> Tyler</w:t>
            </w:r>
          </w:p>
          <w:p w14:paraId="1A04F8C3" w14:textId="1D25D25F" w:rsidR="00E36388" w:rsidRPr="00D35D27" w:rsidRDefault="00E36388" w:rsidP="00D35D27">
            <w:pPr>
              <w:pStyle w:val="NormalWeb"/>
              <w:spacing w:line="360" w:lineRule="auto"/>
              <w:jc w:val="both"/>
              <w:rPr>
                <w:rFonts w:asciiTheme="minorHAnsi" w:hAnsiTheme="minorHAnsi" w:cstheme="minorHAnsi"/>
                <w:color w:val="000000"/>
                <w:sz w:val="22"/>
                <w:szCs w:val="22"/>
                <w:lang w:val="nb-NO"/>
              </w:rPr>
            </w:pPr>
            <w:r w:rsidRPr="00D35D27">
              <w:rPr>
                <w:rFonts w:asciiTheme="minorHAnsi" w:hAnsiTheme="minorHAnsi" w:cstheme="minorHAnsi"/>
                <w:color w:val="323130"/>
                <w:sz w:val="22"/>
                <w:szCs w:val="22"/>
                <w:shd w:val="clear" w:color="auto" w:fill="FFFFFF"/>
                <w:lang w:val="nb-NO"/>
              </w:rPr>
              <w:t>Lynne</w:t>
            </w:r>
            <w:r w:rsidR="00635982" w:rsidRPr="00D35D27">
              <w:rPr>
                <w:rFonts w:asciiTheme="minorHAnsi" w:hAnsiTheme="minorHAnsi" w:cstheme="minorHAnsi"/>
                <w:color w:val="323130"/>
                <w:sz w:val="22"/>
                <w:szCs w:val="22"/>
                <w:shd w:val="clear" w:color="auto" w:fill="FFFFFF"/>
                <w:lang w:val="nb-NO"/>
              </w:rPr>
              <w:t xml:space="preserve"> Dawkins</w:t>
            </w:r>
          </w:p>
        </w:tc>
        <w:tc>
          <w:tcPr>
            <w:tcW w:w="1896" w:type="dxa"/>
            <w:tcBorders>
              <w:top w:val="single" w:sz="4" w:space="0" w:color="auto"/>
              <w:left w:val="single" w:sz="4" w:space="0" w:color="auto"/>
              <w:bottom w:val="single" w:sz="4" w:space="0" w:color="auto"/>
              <w:right w:val="single" w:sz="4" w:space="0" w:color="auto"/>
            </w:tcBorders>
            <w:vAlign w:val="center"/>
            <w:hideMark/>
          </w:tcPr>
          <w:p w14:paraId="4BC82030" w14:textId="77777777" w:rsidR="00E36388" w:rsidRPr="00D35D27" w:rsidRDefault="00E36388"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1.15 hours</w:t>
            </w:r>
          </w:p>
        </w:tc>
        <w:tc>
          <w:tcPr>
            <w:tcW w:w="1472" w:type="dxa"/>
            <w:tcBorders>
              <w:top w:val="single" w:sz="4" w:space="0" w:color="auto"/>
              <w:left w:val="single" w:sz="4" w:space="0" w:color="auto"/>
              <w:bottom w:val="single" w:sz="4" w:space="0" w:color="auto"/>
              <w:right w:val="single" w:sz="4" w:space="0" w:color="auto"/>
            </w:tcBorders>
            <w:vAlign w:val="center"/>
            <w:hideMark/>
          </w:tcPr>
          <w:p w14:paraId="5787B8FD" w14:textId="76AF4D6E" w:rsidR="00E36388" w:rsidRPr="00D35D27" w:rsidRDefault="00E36388" w:rsidP="00D35D27">
            <w:pPr>
              <w:pStyle w:val="NormalWeb"/>
              <w:spacing w:line="360" w:lineRule="auto"/>
              <w:jc w:val="both"/>
              <w:rPr>
                <w:rFonts w:asciiTheme="minorHAnsi" w:hAnsiTheme="minorHAnsi" w:cstheme="minorHAnsi"/>
                <w:color w:val="000000"/>
                <w:sz w:val="22"/>
                <w:szCs w:val="22"/>
              </w:rPr>
            </w:pPr>
            <w:r w:rsidRPr="00D35D27">
              <w:rPr>
                <w:rFonts w:asciiTheme="minorHAnsi" w:hAnsiTheme="minorHAnsi" w:cstheme="minorHAnsi"/>
                <w:color w:val="323130"/>
                <w:sz w:val="22"/>
                <w:szCs w:val="22"/>
                <w:shd w:val="clear" w:color="auto" w:fill="FFFFFF"/>
              </w:rPr>
              <w:t> </w:t>
            </w:r>
            <w:r w:rsidR="004D3E90" w:rsidRPr="00D35D27">
              <w:rPr>
                <w:rFonts w:asciiTheme="minorHAnsi" w:hAnsiTheme="minorHAnsi" w:cstheme="minorHAnsi"/>
                <w:color w:val="323130"/>
                <w:sz w:val="22"/>
                <w:szCs w:val="22"/>
                <w:shd w:val="clear" w:color="auto" w:fill="FFFFFF"/>
              </w:rPr>
              <w:t>5</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D360AF7" w14:textId="0CBBD578" w:rsidR="00ED480D" w:rsidRPr="0077531A" w:rsidRDefault="00D41694" w:rsidP="00D35D27">
            <w:pPr>
              <w:pStyle w:val="NormalWeb"/>
              <w:spacing w:line="360" w:lineRule="auto"/>
              <w:jc w:val="both"/>
              <w:rPr>
                <w:rFonts w:asciiTheme="minorHAnsi" w:hAnsiTheme="minorHAnsi" w:cstheme="minorHAnsi"/>
                <w:color w:val="323130"/>
                <w:sz w:val="22"/>
                <w:szCs w:val="22"/>
                <w:shd w:val="clear" w:color="auto" w:fill="FFFFFF"/>
              </w:rPr>
            </w:pPr>
            <w:r w:rsidRPr="0077531A">
              <w:rPr>
                <w:rFonts w:asciiTheme="minorHAnsi" w:hAnsiTheme="minorHAnsi" w:cstheme="minorHAnsi"/>
                <w:color w:val="323130"/>
                <w:sz w:val="22"/>
                <w:szCs w:val="22"/>
                <w:shd w:val="clear" w:color="auto" w:fill="FFFFFF"/>
              </w:rPr>
              <w:t>Help to quit leaflet</w:t>
            </w:r>
          </w:p>
          <w:p w14:paraId="0CD09CCD" w14:textId="53EC0A36" w:rsidR="00ED480D" w:rsidRPr="0077531A" w:rsidRDefault="00ED480D" w:rsidP="00D35D27">
            <w:pPr>
              <w:pStyle w:val="NormalWeb"/>
              <w:spacing w:line="360" w:lineRule="auto"/>
              <w:jc w:val="both"/>
              <w:rPr>
                <w:rFonts w:asciiTheme="minorHAnsi" w:hAnsiTheme="minorHAnsi" w:cstheme="minorHAnsi"/>
                <w:color w:val="323130"/>
                <w:sz w:val="22"/>
                <w:szCs w:val="22"/>
                <w:shd w:val="clear" w:color="auto" w:fill="FFFFFF"/>
              </w:rPr>
            </w:pPr>
          </w:p>
        </w:tc>
      </w:tr>
    </w:tbl>
    <w:p w14:paraId="55B4637D" w14:textId="3E2ADEFC" w:rsidR="002D05A7" w:rsidRDefault="00F35A40" w:rsidP="00D35D27">
      <w:pPr>
        <w:spacing w:after="160" w:line="360" w:lineRule="auto"/>
        <w:jc w:val="both"/>
        <w:rPr>
          <w:rFonts w:cstheme="minorHAnsi"/>
          <w:sz w:val="22"/>
          <w:szCs w:val="22"/>
        </w:rPr>
      </w:pPr>
      <w:r w:rsidRPr="0077531A">
        <w:rPr>
          <w:rFonts w:cstheme="minorHAnsi"/>
          <w:sz w:val="22"/>
          <w:szCs w:val="22"/>
        </w:rPr>
        <w:t>UC: Usual care. EC: e-cigarette. Duration refers to the total training time (excluding time to set up). Time for individual coaching was not monitored.</w:t>
      </w:r>
      <w:r w:rsidR="009D3B6B">
        <w:rPr>
          <w:rFonts w:cstheme="minorHAnsi"/>
          <w:sz w:val="22"/>
          <w:szCs w:val="22"/>
        </w:rPr>
        <w:t xml:space="preserve"> </w:t>
      </w:r>
    </w:p>
    <w:p w14:paraId="5A18B2E0" w14:textId="77777777" w:rsidR="00F35A40" w:rsidRPr="00D35D27" w:rsidRDefault="00F35A40" w:rsidP="00D35D27">
      <w:pPr>
        <w:spacing w:after="160" w:line="360" w:lineRule="auto"/>
        <w:jc w:val="both"/>
        <w:rPr>
          <w:rFonts w:cstheme="minorHAnsi"/>
          <w:sz w:val="22"/>
          <w:szCs w:val="22"/>
        </w:rPr>
      </w:pPr>
    </w:p>
    <w:p w14:paraId="75AF107E" w14:textId="59F6BE4E" w:rsidR="00AE4F0F" w:rsidRPr="00D35D27" w:rsidRDefault="004D3E90" w:rsidP="00D35D27">
      <w:pPr>
        <w:keepNext/>
        <w:spacing w:after="160" w:line="360" w:lineRule="auto"/>
        <w:jc w:val="both"/>
        <w:rPr>
          <w:rFonts w:cstheme="minorHAnsi"/>
          <w:sz w:val="22"/>
          <w:szCs w:val="22"/>
        </w:rPr>
      </w:pPr>
      <w:r w:rsidRPr="00D35D27">
        <w:rPr>
          <w:rFonts w:cstheme="minorHAnsi"/>
          <w:sz w:val="22"/>
          <w:szCs w:val="22"/>
        </w:rPr>
        <w:lastRenderedPageBreak/>
        <w:t>Education and t</w:t>
      </w:r>
      <w:r w:rsidR="00F33399" w:rsidRPr="00D35D27">
        <w:rPr>
          <w:rFonts w:cstheme="minorHAnsi"/>
          <w:sz w:val="22"/>
          <w:szCs w:val="22"/>
        </w:rPr>
        <w:t xml:space="preserve">raining </w:t>
      </w:r>
      <w:r w:rsidR="00964620" w:rsidRPr="00D35D27">
        <w:rPr>
          <w:rFonts w:cstheme="minorHAnsi"/>
          <w:sz w:val="22"/>
          <w:szCs w:val="22"/>
        </w:rPr>
        <w:t>content</w:t>
      </w:r>
      <w:r w:rsidR="00745BDC" w:rsidRPr="00D35D27">
        <w:rPr>
          <w:rFonts w:cstheme="minorHAnsi"/>
          <w:sz w:val="22"/>
          <w:szCs w:val="22"/>
        </w:rPr>
        <w:t xml:space="preserve"> for both </w:t>
      </w:r>
      <w:r w:rsidRPr="00D35D27">
        <w:rPr>
          <w:rFonts w:cstheme="minorHAnsi"/>
          <w:sz w:val="22"/>
          <w:szCs w:val="22"/>
        </w:rPr>
        <w:t xml:space="preserve">intervention </w:t>
      </w:r>
      <w:r w:rsidR="00745BDC" w:rsidRPr="00D35D27">
        <w:rPr>
          <w:rFonts w:cstheme="minorHAnsi"/>
          <w:sz w:val="22"/>
          <w:szCs w:val="22"/>
        </w:rPr>
        <w:t xml:space="preserve">arms included </w:t>
      </w:r>
      <w:r w:rsidRPr="00D35D27">
        <w:rPr>
          <w:rFonts w:cstheme="minorHAnsi"/>
          <w:sz w:val="22"/>
          <w:szCs w:val="22"/>
        </w:rPr>
        <w:t>the following</w:t>
      </w:r>
      <w:r w:rsidR="00AE4F0F" w:rsidRPr="00D35D27">
        <w:rPr>
          <w:rFonts w:cstheme="minorHAnsi"/>
          <w:sz w:val="22"/>
          <w:szCs w:val="22"/>
        </w:rPr>
        <w:t xml:space="preserve">: </w:t>
      </w:r>
    </w:p>
    <w:p w14:paraId="16E48BB3" w14:textId="5E27A7BC" w:rsidR="00745BDC" w:rsidRPr="00D35D27" w:rsidRDefault="00745BDC" w:rsidP="00D35D27">
      <w:pPr>
        <w:pStyle w:val="ListParagraph"/>
        <w:numPr>
          <w:ilvl w:val="0"/>
          <w:numId w:val="1"/>
        </w:numPr>
        <w:spacing w:after="160" w:line="360" w:lineRule="auto"/>
        <w:jc w:val="both"/>
        <w:rPr>
          <w:rFonts w:cstheme="minorHAnsi"/>
          <w:sz w:val="22"/>
          <w:szCs w:val="22"/>
        </w:rPr>
      </w:pPr>
      <w:r w:rsidRPr="00D35D27">
        <w:rPr>
          <w:rFonts w:cstheme="minorHAnsi"/>
          <w:sz w:val="22"/>
          <w:szCs w:val="22"/>
        </w:rPr>
        <w:t xml:space="preserve">Prevalence and patterns of smoking among the wider population and people experiencing homelessness </w:t>
      </w:r>
    </w:p>
    <w:p w14:paraId="5818B32C" w14:textId="28D3E741" w:rsidR="00AE4F0F" w:rsidRPr="00D35D27" w:rsidRDefault="00AE4F0F" w:rsidP="00D35D27">
      <w:pPr>
        <w:pStyle w:val="ListParagraph"/>
        <w:numPr>
          <w:ilvl w:val="0"/>
          <w:numId w:val="1"/>
        </w:numPr>
        <w:spacing w:after="160" w:line="360" w:lineRule="auto"/>
        <w:jc w:val="both"/>
        <w:rPr>
          <w:rFonts w:cstheme="minorHAnsi"/>
          <w:sz w:val="22"/>
          <w:szCs w:val="22"/>
        </w:rPr>
      </w:pPr>
      <w:r w:rsidRPr="00D35D27">
        <w:rPr>
          <w:rFonts w:cstheme="minorHAnsi"/>
          <w:sz w:val="22"/>
          <w:szCs w:val="22"/>
        </w:rPr>
        <w:t xml:space="preserve">Health effects of smoking </w:t>
      </w:r>
    </w:p>
    <w:p w14:paraId="0D5AED88" w14:textId="2224B64B" w:rsidR="00AE4F0F" w:rsidRPr="00D35D27" w:rsidRDefault="00AE4F0F" w:rsidP="00D35D27">
      <w:pPr>
        <w:pStyle w:val="ListParagraph"/>
        <w:numPr>
          <w:ilvl w:val="0"/>
          <w:numId w:val="1"/>
        </w:numPr>
        <w:spacing w:after="160" w:line="360" w:lineRule="auto"/>
        <w:jc w:val="both"/>
        <w:rPr>
          <w:rFonts w:cstheme="minorHAnsi"/>
          <w:sz w:val="22"/>
          <w:szCs w:val="22"/>
        </w:rPr>
      </w:pPr>
      <w:r w:rsidRPr="00D35D27">
        <w:rPr>
          <w:rFonts w:cstheme="minorHAnsi"/>
          <w:sz w:val="22"/>
          <w:szCs w:val="22"/>
        </w:rPr>
        <w:t xml:space="preserve">Benefit of smoking cessation </w:t>
      </w:r>
    </w:p>
    <w:p w14:paraId="6CC5F062" w14:textId="7572262C" w:rsidR="00AE4F0F" w:rsidRPr="00D35D27" w:rsidRDefault="00F33399" w:rsidP="00D35D27">
      <w:pPr>
        <w:pStyle w:val="ListParagraph"/>
        <w:numPr>
          <w:ilvl w:val="0"/>
          <w:numId w:val="1"/>
        </w:numPr>
        <w:spacing w:after="160" w:line="360" w:lineRule="auto"/>
        <w:jc w:val="both"/>
        <w:rPr>
          <w:rFonts w:cstheme="minorHAnsi"/>
          <w:sz w:val="22"/>
          <w:szCs w:val="22"/>
        </w:rPr>
      </w:pPr>
      <w:r w:rsidRPr="00D35D27">
        <w:rPr>
          <w:rFonts w:cstheme="minorHAnsi"/>
          <w:sz w:val="22"/>
          <w:szCs w:val="22"/>
        </w:rPr>
        <w:t>Common m</w:t>
      </w:r>
      <w:r w:rsidR="00AE4F0F" w:rsidRPr="00D35D27">
        <w:rPr>
          <w:rFonts w:cstheme="minorHAnsi"/>
          <w:sz w:val="22"/>
          <w:szCs w:val="22"/>
        </w:rPr>
        <w:t xml:space="preserve">isperceptions around smoking cessation within the context of other addictions and mental illness </w:t>
      </w:r>
    </w:p>
    <w:p w14:paraId="69E8EC7E" w14:textId="400D0ABC" w:rsidR="00232F5D" w:rsidRPr="00D35D27" w:rsidRDefault="004D3E90" w:rsidP="00D35D27">
      <w:pPr>
        <w:pStyle w:val="ListParagraph"/>
        <w:numPr>
          <w:ilvl w:val="0"/>
          <w:numId w:val="1"/>
        </w:numPr>
        <w:spacing w:after="160" w:line="360" w:lineRule="auto"/>
        <w:jc w:val="both"/>
        <w:rPr>
          <w:rFonts w:cstheme="minorHAnsi"/>
          <w:sz w:val="22"/>
          <w:szCs w:val="22"/>
        </w:rPr>
      </w:pPr>
      <w:r w:rsidRPr="00D35D27">
        <w:rPr>
          <w:rFonts w:cstheme="minorHAnsi"/>
          <w:sz w:val="22"/>
          <w:szCs w:val="22"/>
        </w:rPr>
        <w:t xml:space="preserve">Why </w:t>
      </w:r>
      <w:r w:rsidR="00232F5D" w:rsidRPr="00D35D27">
        <w:rPr>
          <w:rFonts w:cstheme="minorHAnsi"/>
          <w:sz w:val="22"/>
          <w:szCs w:val="22"/>
        </w:rPr>
        <w:t xml:space="preserve">this study </w:t>
      </w:r>
      <w:r w:rsidRPr="00D35D27">
        <w:rPr>
          <w:rFonts w:cstheme="minorHAnsi"/>
          <w:sz w:val="22"/>
          <w:szCs w:val="22"/>
        </w:rPr>
        <w:t xml:space="preserve">was </w:t>
      </w:r>
      <w:r w:rsidR="00232F5D" w:rsidRPr="00D35D27">
        <w:rPr>
          <w:rFonts w:cstheme="minorHAnsi"/>
          <w:sz w:val="22"/>
          <w:szCs w:val="22"/>
        </w:rPr>
        <w:t xml:space="preserve">important and why it </w:t>
      </w:r>
      <w:r w:rsidRPr="00D35D27">
        <w:rPr>
          <w:rFonts w:cstheme="minorHAnsi"/>
          <w:sz w:val="22"/>
          <w:szCs w:val="22"/>
        </w:rPr>
        <w:t xml:space="preserve">was </w:t>
      </w:r>
      <w:r w:rsidR="00232F5D" w:rsidRPr="00D35D27">
        <w:rPr>
          <w:rFonts w:cstheme="minorHAnsi"/>
          <w:sz w:val="22"/>
          <w:szCs w:val="22"/>
        </w:rPr>
        <w:t xml:space="preserve">needed now </w:t>
      </w:r>
    </w:p>
    <w:p w14:paraId="7A7C0974" w14:textId="4A115C5C" w:rsidR="00C53C32" w:rsidRPr="00D35D27" w:rsidRDefault="00232F5D" w:rsidP="00D35D27">
      <w:pPr>
        <w:pStyle w:val="ListParagraph"/>
        <w:numPr>
          <w:ilvl w:val="0"/>
          <w:numId w:val="1"/>
        </w:numPr>
        <w:spacing w:after="160" w:line="360" w:lineRule="auto"/>
        <w:jc w:val="both"/>
        <w:rPr>
          <w:rFonts w:cstheme="minorHAnsi"/>
          <w:b/>
          <w:i/>
          <w:sz w:val="22"/>
          <w:szCs w:val="22"/>
        </w:rPr>
      </w:pPr>
      <w:r w:rsidRPr="00D35D27">
        <w:rPr>
          <w:rFonts w:cstheme="minorHAnsi"/>
          <w:sz w:val="22"/>
          <w:szCs w:val="22"/>
        </w:rPr>
        <w:t xml:space="preserve">How to complete the baseline and </w:t>
      </w:r>
      <w:r w:rsidR="00E769A5" w:rsidRPr="00D35D27">
        <w:rPr>
          <w:rFonts w:cstheme="minorHAnsi"/>
          <w:sz w:val="22"/>
          <w:szCs w:val="22"/>
        </w:rPr>
        <w:t>follow-up</w:t>
      </w:r>
      <w:r w:rsidRPr="00D35D27">
        <w:rPr>
          <w:rFonts w:cstheme="minorHAnsi"/>
          <w:sz w:val="22"/>
          <w:szCs w:val="22"/>
        </w:rPr>
        <w:t xml:space="preserve"> forms</w:t>
      </w:r>
      <w:r w:rsidR="004D3E90" w:rsidRPr="00D35D27">
        <w:rPr>
          <w:rFonts w:cstheme="minorHAnsi"/>
          <w:sz w:val="22"/>
          <w:szCs w:val="22"/>
        </w:rPr>
        <w:t xml:space="preserve"> and</w:t>
      </w:r>
      <w:r w:rsidRPr="00D35D27">
        <w:rPr>
          <w:rFonts w:cstheme="minorHAnsi"/>
          <w:sz w:val="22"/>
          <w:szCs w:val="22"/>
        </w:rPr>
        <w:t xml:space="preserve"> what </w:t>
      </w:r>
      <w:r w:rsidR="004D3E90" w:rsidRPr="00D35D27">
        <w:rPr>
          <w:rFonts w:cstheme="minorHAnsi"/>
          <w:sz w:val="22"/>
          <w:szCs w:val="22"/>
        </w:rPr>
        <w:t xml:space="preserve">was </w:t>
      </w:r>
      <w:r w:rsidRPr="00D35D27">
        <w:rPr>
          <w:rFonts w:cstheme="minorHAnsi"/>
          <w:sz w:val="22"/>
          <w:szCs w:val="22"/>
        </w:rPr>
        <w:t xml:space="preserve">expected from staff </w:t>
      </w:r>
    </w:p>
    <w:p w14:paraId="6DC02C5B" w14:textId="77777777" w:rsidR="00C53C32" w:rsidRPr="00D35D27" w:rsidRDefault="00C53C32" w:rsidP="00D35D27">
      <w:pPr>
        <w:spacing w:after="160" w:line="360" w:lineRule="auto"/>
        <w:jc w:val="both"/>
        <w:rPr>
          <w:rFonts w:cstheme="minorHAnsi"/>
          <w:b/>
          <w:i/>
          <w:sz w:val="22"/>
          <w:szCs w:val="22"/>
        </w:rPr>
      </w:pPr>
    </w:p>
    <w:p w14:paraId="1540F3D1" w14:textId="0383AE3E" w:rsidR="00AE4F0F" w:rsidRPr="00D35D27" w:rsidRDefault="00AE4F0F" w:rsidP="00D35D27">
      <w:pPr>
        <w:pStyle w:val="Heading3"/>
      </w:pPr>
      <w:r w:rsidRPr="00D35D27">
        <w:t xml:space="preserve">Additional EC training: </w:t>
      </w:r>
    </w:p>
    <w:p w14:paraId="75F36BCA" w14:textId="2150A0F2" w:rsidR="00F85BE6" w:rsidRPr="00D35D27" w:rsidRDefault="006F3269" w:rsidP="00D35D27">
      <w:pPr>
        <w:spacing w:after="160" w:line="360" w:lineRule="auto"/>
        <w:jc w:val="both"/>
        <w:rPr>
          <w:rFonts w:cstheme="minorHAnsi"/>
          <w:sz w:val="22"/>
          <w:szCs w:val="22"/>
        </w:rPr>
      </w:pPr>
      <w:r w:rsidRPr="0077531A">
        <w:rPr>
          <w:rFonts w:cstheme="minorHAnsi"/>
          <w:sz w:val="22"/>
          <w:szCs w:val="22"/>
        </w:rPr>
        <w:t>Staff were</w:t>
      </w:r>
      <w:r w:rsidR="00EF65E1" w:rsidRPr="0077531A">
        <w:rPr>
          <w:rFonts w:cstheme="minorHAnsi"/>
          <w:sz w:val="22"/>
          <w:szCs w:val="22"/>
        </w:rPr>
        <w:t xml:space="preserve"> expected to deliver the intervention and </w:t>
      </w:r>
      <w:r w:rsidR="009062A4" w:rsidRPr="0077531A">
        <w:rPr>
          <w:rFonts w:cstheme="minorHAnsi"/>
          <w:sz w:val="22"/>
          <w:szCs w:val="22"/>
        </w:rPr>
        <w:t xml:space="preserve">were </w:t>
      </w:r>
      <w:r w:rsidR="00EF65E1" w:rsidRPr="0077531A">
        <w:rPr>
          <w:rFonts w:cstheme="minorHAnsi"/>
          <w:sz w:val="22"/>
          <w:szCs w:val="22"/>
        </w:rPr>
        <w:t>therefore</w:t>
      </w:r>
      <w:r w:rsidRPr="0077531A">
        <w:rPr>
          <w:rFonts w:cstheme="minorHAnsi"/>
          <w:sz w:val="22"/>
          <w:szCs w:val="22"/>
        </w:rPr>
        <w:t xml:space="preserve"> provided with information on the</w:t>
      </w:r>
      <w:r w:rsidR="005B5F5E" w:rsidRPr="00D35D27">
        <w:rPr>
          <w:rFonts w:cstheme="minorHAnsi"/>
          <w:sz w:val="22"/>
          <w:szCs w:val="22"/>
        </w:rPr>
        <w:t xml:space="preserve"> evidence base of EC </w:t>
      </w:r>
      <w:r w:rsidRPr="00D35D27">
        <w:rPr>
          <w:rFonts w:cstheme="minorHAnsi"/>
          <w:sz w:val="22"/>
          <w:szCs w:val="22"/>
        </w:rPr>
        <w:t>use</w:t>
      </w:r>
      <w:r w:rsidR="005B5F5E" w:rsidRPr="00D35D27">
        <w:rPr>
          <w:rFonts w:cstheme="minorHAnsi"/>
          <w:sz w:val="22"/>
          <w:szCs w:val="22"/>
        </w:rPr>
        <w:t xml:space="preserve">, </w:t>
      </w:r>
      <w:r w:rsidRPr="00D35D27">
        <w:rPr>
          <w:rFonts w:cstheme="minorHAnsi"/>
          <w:sz w:val="22"/>
          <w:szCs w:val="22"/>
        </w:rPr>
        <w:t xml:space="preserve">effectiveness </w:t>
      </w:r>
      <w:r w:rsidR="005B5F5E" w:rsidRPr="00D35D27">
        <w:rPr>
          <w:rFonts w:cstheme="minorHAnsi"/>
          <w:sz w:val="22"/>
          <w:szCs w:val="22"/>
        </w:rPr>
        <w:t xml:space="preserve">and safety among the wider and </w:t>
      </w:r>
      <w:r w:rsidRPr="00D35D27">
        <w:rPr>
          <w:rFonts w:cstheme="minorHAnsi"/>
          <w:sz w:val="22"/>
          <w:szCs w:val="22"/>
        </w:rPr>
        <w:t>population</w:t>
      </w:r>
      <w:r w:rsidR="005B5F5E" w:rsidRPr="00D35D27">
        <w:rPr>
          <w:rFonts w:cstheme="minorHAnsi"/>
          <w:sz w:val="22"/>
          <w:szCs w:val="22"/>
        </w:rPr>
        <w:t xml:space="preserve"> and a</w:t>
      </w:r>
      <w:r w:rsidRPr="00D35D27">
        <w:rPr>
          <w:rFonts w:cstheme="minorHAnsi"/>
          <w:sz w:val="22"/>
          <w:szCs w:val="22"/>
        </w:rPr>
        <w:t xml:space="preserve"> rationale </w:t>
      </w:r>
      <w:r w:rsidR="005B5F5E" w:rsidRPr="00D35D27">
        <w:rPr>
          <w:rFonts w:cstheme="minorHAnsi"/>
          <w:sz w:val="22"/>
          <w:szCs w:val="22"/>
        </w:rPr>
        <w:t xml:space="preserve">about </w:t>
      </w:r>
      <w:r w:rsidRPr="00D35D27">
        <w:rPr>
          <w:rFonts w:cstheme="minorHAnsi"/>
          <w:sz w:val="22"/>
          <w:szCs w:val="22"/>
        </w:rPr>
        <w:t xml:space="preserve">why EC may be useful for this </w:t>
      </w:r>
      <w:r w:rsidR="005B5F5E" w:rsidRPr="00D35D27">
        <w:rPr>
          <w:rFonts w:cstheme="minorHAnsi"/>
          <w:sz w:val="22"/>
          <w:szCs w:val="22"/>
        </w:rPr>
        <w:t xml:space="preserve">group. Also, within the training session, staff were provided with information about how to deliver correct advice about EC to participants and given a </w:t>
      </w:r>
      <w:bookmarkStart w:id="2" w:name="_Hlk39427665"/>
      <w:r w:rsidR="005B5F5E" w:rsidRPr="00D35D27">
        <w:rPr>
          <w:rFonts w:cstheme="minorHAnsi"/>
          <w:sz w:val="22"/>
          <w:szCs w:val="22"/>
        </w:rPr>
        <w:t xml:space="preserve">practical hands-on demonstration </w:t>
      </w:r>
      <w:bookmarkEnd w:id="2"/>
      <w:r w:rsidR="005B5F5E" w:rsidRPr="00D35D27">
        <w:rPr>
          <w:rFonts w:cstheme="minorHAnsi"/>
          <w:sz w:val="22"/>
          <w:szCs w:val="22"/>
        </w:rPr>
        <w:t>relating to aspects of EC assembly, how to use the device, charge it, refill the tank, replace coils and battery safety.</w:t>
      </w:r>
      <w:r w:rsidR="009D3B6B">
        <w:rPr>
          <w:rFonts w:cstheme="minorHAnsi"/>
          <w:sz w:val="22"/>
          <w:szCs w:val="22"/>
        </w:rPr>
        <w:t xml:space="preserve"> </w:t>
      </w:r>
      <w:r w:rsidR="00F85BE6" w:rsidRPr="00D35D27">
        <w:rPr>
          <w:rFonts w:cstheme="minorHAnsi"/>
          <w:sz w:val="22"/>
          <w:szCs w:val="22"/>
        </w:rPr>
        <w:t xml:space="preserve"> </w:t>
      </w:r>
      <w:r w:rsidR="00E409F5" w:rsidRPr="00D35D27">
        <w:rPr>
          <w:rFonts w:cstheme="minorHAnsi"/>
          <w:sz w:val="22"/>
          <w:szCs w:val="22"/>
        </w:rPr>
        <w:t xml:space="preserve">Including </w:t>
      </w:r>
      <w:r w:rsidR="009062A4">
        <w:rPr>
          <w:rFonts w:cstheme="minorHAnsi"/>
          <w:sz w:val="22"/>
          <w:szCs w:val="22"/>
        </w:rPr>
        <w:t xml:space="preserve">the </w:t>
      </w:r>
      <w:r w:rsidR="005B5F5E" w:rsidRPr="00D35D27">
        <w:rPr>
          <w:rFonts w:cstheme="minorHAnsi"/>
          <w:sz w:val="22"/>
          <w:szCs w:val="22"/>
        </w:rPr>
        <w:t xml:space="preserve">practical hands-on demonstration </w:t>
      </w:r>
      <w:r w:rsidR="00F33399" w:rsidRPr="00D35D27">
        <w:rPr>
          <w:rFonts w:cstheme="minorHAnsi"/>
          <w:sz w:val="22"/>
          <w:szCs w:val="22"/>
        </w:rPr>
        <w:t>meant the EC intervention training took</w:t>
      </w:r>
      <w:r w:rsidR="00E409F5" w:rsidRPr="00D35D27">
        <w:rPr>
          <w:rFonts w:cstheme="minorHAnsi"/>
          <w:sz w:val="22"/>
          <w:szCs w:val="22"/>
        </w:rPr>
        <w:t xml:space="preserve"> up to </w:t>
      </w:r>
      <w:r w:rsidR="005B5F5E" w:rsidRPr="00D35D27">
        <w:rPr>
          <w:rFonts w:cstheme="minorHAnsi"/>
          <w:sz w:val="22"/>
          <w:szCs w:val="22"/>
        </w:rPr>
        <w:t>45 min</w:t>
      </w:r>
      <w:r w:rsidR="009062A4">
        <w:rPr>
          <w:rFonts w:cstheme="minorHAnsi"/>
          <w:sz w:val="22"/>
          <w:szCs w:val="22"/>
        </w:rPr>
        <w:t>utes</w:t>
      </w:r>
      <w:r w:rsidR="00F33399" w:rsidRPr="00D35D27">
        <w:rPr>
          <w:rFonts w:cstheme="minorHAnsi"/>
          <w:sz w:val="22"/>
          <w:szCs w:val="22"/>
        </w:rPr>
        <w:t xml:space="preserve"> longer than the UC training. </w:t>
      </w:r>
    </w:p>
    <w:p w14:paraId="37838F5F" w14:textId="2D3B29E6" w:rsidR="006363BE" w:rsidRPr="00D35D27" w:rsidRDefault="006363BE" w:rsidP="00D35D27">
      <w:pPr>
        <w:spacing w:after="160" w:line="360" w:lineRule="auto"/>
        <w:jc w:val="both"/>
        <w:rPr>
          <w:rFonts w:cstheme="minorHAnsi"/>
          <w:sz w:val="22"/>
          <w:szCs w:val="22"/>
        </w:rPr>
      </w:pPr>
      <w:r w:rsidRPr="00D35D27">
        <w:rPr>
          <w:rFonts w:cstheme="minorHAnsi"/>
          <w:sz w:val="22"/>
          <w:szCs w:val="22"/>
        </w:rPr>
        <w:t>The research team in the EC arm provided additional coaching in preparation for each staff member’s first two keywork</w:t>
      </w:r>
      <w:r w:rsidR="009062A4">
        <w:rPr>
          <w:rFonts w:cstheme="minorHAnsi"/>
          <w:sz w:val="22"/>
          <w:szCs w:val="22"/>
        </w:rPr>
        <w:t>er</w:t>
      </w:r>
      <w:r w:rsidRPr="00D35D27">
        <w:rPr>
          <w:rFonts w:cstheme="minorHAnsi"/>
          <w:sz w:val="22"/>
          <w:szCs w:val="22"/>
        </w:rPr>
        <w:t xml:space="preserve"> sessions at baseline, and through shadowing and feedback at ongoing sessions. Ongoing informal training was provided, in the form of question and answer discussions with staff between keywork</w:t>
      </w:r>
      <w:r w:rsidR="009062A4">
        <w:rPr>
          <w:rFonts w:cstheme="minorHAnsi"/>
          <w:sz w:val="22"/>
          <w:szCs w:val="22"/>
        </w:rPr>
        <w:t>er</w:t>
      </w:r>
      <w:r w:rsidRPr="00D35D27">
        <w:rPr>
          <w:rFonts w:cstheme="minorHAnsi"/>
          <w:sz w:val="22"/>
          <w:szCs w:val="22"/>
        </w:rPr>
        <w:t xml:space="preserve"> sessions and before and after participants’ arrival. </w:t>
      </w:r>
    </w:p>
    <w:p w14:paraId="49DFB2A0" w14:textId="5C75F99D" w:rsidR="006F3269" w:rsidRPr="00D35D27" w:rsidRDefault="006F3269" w:rsidP="00D35D27">
      <w:pPr>
        <w:pStyle w:val="Heading3"/>
      </w:pPr>
      <w:r w:rsidRPr="00D35D27">
        <w:t xml:space="preserve">Additional UC training: </w:t>
      </w:r>
    </w:p>
    <w:p w14:paraId="27E132DE" w14:textId="5C5A664A" w:rsidR="00232F5D" w:rsidRPr="00D35D27" w:rsidRDefault="00EF65E1" w:rsidP="00D35D27">
      <w:pPr>
        <w:spacing w:line="360" w:lineRule="auto"/>
        <w:jc w:val="both"/>
        <w:rPr>
          <w:rFonts w:cstheme="minorHAnsi"/>
          <w:b/>
          <w:i/>
          <w:sz w:val="22"/>
          <w:szCs w:val="22"/>
        </w:rPr>
      </w:pPr>
      <w:r w:rsidRPr="0077531A">
        <w:rPr>
          <w:rFonts w:cstheme="minorHAnsi"/>
          <w:sz w:val="22"/>
          <w:szCs w:val="22"/>
        </w:rPr>
        <w:t>As above, staff were asked to deliver the UC referral information, so s</w:t>
      </w:r>
      <w:r w:rsidR="006F3269" w:rsidRPr="0077531A">
        <w:rPr>
          <w:rFonts w:cstheme="minorHAnsi"/>
          <w:sz w:val="22"/>
          <w:szCs w:val="22"/>
        </w:rPr>
        <w:t>taff were provided with detailed</w:t>
      </w:r>
      <w:r w:rsidR="006F3269" w:rsidRPr="00D35D27">
        <w:rPr>
          <w:rFonts w:cstheme="minorHAnsi"/>
          <w:sz w:val="22"/>
          <w:szCs w:val="22"/>
        </w:rPr>
        <w:t xml:space="preserve"> </w:t>
      </w:r>
      <w:r w:rsidR="00BA1A18" w:rsidRPr="00D35D27">
        <w:rPr>
          <w:rFonts w:cstheme="minorHAnsi"/>
          <w:sz w:val="22"/>
          <w:szCs w:val="22"/>
        </w:rPr>
        <w:t>information on</w:t>
      </w:r>
      <w:r w:rsidR="005B5F5E" w:rsidRPr="00D35D27">
        <w:rPr>
          <w:rFonts w:cstheme="minorHAnsi"/>
          <w:sz w:val="22"/>
          <w:szCs w:val="22"/>
        </w:rPr>
        <w:t xml:space="preserve"> the role of </w:t>
      </w:r>
      <w:r w:rsidR="00BF49FE" w:rsidRPr="00D35D27">
        <w:rPr>
          <w:rFonts w:cstheme="minorHAnsi"/>
          <w:sz w:val="22"/>
          <w:szCs w:val="22"/>
        </w:rPr>
        <w:t>SSS</w:t>
      </w:r>
      <w:r w:rsidR="005B5F5E" w:rsidRPr="00D35D27">
        <w:rPr>
          <w:rFonts w:cstheme="minorHAnsi"/>
          <w:sz w:val="22"/>
          <w:szCs w:val="22"/>
        </w:rPr>
        <w:t xml:space="preserve">, </w:t>
      </w:r>
      <w:r w:rsidR="006F3269" w:rsidRPr="00D35D27">
        <w:rPr>
          <w:rFonts w:cstheme="minorHAnsi"/>
          <w:sz w:val="22"/>
          <w:szCs w:val="22"/>
        </w:rPr>
        <w:t xml:space="preserve">current licensed medications available to smokers within their local </w:t>
      </w:r>
      <w:r w:rsidR="00BF49FE" w:rsidRPr="00D35D27">
        <w:rPr>
          <w:rFonts w:cstheme="minorHAnsi"/>
          <w:sz w:val="22"/>
          <w:szCs w:val="22"/>
        </w:rPr>
        <w:t>SSS</w:t>
      </w:r>
      <w:r w:rsidR="006F3269" w:rsidRPr="00D35D27">
        <w:rPr>
          <w:rFonts w:cstheme="minorHAnsi"/>
          <w:sz w:val="22"/>
          <w:szCs w:val="22"/>
        </w:rPr>
        <w:t xml:space="preserve"> and evidence for their effectiveness</w:t>
      </w:r>
      <w:r w:rsidR="0071489E" w:rsidRPr="00D35D27">
        <w:rPr>
          <w:rFonts w:cstheme="minorHAnsi"/>
          <w:sz w:val="22"/>
          <w:szCs w:val="22"/>
        </w:rPr>
        <w:t>.</w:t>
      </w:r>
      <w:r w:rsidR="00BA1A18" w:rsidRPr="00D35D27">
        <w:rPr>
          <w:rFonts w:cstheme="minorHAnsi"/>
          <w:sz w:val="22"/>
          <w:szCs w:val="22"/>
        </w:rPr>
        <w:t xml:space="preserve"> </w:t>
      </w:r>
      <w:r w:rsidR="006F3269" w:rsidRPr="00D35D27">
        <w:rPr>
          <w:rFonts w:cstheme="minorHAnsi"/>
          <w:sz w:val="22"/>
          <w:szCs w:val="22"/>
        </w:rPr>
        <w:t>Staff were informed that at the time of training</w:t>
      </w:r>
      <w:r w:rsidR="00F33399" w:rsidRPr="00D35D27">
        <w:rPr>
          <w:rFonts w:cstheme="minorHAnsi"/>
          <w:sz w:val="22"/>
          <w:szCs w:val="22"/>
        </w:rPr>
        <w:t>,</w:t>
      </w:r>
      <w:r w:rsidR="006F3269" w:rsidRPr="00D35D27">
        <w:rPr>
          <w:rFonts w:cstheme="minorHAnsi"/>
          <w:sz w:val="22"/>
          <w:szCs w:val="22"/>
        </w:rPr>
        <w:t xml:space="preserve"> </w:t>
      </w:r>
      <w:r w:rsidR="00232F5D" w:rsidRPr="00D35D27">
        <w:rPr>
          <w:rFonts w:cstheme="minorHAnsi"/>
          <w:sz w:val="22"/>
          <w:szCs w:val="22"/>
        </w:rPr>
        <w:t>licenced</w:t>
      </w:r>
      <w:r w:rsidR="006F3269" w:rsidRPr="00D35D27">
        <w:rPr>
          <w:rFonts w:cstheme="minorHAnsi"/>
          <w:sz w:val="22"/>
          <w:szCs w:val="22"/>
        </w:rPr>
        <w:t xml:space="preserve"> </w:t>
      </w:r>
      <w:r w:rsidR="0071489E" w:rsidRPr="00D35D27">
        <w:rPr>
          <w:rFonts w:cstheme="minorHAnsi"/>
          <w:sz w:val="22"/>
          <w:szCs w:val="22"/>
        </w:rPr>
        <w:t xml:space="preserve">stop smoking </w:t>
      </w:r>
      <w:r w:rsidR="00BA1A18" w:rsidRPr="00D35D27">
        <w:rPr>
          <w:rFonts w:cstheme="minorHAnsi"/>
          <w:sz w:val="22"/>
          <w:szCs w:val="22"/>
        </w:rPr>
        <w:t>medicines alongside</w:t>
      </w:r>
      <w:r w:rsidR="006F3269" w:rsidRPr="00D35D27">
        <w:rPr>
          <w:rFonts w:cstheme="minorHAnsi"/>
          <w:sz w:val="22"/>
          <w:szCs w:val="22"/>
        </w:rPr>
        <w:t xml:space="preserve"> behavioural support offered at the </w:t>
      </w:r>
      <w:r w:rsidR="00232F5D" w:rsidRPr="00D35D27">
        <w:rPr>
          <w:rFonts w:cstheme="minorHAnsi"/>
          <w:sz w:val="22"/>
          <w:szCs w:val="22"/>
        </w:rPr>
        <w:t xml:space="preserve">SSS was the most effective way of quitting smoking. Details of the centre’s local SSS </w:t>
      </w:r>
      <w:r w:rsidR="0071489E" w:rsidRPr="00D35D27">
        <w:rPr>
          <w:rFonts w:cstheme="minorHAnsi"/>
          <w:sz w:val="22"/>
          <w:szCs w:val="22"/>
        </w:rPr>
        <w:t xml:space="preserve">and how to make a referral was also included in the training. </w:t>
      </w:r>
    </w:p>
    <w:p w14:paraId="0A4187A3" w14:textId="68AFBB28" w:rsidR="006F3269" w:rsidRPr="00D35D27" w:rsidRDefault="006F3269" w:rsidP="00D35D27">
      <w:pPr>
        <w:pStyle w:val="Heading3"/>
      </w:pPr>
      <w:r w:rsidRPr="00D35D27">
        <w:t xml:space="preserve">EC Intervention </w:t>
      </w:r>
    </w:p>
    <w:p w14:paraId="19C0BEEC" w14:textId="77777777" w:rsidR="00CA351E" w:rsidRPr="00D35D27" w:rsidRDefault="00F85BE6" w:rsidP="00D35D27">
      <w:pPr>
        <w:spacing w:before="40" w:after="160" w:line="360" w:lineRule="auto"/>
        <w:jc w:val="both"/>
        <w:rPr>
          <w:rFonts w:cstheme="minorHAnsi"/>
          <w:sz w:val="22"/>
          <w:szCs w:val="22"/>
        </w:rPr>
      </w:pPr>
      <w:r w:rsidRPr="00D35D27">
        <w:rPr>
          <w:rFonts w:cstheme="minorHAnsi"/>
          <w:sz w:val="22"/>
          <w:szCs w:val="22"/>
        </w:rPr>
        <w:t>All participants within the EC c</w:t>
      </w:r>
      <w:r w:rsidR="00CA351E" w:rsidRPr="00D35D27">
        <w:rPr>
          <w:rFonts w:cstheme="minorHAnsi"/>
          <w:sz w:val="22"/>
          <w:szCs w:val="22"/>
        </w:rPr>
        <w:t xml:space="preserve">luster (Centres 1 &amp;4) received the same intervention. </w:t>
      </w:r>
    </w:p>
    <w:p w14:paraId="723B516D" w14:textId="77777777" w:rsidR="00EB3351" w:rsidRPr="00D35D27" w:rsidRDefault="00EB3351" w:rsidP="00D35D27">
      <w:pPr>
        <w:spacing w:line="360" w:lineRule="auto"/>
        <w:jc w:val="both"/>
        <w:rPr>
          <w:rFonts w:eastAsia="Times New Roman" w:cstheme="minorHAnsi"/>
          <w:sz w:val="22"/>
          <w:szCs w:val="22"/>
        </w:rPr>
      </w:pPr>
    </w:p>
    <w:p w14:paraId="78780D21" w14:textId="1CAFE8B9" w:rsidR="00D37929" w:rsidRPr="00D35D27" w:rsidRDefault="00D37929" w:rsidP="00D35D27">
      <w:pPr>
        <w:spacing w:line="360" w:lineRule="auto"/>
        <w:jc w:val="both"/>
        <w:rPr>
          <w:rFonts w:eastAsia="Times New Roman" w:cstheme="minorHAnsi"/>
          <w:sz w:val="22"/>
          <w:szCs w:val="22"/>
        </w:rPr>
      </w:pPr>
      <w:r w:rsidRPr="00D35D27">
        <w:rPr>
          <w:rFonts w:eastAsia="Times New Roman" w:cstheme="minorHAnsi"/>
          <w:sz w:val="22"/>
          <w:szCs w:val="22"/>
        </w:rPr>
        <w:t>Participants were provided with</w:t>
      </w:r>
      <w:r w:rsidR="00731A7E" w:rsidRPr="00D35D27">
        <w:rPr>
          <w:rFonts w:eastAsia="Times New Roman" w:cstheme="minorHAnsi"/>
          <w:sz w:val="22"/>
          <w:szCs w:val="22"/>
        </w:rPr>
        <w:t xml:space="preserve"> a</w:t>
      </w:r>
      <w:r w:rsidR="00C2774D" w:rsidRPr="00D35D27">
        <w:rPr>
          <w:rFonts w:eastAsia="Times New Roman" w:cstheme="minorHAnsi"/>
          <w:sz w:val="22"/>
          <w:szCs w:val="22"/>
        </w:rPr>
        <w:t>n unboxed</w:t>
      </w:r>
      <w:r w:rsidR="006D384E" w:rsidRPr="00D35D27">
        <w:rPr>
          <w:rFonts w:eastAsia="Times New Roman" w:cstheme="minorHAnsi"/>
          <w:sz w:val="22"/>
          <w:szCs w:val="22"/>
        </w:rPr>
        <w:t xml:space="preserve"> Aspire PockeX kit</w:t>
      </w:r>
      <w:r w:rsidR="00731A7E" w:rsidRPr="00D35D27">
        <w:rPr>
          <w:rFonts w:eastAsia="Times New Roman" w:cstheme="minorHAnsi"/>
          <w:sz w:val="22"/>
          <w:szCs w:val="22"/>
        </w:rPr>
        <w:t xml:space="preserve"> starter kit</w:t>
      </w:r>
      <w:r w:rsidR="00FE2164" w:rsidRPr="00D35D27">
        <w:rPr>
          <w:rFonts w:eastAsia="Times New Roman" w:cstheme="minorHAnsi"/>
          <w:sz w:val="22"/>
          <w:szCs w:val="22"/>
        </w:rPr>
        <w:t xml:space="preserve"> comprising </w:t>
      </w:r>
      <w:r w:rsidR="0071697E" w:rsidRPr="00D35D27">
        <w:rPr>
          <w:rFonts w:eastAsia="Times New Roman" w:cstheme="minorHAnsi"/>
          <w:sz w:val="22"/>
          <w:szCs w:val="22"/>
        </w:rPr>
        <w:t>a tank</w:t>
      </w:r>
      <w:r w:rsidR="00731A7E" w:rsidRPr="00D35D27">
        <w:rPr>
          <w:rFonts w:eastAsia="Times New Roman" w:cstheme="minorHAnsi"/>
          <w:sz w:val="22"/>
          <w:szCs w:val="22"/>
        </w:rPr>
        <w:t>-style refillable EC</w:t>
      </w:r>
      <w:r w:rsidR="00E33BFB" w:rsidRPr="00D35D27">
        <w:rPr>
          <w:rFonts w:eastAsia="Times New Roman" w:cstheme="minorHAnsi"/>
          <w:sz w:val="22"/>
          <w:szCs w:val="22"/>
        </w:rPr>
        <w:t xml:space="preserve"> with a spare atomiser, </w:t>
      </w:r>
      <w:r w:rsidR="00FE2164" w:rsidRPr="00D35D27">
        <w:rPr>
          <w:rFonts w:eastAsia="Times New Roman" w:cstheme="minorHAnsi"/>
          <w:sz w:val="22"/>
          <w:szCs w:val="22"/>
        </w:rPr>
        <w:t>charger</w:t>
      </w:r>
      <w:r w:rsidR="00E33BFB" w:rsidRPr="00D35D27">
        <w:rPr>
          <w:rFonts w:eastAsia="Times New Roman" w:cstheme="minorHAnsi"/>
          <w:sz w:val="22"/>
          <w:szCs w:val="22"/>
        </w:rPr>
        <w:t xml:space="preserve"> and wall adapter plug</w:t>
      </w:r>
      <w:r w:rsidRPr="00D35D27">
        <w:rPr>
          <w:rFonts w:eastAsia="Times New Roman" w:cstheme="minorHAnsi"/>
          <w:sz w:val="22"/>
          <w:szCs w:val="22"/>
        </w:rPr>
        <w:t xml:space="preserve">. They were offered </w:t>
      </w:r>
      <w:r w:rsidR="00524B53" w:rsidRPr="00D35D27">
        <w:rPr>
          <w:rFonts w:eastAsia="Times New Roman" w:cstheme="minorHAnsi"/>
          <w:sz w:val="22"/>
          <w:szCs w:val="22"/>
        </w:rPr>
        <w:t xml:space="preserve">five </w:t>
      </w:r>
      <w:r w:rsidRPr="00D35D27">
        <w:rPr>
          <w:rFonts w:eastAsia="Times New Roman" w:cstheme="minorHAnsi"/>
          <w:sz w:val="22"/>
          <w:szCs w:val="22"/>
        </w:rPr>
        <w:t xml:space="preserve">bottles of </w:t>
      </w:r>
      <w:r w:rsidR="006D384E" w:rsidRPr="00D35D27">
        <w:rPr>
          <w:rFonts w:eastAsia="Times New Roman" w:cstheme="minorHAnsi"/>
          <w:sz w:val="22"/>
          <w:szCs w:val="22"/>
        </w:rPr>
        <w:t xml:space="preserve">10mL </w:t>
      </w:r>
      <w:r w:rsidRPr="00D35D27">
        <w:rPr>
          <w:rFonts w:eastAsia="Times New Roman" w:cstheme="minorHAnsi"/>
          <w:sz w:val="22"/>
          <w:szCs w:val="22"/>
        </w:rPr>
        <w:t>e-liquid,</w:t>
      </w:r>
      <w:r w:rsidR="00731A7E" w:rsidRPr="00D35D27">
        <w:rPr>
          <w:rFonts w:eastAsia="Times New Roman" w:cstheme="minorHAnsi"/>
          <w:sz w:val="22"/>
          <w:szCs w:val="22"/>
        </w:rPr>
        <w:t> </w:t>
      </w:r>
      <w:r w:rsidRPr="00D35D27">
        <w:rPr>
          <w:rFonts w:eastAsia="Times New Roman" w:cstheme="minorHAnsi"/>
          <w:sz w:val="22"/>
          <w:szCs w:val="22"/>
        </w:rPr>
        <w:t>choosing from a combination of</w:t>
      </w:r>
      <w:r w:rsidR="00731A7E" w:rsidRPr="00D35D27">
        <w:rPr>
          <w:rFonts w:eastAsia="Times New Roman" w:cstheme="minorHAnsi"/>
          <w:sz w:val="22"/>
          <w:szCs w:val="22"/>
        </w:rPr>
        <w:t>:</w:t>
      </w:r>
      <w:r w:rsidR="009D3B6B">
        <w:rPr>
          <w:rFonts w:eastAsia="Times New Roman" w:cstheme="minorHAnsi"/>
          <w:sz w:val="22"/>
          <w:szCs w:val="22"/>
        </w:rPr>
        <w:t xml:space="preserve"> </w:t>
      </w:r>
      <w:r w:rsidR="00731A7E" w:rsidRPr="00D35D27">
        <w:rPr>
          <w:rFonts w:eastAsia="Times New Roman" w:cstheme="minorHAnsi"/>
          <w:sz w:val="22"/>
          <w:szCs w:val="22"/>
        </w:rPr>
        <w:t>a) nicotine strength e-liquid (</w:t>
      </w:r>
      <w:r w:rsidR="00524B53" w:rsidRPr="00D35D27">
        <w:rPr>
          <w:rFonts w:eastAsia="Times New Roman" w:cstheme="minorHAnsi"/>
          <w:sz w:val="22"/>
          <w:szCs w:val="22"/>
        </w:rPr>
        <w:t>two </w:t>
      </w:r>
      <w:r w:rsidR="00731A7E" w:rsidRPr="00D35D27">
        <w:rPr>
          <w:rFonts w:eastAsia="Times New Roman" w:cstheme="minorHAnsi"/>
          <w:sz w:val="22"/>
          <w:szCs w:val="22"/>
        </w:rPr>
        <w:t>options: 12 &amp; 18mg/mL) and b) flavours (</w:t>
      </w:r>
      <w:r w:rsidR="00524B53" w:rsidRPr="00D35D27">
        <w:rPr>
          <w:rFonts w:eastAsia="Times New Roman" w:cstheme="minorHAnsi"/>
          <w:sz w:val="22"/>
          <w:szCs w:val="22"/>
        </w:rPr>
        <w:t xml:space="preserve">three </w:t>
      </w:r>
      <w:r w:rsidR="00731A7E" w:rsidRPr="00D35D27">
        <w:rPr>
          <w:rFonts w:eastAsia="Times New Roman" w:cstheme="minorHAnsi"/>
          <w:sz w:val="22"/>
          <w:szCs w:val="22"/>
        </w:rPr>
        <w:t>options: tobacco, fruit, menthol).</w:t>
      </w:r>
      <w:r w:rsidR="00696ABC" w:rsidRPr="00D35D27">
        <w:rPr>
          <w:rFonts w:eastAsia="Times New Roman" w:cstheme="minorHAnsi"/>
          <w:sz w:val="22"/>
          <w:szCs w:val="22"/>
        </w:rPr>
        <w:t xml:space="preserve"> </w:t>
      </w:r>
      <w:r w:rsidR="0017211C" w:rsidRPr="00D35D27">
        <w:rPr>
          <w:rFonts w:eastAsia="Times New Roman" w:cstheme="minorHAnsi"/>
          <w:sz w:val="22"/>
          <w:szCs w:val="22"/>
        </w:rPr>
        <w:t xml:space="preserve">12 and 18mg/mL nicotine strength e-liquids were chosen based on previous reports </w:t>
      </w:r>
      <w:r w:rsidR="003B78D6" w:rsidRPr="00D35D27">
        <w:rPr>
          <w:rFonts w:eastAsia="Times New Roman" w:cstheme="minorHAnsi"/>
          <w:sz w:val="22"/>
          <w:szCs w:val="22"/>
        </w:rPr>
        <w:t xml:space="preserve">from our group and others </w:t>
      </w:r>
      <w:r w:rsidR="0017211C" w:rsidRPr="00D35D27">
        <w:rPr>
          <w:rFonts w:eastAsia="Times New Roman" w:cstheme="minorHAnsi"/>
          <w:sz w:val="22"/>
          <w:szCs w:val="22"/>
        </w:rPr>
        <w:t>of high nic</w:t>
      </w:r>
      <w:r w:rsidR="003B78D6" w:rsidRPr="00D35D27">
        <w:rPr>
          <w:rFonts w:eastAsia="Times New Roman" w:cstheme="minorHAnsi"/>
          <w:sz w:val="22"/>
          <w:szCs w:val="22"/>
        </w:rPr>
        <w:t>otine dependency among smokers experiencing homelessness</w:t>
      </w:r>
      <w:r w:rsidR="003D7DCD" w:rsidRPr="00D35D27">
        <w:rPr>
          <w:rFonts w:eastAsia="Times New Roman" w:cstheme="minorHAnsi"/>
          <w:sz w:val="22"/>
          <w:szCs w:val="22"/>
        </w:rPr>
        <w:fldChar w:fldCharType="begin" w:fldLock="1"/>
      </w:r>
      <w:r w:rsidR="00B73944">
        <w:rPr>
          <w:rFonts w:eastAsia="Times New Roman" w:cstheme="minorHAnsi"/>
          <w:sz w:val="22"/>
          <w:szCs w:val="22"/>
        </w:rPr>
        <w:instrText>ADDIN CSL_CITATION {"citationItems":[{"id":"ITEM-1","itemData":{"DOI":"10.1016/j.addbeh.2019.02.020","ISSN":"18736327","abstract":"Background: Smoking is a key contributor to health and social inequalities and homeless smoking prevalence rates are 4 times higher than the general population. Research on homelessness and smoking to date has been concentrated predominantly in the US and Australia. This study aimed to describe smoking and quitting behaviour in homeless adult smokers in Great Britain. Data on perceptions of, and willingness to try, e-cigarettes were also gathered. Methods: Cross sectional survey of 283 adult smokers accessing homeless support services in Kent, the Midlands, London and Edinburgh. Participants answered a four-part survey: i) demographics; ii) current smoking behaviour and dependence (including the Fagerström Test of Cigarette Dependence [FTCD]); iii) previous quit attempts; and iv) e-cigarettes perceptions. Results: High levels of cigarette dependence were observed (FTCD: M = 7.78, sd ± 0.98). Although desire to quit was high, most had made fewer than 5 quit attempts and 90% of these lasted less than 24 h. 91.5% reported that others around them also smoked. Previous quit methods used included cold turkey (29.7%), NRT (24.7%), varenicline (22.3%) and bupropion (14.5%). 34% were willing or able to spend £20 or more for an e-cigarette and 82% had tried one in the past although 54% reported that they preferred smoking. Conclusion: We observed high nicotine dependence, few long-term quit attempts, strong desire to quit and amenability to both traditional cessation methods and e-cigarettes. Community embedded and non-routine approaches to cessation may be promising avenues promoting engagement with the homeless community. Likely barriers to uptake include low affordability, preference for cigarettes and high numbers of smoking acquaintances.","author":[{"dropping-particle":"","family":"Dawkins","given":"L.","non-dropping-particle":"","parse-names":false,"suffix":""},{"dropping-particle":"","family":"Ford","given":"A.","non-dropping-particle":"","parse-names":false,"suffix":""},{"dropping-particle":"","family":"Bauld","given":"L.","non-dropping-particle":"","parse-names":false,"suffix":""},{"dropping-particle":"","family":"Balaban","given":"S.","non-dropping-particle":"","parse-names":false,"suffix":""},{"dropping-particle":"","family":"Tyler","given":"A.","non-dropping-particle":"","parse-names":false,"suffix":""},{"dropping-particle":"","family":"Cox","given":"S.","non-dropping-particle":"","parse-names":false,"suffix":""}],"container-title":"Addictive Behaviors","id":"ITEM-1","issued":{"date-parts":[["2019"]]},"page":"35-40","title":"A cross sectional survey of smoking characteristics and quitting behaviour from a sample of homeless adults in Great Britain","type":"article-journal","volume":"95"},"uris":["http://www.mendeley.com/documents/?uuid=cc20bdfd-40b2-303b-bb02-01dd8fce177b"]}],"mendeley":{"formattedCitation":"&lt;sup&gt;14&lt;/sup&gt;","plainTextFormattedCitation":"14","previouslyFormattedCitation":"&lt;sup&gt;14&lt;/sup&gt;"},"properties":{"noteIndex":0},"schema":"https://github.com/citation-style-language/schema/raw/master/csl-citation.json"}</w:instrText>
      </w:r>
      <w:r w:rsidR="003D7DCD" w:rsidRPr="00D35D27">
        <w:rPr>
          <w:rFonts w:eastAsia="Times New Roman" w:cstheme="minorHAnsi"/>
          <w:sz w:val="22"/>
          <w:szCs w:val="22"/>
        </w:rPr>
        <w:fldChar w:fldCharType="separate"/>
      </w:r>
      <w:r w:rsidR="00B73944" w:rsidRPr="00B73944">
        <w:rPr>
          <w:rFonts w:eastAsia="Times New Roman" w:cstheme="minorHAnsi"/>
          <w:noProof/>
          <w:sz w:val="22"/>
          <w:szCs w:val="22"/>
          <w:vertAlign w:val="superscript"/>
        </w:rPr>
        <w:t>14</w:t>
      </w:r>
      <w:r w:rsidR="003D7DCD" w:rsidRPr="00D35D27">
        <w:rPr>
          <w:rFonts w:eastAsia="Times New Roman" w:cstheme="minorHAnsi"/>
          <w:sz w:val="22"/>
          <w:szCs w:val="22"/>
        </w:rPr>
        <w:fldChar w:fldCharType="end"/>
      </w:r>
      <w:r w:rsidR="0017211C" w:rsidRPr="00D35D27">
        <w:rPr>
          <w:rFonts w:eastAsia="Times New Roman" w:cstheme="minorHAnsi"/>
          <w:sz w:val="22"/>
          <w:szCs w:val="22"/>
        </w:rPr>
        <w:t>.</w:t>
      </w:r>
      <w:r w:rsidR="00731A7E" w:rsidRPr="00D35D27">
        <w:rPr>
          <w:rFonts w:eastAsia="Times New Roman" w:cstheme="minorHAnsi"/>
          <w:sz w:val="22"/>
          <w:szCs w:val="22"/>
        </w:rPr>
        <w:t xml:space="preserve"> </w:t>
      </w:r>
      <w:r w:rsidR="006D384E" w:rsidRPr="00D35D27">
        <w:rPr>
          <w:rFonts w:eastAsia="Times New Roman" w:cstheme="minorHAnsi"/>
          <w:sz w:val="22"/>
          <w:szCs w:val="22"/>
        </w:rPr>
        <w:t>Th</w:t>
      </w:r>
      <w:r w:rsidR="003B78D6" w:rsidRPr="00D35D27">
        <w:rPr>
          <w:rFonts w:eastAsia="Times New Roman" w:cstheme="minorHAnsi"/>
          <w:sz w:val="22"/>
          <w:szCs w:val="22"/>
        </w:rPr>
        <w:t>e</w:t>
      </w:r>
      <w:r w:rsidR="006D384E" w:rsidRPr="00D35D27">
        <w:rPr>
          <w:rFonts w:eastAsia="Times New Roman" w:cstheme="minorHAnsi"/>
          <w:sz w:val="22"/>
          <w:szCs w:val="22"/>
        </w:rPr>
        <w:t xml:space="preserve"> EC </w:t>
      </w:r>
      <w:r w:rsidR="0017211C" w:rsidRPr="00D35D27">
        <w:rPr>
          <w:rFonts w:eastAsia="Times New Roman" w:cstheme="minorHAnsi"/>
          <w:sz w:val="22"/>
          <w:szCs w:val="22"/>
        </w:rPr>
        <w:t xml:space="preserve">brand </w:t>
      </w:r>
      <w:r w:rsidR="006D384E" w:rsidRPr="00D35D27">
        <w:rPr>
          <w:rFonts w:eastAsia="Times New Roman" w:cstheme="minorHAnsi"/>
          <w:sz w:val="22"/>
          <w:szCs w:val="22"/>
        </w:rPr>
        <w:t xml:space="preserve">and e-liquid were decided upon following our PPI work and advice from vapers. Vapers known to the </w:t>
      </w:r>
      <w:r w:rsidR="0007623D" w:rsidRPr="00D35D27">
        <w:rPr>
          <w:rFonts w:eastAsia="Times New Roman" w:cstheme="minorHAnsi"/>
          <w:sz w:val="22"/>
          <w:szCs w:val="22"/>
        </w:rPr>
        <w:t>research team</w:t>
      </w:r>
      <w:r w:rsidR="006D384E" w:rsidRPr="00D35D27">
        <w:rPr>
          <w:rFonts w:eastAsia="Times New Roman" w:cstheme="minorHAnsi"/>
          <w:sz w:val="22"/>
          <w:szCs w:val="22"/>
        </w:rPr>
        <w:t xml:space="preserve"> who have engaged in other research suggested </w:t>
      </w:r>
      <w:r w:rsidR="00696ABC" w:rsidRPr="00D35D27">
        <w:rPr>
          <w:rFonts w:eastAsia="Times New Roman" w:cstheme="minorHAnsi"/>
          <w:sz w:val="22"/>
          <w:szCs w:val="22"/>
        </w:rPr>
        <w:t>four</w:t>
      </w:r>
      <w:r w:rsidR="006D384E" w:rsidRPr="00D35D27">
        <w:rPr>
          <w:rFonts w:eastAsia="Times New Roman" w:cstheme="minorHAnsi"/>
          <w:sz w:val="22"/>
          <w:szCs w:val="22"/>
        </w:rPr>
        <w:t xml:space="preserve"> of the top selling, easy to use ECs. Upon purchasing these, smokers from one London homeless centre tried the </w:t>
      </w:r>
      <w:r w:rsidR="00696ABC" w:rsidRPr="00D35D27">
        <w:rPr>
          <w:rFonts w:eastAsia="Times New Roman" w:cstheme="minorHAnsi"/>
          <w:sz w:val="22"/>
          <w:szCs w:val="22"/>
        </w:rPr>
        <w:t>four</w:t>
      </w:r>
      <w:r w:rsidR="0017211C" w:rsidRPr="00D35D27">
        <w:rPr>
          <w:rFonts w:eastAsia="Times New Roman" w:cstheme="minorHAnsi"/>
          <w:sz w:val="22"/>
          <w:szCs w:val="22"/>
        </w:rPr>
        <w:t xml:space="preserve"> </w:t>
      </w:r>
      <w:r w:rsidR="006D384E" w:rsidRPr="00D35D27">
        <w:rPr>
          <w:rFonts w:eastAsia="Times New Roman" w:cstheme="minorHAnsi"/>
          <w:sz w:val="22"/>
          <w:szCs w:val="22"/>
        </w:rPr>
        <w:t>different ECs and provided feedback on ease of use, nicotine hit and likeability.</w:t>
      </w:r>
      <w:r w:rsidR="0017211C" w:rsidRPr="00D35D27">
        <w:rPr>
          <w:rFonts w:eastAsia="Times New Roman" w:cstheme="minorHAnsi"/>
          <w:sz w:val="22"/>
          <w:szCs w:val="22"/>
        </w:rPr>
        <w:t xml:space="preserve"> The Aspire PockeX was consistently rated as the easiest</w:t>
      </w:r>
      <w:r w:rsidR="003B78D6" w:rsidRPr="00D35D27">
        <w:rPr>
          <w:rFonts w:eastAsia="Times New Roman" w:cstheme="minorHAnsi"/>
          <w:sz w:val="22"/>
          <w:szCs w:val="22"/>
        </w:rPr>
        <w:t xml:space="preserve"> and most satisfying to use.</w:t>
      </w:r>
      <w:r w:rsidR="009D3B6B">
        <w:rPr>
          <w:rFonts w:eastAsia="Times New Roman" w:cstheme="minorHAnsi"/>
          <w:sz w:val="22"/>
          <w:szCs w:val="22"/>
        </w:rPr>
        <w:t xml:space="preserve"> </w:t>
      </w:r>
      <w:r w:rsidR="006D384E" w:rsidRPr="00D35D27">
        <w:rPr>
          <w:rFonts w:eastAsia="Times New Roman" w:cstheme="minorHAnsi"/>
          <w:sz w:val="22"/>
          <w:szCs w:val="22"/>
        </w:rPr>
        <w:t xml:space="preserve">The flavours were recommended by a vape retailer because these are the most popular, in terms of </w:t>
      </w:r>
      <w:r w:rsidR="00BA1A18" w:rsidRPr="00D35D27">
        <w:rPr>
          <w:rFonts w:eastAsia="Times New Roman" w:cstheme="minorHAnsi"/>
          <w:sz w:val="22"/>
          <w:szCs w:val="22"/>
        </w:rPr>
        <w:t>best-selling</w:t>
      </w:r>
      <w:r w:rsidR="006D384E" w:rsidRPr="00D35D27">
        <w:rPr>
          <w:rFonts w:eastAsia="Times New Roman" w:cstheme="minorHAnsi"/>
          <w:sz w:val="22"/>
          <w:szCs w:val="22"/>
        </w:rPr>
        <w:t xml:space="preserve"> varieties. </w:t>
      </w:r>
    </w:p>
    <w:p w14:paraId="04C50F89" w14:textId="77777777" w:rsidR="00D37929" w:rsidRPr="00D35D27" w:rsidRDefault="00D37929" w:rsidP="00D35D27">
      <w:pPr>
        <w:spacing w:line="360" w:lineRule="auto"/>
        <w:jc w:val="both"/>
        <w:rPr>
          <w:rFonts w:eastAsia="Times New Roman" w:cstheme="minorHAnsi"/>
          <w:sz w:val="22"/>
          <w:szCs w:val="22"/>
        </w:rPr>
      </w:pPr>
    </w:p>
    <w:p w14:paraId="4A909CF1" w14:textId="433A6A15" w:rsidR="00D37929" w:rsidRPr="00D35D27" w:rsidRDefault="00D37929" w:rsidP="00D35D27">
      <w:pPr>
        <w:spacing w:line="360" w:lineRule="auto"/>
        <w:jc w:val="both"/>
        <w:rPr>
          <w:rFonts w:eastAsia="Times New Roman" w:cstheme="minorHAnsi"/>
          <w:sz w:val="22"/>
          <w:szCs w:val="22"/>
        </w:rPr>
      </w:pPr>
      <w:r w:rsidRPr="00D35D27">
        <w:rPr>
          <w:rFonts w:eastAsia="Times New Roman" w:cstheme="minorHAnsi"/>
          <w:sz w:val="22"/>
          <w:szCs w:val="22"/>
        </w:rPr>
        <w:t xml:space="preserve">At this time the </w:t>
      </w:r>
      <w:r w:rsidR="00E33BFB" w:rsidRPr="00D35D27">
        <w:rPr>
          <w:rFonts w:eastAsia="Times New Roman" w:cstheme="minorHAnsi"/>
          <w:sz w:val="22"/>
          <w:szCs w:val="22"/>
        </w:rPr>
        <w:t>keyworker</w:t>
      </w:r>
      <w:r w:rsidRPr="00D35D27">
        <w:rPr>
          <w:rFonts w:eastAsia="Times New Roman" w:cstheme="minorHAnsi"/>
          <w:sz w:val="22"/>
          <w:szCs w:val="22"/>
        </w:rPr>
        <w:t xml:space="preserve"> showed the participant how to use the device</w:t>
      </w:r>
      <w:r w:rsidR="00C2774D" w:rsidRPr="00D35D27">
        <w:rPr>
          <w:rFonts w:eastAsia="Times New Roman" w:cstheme="minorHAnsi"/>
          <w:sz w:val="22"/>
          <w:szCs w:val="22"/>
        </w:rPr>
        <w:t>;</w:t>
      </w:r>
      <w:r w:rsidRPr="00D35D27">
        <w:rPr>
          <w:rFonts w:eastAsia="Times New Roman" w:cstheme="minorHAnsi"/>
          <w:sz w:val="22"/>
          <w:szCs w:val="22"/>
        </w:rPr>
        <w:t xml:space="preserve"> this included, how to (re)fill the liquid in the tank, how to charge the device, how to </w:t>
      </w:r>
      <w:r w:rsidR="006D384E" w:rsidRPr="00D35D27">
        <w:rPr>
          <w:rFonts w:eastAsia="Times New Roman" w:cstheme="minorHAnsi"/>
          <w:sz w:val="22"/>
          <w:szCs w:val="22"/>
        </w:rPr>
        <w:t xml:space="preserve">inhale </w:t>
      </w:r>
      <w:r w:rsidRPr="00D35D27">
        <w:rPr>
          <w:rFonts w:eastAsia="Times New Roman" w:cstheme="minorHAnsi"/>
          <w:sz w:val="22"/>
          <w:szCs w:val="22"/>
        </w:rPr>
        <w:t>and what to expect when first using the device.</w:t>
      </w:r>
      <w:r w:rsidR="000130D8" w:rsidRPr="00D35D27">
        <w:rPr>
          <w:rFonts w:eastAsia="Times New Roman" w:cstheme="minorHAnsi"/>
          <w:sz w:val="22"/>
          <w:szCs w:val="22"/>
        </w:rPr>
        <w:t xml:space="preserve"> Participants were also provided with the device instructions, which</w:t>
      </w:r>
      <w:r w:rsidR="00AF2B49" w:rsidRPr="00D35D27">
        <w:rPr>
          <w:rFonts w:eastAsia="Times New Roman" w:cstheme="minorHAnsi"/>
          <w:sz w:val="22"/>
          <w:szCs w:val="22"/>
        </w:rPr>
        <w:t xml:space="preserve"> in response to our PPI feedback</w:t>
      </w:r>
      <w:r w:rsidR="00C52FE0" w:rsidRPr="00D35D27">
        <w:rPr>
          <w:rFonts w:eastAsia="Times New Roman" w:cstheme="minorHAnsi"/>
          <w:sz w:val="22"/>
          <w:szCs w:val="22"/>
        </w:rPr>
        <w:t>,</w:t>
      </w:r>
      <w:r w:rsidR="000130D8" w:rsidRPr="00D35D27">
        <w:rPr>
          <w:rFonts w:eastAsia="Times New Roman" w:cstheme="minorHAnsi"/>
          <w:sz w:val="22"/>
          <w:szCs w:val="22"/>
        </w:rPr>
        <w:t xml:space="preserve"> had been retyped in</w:t>
      </w:r>
      <w:r w:rsidR="00AF2B49" w:rsidRPr="00D35D27">
        <w:rPr>
          <w:rFonts w:eastAsia="Times New Roman" w:cstheme="minorHAnsi"/>
          <w:sz w:val="22"/>
          <w:szCs w:val="22"/>
        </w:rPr>
        <w:t xml:space="preserve"> to</w:t>
      </w:r>
      <w:r w:rsidR="000130D8" w:rsidRPr="00D35D27">
        <w:rPr>
          <w:rFonts w:eastAsia="Times New Roman" w:cstheme="minorHAnsi"/>
          <w:sz w:val="22"/>
          <w:szCs w:val="22"/>
        </w:rPr>
        <w:t xml:space="preserve"> larger font </w:t>
      </w:r>
      <w:r w:rsidR="006D384E" w:rsidRPr="00D35D27">
        <w:rPr>
          <w:rFonts w:eastAsia="Times New Roman" w:cstheme="minorHAnsi"/>
          <w:sz w:val="22"/>
          <w:szCs w:val="22"/>
        </w:rPr>
        <w:t>and a</w:t>
      </w:r>
      <w:r w:rsidRPr="00D35D27">
        <w:rPr>
          <w:rFonts w:eastAsia="Times New Roman" w:cstheme="minorHAnsi"/>
          <w:sz w:val="22"/>
          <w:szCs w:val="22"/>
        </w:rPr>
        <w:t xml:space="preserve"> ‘Tricks and Tips’ from experienced vapers help </w:t>
      </w:r>
      <w:r w:rsidRPr="0077531A">
        <w:rPr>
          <w:rFonts w:eastAsia="Times New Roman" w:cstheme="minorHAnsi"/>
          <w:sz w:val="22"/>
          <w:szCs w:val="22"/>
        </w:rPr>
        <w:t>sheet</w:t>
      </w:r>
      <w:r w:rsidR="00D325EA" w:rsidRPr="0077531A">
        <w:rPr>
          <w:rFonts w:eastAsia="Times New Roman" w:cstheme="minorHAnsi"/>
          <w:sz w:val="22"/>
          <w:szCs w:val="22"/>
        </w:rPr>
        <w:t>.</w:t>
      </w:r>
      <w:r w:rsidR="009D3B6B" w:rsidRPr="0077531A">
        <w:rPr>
          <w:rFonts w:eastAsia="Times New Roman" w:cstheme="minorHAnsi"/>
          <w:sz w:val="22"/>
          <w:szCs w:val="22"/>
        </w:rPr>
        <w:t xml:space="preserve"> </w:t>
      </w:r>
      <w:r w:rsidR="00731A7E" w:rsidRPr="0077531A">
        <w:rPr>
          <w:rFonts w:eastAsia="Times New Roman" w:cstheme="minorHAnsi"/>
          <w:sz w:val="22"/>
          <w:szCs w:val="22"/>
        </w:rPr>
        <w:t> </w:t>
      </w:r>
      <w:r w:rsidRPr="0077531A">
        <w:rPr>
          <w:rFonts w:eastAsia="Times New Roman" w:cstheme="minorHAnsi"/>
          <w:sz w:val="22"/>
          <w:szCs w:val="22"/>
        </w:rPr>
        <w:t>Participants were given time to try the device, and experiment with the different flavours and nicotine strengths and were permitted to switch between flavours throughout the follow sessions</w:t>
      </w:r>
      <w:r w:rsidR="00350DFF" w:rsidRPr="0077531A">
        <w:rPr>
          <w:rFonts w:eastAsia="Times New Roman" w:cstheme="minorHAnsi"/>
          <w:sz w:val="22"/>
          <w:szCs w:val="22"/>
        </w:rPr>
        <w:t xml:space="preserve"> (Appendix </w:t>
      </w:r>
      <w:r w:rsidR="008C0956" w:rsidRPr="0077531A">
        <w:rPr>
          <w:rFonts w:eastAsia="Times New Roman" w:cstheme="minorHAnsi"/>
          <w:sz w:val="22"/>
          <w:szCs w:val="22"/>
        </w:rPr>
        <w:t>2</w:t>
      </w:r>
      <w:r w:rsidR="00350DFF" w:rsidRPr="0077531A">
        <w:rPr>
          <w:rFonts w:eastAsia="Times New Roman" w:cstheme="minorHAnsi"/>
          <w:sz w:val="22"/>
          <w:szCs w:val="22"/>
        </w:rPr>
        <w:t xml:space="preserve"> presents the</w:t>
      </w:r>
      <w:r w:rsidR="00152B5B" w:rsidRPr="0077531A">
        <w:rPr>
          <w:rFonts w:eastAsia="Times New Roman" w:cstheme="minorHAnsi"/>
          <w:sz w:val="22"/>
          <w:szCs w:val="22"/>
        </w:rPr>
        <w:t xml:space="preserve"> selection of e-liquid</w:t>
      </w:r>
      <w:r w:rsidR="00350DFF" w:rsidRPr="0077531A">
        <w:rPr>
          <w:rFonts w:eastAsia="Times New Roman" w:cstheme="minorHAnsi"/>
          <w:sz w:val="22"/>
          <w:szCs w:val="22"/>
        </w:rPr>
        <w:t xml:space="preserve"> flavours and </w:t>
      </w:r>
      <w:r w:rsidR="00D348AB" w:rsidRPr="0077531A">
        <w:rPr>
          <w:rFonts w:eastAsia="Times New Roman" w:cstheme="minorHAnsi"/>
          <w:sz w:val="22"/>
          <w:szCs w:val="22"/>
        </w:rPr>
        <w:t>concentrations</w:t>
      </w:r>
      <w:r w:rsidR="00350DFF" w:rsidRPr="0077531A">
        <w:rPr>
          <w:rFonts w:eastAsia="Times New Roman" w:cstheme="minorHAnsi"/>
          <w:sz w:val="22"/>
          <w:szCs w:val="22"/>
        </w:rPr>
        <w:t xml:space="preserve"> that </w:t>
      </w:r>
      <w:r w:rsidR="00152B5B" w:rsidRPr="0077531A">
        <w:rPr>
          <w:rFonts w:eastAsia="Times New Roman" w:cstheme="minorHAnsi"/>
          <w:sz w:val="22"/>
          <w:szCs w:val="22"/>
        </w:rPr>
        <w:t>were given out by keyworkers</w:t>
      </w:r>
      <w:r w:rsidR="00350DFF" w:rsidRPr="0077531A">
        <w:rPr>
          <w:rFonts w:eastAsia="Times New Roman" w:cstheme="minorHAnsi"/>
          <w:sz w:val="22"/>
          <w:szCs w:val="22"/>
        </w:rPr>
        <w:t>)</w:t>
      </w:r>
      <w:r w:rsidRPr="0077531A">
        <w:rPr>
          <w:rFonts w:eastAsia="Times New Roman" w:cstheme="minorHAnsi"/>
          <w:sz w:val="22"/>
          <w:szCs w:val="22"/>
        </w:rPr>
        <w:t xml:space="preserve">. </w:t>
      </w:r>
      <w:r w:rsidR="00992076" w:rsidRPr="0077531A">
        <w:rPr>
          <w:rFonts w:eastAsia="Times New Roman" w:cstheme="minorHAnsi"/>
          <w:sz w:val="22"/>
          <w:szCs w:val="22"/>
        </w:rPr>
        <w:t>The keyworker recorded the participants’ choices of e-liquid and timing of the keywork</w:t>
      </w:r>
      <w:r w:rsidR="009062A4" w:rsidRPr="0077531A">
        <w:rPr>
          <w:rFonts w:eastAsia="Times New Roman" w:cstheme="minorHAnsi"/>
          <w:sz w:val="22"/>
          <w:szCs w:val="22"/>
        </w:rPr>
        <w:t>er</w:t>
      </w:r>
      <w:r w:rsidR="00992076" w:rsidRPr="0077531A">
        <w:rPr>
          <w:rFonts w:eastAsia="Times New Roman" w:cstheme="minorHAnsi"/>
          <w:sz w:val="22"/>
          <w:szCs w:val="22"/>
        </w:rPr>
        <w:t xml:space="preserve"> session in CRF forms that wer</w:t>
      </w:r>
      <w:r w:rsidR="00900A76" w:rsidRPr="0077531A">
        <w:rPr>
          <w:rFonts w:eastAsia="Times New Roman" w:cstheme="minorHAnsi"/>
          <w:sz w:val="22"/>
          <w:szCs w:val="22"/>
        </w:rPr>
        <w:t>e kept with the study equipment</w:t>
      </w:r>
      <w:r w:rsidR="008C0956" w:rsidRPr="0077531A">
        <w:rPr>
          <w:rFonts w:eastAsia="Times New Roman" w:cstheme="minorHAnsi"/>
          <w:sz w:val="22"/>
          <w:szCs w:val="22"/>
        </w:rPr>
        <w:t>.</w:t>
      </w:r>
    </w:p>
    <w:p w14:paraId="76230405" w14:textId="77777777" w:rsidR="00D37929" w:rsidRPr="00D35D27" w:rsidRDefault="00D37929" w:rsidP="00D35D27">
      <w:pPr>
        <w:spacing w:line="360" w:lineRule="auto"/>
        <w:jc w:val="both"/>
        <w:rPr>
          <w:rFonts w:eastAsia="Times New Roman" w:cstheme="minorHAnsi"/>
          <w:sz w:val="22"/>
          <w:szCs w:val="22"/>
        </w:rPr>
      </w:pPr>
    </w:p>
    <w:p w14:paraId="7BEAC9A0" w14:textId="01DD0F13" w:rsidR="00731A7E" w:rsidRPr="00D35D27" w:rsidRDefault="00211E8D" w:rsidP="00D35D27">
      <w:pPr>
        <w:spacing w:line="360" w:lineRule="auto"/>
        <w:jc w:val="both"/>
        <w:rPr>
          <w:rFonts w:eastAsia="Times New Roman" w:cstheme="minorHAnsi"/>
          <w:sz w:val="22"/>
          <w:szCs w:val="22"/>
        </w:rPr>
      </w:pPr>
      <w:r w:rsidRPr="00D35D27">
        <w:rPr>
          <w:rFonts w:eastAsia="Times New Roman" w:cstheme="minorHAnsi"/>
          <w:sz w:val="22"/>
          <w:szCs w:val="22"/>
        </w:rPr>
        <w:t>Once per week in</w:t>
      </w:r>
      <w:r w:rsidR="00D37929" w:rsidRPr="00D35D27">
        <w:rPr>
          <w:rFonts w:eastAsia="Times New Roman" w:cstheme="minorHAnsi"/>
          <w:sz w:val="22"/>
          <w:szCs w:val="22"/>
        </w:rPr>
        <w:t xml:space="preserve"> the </w:t>
      </w:r>
      <w:r w:rsidRPr="00D35D27">
        <w:rPr>
          <w:rFonts w:eastAsia="Times New Roman" w:cstheme="minorHAnsi"/>
          <w:sz w:val="22"/>
          <w:szCs w:val="22"/>
        </w:rPr>
        <w:t xml:space="preserve">three </w:t>
      </w:r>
      <w:r w:rsidR="00D37929" w:rsidRPr="00D35D27">
        <w:rPr>
          <w:rFonts w:eastAsia="Times New Roman" w:cstheme="minorHAnsi"/>
          <w:sz w:val="22"/>
          <w:szCs w:val="22"/>
        </w:rPr>
        <w:t xml:space="preserve">weeks </w:t>
      </w:r>
      <w:r w:rsidR="000130D8" w:rsidRPr="00D35D27">
        <w:rPr>
          <w:rFonts w:eastAsia="Times New Roman" w:cstheme="minorHAnsi"/>
          <w:sz w:val="22"/>
          <w:szCs w:val="22"/>
        </w:rPr>
        <w:t xml:space="preserve">that </w:t>
      </w:r>
      <w:r w:rsidR="00D37929" w:rsidRPr="00D35D27">
        <w:rPr>
          <w:rFonts w:eastAsia="Times New Roman" w:cstheme="minorHAnsi"/>
          <w:sz w:val="22"/>
          <w:szCs w:val="22"/>
        </w:rPr>
        <w:t>follow</w:t>
      </w:r>
      <w:r w:rsidR="000130D8" w:rsidRPr="00D35D27">
        <w:rPr>
          <w:rFonts w:eastAsia="Times New Roman" w:cstheme="minorHAnsi"/>
          <w:sz w:val="22"/>
          <w:szCs w:val="22"/>
        </w:rPr>
        <w:t>ed</w:t>
      </w:r>
      <w:r w:rsidR="00D37929" w:rsidRPr="00D35D27">
        <w:rPr>
          <w:rFonts w:eastAsia="Times New Roman" w:cstheme="minorHAnsi"/>
          <w:sz w:val="22"/>
          <w:szCs w:val="22"/>
        </w:rPr>
        <w:t xml:space="preserve"> the baseline meeting, </w:t>
      </w:r>
      <w:r w:rsidR="00696ABC" w:rsidRPr="00D35D27">
        <w:rPr>
          <w:rFonts w:eastAsia="Times New Roman" w:cstheme="minorHAnsi"/>
          <w:sz w:val="22"/>
          <w:szCs w:val="22"/>
        </w:rPr>
        <w:t xml:space="preserve">participants met </w:t>
      </w:r>
      <w:r w:rsidR="00D37929" w:rsidRPr="00D35D27">
        <w:rPr>
          <w:rFonts w:eastAsia="Times New Roman" w:cstheme="minorHAnsi"/>
          <w:sz w:val="22"/>
          <w:szCs w:val="22"/>
        </w:rPr>
        <w:t>centre staff</w:t>
      </w:r>
      <w:r w:rsidR="00696ABC" w:rsidRPr="00D35D27">
        <w:rPr>
          <w:rFonts w:eastAsia="Times New Roman" w:cstheme="minorHAnsi"/>
          <w:sz w:val="22"/>
          <w:szCs w:val="22"/>
        </w:rPr>
        <w:t xml:space="preserve"> to report any concerns and collect</w:t>
      </w:r>
      <w:r w:rsidR="00D37929" w:rsidRPr="00D35D27">
        <w:rPr>
          <w:rFonts w:eastAsia="Times New Roman" w:cstheme="minorHAnsi"/>
          <w:sz w:val="22"/>
          <w:szCs w:val="22"/>
        </w:rPr>
        <w:t xml:space="preserve"> </w:t>
      </w:r>
      <w:r w:rsidR="00AF2B49" w:rsidRPr="00D35D27">
        <w:rPr>
          <w:rFonts w:eastAsia="Times New Roman" w:cstheme="minorHAnsi"/>
          <w:sz w:val="22"/>
          <w:szCs w:val="22"/>
        </w:rPr>
        <w:t>up to</w:t>
      </w:r>
      <w:r w:rsidR="00D37929" w:rsidRPr="00D35D27">
        <w:rPr>
          <w:rFonts w:eastAsia="Times New Roman" w:cstheme="minorHAnsi"/>
          <w:sz w:val="22"/>
          <w:szCs w:val="22"/>
        </w:rPr>
        <w:t xml:space="preserve"> 5 </w:t>
      </w:r>
      <w:r w:rsidR="000130D8" w:rsidRPr="00D35D27">
        <w:rPr>
          <w:rFonts w:eastAsia="Times New Roman" w:cstheme="minorHAnsi"/>
          <w:sz w:val="22"/>
          <w:szCs w:val="22"/>
        </w:rPr>
        <w:t xml:space="preserve">10mL </w:t>
      </w:r>
      <w:r w:rsidR="00D37929" w:rsidRPr="00D35D27">
        <w:rPr>
          <w:rFonts w:eastAsia="Times New Roman" w:cstheme="minorHAnsi"/>
          <w:sz w:val="22"/>
          <w:szCs w:val="22"/>
        </w:rPr>
        <w:t>bottles of e</w:t>
      </w:r>
      <w:r w:rsidR="00731A7E" w:rsidRPr="00D35D27">
        <w:rPr>
          <w:rFonts w:eastAsia="Times New Roman" w:cstheme="minorHAnsi"/>
          <w:sz w:val="22"/>
          <w:szCs w:val="22"/>
        </w:rPr>
        <w:t>-liquid</w:t>
      </w:r>
      <w:r w:rsidR="00D37929" w:rsidRPr="00D35D27">
        <w:rPr>
          <w:rFonts w:eastAsia="Times New Roman" w:cstheme="minorHAnsi"/>
          <w:sz w:val="22"/>
          <w:szCs w:val="22"/>
        </w:rPr>
        <w:t xml:space="preserve"> </w:t>
      </w:r>
      <w:r w:rsidR="00696ABC" w:rsidRPr="00D35D27">
        <w:rPr>
          <w:rFonts w:eastAsia="Times New Roman" w:cstheme="minorHAnsi"/>
          <w:sz w:val="22"/>
          <w:szCs w:val="22"/>
        </w:rPr>
        <w:t xml:space="preserve">and a new atomiser each </w:t>
      </w:r>
      <w:r w:rsidR="00FE606F" w:rsidRPr="00D35D27">
        <w:rPr>
          <w:rFonts w:eastAsia="Times New Roman" w:cstheme="minorHAnsi"/>
          <w:sz w:val="22"/>
          <w:szCs w:val="22"/>
        </w:rPr>
        <w:t>week</w:t>
      </w:r>
      <w:r w:rsidR="0035636A" w:rsidRPr="00D35D27">
        <w:rPr>
          <w:rStyle w:val="CommentReference"/>
          <w:rFonts w:eastAsiaTheme="minorEastAsia" w:cstheme="minorHAnsi"/>
          <w:sz w:val="22"/>
          <w:szCs w:val="22"/>
          <w:lang w:eastAsia="en-GB"/>
        </w:rPr>
        <w:t>.</w:t>
      </w:r>
      <w:r w:rsidR="009D3B6B">
        <w:rPr>
          <w:rFonts w:eastAsia="Times New Roman" w:cstheme="minorHAnsi"/>
          <w:sz w:val="22"/>
          <w:szCs w:val="22"/>
        </w:rPr>
        <w:t xml:space="preserve"> </w:t>
      </w:r>
      <w:r w:rsidR="000130D8" w:rsidRPr="00D35D27">
        <w:rPr>
          <w:rFonts w:eastAsia="Times New Roman" w:cstheme="minorHAnsi"/>
          <w:sz w:val="22"/>
          <w:szCs w:val="22"/>
        </w:rPr>
        <w:t>I</w:t>
      </w:r>
      <w:r w:rsidR="00D37929" w:rsidRPr="00D35D27">
        <w:rPr>
          <w:rFonts w:eastAsia="Times New Roman" w:cstheme="minorHAnsi"/>
          <w:sz w:val="22"/>
          <w:szCs w:val="22"/>
        </w:rPr>
        <w:t>deally</w:t>
      </w:r>
      <w:r w:rsidR="00696ABC" w:rsidRPr="00D35D27">
        <w:rPr>
          <w:rFonts w:eastAsia="Times New Roman" w:cstheme="minorHAnsi"/>
          <w:sz w:val="22"/>
          <w:szCs w:val="22"/>
        </w:rPr>
        <w:t>, participants met</w:t>
      </w:r>
      <w:r w:rsidR="00D37929" w:rsidRPr="00D35D27">
        <w:rPr>
          <w:rFonts w:eastAsia="Times New Roman" w:cstheme="minorHAnsi"/>
          <w:sz w:val="22"/>
          <w:szCs w:val="22"/>
        </w:rPr>
        <w:t xml:space="preserve"> the staff member who</w:t>
      </w:r>
      <w:r w:rsidR="005F7921" w:rsidRPr="00D35D27">
        <w:rPr>
          <w:rFonts w:eastAsia="Times New Roman" w:cstheme="minorHAnsi"/>
          <w:sz w:val="22"/>
          <w:szCs w:val="22"/>
        </w:rPr>
        <w:t>m they had met</w:t>
      </w:r>
      <w:r w:rsidR="00900A76" w:rsidRPr="00D35D27">
        <w:rPr>
          <w:rFonts w:eastAsia="Times New Roman" w:cstheme="minorHAnsi"/>
          <w:sz w:val="22"/>
          <w:szCs w:val="22"/>
        </w:rPr>
        <w:t xml:space="preserve"> </w:t>
      </w:r>
      <w:r w:rsidR="00D37929" w:rsidRPr="00D35D27">
        <w:rPr>
          <w:rFonts w:eastAsia="Times New Roman" w:cstheme="minorHAnsi"/>
          <w:sz w:val="22"/>
          <w:szCs w:val="22"/>
        </w:rPr>
        <w:t xml:space="preserve">at the baseline session and </w:t>
      </w:r>
      <w:r w:rsidR="005F7921" w:rsidRPr="00D35D27">
        <w:rPr>
          <w:rFonts w:eastAsia="Times New Roman" w:cstheme="minorHAnsi"/>
          <w:sz w:val="22"/>
          <w:szCs w:val="22"/>
        </w:rPr>
        <w:t xml:space="preserve">who </w:t>
      </w:r>
      <w:r w:rsidR="00D37929" w:rsidRPr="00D35D27">
        <w:rPr>
          <w:rFonts w:eastAsia="Times New Roman" w:cstheme="minorHAnsi"/>
          <w:sz w:val="22"/>
          <w:szCs w:val="22"/>
        </w:rPr>
        <w:t>h</w:t>
      </w:r>
      <w:r w:rsidR="0035636A" w:rsidRPr="00D35D27">
        <w:rPr>
          <w:rFonts w:eastAsia="Times New Roman" w:cstheme="minorHAnsi"/>
          <w:sz w:val="22"/>
          <w:szCs w:val="22"/>
        </w:rPr>
        <w:t>ad attended the staff training</w:t>
      </w:r>
      <w:r w:rsidR="005F7921" w:rsidRPr="00D35D27">
        <w:rPr>
          <w:rFonts w:eastAsia="Times New Roman" w:cstheme="minorHAnsi"/>
          <w:sz w:val="22"/>
          <w:szCs w:val="22"/>
        </w:rPr>
        <w:t>;</w:t>
      </w:r>
      <w:r w:rsidR="0035636A" w:rsidRPr="00D35D27">
        <w:rPr>
          <w:rFonts w:eastAsia="Times New Roman" w:cstheme="minorHAnsi"/>
          <w:sz w:val="22"/>
          <w:szCs w:val="22"/>
        </w:rPr>
        <w:t xml:space="preserve"> </w:t>
      </w:r>
      <w:r w:rsidR="0007623D" w:rsidRPr="00D35D27">
        <w:rPr>
          <w:rFonts w:eastAsia="Times New Roman" w:cstheme="minorHAnsi"/>
          <w:sz w:val="22"/>
          <w:szCs w:val="22"/>
        </w:rPr>
        <w:t>however,</w:t>
      </w:r>
      <w:r w:rsidR="00D37929" w:rsidRPr="00D35D27">
        <w:rPr>
          <w:rFonts w:eastAsia="Times New Roman" w:cstheme="minorHAnsi"/>
          <w:sz w:val="22"/>
          <w:szCs w:val="22"/>
        </w:rPr>
        <w:t xml:space="preserve"> because of staff turnover and </w:t>
      </w:r>
      <w:r w:rsidR="0035636A" w:rsidRPr="00D35D27">
        <w:rPr>
          <w:rFonts w:eastAsia="Times New Roman" w:cstheme="minorHAnsi"/>
          <w:sz w:val="22"/>
          <w:szCs w:val="22"/>
        </w:rPr>
        <w:t xml:space="preserve">time </w:t>
      </w:r>
      <w:r w:rsidR="00D37929" w:rsidRPr="00D35D27">
        <w:rPr>
          <w:rFonts w:eastAsia="Times New Roman" w:cstheme="minorHAnsi"/>
          <w:sz w:val="22"/>
          <w:szCs w:val="22"/>
        </w:rPr>
        <w:t>dema</w:t>
      </w:r>
      <w:r w:rsidR="0035636A" w:rsidRPr="00D35D27">
        <w:rPr>
          <w:rFonts w:eastAsia="Times New Roman" w:cstheme="minorHAnsi"/>
          <w:sz w:val="22"/>
          <w:szCs w:val="22"/>
        </w:rPr>
        <w:t>nds this was not always feasible</w:t>
      </w:r>
      <w:r w:rsidR="00731A7E" w:rsidRPr="00D35D27">
        <w:rPr>
          <w:rFonts w:eastAsia="Times New Roman" w:cstheme="minorHAnsi"/>
          <w:sz w:val="22"/>
          <w:szCs w:val="22"/>
        </w:rPr>
        <w:t>.</w:t>
      </w:r>
      <w:r w:rsidR="009D3B6B">
        <w:rPr>
          <w:rFonts w:eastAsia="Times New Roman" w:cstheme="minorHAnsi"/>
          <w:sz w:val="22"/>
          <w:szCs w:val="22"/>
        </w:rPr>
        <w:t xml:space="preserve"> </w:t>
      </w:r>
      <w:r w:rsidR="00696ABC" w:rsidRPr="00D35D27">
        <w:rPr>
          <w:rFonts w:eastAsia="Times New Roman" w:cstheme="minorHAnsi"/>
          <w:sz w:val="22"/>
          <w:szCs w:val="22"/>
        </w:rPr>
        <w:t>Staff recorded data on e</w:t>
      </w:r>
      <w:r w:rsidR="0007623D" w:rsidRPr="00D35D27">
        <w:rPr>
          <w:rFonts w:eastAsia="Times New Roman" w:cstheme="minorHAnsi"/>
          <w:sz w:val="22"/>
          <w:szCs w:val="22"/>
        </w:rPr>
        <w:t>-</w:t>
      </w:r>
      <w:r w:rsidR="00696ABC" w:rsidRPr="00D35D27">
        <w:rPr>
          <w:rFonts w:eastAsia="Times New Roman" w:cstheme="minorHAnsi"/>
          <w:sz w:val="22"/>
          <w:szCs w:val="22"/>
        </w:rPr>
        <w:t xml:space="preserve">liquid </w:t>
      </w:r>
      <w:r w:rsidR="004F5B9E" w:rsidRPr="00D35D27">
        <w:rPr>
          <w:rFonts w:eastAsia="Times New Roman" w:cstheme="minorHAnsi"/>
          <w:sz w:val="22"/>
          <w:szCs w:val="22"/>
        </w:rPr>
        <w:t>and troubleshooting in the CRF.</w:t>
      </w:r>
      <w:r w:rsidR="00696ABC" w:rsidRPr="00D35D27">
        <w:rPr>
          <w:rFonts w:eastAsia="Times New Roman" w:cstheme="minorHAnsi"/>
          <w:sz w:val="22"/>
          <w:szCs w:val="22"/>
        </w:rPr>
        <w:t xml:space="preserve"> With a larg</w:t>
      </w:r>
      <w:r w:rsidR="005F7921" w:rsidRPr="00D35D27">
        <w:rPr>
          <w:rFonts w:eastAsia="Times New Roman" w:cstheme="minorHAnsi"/>
          <w:sz w:val="22"/>
          <w:szCs w:val="22"/>
        </w:rPr>
        <w:t xml:space="preserve">er number of participants attending </w:t>
      </w:r>
      <w:r w:rsidR="00E769A5" w:rsidRPr="00D35D27">
        <w:rPr>
          <w:rFonts w:eastAsia="Times New Roman" w:cstheme="minorHAnsi"/>
          <w:sz w:val="22"/>
          <w:szCs w:val="22"/>
        </w:rPr>
        <w:t>follow-up</w:t>
      </w:r>
      <w:r w:rsidR="005F7921" w:rsidRPr="00D35D27">
        <w:rPr>
          <w:rFonts w:eastAsia="Times New Roman" w:cstheme="minorHAnsi"/>
          <w:sz w:val="22"/>
          <w:szCs w:val="22"/>
        </w:rPr>
        <w:t xml:space="preserve"> appointments at Centre 1, staff adopted a drop-in ‘surgery’ where waiting participants also interacted with peer advice and support.</w:t>
      </w:r>
    </w:p>
    <w:p w14:paraId="45D671ED" w14:textId="69049031" w:rsidR="00CA351E" w:rsidRPr="00D35D27" w:rsidRDefault="00CA351E" w:rsidP="00D35D27">
      <w:pPr>
        <w:spacing w:line="360" w:lineRule="auto"/>
        <w:jc w:val="both"/>
        <w:rPr>
          <w:rFonts w:cstheme="minorHAnsi"/>
          <w:b/>
          <w:i/>
          <w:sz w:val="22"/>
          <w:szCs w:val="22"/>
        </w:rPr>
      </w:pPr>
    </w:p>
    <w:p w14:paraId="3AB3D503" w14:textId="77777777" w:rsidR="00211E8D" w:rsidRPr="00D35D27" w:rsidRDefault="00211E8D" w:rsidP="00D35D27">
      <w:pPr>
        <w:spacing w:line="360" w:lineRule="auto"/>
        <w:jc w:val="both"/>
        <w:rPr>
          <w:rFonts w:cstheme="minorHAnsi"/>
          <w:b/>
          <w:i/>
          <w:sz w:val="22"/>
          <w:szCs w:val="22"/>
        </w:rPr>
      </w:pPr>
    </w:p>
    <w:p w14:paraId="021534F1" w14:textId="78613FB8" w:rsidR="00F85BE6" w:rsidRPr="00D35D27" w:rsidRDefault="00CA351E" w:rsidP="00D35D27">
      <w:pPr>
        <w:pStyle w:val="Heading3"/>
      </w:pPr>
      <w:r w:rsidRPr="00D35D27">
        <w:lastRenderedPageBreak/>
        <w:t xml:space="preserve">Usual care intervention </w:t>
      </w:r>
    </w:p>
    <w:p w14:paraId="7614FAC2" w14:textId="073BF41F" w:rsidR="007136B0" w:rsidRPr="00D35D27" w:rsidRDefault="007136B0" w:rsidP="00D35D27">
      <w:pPr>
        <w:spacing w:before="40" w:after="160" w:line="360" w:lineRule="auto"/>
        <w:jc w:val="both"/>
        <w:rPr>
          <w:rFonts w:cstheme="minorHAnsi"/>
          <w:sz w:val="22"/>
          <w:szCs w:val="22"/>
        </w:rPr>
      </w:pPr>
      <w:r w:rsidRPr="00D35D27">
        <w:rPr>
          <w:rFonts w:cstheme="minorHAnsi"/>
          <w:sz w:val="22"/>
          <w:szCs w:val="22"/>
        </w:rPr>
        <w:t>All participants within the UC c</w:t>
      </w:r>
      <w:r w:rsidR="00EB3351" w:rsidRPr="00D35D27">
        <w:rPr>
          <w:rFonts w:cstheme="minorHAnsi"/>
          <w:sz w:val="22"/>
          <w:szCs w:val="22"/>
        </w:rPr>
        <w:t>luster (Centres 2 &amp; 3</w:t>
      </w:r>
      <w:r w:rsidRPr="00D35D27">
        <w:rPr>
          <w:rFonts w:cstheme="minorHAnsi"/>
          <w:sz w:val="22"/>
          <w:szCs w:val="22"/>
        </w:rPr>
        <w:t xml:space="preserve">) received the </w:t>
      </w:r>
      <w:r w:rsidR="0035636A" w:rsidRPr="00D35D27">
        <w:rPr>
          <w:rFonts w:cstheme="minorHAnsi"/>
          <w:sz w:val="22"/>
          <w:szCs w:val="22"/>
        </w:rPr>
        <w:t>same assessment measures</w:t>
      </w:r>
      <w:r w:rsidRPr="00D35D27">
        <w:rPr>
          <w:rFonts w:cstheme="minorHAnsi"/>
          <w:sz w:val="22"/>
          <w:szCs w:val="22"/>
        </w:rPr>
        <w:t xml:space="preserve"> but usual care differed across the two </w:t>
      </w:r>
      <w:r w:rsidR="00EB3351" w:rsidRPr="00D35D27">
        <w:rPr>
          <w:rFonts w:cstheme="minorHAnsi"/>
          <w:sz w:val="22"/>
          <w:szCs w:val="22"/>
        </w:rPr>
        <w:t>centres within this cluster.</w:t>
      </w:r>
    </w:p>
    <w:p w14:paraId="2587453B" w14:textId="5657C2C1" w:rsidR="007136B0" w:rsidRPr="00D35D27" w:rsidRDefault="00276955"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 xml:space="preserve">At the end of the baseline assessment, </w:t>
      </w:r>
      <w:r w:rsidR="0065265C" w:rsidRPr="00D35D27">
        <w:rPr>
          <w:rStyle w:val="normaltextrun"/>
          <w:rFonts w:asciiTheme="minorHAnsi" w:hAnsiTheme="minorHAnsi" w:cstheme="minorHAnsi"/>
          <w:sz w:val="22"/>
          <w:szCs w:val="22"/>
        </w:rPr>
        <w:t xml:space="preserve">and within the same session, </w:t>
      </w:r>
      <w:r w:rsidR="00EB3351" w:rsidRPr="00D35D27">
        <w:rPr>
          <w:rStyle w:val="normaltextrun"/>
          <w:rFonts w:asciiTheme="minorHAnsi" w:hAnsiTheme="minorHAnsi" w:cstheme="minorHAnsi"/>
          <w:sz w:val="22"/>
          <w:szCs w:val="22"/>
        </w:rPr>
        <w:t xml:space="preserve">participants were informed </w:t>
      </w:r>
      <w:r w:rsidRPr="00D35D27">
        <w:rPr>
          <w:rStyle w:val="normaltextrun"/>
          <w:rFonts w:asciiTheme="minorHAnsi" w:hAnsiTheme="minorHAnsi" w:cstheme="minorHAnsi"/>
          <w:sz w:val="22"/>
          <w:szCs w:val="22"/>
        </w:rPr>
        <w:t xml:space="preserve">of their </w:t>
      </w:r>
      <w:r w:rsidR="00EB3351" w:rsidRPr="00D35D27">
        <w:rPr>
          <w:rStyle w:val="normaltextrun"/>
          <w:rFonts w:asciiTheme="minorHAnsi" w:hAnsiTheme="minorHAnsi" w:cstheme="minorHAnsi"/>
          <w:sz w:val="22"/>
          <w:szCs w:val="22"/>
        </w:rPr>
        <w:t>centre allocat</w:t>
      </w:r>
      <w:r w:rsidRPr="00D35D27">
        <w:rPr>
          <w:rStyle w:val="normaltextrun"/>
          <w:rFonts w:asciiTheme="minorHAnsi" w:hAnsiTheme="minorHAnsi" w:cstheme="minorHAnsi"/>
          <w:sz w:val="22"/>
          <w:szCs w:val="22"/>
        </w:rPr>
        <w:t>ion</w:t>
      </w:r>
      <w:r w:rsidR="00EB3351" w:rsidRPr="00D35D27">
        <w:rPr>
          <w:rStyle w:val="normaltextrun"/>
          <w:rFonts w:asciiTheme="minorHAnsi" w:hAnsiTheme="minorHAnsi" w:cstheme="minorHAnsi"/>
          <w:sz w:val="22"/>
          <w:szCs w:val="22"/>
        </w:rPr>
        <w:t>. Participants were then referred to their k</w:t>
      </w:r>
      <w:r w:rsidR="007136B0" w:rsidRPr="00D35D27">
        <w:rPr>
          <w:rStyle w:val="normaltextrun"/>
          <w:rFonts w:asciiTheme="minorHAnsi" w:hAnsiTheme="minorHAnsi" w:cstheme="minorHAnsi"/>
          <w:sz w:val="22"/>
          <w:szCs w:val="22"/>
        </w:rPr>
        <w:t>eyworker</w:t>
      </w:r>
      <w:r w:rsidR="00EB3351" w:rsidRPr="00D35D27">
        <w:rPr>
          <w:rStyle w:val="normaltextrun"/>
          <w:rFonts w:asciiTheme="minorHAnsi" w:hAnsiTheme="minorHAnsi" w:cstheme="minorHAnsi"/>
          <w:sz w:val="22"/>
          <w:szCs w:val="22"/>
        </w:rPr>
        <w:t>s</w:t>
      </w:r>
      <w:r w:rsidR="0035636A" w:rsidRPr="00D35D27">
        <w:rPr>
          <w:rStyle w:val="normaltextrun"/>
          <w:rFonts w:asciiTheme="minorHAnsi" w:hAnsiTheme="minorHAnsi" w:cstheme="minorHAnsi"/>
          <w:sz w:val="22"/>
          <w:szCs w:val="22"/>
        </w:rPr>
        <w:t>/other centre staff</w:t>
      </w:r>
      <w:r w:rsidR="00EB3351" w:rsidRPr="00D35D27">
        <w:rPr>
          <w:rStyle w:val="normaltextrun"/>
          <w:rFonts w:asciiTheme="minorHAnsi" w:hAnsiTheme="minorHAnsi" w:cstheme="minorHAnsi"/>
          <w:sz w:val="22"/>
          <w:szCs w:val="22"/>
        </w:rPr>
        <w:t xml:space="preserve"> </w:t>
      </w:r>
      <w:r w:rsidR="00E33BFB" w:rsidRPr="00D35D27">
        <w:rPr>
          <w:rFonts w:asciiTheme="minorHAnsi" w:hAnsiTheme="minorHAnsi" w:cstheme="minorHAnsi"/>
          <w:sz w:val="22"/>
          <w:szCs w:val="22"/>
        </w:rPr>
        <w:t xml:space="preserve">who advised them to consider quitting and provided the fact sheet </w:t>
      </w:r>
      <w:r w:rsidR="00E33BFB" w:rsidRPr="00D35D27">
        <w:rPr>
          <w:rStyle w:val="normaltextrun"/>
          <w:rFonts w:asciiTheme="minorHAnsi" w:hAnsiTheme="minorHAnsi" w:cstheme="minorHAnsi"/>
          <w:sz w:val="22"/>
          <w:szCs w:val="22"/>
        </w:rPr>
        <w:t>and an adapted NHS Choices ‘help-to-</w:t>
      </w:r>
      <w:r w:rsidR="00E33BFB" w:rsidRPr="0077531A">
        <w:rPr>
          <w:rStyle w:val="normaltextrun"/>
          <w:rFonts w:asciiTheme="minorHAnsi" w:hAnsiTheme="minorHAnsi" w:cstheme="minorHAnsi"/>
          <w:sz w:val="22"/>
          <w:szCs w:val="22"/>
        </w:rPr>
        <w:t>quit’</w:t>
      </w:r>
      <w:r w:rsidR="00E33BFB" w:rsidRPr="0077531A">
        <w:rPr>
          <w:rStyle w:val="apple-converted-space"/>
          <w:rFonts w:asciiTheme="minorHAnsi" w:hAnsiTheme="minorHAnsi" w:cstheme="minorHAnsi"/>
          <w:sz w:val="22"/>
          <w:szCs w:val="22"/>
        </w:rPr>
        <w:t> </w:t>
      </w:r>
      <w:r w:rsidR="00E33BFB" w:rsidRPr="0077531A">
        <w:rPr>
          <w:rStyle w:val="normaltextrun"/>
          <w:rFonts w:asciiTheme="minorHAnsi" w:hAnsiTheme="minorHAnsi" w:cstheme="minorHAnsi"/>
          <w:sz w:val="22"/>
          <w:szCs w:val="22"/>
        </w:rPr>
        <w:t>leaflet, this included information about the location and opening hours to SSS local</w:t>
      </w:r>
      <w:r w:rsidR="00E33BFB" w:rsidRPr="00D35D27">
        <w:rPr>
          <w:rStyle w:val="normaltextrun"/>
          <w:rFonts w:asciiTheme="minorHAnsi" w:hAnsiTheme="minorHAnsi" w:cstheme="minorHAnsi"/>
          <w:sz w:val="22"/>
          <w:szCs w:val="22"/>
        </w:rPr>
        <w:t xml:space="preserve"> to the centre</w:t>
      </w:r>
      <w:r w:rsidR="00D348AB" w:rsidRPr="00D35D27">
        <w:rPr>
          <w:rStyle w:val="normaltextrun"/>
          <w:rFonts w:asciiTheme="minorHAnsi" w:hAnsiTheme="minorHAnsi" w:cstheme="minorHAnsi"/>
          <w:sz w:val="22"/>
          <w:szCs w:val="22"/>
        </w:rPr>
        <w:t>.</w:t>
      </w:r>
      <w:r w:rsidR="00E33BFB" w:rsidRPr="00D35D27">
        <w:rPr>
          <w:rFonts w:asciiTheme="minorHAnsi" w:hAnsiTheme="minorHAnsi" w:cstheme="minorHAnsi"/>
          <w:sz w:val="22"/>
          <w:szCs w:val="22"/>
        </w:rPr>
        <w:t xml:space="preserve"> </w:t>
      </w:r>
      <w:r w:rsidR="007136B0" w:rsidRPr="00D35D27">
        <w:rPr>
          <w:rStyle w:val="normaltextrun"/>
          <w:rFonts w:asciiTheme="minorHAnsi" w:hAnsiTheme="minorHAnsi" w:cstheme="minorHAnsi"/>
          <w:sz w:val="22"/>
          <w:szCs w:val="22"/>
        </w:rPr>
        <w:t>Paper copies of the help-</w:t>
      </w:r>
      <w:r w:rsidR="00EB3351" w:rsidRPr="00D35D27">
        <w:rPr>
          <w:rStyle w:val="normaltextrun"/>
          <w:rFonts w:asciiTheme="minorHAnsi" w:hAnsiTheme="minorHAnsi" w:cstheme="minorHAnsi"/>
          <w:sz w:val="22"/>
          <w:szCs w:val="22"/>
        </w:rPr>
        <w:t>to-</w:t>
      </w:r>
      <w:r w:rsidR="007136B0" w:rsidRPr="00D35D27">
        <w:rPr>
          <w:rStyle w:val="normaltextrun"/>
          <w:rFonts w:asciiTheme="minorHAnsi" w:hAnsiTheme="minorHAnsi" w:cstheme="minorHAnsi"/>
          <w:sz w:val="22"/>
          <w:szCs w:val="22"/>
        </w:rPr>
        <w:t>quit leaflet</w:t>
      </w:r>
      <w:r w:rsidR="007136B0" w:rsidRPr="00D35D27">
        <w:rPr>
          <w:rStyle w:val="apple-converted-space"/>
          <w:rFonts w:asciiTheme="minorHAnsi" w:hAnsiTheme="minorHAnsi" w:cstheme="minorHAnsi"/>
          <w:sz w:val="22"/>
          <w:szCs w:val="22"/>
        </w:rPr>
        <w:t> </w:t>
      </w:r>
      <w:r w:rsidR="007136B0" w:rsidRPr="00D35D27">
        <w:rPr>
          <w:rStyle w:val="normaltextrun"/>
          <w:rFonts w:asciiTheme="minorHAnsi" w:hAnsiTheme="minorHAnsi" w:cstheme="minorHAnsi"/>
          <w:sz w:val="22"/>
          <w:szCs w:val="22"/>
        </w:rPr>
        <w:t>(with SSS contact details) were</w:t>
      </w:r>
      <w:r w:rsidR="007136B0" w:rsidRPr="00D35D27">
        <w:rPr>
          <w:rStyle w:val="apple-converted-space"/>
          <w:rFonts w:asciiTheme="minorHAnsi" w:hAnsiTheme="minorHAnsi" w:cstheme="minorHAnsi"/>
          <w:sz w:val="22"/>
          <w:szCs w:val="22"/>
        </w:rPr>
        <w:t> </w:t>
      </w:r>
      <w:r w:rsidR="007136B0" w:rsidRPr="00D35D27">
        <w:rPr>
          <w:rStyle w:val="normaltextrun"/>
          <w:rFonts w:asciiTheme="minorHAnsi" w:hAnsiTheme="minorHAnsi" w:cstheme="minorHAnsi"/>
          <w:sz w:val="22"/>
          <w:szCs w:val="22"/>
        </w:rPr>
        <w:t xml:space="preserve">available as </w:t>
      </w:r>
      <w:r w:rsidR="007136B0" w:rsidRPr="0077531A">
        <w:rPr>
          <w:rStyle w:val="normaltextrun"/>
          <w:rFonts w:asciiTheme="minorHAnsi" w:hAnsiTheme="minorHAnsi" w:cstheme="minorHAnsi"/>
          <w:sz w:val="22"/>
          <w:szCs w:val="22"/>
        </w:rPr>
        <w:t>posters/flyers at homeless centres</w:t>
      </w:r>
      <w:r w:rsidR="00B65B6C" w:rsidRPr="0077531A">
        <w:rPr>
          <w:rStyle w:val="normaltextrun"/>
          <w:rFonts w:asciiTheme="minorHAnsi" w:hAnsiTheme="minorHAnsi" w:cstheme="minorHAnsi"/>
          <w:sz w:val="22"/>
          <w:szCs w:val="22"/>
        </w:rPr>
        <w:t xml:space="preserve"> in the UC condition/cluster</w:t>
      </w:r>
      <w:r w:rsidR="00D348AB" w:rsidRPr="0077531A">
        <w:rPr>
          <w:rStyle w:val="normaltextrun"/>
          <w:rFonts w:asciiTheme="minorHAnsi" w:hAnsiTheme="minorHAnsi" w:cstheme="minorHAnsi"/>
          <w:sz w:val="22"/>
          <w:szCs w:val="22"/>
        </w:rPr>
        <w:t>.</w:t>
      </w:r>
      <w:r w:rsidR="008A4FA6" w:rsidRPr="0077531A">
        <w:rPr>
          <w:rStyle w:val="normaltextrun"/>
          <w:rFonts w:asciiTheme="minorHAnsi" w:hAnsiTheme="minorHAnsi" w:cstheme="minorHAnsi"/>
          <w:sz w:val="22"/>
          <w:szCs w:val="22"/>
        </w:rPr>
        <w:t xml:space="preserve"> Centre staff were asked to follow up with participants once a week for four weeks to record whether they had made contact with the SSS and to remind them to do so. </w:t>
      </w:r>
    </w:p>
    <w:p w14:paraId="5826ABB0" w14:textId="5E95563A" w:rsidR="005A3821" w:rsidRPr="00D35D27" w:rsidRDefault="005A3821"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2A9143A1" w14:textId="21DC354E" w:rsidR="00E74B8F" w:rsidRPr="00D35D27" w:rsidRDefault="00E74B8F"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p w14:paraId="4AA8B8B8" w14:textId="77777777" w:rsidR="00E74B8F" w:rsidRPr="00D35D27" w:rsidRDefault="00E74B8F" w:rsidP="00D35D27">
      <w:pPr>
        <w:pStyle w:val="Heading3"/>
        <w:rPr>
          <w:rStyle w:val="normaltextrun"/>
        </w:rPr>
      </w:pPr>
      <w:r w:rsidRPr="00D35D27">
        <w:rPr>
          <w:rStyle w:val="normaltextrun"/>
        </w:rPr>
        <w:t>Process evaluation</w:t>
      </w:r>
    </w:p>
    <w:p w14:paraId="1C9B8732" w14:textId="1276D2F8" w:rsidR="00FF0092" w:rsidRPr="00D35D27" w:rsidRDefault="00FF0092" w:rsidP="00D35D27">
      <w:pPr>
        <w:pStyle w:val="paragraph"/>
        <w:spacing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All participants were asked a</w:t>
      </w:r>
      <w:r w:rsidR="00810F86" w:rsidRPr="00D35D27">
        <w:rPr>
          <w:rFonts w:asciiTheme="minorHAnsi" w:hAnsiTheme="minorHAnsi" w:cstheme="minorHAnsi"/>
          <w:sz w:val="22"/>
          <w:szCs w:val="22"/>
        </w:rPr>
        <w:t xml:space="preserve">fter </w:t>
      </w:r>
      <w:r w:rsidRPr="00D35D27">
        <w:rPr>
          <w:rFonts w:asciiTheme="minorHAnsi" w:hAnsiTheme="minorHAnsi" w:cstheme="minorHAnsi"/>
          <w:sz w:val="22"/>
          <w:szCs w:val="22"/>
        </w:rPr>
        <w:t xml:space="preserve">baseline </w:t>
      </w:r>
      <w:r w:rsidR="00810F86" w:rsidRPr="00D35D27">
        <w:rPr>
          <w:rFonts w:asciiTheme="minorHAnsi" w:hAnsiTheme="minorHAnsi" w:cstheme="minorHAnsi"/>
          <w:sz w:val="22"/>
          <w:szCs w:val="22"/>
        </w:rPr>
        <w:t xml:space="preserve">CRF completion </w:t>
      </w:r>
      <w:r w:rsidRPr="00D35D27">
        <w:rPr>
          <w:rFonts w:asciiTheme="minorHAnsi" w:hAnsiTheme="minorHAnsi" w:cstheme="minorHAnsi"/>
          <w:sz w:val="22"/>
          <w:szCs w:val="22"/>
        </w:rPr>
        <w:t xml:space="preserve">if they would be interested in taking part in the </w:t>
      </w:r>
      <w:r w:rsidR="009520C8" w:rsidRPr="00D35D27">
        <w:rPr>
          <w:rFonts w:asciiTheme="minorHAnsi" w:hAnsiTheme="minorHAnsi" w:cstheme="minorHAnsi"/>
          <w:sz w:val="22"/>
          <w:szCs w:val="22"/>
        </w:rPr>
        <w:t xml:space="preserve">qualitative </w:t>
      </w:r>
      <w:r w:rsidRPr="00D35D27">
        <w:rPr>
          <w:rFonts w:asciiTheme="minorHAnsi" w:hAnsiTheme="minorHAnsi" w:cstheme="minorHAnsi"/>
          <w:sz w:val="22"/>
          <w:szCs w:val="22"/>
        </w:rPr>
        <w:t>process evaluation. In</w:t>
      </w:r>
      <w:r w:rsidR="009520C8" w:rsidRPr="00D35D27">
        <w:rPr>
          <w:rFonts w:asciiTheme="minorHAnsi" w:hAnsiTheme="minorHAnsi" w:cstheme="minorHAnsi"/>
          <w:sz w:val="22"/>
          <w:szCs w:val="22"/>
        </w:rPr>
        <w:t>dividual in</w:t>
      </w:r>
      <w:r w:rsidRPr="00D35D27">
        <w:rPr>
          <w:rFonts w:asciiTheme="minorHAnsi" w:hAnsiTheme="minorHAnsi" w:cstheme="minorHAnsi"/>
          <w:sz w:val="22"/>
          <w:szCs w:val="22"/>
        </w:rPr>
        <w:t>terviews were conducted in a quiet, private space on homeless centre premises, between weeks four and eight of the trial. A semi-structured topic guide was used to ensure all relevant topics were covered</w:t>
      </w:r>
      <w:r w:rsidR="00E8161C" w:rsidRPr="00D35D27">
        <w:rPr>
          <w:rFonts w:asciiTheme="minorHAnsi" w:hAnsiTheme="minorHAnsi" w:cstheme="minorHAnsi"/>
          <w:sz w:val="22"/>
          <w:szCs w:val="22"/>
        </w:rPr>
        <w:t xml:space="preserve"> and i</w:t>
      </w:r>
      <w:r w:rsidR="009520C8" w:rsidRPr="00D35D27">
        <w:rPr>
          <w:rFonts w:asciiTheme="minorHAnsi" w:hAnsiTheme="minorHAnsi" w:cstheme="minorHAnsi"/>
          <w:sz w:val="22"/>
          <w:szCs w:val="22"/>
        </w:rPr>
        <w:t>nterviews were digitally recorded with participants’ consent.</w:t>
      </w:r>
    </w:p>
    <w:p w14:paraId="7307AB8F" w14:textId="45F7B12D" w:rsidR="00FF0092" w:rsidRPr="00D35D27" w:rsidRDefault="00FF0092" w:rsidP="00D35D27">
      <w:pPr>
        <w:pStyle w:val="paragraph"/>
        <w:spacing w:line="360" w:lineRule="auto"/>
        <w:jc w:val="both"/>
        <w:textAlignment w:val="baseline"/>
        <w:rPr>
          <w:rFonts w:asciiTheme="minorHAnsi" w:hAnsiTheme="minorHAnsi" w:cstheme="minorHAnsi"/>
          <w:sz w:val="22"/>
          <w:szCs w:val="22"/>
        </w:rPr>
      </w:pPr>
      <w:r w:rsidRPr="0077531A">
        <w:rPr>
          <w:rFonts w:asciiTheme="minorHAnsi" w:hAnsiTheme="minorHAnsi" w:cstheme="minorHAnsi"/>
          <w:sz w:val="22"/>
          <w:szCs w:val="22"/>
        </w:rPr>
        <w:t>The participants’ guide</w:t>
      </w:r>
      <w:r w:rsidR="0064660D" w:rsidRPr="0077531A">
        <w:rPr>
          <w:rFonts w:asciiTheme="minorHAnsi" w:hAnsiTheme="minorHAnsi" w:cstheme="minorHAnsi"/>
          <w:sz w:val="22"/>
          <w:szCs w:val="22"/>
        </w:rPr>
        <w:t xml:space="preserve"> </w:t>
      </w:r>
      <w:r w:rsidRPr="0077531A">
        <w:rPr>
          <w:rFonts w:asciiTheme="minorHAnsi" w:hAnsiTheme="minorHAnsi" w:cstheme="minorHAnsi"/>
          <w:sz w:val="22"/>
          <w:szCs w:val="22"/>
        </w:rPr>
        <w:t>covered: smoking history; awareness of local SSS; experiences of</w:t>
      </w:r>
      <w:r w:rsidRPr="00D35D27">
        <w:rPr>
          <w:rFonts w:asciiTheme="minorHAnsi" w:hAnsiTheme="minorHAnsi" w:cstheme="minorHAnsi"/>
          <w:sz w:val="22"/>
          <w:szCs w:val="22"/>
        </w:rPr>
        <w:t xml:space="preserve"> trial processes; expectations and experiences of vaping (</w:t>
      </w:r>
      <w:r w:rsidR="00267DF3" w:rsidRPr="00D35D27">
        <w:rPr>
          <w:rFonts w:asciiTheme="minorHAnsi" w:hAnsiTheme="minorHAnsi" w:cstheme="minorHAnsi"/>
          <w:sz w:val="22"/>
          <w:szCs w:val="22"/>
        </w:rPr>
        <w:t>EC</w:t>
      </w:r>
      <w:r w:rsidRPr="00D35D27">
        <w:rPr>
          <w:rFonts w:asciiTheme="minorHAnsi" w:hAnsiTheme="minorHAnsi" w:cstheme="minorHAnsi"/>
          <w:sz w:val="22"/>
          <w:szCs w:val="22"/>
        </w:rPr>
        <w:t xml:space="preserve"> arm); and experiences of signposting to SSS (</w:t>
      </w:r>
      <w:r w:rsidR="00267DF3" w:rsidRPr="00D35D27">
        <w:rPr>
          <w:rFonts w:asciiTheme="minorHAnsi" w:hAnsiTheme="minorHAnsi" w:cstheme="minorHAnsi"/>
          <w:sz w:val="22"/>
          <w:szCs w:val="22"/>
        </w:rPr>
        <w:t>UC arm</w:t>
      </w:r>
      <w:r w:rsidRPr="00D35D27">
        <w:rPr>
          <w:rFonts w:asciiTheme="minorHAnsi" w:hAnsiTheme="minorHAnsi" w:cstheme="minorHAnsi"/>
          <w:sz w:val="22"/>
          <w:szCs w:val="22"/>
        </w:rPr>
        <w:t xml:space="preserve">). </w:t>
      </w:r>
    </w:p>
    <w:p w14:paraId="66C4BE8B" w14:textId="385DFFCA" w:rsidR="00FF0092" w:rsidRPr="00D35D27" w:rsidRDefault="00FF0092" w:rsidP="00D35D27">
      <w:pPr>
        <w:pStyle w:val="paragraph"/>
        <w:spacing w:line="360" w:lineRule="auto"/>
        <w:jc w:val="both"/>
        <w:textAlignment w:val="baseline"/>
        <w:rPr>
          <w:rFonts w:asciiTheme="minorHAnsi" w:hAnsiTheme="minorHAnsi" w:cstheme="minorHAnsi"/>
          <w:sz w:val="22"/>
          <w:szCs w:val="22"/>
        </w:rPr>
      </w:pPr>
      <w:r w:rsidRPr="0077531A">
        <w:rPr>
          <w:rFonts w:asciiTheme="minorHAnsi" w:hAnsiTheme="minorHAnsi" w:cstheme="minorHAnsi"/>
          <w:sz w:val="22"/>
          <w:szCs w:val="22"/>
        </w:rPr>
        <w:t>The staff topic guide covered: staff role and trial involvement; existing cessation support</w:t>
      </w:r>
      <w:r w:rsidRPr="00D35D27">
        <w:rPr>
          <w:rFonts w:asciiTheme="minorHAnsi" w:hAnsiTheme="minorHAnsi" w:cstheme="minorHAnsi"/>
          <w:sz w:val="22"/>
          <w:szCs w:val="22"/>
        </w:rPr>
        <w:t xml:space="preserve"> for clients; and views and experiences of the trial, processes, and the </w:t>
      </w:r>
      <w:r w:rsidR="00267DF3" w:rsidRPr="00D35D27">
        <w:rPr>
          <w:rFonts w:asciiTheme="minorHAnsi" w:hAnsiTheme="minorHAnsi" w:cstheme="minorHAnsi"/>
          <w:sz w:val="22"/>
          <w:szCs w:val="22"/>
        </w:rPr>
        <w:t>EC</w:t>
      </w:r>
      <w:r w:rsidRPr="00D35D27">
        <w:rPr>
          <w:rFonts w:asciiTheme="minorHAnsi" w:hAnsiTheme="minorHAnsi" w:cstheme="minorHAnsi"/>
          <w:sz w:val="22"/>
          <w:szCs w:val="22"/>
        </w:rPr>
        <w:t xml:space="preserve"> or </w:t>
      </w:r>
      <w:r w:rsidR="00267DF3" w:rsidRPr="00D35D27">
        <w:rPr>
          <w:rFonts w:asciiTheme="minorHAnsi" w:hAnsiTheme="minorHAnsi" w:cstheme="minorHAnsi"/>
          <w:sz w:val="22"/>
          <w:szCs w:val="22"/>
        </w:rPr>
        <w:t>UC</w:t>
      </w:r>
      <w:r w:rsidRPr="00D35D27">
        <w:rPr>
          <w:rFonts w:asciiTheme="minorHAnsi" w:hAnsiTheme="minorHAnsi" w:cstheme="minorHAnsi"/>
          <w:sz w:val="22"/>
          <w:szCs w:val="22"/>
        </w:rPr>
        <w:t xml:space="preserve"> </w:t>
      </w:r>
      <w:r w:rsidR="00061318" w:rsidRPr="00D35D27">
        <w:rPr>
          <w:rFonts w:asciiTheme="minorHAnsi" w:hAnsiTheme="minorHAnsi" w:cstheme="minorHAnsi"/>
          <w:sz w:val="22"/>
          <w:szCs w:val="22"/>
        </w:rPr>
        <w:t>i</w:t>
      </w:r>
      <w:r w:rsidR="00267DF3" w:rsidRPr="00D35D27">
        <w:rPr>
          <w:rFonts w:asciiTheme="minorHAnsi" w:hAnsiTheme="minorHAnsi" w:cstheme="minorHAnsi"/>
          <w:sz w:val="22"/>
          <w:szCs w:val="22"/>
        </w:rPr>
        <w:t xml:space="preserve">nterventions. </w:t>
      </w:r>
      <w:r w:rsidRPr="00D35D27">
        <w:rPr>
          <w:rFonts w:asciiTheme="minorHAnsi" w:hAnsiTheme="minorHAnsi" w:cstheme="minorHAnsi"/>
          <w:sz w:val="22"/>
          <w:szCs w:val="22"/>
        </w:rPr>
        <w:t xml:space="preserve">Both guides covered: unintended consequences and recommendations for improvements. </w:t>
      </w:r>
    </w:p>
    <w:p w14:paraId="6A346DB2" w14:textId="77777777" w:rsidR="00CA351E" w:rsidRPr="00D35D27" w:rsidRDefault="00CA351E" w:rsidP="00D35D27">
      <w:pPr>
        <w:spacing w:line="360" w:lineRule="auto"/>
        <w:jc w:val="both"/>
        <w:rPr>
          <w:rFonts w:cstheme="minorHAnsi"/>
          <w:sz w:val="22"/>
          <w:szCs w:val="22"/>
        </w:rPr>
      </w:pPr>
    </w:p>
    <w:p w14:paraId="64D4AAD2" w14:textId="49C9F189" w:rsidR="00EB3351" w:rsidRPr="00D35D27" w:rsidRDefault="00EB3351" w:rsidP="00D35D27">
      <w:pPr>
        <w:pStyle w:val="Heading3"/>
      </w:pPr>
      <w:r w:rsidRPr="00D35D27">
        <w:t xml:space="preserve">Incentives for retention </w:t>
      </w:r>
    </w:p>
    <w:p w14:paraId="126863D1" w14:textId="3C57A845" w:rsidR="00EB3351" w:rsidRPr="00D35D27" w:rsidRDefault="00EB3351" w:rsidP="00D35D27">
      <w:pPr>
        <w:spacing w:line="360" w:lineRule="auto"/>
        <w:jc w:val="both"/>
        <w:rPr>
          <w:rStyle w:val="normaltextrun"/>
          <w:rFonts w:cstheme="minorHAnsi"/>
          <w:sz w:val="22"/>
          <w:szCs w:val="22"/>
        </w:rPr>
      </w:pPr>
      <w:r w:rsidRPr="00D35D27">
        <w:rPr>
          <w:rStyle w:val="normaltextrun"/>
          <w:rFonts w:cstheme="minorHAnsi"/>
          <w:sz w:val="22"/>
          <w:szCs w:val="22"/>
        </w:rPr>
        <w:t>The wider literature on smoking and homelessness has shown that it is common practice to offer a financial incentive to participants and that this improv</w:t>
      </w:r>
      <w:r w:rsidR="004F5B9E" w:rsidRPr="00D35D27">
        <w:rPr>
          <w:rStyle w:val="normaltextrun"/>
          <w:rFonts w:cstheme="minorHAnsi"/>
          <w:sz w:val="22"/>
          <w:szCs w:val="22"/>
        </w:rPr>
        <w:t>es retention</w:t>
      </w:r>
      <w:r w:rsidR="004F5B9E" w:rsidRPr="00D35D27">
        <w:rPr>
          <w:rStyle w:val="normaltextrun"/>
          <w:rFonts w:cstheme="minorHAnsi"/>
          <w:sz w:val="22"/>
          <w:szCs w:val="22"/>
        </w:rPr>
        <w:fldChar w:fldCharType="begin" w:fldLock="1"/>
      </w:r>
      <w:r w:rsidR="00B73944">
        <w:rPr>
          <w:rStyle w:val="normaltextrun"/>
          <w:rFonts w:cstheme="minorHAnsi"/>
          <w:sz w:val="22"/>
          <w:szCs w:val="22"/>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lt;sup&gt;4&lt;/sup&gt;","plainTextFormattedCitation":"4","previouslyFormattedCitation":"&lt;sup&gt;4&lt;/sup&gt;"},"properties":{"noteIndex":0},"schema":"https://github.com/citation-style-language/schema/raw/master/csl-citation.json"}</w:instrText>
      </w:r>
      <w:r w:rsidR="004F5B9E" w:rsidRPr="00D35D27">
        <w:rPr>
          <w:rStyle w:val="normaltextrun"/>
          <w:rFonts w:cstheme="minorHAnsi"/>
          <w:sz w:val="22"/>
          <w:szCs w:val="22"/>
        </w:rPr>
        <w:fldChar w:fldCharType="separate"/>
      </w:r>
      <w:r w:rsidR="00B73944" w:rsidRPr="00B73944">
        <w:rPr>
          <w:rStyle w:val="normaltextrun"/>
          <w:rFonts w:cstheme="minorHAnsi"/>
          <w:noProof/>
          <w:sz w:val="22"/>
          <w:szCs w:val="22"/>
          <w:vertAlign w:val="superscript"/>
        </w:rPr>
        <w:t>4</w:t>
      </w:r>
      <w:r w:rsidR="004F5B9E" w:rsidRPr="00D35D27">
        <w:rPr>
          <w:rStyle w:val="normaltextrun"/>
          <w:rFonts w:cstheme="minorHAnsi"/>
          <w:sz w:val="22"/>
          <w:szCs w:val="22"/>
        </w:rPr>
        <w:fldChar w:fldCharType="end"/>
      </w:r>
      <w:r w:rsidRPr="00D35D27">
        <w:rPr>
          <w:rStyle w:val="normaltextrun"/>
          <w:rFonts w:cstheme="minorHAnsi"/>
          <w:sz w:val="22"/>
          <w:szCs w:val="22"/>
        </w:rPr>
        <w:t>. Regardless of cluster,</w:t>
      </w:r>
      <w:r w:rsidRPr="00D35D27">
        <w:rPr>
          <w:rStyle w:val="apple-converted-space"/>
          <w:rFonts w:cstheme="minorHAnsi"/>
          <w:sz w:val="22"/>
          <w:szCs w:val="22"/>
        </w:rPr>
        <w:t> </w:t>
      </w:r>
      <w:r w:rsidRPr="00D35D27">
        <w:rPr>
          <w:rStyle w:val="normaltextrun"/>
          <w:rFonts w:cstheme="minorHAnsi"/>
          <w:sz w:val="22"/>
          <w:szCs w:val="22"/>
        </w:rPr>
        <w:t>all participant</w:t>
      </w:r>
      <w:r w:rsidR="00930635" w:rsidRPr="00D35D27">
        <w:rPr>
          <w:rStyle w:val="normaltextrun"/>
          <w:rFonts w:cstheme="minorHAnsi"/>
          <w:sz w:val="22"/>
          <w:szCs w:val="22"/>
        </w:rPr>
        <w:t>s</w:t>
      </w:r>
      <w:r w:rsidRPr="00D35D27">
        <w:rPr>
          <w:rStyle w:val="apple-converted-space"/>
          <w:rFonts w:cstheme="minorHAnsi"/>
          <w:sz w:val="22"/>
          <w:szCs w:val="22"/>
        </w:rPr>
        <w:t> </w:t>
      </w:r>
      <w:r w:rsidR="00930635" w:rsidRPr="00D35D27">
        <w:rPr>
          <w:rStyle w:val="contextualspellingandgrammarerror"/>
          <w:rFonts w:cstheme="minorHAnsi"/>
          <w:sz w:val="22"/>
          <w:szCs w:val="22"/>
        </w:rPr>
        <w:t>were</w:t>
      </w:r>
      <w:r w:rsidRPr="00D35D27">
        <w:rPr>
          <w:rStyle w:val="apple-converted-space"/>
          <w:rFonts w:cstheme="minorHAnsi"/>
          <w:sz w:val="22"/>
          <w:szCs w:val="22"/>
        </w:rPr>
        <w:t> </w:t>
      </w:r>
      <w:r w:rsidRPr="00D35D27">
        <w:rPr>
          <w:rStyle w:val="normaltextrun"/>
          <w:rFonts w:cstheme="minorHAnsi"/>
          <w:sz w:val="22"/>
          <w:szCs w:val="22"/>
        </w:rPr>
        <w:t>compensated</w:t>
      </w:r>
      <w:r w:rsidRPr="00D35D27">
        <w:rPr>
          <w:rStyle w:val="apple-converted-space"/>
          <w:rFonts w:cstheme="minorHAnsi"/>
          <w:sz w:val="22"/>
          <w:szCs w:val="22"/>
        </w:rPr>
        <w:t> </w:t>
      </w:r>
      <w:r w:rsidRPr="00D35D27">
        <w:rPr>
          <w:rStyle w:val="normaltextrun"/>
          <w:rFonts w:cstheme="minorHAnsi"/>
          <w:sz w:val="22"/>
          <w:szCs w:val="22"/>
        </w:rPr>
        <w:t>with</w:t>
      </w:r>
      <w:r w:rsidRPr="00D35D27">
        <w:rPr>
          <w:rStyle w:val="apple-converted-space"/>
          <w:rFonts w:cstheme="minorHAnsi"/>
          <w:sz w:val="22"/>
          <w:szCs w:val="22"/>
        </w:rPr>
        <w:t> </w:t>
      </w:r>
      <w:r w:rsidRPr="00D35D27">
        <w:rPr>
          <w:rStyle w:val="normaltextrun"/>
          <w:rFonts w:cstheme="minorHAnsi"/>
          <w:sz w:val="22"/>
          <w:szCs w:val="22"/>
        </w:rPr>
        <w:t>a £15 ‘Lov</w:t>
      </w:r>
      <w:r w:rsidR="0065265C" w:rsidRPr="00D35D27">
        <w:rPr>
          <w:rStyle w:val="normaltextrun"/>
          <w:rFonts w:cstheme="minorHAnsi"/>
          <w:sz w:val="22"/>
          <w:szCs w:val="22"/>
        </w:rPr>
        <w:t>e2</w:t>
      </w:r>
      <w:r w:rsidRPr="00D35D27">
        <w:rPr>
          <w:rStyle w:val="normaltextrun"/>
          <w:rFonts w:cstheme="minorHAnsi"/>
          <w:sz w:val="22"/>
          <w:szCs w:val="22"/>
        </w:rPr>
        <w:t>Shop’ gift card</w:t>
      </w:r>
      <w:r w:rsidR="001F058F" w:rsidRPr="00D35D27">
        <w:rPr>
          <w:rStyle w:val="normaltextrun"/>
          <w:rFonts w:cstheme="minorHAnsi"/>
          <w:sz w:val="22"/>
          <w:szCs w:val="22"/>
        </w:rPr>
        <w:t xml:space="preserve"> for completing assessments</w:t>
      </w:r>
      <w:r w:rsidRPr="00D35D27">
        <w:rPr>
          <w:rStyle w:val="normaltextrun"/>
          <w:rFonts w:cstheme="minorHAnsi"/>
          <w:sz w:val="22"/>
          <w:szCs w:val="22"/>
        </w:rPr>
        <w:t xml:space="preserve"> at </w:t>
      </w:r>
      <w:r w:rsidRPr="00D35D27">
        <w:rPr>
          <w:rStyle w:val="normaltextrun"/>
          <w:rFonts w:cstheme="minorHAnsi"/>
          <w:sz w:val="22"/>
          <w:szCs w:val="22"/>
        </w:rPr>
        <w:lastRenderedPageBreak/>
        <w:t>baseline</w:t>
      </w:r>
      <w:r w:rsidR="001F058F" w:rsidRPr="00D35D27">
        <w:rPr>
          <w:rStyle w:val="normaltextrun"/>
          <w:rFonts w:cstheme="minorHAnsi"/>
          <w:sz w:val="22"/>
          <w:szCs w:val="22"/>
        </w:rPr>
        <w:t>,</w:t>
      </w:r>
      <w:r w:rsidRPr="00D35D27">
        <w:rPr>
          <w:rStyle w:val="normaltextrun"/>
          <w:rFonts w:cstheme="minorHAnsi"/>
          <w:sz w:val="22"/>
          <w:szCs w:val="22"/>
        </w:rPr>
        <w:t xml:space="preserve"> </w:t>
      </w:r>
      <w:r w:rsidR="00E769A5" w:rsidRPr="00D35D27">
        <w:rPr>
          <w:rStyle w:val="normaltextrun"/>
          <w:rFonts w:cstheme="minorHAnsi"/>
          <w:sz w:val="22"/>
          <w:szCs w:val="22"/>
        </w:rPr>
        <w:t>follow-up</w:t>
      </w:r>
      <w:r w:rsidR="001F058F" w:rsidRPr="00D35D27">
        <w:rPr>
          <w:rStyle w:val="normaltextrun"/>
          <w:rFonts w:cstheme="minorHAnsi"/>
          <w:sz w:val="22"/>
          <w:szCs w:val="22"/>
        </w:rPr>
        <w:t xml:space="preserve"> and the </w:t>
      </w:r>
      <w:r w:rsidRPr="00D35D27">
        <w:rPr>
          <w:rStyle w:val="normaltextrun"/>
          <w:rFonts w:cstheme="minorHAnsi"/>
          <w:sz w:val="22"/>
          <w:szCs w:val="22"/>
        </w:rPr>
        <w:t>qualitative interview</w:t>
      </w:r>
      <w:r w:rsidR="004F5B9E" w:rsidRPr="00D35D27">
        <w:rPr>
          <w:rStyle w:val="normaltextrun"/>
          <w:rFonts w:cstheme="minorHAnsi"/>
          <w:sz w:val="22"/>
          <w:szCs w:val="22"/>
        </w:rPr>
        <w:t xml:space="preserve"> (totalling £75</w:t>
      </w:r>
      <w:r w:rsidR="00211E8D" w:rsidRPr="00D35D27">
        <w:rPr>
          <w:rStyle w:val="normaltextrun"/>
          <w:rFonts w:cstheme="minorHAnsi"/>
          <w:sz w:val="22"/>
          <w:szCs w:val="22"/>
        </w:rPr>
        <w:t>)</w:t>
      </w:r>
      <w:r w:rsidRPr="00D35D27">
        <w:rPr>
          <w:rStyle w:val="normaltextrun"/>
          <w:rFonts w:cstheme="minorHAnsi"/>
          <w:sz w:val="22"/>
          <w:szCs w:val="22"/>
        </w:rPr>
        <w:t>. Staff did not receive a gift card for taking part in the interviews. Participant payment was not contingent on quitting or cutting down</w:t>
      </w:r>
      <w:r w:rsidR="00211E8D" w:rsidRPr="00D35D27">
        <w:rPr>
          <w:rStyle w:val="normaltextrun"/>
          <w:rFonts w:cstheme="minorHAnsi"/>
          <w:sz w:val="22"/>
          <w:szCs w:val="22"/>
        </w:rPr>
        <w:t xml:space="preserve"> and this was stressed to the individuals taking part</w:t>
      </w:r>
      <w:r w:rsidRPr="00D35D27">
        <w:rPr>
          <w:rStyle w:val="normaltextrun"/>
          <w:rFonts w:cstheme="minorHAnsi"/>
          <w:sz w:val="22"/>
          <w:szCs w:val="22"/>
        </w:rPr>
        <w:t xml:space="preserve">. </w:t>
      </w:r>
    </w:p>
    <w:p w14:paraId="0051C0BF" w14:textId="77777777" w:rsidR="00CA6B59" w:rsidRPr="00D35D27" w:rsidRDefault="00CA6B59" w:rsidP="00D35D27">
      <w:pPr>
        <w:spacing w:line="360" w:lineRule="auto"/>
        <w:jc w:val="both"/>
        <w:rPr>
          <w:rFonts w:cstheme="minorHAnsi"/>
          <w:b/>
          <w:sz w:val="22"/>
          <w:szCs w:val="22"/>
        </w:rPr>
      </w:pPr>
    </w:p>
    <w:p w14:paraId="1D184D7D" w14:textId="5E0FEADB" w:rsidR="0012427C" w:rsidRPr="00D35D27" w:rsidRDefault="0012427C" w:rsidP="00D35D27">
      <w:pPr>
        <w:pStyle w:val="Heading1"/>
      </w:pPr>
      <w:r w:rsidRPr="00D35D27">
        <w:t>Outcome</w:t>
      </w:r>
      <w:r w:rsidR="00CA7999" w:rsidRPr="00D35D27">
        <w:t xml:space="preserve"> measures</w:t>
      </w:r>
    </w:p>
    <w:p w14:paraId="15DD832B" w14:textId="741D2381" w:rsidR="00344747" w:rsidRPr="00D35D27" w:rsidRDefault="00344747" w:rsidP="00D35D27">
      <w:pPr>
        <w:pStyle w:val="paragraph"/>
        <w:spacing w:before="0" w:beforeAutospacing="0" w:after="0" w:afterAutospacing="0" w:line="360" w:lineRule="auto"/>
        <w:jc w:val="both"/>
        <w:textAlignment w:val="baseline"/>
        <w:rPr>
          <w:rStyle w:val="normaltextrun"/>
          <w:rFonts w:asciiTheme="minorHAnsi" w:hAnsiTheme="minorHAnsi" w:cstheme="minorHAnsi"/>
          <w:bCs/>
          <w:sz w:val="22"/>
          <w:szCs w:val="22"/>
        </w:rPr>
      </w:pPr>
      <w:r w:rsidRPr="00D35D27">
        <w:rPr>
          <w:rStyle w:val="normaltextrun"/>
          <w:rFonts w:asciiTheme="minorHAnsi" w:hAnsiTheme="minorHAnsi" w:cstheme="minorHAnsi"/>
          <w:bCs/>
          <w:sz w:val="22"/>
          <w:szCs w:val="22"/>
        </w:rPr>
        <w:t xml:space="preserve">Table 1 presents the outcomes and associated measures, including the relation to each intervention arm. </w:t>
      </w:r>
    </w:p>
    <w:p w14:paraId="3F4FA1C4" w14:textId="77777777" w:rsidR="00B3296D" w:rsidRPr="00D35D27" w:rsidRDefault="00B3296D"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p>
    <w:p w14:paraId="43821EA3" w14:textId="672E5CCF" w:rsidR="00344747" w:rsidRPr="00D35D27" w:rsidRDefault="00344747" w:rsidP="00D35D27">
      <w:pPr>
        <w:pStyle w:val="Heading3"/>
        <w:rPr>
          <w:rStyle w:val="eop"/>
        </w:rPr>
      </w:pPr>
      <w:r w:rsidRPr="0077531A">
        <w:rPr>
          <w:rStyle w:val="normaltextrun"/>
        </w:rPr>
        <w:t>Baseline Measures</w:t>
      </w:r>
      <w:r w:rsidR="008F144C" w:rsidRPr="0077531A">
        <w:rPr>
          <w:rStyle w:val="normaltextrun"/>
        </w:rPr>
        <w:t xml:space="preserve"> </w:t>
      </w:r>
      <w:r w:rsidRPr="0077531A">
        <w:rPr>
          <w:rStyle w:val="eop"/>
        </w:rPr>
        <w:t>(across clusters)</w:t>
      </w:r>
      <w:r w:rsidRPr="00D35D27">
        <w:rPr>
          <w:rStyle w:val="eop"/>
        </w:rPr>
        <w:t xml:space="preserve"> </w:t>
      </w:r>
    </w:p>
    <w:p w14:paraId="4F5771BC" w14:textId="77777777" w:rsidR="00344747" w:rsidRPr="00D35D27" w:rsidRDefault="00344747"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p>
    <w:p w14:paraId="71DE3525" w14:textId="2F2C07D6" w:rsidR="00344747" w:rsidRPr="00D35D27" w:rsidRDefault="00344747" w:rsidP="00D35D27">
      <w:pPr>
        <w:pStyle w:val="paragraph"/>
        <w:numPr>
          <w:ilvl w:val="0"/>
          <w:numId w:val="2"/>
        </w:numPr>
        <w:spacing w:before="0" w:beforeAutospacing="0" w:after="0" w:afterAutospacing="0" w:line="360" w:lineRule="auto"/>
        <w:ind w:left="285"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Demographic information and homeless status/history</w:t>
      </w:r>
      <w:r w:rsidR="0035636A" w:rsidRPr="00D35D27">
        <w:rPr>
          <w:rStyle w:val="normaltextrun"/>
          <w:rFonts w:asciiTheme="minorHAnsi" w:hAnsiTheme="minorHAnsi" w:cstheme="minorHAnsi"/>
          <w:sz w:val="22"/>
          <w:szCs w:val="22"/>
        </w:rPr>
        <w:t>.</w:t>
      </w:r>
      <w:r w:rsidRPr="00D35D27">
        <w:rPr>
          <w:rStyle w:val="eop"/>
          <w:rFonts w:asciiTheme="minorHAnsi" w:hAnsiTheme="minorHAnsi" w:cstheme="minorHAnsi"/>
          <w:sz w:val="22"/>
          <w:szCs w:val="22"/>
        </w:rPr>
        <w:t> </w:t>
      </w:r>
    </w:p>
    <w:p w14:paraId="74A9B5CA" w14:textId="47355FF4" w:rsidR="00344747" w:rsidRPr="00D35D27" w:rsidRDefault="00344747" w:rsidP="00D35D27">
      <w:pPr>
        <w:pStyle w:val="paragraph"/>
        <w:numPr>
          <w:ilvl w:val="0"/>
          <w:numId w:val="2"/>
        </w:numPr>
        <w:spacing w:before="0" w:beforeAutospacing="0" w:after="0" w:afterAutospacing="0" w:line="360" w:lineRule="auto"/>
        <w:ind w:left="285"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Cigarettes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smoked per</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day, s</w:t>
      </w:r>
      <w:r w:rsidRPr="00D35D27">
        <w:rPr>
          <w:rStyle w:val="normaltextrun"/>
          <w:rFonts w:asciiTheme="minorHAnsi" w:hAnsiTheme="minorHAnsi" w:cstheme="minorHAnsi"/>
          <w:color w:val="000000"/>
          <w:sz w:val="22"/>
          <w:szCs w:val="22"/>
        </w:rPr>
        <w:t>moking history (e.g. length of smoking, previous number of quit attempts, support used) and past and current EC use</w:t>
      </w:r>
      <w:r w:rsidR="0035636A" w:rsidRPr="00D35D27">
        <w:rPr>
          <w:rStyle w:val="normaltextrun"/>
          <w:rFonts w:asciiTheme="minorHAnsi" w:hAnsiTheme="minorHAnsi" w:cstheme="minorHAnsi"/>
          <w:color w:val="000000"/>
          <w:sz w:val="22"/>
          <w:szCs w:val="22"/>
        </w:rPr>
        <w:t>.</w:t>
      </w:r>
      <w:r w:rsidRPr="00D35D27">
        <w:rPr>
          <w:rStyle w:val="eop"/>
          <w:rFonts w:asciiTheme="minorHAnsi" w:hAnsiTheme="minorHAnsi" w:cstheme="minorHAnsi"/>
          <w:sz w:val="22"/>
          <w:szCs w:val="22"/>
        </w:rPr>
        <w:t> </w:t>
      </w:r>
    </w:p>
    <w:p w14:paraId="2DAFEF35" w14:textId="1C82E304" w:rsidR="00344747" w:rsidRPr="00D35D27" w:rsidRDefault="00344747" w:rsidP="00D35D27">
      <w:pPr>
        <w:pStyle w:val="paragraph"/>
        <w:numPr>
          <w:ilvl w:val="0"/>
          <w:numId w:val="2"/>
        </w:numPr>
        <w:spacing w:before="0" w:beforeAutospacing="0" w:after="0" w:afterAutospacing="0" w:line="360" w:lineRule="auto"/>
        <w:ind w:left="285"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Severity of tobacco dependence, measured by the</w:t>
      </w:r>
      <w:r w:rsidRPr="00D35D27">
        <w:rPr>
          <w:rStyle w:val="apple-converted-space"/>
          <w:rFonts w:asciiTheme="minorHAnsi" w:hAnsiTheme="minorHAnsi" w:cstheme="minorHAnsi"/>
          <w:sz w:val="22"/>
          <w:szCs w:val="22"/>
        </w:rPr>
        <w:t> </w:t>
      </w:r>
      <w:r w:rsidRPr="00D35D27">
        <w:rPr>
          <w:rStyle w:val="spellingerror"/>
          <w:rFonts w:asciiTheme="minorHAnsi" w:hAnsiTheme="minorHAnsi" w:cstheme="minorHAnsi"/>
          <w:sz w:val="22"/>
          <w:szCs w:val="22"/>
        </w:rPr>
        <w:t>Fagerström</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Test of Cigarette Dependence (Fagerstr</w:t>
      </w:r>
      <w:r w:rsidR="00CF4839" w:rsidRPr="00D35D27">
        <w:rPr>
          <w:rStyle w:val="normaltextrun"/>
          <w:rFonts w:asciiTheme="minorHAnsi" w:hAnsiTheme="minorHAnsi" w:cstheme="minorHAnsi"/>
          <w:sz w:val="22"/>
          <w:szCs w:val="22"/>
        </w:rPr>
        <w:t>ö</w:t>
      </w:r>
      <w:r w:rsidRPr="00D35D27">
        <w:rPr>
          <w:rStyle w:val="normaltextrun"/>
          <w:rFonts w:asciiTheme="minorHAnsi" w:hAnsiTheme="minorHAnsi" w:cstheme="minorHAnsi"/>
          <w:sz w:val="22"/>
          <w:szCs w:val="22"/>
        </w:rPr>
        <w:t>m, 2012)</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and expired carbon monoxide (CO).</w:t>
      </w:r>
      <w:r w:rsidR="009D3B6B">
        <w:rPr>
          <w:rStyle w:val="normaltextrun"/>
          <w:rFonts w:asciiTheme="minorHAnsi" w:hAnsiTheme="minorHAnsi" w:cstheme="minorHAnsi"/>
          <w:sz w:val="22"/>
          <w:szCs w:val="22"/>
        </w:rPr>
        <w:t xml:space="preserve"> </w:t>
      </w:r>
      <w:r w:rsidRPr="00D35D27">
        <w:rPr>
          <w:rStyle w:val="eop"/>
          <w:rFonts w:asciiTheme="minorHAnsi" w:hAnsiTheme="minorHAnsi" w:cstheme="minorHAnsi"/>
          <w:sz w:val="22"/>
          <w:szCs w:val="22"/>
        </w:rPr>
        <w:t> </w:t>
      </w:r>
    </w:p>
    <w:p w14:paraId="5178A296" w14:textId="6BDA0392" w:rsidR="00344747" w:rsidRPr="00D35D27" w:rsidRDefault="00344747" w:rsidP="00D35D27">
      <w:pPr>
        <w:pStyle w:val="paragraph"/>
        <w:numPr>
          <w:ilvl w:val="0"/>
          <w:numId w:val="2"/>
        </w:numPr>
        <w:spacing w:before="0" w:beforeAutospacing="0" w:after="0" w:afterAutospacing="0" w:line="360" w:lineRule="auto"/>
        <w:ind w:left="285"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Motivation to stop smoking, measured by the Motivation to Stop Scale,</w:t>
      </w:r>
      <w:r w:rsidRPr="00D35D27">
        <w:rPr>
          <w:rStyle w:val="apple-converted-space"/>
          <w:rFonts w:asciiTheme="minorHAnsi" w:hAnsiTheme="minorHAnsi" w:cstheme="minorHAnsi"/>
          <w:color w:val="2A2A2A"/>
          <w:sz w:val="22"/>
          <w:szCs w:val="22"/>
          <w:shd w:val="clear" w:color="auto" w:fill="FFFFFF"/>
        </w:rPr>
        <w:t> </w:t>
      </w:r>
      <w:r w:rsidRPr="00D35D27">
        <w:rPr>
          <w:rStyle w:val="normaltextrun"/>
          <w:rFonts w:asciiTheme="minorHAnsi" w:hAnsiTheme="minorHAnsi" w:cstheme="minorHAnsi"/>
          <w:color w:val="2A2A2A"/>
          <w:sz w:val="22"/>
          <w:szCs w:val="22"/>
          <w:shd w:val="clear" w:color="auto" w:fill="FFFFFF"/>
        </w:rPr>
        <w:t>a 7-level single-item instrument which incorporates</w:t>
      </w:r>
      <w:r w:rsidRPr="00D35D27">
        <w:rPr>
          <w:rStyle w:val="apple-converted-space"/>
          <w:rFonts w:asciiTheme="minorHAnsi" w:hAnsiTheme="minorHAnsi" w:cstheme="minorHAnsi"/>
          <w:color w:val="2A2A2A"/>
          <w:sz w:val="22"/>
          <w:szCs w:val="22"/>
          <w:shd w:val="clear" w:color="auto" w:fill="FFFFFF"/>
        </w:rPr>
        <w:t> </w:t>
      </w:r>
      <w:r w:rsidRPr="00D35D27">
        <w:rPr>
          <w:rStyle w:val="normaltextrun"/>
          <w:rFonts w:asciiTheme="minorHAnsi" w:hAnsiTheme="minorHAnsi" w:cstheme="minorHAnsi"/>
          <w:color w:val="2A2A2A"/>
          <w:sz w:val="22"/>
          <w:szCs w:val="22"/>
          <w:shd w:val="clear" w:color="auto" w:fill="FFFFFF"/>
        </w:rPr>
        <w:t>intention, desire and belief in</w:t>
      </w:r>
      <w:r w:rsidRPr="00D35D27">
        <w:rPr>
          <w:rStyle w:val="apple-converted-space"/>
          <w:rFonts w:asciiTheme="minorHAnsi" w:hAnsiTheme="minorHAnsi" w:cstheme="minorHAnsi"/>
          <w:color w:val="2A2A2A"/>
          <w:sz w:val="22"/>
          <w:szCs w:val="22"/>
          <w:shd w:val="clear" w:color="auto" w:fill="FFFFFF"/>
        </w:rPr>
        <w:t> </w:t>
      </w:r>
      <w:r w:rsidRPr="00D35D27">
        <w:rPr>
          <w:rStyle w:val="normaltextrun"/>
          <w:rFonts w:asciiTheme="minorHAnsi" w:hAnsiTheme="minorHAnsi" w:cstheme="minorHAnsi"/>
          <w:color w:val="2A2A2A"/>
          <w:sz w:val="22"/>
          <w:szCs w:val="22"/>
          <w:shd w:val="clear" w:color="auto" w:fill="FFFFFF"/>
        </w:rPr>
        <w:t>quitting smoking</w:t>
      </w:r>
      <w:r w:rsidR="00300CB5" w:rsidRPr="00D35D27">
        <w:rPr>
          <w:rStyle w:val="normaltextrun"/>
          <w:rFonts w:asciiTheme="minorHAnsi" w:hAnsiTheme="minorHAnsi" w:cstheme="minorHAnsi"/>
          <w:color w:val="2A2A2A"/>
          <w:sz w:val="22"/>
          <w:szCs w:val="22"/>
          <w:shd w:val="clear" w:color="auto" w:fill="FFFFFF"/>
        </w:rPr>
        <w:fldChar w:fldCharType="begin" w:fldLock="1"/>
      </w:r>
      <w:r w:rsidR="00B73944">
        <w:rPr>
          <w:rStyle w:val="normaltextrun"/>
          <w:rFonts w:asciiTheme="minorHAnsi" w:hAnsiTheme="minorHAnsi" w:cstheme="minorHAnsi"/>
          <w:color w:val="2A2A2A"/>
          <w:sz w:val="22"/>
          <w:szCs w:val="22"/>
          <w:shd w:val="clear" w:color="auto" w:fill="FFFFFF"/>
        </w:rPr>
        <w:instrText>ADDIN CSL_CITATION {"citationItems":[{"id":"ITEM-1","itemData":{"DOI":"10.1016/j.drugalcdep.2012.07.012","ISSN":"03768716","abstract":"Background: Many different measures of motivation to stop smoking exist but it would be desirable to have a brief version that is standard for use in population surveys and for evaluations of interventions to promote cessation. The aim of this study was to assess the predictive validity and accuracy of the single-item Motivation To Stop Scale (MTSS). Methods: This study is part of the \" Smoking Toolkit Study;\" a monthly survey of representative samples of the English population. We used data from 2483 respondents to the surveys from November 2008 to January 2011, who were smokers, used the MTSS, and were followed up 6 months later to provide information on quit attempts since baseline. The MTSS consists of one item with seven response categories ranging from 1 (lowest) to level 7 (highest level of motivation to stop smoking). Results: A total of 692 smokers (27.9% (95% CI=26.1-29.6)) made an attempt to quit smoking between baseline and 6-month follow-up. The odds of quit attempts increased linearly with increasing level of motivation at baseline (p&lt;0.001) and were 6.8 (95% CI=4.7-9.9) times higher for the highest level of motivation compared with the lowest. The accuracy of the MTSS for discriminating between smokers who did and did not attempt to quit was ROCAUC=0.67 (95% CI=0.65-0.70). Conclusions: The MTSS provides strong and accurate prediction of quit attempts and is a candidate for a standard single-item measure of motivation to stop smoking. Further research should assess the external validity of this measure in different smoking populations. © 2012 Elsevier Ireland Ltd.","author":[{"dropping-particle":"","family":"Kotz","given":"D.","non-dropping-particle":"","parse-names":false,"suffix":""},{"dropping-particle":"","family":"Brown","given":"J.","non-dropping-particle":"","parse-names":false,"suffix":""},{"dropping-particle":"","family":"West","given":"R.","non-dropping-particle":"","parse-names":false,"suffix":""}],"container-title":"Drug and Alcohol Dependence","id":"ITEM-1","issue":"1-2","issued":{"date-parts":[["2013"]]},"page":"15-19","title":"Predictive validity of the Motivation To Stop Scale (MTSS): A single-item measure of motivation to stop smoking","type":"article-journal","volume":"128"},"uris":["http://www.mendeley.com/documents/?uuid=714bb39c-f3c9-45bf-a8c8-fd8c3ce26b3e"]},{"id":"ITEM-2","itemData":{"URL":"http://www.ncsct.co.uk/usr/pub/Motivation to stop smoking.pdf","accessed":{"date-parts":[["2018","12","12"]]},"id":"ITEM-2","issued":{"date-parts":[["0"]]},"title":"Motivation to Stop Scale","type":"webpage"},"uris":["http://www.mendeley.com/documents/?uuid=aefb6acf-8f94-4813-b494-cceb79309501"]}],"mendeley":{"formattedCitation":"&lt;sup&gt;17,18&lt;/sup&gt;","plainTextFormattedCitation":"17,18","previouslyFormattedCitation":"&lt;sup&gt;17,18&lt;/sup&gt;"},"properties":{"noteIndex":0},"schema":"https://github.com/citation-style-language/schema/raw/master/csl-citation.json"}</w:instrText>
      </w:r>
      <w:r w:rsidR="00300CB5" w:rsidRPr="00D35D27">
        <w:rPr>
          <w:rStyle w:val="normaltextrun"/>
          <w:rFonts w:asciiTheme="minorHAnsi" w:hAnsiTheme="minorHAnsi" w:cstheme="minorHAnsi"/>
          <w:color w:val="2A2A2A"/>
          <w:sz w:val="22"/>
          <w:szCs w:val="22"/>
          <w:shd w:val="clear" w:color="auto" w:fill="FFFFFF"/>
        </w:rPr>
        <w:fldChar w:fldCharType="separate"/>
      </w:r>
      <w:r w:rsidR="00B73944" w:rsidRPr="00B73944">
        <w:rPr>
          <w:rStyle w:val="normaltextrun"/>
          <w:rFonts w:asciiTheme="minorHAnsi" w:hAnsiTheme="minorHAnsi" w:cstheme="minorHAnsi"/>
          <w:noProof/>
          <w:color w:val="2A2A2A"/>
          <w:sz w:val="22"/>
          <w:szCs w:val="22"/>
          <w:shd w:val="clear" w:color="auto" w:fill="FFFFFF"/>
          <w:vertAlign w:val="superscript"/>
        </w:rPr>
        <w:t>17,18</w:t>
      </w:r>
      <w:r w:rsidR="00300CB5" w:rsidRPr="00D35D27">
        <w:rPr>
          <w:rStyle w:val="normaltextrun"/>
          <w:rFonts w:asciiTheme="minorHAnsi" w:hAnsiTheme="minorHAnsi" w:cstheme="minorHAnsi"/>
          <w:color w:val="2A2A2A"/>
          <w:sz w:val="22"/>
          <w:szCs w:val="22"/>
          <w:shd w:val="clear" w:color="auto" w:fill="FFFFFF"/>
        </w:rPr>
        <w:fldChar w:fldCharType="end"/>
      </w:r>
      <w:r w:rsidR="0035636A" w:rsidRPr="00D35D27">
        <w:rPr>
          <w:rStyle w:val="normaltextrun"/>
          <w:rFonts w:asciiTheme="minorHAnsi" w:hAnsiTheme="minorHAnsi" w:cstheme="minorHAnsi"/>
          <w:color w:val="2A2A2A"/>
          <w:sz w:val="22"/>
          <w:szCs w:val="22"/>
          <w:shd w:val="clear" w:color="auto" w:fill="FFFFFF"/>
        </w:rPr>
        <w:t>.</w:t>
      </w:r>
      <w:r w:rsidRPr="00D35D27">
        <w:rPr>
          <w:rStyle w:val="eop"/>
          <w:rFonts w:asciiTheme="minorHAnsi" w:hAnsiTheme="minorHAnsi" w:cstheme="minorHAnsi"/>
          <w:sz w:val="22"/>
          <w:szCs w:val="22"/>
        </w:rPr>
        <w:t> </w:t>
      </w:r>
    </w:p>
    <w:p w14:paraId="1C0248A2" w14:textId="432F0C1F" w:rsidR="00344747" w:rsidRPr="00D35D27" w:rsidRDefault="00344747" w:rsidP="00D35D27">
      <w:pPr>
        <w:pStyle w:val="paragraph"/>
        <w:numPr>
          <w:ilvl w:val="0"/>
          <w:numId w:val="3"/>
        </w:numPr>
        <w:spacing w:before="0" w:beforeAutospacing="0" w:after="0" w:afterAutospacing="0" w:line="360" w:lineRule="auto"/>
        <w:ind w:left="285"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Mental health status, measured using the 9-item Patient Health Questionnaire (PHQ9)</w:t>
      </w:r>
      <w:r w:rsidR="00B03122" w:rsidRPr="00D35D27">
        <w:rPr>
          <w:rStyle w:val="apple-converted-space"/>
          <w:rFonts w:asciiTheme="minorHAnsi" w:hAnsiTheme="minorHAnsi" w:cstheme="minorHAnsi"/>
          <w:sz w:val="22"/>
          <w:szCs w:val="22"/>
        </w:rPr>
        <w:fldChar w:fldCharType="begin" w:fldLock="1"/>
      </w:r>
      <w:r w:rsidR="00B73944">
        <w:rPr>
          <w:rStyle w:val="apple-converted-space"/>
          <w:rFonts w:asciiTheme="minorHAnsi" w:hAnsiTheme="minorHAnsi" w:cstheme="minorHAnsi"/>
          <w:sz w:val="22"/>
          <w:szCs w:val="22"/>
        </w:rPr>
        <w:instrText>ADDIN CSL_CITATION {"citationItems":[{"id":"ITEM-1","itemData":{"id":"ITEM-1","issued":{"date-parts":[["0"]]},"title":"9-item Patient Health Questionnaire (PHQ9)","type":"webpage"},"uris":["http://www.mendeley.com/documents/?uuid=b3813421-5c96-43b6-b492-a7b43f6c05d0"]},{"id":"ITEM-2","itemData":{"DOI":"10.3928/0048-5713-20020901-06","ISSN":"00485713","abstract":"The nine-item Patient Health Questionnaire depression scale is a dual-purpose instrument that can establish provisional depressive disorder diagnoses as well as grade depression severity.","author":[{"dropping-particle":"","family":"Kroenke","given":"Kurt","non-dropping-particle":"","parse-names":false,"suffix":""},{"dropping-particle":"","family":"Spitzer","given":"Robert L.","non-dropping-particle":"","parse-names":false,"suffix":""}],"container-title":"Psychiatric Annals","id":"ITEM-2","issue":"9","issued":{"date-parts":[["2002"]]},"page":"509-515","title":"The PHQ-9: A new depression diagnostic and severity measure","type":"article-journal","volume":"32"},"uris":["http://www.mendeley.com/documents/?uuid=3044b09e-8647-451b-b31a-da1a5312f7ac"]},{"id":"ITEM-3","itemData":{"DOI":"10.1046/j.1525-1497.2001.016009606.x","ISSN":"08848734","PMID":"11556941","abstract":"OBJECTIVE: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\"O\"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tool.","author":[{"dropping-particle":"","family":"Kroenke","given":"Kurt","non-dropping-particle":"","parse-names":false,"suffix":""},{"dropping-particle":"","family":"Spitzer","given":"Robert L.","non-dropping-particle":"","parse-names":false,"suffix":""},{"dropping-particle":"","family":"Williams","given":"Janet B.W.","non-dropping-particle":"","parse-names":false,"suffix":""}],"container-title":"Journal of General Internal Medicine","id":"ITEM-3","issued":{"date-parts":[["2001"]]},"title":"The PHQ-9: Validity of a brief depression severity measure","type":"article-journal"},"uris":["http://www.mendeley.com/documents/?uuid=6f46a71b-790f-4e9c-a0b1-ae960996b68e"]}],"mendeley":{"formattedCitation":"&lt;sup&gt;19–21&lt;/sup&gt;","plainTextFormattedCitation":"19–21","previouslyFormattedCitation":"&lt;sup&gt;19–21&lt;/sup&gt;"},"properties":{"noteIndex":0},"schema":"https://github.com/citation-style-language/schema/raw/master/csl-citation.json"}</w:instrText>
      </w:r>
      <w:r w:rsidR="00B03122" w:rsidRPr="00D35D27">
        <w:rPr>
          <w:rStyle w:val="apple-converted-space"/>
          <w:rFonts w:asciiTheme="minorHAnsi" w:hAnsiTheme="minorHAnsi" w:cstheme="minorHAnsi"/>
          <w:sz w:val="22"/>
          <w:szCs w:val="22"/>
        </w:rPr>
        <w:fldChar w:fldCharType="separate"/>
      </w:r>
      <w:r w:rsidR="00B73944" w:rsidRPr="00B73944">
        <w:rPr>
          <w:rStyle w:val="apple-converted-space"/>
          <w:rFonts w:asciiTheme="minorHAnsi" w:hAnsiTheme="minorHAnsi" w:cstheme="minorHAnsi"/>
          <w:noProof/>
          <w:sz w:val="22"/>
          <w:szCs w:val="22"/>
          <w:vertAlign w:val="superscript"/>
        </w:rPr>
        <w:t>19–21</w:t>
      </w:r>
      <w:r w:rsidR="00B03122" w:rsidRPr="00D35D27">
        <w:rPr>
          <w:rStyle w:val="apple-converted-space"/>
          <w:rFonts w:asciiTheme="minorHAnsi" w:hAnsiTheme="minorHAnsi" w:cstheme="minorHAnsi"/>
          <w:sz w:val="22"/>
          <w:szCs w:val="22"/>
        </w:rPr>
        <w:fldChar w:fldCharType="end"/>
      </w:r>
      <w:r w:rsidR="00B03122" w:rsidRPr="00D35D27">
        <w:rPr>
          <w:rStyle w:val="apple-converted-space"/>
          <w:rFonts w:asciiTheme="minorHAnsi" w:hAnsiTheme="minorHAnsi" w:cstheme="minorHAnsi"/>
          <w:sz w:val="22"/>
          <w:szCs w:val="22"/>
        </w:rPr>
        <w:t xml:space="preserve"> </w:t>
      </w:r>
      <w:r w:rsidRPr="00D35D27">
        <w:rPr>
          <w:rStyle w:val="normaltextrun"/>
          <w:rFonts w:asciiTheme="minorHAnsi" w:hAnsiTheme="minorHAnsi" w:cstheme="minorHAnsi"/>
          <w:sz w:val="22"/>
          <w:szCs w:val="22"/>
        </w:rPr>
        <w:t>for depression (total score ranging from 0 to 27 with a higher score indicating greater severity of depression)</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and the 7-item Generalised Anxiety Disorder (GAD7) </w:t>
      </w:r>
      <w:r w:rsidR="006F01E8" w:rsidRPr="00D35D27">
        <w:rPr>
          <w:rStyle w:val="normaltextrun"/>
          <w:rFonts w:asciiTheme="minorHAnsi" w:hAnsiTheme="minorHAnsi" w:cstheme="minorHAnsi"/>
          <w:sz w:val="22"/>
          <w:szCs w:val="22"/>
        </w:rPr>
        <w:t>questionnaire</w:t>
      </w:r>
      <w:r w:rsidR="006F01E8" w:rsidRPr="00D35D27">
        <w:rPr>
          <w:rStyle w:val="apple-converted-space"/>
          <w:rFonts w:asciiTheme="minorHAnsi" w:hAnsiTheme="minorHAnsi" w:cstheme="minorHAnsi"/>
          <w:sz w:val="22"/>
          <w:szCs w:val="22"/>
        </w:rPr>
        <w:t> </w:t>
      </w:r>
      <w:r w:rsidR="001F058F" w:rsidRPr="00D35D27">
        <w:rPr>
          <w:rStyle w:val="apple-converted-space"/>
          <w:rFonts w:asciiTheme="minorHAnsi" w:hAnsiTheme="minorHAnsi" w:cstheme="minorHAnsi"/>
          <w:sz w:val="22"/>
          <w:szCs w:val="22"/>
        </w:rPr>
        <w:t>(</w:t>
      </w:r>
      <w:r w:rsidRPr="00D35D27">
        <w:rPr>
          <w:rStyle w:val="normaltextrun"/>
          <w:rFonts w:asciiTheme="minorHAnsi" w:hAnsiTheme="minorHAnsi" w:cstheme="minorHAnsi"/>
          <w:sz w:val="22"/>
          <w:szCs w:val="22"/>
        </w:rPr>
        <w:t>total score ranging from 0 to 21 with a higher score indicating greater severity of anxiety)</w:t>
      </w:r>
      <w:r w:rsidR="00B03122"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{"citationItems":[{"id":"ITEM-1","itemData":{"URL":"https://www.torbayandsouthdevon.nhs.uk/uploads/score-sheet-gad-7-anxiety-and-phq-9-depression.pdf","accessed":{"date-parts":[["2018","12","12"]]},"id":"ITEM-1","issued":{"date-parts":[["0"]]},"title":"Generalised Anxiety Disorder (GAD7)","type":"webpage"},"uris":["http://www.mendeley.com/documents/?uuid=86872c04-cd7a-44df-9766-06c398174d6e"]},{"id":"ITEM-2","itemData":{"DOI":"10.1001/archinte.166.10.1092","ISSN":"00039926","PMID":"16717171","abstract":"Background: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Medicine","id":"ITEM-2","issued":{"date-parts":[["2006"]]},"title":"A brief measure for assessing generalized anxiety disorder: The GAD-7","type":"article-journal"},"uris":["http://www.mendeley.com/documents/?uuid=468675e5-9415-40bb-9568-dc04466db501"]}],"mendeley":{"formattedCitation":"&lt;sup&gt;22,23&lt;/sup&gt;","plainTextFormattedCitation":"22,23","previouslyFormattedCitation":"&lt;sup&gt;22,23&lt;/sup&gt;"},"properties":{"noteIndex":0},"schema":"https://github.com/citation-style-language/schema/raw/master/csl-citation.json"}</w:instrText>
      </w:r>
      <w:r w:rsidR="00B03122"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22,23</w:t>
      </w:r>
      <w:r w:rsidR="00B03122" w:rsidRPr="00D35D27">
        <w:rPr>
          <w:rStyle w:val="normaltextrun"/>
          <w:rFonts w:asciiTheme="minorHAnsi" w:hAnsiTheme="minorHAnsi" w:cstheme="minorHAnsi"/>
          <w:sz w:val="22"/>
          <w:szCs w:val="22"/>
        </w:rPr>
        <w:fldChar w:fldCharType="end"/>
      </w:r>
      <w:r w:rsidRPr="00D35D27">
        <w:rPr>
          <w:rStyle w:val="normaltextrun"/>
          <w:rFonts w:asciiTheme="minorHAnsi" w:hAnsiTheme="minorHAnsi" w:cstheme="minorHAnsi"/>
          <w:sz w:val="22"/>
          <w:szCs w:val="22"/>
        </w:rPr>
        <w:t>.</w:t>
      </w:r>
      <w:r w:rsidRPr="00D35D27">
        <w:rPr>
          <w:rStyle w:val="eop"/>
          <w:rFonts w:asciiTheme="minorHAnsi" w:hAnsiTheme="minorHAnsi" w:cstheme="minorHAnsi"/>
          <w:sz w:val="22"/>
          <w:szCs w:val="22"/>
        </w:rPr>
        <w:t> </w:t>
      </w:r>
    </w:p>
    <w:p w14:paraId="1EA93729" w14:textId="4BBC4300" w:rsidR="00344747" w:rsidRPr="00D35D27" w:rsidRDefault="00344747" w:rsidP="00D35D27">
      <w:pPr>
        <w:pStyle w:val="paragraph"/>
        <w:numPr>
          <w:ilvl w:val="0"/>
          <w:numId w:val="3"/>
        </w:numPr>
        <w:spacing w:before="0" w:beforeAutospacing="0" w:after="0" w:afterAutospacing="0" w:line="360" w:lineRule="auto"/>
        <w:ind w:left="285" w:firstLine="0"/>
        <w:jc w:val="both"/>
        <w:textAlignment w:val="baseline"/>
        <w:rPr>
          <w:rFonts w:asciiTheme="minorHAnsi" w:hAnsiTheme="minorHAnsi" w:cstheme="minorHAnsi"/>
          <w:sz w:val="22"/>
          <w:szCs w:val="22"/>
        </w:rPr>
      </w:pPr>
      <w:r w:rsidRPr="00D35D27">
        <w:rPr>
          <w:rStyle w:val="contextualspellingandgrammarerror"/>
          <w:rFonts w:asciiTheme="minorHAnsi" w:hAnsiTheme="minorHAnsi" w:cstheme="minorHAnsi"/>
          <w:sz w:val="22"/>
          <w:szCs w:val="22"/>
        </w:rPr>
        <w:t>Alcohol use,</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measured using the Alcohol Use Disorders Identification Test (AUDIT), a 10-item screening instrument developed by WHO to screen for </w:t>
      </w:r>
      <w:r w:rsidR="00B905B6" w:rsidRPr="00D35D27">
        <w:rPr>
          <w:rStyle w:val="normaltextrun"/>
          <w:rFonts w:asciiTheme="minorHAnsi" w:hAnsiTheme="minorHAnsi" w:cstheme="minorHAnsi"/>
          <w:sz w:val="22"/>
          <w:szCs w:val="22"/>
        </w:rPr>
        <w:t>alcohol problem</w:t>
      </w:r>
      <w:r w:rsidRPr="00D35D27">
        <w:rPr>
          <w:rStyle w:val="normaltextrun"/>
          <w:rFonts w:asciiTheme="minorHAnsi" w:hAnsiTheme="minorHAnsi" w:cstheme="minorHAnsi"/>
          <w:sz w:val="22"/>
          <w:szCs w:val="22"/>
        </w:rPr>
        <w:t>. Scores range from</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0-40</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with a score of &gt;8 indicating harmful or</w:t>
      </w:r>
      <w:r w:rsidRPr="00D35D27">
        <w:rPr>
          <w:rStyle w:val="apple-converted-space"/>
          <w:rFonts w:asciiTheme="minorHAnsi" w:hAnsiTheme="minorHAnsi" w:cstheme="minorHAnsi"/>
          <w:sz w:val="22"/>
          <w:szCs w:val="22"/>
        </w:rPr>
        <w:t> </w:t>
      </w:r>
      <w:r w:rsidR="00495838" w:rsidRPr="00D35D27">
        <w:rPr>
          <w:rStyle w:val="spellingerror"/>
          <w:rFonts w:asciiTheme="minorHAnsi" w:hAnsiTheme="minorHAnsi" w:cstheme="minorHAnsi"/>
          <w:sz w:val="22"/>
          <w:szCs w:val="22"/>
        </w:rPr>
        <w:t>hazardous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drinking and &gt;13 (females) or &gt;15 (males) indicating alcohol dependence</w:t>
      </w:r>
      <w:r w:rsidR="00B03122"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URL":"https://assets.publishing.service.gov.uk/government/uploads/system/uploads/attachment_data/file/684823/Alcohol_use_disorders_identification_test__AUDIT_.pdf","accessed":{"date-parts":[["2018","12","12"]]},"id":"ITEM-1","issued":{"date-parts":[["0"]]},"title":"Alcohol Use Disorders Identification Test (AUDIT)","type":"webpage"},"uris":["http://www.mendeley.com/documents/?uuid=dd634510-253d-4815-97e1-5f5a045800ff"]}],"mendeley":{"formattedCitation":"&lt;sup&gt;24&lt;/sup&gt;","plainTextFormattedCitation":"24","previouslyFormattedCitation":"&lt;sup&gt;24&lt;/sup&gt;"},"properties":{"noteIndex":0},"schema":"https://github.com/citation-style-language/schema/raw/master/csl-citation.json"}</w:instrText>
      </w:r>
      <w:r w:rsidR="00B03122"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24</w:t>
      </w:r>
      <w:r w:rsidR="00B03122" w:rsidRPr="00D35D27">
        <w:rPr>
          <w:rStyle w:val="normaltextrun"/>
          <w:rFonts w:asciiTheme="minorHAnsi" w:hAnsiTheme="minorHAnsi" w:cstheme="minorHAnsi"/>
          <w:sz w:val="22"/>
          <w:szCs w:val="22"/>
        </w:rPr>
        <w:fldChar w:fldCharType="end"/>
      </w:r>
      <w:r w:rsidRPr="00D35D27">
        <w:rPr>
          <w:rStyle w:val="normaltextrun"/>
          <w:rFonts w:asciiTheme="minorHAnsi" w:hAnsiTheme="minorHAnsi" w:cstheme="minorHAnsi"/>
          <w:sz w:val="22"/>
          <w:szCs w:val="22"/>
        </w:rPr>
        <w:t>.</w:t>
      </w:r>
      <w:r w:rsidRPr="00D35D27">
        <w:rPr>
          <w:rStyle w:val="eop"/>
          <w:rFonts w:asciiTheme="minorHAnsi" w:hAnsiTheme="minorHAnsi" w:cstheme="minorHAnsi"/>
          <w:sz w:val="22"/>
          <w:szCs w:val="22"/>
        </w:rPr>
        <w:t> </w:t>
      </w:r>
    </w:p>
    <w:p w14:paraId="5CB5DE3C" w14:textId="5E99FEE4" w:rsidR="00344747" w:rsidRPr="00D35D27" w:rsidRDefault="00344747" w:rsidP="00D35D27">
      <w:pPr>
        <w:pStyle w:val="paragraph"/>
        <w:numPr>
          <w:ilvl w:val="0"/>
          <w:numId w:val="3"/>
        </w:numPr>
        <w:spacing w:before="0" w:beforeAutospacing="0" w:after="0" w:afterAutospacing="0" w:line="360" w:lineRule="auto"/>
        <w:ind w:left="285" w:firstLine="0"/>
        <w:jc w:val="both"/>
        <w:textAlignment w:val="baseline"/>
        <w:rPr>
          <w:rStyle w:val="eop"/>
          <w:rFonts w:asciiTheme="minorHAnsi" w:hAnsiTheme="minorHAnsi" w:cstheme="minorHAnsi"/>
          <w:sz w:val="22"/>
          <w:szCs w:val="22"/>
        </w:rPr>
      </w:pPr>
      <w:r w:rsidRPr="00D35D27">
        <w:rPr>
          <w:rStyle w:val="normaltextrun"/>
          <w:rFonts w:asciiTheme="minorHAnsi" w:hAnsiTheme="minorHAnsi" w:cstheme="minorHAnsi"/>
          <w:sz w:val="22"/>
          <w:szCs w:val="22"/>
        </w:rPr>
        <w:t>Drug use measured using The Severity of Dependence Scale (SDS), a 5-item screening measure of psychological aspects of dependence</w:t>
      </w:r>
      <w:r w:rsidRPr="00D35D27">
        <w:rPr>
          <w:rStyle w:val="eop"/>
          <w:rFonts w:asciiTheme="minorHAnsi" w:hAnsiTheme="minorHAnsi" w:cstheme="minorHAnsi"/>
          <w:sz w:val="22"/>
          <w:szCs w:val="22"/>
        </w:rPr>
        <w:t> </w:t>
      </w:r>
      <w:r w:rsidR="00C8049A" w:rsidRPr="00D35D27">
        <w:rPr>
          <w:rStyle w:val="eop"/>
          <w:rFonts w:asciiTheme="minorHAnsi" w:hAnsiTheme="minorHAnsi" w:cstheme="minorHAnsi"/>
          <w:sz w:val="22"/>
          <w:szCs w:val="22"/>
        </w:rPr>
        <w:t>yielding a total possible score ranging from 0 (no/low dependence) to 15 (high dependence)</w:t>
      </w:r>
      <w:r w:rsidR="00B03122" w:rsidRPr="00D35D27">
        <w:rPr>
          <w:rStyle w:val="eop"/>
          <w:rFonts w:asciiTheme="minorHAnsi" w:hAnsiTheme="minorHAnsi" w:cstheme="minorHAnsi"/>
          <w:sz w:val="22"/>
          <w:szCs w:val="22"/>
        </w:rPr>
        <w:fldChar w:fldCharType="begin" w:fldLock="1"/>
      </w:r>
      <w:r w:rsidR="00B73944">
        <w:rPr>
          <w:rStyle w:val="eop"/>
          <w:rFonts w:asciiTheme="minorHAnsi" w:hAnsiTheme="minorHAnsi" w:cstheme="minorHAnsi"/>
          <w:sz w:val="22"/>
          <w:szCs w:val="22"/>
        </w:rPr>
        <w:instrText>ADDIN CSL_CITATION {"citationItems":[{"id":"ITEM-1","itemData":{"URL":"http://nceta.flinders.edu.au/index.php/download_file/-/view/220/","accessed":{"date-parts":[["2018","12","12"]]},"id":"ITEM-1","issued":{"date-parts":[["0"]]},"title":"The Severity of Dependence Scale (SDS)","type":"webpage"},"uris":["http://www.mendeley.com/documents/?uuid=5f89a497-3091-4cd0-b155-393fbb1736cf"]},{"id":"ITEM-2","itemData":{"DOI":"10.1046/j.1360-0443.1995.9056072.x","ISSN":"13600443","abstract":"The Severity of Dependence Scale (SDS) was devised to provide a short, easily administered scale which can be used to measure the degree of dependence experienced by users of different types of drugs. The SDS contains five items, all of which are explicitly concerned with psychological components of dependence. These items are specifically concerned with impaired control over drug taking and with preoccupation and anxieties about drug use. The SDS was given to five samples of drug users in London and Sydney. The samples comprised users of heroin and users of cocaine in London, and users of amphetamines and methadone maintenance patients in Sydney. The SDS satisfies a number of criteria which indicate its suitability as a measure of dependence. All SDS items had significantly with a single factor, and the total SDS score was extremely highly correlated with the single factor score. The SDS score is related to behavioural patterns of drug taking that are, in themselves, indicators of dependence, such as dose, frequency of use, duration of use, daily use and degree of contact with other drug users; it also shows criterion validity in that drug users who have sought treatment at specialist and non‐specialist agencies for drug problems have higher SDS scores than non‐treatment samples. The psychometric properties of the scale were good in all five samples, despite being applied to primary users of different classes of drug, using different recruitment procedures in different cities in different countries. Copyright © 1995, Wiley Blackwell. All rights reserved","author":[{"dropping-particle":"","family":"Gossop","given":"Michael","non-dropping-particle":"","parse-names":false,"suffix":""},{"dropping-particle":"","family":"Darke","given":"Shane","non-dropping-particle":"","parse-names":false,"suffix":""},{"dropping-particle":"","family":"Griffiths","given":"Paul","non-dropping-particle":"","parse-names":false,"suffix":""},{"dropping-particle":"","family":"Hando","given":"Julie","non-dropping-particle":"","parse-names":false,"suffix":""},{"dropping-particle":"","family":"Powis","given":"Beverley","non-dropping-particle":"","parse-names":false,"suffix":""},{"dropping-particle":"","family":"Hall","given":"Wayne","non-dropping-particle":"","parse-names":false,"suffix":""},{"dropping-particle":"","family":"Strang","given":"John","non-dropping-particle":"","parse-names":false,"suffix":""}],"container-title":"Addiction","id":"ITEM-2","issue":"5","issued":{"date-parts":[["1995"]]},"page":"607-614","title":"The Severity of Dependence Scale (SDS): Psychometric properties of the SDS in English and Australian samples of heroin, cocaine and amphetamine users","type":"article-journal","volume":"90"},"uris":["http://www.mendeley.com/documents/?uuid=0094a72f-c19d-4dcb-9305-16e5238aa6f9"]}],"mendeley":{"formattedCitation":"&lt;sup&gt;25,26&lt;/sup&gt;","plainTextFormattedCitation":"25,26","previouslyFormattedCitation":"&lt;sup&gt;25,26&lt;/sup&gt;"},"properties":{"noteIndex":0},"schema":"https://github.com/citation-style-language/schema/raw/master/csl-citation.json"}</w:instrText>
      </w:r>
      <w:r w:rsidR="00B03122" w:rsidRPr="00D35D27">
        <w:rPr>
          <w:rStyle w:val="eop"/>
          <w:rFonts w:asciiTheme="minorHAnsi" w:hAnsiTheme="minorHAnsi" w:cstheme="minorHAnsi"/>
          <w:sz w:val="22"/>
          <w:szCs w:val="22"/>
        </w:rPr>
        <w:fldChar w:fldCharType="separate"/>
      </w:r>
      <w:r w:rsidR="00B73944" w:rsidRPr="00B73944">
        <w:rPr>
          <w:rStyle w:val="eop"/>
          <w:rFonts w:asciiTheme="minorHAnsi" w:hAnsiTheme="minorHAnsi" w:cstheme="minorHAnsi"/>
          <w:noProof/>
          <w:sz w:val="22"/>
          <w:szCs w:val="22"/>
          <w:vertAlign w:val="superscript"/>
        </w:rPr>
        <w:t>25,26</w:t>
      </w:r>
      <w:r w:rsidR="00B03122" w:rsidRPr="00D35D27">
        <w:rPr>
          <w:rStyle w:val="eop"/>
          <w:rFonts w:asciiTheme="minorHAnsi" w:hAnsiTheme="minorHAnsi" w:cstheme="minorHAnsi"/>
          <w:sz w:val="22"/>
          <w:szCs w:val="22"/>
        </w:rPr>
        <w:fldChar w:fldCharType="end"/>
      </w:r>
      <w:r w:rsidR="00B03122" w:rsidRPr="00D35D27">
        <w:rPr>
          <w:rStyle w:val="eop"/>
          <w:rFonts w:asciiTheme="minorHAnsi" w:hAnsiTheme="minorHAnsi" w:cstheme="minorHAnsi"/>
          <w:sz w:val="22"/>
          <w:szCs w:val="22"/>
        </w:rPr>
        <w:t>.</w:t>
      </w:r>
    </w:p>
    <w:p w14:paraId="4D8A448F" w14:textId="7B349E35" w:rsidR="00981747" w:rsidRPr="00D35D27" w:rsidRDefault="00981747" w:rsidP="00D35D27">
      <w:pPr>
        <w:pStyle w:val="paragraph"/>
        <w:numPr>
          <w:ilvl w:val="0"/>
          <w:numId w:val="3"/>
        </w:numPr>
        <w:spacing w:before="0" w:beforeAutospacing="0" w:after="0" w:afterAutospacing="0" w:line="360" w:lineRule="auto"/>
        <w:ind w:left="285" w:firstLine="0"/>
        <w:jc w:val="both"/>
        <w:textAlignment w:val="baseline"/>
        <w:rPr>
          <w:rFonts w:asciiTheme="minorHAnsi" w:hAnsiTheme="minorHAnsi" w:cstheme="minorHAnsi"/>
          <w:sz w:val="22"/>
          <w:szCs w:val="22"/>
        </w:rPr>
      </w:pPr>
      <w:r w:rsidRPr="00D35D27">
        <w:rPr>
          <w:rStyle w:val="eop"/>
          <w:rFonts w:asciiTheme="minorHAnsi" w:hAnsiTheme="minorHAnsi" w:cstheme="minorHAnsi"/>
          <w:sz w:val="22"/>
          <w:szCs w:val="22"/>
        </w:rPr>
        <w:t>General health care and service use measured using an adapted health care and social service utilisation questionnaire.</w:t>
      </w:r>
      <w:r w:rsidR="00B03122" w:rsidRPr="00D35D27">
        <w:rPr>
          <w:rStyle w:val="eop"/>
          <w:rFonts w:asciiTheme="minorHAnsi" w:hAnsiTheme="minorHAnsi" w:cstheme="minorHAnsi"/>
          <w:sz w:val="22"/>
          <w:szCs w:val="22"/>
        </w:rPr>
        <w:t xml:space="preserve"> </w:t>
      </w:r>
    </w:p>
    <w:p w14:paraId="481B826E" w14:textId="4A334525" w:rsidR="00344747" w:rsidRPr="00D35D27" w:rsidRDefault="00344747" w:rsidP="00D35D27">
      <w:pPr>
        <w:pStyle w:val="paragraph"/>
        <w:numPr>
          <w:ilvl w:val="0"/>
          <w:numId w:val="3"/>
        </w:numPr>
        <w:spacing w:before="0" w:beforeAutospacing="0" w:after="0" w:afterAutospacing="0" w:line="360" w:lineRule="auto"/>
        <w:ind w:left="285" w:firstLine="0"/>
        <w:jc w:val="both"/>
        <w:textAlignment w:val="baseline"/>
        <w:rPr>
          <w:rStyle w:val="eop"/>
          <w:rFonts w:asciiTheme="minorHAnsi" w:hAnsiTheme="minorHAnsi" w:cstheme="minorHAnsi"/>
          <w:sz w:val="22"/>
          <w:szCs w:val="22"/>
        </w:rPr>
      </w:pPr>
      <w:r w:rsidRPr="00D35D27">
        <w:rPr>
          <w:rStyle w:val="normaltextrun"/>
          <w:rFonts w:asciiTheme="minorHAnsi" w:hAnsiTheme="minorHAnsi" w:cstheme="minorHAnsi"/>
          <w:sz w:val="22"/>
          <w:szCs w:val="22"/>
        </w:rPr>
        <w:t>Health Related Quality of Life (</w:t>
      </w:r>
      <w:r w:rsidRPr="00D35D27">
        <w:rPr>
          <w:rStyle w:val="spellingerror"/>
          <w:rFonts w:asciiTheme="minorHAnsi" w:hAnsiTheme="minorHAnsi" w:cstheme="minorHAnsi"/>
          <w:sz w:val="22"/>
          <w:szCs w:val="22"/>
        </w:rPr>
        <w:t>HRQoL</w:t>
      </w:r>
      <w:r w:rsidRPr="00D35D27">
        <w:rPr>
          <w:rStyle w:val="normaltextrun"/>
          <w:rFonts w:asciiTheme="minorHAnsi" w:hAnsiTheme="minorHAnsi" w:cstheme="minorHAnsi"/>
          <w:sz w:val="22"/>
          <w:szCs w:val="22"/>
        </w:rPr>
        <w:t>)</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measured using the EQ-5D-3L, a widely used measure which provides a single value for</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health status that can be used</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in the clinical and economic evaluation of an intervention</w:t>
      </w:r>
      <w:r w:rsidR="00B03122"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URL":"https://euroqol.org/eq-5d-instruments/eq-5d-3l-about/","accessed":{"date-parts":[["2018","12","12"]]},"author":[{"dropping-particle":"","family":"EuroQol","given":"","non-dropping-particle":"","parse-names":false,"suffix":""}],"container-title":"EQ-5D-3L Version18 April2017","id":"ITEM-1","issued":{"date-parts":[["2017"]]},"title":"EQ-5D-3L","type":"webpage"},"uris":["http://www.mendeley.com/documents/?uuid=39f6f3ff-7804-4575-be17-9b0d87657255"]},{"id":"ITEM-2","itemData":{"DOI":"10.1016/0168-8510(90)90421-9","ISSN":"01688510","PMID":"10109801","abstract":"In the course of developing a standardised, non-disease-specific instrument for describing and valuing health states (based on the items in Table 1), the EuroQol Group (whose members are listed In the Appendix) conducted postal surveys in England, The Netherlands and Sweden which indicate a striking similarity in the relative valuations attached to 14 different health states (see Table 3). The data were collected using a visual analogue scale similar to a thermometer (see Table 2). The EuroQol Instrument Is Intended to complement other quality-of-life measures and to facilitate the collection of a common data set for reference purposes. Others interested in participating in the extension of this work are invited to contact the EuroQol Group. © 1990.","author":[{"dropping-particle":"","family":"EuroQol","given":"","non-dropping-particle":"","parse-names":false,"suffix":""}],"container-title":"Health Policy","id":"ITEM-2","issue":"3","issued":{"date-parts":[["1990"]]},"page":"199-208","title":"EuroQol - a new facility for the measurement of health-related quality of life","type":"article-journal","volume":"16"},"uris":["http://www.mendeley.com/documents/?uuid=d20e232a-61e3-454b-affb-642f15c5e610"]}],"mendeley":{"formattedCitation":"&lt;sup&gt;27,28&lt;/sup&gt;","plainTextFormattedCitation":"27,28","previouslyFormattedCitation":"&lt;sup&gt;27,28&lt;/sup&gt;"},"properties":{"noteIndex":0},"schema":"https://github.com/citation-style-language/schema/raw/master/csl-citation.json"}</w:instrText>
      </w:r>
      <w:r w:rsidR="00B03122"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27,28</w:t>
      </w:r>
      <w:r w:rsidR="00B03122" w:rsidRPr="00D35D27">
        <w:rPr>
          <w:rStyle w:val="normaltextrun"/>
          <w:rFonts w:asciiTheme="minorHAnsi" w:hAnsiTheme="minorHAnsi" w:cstheme="minorHAnsi"/>
          <w:sz w:val="22"/>
          <w:szCs w:val="22"/>
        </w:rPr>
        <w:fldChar w:fldCharType="end"/>
      </w:r>
      <w:r w:rsidR="00DC3C31">
        <w:rPr>
          <w:rStyle w:val="normaltextrun"/>
          <w:rFonts w:asciiTheme="minorHAnsi" w:hAnsiTheme="minorHAnsi" w:cstheme="minorHAnsi"/>
          <w:sz w:val="22"/>
          <w:szCs w:val="22"/>
        </w:rPr>
        <w:t>.</w:t>
      </w:r>
    </w:p>
    <w:p w14:paraId="68B30E35" w14:textId="77777777" w:rsidR="00344747" w:rsidRPr="00D35D27" w:rsidRDefault="00344747" w:rsidP="00D35D27">
      <w:pPr>
        <w:pStyle w:val="paragraph"/>
        <w:spacing w:before="0" w:beforeAutospacing="0" w:after="0" w:afterAutospacing="0" w:line="360" w:lineRule="auto"/>
        <w:ind w:left="285"/>
        <w:jc w:val="both"/>
        <w:textAlignment w:val="baseline"/>
        <w:rPr>
          <w:rFonts w:asciiTheme="minorHAnsi" w:hAnsiTheme="minorHAnsi" w:cstheme="minorHAnsi"/>
          <w:sz w:val="22"/>
          <w:szCs w:val="22"/>
        </w:rPr>
      </w:pPr>
    </w:p>
    <w:p w14:paraId="62679F9C" w14:textId="52FAB0D6" w:rsidR="00344747" w:rsidRPr="00D35D27" w:rsidRDefault="00344747"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lastRenderedPageBreak/>
        <w:t>All questionnaires and measures have good psychometric properties and have been used in previous research with vulnerable populations. </w:t>
      </w:r>
    </w:p>
    <w:p w14:paraId="3834F7DF" w14:textId="77777777" w:rsidR="00344747" w:rsidRPr="00D35D27" w:rsidRDefault="00344747"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3D4B14C3" w14:textId="7EA5B1C4" w:rsidR="00344747" w:rsidRPr="00D35D27" w:rsidRDefault="00E769A5" w:rsidP="00D35D27">
      <w:pPr>
        <w:pStyle w:val="Heading3"/>
      </w:pPr>
      <w:r w:rsidRPr="0077531A">
        <w:rPr>
          <w:rStyle w:val="normaltextrun"/>
        </w:rPr>
        <w:t>Follow-up</w:t>
      </w:r>
      <w:r w:rsidR="00344747" w:rsidRPr="0077531A">
        <w:rPr>
          <w:rStyle w:val="normaltextrun"/>
        </w:rPr>
        <w:t xml:space="preserve"> Data Collection</w:t>
      </w:r>
      <w:r w:rsidR="008F144C" w:rsidRPr="0077531A">
        <w:rPr>
          <w:rStyle w:val="normaltextrun"/>
        </w:rPr>
        <w:t xml:space="preserve"> </w:t>
      </w:r>
      <w:r w:rsidR="00344747" w:rsidRPr="0077531A">
        <w:rPr>
          <w:rStyle w:val="eop"/>
        </w:rPr>
        <w:t>- UC</w:t>
      </w:r>
    </w:p>
    <w:p w14:paraId="70A14DEB" w14:textId="77777777" w:rsidR="00344747" w:rsidRPr="00D35D27" w:rsidRDefault="00344747"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At weeks 4, 12 and 24, the following</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information</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was collected: </w:t>
      </w:r>
    </w:p>
    <w:p w14:paraId="691B470E" w14:textId="5548F37D" w:rsidR="00344747" w:rsidRPr="00D35D27" w:rsidRDefault="00344747" w:rsidP="00D35D27">
      <w:pPr>
        <w:pStyle w:val="paragraph"/>
        <w:numPr>
          <w:ilvl w:val="0"/>
          <w:numId w:val="9"/>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Smoking information: self-reported smoking abstinence;</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number of cigarettes smoked</w:t>
      </w:r>
      <w:r w:rsidR="00F3372B" w:rsidRPr="00D35D27">
        <w:rPr>
          <w:rStyle w:val="normaltextrun"/>
          <w:rFonts w:asciiTheme="minorHAnsi" w:hAnsiTheme="minorHAnsi" w:cstheme="minorHAnsi"/>
          <w:sz w:val="22"/>
          <w:szCs w:val="22"/>
        </w:rPr>
        <w:t xml:space="preserve"> in the last seven days</w:t>
      </w:r>
      <w:r w:rsidR="00C8049A" w:rsidRPr="00D35D27">
        <w:rPr>
          <w:rStyle w:val="normaltextrun"/>
          <w:rFonts w:asciiTheme="minorHAnsi" w:hAnsiTheme="minorHAnsi" w:cstheme="minorHAnsi"/>
          <w:sz w:val="22"/>
          <w:szCs w:val="22"/>
        </w:rPr>
        <w:t xml:space="preserve"> (</w:t>
      </w:r>
      <w:r w:rsidR="00063343" w:rsidRPr="00D35D27">
        <w:rPr>
          <w:rStyle w:val="normaltextrun"/>
          <w:rFonts w:asciiTheme="minorHAnsi" w:hAnsiTheme="minorHAnsi" w:cstheme="minorHAnsi"/>
          <w:sz w:val="22"/>
          <w:szCs w:val="22"/>
        </w:rPr>
        <w:t>to measure 7-day point prevalence abstinence); number smoked per day (</w:t>
      </w:r>
      <w:r w:rsidR="00C8049A" w:rsidRPr="00D35D27">
        <w:rPr>
          <w:rStyle w:val="normaltextrun"/>
          <w:rFonts w:asciiTheme="minorHAnsi" w:hAnsiTheme="minorHAnsi" w:cstheme="minorHAnsi"/>
          <w:sz w:val="22"/>
          <w:szCs w:val="22"/>
        </w:rPr>
        <w:t>in order to calculate smoking reduction from baseline)</w:t>
      </w:r>
      <w:r w:rsidR="0035636A" w:rsidRPr="00D35D27">
        <w:rPr>
          <w:rStyle w:val="normaltextrun"/>
          <w:rFonts w:asciiTheme="minorHAnsi" w:hAnsiTheme="minorHAnsi" w:cstheme="minorHAnsi"/>
          <w:sz w:val="22"/>
          <w:szCs w:val="22"/>
        </w:rPr>
        <w:t>.</w:t>
      </w:r>
    </w:p>
    <w:p w14:paraId="762E0DD5" w14:textId="4E722770" w:rsidR="00344747" w:rsidRPr="00D35D27" w:rsidRDefault="0035636A" w:rsidP="00D35D27">
      <w:pPr>
        <w:pStyle w:val="paragraph"/>
        <w:numPr>
          <w:ilvl w:val="0"/>
          <w:numId w:val="9"/>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Exhaled CO breath test.</w:t>
      </w:r>
    </w:p>
    <w:p w14:paraId="1EE47ED0" w14:textId="229DD237" w:rsidR="00344747" w:rsidRPr="00D35D27" w:rsidRDefault="0035636A" w:rsidP="00D35D27">
      <w:pPr>
        <w:pStyle w:val="paragraph"/>
        <w:numPr>
          <w:ilvl w:val="0"/>
          <w:numId w:val="9"/>
        </w:numPr>
        <w:spacing w:before="0" w:beforeAutospacing="0" w:after="0" w:afterAutospacing="0" w:line="360" w:lineRule="auto"/>
        <w:jc w:val="both"/>
        <w:textAlignment w:val="baseline"/>
        <w:rPr>
          <w:rStyle w:val="apple-converted-space"/>
          <w:rFonts w:asciiTheme="minorHAnsi" w:hAnsiTheme="minorHAnsi" w:cstheme="minorHAnsi"/>
          <w:sz w:val="22"/>
          <w:szCs w:val="22"/>
        </w:rPr>
      </w:pPr>
      <w:r w:rsidRPr="00D35D27">
        <w:rPr>
          <w:rStyle w:val="normaltextrun"/>
          <w:rFonts w:asciiTheme="minorHAnsi" w:hAnsiTheme="minorHAnsi" w:cstheme="minorHAnsi"/>
          <w:sz w:val="22"/>
          <w:szCs w:val="22"/>
        </w:rPr>
        <w:t>E</w:t>
      </w:r>
      <w:r w:rsidR="00344747" w:rsidRPr="00D35D27">
        <w:rPr>
          <w:rStyle w:val="normaltextrun"/>
          <w:rFonts w:asciiTheme="minorHAnsi" w:hAnsiTheme="minorHAnsi" w:cstheme="minorHAnsi"/>
          <w:sz w:val="22"/>
          <w:szCs w:val="22"/>
        </w:rPr>
        <w:t>ngagement with the local SSS</w:t>
      </w:r>
      <w:r w:rsidRPr="00D35D27">
        <w:rPr>
          <w:rStyle w:val="normaltextrun"/>
          <w:rFonts w:asciiTheme="minorHAnsi" w:hAnsiTheme="minorHAnsi" w:cstheme="minorHAnsi"/>
          <w:sz w:val="22"/>
          <w:szCs w:val="22"/>
        </w:rPr>
        <w:t xml:space="preserve"> (appointments made and attended)</w:t>
      </w:r>
      <w:r w:rsidRPr="00D35D27">
        <w:rPr>
          <w:rStyle w:val="apple-converted-space"/>
          <w:rFonts w:asciiTheme="minorHAnsi" w:hAnsiTheme="minorHAnsi" w:cstheme="minorHAnsi"/>
          <w:sz w:val="22"/>
          <w:szCs w:val="22"/>
        </w:rPr>
        <w:t>.</w:t>
      </w:r>
    </w:p>
    <w:p w14:paraId="71546480" w14:textId="04031124" w:rsidR="00344747" w:rsidRPr="00D35D27" w:rsidRDefault="0035636A" w:rsidP="00D35D27">
      <w:pPr>
        <w:pStyle w:val="paragraph"/>
        <w:numPr>
          <w:ilvl w:val="0"/>
          <w:numId w:val="9"/>
        </w:numPr>
        <w:spacing w:before="0" w:beforeAutospacing="0" w:after="0" w:afterAutospacing="0" w:line="360" w:lineRule="auto"/>
        <w:jc w:val="both"/>
        <w:textAlignment w:val="baseline"/>
        <w:rPr>
          <w:rStyle w:val="apple-converted-space"/>
          <w:rFonts w:asciiTheme="minorHAnsi" w:hAnsiTheme="minorHAnsi" w:cstheme="minorHAnsi"/>
          <w:sz w:val="22"/>
          <w:szCs w:val="22"/>
        </w:rPr>
      </w:pPr>
      <w:r w:rsidRPr="00D35D27">
        <w:rPr>
          <w:rStyle w:val="normaltextrun"/>
          <w:rFonts w:asciiTheme="minorHAnsi" w:hAnsiTheme="minorHAnsi" w:cstheme="minorHAnsi"/>
          <w:sz w:val="22"/>
          <w:szCs w:val="22"/>
        </w:rPr>
        <w:t>U</w:t>
      </w:r>
      <w:r w:rsidR="00344747" w:rsidRPr="00D35D27">
        <w:rPr>
          <w:rStyle w:val="normaltextrun"/>
          <w:rFonts w:asciiTheme="minorHAnsi" w:hAnsiTheme="minorHAnsi" w:cstheme="minorHAnsi"/>
          <w:sz w:val="22"/>
          <w:szCs w:val="22"/>
        </w:rPr>
        <w:t>se of EC and other tobacco/nicotine containing products</w:t>
      </w:r>
      <w:r w:rsidRPr="00D35D27">
        <w:rPr>
          <w:rStyle w:val="normaltextrun"/>
          <w:rFonts w:asciiTheme="minorHAnsi" w:hAnsiTheme="minorHAnsi" w:cstheme="minorHAnsi"/>
          <w:sz w:val="22"/>
          <w:szCs w:val="22"/>
        </w:rPr>
        <w:t>.</w:t>
      </w:r>
    </w:p>
    <w:p w14:paraId="2FC58399" w14:textId="1F3F98FD" w:rsidR="00344747" w:rsidRPr="00D35D27" w:rsidRDefault="0035636A" w:rsidP="00D35D27">
      <w:pPr>
        <w:pStyle w:val="paragraph"/>
        <w:numPr>
          <w:ilvl w:val="0"/>
          <w:numId w:val="9"/>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G</w:t>
      </w:r>
      <w:r w:rsidR="00344747" w:rsidRPr="00D35D27">
        <w:rPr>
          <w:rStyle w:val="normaltextrun"/>
          <w:rFonts w:asciiTheme="minorHAnsi" w:hAnsiTheme="minorHAnsi" w:cstheme="minorHAnsi"/>
          <w:sz w:val="22"/>
          <w:szCs w:val="22"/>
        </w:rPr>
        <w:t>eneral health care and service use;</w:t>
      </w:r>
      <w:r w:rsidR="00344747" w:rsidRPr="00D35D27">
        <w:rPr>
          <w:rStyle w:val="apple-converted-space"/>
          <w:rFonts w:asciiTheme="minorHAnsi" w:hAnsiTheme="minorHAnsi" w:cstheme="minorHAnsi"/>
          <w:sz w:val="22"/>
          <w:szCs w:val="22"/>
        </w:rPr>
        <w:t> </w:t>
      </w:r>
      <w:r w:rsidR="00344747" w:rsidRPr="00D35D27">
        <w:rPr>
          <w:rStyle w:val="spellingerror"/>
          <w:rFonts w:asciiTheme="minorHAnsi" w:hAnsiTheme="minorHAnsi" w:cstheme="minorHAnsi"/>
          <w:sz w:val="22"/>
          <w:szCs w:val="22"/>
        </w:rPr>
        <w:t>HRQoL</w:t>
      </w:r>
      <w:r w:rsidR="00344747" w:rsidRPr="00D35D27">
        <w:rPr>
          <w:rStyle w:val="normaltextrun"/>
          <w:rFonts w:asciiTheme="minorHAnsi" w:hAnsiTheme="minorHAnsi" w:cstheme="minorHAnsi"/>
          <w:sz w:val="22"/>
          <w:szCs w:val="22"/>
        </w:rPr>
        <w:t>; mental health status</w:t>
      </w:r>
      <w:r w:rsidR="00344747" w:rsidRPr="00D35D27">
        <w:rPr>
          <w:rStyle w:val="apple-converted-space"/>
          <w:rFonts w:asciiTheme="minorHAnsi" w:hAnsiTheme="minorHAnsi" w:cstheme="minorHAnsi"/>
          <w:sz w:val="22"/>
          <w:szCs w:val="22"/>
        </w:rPr>
        <w:t> </w:t>
      </w:r>
      <w:r w:rsidR="00344747" w:rsidRPr="00D35D27">
        <w:rPr>
          <w:rStyle w:val="normaltextrun"/>
          <w:rFonts w:asciiTheme="minorHAnsi" w:hAnsiTheme="minorHAnsi" w:cstheme="minorHAnsi"/>
          <w:sz w:val="22"/>
          <w:szCs w:val="22"/>
        </w:rPr>
        <w:t>(GAD7, PHQ9)</w:t>
      </w:r>
      <w:r w:rsidRPr="00D35D27">
        <w:rPr>
          <w:rStyle w:val="normaltextrun"/>
          <w:rFonts w:asciiTheme="minorHAnsi" w:hAnsiTheme="minorHAnsi" w:cstheme="minorHAnsi"/>
          <w:sz w:val="22"/>
          <w:szCs w:val="22"/>
        </w:rPr>
        <w:t>.</w:t>
      </w:r>
    </w:p>
    <w:p w14:paraId="5582BD26" w14:textId="0DF9512E" w:rsidR="00344747" w:rsidRPr="00D35D27" w:rsidRDefault="0035636A" w:rsidP="00D35D27">
      <w:pPr>
        <w:pStyle w:val="paragraph"/>
        <w:numPr>
          <w:ilvl w:val="0"/>
          <w:numId w:val="9"/>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O</w:t>
      </w:r>
      <w:r w:rsidR="00344747" w:rsidRPr="00D35D27">
        <w:rPr>
          <w:rStyle w:val="normaltextrun"/>
          <w:rFonts w:asciiTheme="minorHAnsi" w:hAnsiTheme="minorHAnsi" w:cstheme="minorHAnsi"/>
          <w:sz w:val="22"/>
          <w:szCs w:val="22"/>
        </w:rPr>
        <w:t>ther dr</w:t>
      </w:r>
      <w:r w:rsidRPr="00D35D27">
        <w:rPr>
          <w:rStyle w:val="normaltextrun"/>
          <w:rFonts w:asciiTheme="minorHAnsi" w:hAnsiTheme="minorHAnsi" w:cstheme="minorHAnsi"/>
          <w:sz w:val="22"/>
          <w:szCs w:val="22"/>
        </w:rPr>
        <w:t>ug use/dependence (AUDIT, SDS).</w:t>
      </w:r>
    </w:p>
    <w:p w14:paraId="4864C389" w14:textId="4B0FA2F7" w:rsidR="00344747" w:rsidRPr="00D35D27" w:rsidRDefault="0035636A" w:rsidP="00D35D27">
      <w:pPr>
        <w:pStyle w:val="paragraph"/>
        <w:numPr>
          <w:ilvl w:val="0"/>
          <w:numId w:val="9"/>
        </w:numPr>
        <w:spacing w:before="0" w:beforeAutospacing="0" w:after="0" w:afterAutospacing="0" w:line="360" w:lineRule="auto"/>
        <w:jc w:val="both"/>
        <w:textAlignment w:val="baseline"/>
        <w:rPr>
          <w:rStyle w:val="apple-converted-space"/>
          <w:rFonts w:asciiTheme="minorHAnsi" w:hAnsiTheme="minorHAnsi" w:cstheme="minorHAnsi"/>
          <w:sz w:val="22"/>
          <w:szCs w:val="22"/>
        </w:rPr>
      </w:pPr>
      <w:r w:rsidRPr="00D35D27">
        <w:rPr>
          <w:rStyle w:val="normaltextrun"/>
          <w:rFonts w:asciiTheme="minorHAnsi" w:hAnsiTheme="minorHAnsi" w:cstheme="minorHAnsi"/>
          <w:sz w:val="22"/>
          <w:szCs w:val="22"/>
        </w:rPr>
        <w:t>D</w:t>
      </w:r>
      <w:r w:rsidR="00344747" w:rsidRPr="00D35D27">
        <w:rPr>
          <w:rStyle w:val="normaltextrun"/>
          <w:rFonts w:asciiTheme="minorHAnsi" w:hAnsiTheme="minorHAnsi" w:cstheme="minorHAnsi"/>
          <w:sz w:val="22"/>
          <w:szCs w:val="22"/>
        </w:rPr>
        <w:t>irect and indirect staff contact time.</w:t>
      </w:r>
      <w:r w:rsidR="009D3B6B">
        <w:rPr>
          <w:rStyle w:val="normaltextrun"/>
          <w:rFonts w:asciiTheme="minorHAnsi" w:hAnsiTheme="minorHAnsi" w:cstheme="minorHAnsi"/>
          <w:sz w:val="22"/>
          <w:szCs w:val="22"/>
        </w:rPr>
        <w:t xml:space="preserve"> </w:t>
      </w:r>
    </w:p>
    <w:p w14:paraId="25C9874C" w14:textId="77777777" w:rsidR="00344747" w:rsidRPr="00D35D27" w:rsidRDefault="00344747" w:rsidP="00D35D27">
      <w:pPr>
        <w:pStyle w:val="paragraph"/>
        <w:spacing w:before="0" w:beforeAutospacing="0" w:after="0" w:afterAutospacing="0" w:line="360" w:lineRule="auto"/>
        <w:jc w:val="both"/>
        <w:textAlignment w:val="baseline"/>
        <w:rPr>
          <w:rStyle w:val="apple-converted-space"/>
          <w:rFonts w:asciiTheme="minorHAnsi" w:hAnsiTheme="minorHAnsi" w:cstheme="minorHAnsi"/>
          <w:sz w:val="22"/>
          <w:szCs w:val="22"/>
        </w:rPr>
      </w:pPr>
    </w:p>
    <w:p w14:paraId="3F5843BA" w14:textId="1506DB3D" w:rsidR="00344747" w:rsidRPr="00D35D27" w:rsidRDefault="00E769A5" w:rsidP="00D35D27">
      <w:pPr>
        <w:pStyle w:val="Heading3"/>
        <w:rPr>
          <w:rStyle w:val="eop"/>
        </w:rPr>
      </w:pPr>
      <w:r w:rsidRPr="0077531A">
        <w:rPr>
          <w:rStyle w:val="normaltextrun"/>
        </w:rPr>
        <w:t>Follow-up</w:t>
      </w:r>
      <w:r w:rsidR="00344747" w:rsidRPr="0077531A">
        <w:rPr>
          <w:rStyle w:val="normaltextrun"/>
        </w:rPr>
        <w:t xml:space="preserve"> Data Collection</w:t>
      </w:r>
      <w:r w:rsidR="008F144C" w:rsidRPr="0077531A">
        <w:rPr>
          <w:rStyle w:val="normaltextrun"/>
        </w:rPr>
        <w:t>)</w:t>
      </w:r>
      <w:r w:rsidR="00344747" w:rsidRPr="0077531A">
        <w:rPr>
          <w:rStyle w:val="eop"/>
        </w:rPr>
        <w:t xml:space="preserve"> – EC</w:t>
      </w:r>
    </w:p>
    <w:p w14:paraId="4A5BBB15" w14:textId="044F3527" w:rsidR="00344747" w:rsidRPr="00D35D27" w:rsidRDefault="00344747" w:rsidP="00D35D27">
      <w:pPr>
        <w:pStyle w:val="paragraph"/>
        <w:spacing w:before="0" w:beforeAutospacing="0" w:after="0" w:afterAutospacing="0" w:line="360" w:lineRule="auto"/>
        <w:jc w:val="both"/>
        <w:textAlignment w:val="baseline"/>
        <w:rPr>
          <w:rStyle w:val="apple-converted-space"/>
          <w:rFonts w:asciiTheme="minorHAnsi" w:hAnsiTheme="minorHAnsi" w:cstheme="minorHAnsi"/>
          <w:sz w:val="22"/>
          <w:szCs w:val="22"/>
        </w:rPr>
      </w:pPr>
      <w:r w:rsidRPr="00D35D27">
        <w:rPr>
          <w:rStyle w:val="normaltextrun"/>
          <w:rFonts w:asciiTheme="minorHAnsi" w:hAnsiTheme="minorHAnsi" w:cstheme="minorHAnsi"/>
          <w:sz w:val="22"/>
          <w:szCs w:val="22"/>
        </w:rPr>
        <w:t>As above and in addition:</w:t>
      </w:r>
    </w:p>
    <w:p w14:paraId="423CC218" w14:textId="77777777" w:rsidR="00344747" w:rsidRPr="00D35D27" w:rsidRDefault="00344747"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47A06D8E" w14:textId="047E53FA" w:rsidR="00344747" w:rsidRPr="00D35D27" w:rsidRDefault="00344747" w:rsidP="00D35D27">
      <w:pPr>
        <w:pStyle w:val="paragraph"/>
        <w:numPr>
          <w:ilvl w:val="0"/>
          <w:numId w:val="10"/>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12</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positive</w:t>
      </w:r>
      <w:r w:rsidR="00F3372B" w:rsidRPr="00D35D27">
        <w:rPr>
          <w:rStyle w:val="normaltextrun"/>
          <w:rFonts w:asciiTheme="minorHAnsi" w:hAnsiTheme="minorHAnsi" w:cstheme="minorHAnsi"/>
          <w:sz w:val="22"/>
          <w:szCs w:val="22"/>
        </w:rPr>
        <w:t xml:space="preserve"> effects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(e.g.</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throat hit, satisfaction, pleasant, craving reduction)</w:t>
      </w:r>
      <w:r w:rsidRPr="00D35D27">
        <w:rPr>
          <w:rStyle w:val="apple-converted-space"/>
          <w:rFonts w:asciiTheme="minorHAnsi" w:hAnsiTheme="minorHAnsi" w:cstheme="minorHAnsi"/>
          <w:sz w:val="22"/>
          <w:szCs w:val="22"/>
        </w:rPr>
        <w:t> </w:t>
      </w:r>
      <w:r w:rsidR="006F01E8" w:rsidRPr="00D35D27">
        <w:rPr>
          <w:rStyle w:val="normaltextrun"/>
          <w:rFonts w:asciiTheme="minorHAnsi" w:hAnsiTheme="minorHAnsi" w:cstheme="minorHAnsi"/>
          <w:sz w:val="22"/>
          <w:szCs w:val="22"/>
        </w:rPr>
        <w:t xml:space="preserve">and </w:t>
      </w:r>
      <w:r w:rsidRPr="00D35D27">
        <w:rPr>
          <w:rStyle w:val="normaltextrun"/>
          <w:rFonts w:asciiTheme="minorHAnsi" w:hAnsiTheme="minorHAnsi" w:cstheme="minorHAnsi"/>
          <w:sz w:val="22"/>
          <w:szCs w:val="22"/>
        </w:rPr>
        <w:t>21 negative</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effects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(e.g. mouth/throat irritation, nausea, headache, heartburn)</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of </w:t>
      </w:r>
      <w:r w:rsidR="006F01E8" w:rsidRPr="00D35D27">
        <w:rPr>
          <w:rStyle w:val="normaltextrun"/>
          <w:rFonts w:asciiTheme="minorHAnsi" w:hAnsiTheme="minorHAnsi" w:cstheme="minorHAnsi"/>
          <w:sz w:val="22"/>
          <w:szCs w:val="22"/>
        </w:rPr>
        <w:t xml:space="preserve">EC use, </w:t>
      </w:r>
      <w:r w:rsidR="00F3372B" w:rsidRPr="00D35D27">
        <w:rPr>
          <w:rStyle w:val="normaltextrun"/>
          <w:rFonts w:asciiTheme="minorHAnsi" w:hAnsiTheme="minorHAnsi" w:cstheme="minorHAnsi"/>
          <w:sz w:val="22"/>
          <w:szCs w:val="22"/>
        </w:rPr>
        <w:t xml:space="preserve">self-reported using </w:t>
      </w:r>
      <w:r w:rsidRPr="00D35D27">
        <w:rPr>
          <w:rStyle w:val="normaltextrun"/>
          <w:rFonts w:asciiTheme="minorHAnsi" w:hAnsiTheme="minorHAnsi" w:cstheme="minorHAnsi"/>
          <w:sz w:val="22"/>
          <w:szCs w:val="22"/>
        </w:rPr>
        <w:t>a Visual Analogue Scales (VAS)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and summed to create a percentage score</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(higher score </w:t>
      </w:r>
      <w:r w:rsidR="006F01E8" w:rsidRPr="00D35D27">
        <w:rPr>
          <w:rStyle w:val="normaltextrun"/>
          <w:rFonts w:asciiTheme="minorHAnsi" w:hAnsiTheme="minorHAnsi" w:cstheme="minorHAnsi"/>
          <w:sz w:val="22"/>
          <w:szCs w:val="22"/>
        </w:rPr>
        <w:t>= higher</w:t>
      </w:r>
      <w:r w:rsidRPr="00D35D27">
        <w:rPr>
          <w:rStyle w:val="normaltextrun"/>
          <w:rFonts w:asciiTheme="minorHAnsi" w:hAnsiTheme="minorHAnsi" w:cstheme="minorHAnsi"/>
          <w:sz w:val="22"/>
          <w:szCs w:val="22"/>
        </w:rPr>
        <w:t xml:space="preserve"> positive or negative effect)</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as used in our previous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studies</w:t>
      </w:r>
      <w:r w:rsidR="00101956"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{"citationItems":[{"id":"ITEM-1","itemData":{"DOI":"10.1007/s00213-013-3249-8","ISSN":"00333158","abstract":"Rationale: Electronic cigarettes are becoming increasingly popular among smokers worldwide. Commonly reported reasons for use include the following: to quit smoking, to avoid relapse, to reduce urge to smoke, or as a perceived lower-risk alternative to smoking. Few studies, however, have explored whether electronic cigarettes (e-cigarettes) deliver measurable levels of nicotine to the blood. Objective: This study aims to explore in experienced users the effect of using an 18-mg/ml nicotine first-generation e-cigarette on blood nicotine, tobacco withdrawal symptoms, and urge to smoke. Methods: Fourteen regular e-cigarette users (three females), who are abstinent from smoking and e-cigarette use for 12 h, each completed a 2.5 h testing session. Blood was sampled, and questionnaires were completed (tobacco-related withdrawal symptoms, urge to smoke, positive and negative subjective effects) at four stages: baseline, 10 puffs, 60 min of ad lib use and a 60-min rest period. Results: Complete sets of blood were obtained from seven participants. Plasma nicotine concentration rose significantly from a mean of 0.74 ng/ml at baseline to 6.77 ng/ml 10 min after 10 puffs, reaching a mean maximum of 13.91 ng/ml by the end of the ad lib puffing period. Tobacco-related withdrawal symptoms and urge to smoke were significantly reduced; direct positive effects were strongly endorsed, and there was very low reporting of adverse effects. Conclusions: These findings demonstrate reliable blood nicotine delivery after the acute use of this brand/model of e-cigarette in a sample of regular users. Future studies might usefully quantify nicotine delivery in relation to inhalation technique and the relationship with successful smoking cessation/harm reduction. © 2013 Springer-Verlag Berlin Heidelberg.","author":[{"dropping-particle":"","family":"Dawkins","given":"Lynne","non-dropping-particle":"","parse-names":false,"suffix":""},{"dropping-particle":"","family":"Corcoran","given":"Olivia","non-dropping-particle":"","parse-names":false,"suffix":""}],"container-title":"Psychopharmacology","id":"ITEM-1","issue":"2","issued":{"date-parts":[["2014","1"]]},"page":"401-407","title":"Acute electronic cigarette use: Nicotine delivery and subjective effects in regular users","type":"article-journal","volume":"231"},"uris":["http://www.mendeley.com/documents/?uuid=3206f7fb-3dd3-42b0-afc2-0b9e42ec06fd"]}],"mendeley":{"formattedCitation":"&lt;sup&gt;29&lt;/sup&gt;","plainTextFormattedCitation":"29","previouslyFormattedCitation":"&lt;sup&gt;29&lt;/sup&gt;"},"properties":{"noteIndex":0},"schema":"https://github.com/citation-style-language/schema/raw/master/csl-citation.json"}</w:instrText>
      </w:r>
      <w:r w:rsidR="00101956"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29</w:t>
      </w:r>
      <w:r w:rsidR="00101956" w:rsidRPr="00D35D27">
        <w:rPr>
          <w:rStyle w:val="normaltextrun"/>
          <w:rFonts w:asciiTheme="minorHAnsi" w:hAnsiTheme="minorHAnsi" w:cstheme="minorHAnsi"/>
          <w:sz w:val="22"/>
          <w:szCs w:val="22"/>
        </w:rPr>
        <w:fldChar w:fldCharType="end"/>
      </w:r>
      <w:r w:rsidR="00101956" w:rsidRPr="00D35D27">
        <w:rPr>
          <w:rStyle w:val="normaltextrun"/>
          <w:rFonts w:asciiTheme="minorHAnsi" w:hAnsiTheme="minorHAnsi" w:cstheme="minorHAnsi"/>
          <w:sz w:val="22"/>
          <w:szCs w:val="22"/>
        </w:rPr>
        <w:t>.</w:t>
      </w:r>
      <w:r w:rsidR="006F01E8" w:rsidRPr="00D35D27">
        <w:rPr>
          <w:rStyle w:val="normaltextrun"/>
          <w:rFonts w:asciiTheme="minorHAnsi" w:hAnsiTheme="minorHAnsi" w:cstheme="minorHAnsi"/>
          <w:sz w:val="22"/>
          <w:szCs w:val="22"/>
        </w:rPr>
        <w:t xml:space="preserve"> </w:t>
      </w:r>
    </w:p>
    <w:p w14:paraId="04684D64" w14:textId="53E10AC1" w:rsidR="00344747" w:rsidRPr="00D35D27" w:rsidRDefault="00344747" w:rsidP="00D35D27">
      <w:pPr>
        <w:pStyle w:val="paragraph"/>
        <w:numPr>
          <w:ilvl w:val="0"/>
          <w:numId w:val="10"/>
        </w:numPr>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To</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further monitor risk</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and adverse effects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(e.g. EC theft, exchanges, use for other substances), </w:t>
      </w:r>
      <w:r w:rsidR="00926F79" w:rsidRPr="00D35D27">
        <w:rPr>
          <w:rStyle w:val="normaltextrun"/>
          <w:rFonts w:asciiTheme="minorHAnsi" w:hAnsiTheme="minorHAnsi" w:cstheme="minorHAnsi"/>
          <w:sz w:val="22"/>
          <w:szCs w:val="22"/>
        </w:rPr>
        <w:t xml:space="preserve">were </w:t>
      </w:r>
      <w:r w:rsidR="00267DF3" w:rsidRPr="00D35D27">
        <w:rPr>
          <w:rStyle w:val="normaltextrun"/>
          <w:rFonts w:asciiTheme="minorHAnsi" w:hAnsiTheme="minorHAnsi" w:cstheme="minorHAnsi"/>
          <w:sz w:val="22"/>
          <w:szCs w:val="22"/>
        </w:rPr>
        <w:t xml:space="preserve">assessed using </w:t>
      </w:r>
      <w:r w:rsidRPr="00D35D27">
        <w:rPr>
          <w:rStyle w:val="normaltextrun"/>
          <w:rFonts w:asciiTheme="minorHAnsi" w:hAnsiTheme="minorHAnsi" w:cstheme="minorHAnsi"/>
          <w:sz w:val="22"/>
          <w:szCs w:val="22"/>
        </w:rPr>
        <w:t>unintended consequences checklist</w:t>
      </w:r>
      <w:r w:rsidR="00267DF3" w:rsidRPr="00D35D27">
        <w:rPr>
          <w:rStyle w:val="normaltextrun"/>
          <w:rFonts w:asciiTheme="minorHAnsi" w:hAnsiTheme="minorHAnsi" w:cstheme="minorHAnsi"/>
          <w:sz w:val="22"/>
          <w:szCs w:val="22"/>
        </w:rPr>
        <w:t xml:space="preserve"> developed specifically for this trial</w:t>
      </w:r>
      <w:r w:rsidR="00926F79" w:rsidRPr="00D35D27">
        <w:rPr>
          <w:rStyle w:val="normaltextrun"/>
          <w:rFonts w:asciiTheme="minorHAnsi" w:hAnsiTheme="minorHAnsi" w:cstheme="minorHAnsi"/>
          <w:sz w:val="22"/>
          <w:szCs w:val="22"/>
        </w:rPr>
        <w:t>.</w:t>
      </w:r>
    </w:p>
    <w:p w14:paraId="6C866233" w14:textId="7A7227F3" w:rsidR="00E36388" w:rsidRPr="00D35D27" w:rsidRDefault="00E36388"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p w14:paraId="63160013" w14:textId="65CEB847" w:rsidR="00344747" w:rsidRPr="00D35D27" w:rsidRDefault="00EF65E1"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77531A">
        <w:rPr>
          <w:rFonts w:asciiTheme="minorHAnsi" w:hAnsiTheme="minorHAnsi" w:cstheme="minorHAnsi"/>
          <w:sz w:val="22"/>
          <w:szCs w:val="22"/>
        </w:rPr>
        <w:t>The research team collected all of the baseline and consent data and the 4, 12 and 24-week follow up data.</w:t>
      </w:r>
      <w:r w:rsidRPr="00D35D27">
        <w:rPr>
          <w:rFonts w:asciiTheme="minorHAnsi" w:hAnsiTheme="minorHAnsi" w:cstheme="minorHAnsi"/>
          <w:sz w:val="22"/>
          <w:szCs w:val="22"/>
        </w:rPr>
        <w:t xml:space="preserve"> </w:t>
      </w:r>
    </w:p>
    <w:p w14:paraId="306DB2EC" w14:textId="77777777" w:rsidR="00344747" w:rsidRPr="00D35D27" w:rsidRDefault="00344747" w:rsidP="00D35D27">
      <w:pPr>
        <w:pStyle w:val="Heading3"/>
      </w:pPr>
      <w:r w:rsidRPr="00D35D27">
        <w:rPr>
          <w:rStyle w:val="normaltextrun"/>
        </w:rPr>
        <w:t>Feasibility Study</w:t>
      </w:r>
      <w:r w:rsidRPr="00D35D27">
        <w:rPr>
          <w:rStyle w:val="apple-converted-space"/>
        </w:rPr>
        <w:t> </w:t>
      </w:r>
      <w:r w:rsidRPr="00D35D27">
        <w:rPr>
          <w:rStyle w:val="normaltextrun"/>
        </w:rPr>
        <w:t>Outcome</w:t>
      </w:r>
      <w:r w:rsidRPr="00D35D27">
        <w:rPr>
          <w:rStyle w:val="apple-converted-space"/>
        </w:rPr>
        <w:t> </w:t>
      </w:r>
      <w:r w:rsidRPr="00D35D27">
        <w:rPr>
          <w:rStyle w:val="normaltextrun"/>
        </w:rPr>
        <w:t>Measures</w:t>
      </w:r>
      <w:r w:rsidRPr="00D35D27">
        <w:rPr>
          <w:rStyle w:val="eop"/>
        </w:rPr>
        <w:t> </w:t>
      </w:r>
    </w:p>
    <w:p w14:paraId="7B75C70C" w14:textId="53F598F2" w:rsidR="00344747" w:rsidRPr="00D35D27" w:rsidRDefault="00344747" w:rsidP="00D35D27">
      <w:pPr>
        <w:pStyle w:val="paragraph"/>
        <w:numPr>
          <w:ilvl w:val="0"/>
          <w:numId w:val="4"/>
        </w:numPr>
        <w:spacing w:before="0" w:beforeAutospacing="0" w:after="0" w:afterAutospacing="0" w:line="360" w:lineRule="auto"/>
        <w:ind w:left="60"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 xml:space="preserve">To assess willingness to take part in the study, we recorded </w:t>
      </w:r>
      <w:r w:rsidR="0007623D" w:rsidRPr="00D35D27">
        <w:rPr>
          <w:rStyle w:val="normaltextrun"/>
          <w:rFonts w:asciiTheme="minorHAnsi" w:hAnsiTheme="minorHAnsi" w:cstheme="minorHAnsi"/>
          <w:sz w:val="22"/>
          <w:szCs w:val="22"/>
        </w:rPr>
        <w:t xml:space="preserve">a) </w:t>
      </w:r>
      <w:r w:rsidRPr="00D35D27">
        <w:rPr>
          <w:rStyle w:val="normaltextrun"/>
          <w:rFonts w:asciiTheme="minorHAnsi" w:hAnsiTheme="minorHAnsi" w:cstheme="minorHAnsi"/>
          <w:sz w:val="22"/>
          <w:szCs w:val="22"/>
        </w:rPr>
        <w:t>the number of people who were asked,</w:t>
      </w:r>
      <w:r w:rsidRPr="00D35D27">
        <w:rPr>
          <w:rStyle w:val="apple-converted-space"/>
          <w:rFonts w:asciiTheme="minorHAnsi" w:hAnsiTheme="minorHAnsi" w:cstheme="minorHAnsi"/>
          <w:sz w:val="22"/>
          <w:szCs w:val="22"/>
        </w:rPr>
        <w:t> </w:t>
      </w:r>
      <w:r w:rsidR="0007623D" w:rsidRPr="00D35D27">
        <w:rPr>
          <w:rStyle w:val="apple-converted-space"/>
          <w:rFonts w:asciiTheme="minorHAnsi" w:hAnsiTheme="minorHAnsi" w:cstheme="minorHAnsi"/>
          <w:sz w:val="22"/>
          <w:szCs w:val="22"/>
        </w:rPr>
        <w:t xml:space="preserve">b) </w:t>
      </w:r>
      <w:r w:rsidR="00C8049A" w:rsidRPr="00D35D27">
        <w:rPr>
          <w:rStyle w:val="apple-converted-space"/>
          <w:rFonts w:asciiTheme="minorHAnsi" w:hAnsiTheme="minorHAnsi" w:cstheme="minorHAnsi"/>
          <w:sz w:val="22"/>
          <w:szCs w:val="22"/>
        </w:rPr>
        <w:t xml:space="preserve">the number eligible, </w:t>
      </w:r>
      <w:r w:rsidR="0007623D" w:rsidRPr="00D35D27">
        <w:rPr>
          <w:rStyle w:val="normaltextrun"/>
          <w:rFonts w:asciiTheme="minorHAnsi" w:hAnsiTheme="minorHAnsi" w:cstheme="minorHAnsi"/>
          <w:sz w:val="22"/>
          <w:szCs w:val="22"/>
        </w:rPr>
        <w:t xml:space="preserve">and c) </w:t>
      </w:r>
      <w:r w:rsidRPr="00D35D27">
        <w:rPr>
          <w:rStyle w:val="normaltextrun"/>
          <w:rFonts w:asciiTheme="minorHAnsi" w:hAnsiTheme="minorHAnsi" w:cstheme="minorHAnsi"/>
          <w:sz w:val="22"/>
          <w:szCs w:val="22"/>
        </w:rPr>
        <w:t>the number who consented,</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to take part.</w:t>
      </w:r>
      <w:r w:rsidRPr="00D35D27">
        <w:rPr>
          <w:rStyle w:val="eop"/>
          <w:rFonts w:asciiTheme="minorHAnsi" w:hAnsiTheme="minorHAnsi" w:cstheme="minorHAnsi"/>
          <w:sz w:val="22"/>
          <w:szCs w:val="22"/>
        </w:rPr>
        <w:t> </w:t>
      </w:r>
    </w:p>
    <w:p w14:paraId="706203DA" w14:textId="3E272898" w:rsidR="00344747" w:rsidRPr="00D35D27" w:rsidRDefault="00344747" w:rsidP="00D35D27">
      <w:pPr>
        <w:pStyle w:val="paragraph"/>
        <w:numPr>
          <w:ilvl w:val="0"/>
          <w:numId w:val="5"/>
        </w:numPr>
        <w:spacing w:before="0" w:beforeAutospacing="0" w:after="0" w:afterAutospacing="0" w:line="360" w:lineRule="auto"/>
        <w:ind w:left="60"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lastRenderedPageBreak/>
        <w:t xml:space="preserve">Retention and engagement </w:t>
      </w:r>
      <w:r w:rsidR="006F01E8" w:rsidRPr="00D35D27">
        <w:rPr>
          <w:rStyle w:val="normaltextrun"/>
          <w:rFonts w:asciiTheme="minorHAnsi" w:hAnsiTheme="minorHAnsi" w:cstheme="minorHAnsi"/>
          <w:sz w:val="22"/>
          <w:szCs w:val="22"/>
        </w:rPr>
        <w:t>were</w:t>
      </w:r>
      <w:r w:rsidRPr="00D35D27">
        <w:rPr>
          <w:rStyle w:val="normaltextrun"/>
          <w:rFonts w:asciiTheme="minorHAnsi" w:hAnsiTheme="minorHAnsi" w:cstheme="minorHAnsi"/>
          <w:sz w:val="22"/>
          <w:szCs w:val="22"/>
        </w:rPr>
        <w:t xml:space="preserve"> measured by recording a) </w:t>
      </w:r>
      <w:r w:rsidR="00F3372B" w:rsidRPr="00D35D27">
        <w:rPr>
          <w:rStyle w:val="normaltextrun"/>
          <w:rFonts w:asciiTheme="minorHAnsi" w:hAnsiTheme="minorHAnsi" w:cstheme="minorHAnsi"/>
          <w:sz w:val="22"/>
          <w:szCs w:val="22"/>
        </w:rPr>
        <w:t>the proportion of participants who completed assessment measures in each arm at each time point, and b)</w:t>
      </w:r>
      <w:r w:rsidR="009D3B6B">
        <w:rPr>
          <w:rStyle w:val="normaltextrun"/>
          <w:rFonts w:asciiTheme="minorHAnsi" w:hAnsiTheme="minorHAnsi" w:cstheme="minorHAnsi"/>
          <w:sz w:val="22"/>
          <w:szCs w:val="22"/>
        </w:rPr>
        <w:t xml:space="preserve"> </w:t>
      </w:r>
      <w:r w:rsidR="0007623D" w:rsidRPr="00D35D27">
        <w:rPr>
          <w:rStyle w:val="eop"/>
          <w:rFonts w:asciiTheme="minorHAnsi" w:hAnsiTheme="minorHAnsi" w:cstheme="minorHAnsi"/>
          <w:sz w:val="22"/>
          <w:szCs w:val="22"/>
        </w:rPr>
        <w:t>t</w:t>
      </w:r>
      <w:r w:rsidRPr="00D35D27">
        <w:rPr>
          <w:rStyle w:val="normaltextrun"/>
          <w:rFonts w:asciiTheme="minorHAnsi" w:hAnsiTheme="minorHAnsi" w:cstheme="minorHAnsi"/>
          <w:sz w:val="22"/>
          <w:szCs w:val="22"/>
        </w:rPr>
        <w:t>he proportion of participants:</w:t>
      </w:r>
      <w:r w:rsidRPr="00D35D27">
        <w:rPr>
          <w:rStyle w:val="apple-converted-space"/>
          <w:rFonts w:asciiTheme="minorHAnsi" w:hAnsiTheme="minorHAnsi" w:cstheme="minorHAnsi"/>
          <w:sz w:val="22"/>
          <w:szCs w:val="22"/>
        </w:rPr>
        <w:t> </w:t>
      </w:r>
      <w:r w:rsidRPr="00D35D27">
        <w:rPr>
          <w:rStyle w:val="spellingerror"/>
          <w:rFonts w:asciiTheme="minorHAnsi" w:hAnsiTheme="minorHAnsi" w:cstheme="minorHAnsi"/>
          <w:sz w:val="22"/>
          <w:szCs w:val="22"/>
        </w:rPr>
        <w:t>i</w:t>
      </w:r>
      <w:r w:rsidRPr="00D35D27">
        <w:rPr>
          <w:rStyle w:val="normaltextrun"/>
          <w:rFonts w:asciiTheme="minorHAnsi" w:hAnsiTheme="minorHAnsi" w:cstheme="minorHAnsi"/>
          <w:sz w:val="22"/>
          <w:szCs w:val="22"/>
        </w:rPr>
        <w:t xml:space="preserve">) still using </w:t>
      </w:r>
      <w:r w:rsidR="0007623D" w:rsidRPr="00D35D27">
        <w:rPr>
          <w:rStyle w:val="normaltextrun"/>
          <w:rFonts w:asciiTheme="minorHAnsi" w:hAnsiTheme="minorHAnsi" w:cstheme="minorHAnsi"/>
          <w:sz w:val="22"/>
          <w:szCs w:val="22"/>
        </w:rPr>
        <w:t xml:space="preserve">EC </w:t>
      </w:r>
      <w:r w:rsidRPr="00D35D27">
        <w:rPr>
          <w:rStyle w:val="normaltextrun"/>
          <w:rFonts w:asciiTheme="minorHAnsi" w:hAnsiTheme="minorHAnsi" w:cstheme="minorHAnsi"/>
          <w:sz w:val="22"/>
          <w:szCs w:val="22"/>
        </w:rPr>
        <w:t>in the intervention group and ii) who had visited the SSS in the UC group</w:t>
      </w:r>
      <w:r w:rsidR="00F3372B" w:rsidRPr="00D35D27">
        <w:rPr>
          <w:rStyle w:val="normaltextrun"/>
          <w:rFonts w:asciiTheme="minorHAnsi" w:hAnsiTheme="minorHAnsi" w:cstheme="minorHAnsi"/>
          <w:sz w:val="22"/>
          <w:szCs w:val="22"/>
        </w:rPr>
        <w:t>.</w:t>
      </w:r>
    </w:p>
    <w:p w14:paraId="7B3AC2FE" w14:textId="4F15CBA5" w:rsidR="00344747" w:rsidRPr="00D35D27" w:rsidRDefault="00344747" w:rsidP="00D35D27">
      <w:pPr>
        <w:pStyle w:val="paragraph"/>
        <w:numPr>
          <w:ilvl w:val="0"/>
          <w:numId w:val="6"/>
        </w:numPr>
        <w:spacing w:before="0" w:beforeAutospacing="0" w:after="0" w:afterAutospacing="0" w:line="360" w:lineRule="auto"/>
        <w:ind w:left="60" w:firstLine="0"/>
        <w:jc w:val="both"/>
        <w:textAlignment w:val="baseline"/>
        <w:rPr>
          <w:rFonts w:asciiTheme="minorHAnsi" w:hAnsiTheme="minorHAnsi" w:cstheme="minorHAnsi"/>
          <w:sz w:val="22"/>
          <w:szCs w:val="22"/>
        </w:rPr>
      </w:pPr>
      <w:r w:rsidRPr="0077531A">
        <w:rPr>
          <w:rStyle w:val="normaltextrun"/>
          <w:rFonts w:asciiTheme="minorHAnsi" w:hAnsiTheme="minorHAnsi" w:cstheme="minorHAnsi"/>
          <w:sz w:val="22"/>
          <w:szCs w:val="22"/>
        </w:rPr>
        <w:t xml:space="preserve">To </w:t>
      </w:r>
      <w:r w:rsidR="004C0D3D" w:rsidRPr="0077531A">
        <w:rPr>
          <w:rStyle w:val="normaltextrun"/>
          <w:rFonts w:asciiTheme="minorHAnsi" w:hAnsiTheme="minorHAnsi" w:cstheme="minorHAnsi"/>
          <w:sz w:val="22"/>
          <w:szCs w:val="22"/>
        </w:rPr>
        <w:t>estimate the parameters for</w:t>
      </w:r>
      <w:r w:rsidR="009D3B6B" w:rsidRPr="0077531A">
        <w:rPr>
          <w:rStyle w:val="normaltextrun"/>
          <w:rFonts w:asciiTheme="minorHAnsi" w:hAnsiTheme="minorHAnsi" w:cstheme="minorHAnsi"/>
          <w:sz w:val="22"/>
          <w:szCs w:val="22"/>
        </w:rPr>
        <w:t xml:space="preserve"> </w:t>
      </w:r>
      <w:r w:rsidR="004C0D3D" w:rsidRPr="0077531A">
        <w:rPr>
          <w:rStyle w:val="normaltextrun"/>
          <w:rFonts w:asciiTheme="minorHAnsi" w:hAnsiTheme="minorHAnsi" w:cstheme="minorHAnsi"/>
          <w:sz w:val="22"/>
          <w:szCs w:val="22"/>
        </w:rPr>
        <w:t xml:space="preserve">future trial </w:t>
      </w:r>
      <w:r w:rsidRPr="0077531A">
        <w:rPr>
          <w:rStyle w:val="normaltextrun"/>
          <w:rFonts w:asciiTheme="minorHAnsi" w:hAnsiTheme="minorHAnsi" w:cstheme="minorHAnsi"/>
          <w:sz w:val="22"/>
          <w:szCs w:val="22"/>
        </w:rPr>
        <w:t xml:space="preserve">at each </w:t>
      </w:r>
      <w:r w:rsidR="00E769A5" w:rsidRPr="0077531A">
        <w:rPr>
          <w:rStyle w:val="normaltextrun"/>
          <w:rFonts w:asciiTheme="minorHAnsi" w:hAnsiTheme="minorHAnsi" w:cstheme="minorHAnsi"/>
          <w:sz w:val="22"/>
          <w:szCs w:val="22"/>
        </w:rPr>
        <w:t>follow-up</w:t>
      </w:r>
      <w:r w:rsidRPr="0077531A">
        <w:rPr>
          <w:rStyle w:val="normaltextrun"/>
          <w:rFonts w:asciiTheme="minorHAnsi" w:hAnsiTheme="minorHAnsi" w:cstheme="minorHAnsi"/>
          <w:sz w:val="22"/>
          <w:szCs w:val="22"/>
        </w:rPr>
        <w:t xml:space="preserve"> point,</w:t>
      </w:r>
      <w:r w:rsidRPr="0077531A">
        <w:rPr>
          <w:rStyle w:val="apple-converted-space"/>
          <w:rFonts w:asciiTheme="minorHAnsi" w:hAnsiTheme="minorHAnsi" w:cstheme="minorHAnsi"/>
          <w:sz w:val="22"/>
          <w:szCs w:val="22"/>
        </w:rPr>
        <w:t> </w:t>
      </w:r>
      <w:r w:rsidRPr="0077531A">
        <w:rPr>
          <w:rStyle w:val="normaltextrun"/>
          <w:rFonts w:asciiTheme="minorHAnsi" w:hAnsiTheme="minorHAnsi" w:cstheme="minorHAnsi"/>
          <w:sz w:val="22"/>
          <w:szCs w:val="22"/>
        </w:rPr>
        <w:t>we</w:t>
      </w:r>
      <w:r w:rsidRPr="0077531A">
        <w:rPr>
          <w:rStyle w:val="apple-converted-space"/>
          <w:rFonts w:asciiTheme="minorHAnsi" w:hAnsiTheme="minorHAnsi" w:cstheme="minorHAnsi"/>
          <w:sz w:val="22"/>
          <w:szCs w:val="22"/>
        </w:rPr>
        <w:t> </w:t>
      </w:r>
      <w:r w:rsidRPr="0077531A">
        <w:rPr>
          <w:rStyle w:val="normaltextrun"/>
          <w:rFonts w:asciiTheme="minorHAnsi" w:hAnsiTheme="minorHAnsi" w:cstheme="minorHAnsi"/>
          <w:sz w:val="22"/>
          <w:szCs w:val="22"/>
        </w:rPr>
        <w:t>recorded: a) CO-</w:t>
      </w:r>
      <w:r w:rsidRPr="00D35D27">
        <w:rPr>
          <w:rStyle w:val="normaltextrun"/>
          <w:rFonts w:asciiTheme="minorHAnsi" w:hAnsiTheme="minorHAnsi" w:cstheme="minorHAnsi"/>
          <w:sz w:val="22"/>
          <w:szCs w:val="22"/>
        </w:rPr>
        <w:t>validated sustained abstinence</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(from 2-weeks post-quit date allowing up to 5 slips); b) </w:t>
      </w:r>
      <w:r w:rsidR="00F3372B" w:rsidRPr="00D35D27">
        <w:rPr>
          <w:rStyle w:val="normaltextrun"/>
          <w:rFonts w:asciiTheme="minorHAnsi" w:hAnsiTheme="minorHAnsi" w:cstheme="minorHAnsi"/>
          <w:sz w:val="22"/>
          <w:szCs w:val="22"/>
        </w:rPr>
        <w:t xml:space="preserve">CO-validated </w:t>
      </w:r>
      <w:r w:rsidRPr="00D35D27">
        <w:rPr>
          <w:rStyle w:val="normaltextrun"/>
          <w:rFonts w:asciiTheme="minorHAnsi" w:hAnsiTheme="minorHAnsi" w:cstheme="minorHAnsi"/>
          <w:sz w:val="22"/>
          <w:szCs w:val="22"/>
        </w:rPr>
        <w:t>7-day point prevalence abstinence (i.e. no smoking at all in the last 7 days); and</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 xml:space="preserve">c) the proportion achieving 50% smoking reduction (calculated by subtracting CPD at </w:t>
      </w:r>
      <w:r w:rsidR="00E769A5" w:rsidRPr="00D35D27">
        <w:rPr>
          <w:rStyle w:val="normaltextrun"/>
          <w:rFonts w:asciiTheme="minorHAnsi" w:hAnsiTheme="minorHAnsi" w:cstheme="minorHAnsi"/>
          <w:sz w:val="22"/>
          <w:szCs w:val="22"/>
        </w:rPr>
        <w:t>follow-up</w:t>
      </w:r>
      <w:r w:rsidRPr="00D35D27">
        <w:rPr>
          <w:rStyle w:val="normaltextrun"/>
          <w:rFonts w:asciiTheme="minorHAnsi" w:hAnsiTheme="minorHAnsi" w:cstheme="minorHAnsi"/>
          <w:sz w:val="22"/>
          <w:szCs w:val="22"/>
        </w:rPr>
        <w:t xml:space="preserve"> from baseline).</w:t>
      </w:r>
      <w:r w:rsidRPr="00D35D27">
        <w:rPr>
          <w:rStyle w:val="eop"/>
          <w:rFonts w:asciiTheme="minorHAnsi" w:hAnsiTheme="minorHAnsi" w:cstheme="minorHAnsi"/>
          <w:sz w:val="22"/>
          <w:szCs w:val="22"/>
        </w:rPr>
        <w:t> </w:t>
      </w:r>
    </w:p>
    <w:p w14:paraId="185793C5" w14:textId="0446C361" w:rsidR="00344747" w:rsidRPr="00D35D27" w:rsidRDefault="00344747" w:rsidP="00D35D27">
      <w:pPr>
        <w:pStyle w:val="paragraph"/>
        <w:numPr>
          <w:ilvl w:val="0"/>
          <w:numId w:val="7"/>
        </w:numPr>
        <w:spacing w:before="0" w:beforeAutospacing="0" w:after="0" w:afterAutospacing="0" w:line="360" w:lineRule="auto"/>
        <w:ind w:left="60"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To explore the feasibility of collecting data on contact with health care services we recorded participant utilisation of primary and secondary health care services using a self-report questionnaire</w:t>
      </w:r>
      <w:r w:rsidRPr="00D35D27">
        <w:rPr>
          <w:rStyle w:val="eop"/>
          <w:rFonts w:asciiTheme="minorHAnsi" w:hAnsiTheme="minorHAnsi" w:cstheme="minorHAnsi"/>
          <w:sz w:val="22"/>
          <w:szCs w:val="22"/>
        </w:rPr>
        <w:t> </w:t>
      </w:r>
    </w:p>
    <w:p w14:paraId="72CCAC07" w14:textId="4710F3E4" w:rsidR="00344747" w:rsidRPr="00D35D27" w:rsidRDefault="00344747" w:rsidP="00D35D27">
      <w:pPr>
        <w:pStyle w:val="paragraph"/>
        <w:numPr>
          <w:ilvl w:val="0"/>
          <w:numId w:val="8"/>
        </w:numPr>
        <w:spacing w:before="0" w:beforeAutospacing="0" w:after="0" w:afterAutospacing="0" w:line="360" w:lineRule="auto"/>
        <w:ind w:left="60" w:firstLine="0"/>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 xml:space="preserve">Staff contact time, non-contact time and other resources used in </w:t>
      </w:r>
      <w:r w:rsidR="003B78D6" w:rsidRPr="00D35D27">
        <w:rPr>
          <w:rStyle w:val="normaltextrun"/>
          <w:rFonts w:asciiTheme="minorHAnsi" w:hAnsiTheme="minorHAnsi" w:cstheme="minorHAnsi"/>
          <w:sz w:val="22"/>
          <w:szCs w:val="22"/>
        </w:rPr>
        <w:t>EC and UC</w:t>
      </w:r>
      <w:r w:rsidRPr="00D35D27">
        <w:rPr>
          <w:rStyle w:val="normaltextrun"/>
          <w:rFonts w:asciiTheme="minorHAnsi" w:hAnsiTheme="minorHAnsi" w:cstheme="minorHAnsi"/>
          <w:sz w:val="22"/>
          <w:szCs w:val="22"/>
        </w:rPr>
        <w:t xml:space="preserve"> delivery including staff costs, </w:t>
      </w:r>
      <w:r w:rsidR="009A4F49" w:rsidRPr="00D35D27">
        <w:rPr>
          <w:rStyle w:val="normaltextrun"/>
          <w:rFonts w:asciiTheme="minorHAnsi" w:hAnsiTheme="minorHAnsi" w:cstheme="minorHAnsi"/>
          <w:sz w:val="22"/>
          <w:szCs w:val="22"/>
        </w:rPr>
        <w:t>EC</w:t>
      </w:r>
      <w:r w:rsidRPr="00D35D27">
        <w:rPr>
          <w:rStyle w:val="normaltextrun"/>
          <w:rFonts w:asciiTheme="minorHAnsi" w:hAnsiTheme="minorHAnsi" w:cstheme="minorHAnsi"/>
          <w:sz w:val="22"/>
          <w:szCs w:val="22"/>
        </w:rPr>
        <w:t xml:space="preserve"> and other costs incurred was collected to provide an indicative cost of the intervention.</w:t>
      </w:r>
      <w:r w:rsidRPr="00D35D27">
        <w:rPr>
          <w:rStyle w:val="eop"/>
          <w:rFonts w:asciiTheme="minorHAnsi" w:hAnsiTheme="minorHAnsi" w:cstheme="minorHAnsi"/>
          <w:sz w:val="22"/>
          <w:szCs w:val="22"/>
        </w:rPr>
        <w:t> </w:t>
      </w:r>
    </w:p>
    <w:p w14:paraId="0906B734" w14:textId="702224BF" w:rsidR="00344747" w:rsidRDefault="00344747" w:rsidP="00D35D27">
      <w:pPr>
        <w:spacing w:line="360" w:lineRule="auto"/>
        <w:jc w:val="both"/>
        <w:rPr>
          <w:rFonts w:cstheme="minorHAnsi"/>
          <w:b/>
          <w:sz w:val="22"/>
          <w:szCs w:val="22"/>
        </w:rPr>
      </w:pPr>
    </w:p>
    <w:p w14:paraId="3F55FB06" w14:textId="77777777" w:rsidR="0021393A" w:rsidRPr="00152B5B" w:rsidRDefault="0021393A" w:rsidP="0021393A">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77531A">
        <w:rPr>
          <w:rFonts w:asciiTheme="minorHAnsi" w:hAnsiTheme="minorHAnsi" w:cstheme="minorHAnsi"/>
          <w:sz w:val="22"/>
          <w:szCs w:val="22"/>
        </w:rPr>
        <w:t>The research team collected all of the baseline and consent data and the 4, 12 and 24-week follow up data.</w:t>
      </w:r>
      <w:r>
        <w:rPr>
          <w:rFonts w:asciiTheme="minorHAnsi" w:hAnsiTheme="minorHAnsi" w:cstheme="minorHAnsi"/>
          <w:sz w:val="22"/>
          <w:szCs w:val="22"/>
        </w:rPr>
        <w:t xml:space="preserve"> </w:t>
      </w:r>
    </w:p>
    <w:p w14:paraId="68E8A02E" w14:textId="77777777" w:rsidR="0021393A" w:rsidRPr="00D35D27" w:rsidRDefault="0021393A" w:rsidP="00D35D27">
      <w:pPr>
        <w:spacing w:line="360" w:lineRule="auto"/>
        <w:jc w:val="both"/>
        <w:rPr>
          <w:rFonts w:cstheme="minorHAnsi"/>
          <w:b/>
          <w:sz w:val="22"/>
          <w:szCs w:val="22"/>
        </w:rPr>
      </w:pPr>
    </w:p>
    <w:p w14:paraId="778D61F5" w14:textId="77777777" w:rsidR="0012427C" w:rsidRPr="00D35D27" w:rsidRDefault="0012427C" w:rsidP="00D35D27">
      <w:pPr>
        <w:spacing w:line="360" w:lineRule="auto"/>
        <w:jc w:val="both"/>
        <w:rPr>
          <w:rFonts w:cstheme="minorHAnsi"/>
          <w:b/>
          <w:sz w:val="22"/>
          <w:szCs w:val="22"/>
        </w:rPr>
      </w:pPr>
    </w:p>
    <w:p w14:paraId="56069253" w14:textId="3A3CA98A" w:rsidR="008E5CCD" w:rsidRPr="00D35D27" w:rsidRDefault="0012427C" w:rsidP="00D35D27">
      <w:pPr>
        <w:pStyle w:val="Heading1"/>
      </w:pPr>
      <w:r w:rsidRPr="00D35D27">
        <w:t>Sample size</w:t>
      </w:r>
    </w:p>
    <w:p w14:paraId="3C292E91" w14:textId="31480130" w:rsidR="00082E95" w:rsidRPr="00D35D27" w:rsidRDefault="00082E95" w:rsidP="00D35D27">
      <w:pPr>
        <w:spacing w:after="160" w:line="360" w:lineRule="auto"/>
        <w:jc w:val="both"/>
        <w:rPr>
          <w:rFonts w:cstheme="minorHAnsi"/>
          <w:sz w:val="22"/>
          <w:szCs w:val="22"/>
        </w:rPr>
      </w:pPr>
      <w:r w:rsidRPr="00D35D27">
        <w:rPr>
          <w:rFonts w:cstheme="minorHAnsi"/>
          <w:sz w:val="22"/>
          <w:szCs w:val="22"/>
        </w:rPr>
        <w:t xml:space="preserve">As this </w:t>
      </w:r>
      <w:r w:rsidR="009A4F49" w:rsidRPr="00D35D27">
        <w:rPr>
          <w:rFonts w:cstheme="minorHAnsi"/>
          <w:sz w:val="22"/>
          <w:szCs w:val="22"/>
        </w:rPr>
        <w:t xml:space="preserve">was </w:t>
      </w:r>
      <w:r w:rsidRPr="00D35D27">
        <w:rPr>
          <w:rFonts w:cstheme="minorHAnsi"/>
          <w:sz w:val="22"/>
          <w:szCs w:val="22"/>
        </w:rPr>
        <w:t>a</w:t>
      </w:r>
      <w:r w:rsidR="0035636A" w:rsidRPr="00D35D27">
        <w:rPr>
          <w:rFonts w:cstheme="minorHAnsi"/>
          <w:sz w:val="22"/>
          <w:szCs w:val="22"/>
        </w:rPr>
        <w:t xml:space="preserve"> feasibility</w:t>
      </w:r>
      <w:r w:rsidR="009A4F49" w:rsidRPr="00D35D27">
        <w:rPr>
          <w:rFonts w:cstheme="minorHAnsi"/>
          <w:sz w:val="22"/>
          <w:szCs w:val="22"/>
        </w:rPr>
        <w:t xml:space="preserve"> study</w:t>
      </w:r>
      <w:r w:rsidR="0035636A" w:rsidRPr="00D35D27">
        <w:rPr>
          <w:rFonts w:cstheme="minorHAnsi"/>
          <w:sz w:val="22"/>
          <w:szCs w:val="22"/>
        </w:rPr>
        <w:t xml:space="preserve"> for a main trial</w:t>
      </w:r>
      <w:r w:rsidRPr="00D35D27">
        <w:rPr>
          <w:rFonts w:cstheme="minorHAnsi"/>
          <w:sz w:val="22"/>
          <w:szCs w:val="22"/>
        </w:rPr>
        <w:t>, no formal power calculation based on detecting evidence for efficacy was conducted</w:t>
      </w:r>
      <w:r w:rsidR="00F3372B" w:rsidRPr="00D35D27">
        <w:rPr>
          <w:rFonts w:cstheme="minorHAnsi"/>
          <w:sz w:val="22"/>
          <w:szCs w:val="22"/>
        </w:rPr>
        <w:t>;</w:t>
      </w:r>
      <w:r w:rsidRPr="00D35D27">
        <w:rPr>
          <w:rFonts w:cstheme="minorHAnsi"/>
          <w:sz w:val="22"/>
          <w:szCs w:val="22"/>
        </w:rPr>
        <w:t xml:space="preserve"> the outcomes of </w:t>
      </w:r>
      <w:r w:rsidR="00152B5B" w:rsidRPr="00D35D27">
        <w:rPr>
          <w:rFonts w:cstheme="minorHAnsi"/>
          <w:sz w:val="22"/>
          <w:szCs w:val="22"/>
        </w:rPr>
        <w:t>study allowed</w:t>
      </w:r>
      <w:r w:rsidRPr="00D35D27">
        <w:rPr>
          <w:rFonts w:cstheme="minorHAnsi"/>
          <w:sz w:val="22"/>
          <w:szCs w:val="22"/>
        </w:rPr>
        <w:t xml:space="preserve"> us to calculate the required sample size (and an intra class correlation coefficient (</w:t>
      </w:r>
      <w:r w:rsidR="00F3372B" w:rsidRPr="00D35D27">
        <w:rPr>
          <w:rFonts w:cstheme="minorHAnsi"/>
          <w:sz w:val="22"/>
          <w:szCs w:val="22"/>
        </w:rPr>
        <w:t>[</w:t>
      </w:r>
      <w:r w:rsidRPr="00D35D27">
        <w:rPr>
          <w:rFonts w:cstheme="minorHAnsi"/>
          <w:sz w:val="22"/>
          <w:szCs w:val="22"/>
        </w:rPr>
        <w:t>ICC</w:t>
      </w:r>
      <w:r w:rsidR="00F3372B" w:rsidRPr="00D35D27">
        <w:rPr>
          <w:rFonts w:cstheme="minorHAnsi"/>
          <w:sz w:val="22"/>
          <w:szCs w:val="22"/>
        </w:rPr>
        <w:t>]</w:t>
      </w:r>
      <w:r w:rsidRPr="00D35D27">
        <w:rPr>
          <w:rFonts w:cstheme="minorHAnsi"/>
          <w:sz w:val="22"/>
          <w:szCs w:val="22"/>
        </w:rPr>
        <w:t>) for a possible future definitive cRCT.</w:t>
      </w:r>
      <w:r w:rsidR="009D3B6B">
        <w:rPr>
          <w:rFonts w:cstheme="minorHAnsi"/>
          <w:sz w:val="22"/>
          <w:szCs w:val="22"/>
        </w:rPr>
        <w:t xml:space="preserve"> </w:t>
      </w:r>
    </w:p>
    <w:p w14:paraId="242A2499" w14:textId="1D3CB22D" w:rsidR="00082E95" w:rsidRPr="00D35D27" w:rsidRDefault="00082E95" w:rsidP="00D35D27">
      <w:pPr>
        <w:spacing w:line="360" w:lineRule="auto"/>
        <w:jc w:val="both"/>
        <w:rPr>
          <w:rFonts w:cstheme="minorHAnsi"/>
          <w:sz w:val="22"/>
          <w:szCs w:val="22"/>
          <w:u w:val="single"/>
        </w:rPr>
      </w:pPr>
      <w:r w:rsidRPr="00D35D27">
        <w:rPr>
          <w:rFonts w:cstheme="minorHAnsi"/>
          <w:sz w:val="22"/>
          <w:szCs w:val="22"/>
        </w:rPr>
        <w:t>As per our published protocol</w:t>
      </w:r>
      <w:r w:rsidR="00101956" w:rsidRPr="00D35D27">
        <w:rPr>
          <w:rFonts w:cstheme="minorHAnsi"/>
          <w:sz w:val="22"/>
          <w:szCs w:val="22"/>
        </w:rPr>
        <w:fldChar w:fldCharType="begin" w:fldLock="1"/>
      </w:r>
      <w:r w:rsidR="00B73944">
        <w:rPr>
          <w:rFonts w:cstheme="minorHAnsi"/>
          <w:sz w:val="22"/>
          <w:szCs w:val="22"/>
        </w:rPr>
        <w:instrText>ADDIN CSL_CITATION {"citationItems":[{"id":"ITEM-1","itemData":{"author":[{"dropping-particle":"","family":"Cox","given":"Sharon","non-dropping-particle":"","parse-names":false,"suffix":""},{"dropping-particle":"","family":"Bauld","given":"Linda","non-dropping-particle":"","parse-names":false,"suffix":""},{"dropping-particle":"","family":"Ford","given":"Allison","non-dropping-particle":"","parse-names":false,"suffix":""},{"dropping-particle":"","family":"Robson","given":"Deborah","non-dropping-particle":"","parse-names":false,"suffix":""},{"dropping-particle":"","family":"Hajek","given":"Peter","non-dropping-particle":"","parse-names":false,"suffix":""},{"dropping-particle":"","family":"Parrott","given":"Steve","non-dropping-particle":"","parse-names":false,"suffix":""},{"dropping-particle":"","family":"Best","given":"Catherine","non-dropping-particle":"","parse-names":false,"suffix":""},{"dropping-particle":"","family":"Tyler","given":"Allan","non-dropping-particle":"","parse-names":false,"suffix":""},{"dropping-particle":"","family":"Dawkins","given":"Lynne","non-dropping-particle":"","parse-names":false,"suffix":""}],"id":"ITEM-1","issued":{"date-parts":[["2018"]]},"page":"1-5","title":"Exploring the uptake and use of electronic cigarettes provided to smokers accessing homeless centres: A feasibility study","type":"article"},"uris":["http://www.mendeley.com/documents/?uuid=1a7265b2-a728-4195-bc91-c6a3492b1de8"]}],"mendeley":{"formattedCitation":"&lt;sup&gt;30&lt;/sup&gt;","plainTextFormattedCitation":"30","previouslyFormattedCitation":"&lt;sup&gt;30&lt;/sup&gt;"},"properties":{"noteIndex":0},"schema":"https://github.com/citation-style-language/schema/raw/master/csl-citation.json"}</w:instrText>
      </w:r>
      <w:r w:rsidR="00101956" w:rsidRPr="00D35D27">
        <w:rPr>
          <w:rFonts w:cstheme="minorHAnsi"/>
          <w:sz w:val="22"/>
          <w:szCs w:val="22"/>
        </w:rPr>
        <w:fldChar w:fldCharType="separate"/>
      </w:r>
      <w:r w:rsidR="00B73944" w:rsidRPr="00B73944">
        <w:rPr>
          <w:rFonts w:cstheme="minorHAnsi"/>
          <w:noProof/>
          <w:sz w:val="22"/>
          <w:szCs w:val="22"/>
          <w:vertAlign w:val="superscript"/>
        </w:rPr>
        <w:t>30</w:t>
      </w:r>
      <w:r w:rsidR="00101956" w:rsidRPr="00D35D27">
        <w:rPr>
          <w:rFonts w:cstheme="minorHAnsi"/>
          <w:sz w:val="22"/>
          <w:szCs w:val="22"/>
        </w:rPr>
        <w:fldChar w:fldCharType="end"/>
      </w:r>
      <w:r w:rsidR="00C52F9A">
        <w:rPr>
          <w:rFonts w:cstheme="minorHAnsi"/>
          <w:sz w:val="22"/>
          <w:szCs w:val="22"/>
        </w:rPr>
        <w:t>,</w:t>
      </w:r>
      <w:r w:rsidR="00DA133A">
        <w:rPr>
          <w:rFonts w:cstheme="minorHAnsi"/>
          <w:sz w:val="22"/>
          <w:szCs w:val="22"/>
          <w:u w:val="single"/>
        </w:rPr>
        <w:t xml:space="preserve"> </w:t>
      </w:r>
      <w:r w:rsidRPr="00D35D27">
        <w:rPr>
          <w:rFonts w:cstheme="minorHAnsi"/>
          <w:sz w:val="22"/>
          <w:szCs w:val="22"/>
        </w:rPr>
        <w:t xml:space="preserve">a pragmatically chosen sample size (N=120, n=30 per centre, n = 60 per cluster), was based on our pre-feasibility PPI work and also taking information from published works within similar samples. This information allowed us to identify evidence of feasibility, recruitment rates and any problems with the intervention or research methods. Our pre-feasibility scoping work suggested that </w:t>
      </w:r>
      <w:r w:rsidR="0007623D" w:rsidRPr="00D35D27">
        <w:rPr>
          <w:rFonts w:cstheme="minorHAnsi"/>
          <w:sz w:val="22"/>
          <w:szCs w:val="22"/>
        </w:rPr>
        <w:t>the centres had</w:t>
      </w:r>
      <w:r w:rsidRPr="00D35D27">
        <w:rPr>
          <w:rFonts w:cstheme="minorHAnsi"/>
          <w:sz w:val="22"/>
          <w:szCs w:val="22"/>
        </w:rPr>
        <w:t xml:space="preserve"> daily contact with</w:t>
      </w:r>
      <w:r w:rsidR="0035636A" w:rsidRPr="00D35D27">
        <w:rPr>
          <w:rFonts w:cstheme="minorHAnsi"/>
          <w:sz w:val="22"/>
          <w:szCs w:val="22"/>
        </w:rPr>
        <w:t xml:space="preserve"> between 25 and 120 individuals</w:t>
      </w:r>
      <w:r w:rsidRPr="00D35D27">
        <w:rPr>
          <w:rFonts w:cstheme="minorHAnsi"/>
          <w:sz w:val="22"/>
          <w:szCs w:val="22"/>
        </w:rPr>
        <w:t xml:space="preserve">, of </w:t>
      </w:r>
      <w:r w:rsidR="008A3DF0" w:rsidRPr="00D35D27">
        <w:rPr>
          <w:rFonts w:cstheme="minorHAnsi"/>
          <w:sz w:val="22"/>
          <w:szCs w:val="22"/>
        </w:rPr>
        <w:t>whom</w:t>
      </w:r>
      <w:r w:rsidRPr="00D35D27">
        <w:rPr>
          <w:rFonts w:cstheme="minorHAnsi"/>
          <w:sz w:val="22"/>
          <w:szCs w:val="22"/>
        </w:rPr>
        <w:t xml:space="preserve"> 70-90% </w:t>
      </w:r>
      <w:r w:rsidR="0007623D" w:rsidRPr="00D35D27">
        <w:rPr>
          <w:rFonts w:cstheme="minorHAnsi"/>
          <w:sz w:val="22"/>
          <w:szCs w:val="22"/>
        </w:rPr>
        <w:t xml:space="preserve">were </w:t>
      </w:r>
      <w:r w:rsidRPr="00D35D27">
        <w:rPr>
          <w:rFonts w:cstheme="minorHAnsi"/>
          <w:sz w:val="22"/>
          <w:szCs w:val="22"/>
        </w:rPr>
        <w:t>likely to be smokers. Other studies in homeless populations have reported follow-up rates ranging between 24% and 88% (depending on the location of visits, provision of incentives &amp; use of prompts</w:t>
      </w:r>
      <w:r w:rsidR="00C324A8" w:rsidRPr="00D35D27">
        <w:rPr>
          <w:rFonts w:cstheme="minorHAnsi"/>
          <w:sz w:val="22"/>
          <w:szCs w:val="22"/>
        </w:rPr>
        <w:fldChar w:fldCharType="begin" w:fldLock="1"/>
      </w:r>
      <w:r w:rsidR="00B73944">
        <w:rPr>
          <w:rFonts w:cstheme="minorHAnsi"/>
          <w:sz w:val="22"/>
          <w:szCs w:val="22"/>
        </w:rPr>
        <w:instrText>ADDIN CSL_CITATION {"citationItems":[{"id":"ITEM-1","itemData":{"DOI":"10.1093/ntr/ntu210","ISSN":"1469994X","abstract":"Introduction: Concerns about retention are a major barrier to conducting studies enrolling homeless individuals. Since smoking is a major problem in homeless communities and research on effective methods of promoting smoking cessation is needed, we describe strategies used to increase retention and participant characteristics associated with retention in smoking cessation study enrolling homeless adults. Methods: The parent study was a 2-group randomized controlled trial with 26-week follow-up enrolling 430 homeless smokers from emergency shelters and transitional housing units in Minneapolis/Saint Paul, MN, USA. Multiple strategies were used to increase retention, including conducting visits at convenient locations for participants, collecting several forms of contact information from participants, using a schedule that was flexible and included frequent low-intensity visits, and providing incentives. Participant demographics as well as characteristics related to tobacco and drug use and health status were analyzed for associations with retention using univariate and multivariate analysis. Results: Overall retention was 75% at 26 weeks. Factors associated with increased retention included greater age; having healthcare coverage; history of multiple homeless episodes, lower stress level; and higher PHQ-9 (Patient Health Questionnaire-9) score. A history of excessive drinking and drug use were associated with decreased retention. Conclusions: It is possible to successfully retain homeless individuals in a smoking cessation study if the study is designed with participants' needs in mind.","author":[{"dropping-particle":"","family":"Richards","given":"Christina M.","non-dropping-particle":"","parse-names":false,"suffix":""},{"dropping-particle":"","family":"Sharif","given":"Faduma","non-dropping-particle":"","parse-names":false,"suffix":""},{"dropping-particle":"","family":"Eischen","given":"Sara","non-dropping-particle":"","parse-names":false,"suffix":""},{"dropping-particle":"","family":"Thomas","given":"Janet","non-dropping-particle":"","parse-names":false,"suffix":""},{"dropping-particle":"","family":"Wang","given":"Qi","non-dropping-particle":"","parse-names":false,"suffix":""},{"dropping-particle":"","family":"Guo","given":"Hongfei","non-dropping-particle":"","parse-names":false,"suffix":""},{"dropping-particle":"","family":"Luo","given":"Xianghua","non-dropping-particle":"","parse-names":false,"suffix":""},{"dropping-particle":"","family":"Okuyemi","given":"Kolawole","non-dropping-particle":"","parse-names":false,"suffix":""}],"container-title":"Nicotine and Tobacco Research","id":"ITEM-1","issue":"9","issued":{"date-parts":[["2015","10","9"]]},"page":"1104-1111","title":"Retention of homeless smokers in the power to quit study","type":"article-journal","volume":"17"},"uris":["http://www.mendeley.com/documents/?uuid=4014ec23-6c34-4eb1-973d-b1cba47ec2e4"]}],"mendeley":{"formattedCitation":"&lt;sup&gt;31&lt;/sup&gt;","plainTextFormattedCitation":"31","previouslyFormattedCitation":"&lt;sup&gt;31&lt;/sup&gt;"},"properties":{"noteIndex":0},"schema":"https://github.com/citation-style-language/schema/raw/master/csl-citation.json"}</w:instrText>
      </w:r>
      <w:r w:rsidR="00C324A8" w:rsidRPr="00D35D27">
        <w:rPr>
          <w:rFonts w:cstheme="minorHAnsi"/>
          <w:sz w:val="22"/>
          <w:szCs w:val="22"/>
        </w:rPr>
        <w:fldChar w:fldCharType="separate"/>
      </w:r>
      <w:r w:rsidR="00B73944" w:rsidRPr="00B73944">
        <w:rPr>
          <w:rFonts w:cstheme="minorHAnsi"/>
          <w:noProof/>
          <w:sz w:val="22"/>
          <w:szCs w:val="22"/>
          <w:vertAlign w:val="superscript"/>
        </w:rPr>
        <w:t>31</w:t>
      </w:r>
      <w:r w:rsidR="00C324A8" w:rsidRPr="00D35D27">
        <w:rPr>
          <w:rFonts w:cstheme="minorHAnsi"/>
          <w:sz w:val="22"/>
          <w:szCs w:val="22"/>
        </w:rPr>
        <w:fldChar w:fldCharType="end"/>
      </w:r>
      <w:r w:rsidRPr="00D35D27">
        <w:rPr>
          <w:rFonts w:cstheme="minorHAnsi"/>
          <w:sz w:val="22"/>
          <w:szCs w:val="22"/>
        </w:rPr>
        <w:t xml:space="preserve">. Therefore, we estimated that 50% of those who agree would drop out in the period between consenting to participate and the final </w:t>
      </w:r>
      <w:r w:rsidR="00E769A5" w:rsidRPr="00D35D27">
        <w:rPr>
          <w:rFonts w:cstheme="minorHAnsi"/>
          <w:sz w:val="22"/>
          <w:szCs w:val="22"/>
        </w:rPr>
        <w:t>follow-up</w:t>
      </w:r>
      <w:r w:rsidRPr="00D35D27">
        <w:rPr>
          <w:rFonts w:cstheme="minorHAnsi"/>
          <w:sz w:val="22"/>
          <w:szCs w:val="22"/>
        </w:rPr>
        <w:t xml:space="preserve"> at 24 weeks, </w:t>
      </w:r>
      <w:r w:rsidR="008A3DF0" w:rsidRPr="00D35D27">
        <w:rPr>
          <w:rFonts w:cstheme="minorHAnsi"/>
          <w:sz w:val="22"/>
          <w:szCs w:val="22"/>
        </w:rPr>
        <w:t xml:space="preserve">leaving an estimated </w:t>
      </w:r>
      <w:r w:rsidRPr="00D35D27">
        <w:rPr>
          <w:rFonts w:cstheme="minorHAnsi"/>
          <w:sz w:val="22"/>
          <w:szCs w:val="22"/>
        </w:rPr>
        <w:t xml:space="preserve">sample size at the final </w:t>
      </w:r>
      <w:r w:rsidR="00E769A5" w:rsidRPr="00D35D27">
        <w:rPr>
          <w:rFonts w:cstheme="minorHAnsi"/>
          <w:sz w:val="22"/>
          <w:szCs w:val="22"/>
        </w:rPr>
        <w:t>follow-up</w:t>
      </w:r>
      <w:r w:rsidRPr="00D35D27">
        <w:rPr>
          <w:rFonts w:cstheme="minorHAnsi"/>
          <w:sz w:val="22"/>
          <w:szCs w:val="22"/>
        </w:rPr>
        <w:t xml:space="preserve"> </w:t>
      </w:r>
      <w:r w:rsidR="008A3DF0" w:rsidRPr="00D35D27">
        <w:rPr>
          <w:rFonts w:cstheme="minorHAnsi"/>
          <w:sz w:val="22"/>
          <w:szCs w:val="22"/>
        </w:rPr>
        <w:t xml:space="preserve">of </w:t>
      </w:r>
      <w:r w:rsidRPr="00D35D27">
        <w:rPr>
          <w:rFonts w:cstheme="minorHAnsi"/>
          <w:sz w:val="22"/>
          <w:szCs w:val="22"/>
        </w:rPr>
        <w:t>60</w:t>
      </w:r>
      <w:r w:rsidR="008A3DF0" w:rsidRPr="00D35D27">
        <w:rPr>
          <w:rFonts w:cstheme="minorHAnsi"/>
          <w:sz w:val="22"/>
          <w:szCs w:val="22"/>
        </w:rPr>
        <w:t>.</w:t>
      </w:r>
      <w:r w:rsidRPr="00D35D27">
        <w:rPr>
          <w:rFonts w:cstheme="minorHAnsi"/>
          <w:sz w:val="22"/>
          <w:szCs w:val="22"/>
        </w:rPr>
        <w:t xml:space="preserve"> </w:t>
      </w:r>
    </w:p>
    <w:p w14:paraId="2328EAE7" w14:textId="77777777" w:rsidR="004046E2" w:rsidRPr="00D35D27" w:rsidRDefault="004046E2" w:rsidP="00D35D27">
      <w:pPr>
        <w:spacing w:before="40" w:line="360" w:lineRule="auto"/>
        <w:jc w:val="both"/>
        <w:rPr>
          <w:rFonts w:cstheme="minorHAnsi"/>
          <w:sz w:val="22"/>
          <w:szCs w:val="22"/>
        </w:rPr>
      </w:pPr>
    </w:p>
    <w:p w14:paraId="40B0CF58" w14:textId="04CB7785" w:rsidR="007336D9" w:rsidRPr="00D35D27" w:rsidRDefault="007336D9" w:rsidP="00D35D27">
      <w:pPr>
        <w:spacing w:before="40" w:line="360" w:lineRule="auto"/>
        <w:jc w:val="both"/>
        <w:rPr>
          <w:rFonts w:cstheme="minorHAnsi"/>
          <w:sz w:val="22"/>
          <w:szCs w:val="22"/>
        </w:rPr>
      </w:pPr>
      <w:r w:rsidRPr="00D35D27">
        <w:rPr>
          <w:rFonts w:cstheme="minorHAnsi"/>
          <w:sz w:val="22"/>
          <w:szCs w:val="22"/>
        </w:rPr>
        <w:t xml:space="preserve">In relation to the </w:t>
      </w:r>
      <w:r w:rsidR="00413444" w:rsidRPr="00D35D27">
        <w:rPr>
          <w:rFonts w:cstheme="minorHAnsi"/>
          <w:sz w:val="22"/>
          <w:szCs w:val="22"/>
        </w:rPr>
        <w:t xml:space="preserve">qualitative </w:t>
      </w:r>
      <w:r w:rsidRPr="00D35D27">
        <w:rPr>
          <w:rFonts w:cstheme="minorHAnsi"/>
          <w:sz w:val="22"/>
          <w:szCs w:val="22"/>
        </w:rPr>
        <w:t>process evaluation,</w:t>
      </w:r>
      <w:r w:rsidR="00952698" w:rsidRPr="00D35D27">
        <w:rPr>
          <w:rFonts w:cstheme="minorHAnsi"/>
          <w:sz w:val="22"/>
          <w:szCs w:val="22"/>
        </w:rPr>
        <w:t xml:space="preserve"> we planned to </w:t>
      </w:r>
      <w:r w:rsidR="00AF2B49" w:rsidRPr="00D35D27">
        <w:rPr>
          <w:rFonts w:cstheme="minorHAnsi"/>
          <w:sz w:val="22"/>
          <w:szCs w:val="22"/>
        </w:rPr>
        <w:t>interview</w:t>
      </w:r>
      <w:r w:rsidRPr="00D35D27">
        <w:rPr>
          <w:rFonts w:cstheme="minorHAnsi"/>
          <w:sz w:val="22"/>
          <w:szCs w:val="22"/>
        </w:rPr>
        <w:t xml:space="preserve"> a sub-group of 24 homeless smokers (approx</w:t>
      </w:r>
      <w:r w:rsidR="0007623D" w:rsidRPr="00D35D27">
        <w:rPr>
          <w:rFonts w:cstheme="minorHAnsi"/>
          <w:sz w:val="22"/>
          <w:szCs w:val="22"/>
        </w:rPr>
        <w:t xml:space="preserve">imately </w:t>
      </w:r>
      <w:r w:rsidRPr="00D35D27">
        <w:rPr>
          <w:rFonts w:cstheme="minorHAnsi"/>
          <w:sz w:val="22"/>
          <w:szCs w:val="22"/>
        </w:rPr>
        <w:t>6 per centre) and 12 staff members (approx. 3 from each centre).</w:t>
      </w:r>
      <w:r w:rsidR="009D3B6B">
        <w:rPr>
          <w:rFonts w:cstheme="minorHAnsi"/>
          <w:sz w:val="22"/>
          <w:szCs w:val="22"/>
        </w:rPr>
        <w:t xml:space="preserve"> </w:t>
      </w:r>
      <w:r w:rsidR="00952698" w:rsidRPr="00D35D27">
        <w:rPr>
          <w:rFonts w:cstheme="minorHAnsi"/>
          <w:sz w:val="22"/>
          <w:szCs w:val="22"/>
        </w:rPr>
        <w:t xml:space="preserve">We also </w:t>
      </w:r>
      <w:r w:rsidRPr="00D35D27">
        <w:rPr>
          <w:rFonts w:cstheme="minorHAnsi"/>
          <w:sz w:val="22"/>
          <w:szCs w:val="22"/>
        </w:rPr>
        <w:t>aim</w:t>
      </w:r>
      <w:r w:rsidR="00952698" w:rsidRPr="00D35D27">
        <w:rPr>
          <w:rFonts w:cstheme="minorHAnsi"/>
          <w:sz w:val="22"/>
          <w:szCs w:val="22"/>
        </w:rPr>
        <w:t>ed</w:t>
      </w:r>
      <w:r w:rsidRPr="00D35D27">
        <w:rPr>
          <w:rFonts w:cstheme="minorHAnsi"/>
          <w:sz w:val="22"/>
          <w:szCs w:val="22"/>
        </w:rPr>
        <w:t xml:space="preserve"> to include continuing participants and those who </w:t>
      </w:r>
      <w:r w:rsidR="00FE0461" w:rsidRPr="00D35D27">
        <w:rPr>
          <w:rFonts w:cstheme="minorHAnsi"/>
          <w:sz w:val="22"/>
          <w:szCs w:val="22"/>
        </w:rPr>
        <w:t xml:space="preserve">did not complete their </w:t>
      </w:r>
      <w:r w:rsidR="002E3C1B" w:rsidRPr="00D35D27">
        <w:rPr>
          <w:rFonts w:cstheme="minorHAnsi"/>
          <w:sz w:val="22"/>
          <w:szCs w:val="22"/>
        </w:rPr>
        <w:t>4-week follow-up</w:t>
      </w:r>
      <w:r w:rsidRPr="00D35D27">
        <w:rPr>
          <w:rFonts w:cstheme="minorHAnsi"/>
          <w:sz w:val="22"/>
          <w:szCs w:val="22"/>
        </w:rPr>
        <w:t xml:space="preserve">, as </w:t>
      </w:r>
      <w:r w:rsidRPr="00D35D27">
        <w:rPr>
          <w:rFonts w:cstheme="minorHAnsi"/>
          <w:sz w:val="22"/>
          <w:szCs w:val="22"/>
        </w:rPr>
        <w:lastRenderedPageBreak/>
        <w:t xml:space="preserve">well as those in the </w:t>
      </w:r>
      <w:r w:rsidR="009A4F49" w:rsidRPr="00D35D27">
        <w:rPr>
          <w:rFonts w:cstheme="minorHAnsi"/>
          <w:sz w:val="22"/>
          <w:szCs w:val="22"/>
        </w:rPr>
        <w:t>EC</w:t>
      </w:r>
      <w:r w:rsidRPr="00D35D27">
        <w:rPr>
          <w:rFonts w:cstheme="minorHAnsi"/>
          <w:sz w:val="22"/>
          <w:szCs w:val="22"/>
        </w:rPr>
        <w:t xml:space="preserve"> and </w:t>
      </w:r>
      <w:r w:rsidR="009A4F49" w:rsidRPr="00D35D27">
        <w:rPr>
          <w:rFonts w:cstheme="minorHAnsi"/>
          <w:sz w:val="22"/>
          <w:szCs w:val="22"/>
        </w:rPr>
        <w:t xml:space="preserve">UC </w:t>
      </w:r>
      <w:r w:rsidRPr="00D35D27">
        <w:rPr>
          <w:rFonts w:cstheme="minorHAnsi"/>
          <w:sz w:val="22"/>
          <w:szCs w:val="22"/>
        </w:rPr>
        <w:t xml:space="preserve">arms. This sample size is adequate for collection of qualitative data necessary to assess objectives 3 and 4. </w:t>
      </w:r>
    </w:p>
    <w:p w14:paraId="1CF5DC9D" w14:textId="1F1D4370" w:rsidR="007336D9" w:rsidRPr="00D35D27" w:rsidRDefault="007336D9" w:rsidP="00D35D27">
      <w:pPr>
        <w:spacing w:after="160" w:line="360" w:lineRule="auto"/>
        <w:jc w:val="both"/>
        <w:rPr>
          <w:rFonts w:cstheme="minorHAnsi"/>
          <w:sz w:val="22"/>
          <w:szCs w:val="22"/>
        </w:rPr>
      </w:pPr>
    </w:p>
    <w:p w14:paraId="6CC4B0A6" w14:textId="557CB16D" w:rsidR="005A3821" w:rsidRPr="00D35D27" w:rsidRDefault="007336D9" w:rsidP="00D35D27">
      <w:pPr>
        <w:spacing w:before="40" w:line="360" w:lineRule="auto"/>
        <w:jc w:val="both"/>
        <w:rPr>
          <w:rFonts w:cstheme="minorHAnsi"/>
          <w:sz w:val="22"/>
          <w:szCs w:val="22"/>
        </w:rPr>
      </w:pPr>
      <w:r w:rsidRPr="00D35D27">
        <w:rPr>
          <w:rFonts w:cstheme="minorHAnsi"/>
          <w:sz w:val="22"/>
          <w:szCs w:val="22"/>
        </w:rPr>
        <w:t xml:space="preserve">Although there </w:t>
      </w:r>
      <w:r w:rsidR="004046E2" w:rsidRPr="00D35D27">
        <w:rPr>
          <w:rFonts w:cstheme="minorHAnsi"/>
          <w:sz w:val="22"/>
          <w:szCs w:val="22"/>
        </w:rPr>
        <w:t>was</w:t>
      </w:r>
      <w:r w:rsidRPr="00D35D27">
        <w:rPr>
          <w:rFonts w:cstheme="minorHAnsi"/>
          <w:sz w:val="22"/>
          <w:szCs w:val="22"/>
        </w:rPr>
        <w:t xml:space="preserve"> no formal interim analysis or stopping guidelines, we did specify in our ‘project timetable and milestones’ that we would assess recruitment and </w:t>
      </w:r>
      <w:r w:rsidR="005E2927" w:rsidRPr="00D35D27">
        <w:rPr>
          <w:rFonts w:cstheme="minorHAnsi"/>
          <w:sz w:val="22"/>
          <w:szCs w:val="22"/>
        </w:rPr>
        <w:t>4-week</w:t>
      </w:r>
      <w:r w:rsidRPr="00D35D27">
        <w:rPr>
          <w:rFonts w:cstheme="minorHAnsi"/>
          <w:sz w:val="22"/>
          <w:szCs w:val="22"/>
        </w:rPr>
        <w:t xml:space="preserve"> retention at Centre 1 after 2 months to determine whether to proceed with recruitment at centres 2, 3 and 4.</w:t>
      </w:r>
    </w:p>
    <w:p w14:paraId="7D1EDF81" w14:textId="77777777" w:rsidR="00510EA5" w:rsidRPr="00D35D27" w:rsidRDefault="00510EA5" w:rsidP="00D35D27">
      <w:pPr>
        <w:spacing w:line="360" w:lineRule="auto"/>
        <w:jc w:val="both"/>
        <w:rPr>
          <w:rFonts w:cstheme="minorHAnsi"/>
          <w:b/>
          <w:sz w:val="22"/>
          <w:szCs w:val="22"/>
        </w:rPr>
      </w:pPr>
    </w:p>
    <w:p w14:paraId="7418A89B" w14:textId="581D6587" w:rsidR="0012427C" w:rsidRPr="00D35D27" w:rsidRDefault="008A4FA6" w:rsidP="00D35D27">
      <w:pPr>
        <w:pStyle w:val="Heading1"/>
      </w:pPr>
      <w:r w:rsidRPr="0077531A">
        <w:t>Cluster Allocation</w:t>
      </w:r>
    </w:p>
    <w:p w14:paraId="51FDD32F" w14:textId="30ACA86F" w:rsidR="00952698" w:rsidRPr="00D35D27" w:rsidRDefault="00952698" w:rsidP="00D35D27">
      <w:pPr>
        <w:spacing w:before="40" w:after="160" w:line="360" w:lineRule="auto"/>
        <w:jc w:val="both"/>
        <w:rPr>
          <w:rFonts w:cstheme="minorHAnsi"/>
          <w:sz w:val="22"/>
          <w:szCs w:val="22"/>
        </w:rPr>
      </w:pPr>
      <w:r w:rsidRPr="00D35D27">
        <w:rPr>
          <w:rFonts w:cstheme="minorHAnsi"/>
          <w:sz w:val="22"/>
          <w:szCs w:val="22"/>
        </w:rPr>
        <w:t>The centre</w:t>
      </w:r>
      <w:r w:rsidR="00C353EB" w:rsidRPr="00D35D27">
        <w:rPr>
          <w:rFonts w:cstheme="minorHAnsi"/>
          <w:sz w:val="22"/>
          <w:szCs w:val="22"/>
        </w:rPr>
        <w:t>s</w:t>
      </w:r>
      <w:r w:rsidRPr="00D35D27">
        <w:rPr>
          <w:rFonts w:cstheme="minorHAnsi"/>
          <w:sz w:val="22"/>
          <w:szCs w:val="22"/>
        </w:rPr>
        <w:t xml:space="preserve"> in Northampton (Centre 1) and Edinburgh (Centre 2) are both day centres, whilst the two London centres (Centre 3 &amp; 4) are residential units.</w:t>
      </w:r>
      <w:r w:rsidR="009D3B6B">
        <w:rPr>
          <w:rFonts w:cstheme="minorHAnsi"/>
          <w:sz w:val="22"/>
          <w:szCs w:val="22"/>
        </w:rPr>
        <w:t xml:space="preserve"> </w:t>
      </w:r>
      <w:r w:rsidRPr="00D35D27">
        <w:rPr>
          <w:rFonts w:cstheme="minorHAnsi"/>
          <w:sz w:val="22"/>
          <w:szCs w:val="22"/>
        </w:rPr>
        <w:t>We planned to pair and match centres on accommodation provision</w:t>
      </w:r>
      <w:r w:rsidR="00C353EB" w:rsidRPr="00D35D27">
        <w:rPr>
          <w:rFonts w:cstheme="minorHAnsi"/>
          <w:sz w:val="22"/>
          <w:szCs w:val="22"/>
        </w:rPr>
        <w:t xml:space="preserve">; to </w:t>
      </w:r>
      <w:r w:rsidRPr="00D35D27">
        <w:rPr>
          <w:rFonts w:cstheme="minorHAnsi"/>
          <w:sz w:val="22"/>
          <w:szCs w:val="22"/>
        </w:rPr>
        <w:t>wit</w:t>
      </w:r>
      <w:r w:rsidR="00C353EB" w:rsidRPr="00D35D27">
        <w:rPr>
          <w:rFonts w:cstheme="minorHAnsi"/>
          <w:sz w:val="22"/>
          <w:szCs w:val="22"/>
        </w:rPr>
        <w:t>,</w:t>
      </w:r>
      <w:r w:rsidRPr="00D35D27">
        <w:rPr>
          <w:rFonts w:cstheme="minorHAnsi"/>
          <w:sz w:val="22"/>
          <w:szCs w:val="22"/>
        </w:rPr>
        <w:t xml:space="preserve"> each one of the residential centres </w:t>
      </w:r>
      <w:r w:rsidR="00C353EB" w:rsidRPr="00D35D27">
        <w:rPr>
          <w:rFonts w:cstheme="minorHAnsi"/>
          <w:sz w:val="22"/>
          <w:szCs w:val="22"/>
        </w:rPr>
        <w:t xml:space="preserve">to be </w:t>
      </w:r>
      <w:r w:rsidRPr="00D35D27">
        <w:rPr>
          <w:rFonts w:cstheme="minorHAnsi"/>
          <w:sz w:val="22"/>
          <w:szCs w:val="22"/>
        </w:rPr>
        <w:t>paired with one of the day centres. We would then randomly allocate the two London centres; one to the EC arm, the other to the control (UC) arm, with the accompanying pair (day centre) allocated to the other arm.</w:t>
      </w:r>
      <w:r w:rsidR="009D3B6B">
        <w:rPr>
          <w:rFonts w:cstheme="minorHAnsi"/>
          <w:sz w:val="22"/>
          <w:szCs w:val="22"/>
        </w:rPr>
        <w:t xml:space="preserve"> </w:t>
      </w:r>
    </w:p>
    <w:p w14:paraId="119B846C" w14:textId="20ED5A20" w:rsidR="00952698" w:rsidRPr="00D35D27" w:rsidRDefault="00952698" w:rsidP="00D35D27">
      <w:pPr>
        <w:spacing w:before="40" w:after="160" w:line="360" w:lineRule="auto"/>
        <w:jc w:val="both"/>
        <w:rPr>
          <w:rFonts w:cstheme="minorHAnsi"/>
          <w:sz w:val="22"/>
          <w:szCs w:val="22"/>
        </w:rPr>
      </w:pPr>
      <w:r w:rsidRPr="0077531A">
        <w:rPr>
          <w:rFonts w:cstheme="minorHAnsi"/>
          <w:sz w:val="22"/>
          <w:szCs w:val="22"/>
        </w:rPr>
        <w:t xml:space="preserve">However, when we were ready to begin </w:t>
      </w:r>
      <w:r w:rsidR="002923BE" w:rsidRPr="0077531A">
        <w:rPr>
          <w:rFonts w:cstheme="minorHAnsi"/>
          <w:sz w:val="22"/>
          <w:szCs w:val="22"/>
        </w:rPr>
        <w:t>recruitment, the</w:t>
      </w:r>
      <w:r w:rsidRPr="0077531A">
        <w:rPr>
          <w:rFonts w:cstheme="minorHAnsi"/>
          <w:sz w:val="22"/>
          <w:szCs w:val="22"/>
        </w:rPr>
        <w:t xml:space="preserve"> centres in London had not confirmed their availability for training and study start date. Thus, </w:t>
      </w:r>
      <w:r w:rsidR="00514A78" w:rsidRPr="0077531A">
        <w:rPr>
          <w:rFonts w:cstheme="minorHAnsi"/>
          <w:sz w:val="22"/>
          <w:szCs w:val="22"/>
        </w:rPr>
        <w:t xml:space="preserve">centre allocation could not be randomised and therefore deviated from protocol: </w:t>
      </w:r>
      <w:r w:rsidRPr="0077531A">
        <w:rPr>
          <w:rFonts w:cstheme="minorHAnsi"/>
          <w:sz w:val="22"/>
          <w:szCs w:val="22"/>
        </w:rPr>
        <w:t>we started with the centre that was ready to start training and</w:t>
      </w:r>
      <w:r w:rsidRPr="00D35D27">
        <w:rPr>
          <w:rFonts w:cstheme="minorHAnsi"/>
          <w:sz w:val="22"/>
          <w:szCs w:val="22"/>
        </w:rPr>
        <w:t xml:space="preserve"> recruitment, which was the </w:t>
      </w:r>
      <w:r w:rsidR="009A4F49" w:rsidRPr="00D35D27">
        <w:rPr>
          <w:rFonts w:cstheme="minorHAnsi"/>
          <w:sz w:val="22"/>
          <w:szCs w:val="22"/>
        </w:rPr>
        <w:t>c</w:t>
      </w:r>
      <w:r w:rsidRPr="00D35D27">
        <w:rPr>
          <w:rFonts w:cstheme="minorHAnsi"/>
          <w:sz w:val="22"/>
          <w:szCs w:val="22"/>
        </w:rPr>
        <w:t>entre</w:t>
      </w:r>
      <w:r w:rsidR="009A4F49" w:rsidRPr="00D35D27">
        <w:rPr>
          <w:rFonts w:cstheme="minorHAnsi"/>
          <w:sz w:val="22"/>
          <w:szCs w:val="22"/>
        </w:rPr>
        <w:t xml:space="preserve"> in Northampton</w:t>
      </w:r>
      <w:r w:rsidRPr="00D35D27">
        <w:rPr>
          <w:rFonts w:cstheme="minorHAnsi"/>
          <w:sz w:val="22"/>
          <w:szCs w:val="22"/>
        </w:rPr>
        <w:t>.</w:t>
      </w:r>
      <w:r w:rsidR="009D3B6B">
        <w:rPr>
          <w:rFonts w:cstheme="minorHAnsi"/>
          <w:sz w:val="22"/>
          <w:szCs w:val="22"/>
        </w:rPr>
        <w:t xml:space="preserve"> </w:t>
      </w:r>
      <w:r w:rsidRPr="00D35D27">
        <w:rPr>
          <w:rFonts w:cstheme="minorHAnsi"/>
          <w:sz w:val="22"/>
          <w:szCs w:val="22"/>
        </w:rPr>
        <w:t>We allocated this first centre to the EC condition so that we could explore recruitment, 4-week retention and any unintended consequences associated with the intervention to determine whether to proceed with recruitment at centres 2, 3 and 4.</w:t>
      </w:r>
      <w:r w:rsidR="009D3B6B">
        <w:rPr>
          <w:rFonts w:cstheme="minorHAnsi"/>
          <w:sz w:val="22"/>
          <w:szCs w:val="22"/>
        </w:rPr>
        <w:t xml:space="preserve"> </w:t>
      </w:r>
      <w:r w:rsidRPr="00D35D27">
        <w:rPr>
          <w:rFonts w:cstheme="minorHAnsi"/>
          <w:sz w:val="22"/>
          <w:szCs w:val="22"/>
        </w:rPr>
        <w:t>Centre 2</w:t>
      </w:r>
      <w:r w:rsidR="00C961FD" w:rsidRPr="00D35D27">
        <w:rPr>
          <w:rFonts w:cstheme="minorHAnsi"/>
          <w:sz w:val="22"/>
          <w:szCs w:val="22"/>
        </w:rPr>
        <w:t xml:space="preserve"> (Edinburgh)</w:t>
      </w:r>
      <w:r w:rsidRPr="00D35D27">
        <w:rPr>
          <w:rFonts w:cstheme="minorHAnsi"/>
          <w:sz w:val="22"/>
          <w:szCs w:val="22"/>
        </w:rPr>
        <w:t xml:space="preserve"> as the other day centre was therefore allocated to the UC condition.</w:t>
      </w:r>
      <w:r w:rsidR="00C961FD" w:rsidRPr="00D35D27">
        <w:rPr>
          <w:rFonts w:cstheme="minorHAnsi"/>
          <w:sz w:val="22"/>
          <w:szCs w:val="22"/>
        </w:rPr>
        <w:t xml:space="preserve"> Centres 3 and 4 (London)</w:t>
      </w:r>
      <w:r w:rsidRPr="00D35D27">
        <w:rPr>
          <w:rFonts w:cstheme="minorHAnsi"/>
          <w:sz w:val="22"/>
          <w:szCs w:val="22"/>
        </w:rPr>
        <w:t xml:space="preserve"> were allocated to the UC and EC arms respectively.</w:t>
      </w:r>
      <w:r w:rsidR="009D3B6B">
        <w:rPr>
          <w:rFonts w:cstheme="minorHAnsi"/>
          <w:sz w:val="22"/>
          <w:szCs w:val="22"/>
        </w:rPr>
        <w:t xml:space="preserve"> </w:t>
      </w:r>
      <w:r w:rsidRPr="00D35D27">
        <w:rPr>
          <w:rFonts w:cstheme="minorHAnsi"/>
          <w:sz w:val="22"/>
          <w:szCs w:val="22"/>
        </w:rPr>
        <w:t xml:space="preserve">Centre 3 was allocated to UC as it was geographically closer to the researcher who was still collecting </w:t>
      </w:r>
      <w:r w:rsidR="00E769A5" w:rsidRPr="00D35D27">
        <w:rPr>
          <w:rFonts w:cstheme="minorHAnsi"/>
          <w:sz w:val="22"/>
          <w:szCs w:val="22"/>
        </w:rPr>
        <w:t>follow-up</w:t>
      </w:r>
      <w:r w:rsidRPr="00D35D27">
        <w:rPr>
          <w:rFonts w:cstheme="minorHAnsi"/>
          <w:sz w:val="22"/>
          <w:szCs w:val="22"/>
        </w:rPr>
        <w:t xml:space="preserve"> data from centre 1 and we expected lower uptake in the UC condition.</w:t>
      </w:r>
      <w:r w:rsidR="009D3B6B">
        <w:rPr>
          <w:rFonts w:cstheme="minorHAnsi"/>
          <w:sz w:val="22"/>
          <w:szCs w:val="22"/>
        </w:rPr>
        <w:t xml:space="preserve"> </w:t>
      </w:r>
    </w:p>
    <w:p w14:paraId="1633EE9D" w14:textId="44AEE8A5" w:rsidR="00952698" w:rsidRPr="00D35D27" w:rsidRDefault="00952698" w:rsidP="00D35D27">
      <w:pPr>
        <w:spacing w:before="40" w:after="160" w:line="360" w:lineRule="auto"/>
        <w:jc w:val="both"/>
        <w:rPr>
          <w:rFonts w:cstheme="minorHAnsi"/>
          <w:sz w:val="22"/>
          <w:szCs w:val="22"/>
        </w:rPr>
      </w:pPr>
      <w:r w:rsidRPr="0077531A">
        <w:rPr>
          <w:rFonts w:cstheme="minorHAnsi"/>
          <w:sz w:val="22"/>
          <w:szCs w:val="22"/>
        </w:rPr>
        <w:t xml:space="preserve">Thus the actual allocation of centres to </w:t>
      </w:r>
      <w:r w:rsidR="00912415" w:rsidRPr="0077531A">
        <w:rPr>
          <w:rFonts w:cstheme="minorHAnsi"/>
          <w:sz w:val="22"/>
          <w:szCs w:val="22"/>
        </w:rPr>
        <w:t xml:space="preserve">each </w:t>
      </w:r>
      <w:r w:rsidR="0065265C" w:rsidRPr="0077531A">
        <w:rPr>
          <w:rFonts w:cstheme="minorHAnsi"/>
          <w:sz w:val="22"/>
          <w:szCs w:val="22"/>
        </w:rPr>
        <w:t xml:space="preserve">arm </w:t>
      </w:r>
      <w:r w:rsidRPr="0077531A">
        <w:rPr>
          <w:rFonts w:cstheme="minorHAnsi"/>
          <w:sz w:val="22"/>
          <w:szCs w:val="22"/>
        </w:rPr>
        <w:t>was</w:t>
      </w:r>
      <w:r w:rsidR="00DD7082" w:rsidRPr="0077531A">
        <w:rPr>
          <w:rFonts w:cstheme="minorHAnsi"/>
          <w:sz w:val="22"/>
          <w:szCs w:val="22"/>
        </w:rPr>
        <w:t xml:space="preserve"> non-random,</w:t>
      </w:r>
      <w:r w:rsidRPr="0077531A">
        <w:rPr>
          <w:rFonts w:cstheme="minorHAnsi"/>
          <w:sz w:val="22"/>
          <w:szCs w:val="22"/>
        </w:rPr>
        <w:t xml:space="preserve"> a pragmatic decision based on</w:t>
      </w:r>
      <w:r w:rsidRPr="00D35D27">
        <w:rPr>
          <w:rFonts w:cstheme="minorHAnsi"/>
          <w:sz w:val="22"/>
          <w:szCs w:val="22"/>
        </w:rPr>
        <w:t xml:space="preserve"> centre readiness and staff/researcher availability though we balance</w:t>
      </w:r>
      <w:r w:rsidR="00DD7082" w:rsidRPr="00D35D27">
        <w:rPr>
          <w:rFonts w:cstheme="minorHAnsi"/>
          <w:sz w:val="22"/>
          <w:szCs w:val="22"/>
        </w:rPr>
        <w:t>d</w:t>
      </w:r>
      <w:r w:rsidRPr="00D35D27">
        <w:rPr>
          <w:rFonts w:cstheme="minorHAnsi"/>
          <w:sz w:val="22"/>
          <w:szCs w:val="22"/>
        </w:rPr>
        <w:t xml:space="preserve"> potential confounders and differences in environment by ensuring each cluster (EC and UC) contained one day centre and one residential unit.</w:t>
      </w:r>
      <w:r w:rsidR="009D3B6B">
        <w:rPr>
          <w:rFonts w:cstheme="minorHAnsi"/>
          <w:sz w:val="22"/>
          <w:szCs w:val="22"/>
        </w:rPr>
        <w:t xml:space="preserve"> </w:t>
      </w:r>
    </w:p>
    <w:p w14:paraId="4A331635" w14:textId="4001C3FF" w:rsidR="00C0087A" w:rsidRPr="00D35D27" w:rsidRDefault="00C0087A" w:rsidP="00D35D27">
      <w:pPr>
        <w:spacing w:line="360" w:lineRule="auto"/>
        <w:jc w:val="both"/>
        <w:rPr>
          <w:rFonts w:cstheme="minorHAnsi"/>
          <w:b/>
          <w:sz w:val="22"/>
          <w:szCs w:val="22"/>
        </w:rPr>
      </w:pPr>
    </w:p>
    <w:p w14:paraId="71094701" w14:textId="77777777" w:rsidR="0012427C" w:rsidRPr="00D35D27" w:rsidRDefault="0012427C" w:rsidP="00D35D27">
      <w:pPr>
        <w:pStyle w:val="Heading2"/>
      </w:pPr>
      <w:r w:rsidRPr="00D35D27">
        <w:t xml:space="preserve">Allocation concealment mechanism </w:t>
      </w:r>
    </w:p>
    <w:p w14:paraId="089DD844" w14:textId="3496D078" w:rsidR="008E5CCD" w:rsidRPr="00D35D27" w:rsidRDefault="008E5CCD" w:rsidP="00D35D27">
      <w:pPr>
        <w:spacing w:line="360" w:lineRule="auto"/>
        <w:jc w:val="both"/>
        <w:rPr>
          <w:rFonts w:cstheme="minorHAnsi"/>
          <w:sz w:val="22"/>
          <w:szCs w:val="22"/>
        </w:rPr>
      </w:pPr>
      <w:r w:rsidRPr="00D35D27">
        <w:rPr>
          <w:rFonts w:cstheme="minorHAnsi"/>
          <w:sz w:val="22"/>
          <w:szCs w:val="22"/>
        </w:rPr>
        <w:t>As this represents feasibility work</w:t>
      </w:r>
      <w:r w:rsidR="00A7009A" w:rsidRPr="00D35D27">
        <w:rPr>
          <w:rFonts w:cstheme="minorHAnsi"/>
          <w:sz w:val="22"/>
          <w:szCs w:val="22"/>
        </w:rPr>
        <w:t>,</w:t>
      </w:r>
      <w:r w:rsidRPr="00D35D27">
        <w:rPr>
          <w:rFonts w:cstheme="minorHAnsi"/>
          <w:sz w:val="22"/>
          <w:szCs w:val="22"/>
        </w:rPr>
        <w:t xml:space="preserve"> a pragmatic approach was taken to the concealment of the intervention. Participants were told of the condition that </w:t>
      </w:r>
      <w:r w:rsidR="00A7009A" w:rsidRPr="00D35D27">
        <w:rPr>
          <w:rFonts w:cstheme="minorHAnsi"/>
          <w:sz w:val="22"/>
          <w:szCs w:val="22"/>
        </w:rPr>
        <w:t xml:space="preserve">they </w:t>
      </w:r>
      <w:r w:rsidR="00284AD9" w:rsidRPr="00D35D27">
        <w:rPr>
          <w:rFonts w:cstheme="minorHAnsi"/>
          <w:sz w:val="22"/>
          <w:szCs w:val="22"/>
        </w:rPr>
        <w:t xml:space="preserve">had been allocated to </w:t>
      </w:r>
      <w:r w:rsidRPr="00D35D27">
        <w:rPr>
          <w:rFonts w:cstheme="minorHAnsi"/>
          <w:sz w:val="22"/>
          <w:szCs w:val="22"/>
        </w:rPr>
        <w:t>only after consent and baseline assessment</w:t>
      </w:r>
      <w:r w:rsidR="00284AD9" w:rsidRPr="00D35D27">
        <w:rPr>
          <w:rFonts w:cstheme="minorHAnsi"/>
          <w:sz w:val="22"/>
          <w:szCs w:val="22"/>
        </w:rPr>
        <w:t>;</w:t>
      </w:r>
      <w:r w:rsidRPr="00D35D27">
        <w:rPr>
          <w:rFonts w:cstheme="minorHAnsi"/>
          <w:sz w:val="22"/>
          <w:szCs w:val="22"/>
        </w:rPr>
        <w:t xml:space="preserve"> this was the same across the clusters. However, because of the nature of the conditions</w:t>
      </w:r>
      <w:r w:rsidR="00F01183" w:rsidRPr="00D35D27">
        <w:rPr>
          <w:rFonts w:cstheme="minorHAnsi"/>
          <w:sz w:val="22"/>
          <w:szCs w:val="22"/>
        </w:rPr>
        <w:t xml:space="preserve">; namely that </w:t>
      </w:r>
      <w:r w:rsidRPr="00D35D27">
        <w:rPr>
          <w:rFonts w:cstheme="minorHAnsi"/>
          <w:sz w:val="22"/>
          <w:szCs w:val="22"/>
        </w:rPr>
        <w:t>because those within the EC clusters were provided with a starter pack</w:t>
      </w:r>
      <w:r w:rsidR="00F01183" w:rsidRPr="00D35D27">
        <w:rPr>
          <w:rFonts w:cstheme="minorHAnsi"/>
          <w:sz w:val="22"/>
          <w:szCs w:val="22"/>
        </w:rPr>
        <w:t xml:space="preserve"> </w:t>
      </w:r>
      <w:r w:rsidR="00F01183" w:rsidRPr="00D35D27">
        <w:rPr>
          <w:rFonts w:cstheme="minorHAnsi"/>
          <w:sz w:val="22"/>
          <w:szCs w:val="22"/>
        </w:rPr>
        <w:lastRenderedPageBreak/>
        <w:t xml:space="preserve">and </w:t>
      </w:r>
      <w:r w:rsidR="004C0D3D" w:rsidRPr="00D35D27">
        <w:rPr>
          <w:rFonts w:cstheme="minorHAnsi"/>
          <w:sz w:val="22"/>
          <w:szCs w:val="22"/>
        </w:rPr>
        <w:t>t</w:t>
      </w:r>
      <w:r w:rsidR="00F01183" w:rsidRPr="00D35D27">
        <w:rPr>
          <w:rFonts w:cstheme="minorHAnsi"/>
          <w:sz w:val="22"/>
          <w:szCs w:val="22"/>
        </w:rPr>
        <w:t xml:space="preserve">he social dynamics within centres (particularly day centres) were close-knit and interactive, </w:t>
      </w:r>
      <w:r w:rsidRPr="00D35D27">
        <w:rPr>
          <w:rFonts w:cstheme="minorHAnsi"/>
          <w:sz w:val="22"/>
          <w:szCs w:val="22"/>
        </w:rPr>
        <w:t xml:space="preserve">the centre allocation was quickly revealed between participants and also to new participants. </w:t>
      </w:r>
    </w:p>
    <w:p w14:paraId="7BCB8507" w14:textId="77777777" w:rsidR="0012427C" w:rsidRPr="00D35D27" w:rsidRDefault="0012427C" w:rsidP="00D35D27">
      <w:pPr>
        <w:spacing w:line="360" w:lineRule="auto"/>
        <w:jc w:val="both"/>
        <w:rPr>
          <w:rFonts w:cstheme="minorHAnsi"/>
          <w:b/>
          <w:sz w:val="22"/>
          <w:szCs w:val="22"/>
        </w:rPr>
      </w:pPr>
    </w:p>
    <w:p w14:paraId="439EF1CE" w14:textId="77777777" w:rsidR="005A3821" w:rsidRPr="0077531A" w:rsidRDefault="005A3821" w:rsidP="00D35D27">
      <w:pPr>
        <w:pStyle w:val="paragraph"/>
        <w:spacing w:before="0" w:beforeAutospacing="0" w:after="0" w:afterAutospacing="0" w:line="360" w:lineRule="auto"/>
        <w:jc w:val="both"/>
        <w:textAlignment w:val="baseline"/>
        <w:rPr>
          <w:rStyle w:val="normaltextrun"/>
          <w:rFonts w:asciiTheme="minorHAnsi" w:hAnsiTheme="minorHAnsi" w:cstheme="minorHAnsi"/>
          <w:b/>
          <w:bCs/>
          <w:i/>
          <w:iCs/>
          <w:sz w:val="22"/>
          <w:szCs w:val="22"/>
        </w:rPr>
      </w:pPr>
      <w:r w:rsidRPr="0077531A">
        <w:rPr>
          <w:rStyle w:val="normaltextrun"/>
          <w:rFonts w:asciiTheme="minorHAnsi" w:hAnsiTheme="minorHAnsi" w:cstheme="minorHAnsi"/>
          <w:b/>
          <w:bCs/>
          <w:i/>
          <w:iCs/>
          <w:sz w:val="22"/>
          <w:szCs w:val="22"/>
        </w:rPr>
        <w:t>Contamination</w:t>
      </w:r>
    </w:p>
    <w:p w14:paraId="43AF51F7" w14:textId="30CC8A03" w:rsidR="005A3821" w:rsidRPr="00D35D27" w:rsidRDefault="005A3821"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77531A">
        <w:rPr>
          <w:rStyle w:val="eop"/>
          <w:rFonts w:asciiTheme="minorHAnsi" w:hAnsiTheme="minorHAnsi" w:cstheme="minorHAnsi"/>
          <w:sz w:val="22"/>
          <w:szCs w:val="22"/>
        </w:rPr>
        <w:t xml:space="preserve">Contamination within the context of this design was defined as a participant receiving the intervention delivered by another participating centre, e.g., a participant in UC receiving a free EC starter pack from one of the EC </w:t>
      </w:r>
      <w:r w:rsidR="00F35A40" w:rsidRPr="0077531A">
        <w:rPr>
          <w:rStyle w:val="eop"/>
          <w:rFonts w:asciiTheme="minorHAnsi" w:hAnsiTheme="minorHAnsi" w:cstheme="minorHAnsi"/>
          <w:sz w:val="22"/>
          <w:szCs w:val="22"/>
        </w:rPr>
        <w:t>clusters</w:t>
      </w:r>
      <w:r w:rsidRPr="0077531A">
        <w:rPr>
          <w:rStyle w:val="eop"/>
          <w:rFonts w:asciiTheme="minorHAnsi" w:hAnsiTheme="minorHAnsi" w:cstheme="minorHAnsi"/>
          <w:sz w:val="22"/>
          <w:szCs w:val="22"/>
        </w:rPr>
        <w:t>.</w:t>
      </w:r>
      <w:r w:rsidR="009D3B6B">
        <w:rPr>
          <w:rStyle w:val="eop"/>
          <w:rFonts w:asciiTheme="minorHAnsi" w:hAnsiTheme="minorHAnsi" w:cstheme="minorHAnsi"/>
          <w:sz w:val="22"/>
          <w:szCs w:val="22"/>
        </w:rPr>
        <w:t xml:space="preserve"> </w:t>
      </w:r>
    </w:p>
    <w:p w14:paraId="4E2FEEF1" w14:textId="77777777" w:rsidR="005A3821" w:rsidRPr="00D35D27" w:rsidRDefault="005A3821" w:rsidP="00D35D27">
      <w:pPr>
        <w:pStyle w:val="Heading1"/>
      </w:pPr>
    </w:p>
    <w:p w14:paraId="1752193D" w14:textId="77777777" w:rsidR="005A3821" w:rsidRPr="00D35D27" w:rsidRDefault="005A3821" w:rsidP="00D35D27">
      <w:pPr>
        <w:pStyle w:val="Heading1"/>
      </w:pPr>
    </w:p>
    <w:p w14:paraId="0EA59A37" w14:textId="1FEE62D4" w:rsidR="0012427C" w:rsidRPr="00D35D27" w:rsidRDefault="0012427C" w:rsidP="00D35D27">
      <w:pPr>
        <w:pStyle w:val="Heading1"/>
      </w:pPr>
      <w:r w:rsidRPr="00D35D27">
        <w:t xml:space="preserve">Implementation </w:t>
      </w:r>
    </w:p>
    <w:p w14:paraId="31C765ED" w14:textId="4BEA0A50" w:rsidR="008E5CCD" w:rsidRPr="00D35D27" w:rsidRDefault="008E5CCD" w:rsidP="00D35D27">
      <w:pPr>
        <w:spacing w:line="360" w:lineRule="auto"/>
        <w:jc w:val="both"/>
        <w:rPr>
          <w:rFonts w:cstheme="minorHAnsi"/>
          <w:sz w:val="22"/>
          <w:szCs w:val="22"/>
        </w:rPr>
      </w:pPr>
      <w:r w:rsidRPr="00D35D27">
        <w:rPr>
          <w:rFonts w:cstheme="minorHAnsi"/>
          <w:sz w:val="22"/>
          <w:szCs w:val="22"/>
        </w:rPr>
        <w:t xml:space="preserve">N/A for this work </w:t>
      </w:r>
    </w:p>
    <w:p w14:paraId="499DF5C3" w14:textId="77777777" w:rsidR="008E5CCD" w:rsidRPr="00D35D27" w:rsidRDefault="008E5CCD" w:rsidP="00D35D27">
      <w:pPr>
        <w:spacing w:line="360" w:lineRule="auto"/>
        <w:jc w:val="both"/>
        <w:rPr>
          <w:rFonts w:cstheme="minorHAnsi"/>
          <w:b/>
          <w:sz w:val="22"/>
          <w:szCs w:val="22"/>
        </w:rPr>
      </w:pPr>
    </w:p>
    <w:p w14:paraId="7CC552C3" w14:textId="77777777" w:rsidR="00D2019C" w:rsidRPr="00D35D27" w:rsidRDefault="00D2019C" w:rsidP="00D35D27">
      <w:pPr>
        <w:spacing w:line="360" w:lineRule="auto"/>
        <w:jc w:val="both"/>
        <w:rPr>
          <w:rFonts w:cstheme="minorHAnsi"/>
          <w:b/>
          <w:sz w:val="22"/>
          <w:szCs w:val="22"/>
        </w:rPr>
      </w:pPr>
    </w:p>
    <w:p w14:paraId="5DC372D1" w14:textId="6C9A7C0C" w:rsidR="002319FB" w:rsidRPr="00D35D27" w:rsidRDefault="004729C6" w:rsidP="00D35D27">
      <w:pPr>
        <w:pStyle w:val="Heading1"/>
      </w:pPr>
      <w:r w:rsidRPr="00D35D27">
        <w:t>Analytical method</w:t>
      </w:r>
    </w:p>
    <w:p w14:paraId="50384FEF" w14:textId="2BAF885A" w:rsidR="002319FB" w:rsidRPr="00D35D27" w:rsidRDefault="002319FB" w:rsidP="00D35D27">
      <w:pPr>
        <w:spacing w:line="360" w:lineRule="auto"/>
        <w:jc w:val="both"/>
        <w:rPr>
          <w:rFonts w:cstheme="minorHAnsi"/>
          <w:sz w:val="22"/>
          <w:szCs w:val="22"/>
        </w:rPr>
      </w:pPr>
      <w:r w:rsidRPr="00D35D27">
        <w:rPr>
          <w:rFonts w:cstheme="minorHAnsi"/>
          <w:sz w:val="22"/>
          <w:szCs w:val="22"/>
        </w:rPr>
        <w:t>This is</w:t>
      </w:r>
      <w:r w:rsidR="007336D9" w:rsidRPr="00D35D27">
        <w:rPr>
          <w:rFonts w:cstheme="minorHAnsi"/>
          <w:sz w:val="22"/>
          <w:szCs w:val="22"/>
        </w:rPr>
        <w:t xml:space="preserve"> a</w:t>
      </w:r>
      <w:r w:rsidRPr="00D35D27">
        <w:rPr>
          <w:rFonts w:cstheme="minorHAnsi"/>
          <w:sz w:val="22"/>
          <w:szCs w:val="22"/>
        </w:rPr>
        <w:t xml:space="preserve"> </w:t>
      </w:r>
      <w:r w:rsidR="007336D9" w:rsidRPr="00D35D27">
        <w:rPr>
          <w:rFonts w:cstheme="minorHAnsi"/>
          <w:sz w:val="22"/>
          <w:szCs w:val="22"/>
        </w:rPr>
        <w:t>feasibility for a trial</w:t>
      </w:r>
      <w:r w:rsidRPr="00D35D27">
        <w:rPr>
          <w:rFonts w:cstheme="minorHAnsi"/>
          <w:sz w:val="22"/>
          <w:szCs w:val="22"/>
        </w:rPr>
        <w:t xml:space="preserve"> </w:t>
      </w:r>
      <w:r w:rsidR="00BA1A18" w:rsidRPr="00D35D27">
        <w:rPr>
          <w:rFonts w:cstheme="minorHAnsi"/>
          <w:sz w:val="22"/>
          <w:szCs w:val="22"/>
        </w:rPr>
        <w:t xml:space="preserve">in preparation for a future cRCT </w:t>
      </w:r>
      <w:r w:rsidRPr="00D35D27">
        <w:rPr>
          <w:rFonts w:cstheme="minorHAnsi"/>
          <w:sz w:val="22"/>
          <w:szCs w:val="22"/>
        </w:rPr>
        <w:t>and analyses of effect are not appropriate. Analyses were conducted to evaluate the feasibility study outcomes</w:t>
      </w:r>
      <w:r w:rsidR="00A80CFE" w:rsidRPr="00D35D27">
        <w:rPr>
          <w:rFonts w:cstheme="minorHAnsi"/>
          <w:sz w:val="22"/>
          <w:szCs w:val="22"/>
        </w:rPr>
        <w:t xml:space="preserve"> (Table 1)</w:t>
      </w:r>
      <w:r w:rsidRPr="00D35D27">
        <w:rPr>
          <w:rFonts w:cstheme="minorHAnsi"/>
          <w:sz w:val="22"/>
          <w:szCs w:val="22"/>
        </w:rPr>
        <w:t xml:space="preserve">. </w:t>
      </w:r>
      <w:r w:rsidR="007136B0" w:rsidRPr="00D35D27">
        <w:rPr>
          <w:rFonts w:cstheme="minorHAnsi"/>
          <w:sz w:val="22"/>
          <w:szCs w:val="22"/>
        </w:rPr>
        <w:t>Similarly</w:t>
      </w:r>
      <w:r w:rsidR="00A80CFE" w:rsidRPr="00D35D27">
        <w:rPr>
          <w:rFonts w:cstheme="minorHAnsi"/>
          <w:sz w:val="22"/>
          <w:szCs w:val="22"/>
        </w:rPr>
        <w:t>, because t</w:t>
      </w:r>
      <w:r w:rsidRPr="00D35D27">
        <w:rPr>
          <w:rFonts w:cstheme="minorHAnsi"/>
          <w:sz w:val="22"/>
          <w:szCs w:val="22"/>
        </w:rPr>
        <w:t xml:space="preserve">his is a </w:t>
      </w:r>
      <w:r w:rsidR="00A80CFE" w:rsidRPr="00D35D27">
        <w:rPr>
          <w:rFonts w:cstheme="minorHAnsi"/>
          <w:sz w:val="22"/>
          <w:szCs w:val="22"/>
        </w:rPr>
        <w:t xml:space="preserve">feasibility </w:t>
      </w:r>
      <w:r w:rsidR="00AF2B49" w:rsidRPr="00D35D27">
        <w:rPr>
          <w:rFonts w:cstheme="minorHAnsi"/>
          <w:sz w:val="22"/>
          <w:szCs w:val="22"/>
        </w:rPr>
        <w:t xml:space="preserve">for a trial, </w:t>
      </w:r>
      <w:r w:rsidR="005A3821" w:rsidRPr="00D35D27">
        <w:rPr>
          <w:rFonts w:cstheme="minorHAnsi"/>
          <w:sz w:val="22"/>
          <w:szCs w:val="22"/>
        </w:rPr>
        <w:t>subgroup</w:t>
      </w:r>
      <w:r w:rsidRPr="00D35D27">
        <w:rPr>
          <w:rFonts w:cstheme="minorHAnsi"/>
          <w:sz w:val="22"/>
          <w:szCs w:val="22"/>
        </w:rPr>
        <w:t xml:space="preserve"> analyses are not appropriate. </w:t>
      </w:r>
    </w:p>
    <w:p w14:paraId="3B2CDB50" w14:textId="77777777" w:rsidR="004729C6" w:rsidRPr="00D35D27" w:rsidRDefault="004729C6" w:rsidP="00D35D27">
      <w:pPr>
        <w:spacing w:line="360" w:lineRule="auto"/>
        <w:jc w:val="both"/>
        <w:rPr>
          <w:rFonts w:cstheme="minorHAnsi"/>
          <w:sz w:val="22"/>
          <w:szCs w:val="22"/>
        </w:rPr>
      </w:pPr>
    </w:p>
    <w:p w14:paraId="57F185E0" w14:textId="5F492855" w:rsidR="00E21FF2" w:rsidRPr="00D35D27" w:rsidRDefault="00E21FF2" w:rsidP="00D35D27">
      <w:pPr>
        <w:spacing w:line="360" w:lineRule="auto"/>
        <w:jc w:val="both"/>
        <w:rPr>
          <w:rFonts w:cstheme="minorHAnsi"/>
          <w:sz w:val="22"/>
          <w:szCs w:val="22"/>
        </w:rPr>
      </w:pPr>
      <w:r w:rsidRPr="00D35D27">
        <w:rPr>
          <w:rFonts w:cstheme="minorHAnsi"/>
          <w:sz w:val="22"/>
          <w:szCs w:val="22"/>
        </w:rPr>
        <w:t xml:space="preserve">Table 1 presents the objectives and associated outcome measure for each objective. Objectives 1, 2, 5, 6, &amp; 7 were measured quantitatively, and objectives 3 &amp; 4 through the qualitative process evaluation. Each objective was measured across the whole sample, with the exception of objectives 5 and 7 which relate to efficacy and cost effectiveness of </w:t>
      </w:r>
      <w:r w:rsidR="00A80CFE" w:rsidRPr="00D35D27">
        <w:rPr>
          <w:rFonts w:cstheme="minorHAnsi"/>
          <w:sz w:val="22"/>
          <w:szCs w:val="22"/>
        </w:rPr>
        <w:t>the</w:t>
      </w:r>
      <w:r w:rsidRPr="00D35D27">
        <w:rPr>
          <w:rFonts w:cstheme="minorHAnsi"/>
          <w:sz w:val="22"/>
          <w:szCs w:val="22"/>
        </w:rPr>
        <w:t xml:space="preserve"> intervention</w:t>
      </w:r>
      <w:r w:rsidR="00A80CFE" w:rsidRPr="00D35D27">
        <w:rPr>
          <w:rFonts w:cstheme="minorHAnsi"/>
          <w:sz w:val="22"/>
          <w:szCs w:val="22"/>
        </w:rPr>
        <w:t>s</w:t>
      </w:r>
      <w:r w:rsidRPr="00D35D27">
        <w:rPr>
          <w:rFonts w:cstheme="minorHAnsi"/>
          <w:sz w:val="22"/>
          <w:szCs w:val="22"/>
        </w:rPr>
        <w:t>.</w:t>
      </w:r>
      <w:r w:rsidR="009D3B6B">
        <w:rPr>
          <w:rFonts w:cstheme="minorHAnsi"/>
          <w:sz w:val="22"/>
          <w:szCs w:val="22"/>
        </w:rPr>
        <w:t xml:space="preserve"> </w:t>
      </w:r>
      <w:r w:rsidR="00501B79" w:rsidRPr="00D35D27">
        <w:rPr>
          <w:rFonts w:cstheme="minorHAnsi"/>
          <w:sz w:val="22"/>
          <w:szCs w:val="22"/>
        </w:rPr>
        <w:t>Table 3</w:t>
      </w:r>
      <w:r w:rsidR="008F144C" w:rsidRPr="00D35D27">
        <w:rPr>
          <w:rFonts w:cstheme="minorHAnsi"/>
          <w:sz w:val="22"/>
          <w:szCs w:val="22"/>
        </w:rPr>
        <w:t xml:space="preserve"> </w:t>
      </w:r>
      <w:r w:rsidR="007136B0" w:rsidRPr="00D35D27">
        <w:rPr>
          <w:rFonts w:cstheme="minorHAnsi"/>
          <w:sz w:val="22"/>
          <w:szCs w:val="22"/>
        </w:rPr>
        <w:t xml:space="preserve">presents the </w:t>
      </w:r>
      <w:r w:rsidR="007136B0" w:rsidRPr="0077531A">
        <w:rPr>
          <w:rFonts w:cstheme="minorHAnsi"/>
          <w:sz w:val="22"/>
          <w:szCs w:val="22"/>
        </w:rPr>
        <w:t>descriptive data for participant characteristics</w:t>
      </w:r>
      <w:r w:rsidR="004046E2" w:rsidRPr="0077531A">
        <w:rPr>
          <w:rFonts w:cstheme="minorHAnsi"/>
          <w:sz w:val="22"/>
          <w:szCs w:val="22"/>
        </w:rPr>
        <w:t xml:space="preserve"> for the trial, </w:t>
      </w:r>
      <w:r w:rsidR="007156D0" w:rsidRPr="0077531A">
        <w:rPr>
          <w:rFonts w:cstheme="minorHAnsi"/>
          <w:sz w:val="22"/>
          <w:szCs w:val="22"/>
        </w:rPr>
        <w:t xml:space="preserve">Appendix </w:t>
      </w:r>
      <w:r w:rsidR="008C0956" w:rsidRPr="0077531A">
        <w:rPr>
          <w:rFonts w:cstheme="minorHAnsi"/>
          <w:sz w:val="22"/>
          <w:szCs w:val="22"/>
        </w:rPr>
        <w:t>3</w:t>
      </w:r>
      <w:r w:rsidR="004046E2" w:rsidRPr="0077531A">
        <w:rPr>
          <w:rFonts w:cstheme="minorHAnsi"/>
          <w:sz w:val="22"/>
          <w:szCs w:val="22"/>
        </w:rPr>
        <w:t xml:space="preserve"> also presents the data for</w:t>
      </w:r>
      <w:r w:rsidR="004046E2" w:rsidRPr="00D35D27">
        <w:rPr>
          <w:rFonts w:cstheme="minorHAnsi"/>
          <w:sz w:val="22"/>
          <w:szCs w:val="22"/>
        </w:rPr>
        <w:t xml:space="preserve"> the </w:t>
      </w:r>
      <w:r w:rsidR="005A3821" w:rsidRPr="00D35D27">
        <w:rPr>
          <w:rFonts w:cstheme="minorHAnsi"/>
          <w:sz w:val="22"/>
          <w:szCs w:val="22"/>
        </w:rPr>
        <w:t>subset</w:t>
      </w:r>
      <w:r w:rsidR="004046E2" w:rsidRPr="00D35D27">
        <w:rPr>
          <w:rFonts w:cstheme="minorHAnsi"/>
          <w:sz w:val="22"/>
          <w:szCs w:val="22"/>
        </w:rPr>
        <w:t xml:space="preserve"> of participants within the process evaluation. </w:t>
      </w:r>
    </w:p>
    <w:p w14:paraId="056D750D" w14:textId="401DE9C2" w:rsidR="008F61BA" w:rsidRPr="00D35D27" w:rsidRDefault="008F61BA" w:rsidP="00D35D27">
      <w:pPr>
        <w:spacing w:line="360" w:lineRule="auto"/>
        <w:jc w:val="both"/>
        <w:rPr>
          <w:rFonts w:cstheme="minorHAnsi"/>
          <w:sz w:val="22"/>
          <w:szCs w:val="22"/>
        </w:rPr>
      </w:pPr>
    </w:p>
    <w:p w14:paraId="0F2D07C6" w14:textId="3379C9BC" w:rsidR="00B418C5" w:rsidRPr="00D35D27" w:rsidRDefault="008F61BA" w:rsidP="00D35D27">
      <w:pPr>
        <w:spacing w:line="360" w:lineRule="auto"/>
        <w:jc w:val="both"/>
        <w:textAlignment w:val="baseline"/>
        <w:rPr>
          <w:rFonts w:eastAsiaTheme="minorEastAsia" w:cstheme="minorHAnsi"/>
          <w:sz w:val="22"/>
          <w:szCs w:val="22"/>
          <w:lang w:eastAsia="en-GB"/>
        </w:rPr>
      </w:pPr>
      <w:r w:rsidRPr="00D35D27">
        <w:rPr>
          <w:rStyle w:val="normaltextrun"/>
          <w:rFonts w:cstheme="minorHAnsi"/>
          <w:sz w:val="22"/>
          <w:szCs w:val="22"/>
        </w:rPr>
        <w:t>Baseline</w:t>
      </w:r>
      <w:r w:rsidRPr="00D35D27">
        <w:rPr>
          <w:rStyle w:val="apple-converted-space"/>
          <w:rFonts w:cstheme="minorHAnsi"/>
          <w:sz w:val="22"/>
          <w:szCs w:val="22"/>
        </w:rPr>
        <w:t> </w:t>
      </w:r>
      <w:r w:rsidRPr="00D35D27">
        <w:rPr>
          <w:rStyle w:val="normaltextrun"/>
          <w:rFonts w:cstheme="minorHAnsi"/>
          <w:sz w:val="22"/>
          <w:szCs w:val="22"/>
        </w:rPr>
        <w:t xml:space="preserve">demographic data was summarised using frequencies and descriptive statistics and the </w:t>
      </w:r>
      <w:r w:rsidR="00B418C5" w:rsidRPr="00D35D27">
        <w:rPr>
          <w:rStyle w:val="normaltextrun"/>
          <w:rFonts w:cstheme="minorHAnsi"/>
          <w:sz w:val="22"/>
          <w:szCs w:val="22"/>
        </w:rPr>
        <w:t>arms (EC v UC) were</w:t>
      </w:r>
      <w:r w:rsidRPr="00D35D27">
        <w:rPr>
          <w:rStyle w:val="apple-converted-space"/>
          <w:rFonts w:cstheme="minorHAnsi"/>
          <w:sz w:val="22"/>
          <w:szCs w:val="22"/>
        </w:rPr>
        <w:t> </w:t>
      </w:r>
      <w:r w:rsidRPr="00D35D27">
        <w:rPr>
          <w:rStyle w:val="normaltextrun"/>
          <w:rFonts w:cstheme="minorHAnsi"/>
          <w:sz w:val="22"/>
          <w:szCs w:val="22"/>
        </w:rPr>
        <w:t>compared using t-test</w:t>
      </w:r>
      <w:r w:rsidR="00A64F65" w:rsidRPr="00D35D27">
        <w:rPr>
          <w:rStyle w:val="normaltextrun"/>
          <w:rFonts w:cstheme="minorHAnsi"/>
          <w:sz w:val="22"/>
          <w:szCs w:val="22"/>
        </w:rPr>
        <w:t>/</w:t>
      </w:r>
      <w:r w:rsidR="00B418C5" w:rsidRPr="00D35D27">
        <w:rPr>
          <w:rStyle w:val="normaltextrun"/>
          <w:rFonts w:cstheme="minorHAnsi"/>
          <w:sz w:val="22"/>
          <w:szCs w:val="22"/>
        </w:rPr>
        <w:t>Mann Whitney U test</w:t>
      </w:r>
      <w:r w:rsidRPr="00D35D27">
        <w:rPr>
          <w:rStyle w:val="normaltextrun"/>
          <w:rFonts w:cstheme="minorHAnsi"/>
          <w:sz w:val="22"/>
          <w:szCs w:val="22"/>
        </w:rPr>
        <w:t xml:space="preserve"> or Fisher’s Exact </w:t>
      </w:r>
      <w:r w:rsidR="00387DAE" w:rsidRPr="00D35D27">
        <w:rPr>
          <w:rStyle w:val="normaltextrun"/>
          <w:rFonts w:cstheme="minorHAnsi"/>
          <w:sz w:val="22"/>
          <w:szCs w:val="22"/>
        </w:rPr>
        <w:t>test</w:t>
      </w:r>
      <w:r w:rsidR="00A64F65" w:rsidRPr="00D35D27">
        <w:rPr>
          <w:rStyle w:val="normaltextrun"/>
          <w:rFonts w:cstheme="minorHAnsi"/>
          <w:sz w:val="22"/>
          <w:szCs w:val="22"/>
        </w:rPr>
        <w:t xml:space="preserve"> for continuous and categorical variables respectively</w:t>
      </w:r>
      <w:r w:rsidRPr="00D35D27">
        <w:rPr>
          <w:rStyle w:val="normaltextrun"/>
          <w:rFonts w:cstheme="minorHAnsi"/>
          <w:sz w:val="22"/>
          <w:szCs w:val="22"/>
        </w:rPr>
        <w:t>.</w:t>
      </w:r>
      <w:r w:rsidR="009D3B6B">
        <w:rPr>
          <w:rStyle w:val="apple-converted-space"/>
          <w:rFonts w:cstheme="minorHAnsi"/>
          <w:sz w:val="22"/>
          <w:szCs w:val="22"/>
        </w:rPr>
        <w:t xml:space="preserve"> </w:t>
      </w:r>
      <w:r w:rsidRPr="00D35D27">
        <w:rPr>
          <w:rFonts w:cstheme="minorHAnsi"/>
          <w:sz w:val="22"/>
          <w:szCs w:val="22"/>
        </w:rPr>
        <w:t xml:space="preserve"> EC effects are summarised descriptively.</w:t>
      </w:r>
      <w:r w:rsidR="009D3B6B">
        <w:rPr>
          <w:rFonts w:eastAsiaTheme="minorEastAsia" w:cstheme="minorHAnsi"/>
          <w:sz w:val="22"/>
          <w:szCs w:val="22"/>
          <w:lang w:eastAsia="en-GB"/>
        </w:rPr>
        <w:t xml:space="preserve"> </w:t>
      </w:r>
      <w:r w:rsidR="00B418C5" w:rsidRPr="00D35D27">
        <w:rPr>
          <w:rFonts w:eastAsiaTheme="minorEastAsia" w:cstheme="minorHAnsi"/>
          <w:sz w:val="22"/>
          <w:szCs w:val="22"/>
          <w:lang w:eastAsia="en-GB"/>
        </w:rPr>
        <w:t>Changes in mental health status and substance use were explore over time and between arms using repeated measures ANOVA.</w:t>
      </w:r>
    </w:p>
    <w:p w14:paraId="443C4A0C" w14:textId="2305207E" w:rsidR="00E21FF2" w:rsidRPr="00D35D27" w:rsidRDefault="00E21FF2" w:rsidP="00D35D27">
      <w:pPr>
        <w:spacing w:line="360" w:lineRule="auto"/>
        <w:jc w:val="both"/>
        <w:rPr>
          <w:rFonts w:cstheme="minorHAnsi"/>
          <w:sz w:val="22"/>
          <w:szCs w:val="22"/>
        </w:rPr>
      </w:pPr>
    </w:p>
    <w:p w14:paraId="129EE850" w14:textId="57015C01" w:rsidR="00C0087A" w:rsidRPr="00D35D27" w:rsidRDefault="00C0087A"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b/>
          <w:sz w:val="22"/>
          <w:szCs w:val="22"/>
        </w:rPr>
        <w:t>Objectives 1 and 2</w:t>
      </w:r>
      <w:r w:rsidRPr="00D35D27">
        <w:rPr>
          <w:rStyle w:val="normaltextrun"/>
          <w:rFonts w:asciiTheme="minorHAnsi" w:hAnsiTheme="minorHAnsi" w:cstheme="minorHAnsi"/>
          <w:sz w:val="22"/>
          <w:szCs w:val="22"/>
        </w:rPr>
        <w:t>: Participant willingness to take part and retention:</w:t>
      </w:r>
      <w:r w:rsidR="009D3B6B">
        <w:rPr>
          <w:rStyle w:val="normaltextrun"/>
          <w:rFonts w:asciiTheme="minorHAnsi" w:hAnsiTheme="minorHAnsi" w:cstheme="minorHAnsi"/>
          <w:sz w:val="22"/>
          <w:szCs w:val="22"/>
        </w:rPr>
        <w:t xml:space="preserve"> </w:t>
      </w:r>
    </w:p>
    <w:p w14:paraId="75430832" w14:textId="77777777" w:rsidR="00C0087A" w:rsidRPr="00D35D27" w:rsidRDefault="00C0087A" w:rsidP="00D35D27">
      <w:pPr>
        <w:spacing w:line="360" w:lineRule="auto"/>
        <w:jc w:val="both"/>
        <w:textAlignment w:val="baseline"/>
        <w:rPr>
          <w:rFonts w:cstheme="minorHAnsi"/>
          <w:sz w:val="22"/>
          <w:szCs w:val="22"/>
        </w:rPr>
      </w:pPr>
      <w:r w:rsidRPr="00D35D27">
        <w:rPr>
          <w:rStyle w:val="normaltextrun"/>
          <w:rFonts w:cstheme="minorHAnsi"/>
          <w:sz w:val="22"/>
          <w:szCs w:val="22"/>
        </w:rPr>
        <w:t>Frequency information regarding the number of smokers who:</w:t>
      </w:r>
      <w:r w:rsidRPr="00D35D27">
        <w:rPr>
          <w:rStyle w:val="apple-converted-space"/>
          <w:rFonts w:cstheme="minorHAnsi"/>
          <w:sz w:val="22"/>
          <w:szCs w:val="22"/>
        </w:rPr>
        <w:t> </w:t>
      </w:r>
      <w:r w:rsidRPr="00D35D27">
        <w:rPr>
          <w:rStyle w:val="normaltextrun"/>
          <w:rFonts w:cstheme="minorHAnsi"/>
          <w:sz w:val="22"/>
          <w:szCs w:val="22"/>
        </w:rPr>
        <w:t>i) were</w:t>
      </w:r>
      <w:r w:rsidRPr="00D35D27">
        <w:rPr>
          <w:rStyle w:val="apple-converted-space"/>
          <w:rFonts w:cstheme="minorHAnsi"/>
          <w:sz w:val="22"/>
          <w:szCs w:val="22"/>
        </w:rPr>
        <w:t> </w:t>
      </w:r>
      <w:r w:rsidRPr="00D35D27">
        <w:rPr>
          <w:rStyle w:val="normaltextrun"/>
          <w:rFonts w:cstheme="minorHAnsi"/>
          <w:sz w:val="22"/>
          <w:szCs w:val="22"/>
        </w:rPr>
        <w:t>invited to take part;</w:t>
      </w:r>
      <w:r w:rsidRPr="00D35D27">
        <w:rPr>
          <w:rStyle w:val="apple-converted-space"/>
          <w:rFonts w:cstheme="minorHAnsi"/>
          <w:sz w:val="22"/>
          <w:szCs w:val="22"/>
        </w:rPr>
        <w:t> </w:t>
      </w:r>
      <w:r w:rsidRPr="00D35D27">
        <w:rPr>
          <w:rStyle w:val="normaltextrun"/>
          <w:rFonts w:cstheme="minorHAnsi"/>
          <w:sz w:val="22"/>
          <w:szCs w:val="22"/>
        </w:rPr>
        <w:t>ii)</w:t>
      </w:r>
      <w:r w:rsidRPr="00D35D27">
        <w:rPr>
          <w:rStyle w:val="apple-converted-space"/>
          <w:rFonts w:cstheme="minorHAnsi"/>
          <w:sz w:val="22"/>
          <w:szCs w:val="22"/>
        </w:rPr>
        <w:t xml:space="preserve"> were eligible to take part; iii) </w:t>
      </w:r>
      <w:r w:rsidRPr="00D35D27">
        <w:rPr>
          <w:rStyle w:val="normaltextrun"/>
          <w:rFonts w:cstheme="minorHAnsi"/>
          <w:sz w:val="22"/>
          <w:szCs w:val="22"/>
        </w:rPr>
        <w:t>consented/completed the baseline assessment;</w:t>
      </w:r>
      <w:r w:rsidRPr="00D35D27">
        <w:rPr>
          <w:rStyle w:val="apple-converted-space"/>
          <w:rFonts w:cstheme="minorHAnsi"/>
          <w:sz w:val="22"/>
          <w:szCs w:val="22"/>
        </w:rPr>
        <w:t> </w:t>
      </w:r>
      <w:r w:rsidRPr="00D35D27">
        <w:rPr>
          <w:rStyle w:val="normaltextrun"/>
          <w:rFonts w:cstheme="minorHAnsi"/>
          <w:sz w:val="22"/>
          <w:szCs w:val="22"/>
        </w:rPr>
        <w:t>iv) attended and completed</w:t>
      </w:r>
      <w:r w:rsidRPr="00D35D27">
        <w:rPr>
          <w:rStyle w:val="apple-converted-space"/>
          <w:rFonts w:cstheme="minorHAnsi"/>
          <w:sz w:val="22"/>
          <w:szCs w:val="22"/>
        </w:rPr>
        <w:t> </w:t>
      </w:r>
      <w:r w:rsidRPr="00D35D27">
        <w:rPr>
          <w:rStyle w:val="normaltextrun"/>
          <w:rFonts w:cstheme="minorHAnsi"/>
          <w:sz w:val="22"/>
          <w:szCs w:val="22"/>
        </w:rPr>
        <w:t xml:space="preserve">each follow-up. </w:t>
      </w:r>
    </w:p>
    <w:p w14:paraId="279E5CC7" w14:textId="77777777" w:rsidR="00C0087A" w:rsidRPr="00D35D27" w:rsidRDefault="00C0087A" w:rsidP="00D35D27">
      <w:pPr>
        <w:spacing w:line="360" w:lineRule="auto"/>
        <w:jc w:val="both"/>
        <w:textAlignment w:val="baseline"/>
        <w:rPr>
          <w:rFonts w:cstheme="minorHAnsi"/>
          <w:sz w:val="22"/>
          <w:szCs w:val="22"/>
        </w:rPr>
      </w:pPr>
    </w:p>
    <w:p w14:paraId="4452CE66" w14:textId="5212B554" w:rsidR="00C0087A" w:rsidRPr="00D35D27" w:rsidRDefault="00C0087A"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b/>
          <w:sz w:val="22"/>
          <w:szCs w:val="22"/>
        </w:rPr>
        <w:t>Objectives 3 &amp; 4:</w:t>
      </w:r>
      <w:r w:rsidRPr="00D35D27">
        <w:rPr>
          <w:rFonts w:asciiTheme="minorHAnsi" w:hAnsiTheme="minorHAnsi" w:cstheme="minorHAnsi"/>
          <w:sz w:val="22"/>
          <w:szCs w:val="22"/>
        </w:rPr>
        <w:t xml:space="preserve"> To examine the perceived value of the intervention, facilitators and barriers to engagement and influence of local context, and assess service providers’ capacity to support the study and the type of information and training required:</w:t>
      </w:r>
      <w:r w:rsidR="009D3B6B">
        <w:rPr>
          <w:rFonts w:asciiTheme="minorHAnsi" w:hAnsiTheme="minorHAnsi" w:cstheme="minorHAnsi"/>
          <w:sz w:val="22"/>
          <w:szCs w:val="22"/>
        </w:rPr>
        <w:t xml:space="preserve"> </w:t>
      </w:r>
    </w:p>
    <w:p w14:paraId="296C01F8" w14:textId="38FA4CEF" w:rsidR="00E74B8F" w:rsidRPr="00D35D27" w:rsidRDefault="00E74B8F"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 xml:space="preserve">Interviews </w:t>
      </w:r>
      <w:r w:rsidR="008F6518" w:rsidRPr="00D35D27">
        <w:rPr>
          <w:rFonts w:asciiTheme="minorHAnsi" w:hAnsiTheme="minorHAnsi" w:cstheme="minorHAnsi"/>
          <w:sz w:val="22"/>
          <w:szCs w:val="22"/>
        </w:rPr>
        <w:t xml:space="preserve">lasted between 16 and 65 minutes, </w:t>
      </w:r>
      <w:r w:rsidRPr="00D35D27">
        <w:rPr>
          <w:rFonts w:asciiTheme="minorHAnsi" w:hAnsiTheme="minorHAnsi" w:cstheme="minorHAnsi"/>
          <w:sz w:val="22"/>
          <w:szCs w:val="22"/>
        </w:rPr>
        <w:t>were transcribed verbatim by professional transcribers, checked for accuracy and entered into NVivo 12 software</w:t>
      </w:r>
      <w:r w:rsidR="00C324A8" w:rsidRPr="00D35D27">
        <w:rPr>
          <w:rFonts w:asciiTheme="minorHAnsi" w:hAnsiTheme="minorHAnsi" w:cstheme="minorHAnsi"/>
          <w:sz w:val="22"/>
          <w:szCs w:val="22"/>
        </w:rPr>
        <w:fldChar w:fldCharType="begin" w:fldLock="1"/>
      </w:r>
      <w:r w:rsidR="00B73944">
        <w:rPr>
          <w:rFonts w:asciiTheme="minorHAnsi" w:hAnsiTheme="minorHAnsi" w:cstheme="minorHAnsi"/>
          <w:sz w:val="22"/>
          <w:szCs w:val="22"/>
        </w:rPr>
        <w:instrText>ADDIN CSL_CITATION {"citationItems":[{"id":"ITEM-1","itemData":{"URL":"https://www.qsrinternational.com/nvivo-qualitative-data-analysis-software/about/nvivo","accessed":{"date-parts":[["2020","5","11"]]},"container-title":"NVivo Qualitative Data Analysis","id":"ITEM-1","issued":{"date-parts":[["0"]]},"title":"QSR International.com","type":"webpage"},"uris":["http://www.mendeley.com/documents/?uuid=7dd404fc-f332-43b0-93f3-727b43190bd6"]}],"mendeley":{"formattedCitation":"&lt;sup&gt;32&lt;/sup&gt;","plainTextFormattedCitation":"32","previouslyFormattedCitation":"&lt;sup&gt;32&lt;/sup&gt;"},"properties":{"noteIndex":0},"schema":"https://github.com/citation-style-language/schema/raw/master/csl-citation.json"}</w:instrText>
      </w:r>
      <w:r w:rsidR="00C324A8" w:rsidRPr="00D35D27">
        <w:rPr>
          <w:rFonts w:asciiTheme="minorHAnsi" w:hAnsiTheme="minorHAnsi" w:cstheme="minorHAnsi"/>
          <w:sz w:val="22"/>
          <w:szCs w:val="22"/>
        </w:rPr>
        <w:fldChar w:fldCharType="separate"/>
      </w:r>
      <w:r w:rsidR="00B73944" w:rsidRPr="00B73944">
        <w:rPr>
          <w:rFonts w:asciiTheme="minorHAnsi" w:hAnsiTheme="minorHAnsi" w:cstheme="minorHAnsi"/>
          <w:noProof/>
          <w:sz w:val="22"/>
          <w:szCs w:val="22"/>
          <w:vertAlign w:val="superscript"/>
        </w:rPr>
        <w:t>32</w:t>
      </w:r>
      <w:r w:rsidR="00C324A8" w:rsidRPr="00D35D27">
        <w:rPr>
          <w:rFonts w:asciiTheme="minorHAnsi" w:hAnsiTheme="minorHAnsi" w:cstheme="minorHAnsi"/>
          <w:sz w:val="22"/>
          <w:szCs w:val="22"/>
        </w:rPr>
        <w:fldChar w:fldCharType="end"/>
      </w:r>
      <w:r w:rsidRPr="00D35D27">
        <w:rPr>
          <w:rFonts w:asciiTheme="minorHAnsi" w:hAnsiTheme="minorHAnsi" w:cstheme="minorHAnsi"/>
          <w:sz w:val="22"/>
          <w:szCs w:val="22"/>
        </w:rPr>
        <w:t xml:space="preserve"> to facilitate coding and analysis. Data were analysed using thematic analysis</w:t>
      </w:r>
      <w:r w:rsidRPr="00D35D27">
        <w:rPr>
          <w:rFonts w:asciiTheme="minorHAnsi" w:hAnsiTheme="minorHAnsi" w:cstheme="minorHAnsi"/>
          <w:sz w:val="22"/>
          <w:szCs w:val="22"/>
          <w:vertAlign w:val="superscript"/>
        </w:rPr>
        <w:t>32</w:t>
      </w:r>
      <w:r w:rsidR="00333EF7">
        <w:rPr>
          <w:rFonts w:asciiTheme="minorHAnsi" w:hAnsiTheme="minorHAnsi" w:cstheme="minorHAnsi"/>
          <w:sz w:val="22"/>
          <w:szCs w:val="22"/>
        </w:rPr>
        <w:t xml:space="preserve">. </w:t>
      </w:r>
      <w:r w:rsidRPr="00D35D27">
        <w:rPr>
          <w:rFonts w:asciiTheme="minorHAnsi" w:hAnsiTheme="minorHAnsi" w:cstheme="minorHAnsi"/>
          <w:sz w:val="22"/>
          <w:szCs w:val="22"/>
        </w:rPr>
        <w:t xml:space="preserve">Separate coding frameworks for both participants and staff, with themes initially formed deductively, were developed using the main objectives and interview topics. The qualitative team (AF, IU, AT) conducted a first round of coding with </w:t>
      </w:r>
      <w:r w:rsidR="004C66E5" w:rsidRPr="00D35D27">
        <w:rPr>
          <w:rFonts w:asciiTheme="minorHAnsi" w:hAnsiTheme="minorHAnsi" w:cstheme="minorHAnsi"/>
          <w:sz w:val="22"/>
          <w:szCs w:val="22"/>
        </w:rPr>
        <w:t>A</w:t>
      </w:r>
      <w:r w:rsidR="0007623D" w:rsidRPr="00D35D27">
        <w:rPr>
          <w:rFonts w:asciiTheme="minorHAnsi" w:hAnsiTheme="minorHAnsi" w:cstheme="minorHAnsi"/>
          <w:sz w:val="22"/>
          <w:szCs w:val="22"/>
        </w:rPr>
        <w:t xml:space="preserve">F, </w:t>
      </w:r>
      <w:r w:rsidRPr="00D35D27">
        <w:rPr>
          <w:rFonts w:asciiTheme="minorHAnsi" w:hAnsiTheme="minorHAnsi" w:cstheme="minorHAnsi"/>
          <w:sz w:val="22"/>
          <w:szCs w:val="22"/>
        </w:rPr>
        <w:t>checking all coding for consistency. Through discussion, inductive themes were identified and agreed, leading to a second round of coding. Using an iterative approach, coded themes were then used as the categories for analysis. Data were carefully examined to identify the range and diversity of responses and themes and sub-themes were created and/or refined as appropriate. Findings were interpreted and discussed among the wider team. Quotations were selected to illustrate findings. The study arm for each participant (</w:t>
      </w:r>
      <w:r w:rsidR="005E69B5" w:rsidRPr="00D35D27">
        <w:rPr>
          <w:rFonts w:asciiTheme="minorHAnsi" w:hAnsiTheme="minorHAnsi" w:cstheme="minorHAnsi"/>
          <w:sz w:val="22"/>
          <w:szCs w:val="22"/>
        </w:rPr>
        <w:t xml:space="preserve">EC or UC, </w:t>
      </w:r>
      <w:r w:rsidRPr="00D35D27">
        <w:rPr>
          <w:rFonts w:asciiTheme="minorHAnsi" w:hAnsiTheme="minorHAnsi" w:cstheme="minorHAnsi"/>
          <w:sz w:val="22"/>
          <w:szCs w:val="22"/>
        </w:rPr>
        <w:t xml:space="preserve">centre code (01-04) and whether the quote was from a trial participant or staff member are indicated alongside quotes. </w:t>
      </w:r>
    </w:p>
    <w:p w14:paraId="13EE752C" w14:textId="77777777" w:rsidR="007136B0" w:rsidRPr="00D35D27" w:rsidRDefault="007136B0"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786BCCE3" w14:textId="01E46B83" w:rsidR="007136B0" w:rsidRPr="00D35D27" w:rsidRDefault="007136B0" w:rsidP="00D35D27">
      <w:pPr>
        <w:pStyle w:val="paragraph"/>
        <w:spacing w:before="0" w:beforeAutospacing="0" w:after="0" w:afterAutospacing="0" w:line="360" w:lineRule="auto"/>
        <w:jc w:val="both"/>
        <w:textAlignment w:val="baseline"/>
        <w:rPr>
          <w:rStyle w:val="apple-converted-space"/>
          <w:rFonts w:asciiTheme="minorHAnsi" w:hAnsiTheme="minorHAnsi" w:cstheme="minorHAnsi"/>
          <w:sz w:val="22"/>
          <w:szCs w:val="22"/>
        </w:rPr>
      </w:pPr>
      <w:r w:rsidRPr="00D35D27">
        <w:rPr>
          <w:rStyle w:val="normaltextrun"/>
          <w:rFonts w:asciiTheme="minorHAnsi" w:hAnsiTheme="minorHAnsi" w:cstheme="minorHAnsi"/>
          <w:b/>
          <w:sz w:val="22"/>
          <w:szCs w:val="22"/>
        </w:rPr>
        <w:t>Objective 5</w:t>
      </w:r>
      <w:r w:rsidR="00C324A8" w:rsidRPr="00D35D27">
        <w:rPr>
          <w:rStyle w:val="normaltextrun"/>
          <w:rFonts w:asciiTheme="minorHAnsi" w:hAnsiTheme="minorHAnsi" w:cstheme="minorHAnsi"/>
          <w:sz w:val="22"/>
          <w:szCs w:val="22"/>
        </w:rPr>
        <w:t>:</w:t>
      </w:r>
      <w:r w:rsidRPr="00D35D27">
        <w:rPr>
          <w:rStyle w:val="normaltextrun"/>
          <w:rFonts w:asciiTheme="minorHAnsi" w:hAnsiTheme="minorHAnsi" w:cstheme="minorHAnsi"/>
          <w:sz w:val="22"/>
          <w:szCs w:val="22"/>
        </w:rPr>
        <w:t xml:space="preserve"> </w:t>
      </w:r>
      <w:r w:rsidR="00326028" w:rsidRPr="00326028">
        <w:rPr>
          <w:rFonts w:asciiTheme="minorHAnsi" w:hAnsiTheme="minorHAnsi" w:cstheme="minorHAnsi"/>
          <w:sz w:val="22"/>
          <w:szCs w:val="22"/>
        </w:rPr>
        <w:t>Assess the potential efficacy of supplying free EC starter kits</w:t>
      </w:r>
    </w:p>
    <w:p w14:paraId="0C91ADCF" w14:textId="0706CDB0" w:rsidR="00A80CFE" w:rsidRPr="00D35D27" w:rsidRDefault="007136B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T</w:t>
      </w:r>
      <w:r w:rsidR="00A80CFE" w:rsidRPr="00D35D27">
        <w:rPr>
          <w:rStyle w:val="normaltextrun"/>
          <w:rFonts w:asciiTheme="minorHAnsi" w:hAnsiTheme="minorHAnsi" w:cstheme="minorHAnsi"/>
          <w:sz w:val="22"/>
          <w:szCs w:val="22"/>
        </w:rPr>
        <w:t>he</w:t>
      </w:r>
      <w:r w:rsidR="00A80CFE" w:rsidRPr="00D35D27">
        <w:rPr>
          <w:rStyle w:val="apple-converted-space"/>
          <w:rFonts w:asciiTheme="minorHAnsi" w:hAnsiTheme="minorHAnsi" w:cstheme="minorHAnsi"/>
          <w:sz w:val="22"/>
          <w:szCs w:val="22"/>
        </w:rPr>
        <w:t> </w:t>
      </w:r>
      <w:r w:rsidR="00A80CFE" w:rsidRPr="00D35D27">
        <w:rPr>
          <w:rStyle w:val="normaltextrun"/>
          <w:rFonts w:asciiTheme="minorHAnsi" w:hAnsiTheme="minorHAnsi" w:cstheme="minorHAnsi"/>
          <w:sz w:val="22"/>
          <w:szCs w:val="22"/>
        </w:rPr>
        <w:t>proportion</w:t>
      </w:r>
      <w:r w:rsidR="00A80CFE" w:rsidRPr="00D35D27">
        <w:rPr>
          <w:rStyle w:val="apple-converted-space"/>
          <w:rFonts w:asciiTheme="minorHAnsi" w:hAnsiTheme="minorHAnsi" w:cstheme="minorHAnsi"/>
          <w:sz w:val="22"/>
          <w:szCs w:val="22"/>
        </w:rPr>
        <w:t> </w:t>
      </w:r>
      <w:r w:rsidR="00A80CFE" w:rsidRPr="00D35D27">
        <w:rPr>
          <w:rStyle w:val="normaltextrun"/>
          <w:rFonts w:asciiTheme="minorHAnsi" w:hAnsiTheme="minorHAnsi" w:cstheme="minorHAnsi"/>
          <w:sz w:val="22"/>
          <w:szCs w:val="22"/>
        </w:rPr>
        <w:t>of participants reporti</w:t>
      </w:r>
      <w:r w:rsidR="004761DA" w:rsidRPr="00D35D27">
        <w:rPr>
          <w:rStyle w:val="normaltextrun"/>
          <w:rFonts w:asciiTheme="minorHAnsi" w:hAnsiTheme="minorHAnsi" w:cstheme="minorHAnsi"/>
          <w:sz w:val="22"/>
          <w:szCs w:val="22"/>
        </w:rPr>
        <w:t>ng sustained smoking abstinence</w:t>
      </w:r>
      <w:r w:rsidR="00A80CFE" w:rsidRPr="00D35D27">
        <w:rPr>
          <w:rStyle w:val="normaltextrun"/>
          <w:rFonts w:asciiTheme="minorHAnsi" w:hAnsiTheme="minorHAnsi" w:cstheme="minorHAnsi"/>
          <w:sz w:val="22"/>
          <w:szCs w:val="22"/>
        </w:rPr>
        <w:t>, 7-day point prevalence abstinence</w:t>
      </w:r>
      <w:r w:rsidR="003E1466" w:rsidRPr="00D35D27">
        <w:rPr>
          <w:rStyle w:val="normaltextrun"/>
          <w:rFonts w:asciiTheme="minorHAnsi" w:hAnsiTheme="minorHAnsi" w:cstheme="minorHAnsi"/>
          <w:sz w:val="22"/>
          <w:szCs w:val="22"/>
        </w:rPr>
        <w:t xml:space="preserve"> (both CO verified)</w:t>
      </w:r>
      <w:r w:rsidR="00A80CFE" w:rsidRPr="00D35D27">
        <w:rPr>
          <w:rStyle w:val="normaltextrun"/>
          <w:rFonts w:asciiTheme="minorHAnsi" w:hAnsiTheme="minorHAnsi" w:cstheme="minorHAnsi"/>
          <w:sz w:val="22"/>
          <w:szCs w:val="22"/>
        </w:rPr>
        <w:t>,</w:t>
      </w:r>
      <w:r w:rsidR="00A80CFE" w:rsidRPr="00D35D27">
        <w:rPr>
          <w:rStyle w:val="apple-converted-space"/>
          <w:rFonts w:asciiTheme="minorHAnsi" w:hAnsiTheme="minorHAnsi" w:cstheme="minorHAnsi"/>
          <w:sz w:val="22"/>
          <w:szCs w:val="22"/>
        </w:rPr>
        <w:t> </w:t>
      </w:r>
      <w:r w:rsidR="00A80CFE" w:rsidRPr="00D35D27">
        <w:rPr>
          <w:rStyle w:val="normaltextrun"/>
          <w:rFonts w:asciiTheme="minorHAnsi" w:hAnsiTheme="minorHAnsi" w:cstheme="minorHAnsi"/>
          <w:sz w:val="22"/>
          <w:szCs w:val="22"/>
        </w:rPr>
        <w:t>and a 50% reduction in smoking in each arm</w:t>
      </w:r>
      <w:r w:rsidR="00A80CFE" w:rsidRPr="00D35D27">
        <w:rPr>
          <w:rStyle w:val="apple-converted-space"/>
          <w:rFonts w:asciiTheme="minorHAnsi" w:hAnsiTheme="minorHAnsi" w:cstheme="minorHAnsi"/>
          <w:sz w:val="22"/>
          <w:szCs w:val="22"/>
        </w:rPr>
        <w:t> </w:t>
      </w:r>
      <w:r w:rsidR="00A80CFE" w:rsidRPr="00D35D27">
        <w:rPr>
          <w:rStyle w:val="normaltextrun"/>
          <w:rFonts w:asciiTheme="minorHAnsi" w:hAnsiTheme="minorHAnsi" w:cstheme="minorHAnsi"/>
          <w:sz w:val="22"/>
          <w:szCs w:val="22"/>
        </w:rPr>
        <w:t xml:space="preserve">at each </w:t>
      </w:r>
      <w:r w:rsidR="00E769A5" w:rsidRPr="00D35D27">
        <w:rPr>
          <w:rStyle w:val="normaltextrun"/>
          <w:rFonts w:asciiTheme="minorHAnsi" w:hAnsiTheme="minorHAnsi" w:cstheme="minorHAnsi"/>
          <w:sz w:val="22"/>
          <w:szCs w:val="22"/>
        </w:rPr>
        <w:t>follow-up</w:t>
      </w:r>
      <w:r w:rsidR="00A80CFE" w:rsidRPr="00D35D27">
        <w:rPr>
          <w:rStyle w:val="normaltextrun"/>
          <w:rFonts w:asciiTheme="minorHAnsi" w:hAnsiTheme="minorHAnsi" w:cstheme="minorHAnsi"/>
          <w:sz w:val="22"/>
          <w:szCs w:val="22"/>
        </w:rPr>
        <w:t xml:space="preserve"> time point</w:t>
      </w:r>
      <w:r w:rsidR="003E1466" w:rsidRPr="00D35D27">
        <w:rPr>
          <w:rStyle w:val="normaltextrun"/>
          <w:rFonts w:asciiTheme="minorHAnsi" w:hAnsiTheme="minorHAnsi" w:cstheme="minorHAnsi"/>
          <w:sz w:val="22"/>
          <w:szCs w:val="22"/>
        </w:rPr>
        <w:t xml:space="preserve"> were recorded</w:t>
      </w:r>
      <w:r w:rsidR="00A80CFE" w:rsidRPr="00D35D27">
        <w:rPr>
          <w:rStyle w:val="normaltextrun"/>
          <w:rFonts w:asciiTheme="minorHAnsi" w:hAnsiTheme="minorHAnsi" w:cstheme="minorHAnsi"/>
          <w:sz w:val="22"/>
          <w:szCs w:val="22"/>
        </w:rPr>
        <w:t>. These variables</w:t>
      </w:r>
      <w:r w:rsidR="00A80CFE" w:rsidRPr="00D35D27">
        <w:rPr>
          <w:rStyle w:val="apple-converted-space"/>
          <w:rFonts w:asciiTheme="minorHAnsi" w:hAnsiTheme="minorHAnsi" w:cstheme="minorHAnsi"/>
          <w:sz w:val="22"/>
          <w:szCs w:val="22"/>
        </w:rPr>
        <w:t> </w:t>
      </w:r>
      <w:r w:rsidR="005E69B5" w:rsidRPr="00D35D27">
        <w:rPr>
          <w:rStyle w:val="apple-converted-space"/>
          <w:rFonts w:asciiTheme="minorHAnsi" w:hAnsiTheme="minorHAnsi" w:cstheme="minorHAnsi"/>
          <w:sz w:val="22"/>
          <w:szCs w:val="22"/>
        </w:rPr>
        <w:t xml:space="preserve">are presented with the denominator being the number who attended </w:t>
      </w:r>
      <w:r w:rsidR="00E769A5" w:rsidRPr="00D35D27">
        <w:rPr>
          <w:rStyle w:val="apple-converted-space"/>
          <w:rFonts w:asciiTheme="minorHAnsi" w:hAnsiTheme="minorHAnsi" w:cstheme="minorHAnsi"/>
          <w:sz w:val="22"/>
          <w:szCs w:val="22"/>
        </w:rPr>
        <w:t>follow-up</w:t>
      </w:r>
      <w:r w:rsidR="005E69B5" w:rsidRPr="00D35D27">
        <w:rPr>
          <w:rStyle w:val="apple-converted-space"/>
          <w:rFonts w:asciiTheme="minorHAnsi" w:hAnsiTheme="minorHAnsi" w:cstheme="minorHAnsi"/>
          <w:sz w:val="22"/>
          <w:szCs w:val="22"/>
        </w:rPr>
        <w:t>.</w:t>
      </w:r>
      <w:r w:rsidR="009D3B6B">
        <w:rPr>
          <w:rStyle w:val="apple-converted-space"/>
          <w:rFonts w:asciiTheme="minorHAnsi" w:hAnsiTheme="minorHAnsi" w:cstheme="minorHAnsi"/>
          <w:sz w:val="22"/>
          <w:szCs w:val="22"/>
        </w:rPr>
        <w:t xml:space="preserve"> </w:t>
      </w:r>
      <w:r w:rsidR="005E69B5" w:rsidRPr="00D35D27">
        <w:rPr>
          <w:rStyle w:val="apple-converted-space"/>
          <w:rFonts w:asciiTheme="minorHAnsi" w:hAnsiTheme="minorHAnsi" w:cstheme="minorHAnsi"/>
          <w:sz w:val="22"/>
          <w:szCs w:val="22"/>
        </w:rPr>
        <w:t xml:space="preserve">Sustained abstinence is also presented and </w:t>
      </w:r>
      <w:r w:rsidR="00A80CFE" w:rsidRPr="00D35D27">
        <w:rPr>
          <w:rStyle w:val="normaltextrun"/>
          <w:rFonts w:asciiTheme="minorHAnsi" w:hAnsiTheme="minorHAnsi" w:cstheme="minorHAnsi"/>
          <w:sz w:val="22"/>
          <w:szCs w:val="22"/>
        </w:rPr>
        <w:t xml:space="preserve">analysed using intention to treat analysis; that is, all those </w:t>
      </w:r>
      <w:r w:rsidR="00A57BE6" w:rsidRPr="00D35D27">
        <w:rPr>
          <w:rStyle w:val="normaltextrun"/>
          <w:rFonts w:asciiTheme="minorHAnsi" w:hAnsiTheme="minorHAnsi" w:cstheme="minorHAnsi"/>
          <w:sz w:val="22"/>
          <w:szCs w:val="22"/>
        </w:rPr>
        <w:t>allocated</w:t>
      </w:r>
      <w:r w:rsidR="00A57BE6" w:rsidRPr="00D35D27">
        <w:rPr>
          <w:rStyle w:val="apple-converted-space"/>
          <w:rFonts w:asciiTheme="minorHAnsi" w:hAnsiTheme="minorHAnsi" w:cstheme="minorHAnsi"/>
          <w:sz w:val="22"/>
          <w:szCs w:val="22"/>
        </w:rPr>
        <w:t> </w:t>
      </w:r>
      <w:r w:rsidR="00A80CFE" w:rsidRPr="00D35D27">
        <w:rPr>
          <w:rStyle w:val="normaltextrun"/>
          <w:rFonts w:asciiTheme="minorHAnsi" w:hAnsiTheme="minorHAnsi" w:cstheme="minorHAnsi"/>
          <w:sz w:val="22"/>
          <w:szCs w:val="22"/>
        </w:rPr>
        <w:t>are</w:t>
      </w:r>
      <w:r w:rsidR="00A80CFE" w:rsidRPr="00D35D27">
        <w:rPr>
          <w:rStyle w:val="apple-converted-space"/>
          <w:rFonts w:asciiTheme="minorHAnsi" w:hAnsiTheme="minorHAnsi" w:cstheme="minorHAnsi"/>
          <w:sz w:val="22"/>
          <w:szCs w:val="22"/>
        </w:rPr>
        <w:t> </w:t>
      </w:r>
      <w:r w:rsidR="00A80CFE" w:rsidRPr="00D35D27">
        <w:rPr>
          <w:rStyle w:val="normaltextrun"/>
          <w:rFonts w:asciiTheme="minorHAnsi" w:hAnsiTheme="minorHAnsi" w:cstheme="minorHAnsi"/>
          <w:sz w:val="22"/>
          <w:szCs w:val="22"/>
        </w:rPr>
        <w:t xml:space="preserve">included in the analysis as belonging to the group to which </w:t>
      </w:r>
      <w:r w:rsidR="00A80CFE" w:rsidRPr="0077531A">
        <w:rPr>
          <w:rStyle w:val="normaltextrun"/>
          <w:rFonts w:asciiTheme="minorHAnsi" w:hAnsiTheme="minorHAnsi" w:cstheme="minorHAnsi"/>
          <w:sz w:val="22"/>
          <w:szCs w:val="22"/>
        </w:rPr>
        <w:t>they</w:t>
      </w:r>
      <w:r w:rsidR="00A80CFE" w:rsidRPr="0077531A">
        <w:rPr>
          <w:rStyle w:val="apple-converted-space"/>
          <w:rFonts w:asciiTheme="minorHAnsi" w:hAnsiTheme="minorHAnsi" w:cstheme="minorHAnsi"/>
          <w:sz w:val="22"/>
          <w:szCs w:val="22"/>
        </w:rPr>
        <w:t> </w:t>
      </w:r>
      <w:r w:rsidR="00A80CFE" w:rsidRPr="0077531A">
        <w:rPr>
          <w:rStyle w:val="normaltextrun"/>
          <w:rFonts w:asciiTheme="minorHAnsi" w:hAnsiTheme="minorHAnsi" w:cstheme="minorHAnsi"/>
          <w:sz w:val="22"/>
          <w:szCs w:val="22"/>
        </w:rPr>
        <w:t>were</w:t>
      </w:r>
      <w:r w:rsidR="00A57BE6" w:rsidRPr="0077531A">
        <w:rPr>
          <w:rStyle w:val="normaltextrun"/>
          <w:rFonts w:asciiTheme="minorHAnsi" w:hAnsiTheme="minorHAnsi" w:cstheme="minorHAnsi"/>
          <w:sz w:val="22"/>
          <w:szCs w:val="22"/>
        </w:rPr>
        <w:t xml:space="preserve"> originally allocated</w:t>
      </w:r>
      <w:r w:rsidR="00A57BE6" w:rsidRPr="0077531A">
        <w:rPr>
          <w:rStyle w:val="apple-converted-space"/>
          <w:rFonts w:asciiTheme="minorHAnsi" w:hAnsiTheme="minorHAnsi" w:cstheme="minorHAnsi"/>
          <w:sz w:val="22"/>
          <w:szCs w:val="22"/>
        </w:rPr>
        <w:t> </w:t>
      </w:r>
      <w:r w:rsidR="00A80CFE" w:rsidRPr="0077531A">
        <w:rPr>
          <w:rStyle w:val="normaltextrun"/>
          <w:rFonts w:asciiTheme="minorHAnsi" w:hAnsiTheme="minorHAnsi" w:cstheme="minorHAnsi"/>
          <w:sz w:val="22"/>
          <w:szCs w:val="22"/>
        </w:rPr>
        <w:t>and those with missing outcome data</w:t>
      </w:r>
      <w:r w:rsidR="00A80CFE" w:rsidRPr="0077531A">
        <w:rPr>
          <w:rStyle w:val="apple-converted-space"/>
          <w:rFonts w:asciiTheme="minorHAnsi" w:hAnsiTheme="minorHAnsi" w:cstheme="minorHAnsi"/>
          <w:sz w:val="22"/>
          <w:szCs w:val="22"/>
        </w:rPr>
        <w:t> </w:t>
      </w:r>
      <w:r w:rsidR="00A80CFE" w:rsidRPr="0077531A">
        <w:rPr>
          <w:rStyle w:val="normaltextrun"/>
          <w:rFonts w:asciiTheme="minorHAnsi" w:hAnsiTheme="minorHAnsi" w:cstheme="minorHAnsi"/>
          <w:sz w:val="22"/>
          <w:szCs w:val="22"/>
        </w:rPr>
        <w:t>were</w:t>
      </w:r>
      <w:r w:rsidR="00A80CFE" w:rsidRPr="0077531A">
        <w:rPr>
          <w:rStyle w:val="apple-converted-space"/>
          <w:rFonts w:asciiTheme="minorHAnsi" w:hAnsiTheme="minorHAnsi" w:cstheme="minorHAnsi"/>
          <w:sz w:val="22"/>
          <w:szCs w:val="22"/>
        </w:rPr>
        <w:t> </w:t>
      </w:r>
      <w:r w:rsidR="00A80CFE" w:rsidRPr="0077531A">
        <w:rPr>
          <w:rStyle w:val="normaltextrun"/>
          <w:rFonts w:asciiTheme="minorHAnsi" w:hAnsiTheme="minorHAnsi" w:cstheme="minorHAnsi"/>
          <w:sz w:val="22"/>
          <w:szCs w:val="22"/>
        </w:rPr>
        <w:t>treated as</w:t>
      </w:r>
      <w:r w:rsidR="00A80CFE" w:rsidRPr="0077531A">
        <w:rPr>
          <w:rStyle w:val="apple-converted-space"/>
          <w:rFonts w:asciiTheme="minorHAnsi" w:hAnsiTheme="minorHAnsi" w:cstheme="minorHAnsi"/>
          <w:sz w:val="22"/>
          <w:szCs w:val="22"/>
        </w:rPr>
        <w:t> </w:t>
      </w:r>
      <w:r w:rsidR="007F4DFC" w:rsidRPr="0077531A">
        <w:rPr>
          <w:rStyle w:val="spellingerror"/>
          <w:rFonts w:asciiTheme="minorHAnsi" w:eastAsiaTheme="minorEastAsia" w:hAnsiTheme="minorHAnsi" w:cstheme="minorHAnsi"/>
          <w:sz w:val="22"/>
          <w:szCs w:val="22"/>
        </w:rPr>
        <w:t>smokers</w:t>
      </w:r>
      <w:r w:rsidR="00A80CFE" w:rsidRPr="0077531A">
        <w:rPr>
          <w:rStyle w:val="normaltextrun"/>
          <w:rFonts w:asciiTheme="minorHAnsi" w:hAnsiTheme="minorHAnsi" w:cstheme="minorHAnsi"/>
          <w:sz w:val="22"/>
          <w:szCs w:val="22"/>
        </w:rPr>
        <w:t xml:space="preserve">. </w:t>
      </w:r>
      <w:r w:rsidR="005A4ABA" w:rsidRPr="0077531A">
        <w:rPr>
          <w:rFonts w:asciiTheme="minorHAnsi" w:hAnsiTheme="minorHAnsi" w:cstheme="minorHAnsi"/>
          <w:sz w:val="22"/>
          <w:szCs w:val="22"/>
        </w:rPr>
        <w:t>The intraclass correlation coefficient was calculated by the Fleiss-Cuzick</w:t>
      </w:r>
      <w:r w:rsidR="00D51FAB" w:rsidRPr="0077531A">
        <w:rPr>
          <w:rFonts w:asciiTheme="minorHAnsi" w:hAnsiTheme="minorHAnsi" w:cstheme="minorHAnsi"/>
          <w:sz w:val="22"/>
          <w:szCs w:val="22"/>
        </w:rPr>
        <w:t xml:space="preserve"> method</w:t>
      </w:r>
      <w:r w:rsidR="00A80CFE" w:rsidRPr="0077531A">
        <w:rPr>
          <w:rStyle w:val="normaltextrun"/>
          <w:rFonts w:asciiTheme="minorHAnsi" w:hAnsiTheme="minorHAnsi" w:cstheme="minorHAnsi"/>
          <w:sz w:val="22"/>
          <w:szCs w:val="22"/>
        </w:rPr>
        <w:t>.</w:t>
      </w:r>
      <w:r w:rsidR="00A80CFE" w:rsidRPr="00D35D27">
        <w:rPr>
          <w:rStyle w:val="normaltextrun"/>
          <w:rFonts w:asciiTheme="minorHAnsi" w:hAnsiTheme="minorHAnsi" w:cstheme="minorHAnsi"/>
          <w:sz w:val="22"/>
          <w:szCs w:val="22"/>
        </w:rPr>
        <w:t xml:space="preserve"> </w:t>
      </w:r>
    </w:p>
    <w:p w14:paraId="18ABD343" w14:textId="77777777" w:rsidR="00AF2B49" w:rsidRPr="00D35D27" w:rsidRDefault="00AF2B49" w:rsidP="00D35D27">
      <w:pPr>
        <w:pStyle w:val="paragraph"/>
        <w:spacing w:before="0" w:beforeAutospacing="0" w:after="0" w:afterAutospacing="0" w:line="360" w:lineRule="auto"/>
        <w:jc w:val="both"/>
        <w:textAlignment w:val="baseline"/>
        <w:rPr>
          <w:rStyle w:val="normaltextrun"/>
          <w:rFonts w:asciiTheme="minorHAnsi" w:hAnsiTheme="minorHAnsi" w:cstheme="minorHAnsi"/>
          <w:b/>
          <w:sz w:val="22"/>
          <w:szCs w:val="22"/>
        </w:rPr>
      </w:pPr>
    </w:p>
    <w:p w14:paraId="08D7038B" w14:textId="36F06BAA" w:rsidR="005E0BDD" w:rsidRPr="00D35D27" w:rsidRDefault="007136B0"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b/>
          <w:sz w:val="22"/>
          <w:szCs w:val="22"/>
        </w:rPr>
        <w:t>Objectives 6 and 7:</w:t>
      </w:r>
      <w:r w:rsidRPr="00D35D27">
        <w:rPr>
          <w:rStyle w:val="normaltextrun"/>
          <w:rFonts w:asciiTheme="minorHAnsi" w:hAnsiTheme="minorHAnsi" w:cstheme="minorHAnsi"/>
          <w:sz w:val="22"/>
          <w:szCs w:val="22"/>
        </w:rPr>
        <w:t xml:space="preserve"> </w:t>
      </w:r>
      <w:r w:rsidR="005E0BDD" w:rsidRPr="00D35D27">
        <w:rPr>
          <w:rStyle w:val="normaltextrun"/>
          <w:rFonts w:asciiTheme="minorHAnsi" w:hAnsiTheme="minorHAnsi" w:cstheme="minorHAnsi"/>
          <w:sz w:val="22"/>
          <w:szCs w:val="22"/>
        </w:rPr>
        <w:t>To e</w:t>
      </w:r>
      <w:r w:rsidR="005E0BDD" w:rsidRPr="00D35D27">
        <w:rPr>
          <w:rFonts w:asciiTheme="minorHAnsi" w:hAnsiTheme="minorHAnsi" w:cstheme="minorHAnsi"/>
          <w:sz w:val="22"/>
          <w:szCs w:val="22"/>
        </w:rPr>
        <w:t xml:space="preserve">xplore the feasibility of collecting data on contact with health care services within </w:t>
      </w:r>
      <w:r w:rsidR="007F4DFC" w:rsidRPr="00D35D27">
        <w:rPr>
          <w:rFonts w:asciiTheme="minorHAnsi" w:hAnsiTheme="minorHAnsi" w:cstheme="minorHAnsi"/>
          <w:sz w:val="22"/>
          <w:szCs w:val="22"/>
        </w:rPr>
        <w:t>this sample</w:t>
      </w:r>
      <w:r w:rsidR="005E0BDD" w:rsidRPr="00D35D27">
        <w:rPr>
          <w:rFonts w:asciiTheme="minorHAnsi" w:hAnsiTheme="minorHAnsi" w:cstheme="minorHAnsi"/>
          <w:sz w:val="22"/>
          <w:szCs w:val="22"/>
        </w:rPr>
        <w:t xml:space="preserve"> as an input to an economic evaluation in a full </w:t>
      </w:r>
      <w:r w:rsidR="007F4DFC" w:rsidRPr="00D35D27">
        <w:rPr>
          <w:rFonts w:asciiTheme="minorHAnsi" w:hAnsiTheme="minorHAnsi" w:cstheme="minorHAnsi"/>
          <w:sz w:val="22"/>
          <w:szCs w:val="22"/>
        </w:rPr>
        <w:t>c</w:t>
      </w:r>
      <w:r w:rsidR="005E0BDD" w:rsidRPr="00D35D27">
        <w:rPr>
          <w:rFonts w:asciiTheme="minorHAnsi" w:hAnsiTheme="minorHAnsi" w:cstheme="minorHAnsi"/>
          <w:sz w:val="22"/>
          <w:szCs w:val="22"/>
        </w:rPr>
        <w:t>RCT and to estimate the cost of providing the intervention and usual care</w:t>
      </w:r>
      <w:r w:rsidR="005E0BDD" w:rsidRPr="00D35D27">
        <w:rPr>
          <w:rStyle w:val="normaltextrun"/>
          <w:rFonts w:asciiTheme="minorHAnsi" w:hAnsiTheme="minorHAnsi" w:cstheme="minorHAnsi"/>
          <w:sz w:val="22"/>
          <w:szCs w:val="22"/>
        </w:rPr>
        <w:t>.</w:t>
      </w:r>
    </w:p>
    <w:p w14:paraId="4BC596FF" w14:textId="22E027DE" w:rsidR="00A80CFE" w:rsidRPr="00D35D27" w:rsidRDefault="005E0BDD"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 xml:space="preserve">The completeness of EQ-5D-3L and service use questionnaires </w:t>
      </w:r>
      <w:r w:rsidR="005F3201" w:rsidRPr="00D35D27">
        <w:rPr>
          <w:rStyle w:val="normaltextrun"/>
          <w:rFonts w:asciiTheme="minorHAnsi" w:hAnsiTheme="minorHAnsi" w:cstheme="minorHAnsi"/>
          <w:sz w:val="22"/>
          <w:szCs w:val="22"/>
        </w:rPr>
        <w:t xml:space="preserve">was </w:t>
      </w:r>
      <w:r w:rsidRPr="00D35D27">
        <w:rPr>
          <w:rStyle w:val="normaltextrun"/>
          <w:rFonts w:asciiTheme="minorHAnsi" w:hAnsiTheme="minorHAnsi" w:cstheme="minorHAnsi"/>
          <w:sz w:val="22"/>
          <w:szCs w:val="22"/>
        </w:rPr>
        <w:t>examined. W</w:t>
      </w:r>
      <w:r w:rsidR="00A80CFE" w:rsidRPr="00D35D27">
        <w:rPr>
          <w:rStyle w:val="normaltextrun"/>
          <w:rFonts w:asciiTheme="minorHAnsi" w:hAnsiTheme="minorHAnsi" w:cstheme="minorHAnsi"/>
          <w:sz w:val="22"/>
          <w:szCs w:val="22"/>
        </w:rPr>
        <w:t>e</w:t>
      </w:r>
      <w:r w:rsidRPr="00D35D27">
        <w:rPr>
          <w:rStyle w:val="apple-converted-space"/>
          <w:rFonts w:asciiTheme="minorHAnsi" w:hAnsiTheme="minorHAnsi" w:cstheme="minorHAnsi"/>
          <w:sz w:val="22"/>
          <w:szCs w:val="22"/>
        </w:rPr>
        <w:t xml:space="preserve"> </w:t>
      </w:r>
      <w:r w:rsidR="00A80CFE" w:rsidRPr="00D35D27">
        <w:rPr>
          <w:rStyle w:val="normaltextrun"/>
          <w:rFonts w:asciiTheme="minorHAnsi" w:hAnsiTheme="minorHAnsi" w:cstheme="minorHAnsi"/>
          <w:sz w:val="22"/>
          <w:szCs w:val="22"/>
        </w:rPr>
        <w:t>used</w:t>
      </w:r>
      <w:r w:rsidRPr="00D35D27">
        <w:rPr>
          <w:rStyle w:val="apple-converted-space"/>
          <w:rFonts w:asciiTheme="minorHAnsi" w:hAnsiTheme="minorHAnsi" w:cstheme="minorHAnsi"/>
          <w:sz w:val="22"/>
          <w:szCs w:val="22"/>
        </w:rPr>
        <w:t xml:space="preserve"> </w:t>
      </w:r>
      <w:r w:rsidR="00A80CFE" w:rsidRPr="00D35D27">
        <w:rPr>
          <w:rStyle w:val="normaltextrun"/>
          <w:rFonts w:asciiTheme="minorHAnsi" w:hAnsiTheme="minorHAnsi" w:cstheme="minorHAnsi"/>
          <w:sz w:val="22"/>
          <w:szCs w:val="22"/>
        </w:rPr>
        <w:t xml:space="preserve">the </w:t>
      </w:r>
      <w:r w:rsidRPr="00D35D27">
        <w:rPr>
          <w:rStyle w:val="normaltextrun"/>
          <w:rFonts w:asciiTheme="minorHAnsi" w:hAnsiTheme="minorHAnsi" w:cstheme="minorHAnsi"/>
          <w:sz w:val="22"/>
          <w:szCs w:val="22"/>
        </w:rPr>
        <w:t>UK population tariff</w:t>
      </w:r>
      <w:r w:rsidR="00F77BC2" w:rsidRPr="00D35D27">
        <w:rPr>
          <w:rStyle w:val="normaltextrun"/>
          <w:rFonts w:asciiTheme="minorHAnsi" w:hAnsiTheme="minorHAnsi" w:cstheme="minorHAnsi"/>
          <w:sz w:val="22"/>
          <w:szCs w:val="22"/>
        </w:rPr>
        <w:t xml:space="preserve"> </w:t>
      </w:r>
      <w:r w:rsidR="00F77BC2"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{"citationItems":[{"id":"ITEM-1","itemData":{"author":[{"dropping-particle":"","family":"Dolan","given":"Paul","non-dropping-particle":"","parse-names":false,"suffix":""}],"container-title":"Medical Care","id":"ITEM-1","issue":"11","issued":{"date-parts":[["1997","11"]]},"page":"1095-1108","title":"Modeling valuations for EuroQol health states","type":"article-journal","volume":"35"},"uris":["http://www.mendeley.com/documents/?uuid=639fad45-85f3-4514-8116-9a8c2621e8b5"]}],"mendeley":{"formattedCitation":"&lt;sup&gt;33&lt;/sup&gt;","plainTextFormattedCitation":"33","previouslyFormattedCitation":"&lt;sup&gt;33&lt;/sup&gt;"},"properties":{"noteIndex":0},"schema":"https://github.com/citation-style-language/schema/raw/master/csl-citation.json"}</w:instrText>
      </w:r>
      <w:r w:rsidR="00F77BC2"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33</w:t>
      </w:r>
      <w:r w:rsidR="00F77BC2" w:rsidRPr="00D35D27">
        <w:rPr>
          <w:rStyle w:val="normaltextrun"/>
          <w:rFonts w:asciiTheme="minorHAnsi" w:hAnsiTheme="minorHAnsi" w:cstheme="minorHAnsi"/>
          <w:sz w:val="22"/>
          <w:szCs w:val="22"/>
        </w:rPr>
        <w:fldChar w:fldCharType="end"/>
      </w:r>
      <w:r w:rsidR="009D3B6B">
        <w:rPr>
          <w:rStyle w:val="normaltextrun"/>
          <w:rFonts w:asciiTheme="minorHAnsi" w:hAnsiTheme="minorHAnsi" w:cstheme="minorHAnsi"/>
          <w:sz w:val="22"/>
          <w:szCs w:val="22"/>
        </w:rPr>
        <w:t xml:space="preserve"> </w:t>
      </w:r>
      <w:r w:rsidR="00F77BC2" w:rsidRPr="00D35D27">
        <w:rPr>
          <w:rStyle w:val="normaltextrun"/>
          <w:rFonts w:asciiTheme="minorHAnsi" w:hAnsiTheme="minorHAnsi" w:cstheme="minorHAnsi"/>
          <w:sz w:val="22"/>
          <w:szCs w:val="22"/>
        </w:rPr>
        <w:t>t</w:t>
      </w:r>
      <w:r w:rsidRPr="00D35D27">
        <w:rPr>
          <w:rStyle w:val="normaltextrun"/>
          <w:rFonts w:asciiTheme="minorHAnsi" w:hAnsiTheme="minorHAnsi" w:cstheme="minorHAnsi"/>
          <w:sz w:val="22"/>
          <w:szCs w:val="22"/>
        </w:rPr>
        <w:t xml:space="preserve">o convert the </w:t>
      </w:r>
      <w:r w:rsidR="00A80CFE" w:rsidRPr="00D35D27">
        <w:rPr>
          <w:rStyle w:val="normaltextrun"/>
          <w:rFonts w:asciiTheme="minorHAnsi" w:hAnsiTheme="minorHAnsi" w:cstheme="minorHAnsi"/>
          <w:sz w:val="22"/>
          <w:szCs w:val="22"/>
        </w:rPr>
        <w:t xml:space="preserve">results of EQ-5D-3L to </w:t>
      </w:r>
      <w:r w:rsidRPr="00D35D27">
        <w:rPr>
          <w:rStyle w:val="normaltextrun"/>
          <w:rFonts w:asciiTheme="minorHAnsi" w:hAnsiTheme="minorHAnsi" w:cstheme="minorHAnsi"/>
          <w:sz w:val="22"/>
          <w:szCs w:val="22"/>
        </w:rPr>
        <w:t>utility value.</w:t>
      </w:r>
      <w:r w:rsidR="00A80CFE" w:rsidRPr="00D35D27">
        <w:rPr>
          <w:rStyle w:val="normaltextrun"/>
          <w:rFonts w:asciiTheme="minorHAnsi" w:hAnsiTheme="minorHAnsi" w:cstheme="minorHAnsi"/>
          <w:sz w:val="22"/>
          <w:szCs w:val="22"/>
        </w:rPr>
        <w:t xml:space="preserve"> QALYs</w:t>
      </w:r>
      <w:r w:rsidRPr="00D35D27">
        <w:rPr>
          <w:rStyle w:val="normaltextrun"/>
          <w:rFonts w:asciiTheme="minorHAnsi" w:hAnsiTheme="minorHAnsi" w:cstheme="minorHAnsi"/>
          <w:sz w:val="22"/>
          <w:szCs w:val="22"/>
        </w:rPr>
        <w:t xml:space="preserve"> were then calculated</w:t>
      </w:r>
      <w:r w:rsidR="00A80CFE" w:rsidRPr="00D35D27">
        <w:rPr>
          <w:rStyle w:val="normaltextrun"/>
          <w:rFonts w:asciiTheme="minorHAnsi" w:hAnsiTheme="minorHAnsi" w:cstheme="minorHAnsi"/>
          <w:sz w:val="22"/>
          <w:szCs w:val="22"/>
        </w:rPr>
        <w:t xml:space="preserve"> in each </w:t>
      </w:r>
      <w:r w:rsidRPr="00D35D27">
        <w:rPr>
          <w:rStyle w:val="normaltextrun"/>
          <w:rFonts w:asciiTheme="minorHAnsi" w:hAnsiTheme="minorHAnsi" w:cstheme="minorHAnsi"/>
          <w:sz w:val="22"/>
          <w:szCs w:val="22"/>
        </w:rPr>
        <w:t>arm</w:t>
      </w:r>
      <w:r w:rsidR="00A80CFE" w:rsidRPr="00D35D27">
        <w:rPr>
          <w:rStyle w:val="normaltextrun"/>
          <w:rFonts w:asciiTheme="minorHAnsi" w:hAnsiTheme="minorHAnsi" w:cstheme="minorHAnsi"/>
          <w:sz w:val="22"/>
          <w:szCs w:val="22"/>
        </w:rPr>
        <w:t xml:space="preserve"> using the area under the curve plotted from baseline and </w:t>
      </w:r>
      <w:r w:rsidR="00E769A5" w:rsidRPr="00D35D27">
        <w:rPr>
          <w:rStyle w:val="normaltextrun"/>
          <w:rFonts w:asciiTheme="minorHAnsi" w:hAnsiTheme="minorHAnsi" w:cstheme="minorHAnsi"/>
          <w:sz w:val="22"/>
          <w:szCs w:val="22"/>
        </w:rPr>
        <w:t>follow-up</w:t>
      </w:r>
      <w:r w:rsidR="00A80CFE" w:rsidRPr="00D35D27">
        <w:rPr>
          <w:rStyle w:val="normaltextrun"/>
          <w:rFonts w:asciiTheme="minorHAnsi" w:hAnsiTheme="minorHAnsi" w:cstheme="minorHAnsi"/>
          <w:sz w:val="22"/>
          <w:szCs w:val="22"/>
        </w:rPr>
        <w:t xml:space="preserve"> points</w:t>
      </w:r>
      <w:r w:rsidR="006C1127"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{"citationItems":[{"id":"ITEM-1","itemData":{"abstract":"Economic evaluations alongside randomised controlled trials (RCTs) are increasingly being designed to prospectively collect patient–specific resource use and preference‐based health status (utility) data. This paper examines the ways in which preference‐based health status (utility) data are used to generate quality adjusted life years (QALYs). A literature review was carried out which identified 23 published cost utility analyses suitable for inclusion. The methodology employed to calculate QALYs was not always consistent, as well as being poorly reported. The use of different methodologies in the calculation of QALYs may influence the magnitude and direction of results of evaluations. Analysts need to be consistent and fully transparent in the methodology chosen to calculate QALYs.","author":[{"dropping-particle":"","family":"Richardson","given":"Gerald","non-dropping-particle":"","parse-names":false,"suffix":""},{"dropping-particle":"","family":"Manca","given":"Andrea","non-dropping-particle":"","parse-names":false,"suffix":""}],"container-title":"Health Economics","id":"ITEM-1","issue":"12","issued":{"date-parts":[["2004","4","5"]]},"page":"1203-1210","title":"Calculation of quality adjusted life years in the published literature: A review of methodology and transparency","type":"article-journal","volume":"13"},"uris":["http://www.mendeley.com/documents/?uuid=ab9832db-52f9-421b-a8e7-2a718599c6f5"]}],"mendeley":{"formattedCitation":"&lt;sup&gt;34&lt;/sup&gt;","plainTextFormattedCitation":"34","previouslyFormattedCitation":"&lt;sup&gt;34&lt;/sup&gt;"},"properties":{"noteIndex":0},"schema":"https://github.com/citation-style-language/schema/raw/master/csl-citation.json"}</w:instrText>
      </w:r>
      <w:r w:rsidR="006C1127"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34</w:t>
      </w:r>
      <w:r w:rsidR="006C1127" w:rsidRPr="00D35D27">
        <w:rPr>
          <w:rStyle w:val="normaltextrun"/>
          <w:rFonts w:asciiTheme="minorHAnsi" w:hAnsiTheme="minorHAnsi" w:cstheme="minorHAnsi"/>
          <w:sz w:val="22"/>
          <w:szCs w:val="22"/>
        </w:rPr>
        <w:fldChar w:fldCharType="end"/>
      </w:r>
      <w:r w:rsidR="00A80CFE" w:rsidRPr="00D35D27">
        <w:rPr>
          <w:rStyle w:val="normaltextrun"/>
          <w:rFonts w:asciiTheme="minorHAnsi" w:hAnsiTheme="minorHAnsi" w:cstheme="minorHAnsi"/>
          <w:sz w:val="22"/>
          <w:szCs w:val="22"/>
        </w:rPr>
        <w:t xml:space="preserve">. </w:t>
      </w:r>
      <w:r w:rsidR="00750D16" w:rsidRPr="00D35D27">
        <w:rPr>
          <w:rStyle w:val="normaltextrun"/>
          <w:rFonts w:asciiTheme="minorHAnsi" w:hAnsiTheme="minorHAnsi" w:cstheme="minorHAnsi"/>
          <w:sz w:val="22"/>
          <w:szCs w:val="22"/>
        </w:rPr>
        <w:t>A set of national weighted average unit costs were extracted from secondary or published sources (</w:t>
      </w:r>
      <w:r w:rsidR="00FC3C59" w:rsidRPr="00D35D27">
        <w:rPr>
          <w:rStyle w:val="normaltextrun"/>
          <w:rFonts w:asciiTheme="minorHAnsi" w:hAnsiTheme="minorHAnsi" w:cstheme="minorHAnsi"/>
          <w:sz w:val="22"/>
          <w:szCs w:val="22"/>
        </w:rPr>
        <w:t xml:space="preserve">see </w:t>
      </w:r>
      <w:r w:rsidR="00FC3C59" w:rsidRPr="00D35D27">
        <w:rPr>
          <w:rStyle w:val="normaltextrun"/>
          <w:rFonts w:asciiTheme="minorHAnsi" w:hAnsiTheme="minorHAnsi" w:cstheme="minorHAnsi"/>
          <w:bCs/>
          <w:sz w:val="22"/>
          <w:szCs w:val="22"/>
        </w:rPr>
        <w:t xml:space="preserve">Appendix </w:t>
      </w:r>
      <w:r w:rsidR="008C0956">
        <w:rPr>
          <w:rStyle w:val="normaltextrun"/>
          <w:rFonts w:asciiTheme="minorHAnsi" w:hAnsiTheme="minorHAnsi" w:cstheme="minorHAnsi"/>
          <w:bCs/>
          <w:sz w:val="22"/>
          <w:szCs w:val="22"/>
        </w:rPr>
        <w:t>4</w:t>
      </w:r>
      <w:r w:rsidR="00C773E1" w:rsidRPr="00D35D27">
        <w:rPr>
          <w:rStyle w:val="normaltextrun"/>
          <w:rFonts w:asciiTheme="minorHAnsi" w:hAnsiTheme="minorHAnsi" w:cstheme="minorHAnsi"/>
          <w:bCs/>
          <w:sz w:val="22"/>
          <w:szCs w:val="22"/>
        </w:rPr>
        <w:t xml:space="preserve"> and </w:t>
      </w:r>
      <w:r w:rsidR="00BA421B">
        <w:rPr>
          <w:rStyle w:val="normaltextrun"/>
          <w:rFonts w:asciiTheme="minorHAnsi" w:hAnsiTheme="minorHAnsi" w:cstheme="minorHAnsi"/>
          <w:bCs/>
          <w:sz w:val="22"/>
          <w:szCs w:val="22"/>
        </w:rPr>
        <w:t>8</w:t>
      </w:r>
      <w:r w:rsidR="00750D16" w:rsidRPr="00D35D27">
        <w:rPr>
          <w:rStyle w:val="normaltextrun"/>
          <w:rFonts w:asciiTheme="minorHAnsi" w:hAnsiTheme="minorHAnsi" w:cstheme="minorHAnsi"/>
          <w:sz w:val="22"/>
          <w:szCs w:val="22"/>
        </w:rPr>
        <w:t>). The quantities of services reported by participants were multiplied by the respective unit costs</w:t>
      </w:r>
      <w:r w:rsidR="00FC3C59" w:rsidRPr="00D35D27">
        <w:rPr>
          <w:rStyle w:val="normaltextrun"/>
          <w:rFonts w:asciiTheme="minorHAnsi" w:hAnsiTheme="minorHAnsi" w:cstheme="minorHAnsi"/>
          <w:sz w:val="22"/>
          <w:szCs w:val="22"/>
        </w:rPr>
        <w:t xml:space="preserve"> to </w:t>
      </w:r>
      <w:r w:rsidR="00FC3C59" w:rsidRPr="00D35D27">
        <w:rPr>
          <w:rStyle w:val="normaltextrun"/>
          <w:rFonts w:asciiTheme="minorHAnsi" w:hAnsiTheme="minorHAnsi" w:cstheme="minorHAnsi"/>
          <w:sz w:val="22"/>
          <w:szCs w:val="22"/>
        </w:rPr>
        <w:lastRenderedPageBreak/>
        <w:t>present a preliminary cost profile.</w:t>
      </w:r>
      <w:r w:rsidR="00750D16" w:rsidRPr="00D35D27">
        <w:rPr>
          <w:rStyle w:val="normaltextrun"/>
          <w:rFonts w:asciiTheme="minorHAnsi" w:hAnsiTheme="minorHAnsi" w:cstheme="minorHAnsi"/>
          <w:sz w:val="22"/>
          <w:szCs w:val="22"/>
        </w:rPr>
        <w:t xml:space="preserve"> </w:t>
      </w:r>
      <w:r w:rsidR="00A80CFE" w:rsidRPr="00D35D27">
        <w:rPr>
          <w:rStyle w:val="normaltextrun"/>
          <w:rFonts w:asciiTheme="minorHAnsi" w:hAnsiTheme="minorHAnsi" w:cstheme="minorHAnsi"/>
          <w:sz w:val="22"/>
          <w:szCs w:val="22"/>
        </w:rPr>
        <w:t>We also present the costs of the programme</w:t>
      </w:r>
      <w:r w:rsidR="00750D16" w:rsidRPr="00D35D27">
        <w:rPr>
          <w:rStyle w:val="normaltextrun"/>
          <w:rFonts w:asciiTheme="minorHAnsi" w:hAnsiTheme="minorHAnsi" w:cstheme="minorHAnsi"/>
          <w:sz w:val="22"/>
          <w:szCs w:val="22"/>
        </w:rPr>
        <w:t>, including training and delivery, the details of which were recorded by the research team.</w:t>
      </w:r>
      <w:r w:rsidR="00A80CFE" w:rsidRPr="00D35D27">
        <w:rPr>
          <w:rStyle w:val="normaltextrun"/>
          <w:rFonts w:asciiTheme="minorHAnsi" w:hAnsiTheme="minorHAnsi" w:cstheme="minorHAnsi"/>
          <w:sz w:val="22"/>
          <w:szCs w:val="22"/>
        </w:rPr>
        <w:t xml:space="preserve"> Results from the health economics component</w:t>
      </w:r>
      <w:r w:rsidR="00C773E1" w:rsidRPr="00D35D27">
        <w:rPr>
          <w:rStyle w:val="apple-converted-space"/>
          <w:rFonts w:asciiTheme="minorHAnsi" w:hAnsiTheme="minorHAnsi" w:cstheme="minorHAnsi"/>
          <w:sz w:val="22"/>
          <w:szCs w:val="22"/>
        </w:rPr>
        <w:t xml:space="preserve"> </w:t>
      </w:r>
      <w:r w:rsidR="00A80CFE" w:rsidRPr="00D35D27">
        <w:rPr>
          <w:rStyle w:val="normaltextrun"/>
          <w:rFonts w:asciiTheme="minorHAnsi" w:hAnsiTheme="minorHAnsi" w:cstheme="minorHAnsi"/>
          <w:sz w:val="22"/>
          <w:szCs w:val="22"/>
        </w:rPr>
        <w:t>will be used</w:t>
      </w:r>
      <w:r w:rsidR="00C773E1" w:rsidRPr="00D35D27">
        <w:rPr>
          <w:rStyle w:val="apple-converted-space"/>
          <w:rFonts w:asciiTheme="minorHAnsi" w:hAnsiTheme="minorHAnsi" w:cstheme="minorHAnsi"/>
          <w:sz w:val="22"/>
          <w:szCs w:val="22"/>
        </w:rPr>
        <w:t xml:space="preserve"> </w:t>
      </w:r>
      <w:r w:rsidR="00A80CFE" w:rsidRPr="00D35D27">
        <w:rPr>
          <w:rStyle w:val="normaltextrun"/>
          <w:rFonts w:asciiTheme="minorHAnsi" w:hAnsiTheme="minorHAnsi" w:cstheme="minorHAnsi"/>
          <w:sz w:val="22"/>
          <w:szCs w:val="22"/>
        </w:rPr>
        <w:t>to refine the instruments for a full RCT.</w:t>
      </w:r>
    </w:p>
    <w:p w14:paraId="293C3B76" w14:textId="12CA70D5" w:rsidR="6743FF82" w:rsidRPr="00D35D27" w:rsidRDefault="6743FF82" w:rsidP="00D35D27">
      <w:pPr>
        <w:pStyle w:val="paragraph"/>
        <w:spacing w:before="0" w:beforeAutospacing="0" w:after="0" w:afterAutospacing="0" w:line="360" w:lineRule="auto"/>
        <w:jc w:val="both"/>
        <w:rPr>
          <w:rStyle w:val="normaltextrun"/>
          <w:rFonts w:asciiTheme="minorHAnsi" w:hAnsiTheme="minorHAnsi" w:cstheme="minorHAnsi"/>
          <w:sz w:val="22"/>
          <w:szCs w:val="22"/>
        </w:rPr>
      </w:pPr>
    </w:p>
    <w:p w14:paraId="77E1684B" w14:textId="77777777" w:rsidR="00C0087A" w:rsidRPr="00D35D27" w:rsidRDefault="00C0087A" w:rsidP="00D35D27">
      <w:pPr>
        <w:pStyle w:val="paragraph"/>
        <w:spacing w:before="0" w:beforeAutospacing="0" w:after="0" w:afterAutospacing="0" w:line="360" w:lineRule="auto"/>
        <w:jc w:val="both"/>
        <w:rPr>
          <w:rStyle w:val="normaltextrun"/>
          <w:rFonts w:asciiTheme="minorHAnsi" w:hAnsiTheme="minorHAnsi" w:cstheme="minorHAnsi"/>
          <w:sz w:val="22"/>
          <w:szCs w:val="22"/>
        </w:rPr>
      </w:pPr>
    </w:p>
    <w:p w14:paraId="28306645" w14:textId="5D8B1698" w:rsidR="0012427C" w:rsidRPr="00D35D27" w:rsidRDefault="23C764F4" w:rsidP="00D35D27">
      <w:pPr>
        <w:pStyle w:val="Heading1"/>
      </w:pPr>
      <w:r w:rsidRPr="00D35D27">
        <w:t xml:space="preserve">Recruitment </w:t>
      </w:r>
    </w:p>
    <w:p w14:paraId="741A12E8" w14:textId="732EE1D2" w:rsidR="23C764F4" w:rsidRPr="00D35D27" w:rsidRDefault="23C764F4" w:rsidP="00D35D27">
      <w:pPr>
        <w:spacing w:before="40" w:after="160" w:line="360" w:lineRule="auto"/>
        <w:jc w:val="both"/>
        <w:rPr>
          <w:rFonts w:cstheme="minorHAnsi"/>
          <w:sz w:val="22"/>
          <w:szCs w:val="22"/>
        </w:rPr>
      </w:pPr>
      <w:r w:rsidRPr="00D35D27">
        <w:rPr>
          <w:rFonts w:cstheme="minorHAnsi"/>
          <w:sz w:val="22"/>
          <w:szCs w:val="22"/>
        </w:rPr>
        <w:t>Recruitment and 4</w:t>
      </w:r>
      <w:r w:rsidR="005F3201" w:rsidRPr="00D35D27">
        <w:rPr>
          <w:rFonts w:cstheme="minorHAnsi"/>
          <w:sz w:val="22"/>
          <w:szCs w:val="22"/>
        </w:rPr>
        <w:t>-</w:t>
      </w:r>
      <w:r w:rsidRPr="00D35D27">
        <w:rPr>
          <w:rFonts w:cstheme="minorHAnsi"/>
          <w:sz w:val="22"/>
          <w:szCs w:val="22"/>
        </w:rPr>
        <w:t xml:space="preserve">week </w:t>
      </w:r>
      <w:r w:rsidR="00E769A5" w:rsidRPr="00D35D27">
        <w:rPr>
          <w:rFonts w:cstheme="minorHAnsi"/>
          <w:sz w:val="22"/>
          <w:szCs w:val="22"/>
        </w:rPr>
        <w:t>follow-up</w:t>
      </w:r>
      <w:r w:rsidRPr="00D35D27">
        <w:rPr>
          <w:rFonts w:cstheme="minorHAnsi"/>
          <w:sz w:val="22"/>
          <w:szCs w:val="22"/>
        </w:rPr>
        <w:t xml:space="preserve">s ran sequentially across the three sites in England with </w:t>
      </w:r>
      <w:r w:rsidR="00F3370D" w:rsidRPr="00D35D27">
        <w:rPr>
          <w:rFonts w:cstheme="minorHAnsi"/>
          <w:sz w:val="22"/>
          <w:szCs w:val="22"/>
        </w:rPr>
        <w:t>12- and 24-week</w:t>
      </w:r>
      <w:r w:rsidRPr="00D35D27">
        <w:rPr>
          <w:rFonts w:cstheme="minorHAnsi"/>
          <w:sz w:val="22"/>
          <w:szCs w:val="22"/>
        </w:rPr>
        <w:t xml:space="preserve"> </w:t>
      </w:r>
      <w:r w:rsidR="00E769A5" w:rsidRPr="00D35D27">
        <w:rPr>
          <w:rFonts w:cstheme="minorHAnsi"/>
          <w:sz w:val="22"/>
          <w:szCs w:val="22"/>
        </w:rPr>
        <w:t>follow-up</w:t>
      </w:r>
      <w:r w:rsidRPr="00D35D27">
        <w:rPr>
          <w:rFonts w:cstheme="minorHAnsi"/>
          <w:sz w:val="22"/>
          <w:szCs w:val="22"/>
        </w:rPr>
        <w:t>s overlapping.</w:t>
      </w:r>
      <w:r w:rsidR="009D3B6B">
        <w:rPr>
          <w:rFonts w:cstheme="minorHAnsi"/>
          <w:sz w:val="22"/>
          <w:szCs w:val="22"/>
        </w:rPr>
        <w:t xml:space="preserve"> </w:t>
      </w:r>
      <w:r w:rsidRPr="00D35D27">
        <w:rPr>
          <w:rFonts w:cstheme="minorHAnsi"/>
          <w:sz w:val="22"/>
          <w:szCs w:val="22"/>
        </w:rPr>
        <w:t>Recruitment and data collection in Edinburgh ran in parallel with the second centre in England.</w:t>
      </w:r>
      <w:r w:rsidR="009D3B6B">
        <w:rPr>
          <w:rFonts w:cstheme="minorHAnsi"/>
          <w:sz w:val="22"/>
          <w:szCs w:val="22"/>
        </w:rPr>
        <w:t xml:space="preserve"> </w:t>
      </w:r>
    </w:p>
    <w:p w14:paraId="2EAE1B6E" w14:textId="77777777" w:rsidR="6743FF82" w:rsidRPr="00D35D27" w:rsidRDefault="6743FF82" w:rsidP="00D35D27">
      <w:pPr>
        <w:spacing w:line="360" w:lineRule="auto"/>
        <w:jc w:val="both"/>
        <w:rPr>
          <w:rFonts w:cstheme="minorHAnsi"/>
          <w:b/>
          <w:bCs/>
          <w:sz w:val="22"/>
          <w:szCs w:val="22"/>
        </w:rPr>
      </w:pPr>
    </w:p>
    <w:p w14:paraId="7FCADC22" w14:textId="7C459413" w:rsidR="23C764F4" w:rsidRPr="00D35D27" w:rsidRDefault="23C764F4" w:rsidP="00D35D27">
      <w:pPr>
        <w:spacing w:line="360" w:lineRule="auto"/>
        <w:jc w:val="both"/>
        <w:rPr>
          <w:rFonts w:cstheme="minorHAnsi"/>
          <w:sz w:val="22"/>
          <w:szCs w:val="22"/>
        </w:rPr>
      </w:pPr>
      <w:r w:rsidRPr="0077531A">
        <w:rPr>
          <w:rFonts w:cstheme="minorHAnsi"/>
          <w:sz w:val="22"/>
          <w:szCs w:val="22"/>
        </w:rPr>
        <w:t xml:space="preserve">The feasibility study </w:t>
      </w:r>
      <w:r w:rsidR="00D51FAB" w:rsidRPr="0077531A">
        <w:rPr>
          <w:rFonts w:cstheme="minorHAnsi"/>
          <w:sz w:val="22"/>
          <w:szCs w:val="22"/>
        </w:rPr>
        <w:t>was completed</w:t>
      </w:r>
      <w:r w:rsidRPr="0077531A">
        <w:rPr>
          <w:rFonts w:cstheme="minorHAnsi"/>
          <w:sz w:val="22"/>
          <w:szCs w:val="22"/>
        </w:rPr>
        <w:t xml:space="preserve"> within the planned time frame. However, although we planned</w:t>
      </w:r>
      <w:r w:rsidRPr="00D35D27">
        <w:rPr>
          <w:rFonts w:cstheme="minorHAnsi"/>
          <w:sz w:val="22"/>
          <w:szCs w:val="22"/>
        </w:rPr>
        <w:t xml:space="preserve"> to recruit for 4-weeks at each centre, recruitment was extended to 6 weeks</w:t>
      </w:r>
      <w:r w:rsidR="00A023DA" w:rsidRPr="00D35D27">
        <w:rPr>
          <w:rFonts w:cstheme="minorHAnsi"/>
          <w:sz w:val="22"/>
          <w:szCs w:val="22"/>
        </w:rPr>
        <w:t xml:space="preserve"> in the UC arm</w:t>
      </w:r>
      <w:r w:rsidRPr="00D35D27">
        <w:rPr>
          <w:rFonts w:cstheme="minorHAnsi"/>
          <w:sz w:val="22"/>
          <w:szCs w:val="22"/>
        </w:rPr>
        <w:t>. This was a pragmatic decision</w:t>
      </w:r>
      <w:r w:rsidR="00852A34" w:rsidRPr="00D35D27">
        <w:rPr>
          <w:rFonts w:cstheme="minorHAnsi"/>
          <w:sz w:val="22"/>
          <w:szCs w:val="22"/>
        </w:rPr>
        <w:t xml:space="preserve"> taken</w:t>
      </w:r>
      <w:r w:rsidRPr="00D35D27">
        <w:rPr>
          <w:rFonts w:cstheme="minorHAnsi"/>
          <w:sz w:val="22"/>
          <w:szCs w:val="22"/>
        </w:rPr>
        <w:t xml:space="preserve"> with assistance from the Trial Steering Group</w:t>
      </w:r>
      <w:r w:rsidR="005F3201" w:rsidRPr="00D35D27">
        <w:rPr>
          <w:rFonts w:cstheme="minorHAnsi"/>
          <w:sz w:val="22"/>
          <w:szCs w:val="22"/>
        </w:rPr>
        <w:t>,</w:t>
      </w:r>
      <w:r w:rsidR="00852A34" w:rsidRPr="00D35D27">
        <w:rPr>
          <w:rFonts w:cstheme="minorHAnsi"/>
          <w:sz w:val="22"/>
          <w:szCs w:val="22"/>
        </w:rPr>
        <w:t xml:space="preserve"> </w:t>
      </w:r>
      <w:r w:rsidRPr="00D35D27">
        <w:rPr>
          <w:rFonts w:cstheme="minorHAnsi"/>
          <w:sz w:val="22"/>
          <w:szCs w:val="22"/>
        </w:rPr>
        <w:t xml:space="preserve">the research team and centre staff. Centre 1 saw high levels of interest in the study and extending the recruitment period to 6 weeks </w:t>
      </w:r>
      <w:r w:rsidR="00A023DA" w:rsidRPr="00D35D27">
        <w:rPr>
          <w:rFonts w:cstheme="minorHAnsi"/>
          <w:sz w:val="22"/>
          <w:szCs w:val="22"/>
        </w:rPr>
        <w:t>was not required. We did extend capacity</w:t>
      </w:r>
      <w:r w:rsidRPr="00D35D27">
        <w:rPr>
          <w:rFonts w:cstheme="minorHAnsi"/>
          <w:sz w:val="22"/>
          <w:szCs w:val="22"/>
        </w:rPr>
        <w:t xml:space="preserve"> </w:t>
      </w:r>
      <w:r w:rsidR="00A023DA" w:rsidRPr="00D35D27">
        <w:rPr>
          <w:rFonts w:cstheme="minorHAnsi"/>
          <w:sz w:val="22"/>
          <w:szCs w:val="22"/>
        </w:rPr>
        <w:t xml:space="preserve">within the </w:t>
      </w:r>
      <w:r w:rsidR="00CA704F" w:rsidRPr="00D35D27">
        <w:rPr>
          <w:rFonts w:cstheme="minorHAnsi"/>
          <w:sz w:val="22"/>
          <w:szCs w:val="22"/>
        </w:rPr>
        <w:t>4-week</w:t>
      </w:r>
      <w:r w:rsidR="00A023DA" w:rsidRPr="00D35D27">
        <w:rPr>
          <w:rFonts w:cstheme="minorHAnsi"/>
          <w:sz w:val="22"/>
          <w:szCs w:val="22"/>
        </w:rPr>
        <w:t xml:space="preserve"> window </w:t>
      </w:r>
      <w:r w:rsidRPr="00D35D27">
        <w:rPr>
          <w:rFonts w:cstheme="minorHAnsi"/>
          <w:sz w:val="22"/>
          <w:szCs w:val="22"/>
        </w:rPr>
        <w:t>to recruit more participants who were interested in taking part</w:t>
      </w:r>
      <w:r w:rsidR="00A023DA" w:rsidRPr="00D35D27">
        <w:rPr>
          <w:rFonts w:cstheme="minorHAnsi"/>
          <w:sz w:val="22"/>
          <w:szCs w:val="22"/>
        </w:rPr>
        <w:t>, anticipating potentially lower uptake in smaller centres</w:t>
      </w:r>
      <w:r w:rsidRPr="00D35D27">
        <w:rPr>
          <w:rFonts w:cstheme="minorHAnsi"/>
          <w:sz w:val="22"/>
          <w:szCs w:val="22"/>
        </w:rPr>
        <w:t>.</w:t>
      </w:r>
      <w:r w:rsidR="009D3B6B">
        <w:rPr>
          <w:rFonts w:cstheme="minorHAnsi"/>
          <w:sz w:val="22"/>
          <w:szCs w:val="22"/>
        </w:rPr>
        <w:t xml:space="preserve"> </w:t>
      </w:r>
      <w:r w:rsidRPr="00D35D27">
        <w:rPr>
          <w:rFonts w:cstheme="minorHAnsi"/>
          <w:sz w:val="22"/>
          <w:szCs w:val="22"/>
        </w:rPr>
        <w:t xml:space="preserve">Conversely, Centre 2 proved to be a particularly challenging for recruitment due to staff time and competing needs and resources. The research team had to adapt to the conditions of the centre, appointments had to be rescheduled and staff were not always available to assist. Centre </w:t>
      </w:r>
      <w:r w:rsidR="00A023DA" w:rsidRPr="00D35D27">
        <w:rPr>
          <w:rFonts w:cstheme="minorHAnsi"/>
          <w:sz w:val="22"/>
          <w:szCs w:val="22"/>
        </w:rPr>
        <w:t>3</w:t>
      </w:r>
      <w:r w:rsidRPr="00D35D27">
        <w:rPr>
          <w:rFonts w:cstheme="minorHAnsi"/>
          <w:sz w:val="22"/>
          <w:szCs w:val="22"/>
        </w:rPr>
        <w:t xml:space="preserve"> was quieter</w:t>
      </w:r>
      <w:r w:rsidR="00852A34" w:rsidRPr="00D35D27">
        <w:rPr>
          <w:rFonts w:cstheme="minorHAnsi"/>
          <w:sz w:val="22"/>
          <w:szCs w:val="22"/>
        </w:rPr>
        <w:t>, overlapped with data follow-up</w:t>
      </w:r>
      <w:r w:rsidR="00A023DA" w:rsidRPr="00D35D27">
        <w:rPr>
          <w:rFonts w:cstheme="minorHAnsi"/>
          <w:sz w:val="22"/>
          <w:szCs w:val="22"/>
        </w:rPr>
        <w:t xml:space="preserve"> at centre 1,</w:t>
      </w:r>
      <w:r w:rsidRPr="00D35D27">
        <w:rPr>
          <w:rFonts w:cstheme="minorHAnsi"/>
          <w:sz w:val="22"/>
          <w:szCs w:val="22"/>
        </w:rPr>
        <w:t xml:space="preserve"> and also residents had day time commitments which clashed with recruitment, again the research team needed to be flexible and therefore recruitment was continued over 6-weeks until we reached saturation. </w:t>
      </w:r>
    </w:p>
    <w:p w14:paraId="7CAE8FFD" w14:textId="48B55196" w:rsidR="6743FF82" w:rsidRPr="00D35D27" w:rsidRDefault="6743FF82" w:rsidP="00D35D27">
      <w:pPr>
        <w:spacing w:line="360" w:lineRule="auto"/>
        <w:jc w:val="both"/>
        <w:rPr>
          <w:rFonts w:cstheme="minorHAnsi"/>
          <w:sz w:val="22"/>
          <w:szCs w:val="22"/>
        </w:rPr>
      </w:pPr>
    </w:p>
    <w:p w14:paraId="6AD95504" w14:textId="77777777" w:rsidR="00102753" w:rsidRPr="00D35D27" w:rsidRDefault="00102753" w:rsidP="00D35D27">
      <w:pPr>
        <w:spacing w:line="360" w:lineRule="auto"/>
        <w:jc w:val="both"/>
        <w:rPr>
          <w:rFonts w:cstheme="minorHAnsi"/>
          <w:sz w:val="22"/>
          <w:szCs w:val="22"/>
        </w:rPr>
      </w:pPr>
    </w:p>
    <w:p w14:paraId="10B44939" w14:textId="2282B55E" w:rsidR="007B0FB7" w:rsidRPr="00D35D27" w:rsidRDefault="23C764F4" w:rsidP="00D35D27">
      <w:pPr>
        <w:pStyle w:val="Heading2"/>
        <w:rPr>
          <w:i/>
        </w:rPr>
      </w:pPr>
      <w:r w:rsidRPr="00D35D27">
        <w:rPr>
          <w:i/>
        </w:rPr>
        <w:t xml:space="preserve">Sampling and recruitment for the </w:t>
      </w:r>
      <w:r w:rsidR="00F85061" w:rsidRPr="00D35D27">
        <w:rPr>
          <w:i/>
        </w:rPr>
        <w:t xml:space="preserve">qualitative </w:t>
      </w:r>
      <w:r w:rsidRPr="00D35D27">
        <w:rPr>
          <w:i/>
        </w:rPr>
        <w:t xml:space="preserve">process evaluation </w:t>
      </w:r>
    </w:p>
    <w:p w14:paraId="746487F0" w14:textId="2C4C608E" w:rsidR="23C764F4" w:rsidRPr="00D35D27" w:rsidRDefault="23C764F4" w:rsidP="00D35D27">
      <w:pPr>
        <w:spacing w:line="360" w:lineRule="auto"/>
        <w:jc w:val="both"/>
        <w:rPr>
          <w:rFonts w:cstheme="minorHAnsi"/>
          <w:b/>
          <w:bCs/>
          <w:sz w:val="22"/>
          <w:szCs w:val="22"/>
        </w:rPr>
      </w:pPr>
      <w:r w:rsidRPr="00D35D27">
        <w:rPr>
          <w:rFonts w:cstheme="minorHAnsi"/>
          <w:sz w:val="22"/>
          <w:szCs w:val="22"/>
        </w:rPr>
        <w:t xml:space="preserve">All those enrolled for the trial were asked at baseline about their willingness to take part in the process evaluation interviews and whether they were willing to be contacted at a later date to arrange an interview. After the intervention phase, those who had consented to be contacted were approached by a researcher by telephone, or in person at the homeless centre, and invited to take part. At centre 1, staff identified participants </w:t>
      </w:r>
      <w:r w:rsidR="00A023DA" w:rsidRPr="00D35D27">
        <w:rPr>
          <w:rFonts w:cstheme="minorHAnsi"/>
          <w:sz w:val="22"/>
          <w:szCs w:val="22"/>
        </w:rPr>
        <w:t>whom</w:t>
      </w:r>
      <w:r w:rsidR="00F55987" w:rsidRPr="00D35D27">
        <w:rPr>
          <w:rFonts w:cstheme="minorHAnsi"/>
          <w:sz w:val="22"/>
          <w:szCs w:val="22"/>
        </w:rPr>
        <w:t xml:space="preserve"> </w:t>
      </w:r>
      <w:r w:rsidRPr="00D35D27">
        <w:rPr>
          <w:rFonts w:cstheme="minorHAnsi"/>
          <w:sz w:val="22"/>
          <w:szCs w:val="22"/>
        </w:rPr>
        <w:t xml:space="preserve">they felt would be most willing to take part. Throughout the centres, staff </w:t>
      </w:r>
      <w:r w:rsidR="00F55987" w:rsidRPr="00D35D27">
        <w:rPr>
          <w:rFonts w:cstheme="minorHAnsi"/>
          <w:sz w:val="22"/>
          <w:szCs w:val="22"/>
        </w:rPr>
        <w:t xml:space="preserve">who </w:t>
      </w:r>
      <w:r w:rsidRPr="00D35D27">
        <w:rPr>
          <w:rFonts w:cstheme="minorHAnsi"/>
          <w:sz w:val="22"/>
          <w:szCs w:val="22"/>
        </w:rPr>
        <w:t>were supporting the participants and the project were also eligible to take part in an interview. Potential interviewees were provided with a participant information sheet and re-contacted several days later. An interview date and time was arranged for interested participants. Written consent was obtained at the start of the interview.</w:t>
      </w:r>
    </w:p>
    <w:p w14:paraId="704C3813" w14:textId="77777777" w:rsidR="6743FF82" w:rsidRPr="00D35D27" w:rsidRDefault="6743FF82" w:rsidP="00D35D27">
      <w:pPr>
        <w:spacing w:line="360" w:lineRule="auto"/>
        <w:jc w:val="both"/>
        <w:rPr>
          <w:rFonts w:cstheme="minorHAnsi"/>
          <w:sz w:val="22"/>
          <w:szCs w:val="22"/>
        </w:rPr>
      </w:pPr>
    </w:p>
    <w:p w14:paraId="14C60505" w14:textId="098FE2A3" w:rsidR="23C764F4" w:rsidRPr="00D35D27" w:rsidRDefault="23C764F4" w:rsidP="00D35D27">
      <w:pPr>
        <w:spacing w:line="360" w:lineRule="auto"/>
        <w:jc w:val="both"/>
        <w:rPr>
          <w:rFonts w:cstheme="minorHAnsi"/>
          <w:sz w:val="22"/>
          <w:szCs w:val="22"/>
        </w:rPr>
      </w:pPr>
      <w:r w:rsidRPr="00D35D27">
        <w:rPr>
          <w:rFonts w:cstheme="minorHAnsi"/>
          <w:sz w:val="22"/>
          <w:szCs w:val="22"/>
        </w:rPr>
        <w:t xml:space="preserve">Purposive sampling was utilised with a pre-determined target to recruit approximately six trial participants and three staff members at each of the four homeless centres. Trial participants were also to be sampled according to a) smoking status at week four of the trial, and b) whether they completed the week four follow-up. </w:t>
      </w:r>
    </w:p>
    <w:p w14:paraId="50DE5096" w14:textId="77777777" w:rsidR="6743FF82" w:rsidRPr="00D35D27" w:rsidRDefault="6743FF82" w:rsidP="00D35D27">
      <w:pPr>
        <w:spacing w:line="360" w:lineRule="auto"/>
        <w:jc w:val="both"/>
        <w:rPr>
          <w:rFonts w:cstheme="minorHAnsi"/>
          <w:sz w:val="22"/>
          <w:szCs w:val="22"/>
        </w:rPr>
      </w:pPr>
    </w:p>
    <w:p w14:paraId="4FA26122" w14:textId="2883F685" w:rsidR="00105E5A" w:rsidRPr="00D35D27" w:rsidRDefault="23C764F4" w:rsidP="00D35D27">
      <w:pPr>
        <w:pStyle w:val="Heading2"/>
      </w:pPr>
      <w:r w:rsidRPr="00D35D27">
        <w:t>Centre 1 - EC</w:t>
      </w:r>
    </w:p>
    <w:p w14:paraId="35AE3C4C" w14:textId="5221B509" w:rsidR="00F55987" w:rsidRPr="00D35D27" w:rsidRDefault="00F5598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 xml:space="preserve">Recruitment/baseline: </w:t>
      </w:r>
      <w:r w:rsidR="00313B27" w:rsidRPr="00D35D27">
        <w:rPr>
          <w:rFonts w:eastAsia="Times New Roman" w:cstheme="minorHAnsi"/>
          <w:color w:val="000000" w:themeColor="text1"/>
          <w:sz w:val="22"/>
          <w:szCs w:val="22"/>
        </w:rPr>
        <w:t>7</w:t>
      </w:r>
      <w:r w:rsidR="00313B27" w:rsidRPr="00D35D27">
        <w:rPr>
          <w:rFonts w:eastAsia="Times New Roman" w:cstheme="minorHAnsi"/>
          <w:color w:val="000000" w:themeColor="text1"/>
          <w:sz w:val="22"/>
          <w:szCs w:val="22"/>
          <w:vertAlign w:val="superscript"/>
        </w:rPr>
        <w:t>th</w:t>
      </w:r>
      <w:r w:rsidR="00313B27" w:rsidRPr="00D35D27">
        <w:rPr>
          <w:rFonts w:eastAsia="Times New Roman" w:cstheme="minorHAnsi"/>
          <w:color w:val="000000" w:themeColor="text1"/>
          <w:sz w:val="22"/>
          <w:szCs w:val="22"/>
        </w:rPr>
        <w:t xml:space="preserve"> to 31</w:t>
      </w:r>
      <w:r w:rsidR="00313B27" w:rsidRPr="00D35D27">
        <w:rPr>
          <w:rFonts w:eastAsia="Times New Roman" w:cstheme="minorHAnsi"/>
          <w:color w:val="000000" w:themeColor="text1"/>
          <w:sz w:val="22"/>
          <w:szCs w:val="22"/>
          <w:vertAlign w:val="superscript"/>
        </w:rPr>
        <w:t>st</w:t>
      </w:r>
      <w:r w:rsidR="00313B27" w:rsidRPr="00D35D27">
        <w:rPr>
          <w:rFonts w:eastAsia="Times New Roman" w:cstheme="minorHAnsi"/>
          <w:color w:val="000000" w:themeColor="text1"/>
          <w:sz w:val="22"/>
          <w:szCs w:val="22"/>
        </w:rPr>
        <w:t xml:space="preserve"> January</w:t>
      </w:r>
      <w:r w:rsidRPr="00D35D27">
        <w:rPr>
          <w:rFonts w:eastAsia="Times New Roman" w:cstheme="minorHAnsi"/>
          <w:color w:val="000000" w:themeColor="text1"/>
          <w:sz w:val="22"/>
          <w:szCs w:val="22"/>
        </w:rPr>
        <w:t xml:space="preserve"> 2019 </w:t>
      </w:r>
    </w:p>
    <w:p w14:paraId="784BF0A5" w14:textId="58CAE900" w:rsidR="00F55987" w:rsidRPr="00D35D27" w:rsidRDefault="00F5598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 xml:space="preserve">4-week follow-up: </w:t>
      </w:r>
      <w:r w:rsidR="00313B27" w:rsidRPr="00D35D27">
        <w:rPr>
          <w:rFonts w:eastAsia="Times New Roman" w:cstheme="minorHAnsi"/>
          <w:color w:val="000000" w:themeColor="text1"/>
          <w:sz w:val="22"/>
          <w:szCs w:val="22"/>
        </w:rPr>
        <w:t>4</w:t>
      </w:r>
      <w:r w:rsidR="00313B27" w:rsidRPr="00D35D27">
        <w:rPr>
          <w:rFonts w:eastAsia="Times New Roman" w:cstheme="minorHAnsi"/>
          <w:color w:val="000000" w:themeColor="text1"/>
          <w:sz w:val="22"/>
          <w:szCs w:val="22"/>
          <w:vertAlign w:val="superscript"/>
        </w:rPr>
        <w:t>th</w:t>
      </w:r>
      <w:r w:rsidR="00313B27" w:rsidRPr="00D35D27">
        <w:rPr>
          <w:rFonts w:eastAsia="Times New Roman" w:cstheme="minorHAnsi"/>
          <w:color w:val="000000" w:themeColor="text1"/>
          <w:sz w:val="22"/>
          <w:szCs w:val="22"/>
        </w:rPr>
        <w:t xml:space="preserve"> to 28</w:t>
      </w:r>
      <w:r w:rsidR="00313B27" w:rsidRPr="00D35D27">
        <w:rPr>
          <w:rFonts w:eastAsia="Times New Roman" w:cstheme="minorHAnsi"/>
          <w:color w:val="000000" w:themeColor="text1"/>
          <w:sz w:val="22"/>
          <w:szCs w:val="22"/>
          <w:vertAlign w:val="superscript"/>
        </w:rPr>
        <w:t>th</w:t>
      </w:r>
      <w:r w:rsidR="00313B27" w:rsidRPr="00D35D27">
        <w:rPr>
          <w:rFonts w:eastAsia="Times New Roman" w:cstheme="minorHAnsi"/>
          <w:color w:val="000000" w:themeColor="text1"/>
          <w:sz w:val="22"/>
          <w:szCs w:val="22"/>
        </w:rPr>
        <w:t xml:space="preserve"> February</w:t>
      </w:r>
      <w:r w:rsidRPr="00D35D27">
        <w:rPr>
          <w:rFonts w:eastAsia="Times New Roman" w:cstheme="minorHAnsi"/>
          <w:color w:val="000000" w:themeColor="text1"/>
          <w:sz w:val="22"/>
          <w:szCs w:val="22"/>
        </w:rPr>
        <w:t xml:space="preserve"> 2019 </w:t>
      </w:r>
    </w:p>
    <w:p w14:paraId="145BDD42" w14:textId="6E2F15B9" w:rsidR="00F55987" w:rsidRPr="00D35D27" w:rsidRDefault="00F5598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 xml:space="preserve">12-follow-up: </w:t>
      </w:r>
      <w:r w:rsidR="00313B27" w:rsidRPr="00D35D27">
        <w:rPr>
          <w:rFonts w:eastAsia="Times New Roman" w:cstheme="minorHAnsi"/>
          <w:color w:val="000000" w:themeColor="text1"/>
          <w:sz w:val="22"/>
          <w:szCs w:val="22"/>
        </w:rPr>
        <w:t>1</w:t>
      </w:r>
      <w:r w:rsidR="00313B27" w:rsidRPr="00D35D27">
        <w:rPr>
          <w:rFonts w:eastAsia="Times New Roman" w:cstheme="minorHAnsi"/>
          <w:color w:val="000000" w:themeColor="text1"/>
          <w:sz w:val="22"/>
          <w:szCs w:val="22"/>
          <w:vertAlign w:val="superscript"/>
        </w:rPr>
        <w:t>st</w:t>
      </w:r>
      <w:r w:rsidR="00313B27" w:rsidRPr="00D35D27">
        <w:rPr>
          <w:rFonts w:eastAsia="Times New Roman" w:cstheme="minorHAnsi"/>
          <w:color w:val="000000" w:themeColor="text1"/>
          <w:sz w:val="22"/>
          <w:szCs w:val="22"/>
        </w:rPr>
        <w:t xml:space="preserve"> to 25</w:t>
      </w:r>
      <w:r w:rsidR="00313B27" w:rsidRPr="00D35D27">
        <w:rPr>
          <w:rFonts w:eastAsia="Times New Roman" w:cstheme="minorHAnsi"/>
          <w:color w:val="000000" w:themeColor="text1"/>
          <w:sz w:val="22"/>
          <w:szCs w:val="22"/>
          <w:vertAlign w:val="superscript"/>
        </w:rPr>
        <w:t>th</w:t>
      </w:r>
      <w:r w:rsidR="00313B27" w:rsidRPr="00D35D27">
        <w:rPr>
          <w:rFonts w:eastAsia="Times New Roman" w:cstheme="minorHAnsi"/>
          <w:color w:val="000000" w:themeColor="text1"/>
          <w:sz w:val="22"/>
          <w:szCs w:val="22"/>
        </w:rPr>
        <w:t xml:space="preserve"> April</w:t>
      </w:r>
      <w:r w:rsidRPr="00D35D27">
        <w:rPr>
          <w:rFonts w:eastAsia="Times New Roman" w:cstheme="minorHAnsi"/>
          <w:color w:val="000000" w:themeColor="text1"/>
          <w:sz w:val="22"/>
          <w:szCs w:val="22"/>
        </w:rPr>
        <w:t xml:space="preserve"> 2019</w:t>
      </w:r>
    </w:p>
    <w:p w14:paraId="2343F56F" w14:textId="0F4B7A30" w:rsidR="00F55987" w:rsidRPr="00D35D27" w:rsidRDefault="00F5598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 xml:space="preserve">24- follow-up: </w:t>
      </w:r>
      <w:r w:rsidR="00313B27" w:rsidRPr="00D35D27">
        <w:rPr>
          <w:rFonts w:eastAsia="Times New Roman" w:cstheme="minorHAnsi"/>
          <w:color w:val="000000" w:themeColor="text1"/>
          <w:sz w:val="22"/>
          <w:szCs w:val="22"/>
        </w:rPr>
        <w:t>24</w:t>
      </w:r>
      <w:r w:rsidR="00313B27" w:rsidRPr="00D35D27">
        <w:rPr>
          <w:rFonts w:eastAsia="Times New Roman" w:cstheme="minorHAnsi"/>
          <w:color w:val="000000" w:themeColor="text1"/>
          <w:sz w:val="22"/>
          <w:szCs w:val="22"/>
          <w:vertAlign w:val="superscript"/>
        </w:rPr>
        <w:t>th</w:t>
      </w:r>
      <w:r w:rsidR="00313B27" w:rsidRPr="00D35D27">
        <w:rPr>
          <w:rFonts w:eastAsia="Times New Roman" w:cstheme="minorHAnsi"/>
          <w:color w:val="000000" w:themeColor="text1"/>
          <w:sz w:val="22"/>
          <w:szCs w:val="22"/>
        </w:rPr>
        <w:t xml:space="preserve"> June to 17</w:t>
      </w:r>
      <w:r w:rsidR="00313B27" w:rsidRPr="00D35D27">
        <w:rPr>
          <w:rFonts w:eastAsia="Times New Roman" w:cstheme="minorHAnsi"/>
          <w:color w:val="000000" w:themeColor="text1"/>
          <w:sz w:val="22"/>
          <w:szCs w:val="22"/>
          <w:vertAlign w:val="superscript"/>
        </w:rPr>
        <w:t>th</w:t>
      </w:r>
      <w:r w:rsidR="00313B27" w:rsidRPr="00D35D27">
        <w:rPr>
          <w:rFonts w:eastAsia="Times New Roman" w:cstheme="minorHAnsi"/>
          <w:color w:val="000000" w:themeColor="text1"/>
          <w:sz w:val="22"/>
          <w:szCs w:val="22"/>
        </w:rPr>
        <w:t xml:space="preserve"> July</w:t>
      </w:r>
      <w:r w:rsidRPr="00D35D27">
        <w:rPr>
          <w:rFonts w:eastAsia="Times New Roman" w:cstheme="minorHAnsi"/>
          <w:color w:val="000000" w:themeColor="text1"/>
          <w:sz w:val="22"/>
          <w:szCs w:val="22"/>
        </w:rPr>
        <w:t xml:space="preserve"> 2019</w:t>
      </w:r>
    </w:p>
    <w:p w14:paraId="40643EC9" w14:textId="77777777" w:rsidR="6743FF82" w:rsidRPr="00D35D27" w:rsidRDefault="6743FF82" w:rsidP="00D35D27">
      <w:pPr>
        <w:spacing w:line="360" w:lineRule="auto"/>
        <w:jc w:val="both"/>
        <w:rPr>
          <w:rFonts w:cstheme="minorHAnsi"/>
          <w:sz w:val="22"/>
          <w:szCs w:val="22"/>
        </w:rPr>
      </w:pPr>
    </w:p>
    <w:p w14:paraId="37E71F33" w14:textId="0F51ABEF" w:rsidR="23C764F4" w:rsidRPr="00D35D27" w:rsidRDefault="23C764F4" w:rsidP="00D35D27">
      <w:pPr>
        <w:pStyle w:val="Heading2"/>
        <w:rPr>
          <w:color w:val="000000" w:themeColor="text1"/>
        </w:rPr>
      </w:pPr>
      <w:r w:rsidRPr="00D35D27">
        <w:t>Centre 2</w:t>
      </w:r>
      <w:r w:rsidRPr="00D35D27">
        <w:rPr>
          <w:color w:val="000000" w:themeColor="text1"/>
        </w:rPr>
        <w:t xml:space="preserve"> - UC </w:t>
      </w:r>
    </w:p>
    <w:p w14:paraId="001FF345" w14:textId="153EA333" w:rsidR="23C764F4" w:rsidRPr="00D35D27" w:rsidRDefault="23C764F4"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Recruitment/baseline: 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March until 25</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April 2019 </w:t>
      </w:r>
    </w:p>
    <w:p w14:paraId="78C5BDA0" w14:textId="20B08117" w:rsidR="23C764F4" w:rsidRPr="00D35D27" w:rsidRDefault="23C764F4"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4-week follow-up: 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April and 17</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May 2019 </w:t>
      </w:r>
    </w:p>
    <w:p w14:paraId="2BD4B4EF" w14:textId="79CE3A9F" w:rsidR="23C764F4" w:rsidRPr="00D35D27" w:rsidRDefault="23C764F4"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12-follow-up: 4</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June and 25</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July 2019</w:t>
      </w:r>
    </w:p>
    <w:p w14:paraId="39A09AC9" w14:textId="40F732BF" w:rsidR="23C764F4" w:rsidRPr="00D35D27" w:rsidRDefault="23C764F4"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24- follow-up: 23</w:t>
      </w:r>
      <w:r w:rsidRPr="00D35D27">
        <w:rPr>
          <w:rFonts w:eastAsia="Times New Roman" w:cstheme="minorHAnsi"/>
          <w:color w:val="000000" w:themeColor="text1"/>
          <w:sz w:val="22"/>
          <w:szCs w:val="22"/>
          <w:vertAlign w:val="superscript"/>
        </w:rPr>
        <w:t>rd</w:t>
      </w:r>
      <w:r w:rsidRPr="00D35D27">
        <w:rPr>
          <w:rFonts w:eastAsia="Times New Roman" w:cstheme="minorHAnsi"/>
          <w:color w:val="000000" w:themeColor="text1"/>
          <w:sz w:val="22"/>
          <w:szCs w:val="22"/>
        </w:rPr>
        <w:t> August and 10</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October 2019</w:t>
      </w:r>
    </w:p>
    <w:p w14:paraId="549A1575" w14:textId="77777777" w:rsidR="6743FF82" w:rsidRPr="00D35D27" w:rsidRDefault="6743FF82" w:rsidP="00D35D27">
      <w:pPr>
        <w:spacing w:line="360" w:lineRule="auto"/>
        <w:jc w:val="both"/>
        <w:rPr>
          <w:rFonts w:cstheme="minorHAnsi"/>
          <w:sz w:val="22"/>
          <w:szCs w:val="22"/>
        </w:rPr>
      </w:pPr>
    </w:p>
    <w:p w14:paraId="3CE347E4" w14:textId="40D9D3B1" w:rsidR="23C764F4" w:rsidRPr="00D35D27" w:rsidRDefault="23C764F4" w:rsidP="00D35D27">
      <w:pPr>
        <w:pStyle w:val="Heading2"/>
      </w:pPr>
      <w:r w:rsidRPr="00D35D27">
        <w:t>Centre 3 – UC</w:t>
      </w:r>
    </w:p>
    <w:p w14:paraId="70842FF0" w14:textId="11F36530"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Recruitment/baseline: 18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March </w:t>
      </w:r>
      <w:r w:rsidR="002F1C17" w:rsidRPr="00D35D27">
        <w:rPr>
          <w:rFonts w:eastAsia="Times New Roman" w:cstheme="minorHAnsi"/>
          <w:color w:val="000000" w:themeColor="text1"/>
          <w:sz w:val="22"/>
          <w:szCs w:val="22"/>
        </w:rPr>
        <w:t>to</w:t>
      </w:r>
      <w:r w:rsidRPr="00D35D27">
        <w:rPr>
          <w:rFonts w:eastAsia="Times New Roman" w:cstheme="minorHAnsi"/>
          <w:color w:val="000000" w:themeColor="text1"/>
          <w:sz w:val="22"/>
          <w:szCs w:val="22"/>
        </w:rPr>
        <w:t xml:space="preserve"> 2</w:t>
      </w:r>
      <w:r w:rsidRPr="00D35D27">
        <w:rPr>
          <w:rFonts w:eastAsia="Times New Roman" w:cstheme="minorHAnsi"/>
          <w:color w:val="000000" w:themeColor="text1"/>
          <w:sz w:val="22"/>
          <w:szCs w:val="22"/>
          <w:vertAlign w:val="superscript"/>
        </w:rPr>
        <w:t>nd</w:t>
      </w:r>
      <w:r w:rsidRPr="00D35D27">
        <w:rPr>
          <w:rFonts w:eastAsia="Times New Roman" w:cstheme="minorHAnsi"/>
          <w:color w:val="000000" w:themeColor="text1"/>
          <w:sz w:val="22"/>
          <w:szCs w:val="22"/>
        </w:rPr>
        <w:t xml:space="preserve"> May 2019 </w:t>
      </w:r>
    </w:p>
    <w:p w14:paraId="1A2FF44A" w14:textId="0190BF94"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4-week follow-up: 18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April </w:t>
      </w:r>
      <w:r w:rsidR="002F1C17" w:rsidRPr="00D35D27">
        <w:rPr>
          <w:rFonts w:eastAsia="Times New Roman" w:cstheme="minorHAnsi"/>
          <w:color w:val="000000" w:themeColor="text1"/>
          <w:sz w:val="22"/>
          <w:szCs w:val="22"/>
        </w:rPr>
        <w:t>to</w:t>
      </w:r>
      <w:r w:rsidRPr="00D35D27">
        <w:rPr>
          <w:rFonts w:eastAsia="Times New Roman" w:cstheme="minorHAnsi"/>
          <w:color w:val="000000" w:themeColor="text1"/>
          <w:sz w:val="22"/>
          <w:szCs w:val="22"/>
        </w:rPr>
        <w:t xml:space="preserve"> 18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May 2019 </w:t>
      </w:r>
    </w:p>
    <w:p w14:paraId="3CBB7627" w14:textId="576A1648"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12-follow-up: 18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June </w:t>
      </w:r>
      <w:r w:rsidR="002F1C17" w:rsidRPr="00D35D27">
        <w:rPr>
          <w:rFonts w:eastAsia="Times New Roman" w:cstheme="minorHAnsi"/>
          <w:color w:val="000000" w:themeColor="text1"/>
          <w:sz w:val="22"/>
          <w:szCs w:val="22"/>
        </w:rPr>
        <w:t>to</w:t>
      </w:r>
      <w:r w:rsidRPr="00D35D27">
        <w:rPr>
          <w:rFonts w:eastAsia="Times New Roman" w:cstheme="minorHAnsi"/>
          <w:color w:val="000000" w:themeColor="text1"/>
          <w:sz w:val="22"/>
          <w:szCs w:val="22"/>
        </w:rPr>
        <w:t xml:space="preserve"> 18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July 2019</w:t>
      </w:r>
    </w:p>
    <w:p w14:paraId="7EB083A4" w14:textId="168A96DD"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24- follow-up: 10</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September </w:t>
      </w:r>
      <w:r w:rsidR="002F1C17" w:rsidRPr="00D35D27">
        <w:rPr>
          <w:rFonts w:eastAsia="Times New Roman" w:cstheme="minorHAnsi"/>
          <w:color w:val="000000" w:themeColor="text1"/>
          <w:sz w:val="22"/>
          <w:szCs w:val="22"/>
        </w:rPr>
        <w:t>to</w:t>
      </w:r>
      <w:r w:rsidRPr="00D35D27">
        <w:rPr>
          <w:rFonts w:eastAsia="Times New Roman" w:cstheme="minorHAnsi"/>
          <w:color w:val="000000" w:themeColor="text1"/>
          <w:sz w:val="22"/>
          <w:szCs w:val="22"/>
        </w:rPr>
        <w:t xml:space="preserve"> 25</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September 2019</w:t>
      </w:r>
    </w:p>
    <w:p w14:paraId="62BC8A54" w14:textId="77777777" w:rsidR="00313B27" w:rsidRPr="00D35D27" w:rsidRDefault="00313B27" w:rsidP="00D35D27">
      <w:pPr>
        <w:spacing w:line="360" w:lineRule="auto"/>
        <w:jc w:val="both"/>
        <w:rPr>
          <w:rFonts w:cstheme="minorHAnsi"/>
          <w:b/>
          <w:bCs/>
          <w:sz w:val="22"/>
          <w:szCs w:val="22"/>
          <w:highlight w:val="yellow"/>
        </w:rPr>
      </w:pPr>
    </w:p>
    <w:p w14:paraId="12596F0D" w14:textId="7951FED2" w:rsidR="23C764F4" w:rsidRPr="00D35D27" w:rsidRDefault="23C764F4" w:rsidP="00D35D27">
      <w:pPr>
        <w:pStyle w:val="Heading2"/>
      </w:pPr>
      <w:r w:rsidRPr="00D35D27">
        <w:t xml:space="preserve">Centre 4 – EC </w:t>
      </w:r>
    </w:p>
    <w:p w14:paraId="6EC080CC" w14:textId="7A9CCEE4"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 xml:space="preserve"> Recruitment/baseline: 13</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May </w:t>
      </w:r>
      <w:r w:rsidR="002F1C17" w:rsidRPr="00D35D27">
        <w:rPr>
          <w:rFonts w:eastAsia="Times New Roman" w:cstheme="minorHAnsi"/>
          <w:color w:val="000000" w:themeColor="text1"/>
          <w:sz w:val="22"/>
          <w:szCs w:val="22"/>
        </w:rPr>
        <w:t>to</w:t>
      </w:r>
      <w:r w:rsidRPr="00D35D27">
        <w:rPr>
          <w:rFonts w:eastAsia="Times New Roman" w:cstheme="minorHAnsi"/>
          <w:color w:val="000000" w:themeColor="text1"/>
          <w:sz w:val="22"/>
          <w:szCs w:val="22"/>
        </w:rPr>
        <w:t xml:space="preserve"> 5</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June 2019 </w:t>
      </w:r>
    </w:p>
    <w:p w14:paraId="6A19F310" w14:textId="4D0F7E69"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4-week follow-up: 10</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June </w:t>
      </w:r>
      <w:r w:rsidR="002F1C17" w:rsidRPr="00D35D27">
        <w:rPr>
          <w:rFonts w:eastAsia="Times New Roman" w:cstheme="minorHAnsi"/>
          <w:color w:val="000000" w:themeColor="text1"/>
          <w:sz w:val="22"/>
          <w:szCs w:val="22"/>
        </w:rPr>
        <w:t>to</w:t>
      </w:r>
      <w:r w:rsidRPr="00D35D27">
        <w:rPr>
          <w:rFonts w:eastAsia="Times New Roman" w:cstheme="minorHAnsi"/>
          <w:color w:val="000000" w:themeColor="text1"/>
          <w:sz w:val="22"/>
          <w:szCs w:val="22"/>
        </w:rPr>
        <w:t xml:space="preserve"> 4</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July 2019 </w:t>
      </w:r>
    </w:p>
    <w:p w14:paraId="008EAEAB" w14:textId="28613E1F"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12-follow-up: 7</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xml:space="preserve"> August </w:t>
      </w:r>
      <w:r w:rsidR="002F1C17" w:rsidRPr="00D35D27">
        <w:rPr>
          <w:rFonts w:eastAsia="Times New Roman" w:cstheme="minorHAnsi"/>
          <w:color w:val="000000" w:themeColor="text1"/>
          <w:sz w:val="22"/>
          <w:szCs w:val="22"/>
        </w:rPr>
        <w:t>to</w:t>
      </w:r>
      <w:r w:rsidRPr="00D35D27">
        <w:rPr>
          <w:rFonts w:eastAsia="Times New Roman" w:cstheme="minorHAnsi"/>
          <w:color w:val="000000" w:themeColor="text1"/>
          <w:sz w:val="22"/>
          <w:szCs w:val="22"/>
        </w:rPr>
        <w:t xml:space="preserve"> 28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August 2019</w:t>
      </w:r>
    </w:p>
    <w:p w14:paraId="7CCF8147" w14:textId="401A14B6" w:rsidR="00313B27" w:rsidRPr="00D35D27" w:rsidRDefault="00313B27" w:rsidP="00D35D27">
      <w:pPr>
        <w:spacing w:line="360" w:lineRule="auto"/>
        <w:jc w:val="both"/>
        <w:rPr>
          <w:rFonts w:eastAsia="Times New Roman" w:cstheme="minorHAnsi"/>
          <w:color w:val="000000" w:themeColor="text1"/>
          <w:sz w:val="22"/>
          <w:szCs w:val="22"/>
        </w:rPr>
      </w:pPr>
      <w:r w:rsidRPr="00D35D27">
        <w:rPr>
          <w:rFonts w:eastAsia="Times New Roman" w:cstheme="minorHAnsi"/>
          <w:color w:val="000000" w:themeColor="text1"/>
          <w:sz w:val="22"/>
          <w:szCs w:val="22"/>
        </w:rPr>
        <w:t>24- follow-up: 28</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w:t>
      </w:r>
      <w:r w:rsidR="002F1C17" w:rsidRPr="00D35D27">
        <w:rPr>
          <w:rFonts w:eastAsia="Times New Roman" w:cstheme="minorHAnsi"/>
          <w:color w:val="000000" w:themeColor="text1"/>
          <w:sz w:val="22"/>
          <w:szCs w:val="22"/>
        </w:rPr>
        <w:t xml:space="preserve">October to </w:t>
      </w:r>
      <w:r w:rsidRPr="00D35D27">
        <w:rPr>
          <w:rFonts w:eastAsia="Times New Roman" w:cstheme="minorHAnsi"/>
          <w:color w:val="000000" w:themeColor="text1"/>
          <w:sz w:val="22"/>
          <w:szCs w:val="22"/>
        </w:rPr>
        <w:t>20</w:t>
      </w:r>
      <w:r w:rsidRPr="00D35D27">
        <w:rPr>
          <w:rFonts w:eastAsia="Times New Roman" w:cstheme="minorHAnsi"/>
          <w:color w:val="000000" w:themeColor="text1"/>
          <w:sz w:val="22"/>
          <w:szCs w:val="22"/>
          <w:vertAlign w:val="superscript"/>
        </w:rPr>
        <w:t>th</w:t>
      </w:r>
      <w:r w:rsidRPr="00D35D27">
        <w:rPr>
          <w:rFonts w:eastAsia="Times New Roman" w:cstheme="minorHAnsi"/>
          <w:color w:val="000000" w:themeColor="text1"/>
          <w:sz w:val="22"/>
          <w:szCs w:val="22"/>
        </w:rPr>
        <w:t> November 2019</w:t>
      </w:r>
    </w:p>
    <w:p w14:paraId="108D356B" w14:textId="77777777" w:rsidR="06F63E63" w:rsidRPr="00D35D27" w:rsidRDefault="06F63E63" w:rsidP="00D35D27">
      <w:pPr>
        <w:spacing w:line="360" w:lineRule="auto"/>
        <w:jc w:val="both"/>
        <w:rPr>
          <w:rFonts w:cstheme="minorHAnsi"/>
          <w:sz w:val="22"/>
          <w:szCs w:val="22"/>
        </w:rPr>
      </w:pPr>
    </w:p>
    <w:p w14:paraId="31549948" w14:textId="77777777" w:rsidR="00737AA5" w:rsidRPr="00D35D27" w:rsidRDefault="23C764F4" w:rsidP="00D35D27">
      <w:pPr>
        <w:pStyle w:val="Heading2"/>
      </w:pPr>
      <w:r w:rsidRPr="00D35D27">
        <w:t>Process evaluation</w:t>
      </w:r>
    </w:p>
    <w:p w14:paraId="3F5D5579" w14:textId="2494E2A1" w:rsidR="001B1127" w:rsidRPr="00D35D27" w:rsidRDefault="23C764F4" w:rsidP="00D35D27">
      <w:pPr>
        <w:spacing w:line="360" w:lineRule="auto"/>
        <w:rPr>
          <w:rFonts w:cstheme="minorHAnsi"/>
          <w:b/>
          <w:sz w:val="22"/>
          <w:szCs w:val="22"/>
        </w:rPr>
      </w:pPr>
      <w:r w:rsidRPr="00D35D27">
        <w:rPr>
          <w:rFonts w:eastAsia="Times New Roman" w:cstheme="minorHAnsi"/>
          <w:sz w:val="22"/>
          <w:szCs w:val="22"/>
        </w:rPr>
        <w:t xml:space="preserve">Interviews were conducted between February and July 2019 by one of </w:t>
      </w:r>
      <w:r w:rsidR="009E6EA8" w:rsidRPr="00D35D27">
        <w:rPr>
          <w:rFonts w:eastAsia="Times New Roman" w:cstheme="minorHAnsi"/>
          <w:sz w:val="22"/>
          <w:szCs w:val="22"/>
        </w:rPr>
        <w:t xml:space="preserve">a mixed gender team of </w:t>
      </w:r>
      <w:r w:rsidRPr="00D35D27">
        <w:rPr>
          <w:rFonts w:eastAsia="Times New Roman" w:cstheme="minorHAnsi"/>
          <w:sz w:val="22"/>
          <w:szCs w:val="22"/>
        </w:rPr>
        <w:t xml:space="preserve">three </w:t>
      </w:r>
      <w:r w:rsidR="00070E9A" w:rsidRPr="00D35D27">
        <w:rPr>
          <w:rFonts w:eastAsia="Times New Roman" w:cstheme="minorHAnsi"/>
          <w:sz w:val="22"/>
          <w:szCs w:val="22"/>
        </w:rPr>
        <w:t xml:space="preserve">full time </w:t>
      </w:r>
      <w:r w:rsidRPr="00D35D27">
        <w:rPr>
          <w:rFonts w:eastAsia="Times New Roman" w:cstheme="minorHAnsi"/>
          <w:sz w:val="22"/>
          <w:szCs w:val="22"/>
        </w:rPr>
        <w:t>qualitative researchers experienced in interviewing vulnerable groups (AF, AT, IU).</w:t>
      </w:r>
    </w:p>
    <w:p w14:paraId="0CAFF487" w14:textId="77777777" w:rsidR="001B1127" w:rsidRPr="00D35D27" w:rsidRDefault="001B1127" w:rsidP="00D35D27">
      <w:pPr>
        <w:spacing w:line="360" w:lineRule="auto"/>
        <w:rPr>
          <w:rFonts w:cstheme="minorHAnsi"/>
          <w:b/>
          <w:sz w:val="22"/>
          <w:szCs w:val="22"/>
        </w:rPr>
      </w:pPr>
    </w:p>
    <w:p w14:paraId="39390B78" w14:textId="12EC4216" w:rsidR="007F4DFC" w:rsidRPr="00D35D27" w:rsidRDefault="007F4DFC" w:rsidP="00D35D27">
      <w:pPr>
        <w:spacing w:line="360" w:lineRule="auto"/>
        <w:rPr>
          <w:rFonts w:eastAsia="Times New Roman" w:cstheme="minorHAnsi"/>
          <w:b/>
          <w:sz w:val="22"/>
          <w:szCs w:val="22"/>
        </w:rPr>
      </w:pPr>
      <w:r w:rsidRPr="00D35D27">
        <w:rPr>
          <w:rFonts w:cstheme="minorHAnsi"/>
          <w:b/>
          <w:sz w:val="22"/>
          <w:szCs w:val="22"/>
        </w:rPr>
        <w:lastRenderedPageBreak/>
        <w:t xml:space="preserve">Results </w:t>
      </w:r>
    </w:p>
    <w:p w14:paraId="195A50BB" w14:textId="77777777" w:rsidR="6743FF82" w:rsidRPr="00D35D27" w:rsidRDefault="6743FF82" w:rsidP="00D35D27">
      <w:pPr>
        <w:spacing w:line="360" w:lineRule="auto"/>
        <w:jc w:val="both"/>
        <w:rPr>
          <w:rFonts w:cstheme="minorHAnsi"/>
          <w:b/>
          <w:bCs/>
          <w:sz w:val="22"/>
          <w:szCs w:val="22"/>
        </w:rPr>
      </w:pPr>
    </w:p>
    <w:p w14:paraId="000A2C9C" w14:textId="77777777" w:rsidR="23C764F4" w:rsidRPr="00D35D27" w:rsidRDefault="23C764F4" w:rsidP="00D35D27">
      <w:pPr>
        <w:pStyle w:val="Heading2"/>
      </w:pPr>
      <w:r w:rsidRPr="00D35D27">
        <w:t>Baseline data</w:t>
      </w:r>
    </w:p>
    <w:p w14:paraId="18C3AA98" w14:textId="0CC936C2" w:rsidR="23C764F4" w:rsidRPr="00D35D27" w:rsidRDefault="23C764F4" w:rsidP="00D35D27">
      <w:pPr>
        <w:spacing w:line="360" w:lineRule="auto"/>
        <w:jc w:val="both"/>
        <w:rPr>
          <w:rFonts w:cstheme="minorHAnsi"/>
          <w:sz w:val="22"/>
          <w:szCs w:val="22"/>
        </w:rPr>
      </w:pPr>
      <w:r w:rsidRPr="00D35D27">
        <w:rPr>
          <w:rFonts w:cstheme="minorHAnsi"/>
          <w:sz w:val="22"/>
          <w:szCs w:val="22"/>
        </w:rPr>
        <w:t>Baseline data is presented in</w:t>
      </w:r>
      <w:r w:rsidR="001F73EC" w:rsidRPr="00D35D27">
        <w:rPr>
          <w:rFonts w:cstheme="minorHAnsi"/>
          <w:sz w:val="22"/>
          <w:szCs w:val="22"/>
        </w:rPr>
        <w:t xml:space="preserve"> </w:t>
      </w:r>
      <w:r w:rsidR="001F73EC" w:rsidRPr="00D35D27">
        <w:rPr>
          <w:rFonts w:cstheme="minorHAnsi"/>
          <w:sz w:val="22"/>
          <w:szCs w:val="22"/>
        </w:rPr>
        <w:fldChar w:fldCharType="begin"/>
      </w:r>
      <w:r w:rsidR="001F73EC" w:rsidRPr="00D35D27">
        <w:rPr>
          <w:rFonts w:cstheme="minorHAnsi"/>
          <w:sz w:val="22"/>
          <w:szCs w:val="22"/>
        </w:rPr>
        <w:instrText xml:space="preserve"> REF _Ref39775867 \h </w:instrText>
      </w:r>
      <w:r w:rsidR="00CA704F" w:rsidRPr="00D35D27">
        <w:rPr>
          <w:rFonts w:cstheme="minorHAnsi"/>
          <w:sz w:val="22"/>
          <w:szCs w:val="22"/>
        </w:rPr>
        <w:instrText xml:space="preserve"> \* MERGEFORMAT </w:instrText>
      </w:r>
      <w:r w:rsidR="001F73EC" w:rsidRPr="00D35D27">
        <w:rPr>
          <w:rFonts w:cstheme="minorHAnsi"/>
          <w:sz w:val="22"/>
          <w:szCs w:val="22"/>
        </w:rPr>
      </w:r>
      <w:r w:rsidR="001F73EC" w:rsidRPr="00D35D27">
        <w:rPr>
          <w:rFonts w:cstheme="minorHAnsi"/>
          <w:sz w:val="22"/>
          <w:szCs w:val="22"/>
        </w:rPr>
        <w:fldChar w:fldCharType="separate"/>
      </w:r>
      <w:r w:rsidR="005161EC" w:rsidRPr="00D35D27">
        <w:rPr>
          <w:rFonts w:cstheme="minorHAnsi"/>
          <w:sz w:val="22"/>
          <w:szCs w:val="22"/>
        </w:rPr>
        <w:t>Table 3: Participant Baseline Characteristics</w:t>
      </w:r>
      <w:r w:rsidR="001F73EC" w:rsidRPr="00D35D27">
        <w:rPr>
          <w:rFonts w:cstheme="minorHAnsi"/>
          <w:sz w:val="22"/>
          <w:szCs w:val="22"/>
        </w:rPr>
        <w:fldChar w:fldCharType="end"/>
      </w:r>
      <w:r w:rsidR="00651EED" w:rsidRPr="00D35D27">
        <w:rPr>
          <w:rFonts w:cstheme="minorHAnsi"/>
          <w:sz w:val="22"/>
          <w:szCs w:val="22"/>
        </w:rPr>
        <w:t xml:space="preserve"> , below</w:t>
      </w:r>
      <w:r w:rsidRPr="00D35D27">
        <w:rPr>
          <w:rFonts w:cstheme="minorHAnsi"/>
          <w:b/>
          <w:bCs/>
          <w:sz w:val="22"/>
          <w:szCs w:val="22"/>
        </w:rPr>
        <w:t>.</w:t>
      </w:r>
      <w:r w:rsidRPr="00D35D27">
        <w:rPr>
          <w:rFonts w:cstheme="minorHAnsi"/>
          <w:sz w:val="22"/>
          <w:szCs w:val="22"/>
        </w:rPr>
        <w:t xml:space="preserve"> </w:t>
      </w:r>
    </w:p>
    <w:p w14:paraId="3603E3B4" w14:textId="235EAFA1" w:rsidR="23C764F4" w:rsidRPr="00D35D27" w:rsidRDefault="23C764F4"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The mean age of the sample was 42.66 years, 65% were male.</w:t>
      </w:r>
      <w:r w:rsidR="009D3B6B">
        <w:rPr>
          <w:rStyle w:val="normaltextrun"/>
          <w:rFonts w:cstheme="minorHAnsi"/>
          <w:color w:val="000000" w:themeColor="text1"/>
          <w:sz w:val="22"/>
          <w:szCs w:val="22"/>
        </w:rPr>
        <w:t xml:space="preserve"> </w:t>
      </w:r>
      <w:r w:rsidRPr="00D35D27">
        <w:rPr>
          <w:rStyle w:val="normaltextrun"/>
          <w:rFonts w:cstheme="minorHAnsi"/>
          <w:color w:val="000000" w:themeColor="text1"/>
          <w:sz w:val="22"/>
          <w:szCs w:val="22"/>
        </w:rPr>
        <w:t>Participants were primarily white (76.3%)</w:t>
      </w:r>
      <w:r w:rsidR="00D51FAB" w:rsidRPr="00D35D27">
        <w:rPr>
          <w:rStyle w:val="normaltextrun"/>
          <w:rFonts w:cstheme="minorHAnsi"/>
          <w:color w:val="000000" w:themeColor="text1"/>
          <w:sz w:val="22"/>
          <w:szCs w:val="22"/>
        </w:rPr>
        <w:t xml:space="preserve"> and</w:t>
      </w:r>
      <w:r w:rsidRPr="00D35D27">
        <w:rPr>
          <w:rStyle w:val="normaltextrun"/>
          <w:rFonts w:cstheme="minorHAnsi"/>
          <w:color w:val="000000" w:themeColor="text1"/>
          <w:sz w:val="22"/>
          <w:szCs w:val="22"/>
        </w:rPr>
        <w:t xml:space="preserve"> heterosexual (85%). </w:t>
      </w:r>
    </w:p>
    <w:p w14:paraId="4A524EC3" w14:textId="6AC259A2" w:rsidR="23C764F4" w:rsidRPr="00D35D27" w:rsidRDefault="23C764F4" w:rsidP="00D35D27">
      <w:pPr>
        <w:pStyle w:val="Heading3"/>
        <w:rPr>
          <w:rStyle w:val="normaltextrun"/>
          <w:color w:val="000000" w:themeColor="text1"/>
        </w:rPr>
      </w:pPr>
      <w:r w:rsidRPr="00D35D27">
        <w:t xml:space="preserve">Mental illness, health and substance use comorbidities </w:t>
      </w:r>
    </w:p>
    <w:p w14:paraId="346B4995" w14:textId="7E923140" w:rsidR="23C764F4" w:rsidRPr="0077531A" w:rsidRDefault="23C764F4" w:rsidP="00D35D27">
      <w:pPr>
        <w:spacing w:line="360" w:lineRule="auto"/>
        <w:jc w:val="both"/>
        <w:rPr>
          <w:rStyle w:val="normaltextrun"/>
          <w:rFonts w:cstheme="minorHAnsi"/>
          <w:color w:val="000000" w:themeColor="text1"/>
          <w:sz w:val="22"/>
          <w:szCs w:val="22"/>
        </w:rPr>
      </w:pPr>
      <w:r w:rsidRPr="0077531A">
        <w:rPr>
          <w:rStyle w:val="normaltextrun"/>
          <w:rFonts w:cstheme="minorHAnsi"/>
          <w:color w:val="000000" w:themeColor="text1"/>
          <w:sz w:val="22"/>
          <w:szCs w:val="22"/>
        </w:rPr>
        <w:t xml:space="preserve">Seventy-four percent of the sample self-reported a long-standing illness, 38.8% had been </w:t>
      </w:r>
      <w:r w:rsidR="002138E6" w:rsidRPr="0077531A">
        <w:rPr>
          <w:rStyle w:val="normaltextrun"/>
          <w:rFonts w:cstheme="minorHAnsi"/>
          <w:color w:val="000000" w:themeColor="text1"/>
          <w:sz w:val="22"/>
          <w:szCs w:val="22"/>
        </w:rPr>
        <w:t xml:space="preserve">previously </w:t>
      </w:r>
      <w:r w:rsidRPr="0077531A">
        <w:rPr>
          <w:rStyle w:val="normaltextrun"/>
          <w:rFonts w:cstheme="minorHAnsi"/>
          <w:color w:val="000000" w:themeColor="text1"/>
          <w:sz w:val="22"/>
          <w:szCs w:val="22"/>
        </w:rPr>
        <w:t xml:space="preserve">admitted to hospital due to mental illness, </w:t>
      </w:r>
      <w:r w:rsidR="00D3503B" w:rsidRPr="0077531A">
        <w:rPr>
          <w:rStyle w:val="normaltextrun"/>
          <w:rFonts w:cstheme="minorHAnsi"/>
          <w:color w:val="000000" w:themeColor="text1"/>
          <w:sz w:val="22"/>
          <w:szCs w:val="22"/>
        </w:rPr>
        <w:t>55% scored 10 or over on the</w:t>
      </w:r>
      <w:r w:rsidRPr="0077531A">
        <w:rPr>
          <w:rStyle w:val="normaltextrun"/>
          <w:rFonts w:cstheme="minorHAnsi"/>
          <w:color w:val="000000" w:themeColor="text1"/>
          <w:sz w:val="22"/>
          <w:szCs w:val="22"/>
        </w:rPr>
        <w:t xml:space="preserve"> GAD7 </w:t>
      </w:r>
      <w:r w:rsidR="00D3503B" w:rsidRPr="0077531A">
        <w:rPr>
          <w:rStyle w:val="normaltextrun"/>
          <w:rFonts w:cstheme="minorHAnsi"/>
          <w:color w:val="000000" w:themeColor="text1"/>
          <w:sz w:val="22"/>
          <w:szCs w:val="22"/>
        </w:rPr>
        <w:t xml:space="preserve">indicating presence of </w:t>
      </w:r>
      <w:r w:rsidR="004B47B8" w:rsidRPr="0077531A">
        <w:rPr>
          <w:rStyle w:val="normaltextrun"/>
          <w:rFonts w:cstheme="minorHAnsi"/>
          <w:color w:val="000000" w:themeColor="text1"/>
          <w:sz w:val="22"/>
          <w:szCs w:val="22"/>
        </w:rPr>
        <w:t>G</w:t>
      </w:r>
      <w:r w:rsidR="00D3503B" w:rsidRPr="0077531A">
        <w:rPr>
          <w:rStyle w:val="normaltextrun"/>
          <w:rFonts w:cstheme="minorHAnsi"/>
          <w:color w:val="000000" w:themeColor="text1"/>
          <w:sz w:val="22"/>
          <w:szCs w:val="22"/>
        </w:rPr>
        <w:t>eneralised Anxiety Disorder</w:t>
      </w:r>
      <w:r w:rsidR="00FF0CE8" w:rsidRPr="0077531A">
        <w:rPr>
          <w:rStyle w:val="normaltextrun"/>
          <w:rFonts w:cstheme="minorHAnsi"/>
          <w:color w:val="000000" w:themeColor="text1"/>
          <w:sz w:val="22"/>
          <w:szCs w:val="22"/>
        </w:rPr>
        <w:t xml:space="preserve"> </w:t>
      </w:r>
      <w:r w:rsidRPr="0077531A">
        <w:rPr>
          <w:rStyle w:val="normaltextrun"/>
          <w:rFonts w:cstheme="minorHAnsi"/>
          <w:color w:val="000000" w:themeColor="text1"/>
          <w:sz w:val="22"/>
          <w:szCs w:val="22"/>
        </w:rPr>
        <w:t xml:space="preserve">and </w:t>
      </w:r>
      <w:r w:rsidR="00D3503B" w:rsidRPr="0077531A">
        <w:rPr>
          <w:rStyle w:val="normaltextrun"/>
          <w:rFonts w:cstheme="minorHAnsi"/>
          <w:color w:val="000000" w:themeColor="text1"/>
          <w:sz w:val="22"/>
          <w:szCs w:val="22"/>
        </w:rPr>
        <w:t xml:space="preserve">60% of participants scored 10 or over on the PHQ9 indicating </w:t>
      </w:r>
      <w:r w:rsidR="004B47B8" w:rsidRPr="0077531A">
        <w:rPr>
          <w:rStyle w:val="normaltextrun"/>
          <w:rFonts w:cstheme="minorHAnsi"/>
          <w:color w:val="000000" w:themeColor="text1"/>
          <w:sz w:val="22"/>
          <w:szCs w:val="22"/>
        </w:rPr>
        <w:t xml:space="preserve">the presence of </w:t>
      </w:r>
      <w:r w:rsidR="00D3503B" w:rsidRPr="0077531A">
        <w:rPr>
          <w:rStyle w:val="normaltextrun"/>
          <w:rFonts w:cstheme="minorHAnsi"/>
          <w:color w:val="000000" w:themeColor="text1"/>
          <w:sz w:val="22"/>
          <w:szCs w:val="22"/>
        </w:rPr>
        <w:t>major depression</w:t>
      </w:r>
      <w:r w:rsidRPr="0077531A">
        <w:rPr>
          <w:rStyle w:val="normaltextrun"/>
          <w:rFonts w:cstheme="minorHAnsi"/>
          <w:color w:val="000000" w:themeColor="text1"/>
          <w:sz w:val="22"/>
          <w:szCs w:val="22"/>
        </w:rPr>
        <w:t xml:space="preserve">. </w:t>
      </w:r>
    </w:p>
    <w:p w14:paraId="7F0E8F8D" w14:textId="77777777" w:rsidR="6743FF82" w:rsidRPr="0077531A" w:rsidRDefault="6743FF82" w:rsidP="00D35D27">
      <w:pPr>
        <w:spacing w:line="360" w:lineRule="auto"/>
        <w:jc w:val="both"/>
        <w:rPr>
          <w:rStyle w:val="normaltextrun"/>
          <w:rFonts w:cstheme="minorHAnsi"/>
          <w:color w:val="000000" w:themeColor="text1"/>
          <w:sz w:val="22"/>
          <w:szCs w:val="22"/>
        </w:rPr>
      </w:pPr>
    </w:p>
    <w:p w14:paraId="2C1374BE" w14:textId="6F7E2766" w:rsidR="23C764F4" w:rsidRPr="00D35D27" w:rsidRDefault="23C764F4" w:rsidP="00D35D27">
      <w:pPr>
        <w:spacing w:line="360" w:lineRule="auto"/>
        <w:jc w:val="both"/>
        <w:rPr>
          <w:rStyle w:val="normaltextrun"/>
          <w:rFonts w:cstheme="minorHAnsi"/>
          <w:color w:val="000000" w:themeColor="text1"/>
          <w:sz w:val="22"/>
          <w:szCs w:val="22"/>
        </w:rPr>
      </w:pPr>
      <w:r w:rsidRPr="0077531A">
        <w:rPr>
          <w:rStyle w:val="normaltextrun"/>
          <w:rFonts w:cstheme="minorHAnsi"/>
          <w:color w:val="000000" w:themeColor="text1"/>
          <w:sz w:val="22"/>
          <w:szCs w:val="22"/>
        </w:rPr>
        <w:t>In relation to alcohol use,</w:t>
      </w:r>
      <w:r w:rsidR="009D3B6B" w:rsidRPr="0077531A">
        <w:rPr>
          <w:rStyle w:val="normaltextrun"/>
          <w:rFonts w:cstheme="minorHAnsi"/>
          <w:color w:val="000000" w:themeColor="text1"/>
          <w:sz w:val="22"/>
          <w:szCs w:val="22"/>
        </w:rPr>
        <w:t xml:space="preserve"> </w:t>
      </w:r>
      <w:r w:rsidR="00FE2DE3" w:rsidRPr="0077531A">
        <w:rPr>
          <w:rStyle w:val="normaltextrun"/>
          <w:rFonts w:cstheme="minorHAnsi"/>
          <w:color w:val="000000" w:themeColor="text1"/>
          <w:sz w:val="22"/>
          <w:szCs w:val="22"/>
        </w:rPr>
        <w:t>33.8% of participants</w:t>
      </w:r>
      <w:r w:rsidRPr="0077531A">
        <w:rPr>
          <w:rStyle w:val="normaltextrun"/>
          <w:rFonts w:cstheme="minorHAnsi"/>
          <w:color w:val="000000" w:themeColor="text1"/>
          <w:sz w:val="22"/>
          <w:szCs w:val="22"/>
        </w:rPr>
        <w:t xml:space="preserve"> </w:t>
      </w:r>
      <w:r w:rsidR="00FE2DE3" w:rsidRPr="0077531A">
        <w:rPr>
          <w:rStyle w:val="normaltextrun"/>
          <w:rFonts w:cstheme="minorHAnsi"/>
          <w:color w:val="000000" w:themeColor="text1"/>
          <w:sz w:val="22"/>
          <w:szCs w:val="22"/>
        </w:rPr>
        <w:t xml:space="preserve">had </w:t>
      </w:r>
      <w:r w:rsidR="00D3503B" w:rsidRPr="0077531A">
        <w:rPr>
          <w:rStyle w:val="normaltextrun"/>
          <w:rFonts w:cstheme="minorHAnsi"/>
          <w:color w:val="000000" w:themeColor="text1"/>
          <w:sz w:val="22"/>
          <w:szCs w:val="22"/>
        </w:rPr>
        <w:t xml:space="preserve">an </w:t>
      </w:r>
      <w:r w:rsidRPr="0077531A">
        <w:rPr>
          <w:rStyle w:val="normaltextrun"/>
          <w:rFonts w:cstheme="minorHAnsi"/>
          <w:color w:val="000000" w:themeColor="text1"/>
          <w:sz w:val="22"/>
          <w:szCs w:val="22"/>
        </w:rPr>
        <w:t xml:space="preserve">AUDIT score </w:t>
      </w:r>
      <w:r w:rsidR="00FE2DE3" w:rsidRPr="0077531A">
        <w:rPr>
          <w:rStyle w:val="normaltextrun"/>
          <w:rFonts w:cstheme="minorHAnsi"/>
          <w:color w:val="000000" w:themeColor="text1"/>
          <w:sz w:val="22"/>
          <w:szCs w:val="22"/>
        </w:rPr>
        <w:t xml:space="preserve">over 8 </w:t>
      </w:r>
      <w:r w:rsidRPr="0077531A">
        <w:rPr>
          <w:rStyle w:val="normaltextrun"/>
          <w:rFonts w:cstheme="minorHAnsi"/>
          <w:color w:val="000000" w:themeColor="text1"/>
          <w:sz w:val="22"/>
          <w:szCs w:val="22"/>
        </w:rPr>
        <w:t>suggest</w:t>
      </w:r>
      <w:r w:rsidR="00FE2DE3" w:rsidRPr="0077531A">
        <w:rPr>
          <w:rStyle w:val="normaltextrun"/>
          <w:rFonts w:cstheme="minorHAnsi"/>
          <w:color w:val="000000" w:themeColor="text1"/>
          <w:sz w:val="22"/>
          <w:szCs w:val="22"/>
        </w:rPr>
        <w:t>ing</w:t>
      </w:r>
      <w:r w:rsidRPr="0077531A">
        <w:rPr>
          <w:rStyle w:val="normaltextrun"/>
          <w:rFonts w:cstheme="minorHAnsi"/>
          <w:color w:val="000000" w:themeColor="text1"/>
          <w:sz w:val="22"/>
          <w:szCs w:val="22"/>
        </w:rPr>
        <w:t xml:space="preserve"> that </w:t>
      </w:r>
      <w:r w:rsidR="00FE2DE3" w:rsidRPr="0077531A">
        <w:rPr>
          <w:rStyle w:val="normaltextrun"/>
          <w:rFonts w:cstheme="minorHAnsi"/>
          <w:color w:val="000000" w:themeColor="text1"/>
          <w:sz w:val="22"/>
          <w:szCs w:val="22"/>
        </w:rPr>
        <w:t xml:space="preserve">they </w:t>
      </w:r>
      <w:r w:rsidRPr="0077531A">
        <w:rPr>
          <w:rStyle w:val="normaltextrun"/>
          <w:rFonts w:cstheme="minorHAnsi"/>
          <w:color w:val="000000" w:themeColor="text1"/>
          <w:sz w:val="22"/>
          <w:szCs w:val="22"/>
        </w:rPr>
        <w:t>were drinking at harmful</w:t>
      </w:r>
      <w:r w:rsidR="00FE2DE3" w:rsidRPr="0077531A">
        <w:rPr>
          <w:rStyle w:val="normaltextrun"/>
          <w:rFonts w:cstheme="minorHAnsi"/>
          <w:color w:val="000000" w:themeColor="text1"/>
          <w:sz w:val="22"/>
          <w:szCs w:val="22"/>
        </w:rPr>
        <w:t xml:space="preserve"> or </w:t>
      </w:r>
      <w:r w:rsidRPr="0077531A">
        <w:rPr>
          <w:rStyle w:val="normaltextrun"/>
          <w:rFonts w:cstheme="minorHAnsi"/>
          <w:color w:val="000000" w:themeColor="text1"/>
          <w:sz w:val="22"/>
          <w:szCs w:val="22"/>
        </w:rPr>
        <w:t>hazardous levels.</w:t>
      </w:r>
      <w:r w:rsidR="009D3B6B" w:rsidRPr="0077531A">
        <w:rPr>
          <w:rStyle w:val="normaltextrun"/>
          <w:rFonts w:cstheme="minorHAnsi"/>
          <w:color w:val="000000" w:themeColor="text1"/>
          <w:sz w:val="22"/>
          <w:szCs w:val="22"/>
        </w:rPr>
        <w:t xml:space="preserve"> </w:t>
      </w:r>
      <w:r w:rsidRPr="0077531A">
        <w:rPr>
          <w:rStyle w:val="normaltextrun"/>
          <w:rFonts w:cstheme="minorHAnsi"/>
          <w:color w:val="000000" w:themeColor="text1"/>
          <w:sz w:val="22"/>
          <w:szCs w:val="22"/>
        </w:rPr>
        <w:t>SDS, were also high (5), indicating a high prevalence of</w:t>
      </w:r>
      <w:r w:rsidRPr="00D35D27">
        <w:rPr>
          <w:rStyle w:val="normaltextrun"/>
          <w:rFonts w:cstheme="minorHAnsi"/>
          <w:color w:val="000000" w:themeColor="text1"/>
          <w:sz w:val="22"/>
          <w:szCs w:val="22"/>
        </w:rPr>
        <w:t xml:space="preserve"> substance dependence. </w:t>
      </w:r>
    </w:p>
    <w:p w14:paraId="29D67244" w14:textId="77777777" w:rsidR="6743FF82" w:rsidRPr="00D35D27" w:rsidRDefault="6743FF82" w:rsidP="00D35D27">
      <w:pPr>
        <w:spacing w:line="360" w:lineRule="auto"/>
        <w:jc w:val="both"/>
        <w:rPr>
          <w:rStyle w:val="normaltextrun"/>
          <w:rFonts w:cstheme="minorHAnsi"/>
          <w:color w:val="000000" w:themeColor="text1"/>
          <w:sz w:val="22"/>
          <w:szCs w:val="22"/>
        </w:rPr>
      </w:pPr>
    </w:p>
    <w:p w14:paraId="5179492F" w14:textId="635CB3ED" w:rsidR="23C764F4" w:rsidRPr="00D35D27" w:rsidRDefault="23C764F4"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Half the participants reported having previously spent time in prison. A significant proportion (38.8%) of the participants</w:t>
      </w:r>
      <w:r w:rsidR="00833206" w:rsidRPr="00D35D27">
        <w:rPr>
          <w:rStyle w:val="normaltextrun"/>
          <w:rFonts w:cstheme="minorHAnsi"/>
          <w:color w:val="000000" w:themeColor="text1"/>
          <w:sz w:val="22"/>
          <w:szCs w:val="22"/>
        </w:rPr>
        <w:t>, women and men,</w:t>
      </w:r>
      <w:r w:rsidRPr="00D35D27">
        <w:rPr>
          <w:rStyle w:val="normaltextrun"/>
          <w:rFonts w:cstheme="minorHAnsi"/>
          <w:color w:val="000000" w:themeColor="text1"/>
          <w:sz w:val="22"/>
          <w:szCs w:val="22"/>
        </w:rPr>
        <w:t xml:space="preserve"> reported being a victim of domestic violence. </w:t>
      </w:r>
    </w:p>
    <w:p w14:paraId="766F7604" w14:textId="16C95270" w:rsidR="00C0087A" w:rsidRPr="00D35D27" w:rsidRDefault="00C0087A" w:rsidP="00D35D27">
      <w:pPr>
        <w:spacing w:line="360" w:lineRule="auto"/>
        <w:jc w:val="both"/>
        <w:rPr>
          <w:rStyle w:val="normaltextrun"/>
          <w:rFonts w:cstheme="minorHAnsi"/>
          <w:color w:val="000000" w:themeColor="text1"/>
          <w:sz w:val="22"/>
          <w:szCs w:val="22"/>
        </w:rPr>
      </w:pPr>
    </w:p>
    <w:p w14:paraId="446C44BD" w14:textId="5DFB46C6" w:rsidR="00C0087A" w:rsidRPr="00D35D27" w:rsidRDefault="00C0087A"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Th</w:t>
      </w:r>
      <w:r w:rsidR="002D283F" w:rsidRPr="00D35D27">
        <w:rPr>
          <w:rStyle w:val="normaltextrun"/>
          <w:rFonts w:cstheme="minorHAnsi"/>
          <w:color w:val="000000" w:themeColor="text1"/>
          <w:sz w:val="22"/>
          <w:szCs w:val="22"/>
        </w:rPr>
        <w:t>e arms also differed significantly on a number of baseline variables, namely GAD7, SDS, cannabis joints per day, time spent in prison, physical illness and motivation to quit with the UC arm scoring higher in all cases but lower motivation to quit (see Table 3).</w:t>
      </w:r>
    </w:p>
    <w:p w14:paraId="475F0668" w14:textId="77777777" w:rsidR="00C0087A" w:rsidRPr="00D35D27" w:rsidRDefault="00C0087A" w:rsidP="00D35D27">
      <w:pPr>
        <w:spacing w:line="360" w:lineRule="auto"/>
        <w:jc w:val="both"/>
        <w:rPr>
          <w:rStyle w:val="normaltextrun"/>
          <w:rFonts w:cstheme="minorHAnsi"/>
          <w:color w:val="000000" w:themeColor="text1"/>
          <w:sz w:val="22"/>
          <w:szCs w:val="22"/>
        </w:rPr>
      </w:pPr>
    </w:p>
    <w:p w14:paraId="5C5F0958" w14:textId="42F96CD4" w:rsidR="23C764F4" w:rsidRPr="00D35D27" w:rsidRDefault="23C764F4" w:rsidP="00D35D27">
      <w:pPr>
        <w:pStyle w:val="Heading3"/>
        <w:rPr>
          <w:rStyle w:val="normaltextrun"/>
          <w:b w:val="0"/>
          <w:i w:val="0"/>
        </w:rPr>
      </w:pPr>
      <w:r w:rsidRPr="00D35D27">
        <w:rPr>
          <w:rStyle w:val="normaltextrun"/>
        </w:rPr>
        <w:t>Education, employment and housing status</w:t>
      </w:r>
    </w:p>
    <w:p w14:paraId="449651C3" w14:textId="07E85BED" w:rsidR="23C764F4" w:rsidRPr="00D35D27" w:rsidRDefault="23C764F4"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37.6% were educated to A-level/Highers (or equivalent) or above.</w:t>
      </w:r>
      <w:r w:rsidR="009D3B6B">
        <w:rPr>
          <w:rStyle w:val="normaltextrun"/>
          <w:rFonts w:cstheme="minorHAnsi"/>
          <w:color w:val="000000" w:themeColor="text1"/>
          <w:sz w:val="22"/>
          <w:szCs w:val="22"/>
        </w:rPr>
        <w:t xml:space="preserve"> </w:t>
      </w:r>
      <w:r w:rsidRPr="00D35D27">
        <w:rPr>
          <w:rStyle w:val="normaltextrun"/>
          <w:rFonts w:cstheme="minorHAnsi"/>
          <w:color w:val="000000" w:themeColor="text1"/>
          <w:sz w:val="22"/>
          <w:szCs w:val="22"/>
        </w:rPr>
        <w:t>Employment status varied, 2.5% reported being in current paid employment and 97.5% reported recourse to benefits (social security/benefits).</w:t>
      </w:r>
      <w:r w:rsidR="009D3B6B">
        <w:rPr>
          <w:rStyle w:val="normaltextrun"/>
          <w:rFonts w:cstheme="minorHAnsi"/>
          <w:color w:val="000000" w:themeColor="text1"/>
          <w:sz w:val="22"/>
          <w:szCs w:val="22"/>
        </w:rPr>
        <w:t xml:space="preserve"> </w:t>
      </w:r>
      <w:r w:rsidRPr="00D35D27">
        <w:rPr>
          <w:rStyle w:val="normaltextrun"/>
          <w:rFonts w:cstheme="minorHAnsi"/>
          <w:color w:val="000000" w:themeColor="text1"/>
          <w:sz w:val="22"/>
          <w:szCs w:val="22"/>
        </w:rPr>
        <w:t xml:space="preserve">Just over half of the sample (60%) were currently housed in supported accommodation or in a hostel, 8.8% reported sleeping rough. </w:t>
      </w:r>
    </w:p>
    <w:p w14:paraId="7B737AD0" w14:textId="64DFD683" w:rsidR="23C764F4" w:rsidRPr="00D35D27" w:rsidRDefault="23C764F4" w:rsidP="00D35D27">
      <w:pPr>
        <w:pStyle w:val="Heading3"/>
        <w:rPr>
          <w:rStyle w:val="normaltextrun"/>
          <w:b w:val="0"/>
          <w:i w:val="0"/>
        </w:rPr>
      </w:pPr>
      <w:r w:rsidRPr="00D35D27">
        <w:rPr>
          <w:rStyle w:val="normaltextrun"/>
        </w:rPr>
        <w:t xml:space="preserve">Cigarette dependence and smoking behaviour </w:t>
      </w:r>
    </w:p>
    <w:p w14:paraId="229949F0" w14:textId="35384EAF" w:rsidR="23C764F4" w:rsidRPr="00D35D27" w:rsidRDefault="23C764F4"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The mean number of cigarettes smoked per day (including roll ups) was 20</w:t>
      </w:r>
      <w:r w:rsidR="002D283F" w:rsidRPr="00D35D27">
        <w:rPr>
          <w:rStyle w:val="normaltextrun"/>
          <w:rFonts w:cstheme="minorHAnsi"/>
          <w:color w:val="000000" w:themeColor="text1"/>
          <w:sz w:val="22"/>
          <w:szCs w:val="22"/>
        </w:rPr>
        <w:t xml:space="preserve"> (SD=15.33)</w:t>
      </w:r>
      <w:r w:rsidRPr="00D35D27">
        <w:rPr>
          <w:rStyle w:val="normaltextrun"/>
          <w:rFonts w:cstheme="minorHAnsi"/>
          <w:color w:val="000000" w:themeColor="text1"/>
          <w:sz w:val="22"/>
          <w:szCs w:val="22"/>
        </w:rPr>
        <w:t>, this is equal to a pack per day in the UK.</w:t>
      </w:r>
      <w:r w:rsidR="009D3B6B">
        <w:rPr>
          <w:rStyle w:val="normaltextrun"/>
          <w:rFonts w:cstheme="minorHAnsi"/>
          <w:color w:val="000000" w:themeColor="text1"/>
          <w:sz w:val="22"/>
          <w:szCs w:val="22"/>
        </w:rPr>
        <w:t xml:space="preserve"> </w:t>
      </w:r>
      <w:r w:rsidRPr="00D35D27">
        <w:rPr>
          <w:rStyle w:val="normaltextrun"/>
          <w:rFonts w:cstheme="minorHAnsi"/>
          <w:color w:val="000000" w:themeColor="text1"/>
          <w:sz w:val="22"/>
          <w:szCs w:val="22"/>
        </w:rPr>
        <w:t>Mean expired CO breath level was 20.29 ppm</w:t>
      </w:r>
      <w:r w:rsidR="002D283F" w:rsidRPr="00D35D27">
        <w:rPr>
          <w:rStyle w:val="normaltextrun"/>
          <w:rFonts w:cstheme="minorHAnsi"/>
          <w:color w:val="000000" w:themeColor="text1"/>
          <w:sz w:val="22"/>
          <w:szCs w:val="22"/>
        </w:rPr>
        <w:t xml:space="preserve"> (SD=10.04)</w:t>
      </w:r>
      <w:r w:rsidRPr="00D35D27">
        <w:rPr>
          <w:rStyle w:val="normaltextrun"/>
          <w:rFonts w:cstheme="minorHAnsi"/>
          <w:color w:val="000000" w:themeColor="text1"/>
          <w:sz w:val="22"/>
          <w:szCs w:val="22"/>
        </w:rPr>
        <w:t>. The FTCD score was 5.51</w:t>
      </w:r>
      <w:r w:rsidR="002D283F" w:rsidRPr="00D35D27">
        <w:rPr>
          <w:rStyle w:val="normaltextrun"/>
          <w:rFonts w:cstheme="minorHAnsi"/>
          <w:color w:val="000000" w:themeColor="text1"/>
          <w:sz w:val="22"/>
          <w:szCs w:val="22"/>
        </w:rPr>
        <w:t xml:space="preserve"> (SD=2.47)</w:t>
      </w:r>
      <w:r w:rsidRPr="00D35D27">
        <w:rPr>
          <w:rStyle w:val="normaltextrun"/>
          <w:rFonts w:cstheme="minorHAnsi"/>
          <w:color w:val="000000" w:themeColor="text1"/>
          <w:sz w:val="22"/>
          <w:szCs w:val="22"/>
        </w:rPr>
        <w:t xml:space="preserve">. In relation to smoking practices which increase the risk of respiratory infection, </w:t>
      </w:r>
      <w:r w:rsidRPr="00D35D27">
        <w:rPr>
          <w:rStyle w:val="normaltextrun"/>
          <w:rFonts w:cstheme="minorHAnsi"/>
          <w:color w:val="000000" w:themeColor="text1"/>
          <w:sz w:val="22"/>
          <w:szCs w:val="22"/>
        </w:rPr>
        <w:lastRenderedPageBreak/>
        <w:t>55% reported that they shared cigarettes (24% reported doing this daily), 43% reported that they had smoked discarded cigarettes (6% reported doing this daily).</w:t>
      </w:r>
      <w:r w:rsidR="009D3B6B">
        <w:rPr>
          <w:rStyle w:val="normaltextrun"/>
          <w:rFonts w:cstheme="minorHAnsi"/>
          <w:color w:val="000000" w:themeColor="text1"/>
          <w:sz w:val="22"/>
          <w:szCs w:val="22"/>
        </w:rPr>
        <w:t xml:space="preserve"> </w:t>
      </w:r>
    </w:p>
    <w:p w14:paraId="160190B7" w14:textId="77777777" w:rsidR="001F73EC" w:rsidRPr="00D35D27" w:rsidRDefault="001F73EC" w:rsidP="00D35D27">
      <w:pPr>
        <w:spacing w:line="360" w:lineRule="auto"/>
        <w:jc w:val="both"/>
        <w:rPr>
          <w:rStyle w:val="normaltextrun"/>
          <w:rFonts w:cstheme="minorHAnsi"/>
          <w:color w:val="000000" w:themeColor="text1"/>
          <w:sz w:val="22"/>
          <w:szCs w:val="22"/>
        </w:rPr>
      </w:pPr>
    </w:p>
    <w:p w14:paraId="12A11C9B" w14:textId="4F037FD7" w:rsidR="23C764F4" w:rsidRPr="00D35D27" w:rsidRDefault="23C764F4"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Motivation to stop smoking (MTSS) varied considerably although,</w:t>
      </w:r>
      <w:r w:rsidR="00CA704F" w:rsidRPr="00D35D27">
        <w:rPr>
          <w:rStyle w:val="normaltextrun"/>
          <w:rFonts w:cstheme="minorHAnsi"/>
          <w:color w:val="000000" w:themeColor="text1"/>
          <w:sz w:val="22"/>
          <w:szCs w:val="22"/>
        </w:rPr>
        <w:t xml:space="preserve"> only</w:t>
      </w:r>
      <w:r w:rsidRPr="00D35D27">
        <w:rPr>
          <w:rStyle w:val="normaltextrun"/>
          <w:rFonts w:cstheme="minorHAnsi"/>
          <w:color w:val="000000" w:themeColor="text1"/>
          <w:sz w:val="22"/>
          <w:szCs w:val="22"/>
        </w:rPr>
        <w:t xml:space="preserve"> 6% reported that they did not want to stop smoking, the large majority expressed a desire to quit smoking in the near future. </w:t>
      </w:r>
    </w:p>
    <w:p w14:paraId="4FD2A075" w14:textId="77777777" w:rsidR="00833206" w:rsidRPr="00D35D27" w:rsidRDefault="00833206" w:rsidP="00D35D27">
      <w:pPr>
        <w:spacing w:line="360" w:lineRule="auto"/>
        <w:jc w:val="both"/>
        <w:rPr>
          <w:rStyle w:val="normaltextrun"/>
          <w:rFonts w:cstheme="minorHAnsi"/>
          <w:color w:val="000000" w:themeColor="text1"/>
          <w:sz w:val="22"/>
          <w:szCs w:val="22"/>
        </w:rPr>
      </w:pPr>
    </w:p>
    <w:p w14:paraId="20C4421C" w14:textId="7A569CCE" w:rsidR="23C764F4" w:rsidRPr="00D35D27" w:rsidRDefault="23C764F4" w:rsidP="00D35D27">
      <w:pPr>
        <w:pStyle w:val="Heading3"/>
        <w:rPr>
          <w:rStyle w:val="normaltextrun"/>
          <w:b w:val="0"/>
          <w:i w:val="0"/>
        </w:rPr>
      </w:pPr>
      <w:r w:rsidRPr="00D35D27">
        <w:rPr>
          <w:rStyle w:val="normaltextrun"/>
        </w:rPr>
        <w:t xml:space="preserve">Differences between the intervention arm </w:t>
      </w:r>
    </w:p>
    <w:p w14:paraId="7AAF1982" w14:textId="014E4E2F" w:rsidR="23C764F4" w:rsidRPr="00D35D27" w:rsidRDefault="23C764F4" w:rsidP="00D35D27">
      <w:pPr>
        <w:spacing w:line="360" w:lineRule="auto"/>
        <w:jc w:val="both"/>
        <w:rPr>
          <w:rStyle w:val="normaltextrun"/>
          <w:rFonts w:cstheme="minorHAnsi"/>
          <w:color w:val="000000" w:themeColor="text1"/>
          <w:sz w:val="22"/>
          <w:szCs w:val="22"/>
        </w:rPr>
      </w:pPr>
      <w:r w:rsidRPr="00D35D27">
        <w:rPr>
          <w:rStyle w:val="normaltextrun"/>
          <w:rFonts w:cstheme="minorHAnsi"/>
          <w:color w:val="000000" w:themeColor="text1"/>
          <w:sz w:val="22"/>
          <w:szCs w:val="22"/>
        </w:rPr>
        <w:t xml:space="preserve">The proportion of participants who had previously spent time in prison or who had a long-standing illness, disability or infirmity was significantly higher in UC compared to those assigned an </w:t>
      </w:r>
      <w:r w:rsidR="00CA704F" w:rsidRPr="00D35D27">
        <w:rPr>
          <w:rStyle w:val="normaltextrun"/>
          <w:rFonts w:cstheme="minorHAnsi"/>
          <w:color w:val="000000" w:themeColor="text1"/>
          <w:sz w:val="22"/>
          <w:szCs w:val="22"/>
        </w:rPr>
        <w:t>EC. UC arm participant</w:t>
      </w:r>
      <w:r w:rsidRPr="00D35D27">
        <w:rPr>
          <w:rStyle w:val="normaltextrun"/>
          <w:rFonts w:cstheme="minorHAnsi"/>
          <w:color w:val="000000" w:themeColor="text1"/>
          <w:sz w:val="22"/>
          <w:szCs w:val="22"/>
        </w:rPr>
        <w:t xml:space="preserve"> also scored higher on anxiety and substance dependence, smoked more cannabis joints </w:t>
      </w:r>
      <w:r w:rsidRPr="0077531A">
        <w:rPr>
          <w:rStyle w:val="normaltextrun"/>
          <w:rFonts w:cstheme="minorHAnsi"/>
          <w:color w:val="000000" w:themeColor="text1"/>
          <w:sz w:val="22"/>
          <w:szCs w:val="22"/>
        </w:rPr>
        <w:t>per day and were less motivated to quit smoking.</w:t>
      </w:r>
      <w:r w:rsidR="00DA7E56" w:rsidRPr="0077531A">
        <w:rPr>
          <w:rStyle w:val="normaltextrun"/>
          <w:rFonts w:cstheme="minorHAnsi"/>
          <w:color w:val="000000" w:themeColor="text1"/>
          <w:sz w:val="22"/>
          <w:szCs w:val="22"/>
        </w:rPr>
        <w:t xml:space="preserve"> Given these differences and the differences between centres (see description of settings, p. 18), we conducted </w:t>
      </w:r>
      <w:r w:rsidR="00DE1035" w:rsidRPr="0077531A">
        <w:rPr>
          <w:rStyle w:val="normaltextrun"/>
          <w:rFonts w:cstheme="minorHAnsi"/>
          <w:color w:val="000000" w:themeColor="text1"/>
          <w:sz w:val="22"/>
          <w:szCs w:val="22"/>
        </w:rPr>
        <w:t>sensitivity analyse</w:t>
      </w:r>
      <w:r w:rsidR="00DA7E56" w:rsidRPr="0077531A">
        <w:rPr>
          <w:rStyle w:val="normaltextrun"/>
          <w:rFonts w:cstheme="minorHAnsi"/>
          <w:color w:val="000000" w:themeColor="text1"/>
          <w:sz w:val="22"/>
          <w:szCs w:val="22"/>
        </w:rPr>
        <w:t>s (One Way ANOVA</w:t>
      </w:r>
      <w:r w:rsidR="00DE1035" w:rsidRPr="0077531A">
        <w:rPr>
          <w:rStyle w:val="normaltextrun"/>
          <w:rFonts w:cstheme="minorHAnsi"/>
          <w:color w:val="000000" w:themeColor="text1"/>
          <w:sz w:val="22"/>
          <w:szCs w:val="22"/>
        </w:rPr>
        <w:t xml:space="preserve"> with post-hoc tests</w:t>
      </w:r>
      <w:r w:rsidR="00DA7E56" w:rsidRPr="0077531A">
        <w:rPr>
          <w:rStyle w:val="normaltextrun"/>
          <w:rFonts w:cstheme="minorHAnsi"/>
          <w:color w:val="000000" w:themeColor="text1"/>
          <w:sz w:val="22"/>
          <w:szCs w:val="22"/>
        </w:rPr>
        <w:t xml:space="preserve"> for continuous variables and Fisher’s Exact Tests for categorical variables; not per-protocol) to explore differences between the four centres on variables where there was a significant difference between arms.</w:t>
      </w:r>
      <w:r w:rsidR="009D3B6B" w:rsidRPr="0077531A">
        <w:rPr>
          <w:rStyle w:val="normaltextrun"/>
          <w:rFonts w:cstheme="minorHAnsi"/>
          <w:color w:val="000000" w:themeColor="text1"/>
          <w:sz w:val="22"/>
          <w:szCs w:val="22"/>
        </w:rPr>
        <w:t xml:space="preserve"> </w:t>
      </w:r>
      <w:r w:rsidR="007D5931" w:rsidRPr="0077531A">
        <w:rPr>
          <w:rStyle w:val="normaltextrun"/>
          <w:rFonts w:cstheme="minorHAnsi"/>
          <w:color w:val="000000" w:themeColor="text1"/>
          <w:sz w:val="22"/>
          <w:szCs w:val="22"/>
        </w:rPr>
        <w:t>C</w:t>
      </w:r>
      <w:r w:rsidR="00DE1035" w:rsidRPr="0077531A">
        <w:rPr>
          <w:rStyle w:val="normaltextrun"/>
          <w:rFonts w:cstheme="minorHAnsi"/>
          <w:color w:val="000000" w:themeColor="text1"/>
          <w:sz w:val="22"/>
          <w:szCs w:val="22"/>
        </w:rPr>
        <w:t>annabis smoking and substance dependence</w:t>
      </w:r>
      <w:r w:rsidR="007D5931" w:rsidRPr="0077531A">
        <w:rPr>
          <w:rStyle w:val="normaltextrun"/>
          <w:rFonts w:cstheme="minorHAnsi"/>
          <w:color w:val="000000" w:themeColor="text1"/>
          <w:sz w:val="22"/>
          <w:szCs w:val="22"/>
        </w:rPr>
        <w:t xml:space="preserve"> scores were significantly higher at the day centre in Edinburgh (centre 2; UC) compared to all other centres (</w:t>
      </w:r>
      <w:r w:rsidR="00EE76EB" w:rsidRPr="0077531A">
        <w:rPr>
          <w:rStyle w:val="normaltextrun"/>
          <w:rFonts w:cstheme="minorHAnsi"/>
          <w:color w:val="000000" w:themeColor="text1"/>
          <w:sz w:val="22"/>
          <w:szCs w:val="22"/>
        </w:rPr>
        <w:t xml:space="preserve">all </w:t>
      </w:r>
      <w:r w:rsidR="007D5931" w:rsidRPr="0077531A">
        <w:rPr>
          <w:rStyle w:val="normaltextrun"/>
          <w:rFonts w:cstheme="minorHAnsi"/>
          <w:color w:val="000000" w:themeColor="text1"/>
          <w:sz w:val="22"/>
          <w:szCs w:val="22"/>
        </w:rPr>
        <w:t>p</w:t>
      </w:r>
      <w:r w:rsidR="00EE76EB" w:rsidRPr="0077531A">
        <w:rPr>
          <w:rStyle w:val="normaltextrun"/>
          <w:rFonts w:cstheme="minorHAnsi"/>
          <w:color w:val="000000" w:themeColor="text1"/>
          <w:sz w:val="22"/>
          <w:szCs w:val="22"/>
        </w:rPr>
        <w:t>’s</w:t>
      </w:r>
      <w:r w:rsidR="007D5931" w:rsidRPr="0077531A">
        <w:rPr>
          <w:rStyle w:val="normaltextrun"/>
          <w:rFonts w:cstheme="minorHAnsi"/>
          <w:color w:val="000000" w:themeColor="text1"/>
          <w:sz w:val="22"/>
          <w:szCs w:val="22"/>
        </w:rPr>
        <w:t>&lt;</w:t>
      </w:r>
      <w:r w:rsidR="00EE76EB" w:rsidRPr="0077531A">
        <w:rPr>
          <w:rStyle w:val="normaltextrun"/>
          <w:rFonts w:cstheme="minorHAnsi"/>
          <w:color w:val="000000" w:themeColor="text1"/>
          <w:sz w:val="22"/>
          <w:szCs w:val="22"/>
        </w:rPr>
        <w:t>0.01 for cannabis smoking and all p’s&lt;0.05 for SDS</w:t>
      </w:r>
      <w:r w:rsidR="007D5931" w:rsidRPr="0077531A">
        <w:rPr>
          <w:rStyle w:val="normaltextrun"/>
          <w:rFonts w:cstheme="minorHAnsi"/>
          <w:color w:val="000000" w:themeColor="text1"/>
          <w:sz w:val="22"/>
          <w:szCs w:val="22"/>
        </w:rPr>
        <w:t>) which did not differ from each other</w:t>
      </w:r>
      <w:r w:rsidR="00256BBB" w:rsidRPr="0077531A">
        <w:rPr>
          <w:rStyle w:val="normaltextrun"/>
          <w:rFonts w:cstheme="minorHAnsi"/>
          <w:color w:val="000000" w:themeColor="text1"/>
          <w:sz w:val="22"/>
          <w:szCs w:val="22"/>
        </w:rPr>
        <w:t>.</w:t>
      </w:r>
      <w:r w:rsidR="009D3B6B" w:rsidRPr="0077531A">
        <w:rPr>
          <w:rStyle w:val="normaltextrun"/>
          <w:rFonts w:cstheme="minorHAnsi"/>
          <w:color w:val="000000" w:themeColor="text1"/>
          <w:sz w:val="22"/>
          <w:szCs w:val="22"/>
        </w:rPr>
        <w:t xml:space="preserve"> </w:t>
      </w:r>
      <w:r w:rsidR="00256BBB" w:rsidRPr="0077531A">
        <w:rPr>
          <w:rStyle w:val="normaltextrun"/>
          <w:rFonts w:cstheme="minorHAnsi"/>
          <w:color w:val="000000" w:themeColor="text1"/>
          <w:sz w:val="22"/>
          <w:szCs w:val="22"/>
        </w:rPr>
        <w:t>Similarly, anxiety (GAD7)</w:t>
      </w:r>
      <w:r w:rsidR="00EE76EB" w:rsidRPr="0077531A">
        <w:rPr>
          <w:rStyle w:val="normaltextrun"/>
          <w:rFonts w:cstheme="minorHAnsi"/>
          <w:color w:val="000000" w:themeColor="text1"/>
          <w:sz w:val="22"/>
          <w:szCs w:val="22"/>
        </w:rPr>
        <w:t xml:space="preserve"> scores were also highest </w:t>
      </w:r>
      <w:r w:rsidR="00256BBB" w:rsidRPr="0077531A">
        <w:rPr>
          <w:rStyle w:val="normaltextrun"/>
          <w:rFonts w:cstheme="minorHAnsi"/>
          <w:color w:val="000000" w:themeColor="text1"/>
          <w:sz w:val="22"/>
          <w:szCs w:val="22"/>
        </w:rPr>
        <w:t xml:space="preserve">at centre 2 and differed </w:t>
      </w:r>
      <w:r w:rsidR="007453C2" w:rsidRPr="0077531A">
        <w:rPr>
          <w:rStyle w:val="normaltextrun"/>
          <w:rFonts w:cstheme="minorHAnsi"/>
          <w:color w:val="000000" w:themeColor="text1"/>
          <w:sz w:val="22"/>
          <w:szCs w:val="22"/>
        </w:rPr>
        <w:t>significantly from centre 1 (day centre, Northampton, EC</w:t>
      </w:r>
      <w:r w:rsidR="00256BBB" w:rsidRPr="0077531A">
        <w:rPr>
          <w:rStyle w:val="normaltextrun"/>
          <w:rFonts w:cstheme="minorHAnsi"/>
          <w:color w:val="000000" w:themeColor="text1"/>
          <w:sz w:val="22"/>
          <w:szCs w:val="22"/>
        </w:rPr>
        <w:t>) a</w:t>
      </w:r>
      <w:r w:rsidR="007453C2" w:rsidRPr="0077531A">
        <w:rPr>
          <w:rStyle w:val="normaltextrun"/>
          <w:rFonts w:cstheme="minorHAnsi"/>
          <w:color w:val="000000" w:themeColor="text1"/>
          <w:sz w:val="22"/>
          <w:szCs w:val="22"/>
        </w:rPr>
        <w:t>nd 4 (residential centre, London, EC</w:t>
      </w:r>
      <w:r w:rsidR="00256BBB" w:rsidRPr="0077531A">
        <w:rPr>
          <w:rStyle w:val="normaltextrun"/>
          <w:rFonts w:cstheme="minorHAnsi"/>
          <w:color w:val="000000" w:themeColor="text1"/>
          <w:sz w:val="22"/>
          <w:szCs w:val="22"/>
        </w:rPr>
        <w:t>)</w:t>
      </w:r>
      <w:r w:rsidR="007453C2" w:rsidRPr="0077531A">
        <w:rPr>
          <w:rStyle w:val="normaltextrun"/>
          <w:rFonts w:cstheme="minorHAnsi"/>
          <w:color w:val="000000" w:themeColor="text1"/>
          <w:sz w:val="22"/>
          <w:szCs w:val="22"/>
        </w:rPr>
        <w:t xml:space="preserve"> (p&lt;0.05)</w:t>
      </w:r>
      <w:r w:rsidR="00256BBB" w:rsidRPr="0077531A">
        <w:rPr>
          <w:rStyle w:val="normaltextrun"/>
          <w:rFonts w:cstheme="minorHAnsi"/>
          <w:color w:val="000000" w:themeColor="text1"/>
          <w:sz w:val="22"/>
          <w:szCs w:val="22"/>
        </w:rPr>
        <w:t xml:space="preserve"> but not centre 3 (</w:t>
      </w:r>
      <w:r w:rsidR="007453C2" w:rsidRPr="0077531A">
        <w:rPr>
          <w:rStyle w:val="normaltextrun"/>
          <w:rFonts w:cstheme="minorHAnsi"/>
          <w:color w:val="000000" w:themeColor="text1"/>
          <w:sz w:val="22"/>
          <w:szCs w:val="22"/>
        </w:rPr>
        <w:t>residential centre, London, UC) and centres 1, 3 and 4 did not differ from each other.</w:t>
      </w:r>
      <w:r w:rsidR="009D3B6B" w:rsidRPr="0077531A">
        <w:rPr>
          <w:rStyle w:val="normaltextrun"/>
          <w:rFonts w:cstheme="minorHAnsi"/>
          <w:color w:val="000000" w:themeColor="text1"/>
          <w:sz w:val="22"/>
          <w:szCs w:val="22"/>
        </w:rPr>
        <w:t xml:space="preserve"> </w:t>
      </w:r>
      <w:r w:rsidR="007453C2" w:rsidRPr="0077531A">
        <w:rPr>
          <w:rStyle w:val="normaltextrun"/>
          <w:rFonts w:cstheme="minorHAnsi"/>
          <w:color w:val="000000" w:themeColor="text1"/>
          <w:sz w:val="22"/>
          <w:szCs w:val="22"/>
        </w:rPr>
        <w:t>Motivation to Stop Smoking (MTSS) was significantly higher at centre 1 compared with all other centres (p&lt;0.01) which did not differ to each other.</w:t>
      </w:r>
      <w:r w:rsidR="009D3B6B" w:rsidRPr="0077531A">
        <w:rPr>
          <w:rStyle w:val="normaltextrun"/>
          <w:rFonts w:cstheme="minorHAnsi"/>
          <w:color w:val="000000" w:themeColor="text1"/>
          <w:sz w:val="22"/>
          <w:szCs w:val="22"/>
        </w:rPr>
        <w:t xml:space="preserve"> </w:t>
      </w:r>
      <w:r w:rsidR="00EE76EB" w:rsidRPr="0077531A">
        <w:rPr>
          <w:rStyle w:val="normaltextrun"/>
          <w:rFonts w:cstheme="minorHAnsi"/>
          <w:color w:val="000000" w:themeColor="text1"/>
          <w:sz w:val="22"/>
          <w:szCs w:val="22"/>
        </w:rPr>
        <w:t>A</w:t>
      </w:r>
      <w:r w:rsidR="007453C2" w:rsidRPr="0077531A">
        <w:rPr>
          <w:rStyle w:val="normaltextrun"/>
          <w:rFonts w:cstheme="minorHAnsi"/>
          <w:color w:val="000000" w:themeColor="text1"/>
          <w:sz w:val="22"/>
          <w:szCs w:val="22"/>
        </w:rPr>
        <w:t xml:space="preserve"> higher proportion of participants from ce</w:t>
      </w:r>
      <w:r w:rsidR="00EE76EB" w:rsidRPr="0077531A">
        <w:rPr>
          <w:rStyle w:val="normaltextrun"/>
          <w:rFonts w:cstheme="minorHAnsi"/>
          <w:color w:val="000000" w:themeColor="text1"/>
          <w:sz w:val="22"/>
          <w:szCs w:val="22"/>
        </w:rPr>
        <w:t>ntre 2 had spent time in prison (73% vs 36%, 50% and 56% respectively in centres 1, 3 and 4). The difference between centre 1 and 2 was statistically significant (p&lt;0.01).</w:t>
      </w:r>
      <w:r w:rsidR="009D3B6B" w:rsidRPr="0077531A">
        <w:rPr>
          <w:rStyle w:val="normaltextrun"/>
          <w:rFonts w:cstheme="minorHAnsi"/>
          <w:color w:val="000000" w:themeColor="text1"/>
          <w:sz w:val="22"/>
          <w:szCs w:val="22"/>
        </w:rPr>
        <w:t xml:space="preserve"> </w:t>
      </w:r>
      <w:r w:rsidR="00EE76EB" w:rsidRPr="0077531A">
        <w:rPr>
          <w:rStyle w:val="normaltextrun"/>
          <w:rFonts w:cstheme="minorHAnsi"/>
          <w:color w:val="000000" w:themeColor="text1"/>
          <w:sz w:val="22"/>
          <w:szCs w:val="22"/>
        </w:rPr>
        <w:t>A higher proportion of participants from centres 2 (91%) and 3 (90%) (both UC) reported a long standing illness compared to those at centres 1 (67%) and 4 (44%).</w:t>
      </w:r>
      <w:r w:rsidR="009D3B6B" w:rsidRPr="0077531A">
        <w:rPr>
          <w:rStyle w:val="normaltextrun"/>
          <w:rFonts w:cstheme="minorHAnsi"/>
          <w:color w:val="000000" w:themeColor="text1"/>
          <w:sz w:val="22"/>
          <w:szCs w:val="22"/>
        </w:rPr>
        <w:t xml:space="preserve"> </w:t>
      </w:r>
      <w:r w:rsidR="00EE76EB" w:rsidRPr="0077531A">
        <w:rPr>
          <w:rStyle w:val="normaltextrun"/>
          <w:rFonts w:cstheme="minorHAnsi"/>
          <w:color w:val="000000" w:themeColor="text1"/>
          <w:sz w:val="22"/>
          <w:szCs w:val="22"/>
        </w:rPr>
        <w:t>Significant differences were observed between centres 2 and 4 and 3 and 4 (p&lt;0.05).</w:t>
      </w:r>
      <w:r w:rsidR="00EE76EB" w:rsidRPr="00D35D27">
        <w:rPr>
          <w:rStyle w:val="normaltextrun"/>
          <w:rFonts w:cstheme="minorHAnsi"/>
          <w:color w:val="000000" w:themeColor="text1"/>
          <w:sz w:val="22"/>
          <w:szCs w:val="22"/>
        </w:rPr>
        <w:t xml:space="preserve"> </w:t>
      </w:r>
    </w:p>
    <w:p w14:paraId="687F0C30" w14:textId="77777777" w:rsidR="00D2019C" w:rsidRPr="00D35D27" w:rsidRDefault="00D2019C" w:rsidP="00D35D27">
      <w:pPr>
        <w:spacing w:line="360" w:lineRule="auto"/>
        <w:jc w:val="both"/>
        <w:rPr>
          <w:rStyle w:val="normaltextrun"/>
          <w:rFonts w:cstheme="minorHAnsi"/>
          <w:color w:val="000000" w:themeColor="text1"/>
          <w:sz w:val="22"/>
          <w:szCs w:val="22"/>
        </w:rPr>
      </w:pPr>
    </w:p>
    <w:p w14:paraId="39136425" w14:textId="77777777" w:rsidR="00D2019C" w:rsidRPr="00D35D27" w:rsidRDefault="00D2019C" w:rsidP="00D35D27">
      <w:pPr>
        <w:pStyle w:val="Heading5"/>
      </w:pPr>
      <w:bookmarkStart w:id="3" w:name="_Ref39775867"/>
      <w:r w:rsidRPr="00D35D27">
        <w:t>Table 3: Participant Baseline Characteristics</w:t>
      </w:r>
      <w:bookmarkEnd w:id="3"/>
    </w:p>
    <w:tbl>
      <w:tblPr>
        <w:tblStyle w:val="TableGrid"/>
        <w:tblW w:w="9599"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464"/>
        <w:gridCol w:w="1465"/>
        <w:gridCol w:w="1465"/>
        <w:gridCol w:w="810"/>
      </w:tblGrid>
      <w:tr w:rsidR="00D2019C" w:rsidRPr="00D35D27" w14:paraId="5965C05F" w14:textId="77777777" w:rsidTr="000E4D67">
        <w:tc>
          <w:tcPr>
            <w:tcW w:w="4395" w:type="dxa"/>
            <w:tcBorders>
              <w:top w:val="single" w:sz="4" w:space="0" w:color="auto"/>
              <w:bottom w:val="single" w:sz="4" w:space="0" w:color="auto"/>
            </w:tcBorders>
          </w:tcPr>
          <w:p w14:paraId="37F5A4C0" w14:textId="77777777" w:rsidR="00D2019C" w:rsidRPr="00D35D27" w:rsidRDefault="00D2019C" w:rsidP="00D35D27">
            <w:pPr>
              <w:spacing w:line="360" w:lineRule="auto"/>
              <w:rPr>
                <w:rFonts w:cstheme="minorHAnsi"/>
                <w:sz w:val="22"/>
                <w:szCs w:val="22"/>
              </w:rPr>
            </w:pPr>
          </w:p>
        </w:tc>
        <w:tc>
          <w:tcPr>
            <w:tcW w:w="1464" w:type="dxa"/>
            <w:tcBorders>
              <w:top w:val="single" w:sz="4" w:space="0" w:color="auto"/>
              <w:bottom w:val="single" w:sz="4" w:space="0" w:color="auto"/>
            </w:tcBorders>
          </w:tcPr>
          <w:p w14:paraId="65BE344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Total N=80</w:t>
            </w:r>
          </w:p>
        </w:tc>
        <w:tc>
          <w:tcPr>
            <w:tcW w:w="1465" w:type="dxa"/>
            <w:tcBorders>
              <w:top w:val="single" w:sz="4" w:space="0" w:color="auto"/>
              <w:bottom w:val="single" w:sz="4" w:space="0" w:color="auto"/>
            </w:tcBorders>
          </w:tcPr>
          <w:p w14:paraId="4CE7D85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EC arm</w:t>
            </w:r>
          </w:p>
        </w:tc>
        <w:tc>
          <w:tcPr>
            <w:tcW w:w="1465" w:type="dxa"/>
            <w:tcBorders>
              <w:top w:val="single" w:sz="4" w:space="0" w:color="auto"/>
              <w:bottom w:val="single" w:sz="4" w:space="0" w:color="auto"/>
            </w:tcBorders>
          </w:tcPr>
          <w:p w14:paraId="7564427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UC arm</w:t>
            </w:r>
          </w:p>
        </w:tc>
        <w:tc>
          <w:tcPr>
            <w:tcW w:w="810" w:type="dxa"/>
            <w:tcBorders>
              <w:top w:val="single" w:sz="4" w:space="0" w:color="auto"/>
              <w:bottom w:val="single" w:sz="4" w:space="0" w:color="auto"/>
            </w:tcBorders>
          </w:tcPr>
          <w:p w14:paraId="2256076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P value</w:t>
            </w:r>
          </w:p>
        </w:tc>
      </w:tr>
      <w:tr w:rsidR="00D2019C" w:rsidRPr="00D35D27" w14:paraId="1129A9FC" w14:textId="77777777" w:rsidTr="000E4D67">
        <w:tc>
          <w:tcPr>
            <w:tcW w:w="4395" w:type="dxa"/>
            <w:tcBorders>
              <w:top w:val="single" w:sz="4" w:space="0" w:color="auto"/>
            </w:tcBorders>
          </w:tcPr>
          <w:p w14:paraId="2F91D5D4" w14:textId="77777777" w:rsidR="00D2019C" w:rsidRPr="00D35D27" w:rsidRDefault="00D2019C" w:rsidP="00D35D27">
            <w:pPr>
              <w:spacing w:line="360" w:lineRule="auto"/>
              <w:rPr>
                <w:rFonts w:cstheme="minorHAnsi"/>
                <w:sz w:val="22"/>
                <w:szCs w:val="22"/>
              </w:rPr>
            </w:pPr>
            <w:r w:rsidRPr="00D35D27">
              <w:rPr>
                <w:rFonts w:cstheme="minorHAnsi"/>
                <w:sz w:val="22"/>
                <w:szCs w:val="22"/>
              </w:rPr>
              <w:t>Age (in years): mean (SD)</w:t>
            </w:r>
          </w:p>
        </w:tc>
        <w:tc>
          <w:tcPr>
            <w:tcW w:w="1464" w:type="dxa"/>
            <w:tcBorders>
              <w:top w:val="single" w:sz="4" w:space="0" w:color="auto"/>
            </w:tcBorders>
          </w:tcPr>
          <w:p w14:paraId="08C4ED4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42.66 (10.79)</w:t>
            </w:r>
          </w:p>
        </w:tc>
        <w:tc>
          <w:tcPr>
            <w:tcW w:w="1465" w:type="dxa"/>
            <w:tcBorders>
              <w:top w:val="single" w:sz="4" w:space="0" w:color="auto"/>
            </w:tcBorders>
          </w:tcPr>
          <w:p w14:paraId="05CF664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42.75 (10.90)</w:t>
            </w:r>
          </w:p>
        </w:tc>
        <w:tc>
          <w:tcPr>
            <w:tcW w:w="1465" w:type="dxa"/>
            <w:tcBorders>
              <w:top w:val="single" w:sz="4" w:space="0" w:color="auto"/>
            </w:tcBorders>
          </w:tcPr>
          <w:p w14:paraId="009489F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42.53 (10.78)</w:t>
            </w:r>
          </w:p>
        </w:tc>
        <w:tc>
          <w:tcPr>
            <w:tcW w:w="810" w:type="dxa"/>
            <w:tcBorders>
              <w:top w:val="single" w:sz="4" w:space="0" w:color="auto"/>
            </w:tcBorders>
          </w:tcPr>
          <w:p w14:paraId="5D7CA09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.93</w:t>
            </w:r>
          </w:p>
        </w:tc>
      </w:tr>
      <w:tr w:rsidR="00D2019C" w:rsidRPr="00D35D27" w14:paraId="7A9D83D1" w14:textId="77777777" w:rsidTr="000E4D67">
        <w:tc>
          <w:tcPr>
            <w:tcW w:w="4395" w:type="dxa"/>
          </w:tcPr>
          <w:p w14:paraId="066AE16C" w14:textId="77777777" w:rsidR="00D2019C" w:rsidRPr="00D35D27" w:rsidRDefault="00D2019C" w:rsidP="00D35D27">
            <w:pPr>
              <w:spacing w:line="360" w:lineRule="auto"/>
              <w:rPr>
                <w:rFonts w:cstheme="minorHAnsi"/>
                <w:sz w:val="22"/>
                <w:szCs w:val="22"/>
              </w:rPr>
            </w:pPr>
            <w:r w:rsidRPr="00D35D27">
              <w:rPr>
                <w:rFonts w:cstheme="minorHAnsi"/>
                <w:sz w:val="22"/>
                <w:szCs w:val="22"/>
              </w:rPr>
              <w:t>Gender: N (%)</w:t>
            </w:r>
          </w:p>
          <w:p w14:paraId="4D569A8A" w14:textId="684E0E7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Female</w:t>
            </w:r>
          </w:p>
          <w:p w14:paraId="0E7383B7" w14:textId="1F0E63A6" w:rsidR="00D2019C" w:rsidRPr="00D35D27" w:rsidRDefault="009D3B6B" w:rsidP="00D35D27">
            <w:pPr>
              <w:spacing w:line="360" w:lineRule="auto"/>
              <w:rPr>
                <w:rFonts w:cstheme="minorHAnsi"/>
                <w:sz w:val="22"/>
                <w:szCs w:val="22"/>
              </w:rPr>
            </w:pPr>
            <w:r>
              <w:rPr>
                <w:rFonts w:cstheme="minorHAnsi"/>
                <w:sz w:val="22"/>
                <w:szCs w:val="22"/>
              </w:rPr>
              <w:lastRenderedPageBreak/>
              <w:t xml:space="preserve"> </w:t>
            </w:r>
            <w:r w:rsidR="00D2019C" w:rsidRPr="00D35D27">
              <w:rPr>
                <w:rFonts w:cstheme="minorHAnsi"/>
                <w:sz w:val="22"/>
                <w:szCs w:val="22"/>
              </w:rPr>
              <w:t>Male</w:t>
            </w:r>
          </w:p>
        </w:tc>
        <w:tc>
          <w:tcPr>
            <w:tcW w:w="1464" w:type="dxa"/>
          </w:tcPr>
          <w:p w14:paraId="0090C652" w14:textId="77777777" w:rsidR="00D2019C" w:rsidRPr="00D35D27" w:rsidRDefault="00D2019C" w:rsidP="00D35D27">
            <w:pPr>
              <w:spacing w:line="360" w:lineRule="auto"/>
              <w:jc w:val="center"/>
              <w:rPr>
                <w:rFonts w:cstheme="minorHAnsi"/>
                <w:sz w:val="22"/>
                <w:szCs w:val="22"/>
              </w:rPr>
            </w:pPr>
          </w:p>
          <w:p w14:paraId="4D14EC2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28 (35)</w:t>
            </w:r>
          </w:p>
          <w:p w14:paraId="36B4DFD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52 (65)</w:t>
            </w:r>
          </w:p>
        </w:tc>
        <w:tc>
          <w:tcPr>
            <w:tcW w:w="1465" w:type="dxa"/>
          </w:tcPr>
          <w:p w14:paraId="53FB7B6A" w14:textId="77777777" w:rsidR="00D2019C" w:rsidRPr="00D35D27" w:rsidRDefault="00D2019C" w:rsidP="00D35D27">
            <w:pPr>
              <w:spacing w:line="360" w:lineRule="auto"/>
              <w:jc w:val="center"/>
              <w:rPr>
                <w:rFonts w:cstheme="minorHAnsi"/>
                <w:sz w:val="22"/>
                <w:szCs w:val="22"/>
              </w:rPr>
            </w:pPr>
          </w:p>
          <w:p w14:paraId="71BA829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19 (40)</w:t>
            </w:r>
          </w:p>
          <w:p w14:paraId="1B301EE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29 (60)</w:t>
            </w:r>
          </w:p>
        </w:tc>
        <w:tc>
          <w:tcPr>
            <w:tcW w:w="1465" w:type="dxa"/>
          </w:tcPr>
          <w:p w14:paraId="201EC4DC" w14:textId="77777777" w:rsidR="00D2019C" w:rsidRPr="00D35D27" w:rsidRDefault="00D2019C" w:rsidP="00D35D27">
            <w:pPr>
              <w:spacing w:line="360" w:lineRule="auto"/>
              <w:jc w:val="center"/>
              <w:rPr>
                <w:rFonts w:cstheme="minorHAnsi"/>
                <w:sz w:val="22"/>
                <w:szCs w:val="22"/>
              </w:rPr>
            </w:pPr>
          </w:p>
          <w:p w14:paraId="5772FB3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(28.13)</w:t>
            </w:r>
          </w:p>
          <w:p w14:paraId="711B8DB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23 (71.88)</w:t>
            </w:r>
          </w:p>
        </w:tc>
        <w:tc>
          <w:tcPr>
            <w:tcW w:w="810" w:type="dxa"/>
          </w:tcPr>
          <w:p w14:paraId="4919B76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.34</w:t>
            </w:r>
          </w:p>
        </w:tc>
      </w:tr>
      <w:tr w:rsidR="00D2019C" w:rsidRPr="00D35D27" w14:paraId="6BF983D9" w14:textId="77777777" w:rsidTr="000E4D67">
        <w:tc>
          <w:tcPr>
            <w:tcW w:w="4395" w:type="dxa"/>
          </w:tcPr>
          <w:p w14:paraId="07D6D8DF" w14:textId="77777777" w:rsidR="00D2019C" w:rsidRPr="00D35D27" w:rsidRDefault="00D2019C" w:rsidP="00D35D27">
            <w:pPr>
              <w:spacing w:line="360" w:lineRule="auto"/>
              <w:rPr>
                <w:rFonts w:cstheme="minorHAnsi"/>
                <w:sz w:val="22"/>
                <w:szCs w:val="22"/>
              </w:rPr>
            </w:pPr>
            <w:r w:rsidRPr="00D35D27">
              <w:rPr>
                <w:rFonts w:cstheme="minorHAnsi"/>
                <w:sz w:val="22"/>
                <w:szCs w:val="22"/>
              </w:rPr>
              <w:t>Employment status N (%)</w:t>
            </w:r>
          </w:p>
          <w:p w14:paraId="584AA4DF" w14:textId="6A8466A3"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Full time school or college </w:t>
            </w:r>
          </w:p>
          <w:p w14:paraId="42A3F240" w14:textId="7CE6FA6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Paid employment/self-employed</w:t>
            </w:r>
          </w:p>
          <w:p w14:paraId="26916907" w14:textId="6B07D01E"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Government training scheme</w:t>
            </w:r>
          </w:p>
          <w:p w14:paraId="3376FAF9" w14:textId="042C6A79"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Unpaid or voluntary work</w:t>
            </w:r>
          </w:p>
          <w:p w14:paraId="7686FC98" w14:textId="30A2A867"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Waiting to work, already obtained</w:t>
            </w:r>
          </w:p>
          <w:p w14:paraId="339540C4" w14:textId="421FA31C"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Looking for work/training scheme</w:t>
            </w:r>
          </w:p>
          <w:p w14:paraId="7FE26841" w14:textId="5AEF9ED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Prevented by temporary sickness/injury</w:t>
            </w:r>
          </w:p>
          <w:p w14:paraId="2BC689A3" w14:textId="009F5DCC"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Permanently unable to work </w:t>
            </w:r>
          </w:p>
          <w:p w14:paraId="7A9B0E26" w14:textId="3C3B0FA8"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Unemployed and not looking for work</w:t>
            </w:r>
            <w:r>
              <w:rPr>
                <w:rFonts w:cstheme="minorHAnsi"/>
                <w:sz w:val="22"/>
                <w:szCs w:val="22"/>
              </w:rPr>
              <w:t xml:space="preserve"> </w:t>
            </w:r>
          </w:p>
          <w:p w14:paraId="297AC323" w14:textId="323D32B8"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Other</w:t>
            </w:r>
          </w:p>
        </w:tc>
        <w:tc>
          <w:tcPr>
            <w:tcW w:w="1464" w:type="dxa"/>
          </w:tcPr>
          <w:p w14:paraId="659CEEF4" w14:textId="77777777" w:rsidR="00D2019C" w:rsidRPr="00D35D27" w:rsidRDefault="00D2019C" w:rsidP="00D35D27">
            <w:pPr>
              <w:spacing w:line="360" w:lineRule="auto"/>
              <w:jc w:val="center"/>
              <w:rPr>
                <w:rFonts w:cstheme="minorHAnsi"/>
                <w:sz w:val="22"/>
                <w:szCs w:val="22"/>
              </w:rPr>
            </w:pPr>
          </w:p>
          <w:p w14:paraId="5087ED4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09A72A3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(2.5)</w:t>
            </w:r>
          </w:p>
          <w:p w14:paraId="6D0C57C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(2.5)</w:t>
            </w:r>
          </w:p>
          <w:p w14:paraId="0D8F48A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(11.3)</w:t>
            </w:r>
          </w:p>
          <w:p w14:paraId="4CE3EC4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(1.3)</w:t>
            </w:r>
          </w:p>
          <w:p w14:paraId="5EECABB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12 (15.0)</w:t>
            </w:r>
          </w:p>
          <w:p w14:paraId="3885A89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(6.3)</w:t>
            </w:r>
          </w:p>
          <w:p w14:paraId="7AA05E8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38 (47.5)</w:t>
            </w:r>
          </w:p>
          <w:p w14:paraId="7558109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(6.3)</w:t>
            </w:r>
          </w:p>
          <w:p w14:paraId="4E80D10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 (7.5)</w:t>
            </w:r>
          </w:p>
        </w:tc>
        <w:tc>
          <w:tcPr>
            <w:tcW w:w="1465" w:type="dxa"/>
          </w:tcPr>
          <w:p w14:paraId="3EDF3270" w14:textId="77777777" w:rsidR="00D2019C" w:rsidRPr="00D35D27" w:rsidRDefault="00D2019C" w:rsidP="00D35D27">
            <w:pPr>
              <w:spacing w:line="360" w:lineRule="auto"/>
              <w:jc w:val="center"/>
              <w:rPr>
                <w:rFonts w:cstheme="minorHAnsi"/>
                <w:sz w:val="22"/>
                <w:szCs w:val="22"/>
              </w:rPr>
            </w:pPr>
          </w:p>
          <w:p w14:paraId="139EBE1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4BEE61A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p w14:paraId="1325F8F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(2.08)</w:t>
            </w:r>
          </w:p>
          <w:p w14:paraId="32CD3B1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(18.75)</w:t>
            </w:r>
          </w:p>
          <w:p w14:paraId="06613BB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(2.08)</w:t>
            </w:r>
          </w:p>
          <w:p w14:paraId="5B3C010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(14.58)</w:t>
            </w:r>
          </w:p>
          <w:p w14:paraId="2800D39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p w14:paraId="42C33F5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21 (43.75)</w:t>
            </w:r>
          </w:p>
          <w:p w14:paraId="57610E5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p w14:paraId="417032D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tc>
        <w:tc>
          <w:tcPr>
            <w:tcW w:w="1465" w:type="dxa"/>
          </w:tcPr>
          <w:p w14:paraId="085B3907" w14:textId="77777777" w:rsidR="00D2019C" w:rsidRPr="00D35D27" w:rsidRDefault="00D2019C" w:rsidP="00D35D27">
            <w:pPr>
              <w:spacing w:line="360" w:lineRule="auto"/>
              <w:jc w:val="center"/>
              <w:rPr>
                <w:rFonts w:cstheme="minorHAnsi"/>
                <w:sz w:val="22"/>
                <w:szCs w:val="22"/>
              </w:rPr>
            </w:pPr>
          </w:p>
          <w:p w14:paraId="2EA769A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678C262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06A03F6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p w14:paraId="4CADCDE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42BFFAB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5A013CD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(15.63)</w:t>
            </w:r>
          </w:p>
          <w:p w14:paraId="7C886E4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p w14:paraId="18FAA58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17 (53.13)</w:t>
            </w:r>
          </w:p>
          <w:p w14:paraId="62AC234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(6.25)</w:t>
            </w:r>
          </w:p>
          <w:p w14:paraId="00D307D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tc>
        <w:tc>
          <w:tcPr>
            <w:tcW w:w="810" w:type="dxa"/>
          </w:tcPr>
          <w:p w14:paraId="3AE12FF4" w14:textId="77777777" w:rsidR="00D2019C" w:rsidRPr="00D35D27" w:rsidRDefault="00D2019C" w:rsidP="00D35D27">
            <w:pPr>
              <w:spacing w:line="360" w:lineRule="auto"/>
              <w:ind w:left="62"/>
              <w:jc w:val="center"/>
              <w:rPr>
                <w:rFonts w:cstheme="minorHAnsi"/>
                <w:sz w:val="22"/>
                <w:szCs w:val="22"/>
              </w:rPr>
            </w:pPr>
            <w:r w:rsidRPr="00D35D27">
              <w:rPr>
                <w:rFonts w:cstheme="minorHAnsi"/>
                <w:sz w:val="22"/>
                <w:szCs w:val="22"/>
              </w:rPr>
              <w:t>.11</w:t>
            </w:r>
          </w:p>
        </w:tc>
      </w:tr>
      <w:tr w:rsidR="00D2019C" w:rsidRPr="00D35D27" w14:paraId="38575E93" w14:textId="77777777" w:rsidTr="000E4D67">
        <w:tc>
          <w:tcPr>
            <w:tcW w:w="4395" w:type="dxa"/>
          </w:tcPr>
          <w:p w14:paraId="5E4409D3" w14:textId="77777777" w:rsidR="00D2019C" w:rsidRPr="00D35D27" w:rsidRDefault="00D2019C" w:rsidP="00D35D27">
            <w:pPr>
              <w:spacing w:line="360" w:lineRule="auto"/>
              <w:rPr>
                <w:rFonts w:cstheme="minorHAnsi"/>
                <w:sz w:val="22"/>
                <w:szCs w:val="22"/>
              </w:rPr>
            </w:pPr>
            <w:r w:rsidRPr="00D35D27">
              <w:rPr>
                <w:rFonts w:cstheme="minorHAnsi"/>
                <w:sz w:val="22"/>
                <w:szCs w:val="22"/>
              </w:rPr>
              <w:t>Current sleeping situation (last 7 days): N (%)*</w:t>
            </w:r>
          </w:p>
          <w:p w14:paraId="7339D65D" w14:textId="65F45355"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Sleeping rough on streets/park</w:t>
            </w:r>
          </w:p>
          <w:p w14:paraId="0CE1B183" w14:textId="1CF07534"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Hostel or supported accommodation</w:t>
            </w:r>
          </w:p>
          <w:p w14:paraId="4963AEA7" w14:textId="0AFC9651"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Sleeping on somebody’s floor/sofa</w:t>
            </w:r>
          </w:p>
          <w:p w14:paraId="10302220" w14:textId="2A30DAC3"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Emergency accommodation (refuge, shelter)</w:t>
            </w:r>
          </w:p>
          <w:p w14:paraId="2199D6DB" w14:textId="0BBF830C"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B&amp;B or temporary accommodation</w:t>
            </w:r>
          </w:p>
          <w:p w14:paraId="25D45000" w14:textId="706B60E5"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Housed – own tenancy</w:t>
            </w:r>
          </w:p>
          <w:p w14:paraId="5D0DCB91" w14:textId="28F71EAB"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Other</w:t>
            </w:r>
          </w:p>
        </w:tc>
        <w:tc>
          <w:tcPr>
            <w:tcW w:w="1464" w:type="dxa"/>
          </w:tcPr>
          <w:p w14:paraId="75476306" w14:textId="77777777" w:rsidR="00D2019C" w:rsidRPr="00D35D27" w:rsidRDefault="00D2019C" w:rsidP="00D35D27">
            <w:pPr>
              <w:spacing w:line="360" w:lineRule="auto"/>
              <w:jc w:val="center"/>
              <w:rPr>
                <w:rFonts w:cstheme="minorHAnsi"/>
                <w:sz w:val="22"/>
                <w:szCs w:val="22"/>
              </w:rPr>
            </w:pPr>
          </w:p>
          <w:p w14:paraId="4EAEC5D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(8.8)</w:t>
            </w:r>
          </w:p>
          <w:p w14:paraId="21E932F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48 (60)</w:t>
            </w:r>
          </w:p>
          <w:p w14:paraId="0A54B70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(3.8)</w:t>
            </w:r>
          </w:p>
          <w:p w14:paraId="6EFE28B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(11.3)</w:t>
            </w:r>
          </w:p>
          <w:p w14:paraId="276DA00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(2.5)</w:t>
            </w:r>
          </w:p>
          <w:p w14:paraId="33A1A7A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18 (22.5)</w:t>
            </w:r>
          </w:p>
          <w:p w14:paraId="5BA898F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(2.5)</w:t>
            </w:r>
          </w:p>
        </w:tc>
        <w:tc>
          <w:tcPr>
            <w:tcW w:w="1465" w:type="dxa"/>
          </w:tcPr>
          <w:p w14:paraId="6E010E86" w14:textId="77777777" w:rsidR="00D2019C" w:rsidRPr="00D35D27" w:rsidRDefault="00D2019C" w:rsidP="00D35D27">
            <w:pPr>
              <w:spacing w:line="360" w:lineRule="auto"/>
              <w:jc w:val="center"/>
              <w:rPr>
                <w:rFonts w:cstheme="minorHAnsi"/>
                <w:sz w:val="22"/>
                <w:szCs w:val="22"/>
              </w:rPr>
            </w:pPr>
          </w:p>
          <w:p w14:paraId="39971FD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p w14:paraId="75AE64C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31 (64.58)</w:t>
            </w:r>
          </w:p>
          <w:p w14:paraId="3E5D446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(2.08)</w:t>
            </w:r>
          </w:p>
          <w:p w14:paraId="1B15945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 (16.66)</w:t>
            </w:r>
          </w:p>
          <w:p w14:paraId="25E953B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(2.08)</w:t>
            </w:r>
          </w:p>
          <w:p w14:paraId="033D08C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 (16.66)</w:t>
            </w:r>
          </w:p>
          <w:p w14:paraId="5786220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tc>
        <w:tc>
          <w:tcPr>
            <w:tcW w:w="1465" w:type="dxa"/>
          </w:tcPr>
          <w:p w14:paraId="4FD3D2FD" w14:textId="77777777" w:rsidR="00D2019C" w:rsidRPr="00D35D27" w:rsidRDefault="00D2019C" w:rsidP="00D35D27">
            <w:pPr>
              <w:spacing w:line="360" w:lineRule="auto"/>
              <w:jc w:val="center"/>
              <w:rPr>
                <w:rFonts w:cstheme="minorHAnsi"/>
                <w:sz w:val="22"/>
                <w:szCs w:val="22"/>
              </w:rPr>
            </w:pPr>
          </w:p>
          <w:p w14:paraId="0C52151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p w14:paraId="440003B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17 (53.13)</w:t>
            </w:r>
          </w:p>
          <w:p w14:paraId="4F9CA1E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(6.25)</w:t>
            </w:r>
          </w:p>
          <w:p w14:paraId="46FC343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p w14:paraId="546C3A9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p w14:paraId="57114C9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(31.25)</w:t>
            </w:r>
          </w:p>
          <w:p w14:paraId="4DB3EF2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tc>
        <w:tc>
          <w:tcPr>
            <w:tcW w:w="810" w:type="dxa"/>
          </w:tcPr>
          <w:p w14:paraId="0AE9C0A0" w14:textId="77777777" w:rsidR="00D2019C" w:rsidRPr="00D35D27" w:rsidRDefault="00D2019C" w:rsidP="00D35D27">
            <w:pPr>
              <w:spacing w:line="360" w:lineRule="auto"/>
              <w:jc w:val="center"/>
              <w:rPr>
                <w:rFonts w:cstheme="minorHAnsi"/>
                <w:sz w:val="22"/>
                <w:szCs w:val="22"/>
              </w:rPr>
            </w:pPr>
          </w:p>
          <w:p w14:paraId="448F625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.42</w:t>
            </w:r>
          </w:p>
          <w:p w14:paraId="4BBD520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.36</w:t>
            </w:r>
          </w:p>
          <w:p w14:paraId="3900413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.56</w:t>
            </w:r>
          </w:p>
          <w:p w14:paraId="59D1B13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.08</w:t>
            </w:r>
          </w:p>
          <w:p w14:paraId="5C878E1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1.00</w:t>
            </w:r>
          </w:p>
          <w:p w14:paraId="5762509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.17</w:t>
            </w:r>
          </w:p>
          <w:p w14:paraId="71BB451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.51</w:t>
            </w:r>
          </w:p>
        </w:tc>
      </w:tr>
      <w:tr w:rsidR="00D2019C" w:rsidRPr="00D35D27" w14:paraId="324FCFBC" w14:textId="77777777" w:rsidTr="000E4D67">
        <w:tc>
          <w:tcPr>
            <w:tcW w:w="4395" w:type="dxa"/>
          </w:tcPr>
          <w:p w14:paraId="0AD3FCC1" w14:textId="77777777" w:rsidR="00D2019C" w:rsidRPr="00D35D27" w:rsidRDefault="00D2019C" w:rsidP="00D35D27">
            <w:pPr>
              <w:spacing w:line="360" w:lineRule="auto"/>
              <w:rPr>
                <w:rFonts w:cstheme="minorHAnsi"/>
                <w:sz w:val="22"/>
                <w:szCs w:val="22"/>
              </w:rPr>
            </w:pPr>
            <w:r w:rsidRPr="00D35D27">
              <w:rPr>
                <w:rFonts w:cstheme="minorHAnsi"/>
                <w:sz w:val="22"/>
                <w:szCs w:val="22"/>
              </w:rPr>
              <w:t>Backgrounds: N (%)*</w:t>
            </w:r>
          </w:p>
          <w:p w14:paraId="0194394E" w14:textId="2820B6A4"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Spent time in prison</w:t>
            </w:r>
          </w:p>
          <w:p w14:paraId="2E6719DD" w14:textId="746CA205"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Spent time in secure/young offender unit</w:t>
            </w:r>
          </w:p>
          <w:p w14:paraId="4457F36D" w14:textId="72357D39"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Spent time in local authority care</w:t>
            </w:r>
          </w:p>
          <w:p w14:paraId="7D226E27" w14:textId="0D20CD80"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Spent time in the armed forces</w:t>
            </w:r>
          </w:p>
          <w:p w14:paraId="2CE8D6B0" w14:textId="2BCB0909"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Admitted to hospital due to mental illness</w:t>
            </w:r>
          </w:p>
          <w:p w14:paraId="7B80F5FA" w14:textId="06E69DDC"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Been a victim of domestic violence</w:t>
            </w:r>
          </w:p>
        </w:tc>
        <w:tc>
          <w:tcPr>
            <w:tcW w:w="1464" w:type="dxa"/>
          </w:tcPr>
          <w:p w14:paraId="1D696212" w14:textId="77777777" w:rsidR="00D2019C" w:rsidRPr="00D35D27" w:rsidRDefault="00D2019C" w:rsidP="00D35D27">
            <w:pPr>
              <w:spacing w:line="360" w:lineRule="auto"/>
              <w:jc w:val="center"/>
              <w:rPr>
                <w:rFonts w:cstheme="minorHAnsi"/>
                <w:sz w:val="22"/>
                <w:szCs w:val="22"/>
              </w:rPr>
            </w:pPr>
          </w:p>
          <w:p w14:paraId="6EE415E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40 (50)</w:t>
            </w:r>
          </w:p>
          <w:p w14:paraId="3F28C55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18 (22.5)</w:t>
            </w:r>
          </w:p>
          <w:p w14:paraId="1A284C3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17 (21.3)</w:t>
            </w:r>
          </w:p>
          <w:p w14:paraId="170196A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(8.8)</w:t>
            </w:r>
          </w:p>
          <w:p w14:paraId="32FC697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31 (38.8)</w:t>
            </w:r>
          </w:p>
          <w:p w14:paraId="1867D9C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31 (38.8)</w:t>
            </w:r>
          </w:p>
        </w:tc>
        <w:tc>
          <w:tcPr>
            <w:tcW w:w="1465" w:type="dxa"/>
          </w:tcPr>
          <w:p w14:paraId="631B2479" w14:textId="77777777" w:rsidR="00D2019C" w:rsidRPr="00D35D27" w:rsidRDefault="00D2019C" w:rsidP="00D35D27">
            <w:pPr>
              <w:spacing w:line="360" w:lineRule="auto"/>
              <w:jc w:val="center"/>
              <w:rPr>
                <w:rFonts w:cstheme="minorHAnsi"/>
                <w:sz w:val="22"/>
                <w:szCs w:val="22"/>
              </w:rPr>
            </w:pPr>
          </w:p>
          <w:p w14:paraId="23532D1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19 (40)</w:t>
            </w:r>
          </w:p>
          <w:p w14:paraId="48F5C43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(18.75)</w:t>
            </w:r>
          </w:p>
          <w:p w14:paraId="17754B4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(14.58)</w:t>
            </w:r>
          </w:p>
          <w:p w14:paraId="09D669D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p w14:paraId="01A8398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18 (37.5)</w:t>
            </w:r>
          </w:p>
          <w:p w14:paraId="2DB3954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18 (37.5)</w:t>
            </w:r>
          </w:p>
        </w:tc>
        <w:tc>
          <w:tcPr>
            <w:tcW w:w="1465" w:type="dxa"/>
          </w:tcPr>
          <w:p w14:paraId="5D72CF8F" w14:textId="77777777" w:rsidR="00D2019C" w:rsidRPr="00D35D27" w:rsidRDefault="00D2019C" w:rsidP="00D35D27">
            <w:pPr>
              <w:spacing w:line="360" w:lineRule="auto"/>
              <w:jc w:val="center"/>
              <w:rPr>
                <w:rFonts w:cstheme="minorHAnsi"/>
                <w:sz w:val="22"/>
                <w:szCs w:val="22"/>
              </w:rPr>
            </w:pPr>
          </w:p>
          <w:p w14:paraId="1891959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21 (65.63)</w:t>
            </w:r>
          </w:p>
          <w:p w14:paraId="24240AD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(28.13)</w:t>
            </w:r>
          </w:p>
          <w:p w14:paraId="15C1675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(31.25)</w:t>
            </w:r>
          </w:p>
          <w:p w14:paraId="37A5A6F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p w14:paraId="6903BE2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 (40.63)</w:t>
            </w:r>
          </w:p>
          <w:p w14:paraId="4FA1D4C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 (40.63)</w:t>
            </w:r>
          </w:p>
        </w:tc>
        <w:tc>
          <w:tcPr>
            <w:tcW w:w="810" w:type="dxa"/>
          </w:tcPr>
          <w:p w14:paraId="0E6B9EA6" w14:textId="77777777" w:rsidR="00D2019C" w:rsidRPr="00D35D27" w:rsidRDefault="00D2019C" w:rsidP="00D35D27">
            <w:pPr>
              <w:spacing w:line="360" w:lineRule="auto"/>
              <w:jc w:val="center"/>
              <w:rPr>
                <w:rFonts w:cstheme="minorHAnsi"/>
                <w:sz w:val="22"/>
                <w:szCs w:val="22"/>
              </w:rPr>
            </w:pPr>
          </w:p>
          <w:p w14:paraId="51B1F21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w:t>
            </w:r>
            <w:r w:rsidRPr="00D35D27">
              <w:rPr>
                <w:rFonts w:cstheme="minorHAnsi"/>
                <w:b/>
                <w:sz w:val="22"/>
                <w:szCs w:val="22"/>
              </w:rPr>
              <w:t>04</w:t>
            </w:r>
          </w:p>
          <w:p w14:paraId="32A02CA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.41</w:t>
            </w:r>
          </w:p>
          <w:p w14:paraId="45DDB82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w:t>
            </w:r>
          </w:p>
          <w:p w14:paraId="65EF179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.43</w:t>
            </w:r>
          </w:p>
          <w:p w14:paraId="206A0BF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1.00</w:t>
            </w:r>
          </w:p>
          <w:p w14:paraId="1F5A27C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1.00</w:t>
            </w:r>
          </w:p>
          <w:p w14:paraId="60B59CDE" w14:textId="77777777" w:rsidR="00D2019C" w:rsidRPr="00D35D27" w:rsidRDefault="00D2019C" w:rsidP="00D35D27">
            <w:pPr>
              <w:spacing w:line="360" w:lineRule="auto"/>
              <w:jc w:val="center"/>
              <w:rPr>
                <w:rFonts w:cstheme="minorHAnsi"/>
                <w:sz w:val="22"/>
                <w:szCs w:val="22"/>
              </w:rPr>
            </w:pPr>
          </w:p>
        </w:tc>
      </w:tr>
      <w:tr w:rsidR="00D2019C" w:rsidRPr="00D35D27" w14:paraId="6B2F6939" w14:textId="77777777" w:rsidTr="000E4D67">
        <w:tc>
          <w:tcPr>
            <w:tcW w:w="4395" w:type="dxa"/>
          </w:tcPr>
          <w:p w14:paraId="3AE12608" w14:textId="77777777" w:rsidR="00D2019C" w:rsidRPr="00D35D27" w:rsidRDefault="00D2019C" w:rsidP="00D35D27">
            <w:pPr>
              <w:spacing w:line="360" w:lineRule="auto"/>
              <w:rPr>
                <w:rFonts w:cstheme="minorHAnsi"/>
                <w:sz w:val="22"/>
                <w:szCs w:val="22"/>
              </w:rPr>
            </w:pPr>
            <w:r w:rsidRPr="00D35D27">
              <w:rPr>
                <w:rFonts w:cstheme="minorHAnsi"/>
                <w:sz w:val="22"/>
                <w:szCs w:val="22"/>
              </w:rPr>
              <w:t>Highest level of education: N (%)</w:t>
            </w:r>
          </w:p>
          <w:p w14:paraId="6A7CC65D"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School (stopped prior to GCSE/standard grade</w:t>
            </w:r>
          </w:p>
          <w:p w14:paraId="4FD2C63C"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School (GCSE/Standard grade)</w:t>
            </w:r>
          </w:p>
          <w:p w14:paraId="640BCD94"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College (A-level/FE/Highers)</w:t>
            </w:r>
          </w:p>
          <w:p w14:paraId="33DA822E" w14:textId="13710ED3" w:rsidR="00D2019C" w:rsidRPr="00D35D27" w:rsidRDefault="00D2019C" w:rsidP="00D35D27">
            <w:pPr>
              <w:spacing w:line="360" w:lineRule="auto"/>
              <w:rPr>
                <w:rFonts w:cstheme="minorHAnsi"/>
                <w:sz w:val="22"/>
                <w:szCs w:val="22"/>
              </w:rPr>
            </w:pPr>
            <w:r w:rsidRPr="00D35D27">
              <w:rPr>
                <w:rFonts w:cstheme="minorHAnsi"/>
                <w:sz w:val="22"/>
                <w:szCs w:val="22"/>
              </w:rPr>
              <w:t xml:space="preserve"> University</w:t>
            </w:r>
            <w:r w:rsidR="009D3B6B">
              <w:rPr>
                <w:rFonts w:cstheme="minorHAnsi"/>
                <w:sz w:val="22"/>
                <w:szCs w:val="22"/>
              </w:rPr>
              <w:t xml:space="preserve"> </w:t>
            </w:r>
            <w:r w:rsidRPr="00D35D27">
              <w:rPr>
                <w:rFonts w:cstheme="minorHAnsi"/>
                <w:sz w:val="22"/>
                <w:szCs w:val="22"/>
              </w:rPr>
              <w:t>(degree level)</w:t>
            </w:r>
          </w:p>
          <w:p w14:paraId="60C0E943" w14:textId="3A26FA89" w:rsidR="00D2019C" w:rsidRPr="00D35D27" w:rsidRDefault="00D2019C" w:rsidP="00D35D27">
            <w:pPr>
              <w:spacing w:line="360" w:lineRule="auto"/>
              <w:rPr>
                <w:rFonts w:cstheme="minorHAnsi"/>
                <w:sz w:val="22"/>
                <w:szCs w:val="22"/>
              </w:rPr>
            </w:pPr>
            <w:r w:rsidRPr="00D35D27">
              <w:rPr>
                <w:rFonts w:cstheme="minorHAnsi"/>
                <w:sz w:val="22"/>
                <w:szCs w:val="22"/>
              </w:rPr>
              <w:t xml:space="preserve"> University</w:t>
            </w:r>
            <w:r w:rsidR="009D3B6B">
              <w:rPr>
                <w:rFonts w:cstheme="minorHAnsi"/>
                <w:sz w:val="22"/>
                <w:szCs w:val="22"/>
              </w:rPr>
              <w:t xml:space="preserve"> </w:t>
            </w:r>
            <w:r w:rsidRPr="00D35D27">
              <w:rPr>
                <w:rFonts w:cstheme="minorHAnsi"/>
                <w:sz w:val="22"/>
                <w:szCs w:val="22"/>
              </w:rPr>
              <w:t>(post-graduate, higher level)</w:t>
            </w:r>
          </w:p>
        </w:tc>
        <w:tc>
          <w:tcPr>
            <w:tcW w:w="1464" w:type="dxa"/>
          </w:tcPr>
          <w:p w14:paraId="63C1A546" w14:textId="77777777" w:rsidR="00D2019C" w:rsidRPr="00D35D27" w:rsidRDefault="00D2019C" w:rsidP="00D35D27">
            <w:pPr>
              <w:spacing w:line="360" w:lineRule="auto"/>
              <w:jc w:val="center"/>
              <w:rPr>
                <w:rFonts w:cstheme="minorHAnsi"/>
                <w:sz w:val="22"/>
                <w:szCs w:val="22"/>
              </w:rPr>
            </w:pPr>
          </w:p>
          <w:p w14:paraId="16EE6AE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24 (30)</w:t>
            </w:r>
          </w:p>
          <w:p w14:paraId="538754F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26 (32.5)</w:t>
            </w:r>
          </w:p>
          <w:p w14:paraId="09D4558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25 (31.3)</w:t>
            </w:r>
          </w:p>
          <w:p w14:paraId="31E24AA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(5)</w:t>
            </w:r>
          </w:p>
          <w:p w14:paraId="5155BE8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(1.3)</w:t>
            </w:r>
          </w:p>
        </w:tc>
        <w:tc>
          <w:tcPr>
            <w:tcW w:w="1465" w:type="dxa"/>
          </w:tcPr>
          <w:p w14:paraId="617A47A8" w14:textId="77777777" w:rsidR="00D2019C" w:rsidRPr="00D35D27" w:rsidRDefault="00D2019C" w:rsidP="00D35D27">
            <w:pPr>
              <w:spacing w:line="360" w:lineRule="auto"/>
              <w:jc w:val="center"/>
              <w:rPr>
                <w:rFonts w:cstheme="minorHAnsi"/>
                <w:sz w:val="22"/>
                <w:szCs w:val="22"/>
              </w:rPr>
            </w:pPr>
          </w:p>
          <w:p w14:paraId="2B1BEE5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17 (35.42)</w:t>
            </w:r>
          </w:p>
          <w:p w14:paraId="6993788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 (27.08)</w:t>
            </w:r>
          </w:p>
          <w:p w14:paraId="5984266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15 (31.25)</w:t>
            </w:r>
          </w:p>
          <w:p w14:paraId="3DC29A0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p w14:paraId="6D9B0EF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tc>
        <w:tc>
          <w:tcPr>
            <w:tcW w:w="1465" w:type="dxa"/>
          </w:tcPr>
          <w:p w14:paraId="709A54E6" w14:textId="77777777" w:rsidR="00D2019C" w:rsidRPr="00D35D27" w:rsidRDefault="00D2019C" w:rsidP="00D35D27">
            <w:pPr>
              <w:spacing w:line="360" w:lineRule="auto"/>
              <w:jc w:val="center"/>
              <w:rPr>
                <w:rFonts w:cstheme="minorHAnsi"/>
                <w:sz w:val="22"/>
                <w:szCs w:val="22"/>
              </w:rPr>
            </w:pPr>
          </w:p>
          <w:p w14:paraId="6BB7F1D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(21.88)</w:t>
            </w:r>
          </w:p>
          <w:p w14:paraId="0AC6A44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 (40.63)</w:t>
            </w:r>
          </w:p>
          <w:p w14:paraId="0199B89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(31.25)</w:t>
            </w:r>
          </w:p>
          <w:p w14:paraId="014AA56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p w14:paraId="27B7937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tc>
        <w:tc>
          <w:tcPr>
            <w:tcW w:w="810" w:type="dxa"/>
          </w:tcPr>
          <w:p w14:paraId="48A1330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.40</w:t>
            </w:r>
          </w:p>
        </w:tc>
      </w:tr>
      <w:tr w:rsidR="00D2019C" w:rsidRPr="00D35D27" w14:paraId="25AB85E7" w14:textId="77777777" w:rsidTr="000E4D67">
        <w:tc>
          <w:tcPr>
            <w:tcW w:w="4395" w:type="dxa"/>
          </w:tcPr>
          <w:p w14:paraId="14E4916B" w14:textId="77777777" w:rsidR="00D2019C" w:rsidRPr="00D35D27" w:rsidRDefault="00D2019C" w:rsidP="00D35D27">
            <w:pPr>
              <w:spacing w:line="360" w:lineRule="auto"/>
              <w:rPr>
                <w:rFonts w:cstheme="minorHAnsi"/>
                <w:sz w:val="22"/>
                <w:szCs w:val="22"/>
              </w:rPr>
            </w:pPr>
            <w:r w:rsidRPr="00D35D27">
              <w:rPr>
                <w:rFonts w:cstheme="minorHAnsi"/>
                <w:sz w:val="22"/>
                <w:szCs w:val="22"/>
              </w:rPr>
              <w:lastRenderedPageBreak/>
              <w:t>Ethnicity: N (%)</w:t>
            </w:r>
          </w:p>
          <w:p w14:paraId="1FAB63F4" w14:textId="5C10E4CC"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White </w:t>
            </w:r>
          </w:p>
          <w:p w14:paraId="0D265652" w14:textId="49E8D984"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Asian/Asian British </w:t>
            </w:r>
          </w:p>
          <w:p w14:paraId="12CA30A1" w14:textId="27B07BD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Black/Black British </w:t>
            </w:r>
          </w:p>
          <w:p w14:paraId="71B843BD" w14:textId="05AC970B"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Mixed race/multiple ethnic groups</w:t>
            </w:r>
          </w:p>
        </w:tc>
        <w:tc>
          <w:tcPr>
            <w:tcW w:w="1464" w:type="dxa"/>
          </w:tcPr>
          <w:p w14:paraId="450B8CCA" w14:textId="77777777" w:rsidR="00D2019C" w:rsidRPr="00D35D27" w:rsidRDefault="00D2019C" w:rsidP="00D35D27">
            <w:pPr>
              <w:spacing w:line="360" w:lineRule="auto"/>
              <w:jc w:val="center"/>
              <w:rPr>
                <w:rFonts w:cstheme="minorHAnsi"/>
                <w:sz w:val="22"/>
                <w:szCs w:val="22"/>
              </w:rPr>
            </w:pPr>
          </w:p>
          <w:p w14:paraId="6725073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61 (76.3)</w:t>
            </w:r>
          </w:p>
          <w:p w14:paraId="129276B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(2.6)</w:t>
            </w:r>
          </w:p>
          <w:p w14:paraId="17E0102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(11.4)</w:t>
            </w:r>
          </w:p>
          <w:p w14:paraId="09D7CC2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 (10.2)</w:t>
            </w:r>
          </w:p>
        </w:tc>
        <w:tc>
          <w:tcPr>
            <w:tcW w:w="1465" w:type="dxa"/>
          </w:tcPr>
          <w:p w14:paraId="36BFF246" w14:textId="77777777" w:rsidR="00D2019C" w:rsidRPr="00D35D27" w:rsidRDefault="00D2019C" w:rsidP="00D35D27">
            <w:pPr>
              <w:spacing w:line="360" w:lineRule="auto"/>
              <w:jc w:val="center"/>
              <w:rPr>
                <w:rFonts w:cstheme="minorHAnsi"/>
                <w:sz w:val="22"/>
                <w:szCs w:val="22"/>
              </w:rPr>
            </w:pPr>
          </w:p>
          <w:p w14:paraId="7CBE35C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35 (72.92)</w:t>
            </w:r>
          </w:p>
          <w:p w14:paraId="2822F98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 (12.50)</w:t>
            </w:r>
          </w:p>
          <w:p w14:paraId="60CB73D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(4.17))</w:t>
            </w:r>
          </w:p>
          <w:p w14:paraId="78285AC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(10.42)</w:t>
            </w:r>
          </w:p>
        </w:tc>
        <w:tc>
          <w:tcPr>
            <w:tcW w:w="1465" w:type="dxa"/>
          </w:tcPr>
          <w:p w14:paraId="3F300D77" w14:textId="77777777" w:rsidR="00D2019C" w:rsidRPr="00D35D27" w:rsidRDefault="00D2019C" w:rsidP="00D35D27">
            <w:pPr>
              <w:spacing w:line="360" w:lineRule="auto"/>
              <w:jc w:val="center"/>
              <w:rPr>
                <w:rFonts w:cstheme="minorHAnsi"/>
                <w:sz w:val="22"/>
                <w:szCs w:val="22"/>
              </w:rPr>
            </w:pPr>
          </w:p>
          <w:p w14:paraId="3181617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26 (81.25)</w:t>
            </w:r>
          </w:p>
          <w:p w14:paraId="4B85579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(6.25)</w:t>
            </w:r>
          </w:p>
          <w:p w14:paraId="557E26A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639CC21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tc>
        <w:tc>
          <w:tcPr>
            <w:tcW w:w="810" w:type="dxa"/>
          </w:tcPr>
          <w:p w14:paraId="0FCF7AE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.64</w:t>
            </w:r>
          </w:p>
        </w:tc>
      </w:tr>
      <w:tr w:rsidR="00D2019C" w:rsidRPr="00D35D27" w14:paraId="21E6CE74" w14:textId="77777777" w:rsidTr="000E4D67">
        <w:tc>
          <w:tcPr>
            <w:tcW w:w="4395" w:type="dxa"/>
          </w:tcPr>
          <w:p w14:paraId="403CC469" w14:textId="77777777" w:rsidR="00D2019C" w:rsidRPr="00D35D27" w:rsidRDefault="00D2019C" w:rsidP="00D35D27">
            <w:pPr>
              <w:spacing w:line="360" w:lineRule="auto"/>
              <w:rPr>
                <w:rFonts w:cstheme="minorHAnsi"/>
                <w:sz w:val="22"/>
                <w:szCs w:val="22"/>
              </w:rPr>
            </w:pPr>
            <w:r w:rsidRPr="00D35D27">
              <w:rPr>
                <w:rFonts w:cstheme="minorHAnsi"/>
                <w:sz w:val="22"/>
                <w:szCs w:val="22"/>
              </w:rPr>
              <w:t>Sexual Orientation: N (%)</w:t>
            </w:r>
          </w:p>
          <w:p w14:paraId="7647D3A5" w14:textId="1AE1C81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Heterosexual or straight</w:t>
            </w:r>
          </w:p>
          <w:p w14:paraId="3C8F6989" w14:textId="7C84624B"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Gay or lesbian</w:t>
            </w:r>
          </w:p>
          <w:p w14:paraId="64D08BB4" w14:textId="2811C1E0"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Bi-sexual</w:t>
            </w:r>
          </w:p>
          <w:p w14:paraId="2F8C578D" w14:textId="6ACF2AD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Prefer to self-define</w:t>
            </w:r>
          </w:p>
          <w:p w14:paraId="360789ED" w14:textId="7546CC73"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Prefer not to say</w:t>
            </w:r>
          </w:p>
          <w:p w14:paraId="5A430A6F" w14:textId="00165EDE"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Missing</w:t>
            </w:r>
          </w:p>
        </w:tc>
        <w:tc>
          <w:tcPr>
            <w:tcW w:w="1464" w:type="dxa"/>
          </w:tcPr>
          <w:p w14:paraId="58F42D26" w14:textId="77777777" w:rsidR="00D2019C" w:rsidRPr="00D35D27" w:rsidRDefault="00D2019C" w:rsidP="00D35D27">
            <w:pPr>
              <w:spacing w:line="360" w:lineRule="auto"/>
              <w:jc w:val="center"/>
              <w:rPr>
                <w:rFonts w:cstheme="minorHAnsi"/>
                <w:sz w:val="22"/>
                <w:szCs w:val="22"/>
              </w:rPr>
            </w:pPr>
          </w:p>
          <w:p w14:paraId="2A74E91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68 (85)</w:t>
            </w:r>
          </w:p>
          <w:p w14:paraId="621DF7F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(1.3)</w:t>
            </w:r>
          </w:p>
          <w:p w14:paraId="32BF4AF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(3.8)</w:t>
            </w:r>
          </w:p>
          <w:p w14:paraId="6FAC16C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(3.8)</w:t>
            </w:r>
          </w:p>
          <w:p w14:paraId="37F2FF2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(3.8)</w:t>
            </w:r>
          </w:p>
          <w:p w14:paraId="0034396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(2.5)</w:t>
            </w:r>
          </w:p>
        </w:tc>
        <w:tc>
          <w:tcPr>
            <w:tcW w:w="1465" w:type="dxa"/>
          </w:tcPr>
          <w:p w14:paraId="6E8A7536" w14:textId="77777777" w:rsidR="00D2019C" w:rsidRPr="00D35D27" w:rsidRDefault="00D2019C" w:rsidP="00D35D27">
            <w:pPr>
              <w:spacing w:line="360" w:lineRule="auto"/>
              <w:jc w:val="center"/>
              <w:rPr>
                <w:rFonts w:cstheme="minorHAnsi"/>
                <w:sz w:val="22"/>
                <w:szCs w:val="22"/>
              </w:rPr>
            </w:pPr>
          </w:p>
          <w:p w14:paraId="50BF883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40 (83.33)</w:t>
            </w:r>
          </w:p>
          <w:p w14:paraId="5ED86D2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(2.08)</w:t>
            </w:r>
          </w:p>
          <w:p w14:paraId="2FDF871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p w14:paraId="2D4D8F9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p w14:paraId="138A435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p w14:paraId="3A47006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tc>
        <w:tc>
          <w:tcPr>
            <w:tcW w:w="1465" w:type="dxa"/>
          </w:tcPr>
          <w:p w14:paraId="50E76368" w14:textId="77777777" w:rsidR="00D2019C" w:rsidRPr="00D35D27" w:rsidRDefault="00D2019C" w:rsidP="00D35D27">
            <w:pPr>
              <w:spacing w:line="360" w:lineRule="auto"/>
              <w:jc w:val="center"/>
              <w:rPr>
                <w:rFonts w:cstheme="minorHAnsi"/>
                <w:sz w:val="22"/>
                <w:szCs w:val="22"/>
              </w:rPr>
            </w:pPr>
          </w:p>
          <w:p w14:paraId="57DD6D8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28 (87.5)</w:t>
            </w:r>
          </w:p>
          <w:p w14:paraId="64BF278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145C90A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p w14:paraId="3E26475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p w14:paraId="5D8C757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7082C59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(6.25)</w:t>
            </w:r>
          </w:p>
        </w:tc>
        <w:tc>
          <w:tcPr>
            <w:tcW w:w="810" w:type="dxa"/>
          </w:tcPr>
          <w:p w14:paraId="63E34BF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.81</w:t>
            </w:r>
          </w:p>
        </w:tc>
      </w:tr>
      <w:tr w:rsidR="00D2019C" w:rsidRPr="00D35D27" w14:paraId="348E1B70" w14:textId="77777777" w:rsidTr="000E4D67">
        <w:tc>
          <w:tcPr>
            <w:tcW w:w="4395" w:type="dxa"/>
          </w:tcPr>
          <w:p w14:paraId="2E8AEBB1" w14:textId="77777777" w:rsidR="00D2019C" w:rsidRPr="00D35D27" w:rsidRDefault="00D2019C" w:rsidP="00D35D27">
            <w:pPr>
              <w:spacing w:line="360" w:lineRule="auto"/>
              <w:rPr>
                <w:rFonts w:cstheme="minorHAnsi"/>
                <w:sz w:val="22"/>
                <w:szCs w:val="22"/>
              </w:rPr>
            </w:pPr>
            <w:r w:rsidRPr="00D35D27">
              <w:rPr>
                <w:rFonts w:cstheme="minorHAnsi"/>
                <w:sz w:val="22"/>
                <w:szCs w:val="22"/>
              </w:rPr>
              <w:t>Immigration Status: N (%)</w:t>
            </w:r>
          </w:p>
          <w:p w14:paraId="2280BDF1" w14:textId="03B8ACBE"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UK National</w:t>
            </w:r>
          </w:p>
          <w:p w14:paraId="40039BD2" w14:textId="2DABFBC2"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European Economic Area (EEA) national</w:t>
            </w:r>
          </w:p>
          <w:p w14:paraId="657D95E3" w14:textId="77777777" w:rsidR="00D2019C" w:rsidRPr="00D35D27" w:rsidRDefault="00D2019C" w:rsidP="00D35D27">
            <w:pPr>
              <w:spacing w:line="360" w:lineRule="auto"/>
              <w:rPr>
                <w:rFonts w:cstheme="minorHAnsi"/>
                <w:sz w:val="22"/>
                <w:szCs w:val="22"/>
              </w:rPr>
            </w:pPr>
          </w:p>
        </w:tc>
        <w:tc>
          <w:tcPr>
            <w:tcW w:w="1464" w:type="dxa"/>
          </w:tcPr>
          <w:p w14:paraId="1DEC1410" w14:textId="77777777" w:rsidR="00D2019C" w:rsidRPr="00D35D27" w:rsidRDefault="00D2019C" w:rsidP="00D35D27">
            <w:pPr>
              <w:spacing w:line="360" w:lineRule="auto"/>
              <w:jc w:val="center"/>
              <w:rPr>
                <w:rFonts w:cstheme="minorHAnsi"/>
                <w:sz w:val="22"/>
                <w:szCs w:val="22"/>
              </w:rPr>
            </w:pPr>
          </w:p>
          <w:p w14:paraId="04CA613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74 (92.5)</w:t>
            </w:r>
          </w:p>
          <w:p w14:paraId="62FF2AD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 (7.5)</w:t>
            </w:r>
          </w:p>
        </w:tc>
        <w:tc>
          <w:tcPr>
            <w:tcW w:w="1465" w:type="dxa"/>
          </w:tcPr>
          <w:p w14:paraId="721AF04A" w14:textId="77777777" w:rsidR="00D2019C" w:rsidRPr="00D35D27" w:rsidRDefault="00D2019C" w:rsidP="00D35D27">
            <w:pPr>
              <w:spacing w:line="360" w:lineRule="auto"/>
              <w:jc w:val="center"/>
              <w:rPr>
                <w:rFonts w:cstheme="minorHAnsi"/>
                <w:sz w:val="22"/>
                <w:szCs w:val="22"/>
              </w:rPr>
            </w:pPr>
          </w:p>
          <w:p w14:paraId="0E81289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45 (93.75)</w:t>
            </w:r>
          </w:p>
          <w:p w14:paraId="0BFEFD4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tc>
        <w:tc>
          <w:tcPr>
            <w:tcW w:w="1465" w:type="dxa"/>
          </w:tcPr>
          <w:p w14:paraId="504841A6" w14:textId="77777777" w:rsidR="00D2019C" w:rsidRPr="00D35D27" w:rsidRDefault="00D2019C" w:rsidP="00D35D27">
            <w:pPr>
              <w:spacing w:line="360" w:lineRule="auto"/>
              <w:jc w:val="center"/>
              <w:rPr>
                <w:rFonts w:cstheme="minorHAnsi"/>
                <w:sz w:val="22"/>
                <w:szCs w:val="22"/>
              </w:rPr>
            </w:pPr>
          </w:p>
          <w:p w14:paraId="7F0B4C8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29 (90.63)</w:t>
            </w:r>
          </w:p>
          <w:p w14:paraId="6F82CA7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p w14:paraId="079E8D74" w14:textId="77777777" w:rsidR="00D2019C" w:rsidRPr="00D35D27" w:rsidRDefault="00D2019C" w:rsidP="00D35D27">
            <w:pPr>
              <w:spacing w:line="360" w:lineRule="auto"/>
              <w:jc w:val="center"/>
              <w:rPr>
                <w:rFonts w:cstheme="minorHAnsi"/>
                <w:sz w:val="22"/>
                <w:szCs w:val="22"/>
              </w:rPr>
            </w:pPr>
          </w:p>
          <w:p w14:paraId="68A55A9A" w14:textId="77777777" w:rsidR="00D2019C" w:rsidRPr="00D35D27" w:rsidRDefault="00D2019C" w:rsidP="00D35D27">
            <w:pPr>
              <w:spacing w:line="360" w:lineRule="auto"/>
              <w:jc w:val="center"/>
              <w:rPr>
                <w:rFonts w:cstheme="minorHAnsi"/>
                <w:sz w:val="22"/>
                <w:szCs w:val="22"/>
              </w:rPr>
            </w:pPr>
          </w:p>
        </w:tc>
        <w:tc>
          <w:tcPr>
            <w:tcW w:w="810" w:type="dxa"/>
          </w:tcPr>
          <w:p w14:paraId="2A91C06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.68</w:t>
            </w:r>
          </w:p>
        </w:tc>
      </w:tr>
      <w:tr w:rsidR="00D2019C" w:rsidRPr="00D35D27" w14:paraId="369E79E7" w14:textId="77777777" w:rsidTr="000E4D67">
        <w:tc>
          <w:tcPr>
            <w:tcW w:w="4395" w:type="dxa"/>
          </w:tcPr>
          <w:p w14:paraId="4ABF5521" w14:textId="77777777" w:rsidR="00D2019C" w:rsidRPr="00D35D27" w:rsidRDefault="00D2019C" w:rsidP="00D35D27">
            <w:pPr>
              <w:spacing w:line="360" w:lineRule="auto"/>
              <w:rPr>
                <w:rFonts w:cstheme="minorHAnsi"/>
                <w:sz w:val="22"/>
                <w:szCs w:val="22"/>
              </w:rPr>
            </w:pPr>
            <w:r w:rsidRPr="00D35D27">
              <w:rPr>
                <w:rFonts w:cstheme="minorHAnsi"/>
                <w:sz w:val="22"/>
                <w:szCs w:val="22"/>
              </w:rPr>
              <w:t>Receiving public Funds (Benefits): N (%)</w:t>
            </w:r>
          </w:p>
          <w:p w14:paraId="2931AABB" w14:textId="49D59991"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Yes</w:t>
            </w:r>
          </w:p>
          <w:p w14:paraId="716F964E" w14:textId="694A0A85"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No</w:t>
            </w:r>
          </w:p>
        </w:tc>
        <w:tc>
          <w:tcPr>
            <w:tcW w:w="1464" w:type="dxa"/>
          </w:tcPr>
          <w:p w14:paraId="60E62E63" w14:textId="77777777" w:rsidR="00D2019C" w:rsidRPr="00D35D27" w:rsidRDefault="00D2019C" w:rsidP="00D35D27">
            <w:pPr>
              <w:spacing w:line="360" w:lineRule="auto"/>
              <w:jc w:val="center"/>
              <w:rPr>
                <w:rFonts w:cstheme="minorHAnsi"/>
                <w:sz w:val="22"/>
                <w:szCs w:val="22"/>
              </w:rPr>
            </w:pPr>
          </w:p>
          <w:p w14:paraId="798E762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78 (97.5)</w:t>
            </w:r>
          </w:p>
          <w:p w14:paraId="6957055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(2.5)</w:t>
            </w:r>
          </w:p>
        </w:tc>
        <w:tc>
          <w:tcPr>
            <w:tcW w:w="1465" w:type="dxa"/>
          </w:tcPr>
          <w:p w14:paraId="4A73BDC8" w14:textId="77777777" w:rsidR="00D2019C" w:rsidRPr="00D35D27" w:rsidRDefault="00D2019C" w:rsidP="00D35D27">
            <w:pPr>
              <w:spacing w:line="360" w:lineRule="auto"/>
              <w:jc w:val="center"/>
              <w:rPr>
                <w:rFonts w:cstheme="minorHAnsi"/>
                <w:sz w:val="22"/>
                <w:szCs w:val="22"/>
              </w:rPr>
            </w:pPr>
          </w:p>
          <w:p w14:paraId="554474D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48 (100)</w:t>
            </w:r>
          </w:p>
          <w:p w14:paraId="3E42B45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tc>
        <w:tc>
          <w:tcPr>
            <w:tcW w:w="1465" w:type="dxa"/>
          </w:tcPr>
          <w:p w14:paraId="200C7652" w14:textId="77777777" w:rsidR="00D2019C" w:rsidRPr="00D35D27" w:rsidRDefault="00D2019C" w:rsidP="00D35D27">
            <w:pPr>
              <w:spacing w:line="360" w:lineRule="auto"/>
              <w:jc w:val="center"/>
              <w:rPr>
                <w:rFonts w:cstheme="minorHAnsi"/>
                <w:sz w:val="22"/>
                <w:szCs w:val="22"/>
              </w:rPr>
            </w:pPr>
          </w:p>
          <w:p w14:paraId="1923FB0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30 (93.75)</w:t>
            </w:r>
          </w:p>
          <w:p w14:paraId="14625A8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(6.25)</w:t>
            </w:r>
          </w:p>
        </w:tc>
        <w:tc>
          <w:tcPr>
            <w:tcW w:w="810" w:type="dxa"/>
          </w:tcPr>
          <w:p w14:paraId="1C384AE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.16</w:t>
            </w:r>
          </w:p>
        </w:tc>
      </w:tr>
      <w:tr w:rsidR="00D2019C" w:rsidRPr="00D35D27" w14:paraId="085F0978" w14:textId="77777777" w:rsidTr="000E4D67">
        <w:tc>
          <w:tcPr>
            <w:tcW w:w="4395" w:type="dxa"/>
          </w:tcPr>
          <w:p w14:paraId="78B761AA" w14:textId="77777777" w:rsidR="00D2019C" w:rsidRPr="00D35D27" w:rsidRDefault="00D2019C" w:rsidP="00D35D27">
            <w:pPr>
              <w:spacing w:line="360" w:lineRule="auto"/>
              <w:rPr>
                <w:rFonts w:cstheme="minorHAnsi"/>
                <w:sz w:val="22"/>
                <w:szCs w:val="22"/>
              </w:rPr>
            </w:pPr>
            <w:r w:rsidRPr="00D35D27">
              <w:rPr>
                <w:rFonts w:cstheme="minorHAnsi"/>
                <w:sz w:val="22"/>
                <w:szCs w:val="22"/>
              </w:rPr>
              <w:t>Long-standing illness, disability, infirmity: N (%)</w:t>
            </w:r>
          </w:p>
          <w:p w14:paraId="2E2AB34A" w14:textId="23315887"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Yes</w:t>
            </w:r>
          </w:p>
          <w:p w14:paraId="372CF387" w14:textId="119448D2"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No</w:t>
            </w:r>
          </w:p>
          <w:p w14:paraId="52874D1F" w14:textId="05662C50"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Prefer to self-define</w:t>
            </w:r>
          </w:p>
          <w:p w14:paraId="2BA67841" w14:textId="1CB489E4"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Prefer not to say</w:t>
            </w:r>
          </w:p>
        </w:tc>
        <w:tc>
          <w:tcPr>
            <w:tcW w:w="1464" w:type="dxa"/>
          </w:tcPr>
          <w:p w14:paraId="2C600EDC" w14:textId="77777777" w:rsidR="00D2019C" w:rsidRPr="00D35D27" w:rsidRDefault="00D2019C" w:rsidP="00D35D27">
            <w:pPr>
              <w:spacing w:line="360" w:lineRule="auto"/>
              <w:jc w:val="center"/>
              <w:rPr>
                <w:rFonts w:cstheme="minorHAnsi"/>
                <w:sz w:val="22"/>
                <w:szCs w:val="22"/>
              </w:rPr>
            </w:pPr>
          </w:p>
          <w:p w14:paraId="7C26DF1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59 (73.8)</w:t>
            </w:r>
          </w:p>
          <w:p w14:paraId="7A48848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16 (20)</w:t>
            </w:r>
          </w:p>
          <w:p w14:paraId="4B1080D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(5)</w:t>
            </w:r>
          </w:p>
          <w:p w14:paraId="532A82B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(1.3)</w:t>
            </w:r>
          </w:p>
        </w:tc>
        <w:tc>
          <w:tcPr>
            <w:tcW w:w="1465" w:type="dxa"/>
          </w:tcPr>
          <w:p w14:paraId="20E516BF" w14:textId="77777777" w:rsidR="00D2019C" w:rsidRPr="00D35D27" w:rsidRDefault="00D2019C" w:rsidP="00D35D27">
            <w:pPr>
              <w:spacing w:line="360" w:lineRule="auto"/>
              <w:jc w:val="center"/>
              <w:rPr>
                <w:rFonts w:cstheme="minorHAnsi"/>
                <w:sz w:val="22"/>
                <w:szCs w:val="22"/>
              </w:rPr>
            </w:pPr>
          </w:p>
          <w:p w14:paraId="0FA671A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30 (62.5)</w:t>
            </w:r>
          </w:p>
          <w:p w14:paraId="7F64074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 (27.08)</w:t>
            </w:r>
          </w:p>
          <w:p w14:paraId="3B795F8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(8.33)</w:t>
            </w:r>
          </w:p>
          <w:p w14:paraId="3A51B0C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(2.08)</w:t>
            </w:r>
          </w:p>
        </w:tc>
        <w:tc>
          <w:tcPr>
            <w:tcW w:w="1465" w:type="dxa"/>
          </w:tcPr>
          <w:p w14:paraId="6AF8999D" w14:textId="77777777" w:rsidR="00D2019C" w:rsidRPr="00D35D27" w:rsidRDefault="00D2019C" w:rsidP="00D35D27">
            <w:pPr>
              <w:spacing w:line="360" w:lineRule="auto"/>
              <w:jc w:val="center"/>
              <w:rPr>
                <w:rFonts w:cstheme="minorHAnsi"/>
                <w:sz w:val="22"/>
                <w:szCs w:val="22"/>
              </w:rPr>
            </w:pPr>
          </w:p>
          <w:p w14:paraId="5E2A008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29 (90.63)</w:t>
            </w:r>
          </w:p>
          <w:p w14:paraId="0C6291C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p w14:paraId="3C7E961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p w14:paraId="5F50EFA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 (0)</w:t>
            </w:r>
          </w:p>
        </w:tc>
        <w:tc>
          <w:tcPr>
            <w:tcW w:w="810" w:type="dxa"/>
          </w:tcPr>
          <w:p w14:paraId="3F06F12C" w14:textId="77777777" w:rsidR="00D2019C" w:rsidRPr="00D35D27" w:rsidRDefault="00D2019C" w:rsidP="00D35D27">
            <w:pPr>
              <w:spacing w:line="360" w:lineRule="auto"/>
              <w:jc w:val="center"/>
              <w:rPr>
                <w:rFonts w:cstheme="minorHAnsi"/>
                <w:b/>
                <w:sz w:val="22"/>
                <w:szCs w:val="22"/>
              </w:rPr>
            </w:pPr>
            <w:r w:rsidRPr="00D35D27">
              <w:rPr>
                <w:rFonts w:cstheme="minorHAnsi"/>
                <w:b/>
                <w:sz w:val="22"/>
                <w:szCs w:val="22"/>
              </w:rPr>
              <w:t>.02</w:t>
            </w:r>
          </w:p>
        </w:tc>
      </w:tr>
      <w:tr w:rsidR="00D2019C" w:rsidRPr="00D35D27" w14:paraId="55D6A46F" w14:textId="77777777" w:rsidTr="000E4D67">
        <w:tc>
          <w:tcPr>
            <w:tcW w:w="4395" w:type="dxa"/>
          </w:tcPr>
          <w:p w14:paraId="40FAE3F6" w14:textId="77777777" w:rsidR="00D2019C" w:rsidRPr="00D35D27" w:rsidRDefault="00D2019C" w:rsidP="00D35D27">
            <w:pPr>
              <w:spacing w:line="360" w:lineRule="auto"/>
              <w:rPr>
                <w:rFonts w:cstheme="minorHAnsi"/>
                <w:sz w:val="22"/>
                <w:szCs w:val="22"/>
              </w:rPr>
            </w:pPr>
            <w:r w:rsidRPr="00D35D27">
              <w:rPr>
                <w:rFonts w:cstheme="minorHAnsi"/>
                <w:sz w:val="22"/>
                <w:szCs w:val="22"/>
              </w:rPr>
              <w:t>Number of cigarettes/day: mean (SD)</w:t>
            </w:r>
          </w:p>
        </w:tc>
        <w:tc>
          <w:tcPr>
            <w:tcW w:w="1464" w:type="dxa"/>
          </w:tcPr>
          <w:p w14:paraId="7408240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20.07 (15.33)</w:t>
            </w:r>
          </w:p>
        </w:tc>
        <w:tc>
          <w:tcPr>
            <w:tcW w:w="1465" w:type="dxa"/>
          </w:tcPr>
          <w:p w14:paraId="775A8A8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20.5 (16.78)</w:t>
            </w:r>
          </w:p>
        </w:tc>
        <w:tc>
          <w:tcPr>
            <w:tcW w:w="1465" w:type="dxa"/>
          </w:tcPr>
          <w:p w14:paraId="6780B48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19.41 (13.07)</w:t>
            </w:r>
          </w:p>
        </w:tc>
        <w:tc>
          <w:tcPr>
            <w:tcW w:w="810" w:type="dxa"/>
          </w:tcPr>
          <w:p w14:paraId="4F99AEE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.86</w:t>
            </w:r>
          </w:p>
        </w:tc>
      </w:tr>
      <w:tr w:rsidR="00D2019C" w:rsidRPr="00D35D27" w14:paraId="32D4BD42" w14:textId="77777777" w:rsidTr="000E4D67">
        <w:tc>
          <w:tcPr>
            <w:tcW w:w="4395" w:type="dxa"/>
          </w:tcPr>
          <w:p w14:paraId="266F2718" w14:textId="77777777" w:rsidR="00D2019C" w:rsidRPr="00D35D27" w:rsidRDefault="00D2019C" w:rsidP="00D35D27">
            <w:pPr>
              <w:spacing w:line="360" w:lineRule="auto"/>
              <w:rPr>
                <w:rFonts w:cstheme="minorHAnsi"/>
                <w:sz w:val="22"/>
                <w:szCs w:val="22"/>
              </w:rPr>
            </w:pPr>
            <w:r w:rsidRPr="00D35D27">
              <w:rPr>
                <w:rFonts w:cstheme="minorHAnsi"/>
                <w:sz w:val="22"/>
                <w:szCs w:val="22"/>
              </w:rPr>
              <w:t>Expired CO: mean (SD)</w:t>
            </w:r>
          </w:p>
        </w:tc>
        <w:tc>
          <w:tcPr>
            <w:tcW w:w="1464" w:type="dxa"/>
          </w:tcPr>
          <w:p w14:paraId="113B855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20.29 (10.04)</w:t>
            </w:r>
          </w:p>
        </w:tc>
        <w:tc>
          <w:tcPr>
            <w:tcW w:w="1465" w:type="dxa"/>
          </w:tcPr>
          <w:p w14:paraId="3377D26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19.60 (9.58)</w:t>
            </w:r>
          </w:p>
        </w:tc>
        <w:tc>
          <w:tcPr>
            <w:tcW w:w="1465" w:type="dxa"/>
          </w:tcPr>
          <w:p w14:paraId="16CF3A7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21.31 (10.77)</w:t>
            </w:r>
          </w:p>
        </w:tc>
        <w:tc>
          <w:tcPr>
            <w:tcW w:w="810" w:type="dxa"/>
          </w:tcPr>
          <w:p w14:paraId="2702D5E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.46</w:t>
            </w:r>
          </w:p>
        </w:tc>
      </w:tr>
      <w:tr w:rsidR="00D2019C" w:rsidRPr="00D35D27" w14:paraId="54C45A94" w14:textId="77777777" w:rsidTr="000E4D67">
        <w:tc>
          <w:tcPr>
            <w:tcW w:w="4395" w:type="dxa"/>
          </w:tcPr>
          <w:p w14:paraId="266D6B9D" w14:textId="77777777" w:rsidR="00D2019C" w:rsidRPr="00D35D27" w:rsidRDefault="00D2019C" w:rsidP="00D35D27">
            <w:pPr>
              <w:spacing w:line="360" w:lineRule="auto"/>
              <w:rPr>
                <w:rFonts w:cstheme="minorHAnsi"/>
                <w:sz w:val="22"/>
                <w:szCs w:val="22"/>
              </w:rPr>
            </w:pPr>
            <w:r w:rsidRPr="00D35D27">
              <w:rPr>
                <w:rFonts w:cstheme="minorHAnsi"/>
                <w:sz w:val="22"/>
                <w:szCs w:val="22"/>
              </w:rPr>
              <w:t>Number of joints per day: mean (SD)</w:t>
            </w:r>
          </w:p>
        </w:tc>
        <w:tc>
          <w:tcPr>
            <w:tcW w:w="1464" w:type="dxa"/>
          </w:tcPr>
          <w:p w14:paraId="4EC6295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0.7 (1.69)</w:t>
            </w:r>
          </w:p>
        </w:tc>
        <w:tc>
          <w:tcPr>
            <w:tcW w:w="1465" w:type="dxa"/>
          </w:tcPr>
          <w:p w14:paraId="232C0CF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0.29 (1.13)</w:t>
            </w:r>
          </w:p>
        </w:tc>
        <w:tc>
          <w:tcPr>
            <w:tcW w:w="1465" w:type="dxa"/>
          </w:tcPr>
          <w:p w14:paraId="6BFA92A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1.73 (2.69)</w:t>
            </w:r>
          </w:p>
        </w:tc>
        <w:tc>
          <w:tcPr>
            <w:tcW w:w="810" w:type="dxa"/>
          </w:tcPr>
          <w:p w14:paraId="06D92DF2" w14:textId="77777777" w:rsidR="00D2019C" w:rsidRPr="00D35D27" w:rsidRDefault="00D2019C" w:rsidP="00D35D27">
            <w:pPr>
              <w:spacing w:line="360" w:lineRule="auto"/>
              <w:jc w:val="center"/>
              <w:rPr>
                <w:rFonts w:cstheme="minorHAnsi"/>
                <w:b/>
                <w:sz w:val="22"/>
                <w:szCs w:val="22"/>
              </w:rPr>
            </w:pPr>
            <w:r w:rsidRPr="00D35D27">
              <w:rPr>
                <w:rFonts w:cstheme="minorHAnsi"/>
                <w:b/>
                <w:sz w:val="22"/>
                <w:szCs w:val="22"/>
              </w:rPr>
              <w:t>.02</w:t>
            </w:r>
          </w:p>
        </w:tc>
      </w:tr>
      <w:tr w:rsidR="00D2019C" w:rsidRPr="00D35D27" w14:paraId="4B4A372B" w14:textId="77777777" w:rsidTr="000E4D67">
        <w:tc>
          <w:tcPr>
            <w:tcW w:w="4395" w:type="dxa"/>
          </w:tcPr>
          <w:p w14:paraId="0BD3CC6A" w14:textId="77777777" w:rsidR="00D2019C" w:rsidRPr="00D35D27" w:rsidRDefault="00D2019C" w:rsidP="00D35D27">
            <w:pPr>
              <w:spacing w:line="360" w:lineRule="auto"/>
              <w:rPr>
                <w:rFonts w:cstheme="minorHAnsi"/>
                <w:sz w:val="22"/>
                <w:szCs w:val="22"/>
              </w:rPr>
            </w:pPr>
            <w:r w:rsidRPr="00D35D27">
              <w:rPr>
                <w:rFonts w:cstheme="minorHAnsi"/>
                <w:sz w:val="22"/>
                <w:szCs w:val="22"/>
              </w:rPr>
              <w:t>FTCD: mean (SD)</w:t>
            </w:r>
          </w:p>
        </w:tc>
        <w:tc>
          <w:tcPr>
            <w:tcW w:w="1464" w:type="dxa"/>
          </w:tcPr>
          <w:p w14:paraId="5755C08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5.51 (2.47)</w:t>
            </w:r>
          </w:p>
        </w:tc>
        <w:tc>
          <w:tcPr>
            <w:tcW w:w="1465" w:type="dxa"/>
          </w:tcPr>
          <w:p w14:paraId="0FC7892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5.24 (2.53)</w:t>
            </w:r>
          </w:p>
        </w:tc>
        <w:tc>
          <w:tcPr>
            <w:tcW w:w="1465" w:type="dxa"/>
          </w:tcPr>
          <w:p w14:paraId="74E4968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6.13 (2.35)</w:t>
            </w:r>
          </w:p>
        </w:tc>
        <w:tc>
          <w:tcPr>
            <w:tcW w:w="810" w:type="dxa"/>
          </w:tcPr>
          <w:p w14:paraId="006F5CD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.12</w:t>
            </w:r>
          </w:p>
        </w:tc>
      </w:tr>
      <w:tr w:rsidR="00D2019C" w:rsidRPr="00D35D27" w14:paraId="0027CAA3" w14:textId="77777777" w:rsidTr="000E4D67">
        <w:tc>
          <w:tcPr>
            <w:tcW w:w="4395" w:type="dxa"/>
          </w:tcPr>
          <w:p w14:paraId="79333EE4" w14:textId="77777777" w:rsidR="00D2019C" w:rsidRPr="00D35D27" w:rsidRDefault="00D2019C" w:rsidP="00D35D27">
            <w:pPr>
              <w:spacing w:line="360" w:lineRule="auto"/>
              <w:rPr>
                <w:rFonts w:cstheme="minorHAnsi"/>
                <w:sz w:val="22"/>
                <w:szCs w:val="22"/>
              </w:rPr>
            </w:pPr>
            <w:r w:rsidRPr="00D35D27">
              <w:rPr>
                <w:rFonts w:cstheme="minorHAnsi"/>
                <w:sz w:val="22"/>
                <w:szCs w:val="22"/>
              </w:rPr>
              <w:t>Age started smoking: mean (SD)</w:t>
            </w:r>
          </w:p>
        </w:tc>
        <w:tc>
          <w:tcPr>
            <w:tcW w:w="1464" w:type="dxa"/>
          </w:tcPr>
          <w:p w14:paraId="3E00A71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15.17 (5.47)</w:t>
            </w:r>
          </w:p>
        </w:tc>
        <w:tc>
          <w:tcPr>
            <w:tcW w:w="1465" w:type="dxa"/>
          </w:tcPr>
          <w:p w14:paraId="3A1602E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16.02 (6.30)</w:t>
            </w:r>
          </w:p>
        </w:tc>
        <w:tc>
          <w:tcPr>
            <w:tcW w:w="1465" w:type="dxa"/>
          </w:tcPr>
          <w:p w14:paraId="797B306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13.92 (3.72)</w:t>
            </w:r>
          </w:p>
        </w:tc>
        <w:tc>
          <w:tcPr>
            <w:tcW w:w="810" w:type="dxa"/>
          </w:tcPr>
          <w:p w14:paraId="05FE199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.09</w:t>
            </w:r>
          </w:p>
        </w:tc>
      </w:tr>
      <w:tr w:rsidR="00D2019C" w:rsidRPr="00D35D27" w14:paraId="7DCD2CDD" w14:textId="77777777" w:rsidTr="000E4D67">
        <w:tc>
          <w:tcPr>
            <w:tcW w:w="4395" w:type="dxa"/>
          </w:tcPr>
          <w:p w14:paraId="11958577" w14:textId="77777777" w:rsidR="00D2019C" w:rsidRPr="00D35D27" w:rsidRDefault="00D2019C" w:rsidP="00D35D27">
            <w:pPr>
              <w:spacing w:line="360" w:lineRule="auto"/>
              <w:rPr>
                <w:rFonts w:cstheme="minorHAnsi"/>
                <w:sz w:val="22"/>
                <w:szCs w:val="22"/>
              </w:rPr>
            </w:pPr>
            <w:r w:rsidRPr="00D35D27">
              <w:rPr>
                <w:rFonts w:cstheme="minorHAnsi"/>
                <w:sz w:val="22"/>
                <w:szCs w:val="22"/>
              </w:rPr>
              <w:t>Sharing cigarettes: N (%)</w:t>
            </w:r>
          </w:p>
          <w:p w14:paraId="302DED31" w14:textId="7BCF23CC"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Not at all</w:t>
            </w:r>
          </w:p>
          <w:p w14:paraId="6CF1332B" w14:textId="2D74BD74"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Occasionally</w:t>
            </w:r>
          </w:p>
          <w:p w14:paraId="7C44D7C7" w14:textId="53BFB2C3" w:rsidR="00D2019C" w:rsidRPr="00D35D27" w:rsidRDefault="009D3B6B" w:rsidP="00D35D27">
            <w:pPr>
              <w:spacing w:line="360" w:lineRule="auto"/>
              <w:rPr>
                <w:rFonts w:cstheme="minorHAnsi"/>
                <w:sz w:val="22"/>
                <w:szCs w:val="22"/>
              </w:rPr>
            </w:pPr>
            <w:r>
              <w:rPr>
                <w:rFonts w:cstheme="minorHAnsi"/>
                <w:sz w:val="22"/>
                <w:szCs w:val="22"/>
              </w:rPr>
              <w:lastRenderedPageBreak/>
              <w:t xml:space="preserve"> </w:t>
            </w:r>
            <w:r w:rsidR="00D2019C" w:rsidRPr="00D35D27">
              <w:rPr>
                <w:rFonts w:cstheme="minorHAnsi"/>
                <w:sz w:val="22"/>
                <w:szCs w:val="22"/>
              </w:rPr>
              <w:t>Regularly</w:t>
            </w:r>
          </w:p>
          <w:p w14:paraId="7816E181" w14:textId="4F33236F"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Daily</w:t>
            </w:r>
          </w:p>
        </w:tc>
        <w:tc>
          <w:tcPr>
            <w:tcW w:w="1464" w:type="dxa"/>
          </w:tcPr>
          <w:p w14:paraId="20D60794" w14:textId="77777777" w:rsidR="00D2019C" w:rsidRPr="00D35D27" w:rsidRDefault="00D2019C" w:rsidP="00D35D27">
            <w:pPr>
              <w:spacing w:line="360" w:lineRule="auto"/>
              <w:jc w:val="center"/>
              <w:rPr>
                <w:rFonts w:cstheme="minorHAnsi"/>
                <w:sz w:val="22"/>
                <w:szCs w:val="22"/>
              </w:rPr>
            </w:pPr>
          </w:p>
          <w:p w14:paraId="4DED7A0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35 (43.8)</w:t>
            </w:r>
          </w:p>
          <w:p w14:paraId="2A6F406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18 (22.5)</w:t>
            </w:r>
          </w:p>
          <w:p w14:paraId="09066B7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7 (8.8)</w:t>
            </w:r>
          </w:p>
          <w:p w14:paraId="56546E1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19 (23.8)</w:t>
            </w:r>
          </w:p>
        </w:tc>
        <w:tc>
          <w:tcPr>
            <w:tcW w:w="1465" w:type="dxa"/>
          </w:tcPr>
          <w:p w14:paraId="00116B37" w14:textId="77777777" w:rsidR="00D2019C" w:rsidRPr="00D35D27" w:rsidRDefault="00D2019C" w:rsidP="00D35D27">
            <w:pPr>
              <w:spacing w:line="360" w:lineRule="auto"/>
              <w:jc w:val="center"/>
              <w:rPr>
                <w:rFonts w:cstheme="minorHAnsi"/>
                <w:sz w:val="22"/>
                <w:szCs w:val="22"/>
              </w:rPr>
            </w:pPr>
          </w:p>
          <w:p w14:paraId="374AC93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25 (52.08)</w:t>
            </w:r>
          </w:p>
          <w:p w14:paraId="4B1516B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(20.83)</w:t>
            </w:r>
          </w:p>
          <w:p w14:paraId="031587F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3 (6.25)</w:t>
            </w:r>
          </w:p>
          <w:p w14:paraId="6C0E7AA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(18.75)</w:t>
            </w:r>
          </w:p>
        </w:tc>
        <w:tc>
          <w:tcPr>
            <w:tcW w:w="1465" w:type="dxa"/>
          </w:tcPr>
          <w:p w14:paraId="02853E88" w14:textId="77777777" w:rsidR="00D2019C" w:rsidRPr="00D35D27" w:rsidRDefault="00D2019C" w:rsidP="00D35D27">
            <w:pPr>
              <w:spacing w:line="360" w:lineRule="auto"/>
              <w:jc w:val="center"/>
              <w:rPr>
                <w:rFonts w:cstheme="minorHAnsi"/>
                <w:sz w:val="22"/>
                <w:szCs w:val="22"/>
              </w:rPr>
            </w:pPr>
          </w:p>
          <w:p w14:paraId="4CBC9F6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(28.13)</w:t>
            </w:r>
          </w:p>
          <w:p w14:paraId="7B3B1A0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(21.88)</w:t>
            </w:r>
          </w:p>
          <w:p w14:paraId="2561EAC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5 (15.63)</w:t>
            </w:r>
          </w:p>
          <w:p w14:paraId="3878167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11 (34.38)</w:t>
            </w:r>
          </w:p>
        </w:tc>
        <w:tc>
          <w:tcPr>
            <w:tcW w:w="810" w:type="dxa"/>
          </w:tcPr>
          <w:p w14:paraId="720325C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.10</w:t>
            </w:r>
          </w:p>
        </w:tc>
      </w:tr>
      <w:tr w:rsidR="00D2019C" w:rsidRPr="00D35D27" w14:paraId="087AA99A" w14:textId="77777777" w:rsidTr="000E4D67">
        <w:tc>
          <w:tcPr>
            <w:tcW w:w="4395" w:type="dxa"/>
          </w:tcPr>
          <w:p w14:paraId="433F17F1" w14:textId="77777777" w:rsidR="00D2019C" w:rsidRPr="00D35D27" w:rsidRDefault="00D2019C" w:rsidP="00D35D27">
            <w:pPr>
              <w:spacing w:line="360" w:lineRule="auto"/>
              <w:rPr>
                <w:rFonts w:cstheme="minorHAnsi"/>
                <w:sz w:val="22"/>
                <w:szCs w:val="22"/>
              </w:rPr>
            </w:pPr>
            <w:r w:rsidRPr="00D35D27">
              <w:rPr>
                <w:rFonts w:cstheme="minorHAnsi"/>
                <w:sz w:val="22"/>
                <w:szCs w:val="22"/>
              </w:rPr>
              <w:t>Smoke discarded cigarettes: N (%)</w:t>
            </w:r>
          </w:p>
          <w:p w14:paraId="6686438D" w14:textId="61262FD3"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Not at all</w:t>
            </w:r>
          </w:p>
          <w:p w14:paraId="47DA719B" w14:textId="21CCF882"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Occasionally</w:t>
            </w:r>
          </w:p>
          <w:p w14:paraId="22452B0A" w14:textId="26A9BFE7"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Regularly</w:t>
            </w:r>
          </w:p>
          <w:p w14:paraId="5290EF68" w14:textId="3287B6B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Daily </w:t>
            </w:r>
          </w:p>
        </w:tc>
        <w:tc>
          <w:tcPr>
            <w:tcW w:w="1464" w:type="dxa"/>
          </w:tcPr>
          <w:p w14:paraId="1D3D3B48" w14:textId="77777777" w:rsidR="00D2019C" w:rsidRPr="00D35D27" w:rsidRDefault="00D2019C" w:rsidP="00D35D27">
            <w:pPr>
              <w:spacing w:line="360" w:lineRule="auto"/>
              <w:jc w:val="center"/>
              <w:rPr>
                <w:rFonts w:cstheme="minorHAnsi"/>
                <w:sz w:val="22"/>
                <w:szCs w:val="22"/>
              </w:rPr>
            </w:pPr>
          </w:p>
          <w:p w14:paraId="5117EC1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45 (56.3)</w:t>
            </w:r>
          </w:p>
          <w:p w14:paraId="1DC9B56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22 (27.5)</w:t>
            </w:r>
          </w:p>
          <w:p w14:paraId="5E420CD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(8.8)</w:t>
            </w:r>
          </w:p>
          <w:p w14:paraId="26F3395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(6.3)</w:t>
            </w:r>
          </w:p>
        </w:tc>
        <w:tc>
          <w:tcPr>
            <w:tcW w:w="1465" w:type="dxa"/>
          </w:tcPr>
          <w:p w14:paraId="5BEBC95F" w14:textId="77777777" w:rsidR="00D2019C" w:rsidRPr="00D35D27" w:rsidRDefault="00D2019C" w:rsidP="00D35D27">
            <w:pPr>
              <w:spacing w:line="360" w:lineRule="auto"/>
              <w:jc w:val="center"/>
              <w:rPr>
                <w:rFonts w:cstheme="minorHAnsi"/>
                <w:sz w:val="22"/>
                <w:szCs w:val="22"/>
              </w:rPr>
            </w:pPr>
          </w:p>
          <w:p w14:paraId="7F992AA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30 (62.5)</w:t>
            </w:r>
          </w:p>
          <w:p w14:paraId="320582F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12 (25)</w:t>
            </w:r>
          </w:p>
          <w:p w14:paraId="187EDA6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p w14:paraId="558CBD7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tc>
        <w:tc>
          <w:tcPr>
            <w:tcW w:w="1465" w:type="dxa"/>
          </w:tcPr>
          <w:p w14:paraId="134D4C3C" w14:textId="77777777" w:rsidR="00D2019C" w:rsidRPr="00D35D27" w:rsidRDefault="00D2019C" w:rsidP="00D35D27">
            <w:pPr>
              <w:spacing w:line="360" w:lineRule="auto"/>
              <w:jc w:val="center"/>
              <w:rPr>
                <w:rFonts w:cstheme="minorHAnsi"/>
                <w:sz w:val="22"/>
                <w:szCs w:val="22"/>
              </w:rPr>
            </w:pPr>
          </w:p>
          <w:p w14:paraId="177250A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15 (46.88)</w:t>
            </w:r>
          </w:p>
          <w:p w14:paraId="178CA24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(31.25)</w:t>
            </w:r>
          </w:p>
          <w:p w14:paraId="093A83E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p w14:paraId="24E3871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tc>
        <w:tc>
          <w:tcPr>
            <w:tcW w:w="810" w:type="dxa"/>
          </w:tcPr>
          <w:p w14:paraId="47C26A7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.43</w:t>
            </w:r>
          </w:p>
        </w:tc>
      </w:tr>
      <w:tr w:rsidR="00D2019C" w:rsidRPr="00D35D27" w14:paraId="4757A167" w14:textId="77777777" w:rsidTr="000E4D67">
        <w:tc>
          <w:tcPr>
            <w:tcW w:w="4395" w:type="dxa"/>
          </w:tcPr>
          <w:p w14:paraId="64C93B08" w14:textId="77777777" w:rsidR="00D2019C" w:rsidRPr="00D35D27" w:rsidRDefault="00D2019C" w:rsidP="00D35D27">
            <w:pPr>
              <w:spacing w:line="360" w:lineRule="auto"/>
              <w:rPr>
                <w:rFonts w:cstheme="minorHAnsi"/>
                <w:sz w:val="22"/>
                <w:szCs w:val="22"/>
              </w:rPr>
            </w:pPr>
            <w:r w:rsidRPr="00D35D27">
              <w:rPr>
                <w:rFonts w:cstheme="minorHAnsi"/>
                <w:sz w:val="22"/>
                <w:szCs w:val="22"/>
              </w:rPr>
              <w:t>Ask strangers for cigarettes: N (%)</w:t>
            </w:r>
          </w:p>
          <w:p w14:paraId="16EA83B1" w14:textId="3DDF1E4B"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Not at all</w:t>
            </w:r>
          </w:p>
          <w:p w14:paraId="3DCAD25A" w14:textId="3436162F"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Occasionally</w:t>
            </w:r>
          </w:p>
          <w:p w14:paraId="28F49140" w14:textId="3B44C4B3"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Regularly </w:t>
            </w:r>
          </w:p>
          <w:p w14:paraId="497513D3" w14:textId="63CC0D99"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 xml:space="preserve">Daily </w:t>
            </w:r>
          </w:p>
        </w:tc>
        <w:tc>
          <w:tcPr>
            <w:tcW w:w="1464" w:type="dxa"/>
          </w:tcPr>
          <w:p w14:paraId="2B865BBF" w14:textId="77777777" w:rsidR="00D2019C" w:rsidRPr="00D35D27" w:rsidRDefault="00D2019C" w:rsidP="00D35D27">
            <w:pPr>
              <w:spacing w:line="360" w:lineRule="auto"/>
              <w:jc w:val="center"/>
              <w:rPr>
                <w:rFonts w:cstheme="minorHAnsi"/>
                <w:sz w:val="22"/>
                <w:szCs w:val="22"/>
              </w:rPr>
            </w:pPr>
          </w:p>
          <w:p w14:paraId="5C7A7CE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47 (58.8)</w:t>
            </w:r>
          </w:p>
          <w:p w14:paraId="6216DE4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21 (26.3)</w:t>
            </w:r>
          </w:p>
          <w:p w14:paraId="2259DEE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(6.3)</w:t>
            </w:r>
          </w:p>
          <w:p w14:paraId="6CC9E61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 (7.5)</w:t>
            </w:r>
          </w:p>
        </w:tc>
        <w:tc>
          <w:tcPr>
            <w:tcW w:w="1465" w:type="dxa"/>
          </w:tcPr>
          <w:p w14:paraId="188DD355" w14:textId="77777777" w:rsidR="00D2019C" w:rsidRPr="00D35D27" w:rsidRDefault="00D2019C" w:rsidP="00D35D27">
            <w:pPr>
              <w:spacing w:line="360" w:lineRule="auto"/>
              <w:jc w:val="center"/>
              <w:rPr>
                <w:rFonts w:cstheme="minorHAnsi"/>
                <w:sz w:val="22"/>
                <w:szCs w:val="22"/>
              </w:rPr>
            </w:pPr>
          </w:p>
          <w:p w14:paraId="13F133D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31 (64.58)</w:t>
            </w:r>
          </w:p>
          <w:p w14:paraId="275E1E9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12 (25)</w:t>
            </w:r>
          </w:p>
          <w:p w14:paraId="60C840C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p w14:paraId="7D69D56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tc>
        <w:tc>
          <w:tcPr>
            <w:tcW w:w="1465" w:type="dxa"/>
          </w:tcPr>
          <w:p w14:paraId="602DAD35" w14:textId="77777777" w:rsidR="00D2019C" w:rsidRPr="00D35D27" w:rsidRDefault="00D2019C" w:rsidP="00D35D27">
            <w:pPr>
              <w:spacing w:line="360" w:lineRule="auto"/>
              <w:jc w:val="center"/>
              <w:rPr>
                <w:rFonts w:cstheme="minorHAnsi"/>
                <w:sz w:val="22"/>
                <w:szCs w:val="22"/>
              </w:rPr>
            </w:pPr>
          </w:p>
          <w:p w14:paraId="535AB8C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16 (50)</w:t>
            </w:r>
          </w:p>
          <w:p w14:paraId="5A6F5AB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 (28.13)</w:t>
            </w:r>
          </w:p>
          <w:p w14:paraId="7CF7458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p w14:paraId="3533A80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tc>
        <w:tc>
          <w:tcPr>
            <w:tcW w:w="810" w:type="dxa"/>
          </w:tcPr>
          <w:p w14:paraId="19C2202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.35</w:t>
            </w:r>
          </w:p>
        </w:tc>
      </w:tr>
      <w:tr w:rsidR="00D2019C" w:rsidRPr="00D35D27" w14:paraId="6F2DDAC0" w14:textId="77777777" w:rsidTr="000E4D67">
        <w:tc>
          <w:tcPr>
            <w:tcW w:w="4395" w:type="dxa"/>
          </w:tcPr>
          <w:p w14:paraId="07D7B939" w14:textId="77777777" w:rsidR="00D2019C" w:rsidRPr="00D35D27" w:rsidRDefault="00D2019C" w:rsidP="00D35D27">
            <w:pPr>
              <w:spacing w:line="360" w:lineRule="auto"/>
              <w:rPr>
                <w:rFonts w:cstheme="minorHAnsi"/>
                <w:sz w:val="22"/>
                <w:szCs w:val="22"/>
              </w:rPr>
            </w:pPr>
            <w:r w:rsidRPr="00D35D27">
              <w:rPr>
                <w:rFonts w:cstheme="minorHAnsi"/>
                <w:sz w:val="22"/>
                <w:szCs w:val="22"/>
              </w:rPr>
              <w:t>MTSS: N (%)</w:t>
            </w:r>
          </w:p>
          <w:p w14:paraId="79E97A26"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I don’t want to stop smoking</w:t>
            </w:r>
          </w:p>
          <w:p w14:paraId="0CFFF7B9"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I think I should stop but don’t really want to</w:t>
            </w:r>
          </w:p>
          <w:p w14:paraId="52CF27AF"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I want to stop but haven’t thought about when</w:t>
            </w:r>
          </w:p>
          <w:p w14:paraId="7032363E"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I really want to stop but I don’t know when I will</w:t>
            </w:r>
          </w:p>
          <w:p w14:paraId="5157E847"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I want to stop smoking and hope to soon</w:t>
            </w:r>
          </w:p>
          <w:p w14:paraId="3476BA18"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I really want to stop &amp; intend to within 3 months</w:t>
            </w:r>
          </w:p>
          <w:p w14:paraId="49CDFD70"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I really want to stop and intend to within 1 month</w:t>
            </w:r>
          </w:p>
          <w:p w14:paraId="7E809FE7"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 Missing</w:t>
            </w:r>
          </w:p>
        </w:tc>
        <w:tc>
          <w:tcPr>
            <w:tcW w:w="1464" w:type="dxa"/>
          </w:tcPr>
          <w:p w14:paraId="2783688A" w14:textId="77777777" w:rsidR="00D2019C" w:rsidRPr="00D35D27" w:rsidRDefault="00D2019C" w:rsidP="00D35D27">
            <w:pPr>
              <w:spacing w:line="360" w:lineRule="auto"/>
              <w:jc w:val="center"/>
              <w:rPr>
                <w:rFonts w:cstheme="minorHAnsi"/>
                <w:sz w:val="22"/>
                <w:szCs w:val="22"/>
              </w:rPr>
            </w:pPr>
          </w:p>
          <w:p w14:paraId="774E474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(6.3)</w:t>
            </w:r>
          </w:p>
          <w:p w14:paraId="1111642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 (10)</w:t>
            </w:r>
          </w:p>
          <w:p w14:paraId="633B313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14 (17.5)</w:t>
            </w:r>
          </w:p>
          <w:p w14:paraId="70DBBBA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11 (13.8)</w:t>
            </w:r>
          </w:p>
          <w:p w14:paraId="38BC04F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18 (22.5)</w:t>
            </w:r>
          </w:p>
          <w:p w14:paraId="201729D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(8.8)</w:t>
            </w:r>
          </w:p>
          <w:p w14:paraId="33ADA441"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14 (17.5)</w:t>
            </w:r>
          </w:p>
          <w:p w14:paraId="2783287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(3.8)</w:t>
            </w:r>
          </w:p>
        </w:tc>
        <w:tc>
          <w:tcPr>
            <w:tcW w:w="1465" w:type="dxa"/>
          </w:tcPr>
          <w:p w14:paraId="6DB3D7FC" w14:textId="77777777" w:rsidR="00D2019C" w:rsidRPr="00D35D27" w:rsidRDefault="00D2019C" w:rsidP="00D35D27">
            <w:pPr>
              <w:spacing w:line="360" w:lineRule="auto"/>
              <w:jc w:val="center"/>
              <w:rPr>
                <w:rFonts w:cstheme="minorHAnsi"/>
                <w:sz w:val="22"/>
                <w:szCs w:val="22"/>
              </w:rPr>
            </w:pPr>
          </w:p>
          <w:p w14:paraId="2771C35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(2.08)</w:t>
            </w:r>
          </w:p>
          <w:p w14:paraId="525F2CD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(8.33)</w:t>
            </w:r>
          </w:p>
          <w:p w14:paraId="2847AD8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 (12.5)</w:t>
            </w:r>
          </w:p>
          <w:p w14:paraId="60D8550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(6.25)</w:t>
            </w:r>
          </w:p>
          <w:p w14:paraId="6642D09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16 (33.33)</w:t>
            </w:r>
          </w:p>
          <w:p w14:paraId="2C495C5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(10.42)</w:t>
            </w:r>
          </w:p>
          <w:p w14:paraId="1569536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11 (22.92)</w:t>
            </w:r>
          </w:p>
          <w:p w14:paraId="04B0397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 (4.16)</w:t>
            </w:r>
          </w:p>
        </w:tc>
        <w:tc>
          <w:tcPr>
            <w:tcW w:w="1465" w:type="dxa"/>
          </w:tcPr>
          <w:p w14:paraId="7798FE17" w14:textId="77777777" w:rsidR="00D2019C" w:rsidRPr="00D35D27" w:rsidRDefault="00D2019C" w:rsidP="00D35D27">
            <w:pPr>
              <w:spacing w:line="360" w:lineRule="auto"/>
              <w:jc w:val="center"/>
              <w:rPr>
                <w:rFonts w:cstheme="minorHAnsi"/>
                <w:sz w:val="22"/>
                <w:szCs w:val="22"/>
              </w:rPr>
            </w:pPr>
          </w:p>
          <w:p w14:paraId="4358A839"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p w14:paraId="3B3A73E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p w14:paraId="4C7CBBD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 (12.5)</w:t>
            </w:r>
          </w:p>
          <w:p w14:paraId="683FAC1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 (25)</w:t>
            </w:r>
          </w:p>
          <w:p w14:paraId="6DB96E3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(15.63)</w:t>
            </w:r>
          </w:p>
          <w:p w14:paraId="7DC5B32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p w14:paraId="2476DF8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p w14:paraId="7F69D0F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 (3.13)</w:t>
            </w:r>
          </w:p>
        </w:tc>
        <w:tc>
          <w:tcPr>
            <w:tcW w:w="810" w:type="dxa"/>
          </w:tcPr>
          <w:p w14:paraId="1983C51E" w14:textId="77777777" w:rsidR="00D2019C" w:rsidRPr="00D35D27" w:rsidRDefault="00D2019C" w:rsidP="00D35D27">
            <w:pPr>
              <w:spacing w:line="360" w:lineRule="auto"/>
              <w:jc w:val="center"/>
              <w:rPr>
                <w:rFonts w:cstheme="minorHAnsi"/>
                <w:b/>
                <w:sz w:val="22"/>
                <w:szCs w:val="22"/>
              </w:rPr>
            </w:pPr>
            <w:r w:rsidRPr="00D35D27">
              <w:rPr>
                <w:rFonts w:cstheme="minorHAnsi"/>
                <w:b/>
                <w:sz w:val="22"/>
                <w:szCs w:val="22"/>
              </w:rPr>
              <w:t>.04</w:t>
            </w:r>
          </w:p>
        </w:tc>
      </w:tr>
      <w:tr w:rsidR="00D2019C" w:rsidRPr="00D35D27" w14:paraId="68C84F6C" w14:textId="77777777" w:rsidTr="000E4D67">
        <w:tc>
          <w:tcPr>
            <w:tcW w:w="4395" w:type="dxa"/>
          </w:tcPr>
          <w:p w14:paraId="4D2DE332" w14:textId="77777777" w:rsidR="00D2019C" w:rsidRPr="00D35D27" w:rsidRDefault="00D2019C" w:rsidP="00D35D27">
            <w:pPr>
              <w:spacing w:line="360" w:lineRule="auto"/>
              <w:rPr>
                <w:rFonts w:cstheme="minorHAnsi"/>
                <w:sz w:val="22"/>
                <w:szCs w:val="22"/>
              </w:rPr>
            </w:pPr>
            <w:r w:rsidRPr="00D35D27">
              <w:rPr>
                <w:rFonts w:cstheme="minorHAnsi"/>
                <w:sz w:val="22"/>
                <w:szCs w:val="22"/>
              </w:rPr>
              <w:t>Importance of quitting at this attempt: N (%)</w:t>
            </w:r>
          </w:p>
          <w:p w14:paraId="7471E148" w14:textId="7C52AB6F"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Desperately important</w:t>
            </w:r>
          </w:p>
          <w:p w14:paraId="4FDC8B7B" w14:textId="15FE1F72"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Very important</w:t>
            </w:r>
          </w:p>
          <w:p w14:paraId="5ADFBF21" w14:textId="6669F559"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Quite important</w:t>
            </w:r>
          </w:p>
          <w:p w14:paraId="54B43FD6" w14:textId="468102DF"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Not at all important</w:t>
            </w:r>
          </w:p>
        </w:tc>
        <w:tc>
          <w:tcPr>
            <w:tcW w:w="1464" w:type="dxa"/>
          </w:tcPr>
          <w:p w14:paraId="2201CF55" w14:textId="77777777" w:rsidR="00D2019C" w:rsidRPr="00D35D27" w:rsidRDefault="00D2019C" w:rsidP="00D35D27">
            <w:pPr>
              <w:spacing w:line="360" w:lineRule="auto"/>
              <w:jc w:val="center"/>
              <w:rPr>
                <w:rFonts w:cstheme="minorHAnsi"/>
                <w:sz w:val="22"/>
                <w:szCs w:val="22"/>
              </w:rPr>
            </w:pPr>
          </w:p>
          <w:p w14:paraId="3A7BBA8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 (16.3)</w:t>
            </w:r>
          </w:p>
          <w:p w14:paraId="37AEE3C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38 (47.5)</w:t>
            </w:r>
          </w:p>
          <w:p w14:paraId="4B64CE8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19 (23.8)</w:t>
            </w:r>
          </w:p>
          <w:p w14:paraId="75545308"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 (10)</w:t>
            </w:r>
          </w:p>
        </w:tc>
        <w:tc>
          <w:tcPr>
            <w:tcW w:w="1465" w:type="dxa"/>
          </w:tcPr>
          <w:p w14:paraId="3F023E03" w14:textId="77777777" w:rsidR="00D2019C" w:rsidRPr="00D35D27" w:rsidRDefault="00D2019C" w:rsidP="00D35D27">
            <w:pPr>
              <w:spacing w:line="360" w:lineRule="auto"/>
              <w:jc w:val="center"/>
              <w:rPr>
                <w:rFonts w:cstheme="minorHAnsi"/>
                <w:sz w:val="22"/>
                <w:szCs w:val="22"/>
              </w:rPr>
            </w:pPr>
          </w:p>
          <w:p w14:paraId="5411C65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(20.83)</w:t>
            </w:r>
          </w:p>
          <w:p w14:paraId="48F2DBD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25 (52.08)</w:t>
            </w:r>
          </w:p>
          <w:p w14:paraId="27E9621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 (14.58)</w:t>
            </w:r>
          </w:p>
          <w:p w14:paraId="3F65A82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(10.42)</w:t>
            </w:r>
          </w:p>
        </w:tc>
        <w:tc>
          <w:tcPr>
            <w:tcW w:w="1465" w:type="dxa"/>
          </w:tcPr>
          <w:p w14:paraId="39F1EF0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 xml:space="preserve"> </w:t>
            </w:r>
          </w:p>
          <w:p w14:paraId="116B1B1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p w14:paraId="54F9E78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15 (46.88)</w:t>
            </w:r>
          </w:p>
          <w:p w14:paraId="123471D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(31.25)</w:t>
            </w:r>
          </w:p>
          <w:p w14:paraId="01006E1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(9.38)</w:t>
            </w:r>
          </w:p>
        </w:tc>
        <w:tc>
          <w:tcPr>
            <w:tcW w:w="810" w:type="dxa"/>
          </w:tcPr>
          <w:p w14:paraId="088B730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.25</w:t>
            </w:r>
          </w:p>
        </w:tc>
      </w:tr>
      <w:tr w:rsidR="00D2019C" w:rsidRPr="00D35D27" w14:paraId="1F4D0D1D" w14:textId="77777777" w:rsidTr="000E4D67">
        <w:tc>
          <w:tcPr>
            <w:tcW w:w="4395" w:type="dxa"/>
          </w:tcPr>
          <w:p w14:paraId="679BC7F3" w14:textId="77777777" w:rsidR="00D2019C" w:rsidRPr="00D35D27" w:rsidRDefault="00D2019C" w:rsidP="00D35D27">
            <w:pPr>
              <w:spacing w:line="360" w:lineRule="auto"/>
              <w:rPr>
                <w:rFonts w:cstheme="minorHAnsi"/>
                <w:sz w:val="22"/>
                <w:szCs w:val="22"/>
              </w:rPr>
            </w:pPr>
            <w:r w:rsidRPr="00D35D27">
              <w:rPr>
                <w:rFonts w:cstheme="minorHAnsi"/>
                <w:sz w:val="22"/>
                <w:szCs w:val="22"/>
              </w:rPr>
              <w:t>Determination to quit at this attempt: N (%)</w:t>
            </w:r>
          </w:p>
          <w:p w14:paraId="5E529209" w14:textId="6E46807B"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Extremely determined</w:t>
            </w:r>
          </w:p>
          <w:p w14:paraId="20B95E87" w14:textId="3F69C76D"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Very determined</w:t>
            </w:r>
          </w:p>
          <w:p w14:paraId="026C332B" w14:textId="22AD2341"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Quite determined</w:t>
            </w:r>
          </w:p>
          <w:p w14:paraId="0BF3AF19" w14:textId="70C7ABE5" w:rsidR="00D2019C" w:rsidRPr="00D35D27" w:rsidRDefault="009D3B6B" w:rsidP="00D35D27">
            <w:pPr>
              <w:spacing w:line="360" w:lineRule="auto"/>
              <w:rPr>
                <w:rFonts w:cstheme="minorHAnsi"/>
                <w:sz w:val="22"/>
                <w:szCs w:val="22"/>
              </w:rPr>
            </w:pPr>
            <w:r>
              <w:rPr>
                <w:rFonts w:cstheme="minorHAnsi"/>
                <w:sz w:val="22"/>
                <w:szCs w:val="22"/>
              </w:rPr>
              <w:lastRenderedPageBreak/>
              <w:t xml:space="preserve"> </w:t>
            </w:r>
            <w:r w:rsidR="00D2019C" w:rsidRPr="00D35D27">
              <w:rPr>
                <w:rFonts w:cstheme="minorHAnsi"/>
                <w:sz w:val="22"/>
                <w:szCs w:val="22"/>
              </w:rPr>
              <w:t>Not at all determined</w:t>
            </w:r>
          </w:p>
          <w:p w14:paraId="1E910796" w14:textId="0BA74C68" w:rsidR="00D2019C" w:rsidRPr="00D35D27" w:rsidRDefault="009D3B6B" w:rsidP="00D35D27">
            <w:pPr>
              <w:spacing w:line="360" w:lineRule="auto"/>
              <w:rPr>
                <w:rFonts w:cstheme="minorHAnsi"/>
                <w:sz w:val="22"/>
                <w:szCs w:val="22"/>
              </w:rPr>
            </w:pPr>
            <w:r>
              <w:rPr>
                <w:rFonts w:cstheme="minorHAnsi"/>
                <w:sz w:val="22"/>
                <w:szCs w:val="22"/>
              </w:rPr>
              <w:t xml:space="preserve"> </w:t>
            </w:r>
            <w:r w:rsidR="00D2019C" w:rsidRPr="00D35D27">
              <w:rPr>
                <w:rFonts w:cstheme="minorHAnsi"/>
                <w:sz w:val="22"/>
                <w:szCs w:val="22"/>
              </w:rPr>
              <w:t>Missing</w:t>
            </w:r>
          </w:p>
        </w:tc>
        <w:tc>
          <w:tcPr>
            <w:tcW w:w="1464" w:type="dxa"/>
          </w:tcPr>
          <w:p w14:paraId="3CDCC420" w14:textId="77777777" w:rsidR="00D2019C" w:rsidRPr="00D35D27" w:rsidRDefault="00D2019C" w:rsidP="00D35D27">
            <w:pPr>
              <w:spacing w:line="360" w:lineRule="auto"/>
              <w:jc w:val="center"/>
              <w:rPr>
                <w:rFonts w:cstheme="minorHAnsi"/>
                <w:sz w:val="22"/>
                <w:szCs w:val="22"/>
              </w:rPr>
            </w:pPr>
          </w:p>
          <w:p w14:paraId="7C5CC48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19 (23.8)</w:t>
            </w:r>
          </w:p>
          <w:p w14:paraId="0DEC100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26 (32.5)</w:t>
            </w:r>
          </w:p>
          <w:p w14:paraId="342F19E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24 (30.5)</w:t>
            </w:r>
          </w:p>
          <w:p w14:paraId="0E02AD4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8 (10.0)</w:t>
            </w:r>
          </w:p>
          <w:p w14:paraId="17BF6E1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 (3.8)</w:t>
            </w:r>
          </w:p>
        </w:tc>
        <w:tc>
          <w:tcPr>
            <w:tcW w:w="1465" w:type="dxa"/>
          </w:tcPr>
          <w:p w14:paraId="25F03424" w14:textId="77777777" w:rsidR="00D2019C" w:rsidRPr="00D35D27" w:rsidRDefault="00D2019C" w:rsidP="00D35D27">
            <w:pPr>
              <w:spacing w:line="360" w:lineRule="auto"/>
              <w:jc w:val="center"/>
              <w:rPr>
                <w:rFonts w:cstheme="minorHAnsi"/>
                <w:sz w:val="22"/>
                <w:szCs w:val="22"/>
              </w:rPr>
            </w:pPr>
          </w:p>
          <w:p w14:paraId="0B0D083F"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 (27.08)</w:t>
            </w:r>
          </w:p>
          <w:p w14:paraId="0E02111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16 (33.33)</w:t>
            </w:r>
          </w:p>
          <w:p w14:paraId="0056355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14 (29.16)</w:t>
            </w:r>
          </w:p>
          <w:p w14:paraId="0647FA0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3 (6.25)</w:t>
            </w:r>
          </w:p>
          <w:p w14:paraId="124EDE32" w14:textId="77777777" w:rsidR="00D2019C" w:rsidRPr="00D35D27" w:rsidRDefault="00D2019C" w:rsidP="00D35D27">
            <w:pPr>
              <w:spacing w:line="360" w:lineRule="auto"/>
              <w:jc w:val="center"/>
              <w:rPr>
                <w:rFonts w:cstheme="minorHAnsi"/>
                <w:sz w:val="22"/>
                <w:szCs w:val="22"/>
              </w:rPr>
            </w:pPr>
          </w:p>
        </w:tc>
        <w:tc>
          <w:tcPr>
            <w:tcW w:w="1465" w:type="dxa"/>
          </w:tcPr>
          <w:p w14:paraId="76AEE03D" w14:textId="77777777" w:rsidR="00D2019C" w:rsidRPr="00D35D27" w:rsidRDefault="00D2019C" w:rsidP="00D35D27">
            <w:pPr>
              <w:spacing w:line="360" w:lineRule="auto"/>
              <w:jc w:val="center"/>
              <w:rPr>
                <w:rFonts w:cstheme="minorHAnsi"/>
                <w:sz w:val="22"/>
                <w:szCs w:val="22"/>
              </w:rPr>
            </w:pPr>
          </w:p>
          <w:p w14:paraId="2DDD876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6 (18.75)</w:t>
            </w:r>
          </w:p>
          <w:p w14:paraId="26A02042"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(31.25)</w:t>
            </w:r>
          </w:p>
          <w:p w14:paraId="68025366"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10 (31.25)</w:t>
            </w:r>
          </w:p>
          <w:p w14:paraId="3C465E9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5 (15.63)</w:t>
            </w:r>
          </w:p>
          <w:p w14:paraId="72A7042B" w14:textId="77777777" w:rsidR="00D2019C" w:rsidRPr="00D35D27" w:rsidRDefault="00D2019C" w:rsidP="00D35D27">
            <w:pPr>
              <w:spacing w:line="360" w:lineRule="auto"/>
              <w:jc w:val="center"/>
              <w:rPr>
                <w:rFonts w:cstheme="minorHAnsi"/>
                <w:sz w:val="22"/>
                <w:szCs w:val="22"/>
              </w:rPr>
            </w:pPr>
          </w:p>
        </w:tc>
        <w:tc>
          <w:tcPr>
            <w:tcW w:w="810" w:type="dxa"/>
          </w:tcPr>
          <w:p w14:paraId="0C57CC8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lastRenderedPageBreak/>
              <w:t>.52</w:t>
            </w:r>
          </w:p>
        </w:tc>
      </w:tr>
      <w:tr w:rsidR="00D2019C" w:rsidRPr="00D35D27" w14:paraId="55848A76" w14:textId="77777777" w:rsidTr="000E4D67">
        <w:tc>
          <w:tcPr>
            <w:tcW w:w="4395" w:type="dxa"/>
          </w:tcPr>
          <w:p w14:paraId="69FCD75E" w14:textId="77777777" w:rsidR="00D2019C" w:rsidRPr="00D35D27" w:rsidRDefault="00D2019C" w:rsidP="00D35D27">
            <w:pPr>
              <w:spacing w:line="360" w:lineRule="auto"/>
              <w:rPr>
                <w:rFonts w:cstheme="minorHAnsi"/>
                <w:sz w:val="22"/>
                <w:szCs w:val="22"/>
              </w:rPr>
            </w:pPr>
            <w:r w:rsidRPr="00D35D27">
              <w:rPr>
                <w:rFonts w:cstheme="minorHAnsi"/>
                <w:sz w:val="22"/>
                <w:szCs w:val="22"/>
              </w:rPr>
              <w:t xml:space="preserve">Self-rated chance of quitting </w:t>
            </w:r>
          </w:p>
          <w:p w14:paraId="23DF1614" w14:textId="77777777" w:rsidR="00D2019C" w:rsidRPr="00D35D27" w:rsidRDefault="00D2019C" w:rsidP="00D35D27">
            <w:pPr>
              <w:spacing w:line="360" w:lineRule="auto"/>
              <w:rPr>
                <w:rFonts w:cstheme="minorHAnsi"/>
                <w:sz w:val="22"/>
                <w:szCs w:val="22"/>
              </w:rPr>
            </w:pPr>
            <w:r w:rsidRPr="00D35D27">
              <w:rPr>
                <w:rFonts w:cstheme="minorHAnsi"/>
                <w:sz w:val="22"/>
                <w:szCs w:val="22"/>
              </w:rPr>
              <w:t>(1 = very low – 6 = extremely high): mean (SD)</w:t>
            </w:r>
          </w:p>
        </w:tc>
        <w:tc>
          <w:tcPr>
            <w:tcW w:w="1464" w:type="dxa"/>
          </w:tcPr>
          <w:p w14:paraId="405ECA71" w14:textId="77777777" w:rsidR="00D2019C" w:rsidRPr="00D35D27" w:rsidRDefault="00D2019C" w:rsidP="00D35D27">
            <w:pPr>
              <w:spacing w:line="360" w:lineRule="auto"/>
              <w:jc w:val="center"/>
              <w:rPr>
                <w:rFonts w:cstheme="minorHAnsi"/>
                <w:sz w:val="22"/>
                <w:szCs w:val="22"/>
              </w:rPr>
            </w:pPr>
          </w:p>
          <w:p w14:paraId="0F892E57"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3.74 (1.53)</w:t>
            </w:r>
          </w:p>
        </w:tc>
        <w:tc>
          <w:tcPr>
            <w:tcW w:w="1465" w:type="dxa"/>
          </w:tcPr>
          <w:p w14:paraId="1CC3788E" w14:textId="77777777" w:rsidR="00D2019C" w:rsidRPr="00D35D27" w:rsidRDefault="00D2019C" w:rsidP="00D35D27">
            <w:pPr>
              <w:spacing w:line="360" w:lineRule="auto"/>
              <w:jc w:val="center"/>
              <w:rPr>
                <w:rFonts w:cstheme="minorHAnsi"/>
                <w:sz w:val="22"/>
                <w:szCs w:val="22"/>
              </w:rPr>
            </w:pPr>
          </w:p>
          <w:p w14:paraId="11F494D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4.09 (1.21)</w:t>
            </w:r>
          </w:p>
        </w:tc>
        <w:tc>
          <w:tcPr>
            <w:tcW w:w="1465" w:type="dxa"/>
          </w:tcPr>
          <w:p w14:paraId="6EFF9B61" w14:textId="77777777" w:rsidR="00D2019C" w:rsidRPr="00D35D27" w:rsidRDefault="00D2019C" w:rsidP="00D35D27">
            <w:pPr>
              <w:spacing w:line="360" w:lineRule="auto"/>
              <w:jc w:val="center"/>
              <w:rPr>
                <w:rFonts w:cstheme="minorHAnsi"/>
                <w:sz w:val="22"/>
                <w:szCs w:val="22"/>
              </w:rPr>
            </w:pPr>
          </w:p>
          <w:p w14:paraId="5EF8C1D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3.81 (1.35)</w:t>
            </w:r>
          </w:p>
        </w:tc>
        <w:tc>
          <w:tcPr>
            <w:tcW w:w="810" w:type="dxa"/>
          </w:tcPr>
          <w:p w14:paraId="08301FDC" w14:textId="77777777" w:rsidR="00D2019C" w:rsidRPr="00D35D27" w:rsidRDefault="00D2019C" w:rsidP="00D35D27">
            <w:pPr>
              <w:spacing w:line="360" w:lineRule="auto"/>
              <w:jc w:val="center"/>
              <w:rPr>
                <w:rFonts w:cstheme="minorHAnsi"/>
                <w:sz w:val="22"/>
                <w:szCs w:val="22"/>
              </w:rPr>
            </w:pPr>
          </w:p>
          <w:p w14:paraId="3942DF7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.34</w:t>
            </w:r>
          </w:p>
        </w:tc>
      </w:tr>
      <w:tr w:rsidR="00D2019C" w:rsidRPr="00D35D27" w14:paraId="63CFCA13" w14:textId="77777777" w:rsidTr="000E4D67">
        <w:tc>
          <w:tcPr>
            <w:tcW w:w="4395" w:type="dxa"/>
          </w:tcPr>
          <w:p w14:paraId="58C0B8B7" w14:textId="77777777" w:rsidR="00D2019C" w:rsidRPr="00D35D27" w:rsidRDefault="00D2019C" w:rsidP="00D35D27">
            <w:pPr>
              <w:spacing w:line="360" w:lineRule="auto"/>
              <w:rPr>
                <w:rFonts w:cstheme="minorHAnsi"/>
                <w:sz w:val="22"/>
                <w:szCs w:val="22"/>
              </w:rPr>
            </w:pPr>
            <w:r w:rsidRPr="00D35D27">
              <w:rPr>
                <w:rFonts w:cstheme="minorHAnsi"/>
                <w:sz w:val="22"/>
                <w:szCs w:val="22"/>
              </w:rPr>
              <w:t>GAD7: mean (SD)</w:t>
            </w:r>
          </w:p>
        </w:tc>
        <w:tc>
          <w:tcPr>
            <w:tcW w:w="1464" w:type="dxa"/>
          </w:tcPr>
          <w:p w14:paraId="747B3B3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11.22 (7.09)</w:t>
            </w:r>
          </w:p>
        </w:tc>
        <w:tc>
          <w:tcPr>
            <w:tcW w:w="1465" w:type="dxa"/>
          </w:tcPr>
          <w:p w14:paraId="369C8F8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9.87 (6.86)</w:t>
            </w:r>
          </w:p>
        </w:tc>
        <w:tc>
          <w:tcPr>
            <w:tcW w:w="1465" w:type="dxa"/>
          </w:tcPr>
          <w:p w14:paraId="2F3B8F0E"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13.33 (7.04)</w:t>
            </w:r>
          </w:p>
        </w:tc>
        <w:tc>
          <w:tcPr>
            <w:tcW w:w="810" w:type="dxa"/>
          </w:tcPr>
          <w:p w14:paraId="1AEBD179" w14:textId="77777777" w:rsidR="00D2019C" w:rsidRPr="00D35D27" w:rsidRDefault="00D2019C" w:rsidP="00D35D27">
            <w:pPr>
              <w:spacing w:line="360" w:lineRule="auto"/>
              <w:jc w:val="center"/>
              <w:rPr>
                <w:rFonts w:cstheme="minorHAnsi"/>
                <w:b/>
                <w:sz w:val="22"/>
                <w:szCs w:val="22"/>
              </w:rPr>
            </w:pPr>
            <w:r w:rsidRPr="00D35D27">
              <w:rPr>
                <w:rFonts w:cstheme="minorHAnsi"/>
                <w:b/>
                <w:sz w:val="22"/>
                <w:szCs w:val="22"/>
              </w:rPr>
              <w:t>.04</w:t>
            </w:r>
          </w:p>
        </w:tc>
      </w:tr>
      <w:tr w:rsidR="00D2019C" w:rsidRPr="00D35D27" w14:paraId="3B06C4D7" w14:textId="77777777" w:rsidTr="000E4D67">
        <w:tc>
          <w:tcPr>
            <w:tcW w:w="4395" w:type="dxa"/>
          </w:tcPr>
          <w:p w14:paraId="358820CE" w14:textId="77777777" w:rsidR="00D2019C" w:rsidRPr="00D35D27" w:rsidRDefault="00D2019C" w:rsidP="00D35D27">
            <w:pPr>
              <w:spacing w:line="360" w:lineRule="auto"/>
              <w:rPr>
                <w:rFonts w:cstheme="minorHAnsi"/>
                <w:sz w:val="22"/>
                <w:szCs w:val="22"/>
              </w:rPr>
            </w:pPr>
            <w:r w:rsidRPr="00D35D27">
              <w:rPr>
                <w:rFonts w:cstheme="minorHAnsi"/>
                <w:sz w:val="22"/>
                <w:szCs w:val="22"/>
              </w:rPr>
              <w:t>PHQ9: mean (SD)</w:t>
            </w:r>
          </w:p>
        </w:tc>
        <w:tc>
          <w:tcPr>
            <w:tcW w:w="1464" w:type="dxa"/>
          </w:tcPr>
          <w:p w14:paraId="425F59E0"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12.93 (8.15)</w:t>
            </w:r>
          </w:p>
        </w:tc>
        <w:tc>
          <w:tcPr>
            <w:tcW w:w="1465" w:type="dxa"/>
          </w:tcPr>
          <w:p w14:paraId="5F07B473"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12.46 (7.97)</w:t>
            </w:r>
          </w:p>
        </w:tc>
        <w:tc>
          <w:tcPr>
            <w:tcW w:w="1465" w:type="dxa"/>
          </w:tcPr>
          <w:p w14:paraId="45A283F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13.67 (8.50)</w:t>
            </w:r>
          </w:p>
        </w:tc>
        <w:tc>
          <w:tcPr>
            <w:tcW w:w="810" w:type="dxa"/>
          </w:tcPr>
          <w:p w14:paraId="06AD223A"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.53</w:t>
            </w:r>
          </w:p>
        </w:tc>
      </w:tr>
      <w:tr w:rsidR="00D2019C" w:rsidRPr="00D35D27" w14:paraId="5BDB50D6" w14:textId="77777777" w:rsidTr="000E4D67">
        <w:tc>
          <w:tcPr>
            <w:tcW w:w="4395" w:type="dxa"/>
          </w:tcPr>
          <w:p w14:paraId="0DBA47AC" w14:textId="77777777" w:rsidR="00D2019C" w:rsidRPr="00D35D27" w:rsidRDefault="00D2019C" w:rsidP="00D35D27">
            <w:pPr>
              <w:spacing w:line="360" w:lineRule="auto"/>
              <w:rPr>
                <w:rFonts w:cstheme="minorHAnsi"/>
                <w:sz w:val="22"/>
                <w:szCs w:val="22"/>
              </w:rPr>
            </w:pPr>
            <w:r w:rsidRPr="00D35D27">
              <w:rPr>
                <w:rFonts w:cstheme="minorHAnsi"/>
                <w:sz w:val="22"/>
                <w:szCs w:val="22"/>
              </w:rPr>
              <w:t>AUDIT: mean (SD)</w:t>
            </w:r>
          </w:p>
        </w:tc>
        <w:tc>
          <w:tcPr>
            <w:tcW w:w="1464" w:type="dxa"/>
          </w:tcPr>
          <w:p w14:paraId="3E5C439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9.22 (10.20)</w:t>
            </w:r>
          </w:p>
        </w:tc>
        <w:tc>
          <w:tcPr>
            <w:tcW w:w="1465" w:type="dxa"/>
          </w:tcPr>
          <w:p w14:paraId="749AA55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9.50 (10.46)</w:t>
            </w:r>
          </w:p>
        </w:tc>
        <w:tc>
          <w:tcPr>
            <w:tcW w:w="1465" w:type="dxa"/>
          </w:tcPr>
          <w:p w14:paraId="6BC6DDFD"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8.80 (9.93)</w:t>
            </w:r>
          </w:p>
        </w:tc>
        <w:tc>
          <w:tcPr>
            <w:tcW w:w="810" w:type="dxa"/>
          </w:tcPr>
          <w:p w14:paraId="473F20D4"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.77</w:t>
            </w:r>
          </w:p>
        </w:tc>
      </w:tr>
      <w:tr w:rsidR="00D2019C" w:rsidRPr="00D35D27" w14:paraId="568940B3" w14:textId="77777777" w:rsidTr="000E4D67">
        <w:tc>
          <w:tcPr>
            <w:tcW w:w="4395" w:type="dxa"/>
          </w:tcPr>
          <w:p w14:paraId="07B90A32" w14:textId="77777777" w:rsidR="00D2019C" w:rsidRPr="00D35D27" w:rsidRDefault="00D2019C" w:rsidP="00D35D27">
            <w:pPr>
              <w:spacing w:line="360" w:lineRule="auto"/>
              <w:rPr>
                <w:rFonts w:cstheme="minorHAnsi"/>
                <w:sz w:val="22"/>
                <w:szCs w:val="22"/>
              </w:rPr>
            </w:pPr>
            <w:r w:rsidRPr="00D35D27">
              <w:rPr>
                <w:rFonts w:cstheme="minorHAnsi"/>
                <w:sz w:val="22"/>
                <w:szCs w:val="22"/>
              </w:rPr>
              <w:t>SDS: mean (SD)</w:t>
            </w:r>
          </w:p>
        </w:tc>
        <w:tc>
          <w:tcPr>
            <w:tcW w:w="1464" w:type="dxa"/>
          </w:tcPr>
          <w:p w14:paraId="60C8DB95"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5 (4.81)</w:t>
            </w:r>
          </w:p>
        </w:tc>
        <w:tc>
          <w:tcPr>
            <w:tcW w:w="1465" w:type="dxa"/>
          </w:tcPr>
          <w:p w14:paraId="149CBE8B"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3.49 (4.13)</w:t>
            </w:r>
          </w:p>
        </w:tc>
        <w:tc>
          <w:tcPr>
            <w:tcW w:w="1465" w:type="dxa"/>
          </w:tcPr>
          <w:p w14:paraId="5C46A50C" w14:textId="77777777" w:rsidR="00D2019C" w:rsidRPr="00D35D27" w:rsidRDefault="00D2019C" w:rsidP="00D35D27">
            <w:pPr>
              <w:spacing w:line="360" w:lineRule="auto"/>
              <w:jc w:val="center"/>
              <w:rPr>
                <w:rFonts w:cstheme="minorHAnsi"/>
                <w:sz w:val="22"/>
                <w:szCs w:val="22"/>
              </w:rPr>
            </w:pPr>
            <w:r w:rsidRPr="00D35D27">
              <w:rPr>
                <w:rFonts w:cstheme="minorHAnsi"/>
                <w:sz w:val="22"/>
                <w:szCs w:val="22"/>
              </w:rPr>
              <w:t>7.44 (4.90)</w:t>
            </w:r>
          </w:p>
        </w:tc>
        <w:tc>
          <w:tcPr>
            <w:tcW w:w="810" w:type="dxa"/>
          </w:tcPr>
          <w:p w14:paraId="1D36B34D" w14:textId="77777777" w:rsidR="00D2019C" w:rsidRPr="00D35D27" w:rsidRDefault="00D2019C" w:rsidP="00D35D27">
            <w:pPr>
              <w:spacing w:line="360" w:lineRule="auto"/>
              <w:jc w:val="center"/>
              <w:rPr>
                <w:rFonts w:cstheme="minorHAnsi"/>
                <w:b/>
                <w:sz w:val="22"/>
                <w:szCs w:val="22"/>
              </w:rPr>
            </w:pPr>
            <w:r w:rsidRPr="00D35D27">
              <w:rPr>
                <w:rFonts w:cstheme="minorHAnsi"/>
                <w:b/>
                <w:sz w:val="22"/>
                <w:szCs w:val="22"/>
              </w:rPr>
              <w:t>&lt;.01</w:t>
            </w:r>
          </w:p>
        </w:tc>
      </w:tr>
    </w:tbl>
    <w:p w14:paraId="6A8407EA" w14:textId="77777777" w:rsidR="00D2019C" w:rsidRPr="00D35D27" w:rsidRDefault="00D2019C" w:rsidP="00D35D27">
      <w:pPr>
        <w:spacing w:line="360" w:lineRule="auto"/>
        <w:rPr>
          <w:rFonts w:cstheme="minorHAnsi"/>
          <w:sz w:val="22"/>
          <w:szCs w:val="22"/>
        </w:rPr>
      </w:pPr>
      <w:r w:rsidRPr="00D35D27">
        <w:rPr>
          <w:rFonts w:cstheme="minorHAnsi"/>
          <w:sz w:val="22"/>
          <w:szCs w:val="22"/>
        </w:rPr>
        <w:t>*Participants could select more than one option. MTSS = Motivation to Stop Smoking Scale: GAD7 = Generalised Anxiety Disorder Questionnaire: PHQ9 = Patient Health Questionnaire; AUDIT = Alcohol Use Disorders Identification Test; SDS = Severity of Dependence Scale; T-tests/Mann Whitney U used for continuous variables. Fishers Exact Test used for categorical variables.</w:t>
      </w:r>
    </w:p>
    <w:p w14:paraId="6D0377AF" w14:textId="77777777" w:rsidR="00D2019C" w:rsidRPr="00D35D27" w:rsidRDefault="00D2019C" w:rsidP="00D35D27">
      <w:pPr>
        <w:spacing w:line="360" w:lineRule="auto"/>
        <w:jc w:val="both"/>
        <w:rPr>
          <w:rStyle w:val="normaltextrun"/>
          <w:rFonts w:cstheme="minorHAnsi"/>
          <w:color w:val="000000" w:themeColor="text1"/>
          <w:sz w:val="22"/>
          <w:szCs w:val="22"/>
        </w:rPr>
      </w:pPr>
    </w:p>
    <w:p w14:paraId="049FDD7E" w14:textId="77777777" w:rsidR="6743FF82" w:rsidRPr="00D35D27" w:rsidRDefault="6743FF82" w:rsidP="00D35D27">
      <w:pPr>
        <w:spacing w:line="360" w:lineRule="auto"/>
        <w:jc w:val="both"/>
        <w:rPr>
          <w:rFonts w:cstheme="minorHAnsi"/>
          <w:b/>
          <w:bCs/>
          <w:sz w:val="22"/>
          <w:szCs w:val="22"/>
        </w:rPr>
      </w:pPr>
    </w:p>
    <w:p w14:paraId="1602988B" w14:textId="26B0D82C" w:rsidR="23C764F4" w:rsidRPr="00D35D27" w:rsidRDefault="23C764F4" w:rsidP="00D35D27">
      <w:pPr>
        <w:pStyle w:val="Heading2"/>
      </w:pPr>
      <w:r w:rsidRPr="00D35D27">
        <w:t xml:space="preserve">Numbers analysed </w:t>
      </w:r>
    </w:p>
    <w:p w14:paraId="452007D2" w14:textId="73B10921" w:rsidR="23C764F4" w:rsidRPr="00D35D27" w:rsidRDefault="23C764F4" w:rsidP="00D35D27">
      <w:pPr>
        <w:spacing w:line="360" w:lineRule="auto"/>
        <w:jc w:val="both"/>
        <w:rPr>
          <w:rFonts w:cstheme="minorHAnsi"/>
          <w:b/>
          <w:bCs/>
          <w:sz w:val="22"/>
          <w:szCs w:val="22"/>
        </w:rPr>
      </w:pPr>
      <w:r w:rsidRPr="00D35D27">
        <w:rPr>
          <w:rFonts w:cstheme="minorHAnsi"/>
          <w:bCs/>
          <w:sz w:val="22"/>
          <w:szCs w:val="22"/>
        </w:rPr>
        <w:t>Appendix 1</w:t>
      </w:r>
      <w:r w:rsidRPr="00D35D27">
        <w:rPr>
          <w:rFonts w:cstheme="minorHAnsi"/>
          <w:sz w:val="22"/>
          <w:szCs w:val="22"/>
        </w:rPr>
        <w:t xml:space="preserve"> presents the CO</w:t>
      </w:r>
      <w:r w:rsidR="00BC7B55" w:rsidRPr="00D35D27">
        <w:rPr>
          <w:rFonts w:cstheme="minorHAnsi"/>
          <w:sz w:val="22"/>
          <w:szCs w:val="22"/>
        </w:rPr>
        <w:t>N</w:t>
      </w:r>
      <w:r w:rsidRPr="00D35D27">
        <w:rPr>
          <w:rFonts w:cstheme="minorHAnsi"/>
          <w:sz w:val="22"/>
          <w:szCs w:val="22"/>
        </w:rPr>
        <w:t xml:space="preserve">SORT </w:t>
      </w:r>
      <w:r w:rsidR="009E34B3" w:rsidRPr="00D35D27">
        <w:rPr>
          <w:rFonts w:cstheme="minorHAnsi"/>
          <w:sz w:val="22"/>
          <w:szCs w:val="22"/>
        </w:rPr>
        <w:t xml:space="preserve">flow </w:t>
      </w:r>
      <w:r w:rsidRPr="00D35D27">
        <w:rPr>
          <w:rFonts w:cstheme="minorHAnsi"/>
          <w:sz w:val="22"/>
          <w:szCs w:val="22"/>
        </w:rPr>
        <w:t>diagram showing the numbers for each intervention arm.</w:t>
      </w:r>
    </w:p>
    <w:p w14:paraId="30931203" w14:textId="2BDB3C4C" w:rsidR="001E194F" w:rsidRPr="00D35D27" w:rsidRDefault="001E194F"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775CC5C9" w14:textId="51DF9EB6" w:rsidR="006F01E8" w:rsidRPr="00D35D27" w:rsidRDefault="006F01E8" w:rsidP="00D35D27">
      <w:pPr>
        <w:spacing w:line="360" w:lineRule="auto"/>
        <w:jc w:val="both"/>
        <w:rPr>
          <w:rFonts w:cstheme="minorHAnsi"/>
          <w:sz w:val="22"/>
          <w:szCs w:val="22"/>
        </w:rPr>
      </w:pPr>
    </w:p>
    <w:p w14:paraId="39B14347" w14:textId="663E94EA" w:rsidR="00BB4C0E" w:rsidRPr="00D35D27" w:rsidRDefault="00BB4C0E" w:rsidP="00D35D27">
      <w:pPr>
        <w:pStyle w:val="Heading2"/>
      </w:pPr>
      <w:r w:rsidRPr="00D35D27">
        <w:t>Objective 1: Assess willingness of smokers to participate in the feasibility study to estimate recruitment rates and inform a future trial.</w:t>
      </w:r>
    </w:p>
    <w:p w14:paraId="30ADE73F" w14:textId="57E89FE6" w:rsidR="00BB4C0E" w:rsidRPr="00D35D27" w:rsidRDefault="00BB4C0E" w:rsidP="00D35D27">
      <w:pPr>
        <w:pStyle w:val="Heading3"/>
      </w:pPr>
      <w:r w:rsidRPr="00D35D27">
        <w:t>Outcome: Record the number of smokers asked to take part</w:t>
      </w:r>
      <w:r w:rsidR="005E69B5" w:rsidRPr="00D35D27">
        <w:t>,</w:t>
      </w:r>
      <w:r w:rsidRPr="00D35D27">
        <w:t xml:space="preserve"> and the number who consent.</w:t>
      </w:r>
    </w:p>
    <w:p w14:paraId="57253C96" w14:textId="77777777" w:rsidR="00BB4C0E" w:rsidRPr="00D35D27" w:rsidRDefault="00BB4C0E" w:rsidP="00D35D27">
      <w:pPr>
        <w:spacing w:line="360" w:lineRule="auto"/>
        <w:jc w:val="both"/>
        <w:rPr>
          <w:rFonts w:cstheme="minorHAnsi"/>
          <w:sz w:val="22"/>
          <w:szCs w:val="22"/>
        </w:rPr>
      </w:pPr>
    </w:p>
    <w:p w14:paraId="4B1D0DD1" w14:textId="0B344097" w:rsidR="005C21E1" w:rsidRPr="00D35D27" w:rsidRDefault="00BB4C0E" w:rsidP="00D35D27">
      <w:pPr>
        <w:spacing w:line="360" w:lineRule="auto"/>
        <w:jc w:val="both"/>
        <w:rPr>
          <w:rFonts w:cstheme="minorHAnsi"/>
          <w:sz w:val="22"/>
          <w:szCs w:val="22"/>
        </w:rPr>
      </w:pPr>
      <w:r w:rsidRPr="00D35D27">
        <w:rPr>
          <w:rFonts w:eastAsia="Times New Roman" w:cstheme="minorHAnsi"/>
          <w:sz w:val="22"/>
          <w:szCs w:val="22"/>
        </w:rPr>
        <w:t xml:space="preserve">Across the </w:t>
      </w:r>
      <w:r w:rsidR="00BB0136" w:rsidRPr="00D35D27">
        <w:rPr>
          <w:rFonts w:eastAsia="Times New Roman" w:cstheme="minorHAnsi"/>
          <w:sz w:val="22"/>
          <w:szCs w:val="22"/>
        </w:rPr>
        <w:t xml:space="preserve">four </w:t>
      </w:r>
      <w:r w:rsidRPr="00D35D27">
        <w:rPr>
          <w:rFonts w:eastAsia="Times New Roman" w:cstheme="minorHAnsi"/>
          <w:sz w:val="22"/>
          <w:szCs w:val="22"/>
        </w:rPr>
        <w:t>centres, 177 participants</w:t>
      </w:r>
      <w:r w:rsidR="00C55B78" w:rsidRPr="00D35D27">
        <w:rPr>
          <w:rFonts w:eastAsia="Times New Roman" w:cstheme="minorHAnsi"/>
          <w:sz w:val="22"/>
          <w:szCs w:val="22"/>
        </w:rPr>
        <w:t xml:space="preserve"> </w:t>
      </w:r>
      <w:r w:rsidR="00BB0136" w:rsidRPr="00D35D27">
        <w:rPr>
          <w:rFonts w:eastAsia="Times New Roman" w:cstheme="minorHAnsi"/>
          <w:sz w:val="22"/>
          <w:szCs w:val="22"/>
        </w:rPr>
        <w:t>were initially invited to take part.</w:t>
      </w:r>
      <w:r w:rsidR="009D3B6B">
        <w:rPr>
          <w:rFonts w:eastAsia="Times New Roman" w:cstheme="minorHAnsi"/>
          <w:sz w:val="22"/>
          <w:szCs w:val="22"/>
        </w:rPr>
        <w:t xml:space="preserve"> </w:t>
      </w:r>
      <w:r w:rsidR="00BB0136" w:rsidRPr="00D35D27">
        <w:rPr>
          <w:rFonts w:eastAsia="Times New Roman" w:cstheme="minorHAnsi"/>
          <w:sz w:val="22"/>
          <w:szCs w:val="22"/>
        </w:rPr>
        <w:t>Of these, 24 were not eligible (16 in the EC arm and 8 in the UC arm).</w:t>
      </w:r>
      <w:r w:rsidR="009D3B6B">
        <w:rPr>
          <w:rFonts w:eastAsia="Times New Roman" w:cstheme="minorHAnsi"/>
          <w:sz w:val="22"/>
          <w:szCs w:val="22"/>
        </w:rPr>
        <w:t xml:space="preserve"> </w:t>
      </w:r>
      <w:r w:rsidR="00BB0136" w:rsidRPr="00D35D27">
        <w:rPr>
          <w:rFonts w:eastAsia="Times New Roman" w:cstheme="minorHAnsi"/>
          <w:sz w:val="22"/>
          <w:szCs w:val="22"/>
        </w:rPr>
        <w:t xml:space="preserve">Of the remaining 153 eligible </w:t>
      </w:r>
      <w:r w:rsidR="00CA704F" w:rsidRPr="00D35D27">
        <w:rPr>
          <w:rFonts w:eastAsia="Times New Roman" w:cstheme="minorHAnsi"/>
          <w:sz w:val="22"/>
          <w:szCs w:val="22"/>
        </w:rPr>
        <w:t>individuals</w:t>
      </w:r>
      <w:r w:rsidR="00BB0136" w:rsidRPr="00D35D27">
        <w:rPr>
          <w:rFonts w:eastAsia="Times New Roman" w:cstheme="minorHAnsi"/>
          <w:sz w:val="22"/>
          <w:szCs w:val="22"/>
        </w:rPr>
        <w:t xml:space="preserve"> </w:t>
      </w:r>
      <w:r w:rsidR="005E69B5" w:rsidRPr="00D35D27">
        <w:rPr>
          <w:rFonts w:eastAsia="Times New Roman" w:cstheme="minorHAnsi"/>
          <w:sz w:val="22"/>
          <w:szCs w:val="22"/>
        </w:rPr>
        <w:t>(90 in the EC arm and 63 in the UC arm)</w:t>
      </w:r>
      <w:r w:rsidR="00C10F35" w:rsidRPr="00D35D27">
        <w:rPr>
          <w:rFonts w:eastAsia="Times New Roman" w:cstheme="minorHAnsi"/>
          <w:sz w:val="22"/>
          <w:szCs w:val="22"/>
        </w:rPr>
        <w:t>,</w:t>
      </w:r>
      <w:r w:rsidR="005E69B5" w:rsidRPr="00D35D27">
        <w:rPr>
          <w:rFonts w:eastAsia="Times New Roman" w:cstheme="minorHAnsi"/>
          <w:sz w:val="22"/>
          <w:szCs w:val="22"/>
        </w:rPr>
        <w:t xml:space="preserve"> 80 </w:t>
      </w:r>
      <w:r w:rsidRPr="00D35D27">
        <w:rPr>
          <w:rFonts w:eastAsia="Times New Roman" w:cstheme="minorHAnsi"/>
          <w:sz w:val="22"/>
          <w:szCs w:val="22"/>
        </w:rPr>
        <w:t>consented to take part in the study; 48 (</w:t>
      </w:r>
      <w:r w:rsidR="005E69B5" w:rsidRPr="00D35D27">
        <w:rPr>
          <w:rFonts w:eastAsia="Times New Roman" w:cstheme="minorHAnsi"/>
          <w:sz w:val="22"/>
          <w:szCs w:val="22"/>
        </w:rPr>
        <w:t>56</w:t>
      </w:r>
      <w:r w:rsidRPr="00D35D27">
        <w:rPr>
          <w:rFonts w:eastAsia="Times New Roman" w:cstheme="minorHAnsi"/>
          <w:sz w:val="22"/>
          <w:szCs w:val="22"/>
        </w:rPr>
        <w:t xml:space="preserve">%) in the EC </w:t>
      </w:r>
      <w:r w:rsidR="00BA1A18" w:rsidRPr="00D35D27">
        <w:rPr>
          <w:rFonts w:eastAsia="Times New Roman" w:cstheme="minorHAnsi"/>
          <w:sz w:val="22"/>
          <w:szCs w:val="22"/>
        </w:rPr>
        <w:t xml:space="preserve">arm </w:t>
      </w:r>
      <w:r w:rsidRPr="00D35D27">
        <w:rPr>
          <w:rFonts w:eastAsia="Times New Roman" w:cstheme="minorHAnsi"/>
          <w:sz w:val="22"/>
          <w:szCs w:val="22"/>
        </w:rPr>
        <w:t>and 32 (</w:t>
      </w:r>
      <w:r w:rsidR="005E69B5" w:rsidRPr="00D35D27">
        <w:rPr>
          <w:rFonts w:eastAsia="Times New Roman" w:cstheme="minorHAnsi"/>
          <w:sz w:val="22"/>
          <w:szCs w:val="22"/>
        </w:rPr>
        <w:t>50.5</w:t>
      </w:r>
      <w:r w:rsidRPr="00D35D27">
        <w:rPr>
          <w:rFonts w:eastAsia="Times New Roman" w:cstheme="minorHAnsi"/>
          <w:sz w:val="22"/>
          <w:szCs w:val="22"/>
        </w:rPr>
        <w:t xml:space="preserve">%) in the UC </w:t>
      </w:r>
      <w:r w:rsidR="00BA1A18" w:rsidRPr="00D35D27">
        <w:rPr>
          <w:rFonts w:eastAsia="Times New Roman" w:cstheme="minorHAnsi"/>
          <w:sz w:val="22"/>
          <w:szCs w:val="22"/>
        </w:rPr>
        <w:t>arm</w:t>
      </w:r>
      <w:r w:rsidRPr="00D35D27">
        <w:rPr>
          <w:rFonts w:eastAsia="Times New Roman" w:cstheme="minorHAnsi"/>
          <w:sz w:val="22"/>
          <w:szCs w:val="22"/>
        </w:rPr>
        <w:t>.</w:t>
      </w:r>
      <w:r w:rsidR="009D3B6B">
        <w:rPr>
          <w:rFonts w:eastAsia="Times New Roman" w:cstheme="minorHAnsi"/>
          <w:sz w:val="22"/>
          <w:szCs w:val="22"/>
        </w:rPr>
        <w:t xml:space="preserve"> </w:t>
      </w:r>
      <w:r w:rsidR="005C21E1" w:rsidRPr="00D35D27">
        <w:rPr>
          <w:rFonts w:cstheme="minorHAnsi"/>
          <w:sz w:val="22"/>
          <w:szCs w:val="22"/>
        </w:rPr>
        <w:t xml:space="preserve">Although we did not reach the recruitment goal of 120 that we set ourselves (based on our preliminary scoping work), we did recruit these 80 participants within the originally specified </w:t>
      </w:r>
      <w:r w:rsidR="00152B5B" w:rsidRPr="00D35D27">
        <w:rPr>
          <w:rFonts w:cstheme="minorHAnsi"/>
          <w:sz w:val="22"/>
          <w:szCs w:val="22"/>
        </w:rPr>
        <w:t>five-month</w:t>
      </w:r>
      <w:r w:rsidR="005C21E1" w:rsidRPr="00D35D27">
        <w:rPr>
          <w:rFonts w:cstheme="minorHAnsi"/>
          <w:sz w:val="22"/>
          <w:szCs w:val="22"/>
        </w:rPr>
        <w:t xml:space="preserve"> period. Recruitment also differed across centres; the </w:t>
      </w:r>
      <w:r w:rsidR="00152B5B" w:rsidRPr="00D35D27">
        <w:rPr>
          <w:rFonts w:cstheme="minorHAnsi"/>
          <w:sz w:val="22"/>
          <w:szCs w:val="22"/>
        </w:rPr>
        <w:t>two-day</w:t>
      </w:r>
      <w:r w:rsidR="005C21E1" w:rsidRPr="00D35D27">
        <w:rPr>
          <w:rFonts w:cstheme="minorHAnsi"/>
          <w:sz w:val="22"/>
          <w:szCs w:val="22"/>
        </w:rPr>
        <w:t xml:space="preserve"> centres were most successful in terms of recruitment</w:t>
      </w:r>
      <w:r w:rsidR="00C46501" w:rsidRPr="00D35D27">
        <w:rPr>
          <w:rFonts w:cstheme="minorHAnsi"/>
          <w:sz w:val="22"/>
          <w:szCs w:val="22"/>
        </w:rPr>
        <w:t xml:space="preserve"> (39 consented at centre 1, 22 at centre 2)</w:t>
      </w:r>
      <w:r w:rsidR="005C21E1" w:rsidRPr="00D35D27">
        <w:rPr>
          <w:rFonts w:cstheme="minorHAnsi"/>
          <w:sz w:val="22"/>
          <w:szCs w:val="22"/>
        </w:rPr>
        <w:t>, together accounting for 77.5% of the total sample and there was a waiting list of participants who could not be recruited at centre 1 as the researcher had to move on to the next centre.</w:t>
      </w:r>
      <w:r w:rsidR="009D3B6B">
        <w:rPr>
          <w:rFonts w:cstheme="minorHAnsi"/>
          <w:sz w:val="22"/>
          <w:szCs w:val="22"/>
        </w:rPr>
        <w:t xml:space="preserve"> </w:t>
      </w:r>
      <w:r w:rsidR="005C21E1" w:rsidRPr="00D35D27">
        <w:rPr>
          <w:rFonts w:cstheme="minorHAnsi"/>
          <w:sz w:val="22"/>
          <w:szCs w:val="22"/>
        </w:rPr>
        <w:t>The residential units had fewer eligible individuals</w:t>
      </w:r>
      <w:r w:rsidR="00C46501" w:rsidRPr="00D35D27">
        <w:rPr>
          <w:rFonts w:cstheme="minorHAnsi"/>
          <w:sz w:val="22"/>
          <w:szCs w:val="22"/>
        </w:rPr>
        <w:t xml:space="preserve">, including fewer smokers, </w:t>
      </w:r>
      <w:r w:rsidR="005C21E1" w:rsidRPr="00D35D27">
        <w:rPr>
          <w:rFonts w:cstheme="minorHAnsi"/>
          <w:sz w:val="22"/>
          <w:szCs w:val="22"/>
        </w:rPr>
        <w:t xml:space="preserve">and potential participants were less available </w:t>
      </w:r>
      <w:r w:rsidR="00C46501" w:rsidRPr="00D35D27">
        <w:rPr>
          <w:rFonts w:cstheme="minorHAnsi"/>
          <w:sz w:val="22"/>
          <w:szCs w:val="22"/>
        </w:rPr>
        <w:t xml:space="preserve">due to work or other appointments </w:t>
      </w:r>
      <w:r w:rsidR="005C21E1" w:rsidRPr="00D35D27">
        <w:rPr>
          <w:rFonts w:cstheme="minorHAnsi"/>
          <w:sz w:val="22"/>
          <w:szCs w:val="22"/>
        </w:rPr>
        <w:t xml:space="preserve">and less interested in the study. </w:t>
      </w:r>
      <w:r w:rsidR="00C46501" w:rsidRPr="00D35D27">
        <w:rPr>
          <w:rFonts w:cstheme="minorHAnsi"/>
          <w:sz w:val="22"/>
          <w:szCs w:val="22"/>
        </w:rPr>
        <w:t xml:space="preserve">Also, (see discussion for more information), there </w:t>
      </w:r>
      <w:r w:rsidR="00C46501" w:rsidRPr="00D35D27">
        <w:rPr>
          <w:rFonts w:cstheme="minorHAnsi"/>
          <w:sz w:val="22"/>
          <w:szCs w:val="22"/>
        </w:rPr>
        <w:lastRenderedPageBreak/>
        <w:t xml:space="preserve">was less opportunity to recruit within the residential centres because of centre space and room availability and issues around disturbing residents. </w:t>
      </w:r>
    </w:p>
    <w:p w14:paraId="05586CDF" w14:textId="2C55576B" w:rsidR="001E194F" w:rsidRPr="00D35D27" w:rsidRDefault="001E194F" w:rsidP="00D35D27">
      <w:pPr>
        <w:spacing w:line="360" w:lineRule="auto"/>
        <w:jc w:val="both"/>
        <w:rPr>
          <w:rFonts w:eastAsia="Times New Roman" w:cstheme="minorHAnsi"/>
          <w:sz w:val="22"/>
          <w:szCs w:val="22"/>
        </w:rPr>
      </w:pPr>
    </w:p>
    <w:p w14:paraId="73A2EC80" w14:textId="77777777" w:rsidR="001E194F" w:rsidRPr="00D35D27" w:rsidRDefault="001E194F" w:rsidP="00D35D27">
      <w:pPr>
        <w:pStyle w:val="Heading4"/>
      </w:pPr>
      <w:r w:rsidRPr="00D35D27">
        <w:t>Summary learning points for a future trial</w:t>
      </w:r>
    </w:p>
    <w:p w14:paraId="5B8D0752"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Ensure sufficient researchers are employed on the project to deal with recruitment and limit sites to day centres only.</w:t>
      </w:r>
    </w:p>
    <w:p w14:paraId="61076462" w14:textId="77777777" w:rsidR="001E194F" w:rsidRPr="00D35D27" w:rsidRDefault="001E194F" w:rsidP="00D35D27">
      <w:pPr>
        <w:spacing w:line="360" w:lineRule="auto"/>
        <w:jc w:val="both"/>
        <w:rPr>
          <w:rFonts w:eastAsia="Times New Roman" w:cstheme="minorHAnsi"/>
          <w:sz w:val="22"/>
          <w:szCs w:val="22"/>
        </w:rPr>
      </w:pPr>
    </w:p>
    <w:p w14:paraId="35BE1404" w14:textId="77777777" w:rsidR="00BB4C0E" w:rsidRPr="00D35D27" w:rsidRDefault="00BB4C0E" w:rsidP="00D35D27">
      <w:pPr>
        <w:spacing w:line="360" w:lineRule="auto"/>
        <w:jc w:val="both"/>
        <w:rPr>
          <w:rFonts w:eastAsia="Times New Roman" w:cstheme="minorHAnsi"/>
          <w:sz w:val="22"/>
          <w:szCs w:val="22"/>
        </w:rPr>
      </w:pPr>
    </w:p>
    <w:p w14:paraId="09D6ABBC" w14:textId="7F9FBBC3" w:rsidR="006F01E8" w:rsidRPr="00D35D27" w:rsidRDefault="00BB4C0E" w:rsidP="00D35D27">
      <w:pPr>
        <w:pStyle w:val="Heading2"/>
      </w:pPr>
      <w:r w:rsidRPr="00D35D27">
        <w:t>Objective 2: Assess participant retention in the intervention and control groups.</w:t>
      </w:r>
    </w:p>
    <w:p w14:paraId="50BE874D" w14:textId="5776327A" w:rsidR="00BB4C0E" w:rsidRPr="00D35D27" w:rsidRDefault="00BB4C0E" w:rsidP="00D35D27">
      <w:pPr>
        <w:pStyle w:val="Heading3"/>
      </w:pPr>
      <w:r w:rsidRPr="00D35D27">
        <w:t>O</w:t>
      </w:r>
      <w:r w:rsidR="007336D9" w:rsidRPr="00D35D27">
        <w:t>utcome: Record a) how many participants complete assessment measures in each arm at each time point, b</w:t>
      </w:r>
      <w:r w:rsidRPr="00D35D27">
        <w:t xml:space="preserve">) how many participants are still using e-cigarettes in </w:t>
      </w:r>
      <w:r w:rsidR="007336D9" w:rsidRPr="00D35D27">
        <w:t>the intervention group.</w:t>
      </w:r>
      <w:r w:rsidR="009D3B6B">
        <w:t xml:space="preserve"> </w:t>
      </w:r>
    </w:p>
    <w:p w14:paraId="718DE8BE" w14:textId="77777777" w:rsidR="00737AA5" w:rsidRPr="00D35D27" w:rsidRDefault="00737AA5" w:rsidP="00D35D27">
      <w:pPr>
        <w:spacing w:line="360" w:lineRule="auto"/>
        <w:jc w:val="both"/>
        <w:rPr>
          <w:rFonts w:cstheme="minorHAnsi"/>
          <w:b/>
          <w:i/>
          <w:sz w:val="22"/>
          <w:szCs w:val="22"/>
        </w:rPr>
      </w:pPr>
    </w:p>
    <w:p w14:paraId="097D2293" w14:textId="532AFB49" w:rsidR="009D291C" w:rsidRPr="00D35D27" w:rsidRDefault="005E2927" w:rsidP="00D35D27">
      <w:pPr>
        <w:spacing w:line="360" w:lineRule="auto"/>
        <w:jc w:val="both"/>
        <w:rPr>
          <w:rFonts w:eastAsia="Times New Roman" w:cstheme="minorHAnsi"/>
          <w:sz w:val="22"/>
          <w:szCs w:val="22"/>
        </w:rPr>
      </w:pPr>
      <w:r w:rsidRPr="00D35D27">
        <w:rPr>
          <w:rFonts w:eastAsia="Times New Roman" w:cstheme="minorHAnsi"/>
          <w:sz w:val="22"/>
          <w:szCs w:val="22"/>
        </w:rPr>
        <w:t>T</w:t>
      </w:r>
      <w:r w:rsidR="00737AA5" w:rsidRPr="00D35D27">
        <w:rPr>
          <w:rFonts w:eastAsia="Times New Roman" w:cstheme="minorHAnsi"/>
          <w:sz w:val="22"/>
          <w:szCs w:val="22"/>
        </w:rPr>
        <w:t>he CONSORT flow diagram</w:t>
      </w:r>
      <w:r w:rsidRPr="00D35D27">
        <w:rPr>
          <w:rFonts w:eastAsia="Times New Roman" w:cstheme="minorHAnsi"/>
          <w:sz w:val="22"/>
          <w:szCs w:val="22"/>
        </w:rPr>
        <w:t xml:space="preserve"> presents the participant numbers at recruitment, and</w:t>
      </w:r>
      <w:r w:rsidR="00737AA5" w:rsidRPr="00D35D27">
        <w:rPr>
          <w:rFonts w:eastAsia="Times New Roman" w:cstheme="minorHAnsi"/>
          <w:sz w:val="22"/>
          <w:szCs w:val="22"/>
        </w:rPr>
        <w:t xml:space="preserve"> </w:t>
      </w:r>
      <w:r w:rsidR="00E769A5" w:rsidRPr="00D35D27">
        <w:rPr>
          <w:rFonts w:eastAsia="Times New Roman" w:cstheme="minorHAnsi"/>
          <w:sz w:val="22"/>
          <w:szCs w:val="22"/>
        </w:rPr>
        <w:t>follow-up</w:t>
      </w:r>
      <w:r w:rsidR="00737AA5" w:rsidRPr="00D35D27">
        <w:rPr>
          <w:rFonts w:eastAsia="Times New Roman" w:cstheme="minorHAnsi"/>
          <w:sz w:val="22"/>
          <w:szCs w:val="22"/>
        </w:rPr>
        <w:t xml:space="preserve"> data by intervention</w:t>
      </w:r>
      <w:r w:rsidRPr="00D35D27">
        <w:rPr>
          <w:rFonts w:eastAsia="Times New Roman" w:cstheme="minorHAnsi"/>
          <w:sz w:val="22"/>
          <w:szCs w:val="22"/>
        </w:rPr>
        <w:t xml:space="preserve"> (Appendix </w:t>
      </w:r>
      <w:r w:rsidR="00815037" w:rsidRPr="00D35D27">
        <w:rPr>
          <w:rFonts w:eastAsia="Times New Roman" w:cstheme="minorHAnsi"/>
          <w:sz w:val="22"/>
          <w:szCs w:val="22"/>
        </w:rPr>
        <w:t>1</w:t>
      </w:r>
      <w:r w:rsidRPr="00D35D27">
        <w:rPr>
          <w:rFonts w:eastAsia="Times New Roman" w:cstheme="minorHAnsi"/>
          <w:sz w:val="22"/>
          <w:szCs w:val="22"/>
        </w:rPr>
        <w:t>)</w:t>
      </w:r>
      <w:r w:rsidR="00737AA5" w:rsidRPr="00D35D27">
        <w:rPr>
          <w:rFonts w:eastAsia="Times New Roman" w:cstheme="minorHAnsi"/>
          <w:sz w:val="22"/>
          <w:szCs w:val="22"/>
        </w:rPr>
        <w:t>. Within the EC cluster</w:t>
      </w:r>
      <w:r w:rsidR="009D291C" w:rsidRPr="00D35D27">
        <w:rPr>
          <w:rFonts w:eastAsia="Times New Roman" w:cstheme="minorHAnsi"/>
          <w:sz w:val="22"/>
          <w:szCs w:val="22"/>
        </w:rPr>
        <w:t>,</w:t>
      </w:r>
      <w:r w:rsidR="00EA17CF" w:rsidRPr="00D35D27">
        <w:rPr>
          <w:rFonts w:eastAsia="Times New Roman" w:cstheme="minorHAnsi"/>
          <w:sz w:val="22"/>
          <w:szCs w:val="22"/>
        </w:rPr>
        <w:t xml:space="preserve"> retention rates were 81%, 69</w:t>
      </w:r>
      <w:r w:rsidR="00737AA5" w:rsidRPr="00D35D27">
        <w:rPr>
          <w:rFonts w:eastAsia="Times New Roman" w:cstheme="minorHAnsi"/>
          <w:sz w:val="22"/>
          <w:szCs w:val="22"/>
        </w:rPr>
        <w:t xml:space="preserve">% and </w:t>
      </w:r>
      <w:r w:rsidR="00EA17CF" w:rsidRPr="00D35D27">
        <w:rPr>
          <w:rFonts w:eastAsia="Times New Roman" w:cstheme="minorHAnsi"/>
          <w:sz w:val="22"/>
          <w:szCs w:val="22"/>
        </w:rPr>
        <w:t>73</w:t>
      </w:r>
      <w:r w:rsidR="00737AA5" w:rsidRPr="00D35D27">
        <w:rPr>
          <w:rFonts w:eastAsia="Times New Roman" w:cstheme="minorHAnsi"/>
          <w:sz w:val="22"/>
          <w:szCs w:val="22"/>
        </w:rPr>
        <w:t>% at 4, 12 and 24 weeks</w:t>
      </w:r>
      <w:r w:rsidR="00EA17CF" w:rsidRPr="00D35D27">
        <w:rPr>
          <w:rFonts w:eastAsia="Times New Roman" w:cstheme="minorHAnsi"/>
          <w:sz w:val="22"/>
          <w:szCs w:val="22"/>
        </w:rPr>
        <w:t xml:space="preserve"> respectively</w:t>
      </w:r>
      <w:r w:rsidR="00737AA5" w:rsidRPr="00D35D27">
        <w:rPr>
          <w:rFonts w:eastAsia="Times New Roman" w:cstheme="minorHAnsi"/>
          <w:sz w:val="22"/>
          <w:szCs w:val="22"/>
        </w:rPr>
        <w:t>.</w:t>
      </w:r>
      <w:r w:rsidR="009D3B6B">
        <w:rPr>
          <w:rFonts w:eastAsia="Times New Roman" w:cstheme="minorHAnsi"/>
          <w:sz w:val="22"/>
          <w:szCs w:val="22"/>
        </w:rPr>
        <w:t xml:space="preserve"> </w:t>
      </w:r>
      <w:r w:rsidR="009D291C" w:rsidRPr="00D35D27">
        <w:rPr>
          <w:rFonts w:eastAsia="Times New Roman" w:cstheme="minorHAnsi"/>
          <w:sz w:val="22"/>
          <w:szCs w:val="22"/>
        </w:rPr>
        <w:t>Within the UC</w:t>
      </w:r>
      <w:r w:rsidR="00EA17CF" w:rsidRPr="00D35D27">
        <w:rPr>
          <w:rFonts w:eastAsia="Times New Roman" w:cstheme="minorHAnsi"/>
          <w:sz w:val="22"/>
          <w:szCs w:val="22"/>
        </w:rPr>
        <w:t xml:space="preserve"> cluster retention rates were 66%, 53% and 38</w:t>
      </w:r>
      <w:r w:rsidR="009D291C" w:rsidRPr="00D35D27">
        <w:rPr>
          <w:rFonts w:eastAsia="Times New Roman" w:cstheme="minorHAnsi"/>
          <w:sz w:val="22"/>
          <w:szCs w:val="22"/>
        </w:rPr>
        <w:t xml:space="preserve">% respectively at 4, 12 and 24 weeks. </w:t>
      </w:r>
    </w:p>
    <w:p w14:paraId="20A4224B" w14:textId="77777777" w:rsidR="009D291C" w:rsidRPr="00D35D27" w:rsidRDefault="009D291C" w:rsidP="00D35D27">
      <w:pPr>
        <w:spacing w:line="360" w:lineRule="auto"/>
        <w:jc w:val="both"/>
        <w:rPr>
          <w:rFonts w:eastAsia="Times New Roman" w:cstheme="minorHAnsi"/>
          <w:sz w:val="22"/>
          <w:szCs w:val="22"/>
        </w:rPr>
      </w:pPr>
    </w:p>
    <w:p w14:paraId="53C45643" w14:textId="77777777" w:rsidR="009D291C" w:rsidRPr="00D35D27" w:rsidRDefault="009D291C" w:rsidP="00D35D27">
      <w:pPr>
        <w:spacing w:line="360" w:lineRule="auto"/>
        <w:jc w:val="both"/>
        <w:rPr>
          <w:rFonts w:eastAsia="Times New Roman" w:cstheme="minorHAnsi"/>
          <w:sz w:val="22"/>
          <w:szCs w:val="22"/>
        </w:rPr>
      </w:pPr>
      <w:r w:rsidRPr="00D35D27">
        <w:rPr>
          <w:rFonts w:eastAsia="Times New Roman" w:cstheme="minorHAnsi"/>
          <w:sz w:val="22"/>
          <w:szCs w:val="22"/>
        </w:rPr>
        <w:t xml:space="preserve">There was a lower rate of attendance within the UC intervention at the 12 and 24-week follow-up. The most common reason for not following up was that participants were no longer attending the services; although exact reasons were not formally documented by the research team, these reasons were highlighted informally via conversations with centre staff. </w:t>
      </w:r>
    </w:p>
    <w:p w14:paraId="2E2E18F7" w14:textId="77777777" w:rsidR="009D291C" w:rsidRPr="00D35D27" w:rsidRDefault="009D291C" w:rsidP="00D35D27">
      <w:pPr>
        <w:spacing w:line="360" w:lineRule="auto"/>
        <w:jc w:val="both"/>
        <w:rPr>
          <w:rFonts w:eastAsia="Times New Roman" w:cstheme="minorHAnsi"/>
          <w:sz w:val="22"/>
          <w:szCs w:val="22"/>
        </w:rPr>
      </w:pPr>
    </w:p>
    <w:p w14:paraId="3980804A" w14:textId="5FC719B9" w:rsidR="009D291C" w:rsidRPr="00D35D27" w:rsidRDefault="009D291C" w:rsidP="00D35D27">
      <w:pPr>
        <w:spacing w:line="360" w:lineRule="auto"/>
        <w:jc w:val="both"/>
        <w:rPr>
          <w:rFonts w:eastAsia="Times New Roman" w:cstheme="minorHAnsi"/>
          <w:sz w:val="22"/>
          <w:szCs w:val="22"/>
        </w:rPr>
      </w:pPr>
      <w:r w:rsidRPr="00D35D27">
        <w:rPr>
          <w:rFonts w:eastAsia="Times New Roman" w:cstheme="minorHAnsi"/>
          <w:sz w:val="22"/>
          <w:szCs w:val="22"/>
        </w:rPr>
        <w:t xml:space="preserve">This difference </w:t>
      </w:r>
      <w:r w:rsidR="00F115E3" w:rsidRPr="00D35D27">
        <w:rPr>
          <w:rFonts w:eastAsia="Times New Roman" w:cstheme="minorHAnsi"/>
          <w:sz w:val="22"/>
          <w:szCs w:val="22"/>
        </w:rPr>
        <w:t xml:space="preserve">in retention </w:t>
      </w:r>
      <w:r w:rsidRPr="00D35D27">
        <w:rPr>
          <w:rFonts w:eastAsia="Times New Roman" w:cstheme="minorHAnsi"/>
          <w:sz w:val="22"/>
          <w:szCs w:val="22"/>
        </w:rPr>
        <w:t xml:space="preserve">between arms did not appear to be due to the UC condition per se but rather, </w:t>
      </w:r>
      <w:r w:rsidR="004B1381" w:rsidRPr="00D35D27">
        <w:rPr>
          <w:rFonts w:eastAsia="Times New Roman" w:cstheme="minorHAnsi"/>
          <w:sz w:val="22"/>
          <w:szCs w:val="22"/>
        </w:rPr>
        <w:t>to baseline</w:t>
      </w:r>
      <w:r w:rsidRPr="00D35D27">
        <w:rPr>
          <w:rFonts w:eastAsia="Times New Roman" w:cstheme="minorHAnsi"/>
          <w:sz w:val="22"/>
          <w:szCs w:val="22"/>
        </w:rPr>
        <w:t xml:space="preserve"> differences</w:t>
      </w:r>
      <w:r w:rsidR="00A4263B" w:rsidRPr="00D35D27">
        <w:rPr>
          <w:rFonts w:eastAsia="Times New Roman" w:cstheme="minorHAnsi"/>
          <w:sz w:val="22"/>
          <w:szCs w:val="22"/>
        </w:rPr>
        <w:t xml:space="preserve"> which might influence</w:t>
      </w:r>
      <w:r w:rsidR="00624736" w:rsidRPr="00D35D27">
        <w:rPr>
          <w:rFonts w:eastAsia="Times New Roman" w:cstheme="minorHAnsi"/>
          <w:sz w:val="22"/>
          <w:szCs w:val="22"/>
        </w:rPr>
        <w:t xml:space="preserve"> ability to attend follow ups</w:t>
      </w:r>
      <w:r w:rsidR="00A4263B" w:rsidRPr="00D35D27">
        <w:rPr>
          <w:rFonts w:eastAsia="Times New Roman" w:cstheme="minorHAnsi"/>
          <w:sz w:val="22"/>
          <w:szCs w:val="22"/>
        </w:rPr>
        <w:t>.</w:t>
      </w:r>
      <w:r w:rsidR="009D3B6B">
        <w:rPr>
          <w:rFonts w:eastAsia="Times New Roman" w:cstheme="minorHAnsi"/>
          <w:sz w:val="22"/>
          <w:szCs w:val="22"/>
        </w:rPr>
        <w:t xml:space="preserve"> </w:t>
      </w:r>
      <w:r w:rsidR="00A4263B" w:rsidRPr="00D35D27">
        <w:rPr>
          <w:rFonts w:eastAsia="Times New Roman" w:cstheme="minorHAnsi"/>
          <w:sz w:val="22"/>
          <w:szCs w:val="22"/>
        </w:rPr>
        <w:t xml:space="preserve">The UC arm was associated with a </w:t>
      </w:r>
      <w:r w:rsidRPr="00D35D27">
        <w:rPr>
          <w:rFonts w:eastAsia="Times New Roman" w:cstheme="minorHAnsi"/>
          <w:sz w:val="22"/>
          <w:szCs w:val="22"/>
        </w:rPr>
        <w:t>higher incidence of criminal background, illness, disability, substance abuse, anxiety</w:t>
      </w:r>
      <w:r w:rsidR="004C75DB">
        <w:rPr>
          <w:rFonts w:eastAsia="Times New Roman" w:cstheme="minorHAnsi"/>
          <w:sz w:val="22"/>
          <w:szCs w:val="22"/>
        </w:rPr>
        <w:t>,</w:t>
      </w:r>
      <w:r w:rsidRPr="00D35D27">
        <w:rPr>
          <w:rFonts w:eastAsia="Times New Roman" w:cstheme="minorHAnsi"/>
          <w:sz w:val="22"/>
          <w:szCs w:val="22"/>
        </w:rPr>
        <w:t xml:space="preserve"> and lower motivation to quit</w:t>
      </w:r>
      <w:r w:rsidR="00A4263B" w:rsidRPr="00D35D27">
        <w:rPr>
          <w:rFonts w:eastAsia="Times New Roman" w:cstheme="minorHAnsi"/>
          <w:sz w:val="22"/>
          <w:szCs w:val="22"/>
        </w:rPr>
        <w:t>.</w:t>
      </w:r>
      <w:r w:rsidR="00F115E3" w:rsidRPr="00D35D27">
        <w:rPr>
          <w:rFonts w:eastAsia="Times New Roman" w:cstheme="minorHAnsi"/>
          <w:sz w:val="22"/>
          <w:szCs w:val="22"/>
        </w:rPr>
        <w:t xml:space="preserve"> (see Table 3)</w:t>
      </w:r>
      <w:r w:rsidR="00624736" w:rsidRPr="00D35D27">
        <w:rPr>
          <w:rFonts w:eastAsia="Times New Roman" w:cstheme="minorHAnsi"/>
          <w:sz w:val="22"/>
          <w:szCs w:val="22"/>
        </w:rPr>
        <w:t xml:space="preserve">. This was particularly the case for centre </w:t>
      </w:r>
      <w:r w:rsidR="00F115E3" w:rsidRPr="00D35D27">
        <w:rPr>
          <w:rFonts w:eastAsia="Times New Roman" w:cstheme="minorHAnsi"/>
          <w:sz w:val="22"/>
          <w:szCs w:val="22"/>
        </w:rPr>
        <w:t>2 (</w:t>
      </w:r>
      <w:r w:rsidR="00624736" w:rsidRPr="00D35D27">
        <w:rPr>
          <w:rFonts w:eastAsia="Times New Roman" w:cstheme="minorHAnsi"/>
          <w:sz w:val="22"/>
          <w:szCs w:val="22"/>
        </w:rPr>
        <w:t xml:space="preserve">day centre in </w:t>
      </w:r>
      <w:r w:rsidR="00F115E3" w:rsidRPr="00D35D27">
        <w:rPr>
          <w:rFonts w:eastAsia="Times New Roman" w:cstheme="minorHAnsi"/>
          <w:sz w:val="22"/>
          <w:szCs w:val="22"/>
        </w:rPr>
        <w:t>Edinburgh; see above)</w:t>
      </w:r>
      <w:r w:rsidR="00624736" w:rsidRPr="00D35D27">
        <w:rPr>
          <w:rFonts w:eastAsia="Times New Roman" w:cstheme="minorHAnsi"/>
          <w:sz w:val="22"/>
          <w:szCs w:val="22"/>
        </w:rPr>
        <w:t xml:space="preserve"> which was also associated with a far lower 24-week retention rate (26%)</w:t>
      </w:r>
      <w:r w:rsidR="00A4263B" w:rsidRPr="00D35D27">
        <w:rPr>
          <w:rFonts w:eastAsia="Times New Roman" w:cstheme="minorHAnsi"/>
          <w:sz w:val="22"/>
          <w:szCs w:val="22"/>
        </w:rPr>
        <w:t xml:space="preserve"> </w:t>
      </w:r>
      <w:r w:rsidR="004B1381" w:rsidRPr="00D35D27">
        <w:rPr>
          <w:rFonts w:eastAsia="Times New Roman" w:cstheme="minorHAnsi"/>
          <w:sz w:val="22"/>
          <w:szCs w:val="22"/>
        </w:rPr>
        <w:t>than centre</w:t>
      </w:r>
      <w:r w:rsidR="00B643E2" w:rsidRPr="00D35D27">
        <w:rPr>
          <w:rFonts w:eastAsia="Times New Roman" w:cstheme="minorHAnsi"/>
          <w:sz w:val="22"/>
          <w:szCs w:val="22"/>
        </w:rPr>
        <w:t xml:space="preserve"> 3 </w:t>
      </w:r>
      <w:r w:rsidR="00624736" w:rsidRPr="00D35D27">
        <w:rPr>
          <w:rFonts w:eastAsia="Times New Roman" w:cstheme="minorHAnsi"/>
          <w:sz w:val="22"/>
          <w:szCs w:val="22"/>
        </w:rPr>
        <w:t xml:space="preserve">(residential centre in London; </w:t>
      </w:r>
      <w:r w:rsidR="00B643E2" w:rsidRPr="00D35D27">
        <w:rPr>
          <w:rFonts w:eastAsia="Times New Roman" w:cstheme="minorHAnsi"/>
          <w:sz w:val="22"/>
          <w:szCs w:val="22"/>
        </w:rPr>
        <w:t>67%)</w:t>
      </w:r>
      <w:r w:rsidR="00624736" w:rsidRPr="00D35D27">
        <w:rPr>
          <w:rFonts w:eastAsia="Times New Roman" w:cstheme="minorHAnsi"/>
          <w:sz w:val="22"/>
          <w:szCs w:val="22"/>
        </w:rPr>
        <w:t>.</w:t>
      </w:r>
      <w:r w:rsidR="00B643E2" w:rsidRPr="00D35D27">
        <w:rPr>
          <w:rFonts w:eastAsia="Times New Roman" w:cstheme="minorHAnsi"/>
          <w:sz w:val="22"/>
          <w:szCs w:val="22"/>
        </w:rPr>
        <w:t xml:space="preserve"> </w:t>
      </w:r>
    </w:p>
    <w:p w14:paraId="5E26D6BF" w14:textId="5483002E" w:rsidR="007C4A78" w:rsidRPr="00D35D27" w:rsidRDefault="007C4A78" w:rsidP="00D35D27">
      <w:pPr>
        <w:spacing w:line="360" w:lineRule="auto"/>
        <w:jc w:val="both"/>
        <w:rPr>
          <w:rFonts w:cstheme="minorHAnsi"/>
          <w:b/>
          <w:i/>
          <w:sz w:val="22"/>
          <w:szCs w:val="22"/>
        </w:rPr>
      </w:pPr>
    </w:p>
    <w:p w14:paraId="13093787" w14:textId="1BFF6602" w:rsidR="007C4A78" w:rsidRPr="00D35D27" w:rsidRDefault="007C4A78" w:rsidP="00D35D27">
      <w:pPr>
        <w:spacing w:line="360" w:lineRule="auto"/>
        <w:jc w:val="both"/>
        <w:rPr>
          <w:rFonts w:eastAsia="Times New Roman" w:cstheme="minorHAnsi"/>
          <w:sz w:val="22"/>
          <w:szCs w:val="22"/>
        </w:rPr>
      </w:pPr>
      <w:r w:rsidRPr="00D35D27">
        <w:rPr>
          <w:rFonts w:cstheme="minorHAnsi"/>
          <w:sz w:val="22"/>
          <w:szCs w:val="22"/>
        </w:rPr>
        <w:t>We asked all participants in the EC intervention i</w:t>
      </w:r>
      <w:r w:rsidR="007E4593" w:rsidRPr="00D35D27">
        <w:rPr>
          <w:rFonts w:cstheme="minorHAnsi"/>
          <w:sz w:val="22"/>
          <w:szCs w:val="22"/>
        </w:rPr>
        <w:t>f</w:t>
      </w:r>
      <w:r w:rsidRPr="00D35D27">
        <w:rPr>
          <w:rFonts w:cstheme="minorHAnsi"/>
          <w:sz w:val="22"/>
          <w:szCs w:val="22"/>
        </w:rPr>
        <w:t xml:space="preserve"> they were </w:t>
      </w:r>
      <w:r w:rsidR="007E4593" w:rsidRPr="00D35D27">
        <w:rPr>
          <w:rFonts w:cstheme="minorHAnsi"/>
          <w:sz w:val="22"/>
          <w:szCs w:val="22"/>
        </w:rPr>
        <w:t xml:space="preserve">still </w:t>
      </w:r>
      <w:r w:rsidRPr="00D35D27">
        <w:rPr>
          <w:rFonts w:cstheme="minorHAnsi"/>
          <w:sz w:val="22"/>
          <w:szCs w:val="22"/>
        </w:rPr>
        <w:t>in possession of the EC</w:t>
      </w:r>
      <w:r w:rsidR="007E4593" w:rsidRPr="00D35D27">
        <w:rPr>
          <w:rFonts w:cstheme="minorHAnsi"/>
          <w:sz w:val="22"/>
          <w:szCs w:val="22"/>
        </w:rPr>
        <w:t xml:space="preserve"> that we provided</w:t>
      </w:r>
      <w:r w:rsidRPr="00D35D27">
        <w:rPr>
          <w:rFonts w:cstheme="minorHAnsi"/>
          <w:sz w:val="22"/>
          <w:szCs w:val="22"/>
        </w:rPr>
        <w:t xml:space="preserve"> (although they did not have to present it at the appointment), and whether they were still using the EC since the last appointment.</w:t>
      </w:r>
      <w:r w:rsidR="009D291C" w:rsidRPr="00D35D27">
        <w:rPr>
          <w:rFonts w:cstheme="minorHAnsi"/>
          <w:sz w:val="22"/>
          <w:szCs w:val="22"/>
        </w:rPr>
        <w:t xml:space="preserve"> Assuming that all those who did not attend </w:t>
      </w:r>
      <w:r w:rsidR="00EA17CF" w:rsidRPr="00D35D27">
        <w:rPr>
          <w:rFonts w:cstheme="minorHAnsi"/>
          <w:sz w:val="22"/>
          <w:szCs w:val="22"/>
        </w:rPr>
        <w:t>follow-up</w:t>
      </w:r>
      <w:r w:rsidR="009D291C" w:rsidRPr="00D35D27">
        <w:rPr>
          <w:rFonts w:cstheme="minorHAnsi"/>
          <w:sz w:val="22"/>
          <w:szCs w:val="22"/>
        </w:rPr>
        <w:t xml:space="preserve"> sessions did not still have, or were not still using, the EC, at 24 weeks 46% (22/48) still had the EC that we provided and 56% (27/48) were still using.</w:t>
      </w:r>
      <w:r w:rsidR="009D3B6B">
        <w:rPr>
          <w:rFonts w:cstheme="minorHAnsi"/>
          <w:sz w:val="22"/>
          <w:szCs w:val="22"/>
        </w:rPr>
        <w:t xml:space="preserve"> </w:t>
      </w:r>
      <w:r w:rsidRPr="00D35D27">
        <w:rPr>
          <w:rFonts w:cstheme="minorHAnsi"/>
          <w:sz w:val="22"/>
          <w:szCs w:val="22"/>
        </w:rPr>
        <w:t xml:space="preserve"> </w:t>
      </w:r>
      <w:r w:rsidR="00501B79" w:rsidRPr="00D35D27">
        <w:rPr>
          <w:rFonts w:cstheme="minorHAnsi"/>
          <w:sz w:val="22"/>
          <w:szCs w:val="22"/>
        </w:rPr>
        <w:t>Table 4</w:t>
      </w:r>
      <w:r w:rsidRPr="00D35D27">
        <w:rPr>
          <w:rFonts w:cstheme="minorHAnsi"/>
          <w:sz w:val="22"/>
          <w:szCs w:val="22"/>
        </w:rPr>
        <w:t xml:space="preserve"> presents the data</w:t>
      </w:r>
      <w:r w:rsidR="009D291C" w:rsidRPr="00D35D27">
        <w:rPr>
          <w:rFonts w:cstheme="minorHAnsi"/>
          <w:sz w:val="22"/>
          <w:szCs w:val="22"/>
        </w:rPr>
        <w:t xml:space="preserve"> based on the number of </w:t>
      </w:r>
      <w:r w:rsidR="009D291C" w:rsidRPr="00D35D27">
        <w:rPr>
          <w:rFonts w:cstheme="minorHAnsi"/>
          <w:sz w:val="22"/>
          <w:szCs w:val="22"/>
        </w:rPr>
        <w:lastRenderedPageBreak/>
        <w:t>participants who attended and answered the question at each follow-up.</w:t>
      </w:r>
      <w:r w:rsidR="009D3B6B">
        <w:rPr>
          <w:rFonts w:cstheme="minorHAnsi"/>
          <w:sz w:val="22"/>
          <w:szCs w:val="22"/>
        </w:rPr>
        <w:t xml:space="preserve"> </w:t>
      </w:r>
      <w:r w:rsidR="009D291C" w:rsidRPr="00D35D27">
        <w:rPr>
          <w:rFonts w:cstheme="minorHAnsi"/>
          <w:sz w:val="22"/>
          <w:szCs w:val="22"/>
        </w:rPr>
        <w:t>T</w:t>
      </w:r>
      <w:r w:rsidRPr="00D35D27">
        <w:rPr>
          <w:rFonts w:cstheme="minorHAnsi"/>
          <w:sz w:val="22"/>
          <w:szCs w:val="22"/>
        </w:rPr>
        <w:t xml:space="preserve">he greatest fall in use was between </w:t>
      </w:r>
      <w:r w:rsidR="009D291C" w:rsidRPr="00D35D27">
        <w:rPr>
          <w:rFonts w:cstheme="minorHAnsi"/>
          <w:sz w:val="22"/>
          <w:szCs w:val="22"/>
        </w:rPr>
        <w:t xml:space="preserve">the </w:t>
      </w:r>
      <w:r w:rsidRPr="00D35D27">
        <w:rPr>
          <w:rFonts w:cstheme="minorHAnsi"/>
          <w:sz w:val="22"/>
          <w:szCs w:val="22"/>
        </w:rPr>
        <w:t xml:space="preserve">12 and 24-week </w:t>
      </w:r>
      <w:r w:rsidR="00E769A5" w:rsidRPr="00D35D27">
        <w:rPr>
          <w:rFonts w:cstheme="minorHAnsi"/>
          <w:sz w:val="22"/>
          <w:szCs w:val="22"/>
        </w:rPr>
        <w:t>follow-up</w:t>
      </w:r>
      <w:r w:rsidRPr="00D35D27">
        <w:rPr>
          <w:rFonts w:cstheme="minorHAnsi"/>
          <w:sz w:val="22"/>
          <w:szCs w:val="22"/>
        </w:rPr>
        <w:t xml:space="preserve">, however 63% of those asked self-reported that they were still in possession of the device. Similarly, in relation to use, the greatest fall was between 12 and 24-week follow-up, however of those in attendance at 24-weeks, 79% reported </w:t>
      </w:r>
      <w:r w:rsidR="007E4593" w:rsidRPr="00D35D27">
        <w:rPr>
          <w:rFonts w:cstheme="minorHAnsi"/>
          <w:sz w:val="22"/>
          <w:szCs w:val="22"/>
        </w:rPr>
        <w:t xml:space="preserve">that they were still </w:t>
      </w:r>
      <w:r w:rsidRPr="00D35D27">
        <w:rPr>
          <w:rFonts w:cstheme="minorHAnsi"/>
          <w:sz w:val="22"/>
          <w:szCs w:val="22"/>
        </w:rPr>
        <w:t xml:space="preserve">using </w:t>
      </w:r>
      <w:r w:rsidR="007E4593" w:rsidRPr="00D35D27">
        <w:rPr>
          <w:rFonts w:cstheme="minorHAnsi"/>
          <w:sz w:val="22"/>
          <w:szCs w:val="22"/>
        </w:rPr>
        <w:t xml:space="preserve">an </w:t>
      </w:r>
      <w:r w:rsidR="006068AC" w:rsidRPr="00D35D27">
        <w:rPr>
          <w:rFonts w:cstheme="minorHAnsi"/>
          <w:sz w:val="22"/>
          <w:szCs w:val="22"/>
        </w:rPr>
        <w:t>EC</w:t>
      </w:r>
      <w:r w:rsidR="00737AA5" w:rsidRPr="00D35D27">
        <w:rPr>
          <w:rFonts w:cstheme="minorHAnsi"/>
          <w:sz w:val="22"/>
          <w:szCs w:val="22"/>
        </w:rPr>
        <w:t xml:space="preserve">, </w:t>
      </w:r>
      <w:r w:rsidR="007E4593" w:rsidRPr="00D35D27">
        <w:rPr>
          <w:rFonts w:cstheme="minorHAnsi"/>
          <w:sz w:val="22"/>
          <w:szCs w:val="22"/>
        </w:rPr>
        <w:t xml:space="preserve">either </w:t>
      </w:r>
      <w:r w:rsidRPr="00D35D27">
        <w:rPr>
          <w:rFonts w:cstheme="minorHAnsi"/>
          <w:sz w:val="22"/>
          <w:szCs w:val="22"/>
        </w:rPr>
        <w:t>the device that was provided at baseline</w:t>
      </w:r>
      <w:r w:rsidR="00737AA5" w:rsidRPr="00D35D27">
        <w:rPr>
          <w:rFonts w:cstheme="minorHAnsi"/>
          <w:sz w:val="22"/>
          <w:szCs w:val="22"/>
        </w:rPr>
        <w:t xml:space="preserve"> or a different one</w:t>
      </w:r>
      <w:r w:rsidRPr="00D35D27">
        <w:rPr>
          <w:rFonts w:cstheme="minorHAnsi"/>
          <w:sz w:val="22"/>
          <w:szCs w:val="22"/>
        </w:rPr>
        <w:t>.</w:t>
      </w:r>
      <w:r w:rsidR="009D3B6B">
        <w:rPr>
          <w:rFonts w:cstheme="minorHAnsi"/>
          <w:sz w:val="22"/>
          <w:szCs w:val="22"/>
        </w:rPr>
        <w:t xml:space="preserve"> </w:t>
      </w:r>
    </w:p>
    <w:p w14:paraId="5812B9FD" w14:textId="07B4B9D4" w:rsidR="00BB4C0E" w:rsidRPr="00D35D27" w:rsidRDefault="00BB4C0E" w:rsidP="00D35D27">
      <w:pPr>
        <w:spacing w:line="360" w:lineRule="auto"/>
        <w:jc w:val="both"/>
        <w:rPr>
          <w:rFonts w:eastAsia="Times New Roman" w:cstheme="minorHAnsi"/>
          <w:b/>
          <w:i/>
          <w:sz w:val="22"/>
          <w:szCs w:val="22"/>
        </w:rPr>
      </w:pPr>
    </w:p>
    <w:p w14:paraId="6F000882" w14:textId="03D5EDB5" w:rsidR="00947A41" w:rsidRPr="00D35D27" w:rsidRDefault="00501B79" w:rsidP="00D35D27">
      <w:pPr>
        <w:pStyle w:val="Heading5"/>
      </w:pPr>
      <w:r w:rsidRPr="00D35D27">
        <w:t>Table 4</w:t>
      </w:r>
      <w:r w:rsidR="00566D20" w:rsidRPr="00D35D27">
        <w:t xml:space="preserve">: </w:t>
      </w:r>
      <w:r w:rsidR="007C4A78" w:rsidRPr="00D35D27">
        <w:t>Data for possession of and use of the EC</w:t>
      </w:r>
      <w:r w:rsidR="00991511" w:rsidRPr="00D35D27">
        <w:t xml:space="preserve"> provided at baseline</w:t>
      </w:r>
      <w:r w:rsidR="007C4A78" w:rsidRPr="00D35D27">
        <w:t xml:space="preserve"> for participants assigned to the EC clusters</w:t>
      </w:r>
      <w:r w:rsidR="00991511" w:rsidRPr="00D35D27">
        <w:t xml:space="preserve">. NB: % is from those who attended </w:t>
      </w:r>
      <w:r w:rsidR="00E769A5" w:rsidRPr="00D35D27">
        <w:t>follow-up</w:t>
      </w:r>
      <w:r w:rsidR="00991511" w:rsidRPr="00D35D27">
        <w:t xml:space="preserve"> only.</w:t>
      </w:r>
      <w:r w:rsidR="009D3B6B">
        <w:t xml:space="preserve"> </w:t>
      </w:r>
      <w:r w:rsidR="007C4A78" w:rsidRPr="00D35D27">
        <w:t xml:space="preserve"> </w:t>
      </w:r>
    </w:p>
    <w:p w14:paraId="24074BA3" w14:textId="77777777" w:rsidR="002E412D" w:rsidRPr="00D35D27" w:rsidRDefault="002E412D" w:rsidP="00D35D27">
      <w:pPr>
        <w:spacing w:line="360" w:lineRule="auto"/>
        <w:jc w:val="both"/>
        <w:rPr>
          <w:rFonts w:eastAsia="Times New Roman" w:cstheme="minorHAnsi"/>
          <w:sz w:val="22"/>
          <w:szCs w:val="22"/>
        </w:rPr>
      </w:pPr>
    </w:p>
    <w:tbl>
      <w:tblPr>
        <w:tblStyle w:val="TableGrid"/>
        <w:tblW w:w="0" w:type="auto"/>
        <w:tblLook w:val="04A0" w:firstRow="1" w:lastRow="0" w:firstColumn="1" w:lastColumn="0" w:noHBand="0" w:noVBand="1"/>
      </w:tblPr>
      <w:tblGrid>
        <w:gridCol w:w="2267"/>
        <w:gridCol w:w="2311"/>
        <w:gridCol w:w="2312"/>
        <w:gridCol w:w="2120"/>
      </w:tblGrid>
      <w:tr w:rsidR="002E412D" w:rsidRPr="00D35D27" w14:paraId="5562154C" w14:textId="56D9E150" w:rsidTr="00CF3200">
        <w:tc>
          <w:tcPr>
            <w:tcW w:w="2267" w:type="dxa"/>
            <w:tcBorders>
              <w:top w:val="single" w:sz="4" w:space="0" w:color="auto"/>
              <w:bottom w:val="nil"/>
              <w:right w:val="nil"/>
            </w:tcBorders>
          </w:tcPr>
          <w:p w14:paraId="2F0F4CDA" w14:textId="0BADC4C0" w:rsidR="002E412D" w:rsidRPr="00D35D27" w:rsidRDefault="002E412D" w:rsidP="00D35D27">
            <w:pPr>
              <w:spacing w:line="360" w:lineRule="auto"/>
              <w:jc w:val="both"/>
              <w:rPr>
                <w:rFonts w:eastAsia="Times New Roman" w:cstheme="minorHAnsi"/>
                <w:b/>
                <w:sz w:val="22"/>
                <w:szCs w:val="22"/>
              </w:rPr>
            </w:pPr>
          </w:p>
        </w:tc>
        <w:tc>
          <w:tcPr>
            <w:tcW w:w="2311" w:type="dxa"/>
            <w:tcBorders>
              <w:top w:val="single" w:sz="4" w:space="0" w:color="auto"/>
              <w:left w:val="nil"/>
              <w:bottom w:val="nil"/>
              <w:right w:val="nil"/>
            </w:tcBorders>
          </w:tcPr>
          <w:p w14:paraId="7904077B" w14:textId="77777777" w:rsidR="002E412D" w:rsidRPr="00D35D27" w:rsidRDefault="002E412D" w:rsidP="00D35D27">
            <w:pPr>
              <w:spacing w:line="360" w:lineRule="auto"/>
              <w:jc w:val="both"/>
              <w:rPr>
                <w:rFonts w:eastAsia="Times New Roman" w:cstheme="minorHAnsi"/>
                <w:b/>
                <w:sz w:val="22"/>
                <w:szCs w:val="22"/>
              </w:rPr>
            </w:pPr>
          </w:p>
        </w:tc>
        <w:tc>
          <w:tcPr>
            <w:tcW w:w="2312" w:type="dxa"/>
            <w:tcBorders>
              <w:top w:val="single" w:sz="4" w:space="0" w:color="auto"/>
              <w:left w:val="nil"/>
              <w:bottom w:val="nil"/>
              <w:right w:val="nil"/>
            </w:tcBorders>
          </w:tcPr>
          <w:p w14:paraId="2A9FF40B" w14:textId="77777777" w:rsidR="002E412D" w:rsidRPr="00D35D27" w:rsidRDefault="002E412D" w:rsidP="00D35D27">
            <w:pPr>
              <w:spacing w:line="360" w:lineRule="auto"/>
              <w:jc w:val="both"/>
              <w:rPr>
                <w:rFonts w:eastAsia="Times New Roman" w:cstheme="minorHAnsi"/>
                <w:b/>
                <w:sz w:val="22"/>
                <w:szCs w:val="22"/>
              </w:rPr>
            </w:pPr>
          </w:p>
        </w:tc>
        <w:tc>
          <w:tcPr>
            <w:tcW w:w="2120" w:type="dxa"/>
            <w:tcBorders>
              <w:top w:val="single" w:sz="4" w:space="0" w:color="auto"/>
              <w:left w:val="nil"/>
              <w:bottom w:val="nil"/>
            </w:tcBorders>
          </w:tcPr>
          <w:p w14:paraId="7FA59E2A" w14:textId="77777777" w:rsidR="002E412D" w:rsidRPr="00D35D27" w:rsidRDefault="002E412D" w:rsidP="00D35D27">
            <w:pPr>
              <w:spacing w:line="360" w:lineRule="auto"/>
              <w:jc w:val="both"/>
              <w:rPr>
                <w:rFonts w:eastAsia="Times New Roman" w:cstheme="minorHAnsi"/>
                <w:b/>
                <w:sz w:val="22"/>
                <w:szCs w:val="22"/>
              </w:rPr>
            </w:pPr>
          </w:p>
        </w:tc>
      </w:tr>
      <w:tr w:rsidR="00566D20" w:rsidRPr="00D35D27" w14:paraId="41BB74D3" w14:textId="0FB1A4E0" w:rsidTr="00CF3200">
        <w:tc>
          <w:tcPr>
            <w:tcW w:w="2267" w:type="dxa"/>
            <w:tcBorders>
              <w:top w:val="nil"/>
              <w:right w:val="nil"/>
            </w:tcBorders>
          </w:tcPr>
          <w:p w14:paraId="2ED7F381" w14:textId="4256815E" w:rsidR="00566D20" w:rsidRPr="00D35D27" w:rsidRDefault="00CF3200" w:rsidP="00D35D27">
            <w:pPr>
              <w:spacing w:line="360" w:lineRule="auto"/>
              <w:jc w:val="both"/>
              <w:rPr>
                <w:rFonts w:eastAsia="Times New Roman" w:cstheme="minorHAnsi"/>
                <w:b/>
                <w:sz w:val="22"/>
                <w:szCs w:val="22"/>
              </w:rPr>
            </w:pPr>
            <w:r w:rsidRPr="00D35D27">
              <w:rPr>
                <w:rFonts w:eastAsia="Times New Roman" w:cstheme="minorHAnsi"/>
                <w:b/>
                <w:sz w:val="22"/>
                <w:szCs w:val="22"/>
              </w:rPr>
              <w:t xml:space="preserve">EC Intervention </w:t>
            </w:r>
          </w:p>
        </w:tc>
        <w:tc>
          <w:tcPr>
            <w:tcW w:w="2311" w:type="dxa"/>
            <w:tcBorders>
              <w:top w:val="nil"/>
              <w:left w:val="nil"/>
              <w:right w:val="nil"/>
            </w:tcBorders>
          </w:tcPr>
          <w:p w14:paraId="2DA56F1C" w14:textId="59A9E1C9" w:rsidR="00566D20" w:rsidRPr="00D35D27" w:rsidRDefault="00566D20" w:rsidP="00D35D27">
            <w:pPr>
              <w:spacing w:line="360" w:lineRule="auto"/>
              <w:jc w:val="both"/>
              <w:rPr>
                <w:rFonts w:eastAsia="Times New Roman" w:cstheme="minorHAnsi"/>
                <w:b/>
                <w:sz w:val="22"/>
                <w:szCs w:val="22"/>
              </w:rPr>
            </w:pPr>
            <w:r w:rsidRPr="00D35D27">
              <w:rPr>
                <w:rFonts w:eastAsia="Times New Roman" w:cstheme="minorHAnsi"/>
                <w:b/>
                <w:sz w:val="22"/>
                <w:szCs w:val="22"/>
              </w:rPr>
              <w:t xml:space="preserve">4-week </w:t>
            </w:r>
            <w:r w:rsidR="00E769A5" w:rsidRPr="00D35D27">
              <w:rPr>
                <w:rFonts w:eastAsia="Times New Roman" w:cstheme="minorHAnsi"/>
                <w:b/>
                <w:sz w:val="22"/>
                <w:szCs w:val="22"/>
              </w:rPr>
              <w:t>follow-up</w:t>
            </w:r>
            <w:r w:rsidRPr="00D35D27">
              <w:rPr>
                <w:rFonts w:eastAsia="Times New Roman" w:cstheme="minorHAnsi"/>
                <w:b/>
                <w:sz w:val="22"/>
                <w:szCs w:val="22"/>
              </w:rPr>
              <w:t xml:space="preserve"> </w:t>
            </w:r>
          </w:p>
        </w:tc>
        <w:tc>
          <w:tcPr>
            <w:tcW w:w="2312" w:type="dxa"/>
            <w:tcBorders>
              <w:top w:val="nil"/>
              <w:left w:val="nil"/>
              <w:right w:val="nil"/>
            </w:tcBorders>
          </w:tcPr>
          <w:p w14:paraId="3EA45772" w14:textId="0EE9DEA0" w:rsidR="00566D20" w:rsidRPr="00D35D27" w:rsidRDefault="00566D20" w:rsidP="00D35D27">
            <w:pPr>
              <w:spacing w:line="360" w:lineRule="auto"/>
              <w:jc w:val="both"/>
              <w:rPr>
                <w:rFonts w:eastAsia="Times New Roman" w:cstheme="minorHAnsi"/>
                <w:b/>
                <w:sz w:val="22"/>
                <w:szCs w:val="22"/>
              </w:rPr>
            </w:pPr>
            <w:r w:rsidRPr="00D35D27">
              <w:rPr>
                <w:rFonts w:eastAsia="Times New Roman" w:cstheme="minorHAnsi"/>
                <w:b/>
                <w:sz w:val="22"/>
                <w:szCs w:val="22"/>
              </w:rPr>
              <w:t xml:space="preserve">12-week </w:t>
            </w:r>
            <w:r w:rsidR="00E769A5" w:rsidRPr="00D35D27">
              <w:rPr>
                <w:rFonts w:eastAsia="Times New Roman" w:cstheme="minorHAnsi"/>
                <w:b/>
                <w:sz w:val="22"/>
                <w:szCs w:val="22"/>
              </w:rPr>
              <w:t>follow-up</w:t>
            </w:r>
          </w:p>
        </w:tc>
        <w:tc>
          <w:tcPr>
            <w:tcW w:w="2120" w:type="dxa"/>
            <w:tcBorders>
              <w:top w:val="nil"/>
              <w:left w:val="nil"/>
            </w:tcBorders>
          </w:tcPr>
          <w:p w14:paraId="2D0EE358" w14:textId="6C562DD6" w:rsidR="00566D20" w:rsidRPr="00D35D27" w:rsidRDefault="00566D20" w:rsidP="00D35D27">
            <w:pPr>
              <w:spacing w:line="360" w:lineRule="auto"/>
              <w:jc w:val="both"/>
              <w:rPr>
                <w:rFonts w:eastAsia="Times New Roman" w:cstheme="minorHAnsi"/>
                <w:b/>
                <w:sz w:val="22"/>
                <w:szCs w:val="22"/>
              </w:rPr>
            </w:pPr>
            <w:r w:rsidRPr="00D35D27">
              <w:rPr>
                <w:rFonts w:eastAsia="Times New Roman" w:cstheme="minorHAnsi"/>
                <w:b/>
                <w:sz w:val="22"/>
                <w:szCs w:val="22"/>
              </w:rPr>
              <w:t xml:space="preserve">24-week </w:t>
            </w:r>
            <w:r w:rsidR="00E769A5" w:rsidRPr="00D35D27">
              <w:rPr>
                <w:rFonts w:eastAsia="Times New Roman" w:cstheme="minorHAnsi"/>
                <w:b/>
                <w:sz w:val="22"/>
                <w:szCs w:val="22"/>
              </w:rPr>
              <w:t>follow-up</w:t>
            </w:r>
            <w:r w:rsidRPr="00D35D27">
              <w:rPr>
                <w:rFonts w:eastAsia="Times New Roman" w:cstheme="minorHAnsi"/>
                <w:b/>
                <w:sz w:val="22"/>
                <w:szCs w:val="22"/>
              </w:rPr>
              <w:t xml:space="preserve"> </w:t>
            </w:r>
          </w:p>
        </w:tc>
      </w:tr>
      <w:tr w:rsidR="002E412D" w:rsidRPr="00D35D27" w14:paraId="57FFB93B" w14:textId="2F3462C3" w:rsidTr="00CF3200">
        <w:tc>
          <w:tcPr>
            <w:tcW w:w="2267" w:type="dxa"/>
            <w:tcBorders>
              <w:right w:val="nil"/>
            </w:tcBorders>
          </w:tcPr>
          <w:p w14:paraId="5BC3828B" w14:textId="7673FBAA" w:rsidR="00CF3200" w:rsidRPr="00D35D27" w:rsidRDefault="00CF3200" w:rsidP="00D35D27">
            <w:pPr>
              <w:spacing w:line="360" w:lineRule="auto"/>
              <w:jc w:val="both"/>
              <w:rPr>
                <w:rFonts w:eastAsia="Times New Roman" w:cstheme="minorHAnsi"/>
                <w:sz w:val="22"/>
                <w:szCs w:val="22"/>
              </w:rPr>
            </w:pPr>
            <w:r w:rsidRPr="00D35D27">
              <w:rPr>
                <w:rFonts w:eastAsia="Times New Roman" w:cstheme="minorHAnsi"/>
                <w:b/>
                <w:sz w:val="22"/>
                <w:szCs w:val="22"/>
              </w:rPr>
              <w:t>Still have the EC?</w:t>
            </w:r>
          </w:p>
          <w:p w14:paraId="4F7D9646" w14:textId="29C73EDE" w:rsidR="002E412D" w:rsidRPr="00D35D27" w:rsidRDefault="002E412D" w:rsidP="00D35D27">
            <w:pPr>
              <w:spacing w:line="360" w:lineRule="auto"/>
              <w:jc w:val="both"/>
              <w:rPr>
                <w:rFonts w:eastAsia="Times New Roman" w:cstheme="minorHAnsi"/>
                <w:sz w:val="22"/>
                <w:szCs w:val="22"/>
              </w:rPr>
            </w:pPr>
            <w:r w:rsidRPr="00D35D27">
              <w:rPr>
                <w:rFonts w:eastAsia="Times New Roman" w:cstheme="minorHAnsi"/>
                <w:sz w:val="22"/>
                <w:szCs w:val="22"/>
              </w:rPr>
              <w:t>Yes</w:t>
            </w:r>
          </w:p>
        </w:tc>
        <w:tc>
          <w:tcPr>
            <w:tcW w:w="2311" w:type="dxa"/>
            <w:tcBorders>
              <w:left w:val="nil"/>
              <w:right w:val="nil"/>
            </w:tcBorders>
          </w:tcPr>
          <w:p w14:paraId="74CAD86E" w14:textId="77777777" w:rsidR="002E412D" w:rsidRPr="00D35D27" w:rsidRDefault="002E412D" w:rsidP="00D35D27">
            <w:pPr>
              <w:pStyle w:val="paragraph"/>
              <w:spacing w:before="0" w:beforeAutospacing="0" w:after="0" w:afterAutospacing="0" w:line="360" w:lineRule="auto"/>
              <w:jc w:val="both"/>
              <w:textAlignment w:val="baseline"/>
              <w:divId w:val="65106692"/>
              <w:rPr>
                <w:rFonts w:asciiTheme="minorHAnsi" w:hAnsiTheme="minorHAnsi" w:cstheme="minorHAnsi"/>
                <w:sz w:val="22"/>
                <w:szCs w:val="22"/>
              </w:rPr>
            </w:pPr>
            <w:r w:rsidRPr="00D35D27">
              <w:rPr>
                <w:rStyle w:val="eop"/>
                <w:rFonts w:asciiTheme="minorHAnsi" w:hAnsiTheme="minorHAnsi" w:cstheme="minorHAnsi"/>
                <w:sz w:val="22"/>
                <w:szCs w:val="22"/>
              </w:rPr>
              <w:t> </w:t>
            </w:r>
          </w:p>
          <w:p w14:paraId="1FFACA2E" w14:textId="24DDE4BB" w:rsidR="002E412D" w:rsidRPr="00D35D27" w:rsidRDefault="002E412D" w:rsidP="00D35D27">
            <w:pPr>
              <w:spacing w:line="360" w:lineRule="auto"/>
              <w:jc w:val="both"/>
              <w:rPr>
                <w:rFonts w:eastAsia="Times New Roman" w:cstheme="minorHAnsi"/>
                <w:sz w:val="22"/>
                <w:szCs w:val="22"/>
              </w:rPr>
            </w:pPr>
            <w:r w:rsidRPr="00D35D27">
              <w:rPr>
                <w:rStyle w:val="normaltextrun"/>
                <w:rFonts w:cstheme="minorHAnsi"/>
                <w:sz w:val="22"/>
                <w:szCs w:val="22"/>
              </w:rPr>
              <w:t>33 (85%)</w:t>
            </w:r>
            <w:r w:rsidRPr="00D35D27">
              <w:rPr>
                <w:rStyle w:val="eop"/>
                <w:rFonts w:cstheme="minorHAnsi"/>
                <w:sz w:val="22"/>
                <w:szCs w:val="22"/>
              </w:rPr>
              <w:t> </w:t>
            </w:r>
          </w:p>
        </w:tc>
        <w:tc>
          <w:tcPr>
            <w:tcW w:w="2312" w:type="dxa"/>
            <w:tcBorders>
              <w:left w:val="nil"/>
              <w:right w:val="nil"/>
            </w:tcBorders>
          </w:tcPr>
          <w:p w14:paraId="6F9C9BA5" w14:textId="77777777" w:rsidR="002E412D" w:rsidRPr="00D35D27" w:rsidRDefault="002E412D" w:rsidP="00D35D27">
            <w:pPr>
              <w:pStyle w:val="paragraph"/>
              <w:spacing w:before="0" w:beforeAutospacing="0" w:after="0" w:afterAutospacing="0" w:line="360" w:lineRule="auto"/>
              <w:jc w:val="both"/>
              <w:textAlignment w:val="baseline"/>
              <w:divId w:val="14506454"/>
              <w:rPr>
                <w:rFonts w:asciiTheme="minorHAnsi" w:hAnsiTheme="minorHAnsi" w:cstheme="minorHAnsi"/>
                <w:sz w:val="22"/>
                <w:szCs w:val="22"/>
              </w:rPr>
            </w:pPr>
            <w:r w:rsidRPr="00D35D27">
              <w:rPr>
                <w:rStyle w:val="eop"/>
                <w:rFonts w:asciiTheme="minorHAnsi" w:hAnsiTheme="minorHAnsi" w:cstheme="minorHAnsi"/>
                <w:sz w:val="22"/>
                <w:szCs w:val="22"/>
              </w:rPr>
              <w:t> </w:t>
            </w:r>
          </w:p>
          <w:p w14:paraId="732B1CE0" w14:textId="660BEE3E" w:rsidR="002E412D" w:rsidRPr="00D35D27" w:rsidRDefault="002E412D" w:rsidP="00D35D27">
            <w:pPr>
              <w:spacing w:line="360" w:lineRule="auto"/>
              <w:jc w:val="both"/>
              <w:rPr>
                <w:rFonts w:eastAsia="Times New Roman" w:cstheme="minorHAnsi"/>
                <w:sz w:val="22"/>
                <w:szCs w:val="22"/>
              </w:rPr>
            </w:pPr>
            <w:r w:rsidRPr="00D35D27">
              <w:rPr>
                <w:rStyle w:val="normaltextrun"/>
                <w:rFonts w:cstheme="minorHAnsi"/>
                <w:sz w:val="22"/>
                <w:szCs w:val="22"/>
              </w:rPr>
              <w:t>28 (82%)</w:t>
            </w:r>
            <w:r w:rsidRPr="00D35D27">
              <w:rPr>
                <w:rStyle w:val="eop"/>
                <w:rFonts w:cstheme="minorHAnsi"/>
                <w:sz w:val="22"/>
                <w:szCs w:val="22"/>
              </w:rPr>
              <w:t> </w:t>
            </w:r>
          </w:p>
        </w:tc>
        <w:tc>
          <w:tcPr>
            <w:tcW w:w="2120" w:type="dxa"/>
            <w:tcBorders>
              <w:left w:val="nil"/>
            </w:tcBorders>
          </w:tcPr>
          <w:p w14:paraId="72BFB08A" w14:textId="77777777" w:rsidR="002E412D" w:rsidRPr="00D35D27" w:rsidRDefault="002E412D" w:rsidP="00D35D27">
            <w:pPr>
              <w:pStyle w:val="paragraph"/>
              <w:spacing w:before="0" w:beforeAutospacing="0" w:after="0" w:afterAutospacing="0" w:line="360" w:lineRule="auto"/>
              <w:jc w:val="both"/>
              <w:textAlignment w:val="baseline"/>
              <w:divId w:val="100077120"/>
              <w:rPr>
                <w:rFonts w:asciiTheme="minorHAnsi" w:hAnsiTheme="minorHAnsi" w:cstheme="minorHAnsi"/>
                <w:sz w:val="22"/>
                <w:szCs w:val="22"/>
              </w:rPr>
            </w:pPr>
            <w:r w:rsidRPr="00D35D27">
              <w:rPr>
                <w:rStyle w:val="eop"/>
                <w:rFonts w:asciiTheme="minorHAnsi" w:hAnsiTheme="minorHAnsi" w:cstheme="minorHAnsi"/>
                <w:sz w:val="22"/>
                <w:szCs w:val="22"/>
              </w:rPr>
              <w:t> </w:t>
            </w:r>
          </w:p>
          <w:p w14:paraId="07BDAABC" w14:textId="3EE48D2D" w:rsidR="002E412D" w:rsidRPr="00D35D27" w:rsidRDefault="002E412D" w:rsidP="00D35D27">
            <w:pPr>
              <w:spacing w:line="360" w:lineRule="auto"/>
              <w:jc w:val="both"/>
              <w:rPr>
                <w:rFonts w:eastAsia="Times New Roman" w:cstheme="minorHAnsi"/>
                <w:sz w:val="22"/>
                <w:szCs w:val="22"/>
              </w:rPr>
            </w:pPr>
            <w:r w:rsidRPr="00D35D27">
              <w:rPr>
                <w:rStyle w:val="normaltextrun"/>
                <w:rFonts w:cstheme="minorHAnsi"/>
                <w:sz w:val="22"/>
                <w:szCs w:val="22"/>
              </w:rPr>
              <w:t>22 (63%)</w:t>
            </w:r>
            <w:r w:rsidRPr="00D35D27">
              <w:rPr>
                <w:rStyle w:val="eop"/>
                <w:rFonts w:cstheme="minorHAnsi"/>
                <w:sz w:val="22"/>
                <w:szCs w:val="22"/>
              </w:rPr>
              <w:t> </w:t>
            </w:r>
          </w:p>
        </w:tc>
      </w:tr>
      <w:tr w:rsidR="002E412D" w:rsidRPr="00D35D27" w14:paraId="3CC02554" w14:textId="124BA440" w:rsidTr="00CF3200">
        <w:tc>
          <w:tcPr>
            <w:tcW w:w="2267" w:type="dxa"/>
            <w:tcBorders>
              <w:right w:val="nil"/>
            </w:tcBorders>
          </w:tcPr>
          <w:p w14:paraId="0871F004" w14:textId="04AB8E45" w:rsidR="002E412D" w:rsidRPr="00D35D27" w:rsidRDefault="002E412D" w:rsidP="00D35D27">
            <w:pPr>
              <w:spacing w:line="360" w:lineRule="auto"/>
              <w:jc w:val="both"/>
              <w:rPr>
                <w:rFonts w:eastAsia="Times New Roman" w:cstheme="minorHAnsi"/>
                <w:sz w:val="22"/>
                <w:szCs w:val="22"/>
              </w:rPr>
            </w:pPr>
            <w:r w:rsidRPr="00D35D27">
              <w:rPr>
                <w:rFonts w:eastAsia="Times New Roman" w:cstheme="minorHAnsi"/>
                <w:sz w:val="22"/>
                <w:szCs w:val="22"/>
              </w:rPr>
              <w:t>No</w:t>
            </w:r>
          </w:p>
        </w:tc>
        <w:tc>
          <w:tcPr>
            <w:tcW w:w="2311" w:type="dxa"/>
            <w:tcBorders>
              <w:left w:val="nil"/>
              <w:right w:val="nil"/>
            </w:tcBorders>
          </w:tcPr>
          <w:p w14:paraId="6108D8AE" w14:textId="77777777" w:rsidR="002E412D" w:rsidRPr="00D35D27" w:rsidRDefault="002E412D" w:rsidP="00D35D27">
            <w:pPr>
              <w:pStyle w:val="paragraph"/>
              <w:spacing w:before="0" w:beforeAutospacing="0" w:after="0" w:afterAutospacing="0" w:line="360" w:lineRule="auto"/>
              <w:jc w:val="both"/>
              <w:textAlignment w:val="baseline"/>
              <w:divId w:val="1797023761"/>
              <w:rPr>
                <w:rFonts w:asciiTheme="minorHAnsi" w:hAnsiTheme="minorHAnsi" w:cstheme="minorHAnsi"/>
                <w:sz w:val="22"/>
                <w:szCs w:val="22"/>
              </w:rPr>
            </w:pPr>
            <w:r w:rsidRPr="00D35D27">
              <w:rPr>
                <w:rStyle w:val="eop"/>
                <w:rFonts w:asciiTheme="minorHAnsi" w:hAnsiTheme="minorHAnsi" w:cstheme="minorHAnsi"/>
                <w:sz w:val="22"/>
                <w:szCs w:val="22"/>
              </w:rPr>
              <w:t> </w:t>
            </w:r>
          </w:p>
          <w:p w14:paraId="16118C4B" w14:textId="2B6D632E" w:rsidR="002E412D" w:rsidRPr="00D35D27" w:rsidRDefault="002E412D" w:rsidP="00D35D27">
            <w:pPr>
              <w:spacing w:line="360" w:lineRule="auto"/>
              <w:jc w:val="both"/>
              <w:rPr>
                <w:rFonts w:eastAsia="Times New Roman" w:cstheme="minorHAnsi"/>
                <w:sz w:val="22"/>
                <w:szCs w:val="22"/>
              </w:rPr>
            </w:pPr>
            <w:r w:rsidRPr="00D35D27">
              <w:rPr>
                <w:rStyle w:val="normaltextrun"/>
                <w:rFonts w:cstheme="minorHAnsi"/>
                <w:sz w:val="22"/>
                <w:szCs w:val="22"/>
              </w:rPr>
              <w:t>6 (15%)</w:t>
            </w:r>
            <w:r w:rsidRPr="00D35D27">
              <w:rPr>
                <w:rStyle w:val="eop"/>
                <w:rFonts w:cstheme="minorHAnsi"/>
                <w:sz w:val="22"/>
                <w:szCs w:val="22"/>
              </w:rPr>
              <w:t> </w:t>
            </w:r>
          </w:p>
        </w:tc>
        <w:tc>
          <w:tcPr>
            <w:tcW w:w="2312" w:type="dxa"/>
            <w:tcBorders>
              <w:left w:val="nil"/>
              <w:right w:val="nil"/>
            </w:tcBorders>
          </w:tcPr>
          <w:p w14:paraId="1E8298A1" w14:textId="77777777" w:rsidR="002E412D" w:rsidRPr="00D35D27" w:rsidRDefault="002E412D" w:rsidP="00D35D27">
            <w:pPr>
              <w:pStyle w:val="paragraph"/>
              <w:spacing w:before="0" w:beforeAutospacing="0" w:after="0" w:afterAutospacing="0" w:line="360" w:lineRule="auto"/>
              <w:jc w:val="both"/>
              <w:textAlignment w:val="baseline"/>
              <w:divId w:val="1747067936"/>
              <w:rPr>
                <w:rFonts w:asciiTheme="minorHAnsi" w:hAnsiTheme="minorHAnsi" w:cstheme="minorHAnsi"/>
                <w:sz w:val="22"/>
                <w:szCs w:val="22"/>
              </w:rPr>
            </w:pPr>
            <w:r w:rsidRPr="00D35D27">
              <w:rPr>
                <w:rStyle w:val="eop"/>
                <w:rFonts w:asciiTheme="minorHAnsi" w:hAnsiTheme="minorHAnsi" w:cstheme="minorHAnsi"/>
                <w:sz w:val="22"/>
                <w:szCs w:val="22"/>
              </w:rPr>
              <w:t> </w:t>
            </w:r>
          </w:p>
          <w:p w14:paraId="3A3FCD9F" w14:textId="132625D1" w:rsidR="002E412D" w:rsidRPr="00D35D27" w:rsidRDefault="002E412D" w:rsidP="00D35D27">
            <w:pPr>
              <w:spacing w:line="360" w:lineRule="auto"/>
              <w:jc w:val="both"/>
              <w:rPr>
                <w:rFonts w:eastAsia="Times New Roman" w:cstheme="minorHAnsi"/>
                <w:sz w:val="22"/>
                <w:szCs w:val="22"/>
              </w:rPr>
            </w:pPr>
            <w:r w:rsidRPr="00D35D27">
              <w:rPr>
                <w:rStyle w:val="normaltextrun"/>
                <w:rFonts w:cstheme="minorHAnsi"/>
                <w:sz w:val="22"/>
                <w:szCs w:val="22"/>
              </w:rPr>
              <w:t>6 (18%)</w:t>
            </w:r>
            <w:r w:rsidRPr="00D35D27">
              <w:rPr>
                <w:rStyle w:val="eop"/>
                <w:rFonts w:cstheme="minorHAnsi"/>
                <w:sz w:val="22"/>
                <w:szCs w:val="22"/>
              </w:rPr>
              <w:t> </w:t>
            </w:r>
          </w:p>
        </w:tc>
        <w:tc>
          <w:tcPr>
            <w:tcW w:w="2120" w:type="dxa"/>
            <w:tcBorders>
              <w:left w:val="nil"/>
            </w:tcBorders>
          </w:tcPr>
          <w:p w14:paraId="398587C9" w14:textId="77777777" w:rsidR="002E412D" w:rsidRPr="00D35D27" w:rsidRDefault="002E412D" w:rsidP="00D35D27">
            <w:pPr>
              <w:pStyle w:val="paragraph"/>
              <w:spacing w:before="0" w:beforeAutospacing="0" w:after="0" w:afterAutospacing="0" w:line="360" w:lineRule="auto"/>
              <w:jc w:val="both"/>
              <w:textAlignment w:val="baseline"/>
              <w:divId w:val="1563172748"/>
              <w:rPr>
                <w:rFonts w:asciiTheme="minorHAnsi" w:hAnsiTheme="minorHAnsi" w:cstheme="minorHAnsi"/>
                <w:sz w:val="22"/>
                <w:szCs w:val="22"/>
              </w:rPr>
            </w:pPr>
            <w:r w:rsidRPr="00D35D27">
              <w:rPr>
                <w:rStyle w:val="eop"/>
                <w:rFonts w:asciiTheme="minorHAnsi" w:hAnsiTheme="minorHAnsi" w:cstheme="minorHAnsi"/>
                <w:sz w:val="22"/>
                <w:szCs w:val="22"/>
              </w:rPr>
              <w:t> </w:t>
            </w:r>
          </w:p>
          <w:p w14:paraId="7AE8D655" w14:textId="52B70116" w:rsidR="002E412D" w:rsidRPr="00D35D27" w:rsidRDefault="002E412D" w:rsidP="00D35D27">
            <w:pPr>
              <w:spacing w:line="360" w:lineRule="auto"/>
              <w:jc w:val="both"/>
              <w:rPr>
                <w:rFonts w:eastAsia="Times New Roman" w:cstheme="minorHAnsi"/>
                <w:sz w:val="22"/>
                <w:szCs w:val="22"/>
              </w:rPr>
            </w:pPr>
            <w:r w:rsidRPr="00D35D27">
              <w:rPr>
                <w:rStyle w:val="normaltextrun"/>
                <w:rFonts w:cstheme="minorHAnsi"/>
                <w:sz w:val="22"/>
                <w:szCs w:val="22"/>
              </w:rPr>
              <w:t>13 (37%)</w:t>
            </w:r>
            <w:r w:rsidRPr="00D35D27">
              <w:rPr>
                <w:rStyle w:val="eop"/>
                <w:rFonts w:cstheme="minorHAnsi"/>
                <w:sz w:val="22"/>
                <w:szCs w:val="22"/>
              </w:rPr>
              <w:t> </w:t>
            </w:r>
          </w:p>
        </w:tc>
      </w:tr>
      <w:tr w:rsidR="002E412D" w:rsidRPr="00D35D27" w14:paraId="7DF2C6F9" w14:textId="77777777" w:rsidTr="00CF3200">
        <w:tc>
          <w:tcPr>
            <w:tcW w:w="2267" w:type="dxa"/>
            <w:tcBorders>
              <w:right w:val="nil"/>
            </w:tcBorders>
          </w:tcPr>
          <w:p w14:paraId="789ABE5A" w14:textId="1185BDE7" w:rsidR="002E412D" w:rsidRPr="00D35D27" w:rsidRDefault="00DC59B3" w:rsidP="00D35D27">
            <w:pPr>
              <w:spacing w:line="360" w:lineRule="auto"/>
              <w:jc w:val="both"/>
              <w:rPr>
                <w:rFonts w:eastAsia="Times New Roman" w:cstheme="minorHAnsi"/>
                <w:b/>
                <w:sz w:val="22"/>
                <w:szCs w:val="22"/>
              </w:rPr>
            </w:pPr>
            <w:r w:rsidRPr="00D35D27">
              <w:rPr>
                <w:rFonts w:eastAsia="Times New Roman" w:cstheme="minorHAnsi"/>
                <w:b/>
                <w:sz w:val="22"/>
                <w:szCs w:val="22"/>
              </w:rPr>
              <w:t xml:space="preserve">Still using </w:t>
            </w:r>
            <w:r w:rsidR="006F3368" w:rsidRPr="00D35D27">
              <w:rPr>
                <w:rFonts w:eastAsia="Times New Roman" w:cstheme="minorHAnsi"/>
                <w:b/>
                <w:sz w:val="22"/>
                <w:szCs w:val="22"/>
              </w:rPr>
              <w:t>an</w:t>
            </w:r>
            <w:r w:rsidRPr="00D35D27">
              <w:rPr>
                <w:rFonts w:eastAsia="Times New Roman" w:cstheme="minorHAnsi"/>
                <w:b/>
                <w:sz w:val="22"/>
                <w:szCs w:val="22"/>
              </w:rPr>
              <w:t xml:space="preserve"> EC?</w:t>
            </w:r>
          </w:p>
        </w:tc>
        <w:tc>
          <w:tcPr>
            <w:tcW w:w="2311" w:type="dxa"/>
            <w:tcBorders>
              <w:left w:val="nil"/>
              <w:right w:val="nil"/>
            </w:tcBorders>
          </w:tcPr>
          <w:p w14:paraId="63856A18" w14:textId="77777777" w:rsidR="002E412D" w:rsidRPr="00D35D27" w:rsidRDefault="002E412D" w:rsidP="00D35D27">
            <w:pPr>
              <w:spacing w:line="360" w:lineRule="auto"/>
              <w:jc w:val="both"/>
              <w:rPr>
                <w:rFonts w:eastAsia="Times New Roman" w:cstheme="minorHAnsi"/>
                <w:sz w:val="22"/>
                <w:szCs w:val="22"/>
              </w:rPr>
            </w:pPr>
          </w:p>
        </w:tc>
        <w:tc>
          <w:tcPr>
            <w:tcW w:w="2312" w:type="dxa"/>
            <w:tcBorders>
              <w:left w:val="nil"/>
              <w:right w:val="nil"/>
            </w:tcBorders>
          </w:tcPr>
          <w:p w14:paraId="10440E09" w14:textId="77777777" w:rsidR="002E412D" w:rsidRPr="00D35D27" w:rsidRDefault="002E412D" w:rsidP="00D35D27">
            <w:pPr>
              <w:spacing w:line="360" w:lineRule="auto"/>
              <w:jc w:val="both"/>
              <w:rPr>
                <w:rFonts w:eastAsia="Times New Roman" w:cstheme="minorHAnsi"/>
                <w:sz w:val="22"/>
                <w:szCs w:val="22"/>
              </w:rPr>
            </w:pPr>
          </w:p>
        </w:tc>
        <w:tc>
          <w:tcPr>
            <w:tcW w:w="2120" w:type="dxa"/>
            <w:tcBorders>
              <w:left w:val="nil"/>
            </w:tcBorders>
          </w:tcPr>
          <w:p w14:paraId="1DDB37A7" w14:textId="77777777" w:rsidR="002E412D" w:rsidRPr="00D35D27" w:rsidRDefault="002E412D" w:rsidP="00D35D27">
            <w:pPr>
              <w:spacing w:line="360" w:lineRule="auto"/>
              <w:jc w:val="both"/>
              <w:rPr>
                <w:rFonts w:eastAsia="Times New Roman" w:cstheme="minorHAnsi"/>
                <w:sz w:val="22"/>
                <w:szCs w:val="22"/>
              </w:rPr>
            </w:pPr>
          </w:p>
        </w:tc>
      </w:tr>
      <w:tr w:rsidR="007C4A78" w:rsidRPr="00D35D27" w14:paraId="25B9D81E" w14:textId="77777777" w:rsidTr="00CF3200">
        <w:tc>
          <w:tcPr>
            <w:tcW w:w="2267" w:type="dxa"/>
            <w:tcBorders>
              <w:right w:val="nil"/>
            </w:tcBorders>
          </w:tcPr>
          <w:p w14:paraId="5C606C49" w14:textId="273B6177" w:rsidR="007C4A78" w:rsidRPr="00D35D27" w:rsidRDefault="007C4A78" w:rsidP="00D35D27">
            <w:pPr>
              <w:spacing w:line="360" w:lineRule="auto"/>
              <w:jc w:val="both"/>
              <w:rPr>
                <w:rFonts w:eastAsia="Times New Roman" w:cstheme="minorHAnsi"/>
                <w:sz w:val="22"/>
                <w:szCs w:val="22"/>
              </w:rPr>
            </w:pPr>
            <w:r w:rsidRPr="00D35D27">
              <w:rPr>
                <w:rFonts w:eastAsia="Times New Roman" w:cstheme="minorHAnsi"/>
                <w:sz w:val="22"/>
                <w:szCs w:val="22"/>
              </w:rPr>
              <w:t>Yes</w:t>
            </w:r>
          </w:p>
        </w:tc>
        <w:tc>
          <w:tcPr>
            <w:tcW w:w="2311" w:type="dxa"/>
            <w:tcBorders>
              <w:left w:val="nil"/>
              <w:right w:val="nil"/>
            </w:tcBorders>
          </w:tcPr>
          <w:p w14:paraId="5E90D96F" w14:textId="77777777" w:rsidR="007C4A78" w:rsidRPr="00D35D27" w:rsidRDefault="007C4A78" w:rsidP="00D35D27">
            <w:pPr>
              <w:pStyle w:val="paragraph"/>
              <w:spacing w:before="0" w:beforeAutospacing="0" w:after="0" w:afterAutospacing="0" w:line="360" w:lineRule="auto"/>
              <w:jc w:val="both"/>
              <w:textAlignment w:val="baseline"/>
              <w:divId w:val="52125646"/>
              <w:rPr>
                <w:rFonts w:asciiTheme="minorHAnsi" w:hAnsiTheme="minorHAnsi" w:cstheme="minorHAnsi"/>
                <w:sz w:val="22"/>
                <w:szCs w:val="22"/>
              </w:rPr>
            </w:pPr>
            <w:r w:rsidRPr="00D35D27">
              <w:rPr>
                <w:rStyle w:val="eop"/>
                <w:rFonts w:asciiTheme="minorHAnsi" w:hAnsiTheme="minorHAnsi" w:cstheme="minorHAnsi"/>
                <w:sz w:val="22"/>
                <w:szCs w:val="22"/>
              </w:rPr>
              <w:t> </w:t>
            </w:r>
          </w:p>
          <w:p w14:paraId="7A2722C1" w14:textId="75F26FCE" w:rsidR="007C4A78" w:rsidRPr="00D35D27" w:rsidRDefault="007C4A78" w:rsidP="00D35D27">
            <w:pPr>
              <w:spacing w:line="360" w:lineRule="auto"/>
              <w:jc w:val="both"/>
              <w:rPr>
                <w:rFonts w:eastAsia="Times New Roman" w:cstheme="minorHAnsi"/>
                <w:sz w:val="22"/>
                <w:szCs w:val="22"/>
              </w:rPr>
            </w:pPr>
            <w:r w:rsidRPr="00D35D27">
              <w:rPr>
                <w:rStyle w:val="normaltextrun"/>
                <w:rFonts w:cstheme="minorHAnsi"/>
                <w:sz w:val="22"/>
                <w:szCs w:val="22"/>
              </w:rPr>
              <w:t>37 (95%)</w:t>
            </w:r>
            <w:r w:rsidRPr="00D35D27">
              <w:rPr>
                <w:rStyle w:val="eop"/>
                <w:rFonts w:cstheme="minorHAnsi"/>
                <w:sz w:val="22"/>
                <w:szCs w:val="22"/>
              </w:rPr>
              <w:t> </w:t>
            </w:r>
          </w:p>
        </w:tc>
        <w:tc>
          <w:tcPr>
            <w:tcW w:w="2312" w:type="dxa"/>
            <w:tcBorders>
              <w:left w:val="nil"/>
              <w:right w:val="nil"/>
            </w:tcBorders>
          </w:tcPr>
          <w:p w14:paraId="70B83508" w14:textId="77777777" w:rsidR="007C4A78" w:rsidRPr="00D35D27" w:rsidRDefault="007C4A78" w:rsidP="00D35D27">
            <w:pPr>
              <w:pStyle w:val="paragraph"/>
              <w:spacing w:before="0" w:beforeAutospacing="0" w:after="0" w:afterAutospacing="0" w:line="360" w:lineRule="auto"/>
              <w:jc w:val="both"/>
              <w:textAlignment w:val="baseline"/>
              <w:divId w:val="718624826"/>
              <w:rPr>
                <w:rFonts w:asciiTheme="minorHAnsi" w:hAnsiTheme="minorHAnsi" w:cstheme="minorHAnsi"/>
                <w:sz w:val="22"/>
                <w:szCs w:val="22"/>
              </w:rPr>
            </w:pPr>
            <w:r w:rsidRPr="00D35D27">
              <w:rPr>
                <w:rStyle w:val="eop"/>
                <w:rFonts w:asciiTheme="minorHAnsi" w:hAnsiTheme="minorHAnsi" w:cstheme="minorHAnsi"/>
                <w:sz w:val="22"/>
                <w:szCs w:val="22"/>
              </w:rPr>
              <w:t> </w:t>
            </w:r>
          </w:p>
          <w:p w14:paraId="4A6D3814" w14:textId="65D77634" w:rsidR="007C4A78" w:rsidRPr="00D35D27" w:rsidRDefault="007C4A78" w:rsidP="00D35D27">
            <w:pPr>
              <w:spacing w:line="360" w:lineRule="auto"/>
              <w:jc w:val="both"/>
              <w:rPr>
                <w:rFonts w:eastAsia="Times New Roman" w:cstheme="minorHAnsi"/>
                <w:sz w:val="22"/>
                <w:szCs w:val="22"/>
              </w:rPr>
            </w:pPr>
            <w:r w:rsidRPr="00D35D27">
              <w:rPr>
                <w:rStyle w:val="normaltextrun"/>
                <w:rFonts w:cstheme="minorHAnsi"/>
                <w:sz w:val="22"/>
                <w:szCs w:val="22"/>
              </w:rPr>
              <w:t>30 (91%)</w:t>
            </w:r>
            <w:r w:rsidRPr="00D35D27">
              <w:rPr>
                <w:rStyle w:val="eop"/>
                <w:rFonts w:cstheme="minorHAnsi"/>
                <w:sz w:val="22"/>
                <w:szCs w:val="22"/>
              </w:rPr>
              <w:t> </w:t>
            </w:r>
          </w:p>
        </w:tc>
        <w:tc>
          <w:tcPr>
            <w:tcW w:w="2120" w:type="dxa"/>
            <w:tcBorders>
              <w:left w:val="nil"/>
            </w:tcBorders>
          </w:tcPr>
          <w:p w14:paraId="15DEA44D" w14:textId="77777777" w:rsidR="007C4A78" w:rsidRPr="00D35D27" w:rsidRDefault="007C4A78" w:rsidP="00D35D27">
            <w:pPr>
              <w:pStyle w:val="paragraph"/>
              <w:spacing w:before="0" w:beforeAutospacing="0" w:after="0" w:afterAutospacing="0" w:line="360" w:lineRule="auto"/>
              <w:jc w:val="both"/>
              <w:textAlignment w:val="baseline"/>
              <w:divId w:val="1288702514"/>
              <w:rPr>
                <w:rFonts w:asciiTheme="minorHAnsi" w:hAnsiTheme="minorHAnsi" w:cstheme="minorHAnsi"/>
                <w:sz w:val="22"/>
                <w:szCs w:val="22"/>
              </w:rPr>
            </w:pPr>
            <w:r w:rsidRPr="00D35D27">
              <w:rPr>
                <w:rStyle w:val="eop"/>
                <w:rFonts w:asciiTheme="minorHAnsi" w:hAnsiTheme="minorHAnsi" w:cstheme="minorHAnsi"/>
                <w:sz w:val="22"/>
                <w:szCs w:val="22"/>
              </w:rPr>
              <w:t> </w:t>
            </w:r>
          </w:p>
          <w:p w14:paraId="5B0D3BBE" w14:textId="1951D7AC" w:rsidR="007C4A78" w:rsidRPr="00D35D27" w:rsidRDefault="007C4A78" w:rsidP="00D35D27">
            <w:pPr>
              <w:spacing w:line="360" w:lineRule="auto"/>
              <w:jc w:val="both"/>
              <w:rPr>
                <w:rFonts w:eastAsia="Times New Roman" w:cstheme="minorHAnsi"/>
                <w:sz w:val="22"/>
                <w:szCs w:val="22"/>
              </w:rPr>
            </w:pPr>
            <w:r w:rsidRPr="00D35D27">
              <w:rPr>
                <w:rStyle w:val="normaltextrun"/>
                <w:rFonts w:cstheme="minorHAnsi"/>
                <w:sz w:val="22"/>
                <w:szCs w:val="22"/>
              </w:rPr>
              <w:t>27 (79%)</w:t>
            </w:r>
            <w:r w:rsidRPr="00D35D27">
              <w:rPr>
                <w:rStyle w:val="eop"/>
                <w:rFonts w:cstheme="minorHAnsi"/>
                <w:sz w:val="22"/>
                <w:szCs w:val="22"/>
              </w:rPr>
              <w:t> </w:t>
            </w:r>
          </w:p>
        </w:tc>
      </w:tr>
      <w:tr w:rsidR="007C4A78" w:rsidRPr="00D35D27" w14:paraId="54DA6DE8" w14:textId="77777777" w:rsidTr="00CF3200">
        <w:tc>
          <w:tcPr>
            <w:tcW w:w="2267" w:type="dxa"/>
            <w:tcBorders>
              <w:right w:val="nil"/>
            </w:tcBorders>
          </w:tcPr>
          <w:p w14:paraId="4245E33E" w14:textId="5AB73060" w:rsidR="007C4A78" w:rsidRPr="00D35D27" w:rsidRDefault="007C4A78" w:rsidP="00D35D27">
            <w:pPr>
              <w:spacing w:line="360" w:lineRule="auto"/>
              <w:jc w:val="both"/>
              <w:rPr>
                <w:rFonts w:eastAsia="Times New Roman" w:cstheme="minorHAnsi"/>
                <w:sz w:val="22"/>
                <w:szCs w:val="22"/>
              </w:rPr>
            </w:pPr>
            <w:r w:rsidRPr="00D35D27">
              <w:rPr>
                <w:rFonts w:eastAsia="Times New Roman" w:cstheme="minorHAnsi"/>
                <w:sz w:val="22"/>
                <w:szCs w:val="22"/>
              </w:rPr>
              <w:t xml:space="preserve">No </w:t>
            </w:r>
          </w:p>
        </w:tc>
        <w:tc>
          <w:tcPr>
            <w:tcW w:w="2311" w:type="dxa"/>
            <w:tcBorders>
              <w:left w:val="nil"/>
              <w:right w:val="nil"/>
            </w:tcBorders>
          </w:tcPr>
          <w:p w14:paraId="73CB8FB6" w14:textId="77777777" w:rsidR="007C4A78" w:rsidRPr="00D35D27" w:rsidRDefault="007C4A78" w:rsidP="00D35D27">
            <w:pPr>
              <w:pStyle w:val="paragraph"/>
              <w:spacing w:before="0" w:beforeAutospacing="0" w:after="0" w:afterAutospacing="0" w:line="360" w:lineRule="auto"/>
              <w:jc w:val="both"/>
              <w:textAlignment w:val="baseline"/>
              <w:divId w:val="569777822"/>
              <w:rPr>
                <w:rFonts w:asciiTheme="minorHAnsi" w:hAnsiTheme="minorHAnsi" w:cstheme="minorHAnsi"/>
                <w:sz w:val="22"/>
                <w:szCs w:val="22"/>
              </w:rPr>
            </w:pPr>
            <w:r w:rsidRPr="00D35D27">
              <w:rPr>
                <w:rStyle w:val="eop"/>
                <w:rFonts w:asciiTheme="minorHAnsi" w:hAnsiTheme="minorHAnsi" w:cstheme="minorHAnsi"/>
                <w:sz w:val="22"/>
                <w:szCs w:val="22"/>
              </w:rPr>
              <w:t> </w:t>
            </w:r>
          </w:p>
          <w:p w14:paraId="0E2B9722" w14:textId="63553C17" w:rsidR="007C4A78" w:rsidRPr="00D35D27" w:rsidRDefault="007C4A78" w:rsidP="00D35D27">
            <w:pPr>
              <w:spacing w:line="360" w:lineRule="auto"/>
              <w:jc w:val="both"/>
              <w:rPr>
                <w:rFonts w:eastAsia="Times New Roman" w:cstheme="minorHAnsi"/>
                <w:sz w:val="22"/>
                <w:szCs w:val="22"/>
              </w:rPr>
            </w:pPr>
            <w:r w:rsidRPr="00D35D27">
              <w:rPr>
                <w:rStyle w:val="normaltextrun"/>
                <w:rFonts w:cstheme="minorHAnsi"/>
                <w:sz w:val="22"/>
                <w:szCs w:val="22"/>
              </w:rPr>
              <w:t>2 (5%)</w:t>
            </w:r>
            <w:r w:rsidRPr="00D35D27">
              <w:rPr>
                <w:rStyle w:val="eop"/>
                <w:rFonts w:cstheme="minorHAnsi"/>
                <w:sz w:val="22"/>
                <w:szCs w:val="22"/>
              </w:rPr>
              <w:t> </w:t>
            </w:r>
          </w:p>
        </w:tc>
        <w:tc>
          <w:tcPr>
            <w:tcW w:w="2312" w:type="dxa"/>
            <w:tcBorders>
              <w:left w:val="nil"/>
              <w:right w:val="nil"/>
            </w:tcBorders>
          </w:tcPr>
          <w:p w14:paraId="57EF2BAD" w14:textId="77777777" w:rsidR="007C4A78" w:rsidRPr="00D35D27" w:rsidRDefault="007C4A78" w:rsidP="00D35D27">
            <w:pPr>
              <w:pStyle w:val="paragraph"/>
              <w:spacing w:before="0" w:beforeAutospacing="0" w:after="0" w:afterAutospacing="0" w:line="360" w:lineRule="auto"/>
              <w:jc w:val="both"/>
              <w:textAlignment w:val="baseline"/>
              <w:divId w:val="1025325119"/>
              <w:rPr>
                <w:rFonts w:asciiTheme="minorHAnsi" w:hAnsiTheme="minorHAnsi" w:cstheme="minorHAnsi"/>
                <w:sz w:val="22"/>
                <w:szCs w:val="22"/>
              </w:rPr>
            </w:pPr>
            <w:r w:rsidRPr="00D35D27">
              <w:rPr>
                <w:rStyle w:val="eop"/>
                <w:rFonts w:asciiTheme="minorHAnsi" w:hAnsiTheme="minorHAnsi" w:cstheme="minorHAnsi"/>
                <w:sz w:val="22"/>
                <w:szCs w:val="22"/>
              </w:rPr>
              <w:t> </w:t>
            </w:r>
          </w:p>
          <w:p w14:paraId="3951A7CD" w14:textId="0D6B6637" w:rsidR="007C4A78" w:rsidRPr="00D35D27" w:rsidRDefault="007C4A78" w:rsidP="00D35D27">
            <w:pPr>
              <w:spacing w:line="360" w:lineRule="auto"/>
              <w:jc w:val="both"/>
              <w:rPr>
                <w:rFonts w:eastAsia="Times New Roman" w:cstheme="minorHAnsi"/>
                <w:sz w:val="22"/>
                <w:szCs w:val="22"/>
              </w:rPr>
            </w:pPr>
            <w:r w:rsidRPr="00D35D27">
              <w:rPr>
                <w:rStyle w:val="normaltextrun"/>
                <w:rFonts w:cstheme="minorHAnsi"/>
                <w:sz w:val="22"/>
                <w:szCs w:val="22"/>
              </w:rPr>
              <w:t>3 (9%)</w:t>
            </w:r>
            <w:r w:rsidRPr="00D35D27">
              <w:rPr>
                <w:rStyle w:val="eop"/>
                <w:rFonts w:cstheme="minorHAnsi"/>
                <w:sz w:val="22"/>
                <w:szCs w:val="22"/>
              </w:rPr>
              <w:t> </w:t>
            </w:r>
          </w:p>
        </w:tc>
        <w:tc>
          <w:tcPr>
            <w:tcW w:w="2120" w:type="dxa"/>
            <w:tcBorders>
              <w:left w:val="nil"/>
            </w:tcBorders>
          </w:tcPr>
          <w:p w14:paraId="6C3D01B4" w14:textId="77777777" w:rsidR="007C4A78" w:rsidRPr="00D35D27" w:rsidRDefault="007C4A78" w:rsidP="00D35D27">
            <w:pPr>
              <w:pStyle w:val="paragraph"/>
              <w:spacing w:before="0" w:beforeAutospacing="0" w:after="0" w:afterAutospacing="0" w:line="360" w:lineRule="auto"/>
              <w:jc w:val="both"/>
              <w:textAlignment w:val="baseline"/>
              <w:divId w:val="1569461943"/>
              <w:rPr>
                <w:rFonts w:asciiTheme="minorHAnsi" w:hAnsiTheme="minorHAnsi" w:cstheme="minorHAnsi"/>
                <w:sz w:val="22"/>
                <w:szCs w:val="22"/>
              </w:rPr>
            </w:pPr>
            <w:r w:rsidRPr="00D35D27">
              <w:rPr>
                <w:rStyle w:val="eop"/>
                <w:rFonts w:asciiTheme="minorHAnsi" w:hAnsiTheme="minorHAnsi" w:cstheme="minorHAnsi"/>
                <w:sz w:val="22"/>
                <w:szCs w:val="22"/>
              </w:rPr>
              <w:t> </w:t>
            </w:r>
          </w:p>
          <w:p w14:paraId="0C9F4302" w14:textId="7B77394B" w:rsidR="007C4A78" w:rsidRPr="00D35D27" w:rsidRDefault="007C4A78" w:rsidP="00D35D27">
            <w:pPr>
              <w:spacing w:line="360" w:lineRule="auto"/>
              <w:jc w:val="both"/>
              <w:rPr>
                <w:rFonts w:eastAsia="Times New Roman" w:cstheme="minorHAnsi"/>
                <w:sz w:val="22"/>
                <w:szCs w:val="22"/>
              </w:rPr>
            </w:pPr>
            <w:r w:rsidRPr="00D35D27">
              <w:rPr>
                <w:rStyle w:val="normaltextrun"/>
                <w:rFonts w:cstheme="minorHAnsi"/>
                <w:sz w:val="22"/>
                <w:szCs w:val="22"/>
              </w:rPr>
              <w:t>7 (21%)</w:t>
            </w:r>
            <w:r w:rsidRPr="00D35D27">
              <w:rPr>
                <w:rStyle w:val="eop"/>
                <w:rFonts w:cstheme="minorHAnsi"/>
                <w:sz w:val="22"/>
                <w:szCs w:val="22"/>
              </w:rPr>
              <w:t> </w:t>
            </w:r>
          </w:p>
        </w:tc>
      </w:tr>
    </w:tbl>
    <w:p w14:paraId="46ED7B31" w14:textId="36670886" w:rsidR="002E412D" w:rsidRPr="00D35D27" w:rsidRDefault="00F35A40" w:rsidP="00D35D27">
      <w:pPr>
        <w:spacing w:line="360" w:lineRule="auto"/>
        <w:jc w:val="both"/>
        <w:rPr>
          <w:rFonts w:eastAsia="Times New Roman" w:cstheme="minorHAnsi"/>
          <w:sz w:val="22"/>
          <w:szCs w:val="22"/>
        </w:rPr>
      </w:pPr>
      <w:r w:rsidRPr="0077531A">
        <w:rPr>
          <w:rFonts w:eastAsia="Times New Roman" w:cstheme="minorHAnsi"/>
          <w:sz w:val="22"/>
          <w:szCs w:val="22"/>
        </w:rPr>
        <w:t>UC: Usual care. EC: E-cigarette. Follow up times are scheduled from the baseline appointment.</w:t>
      </w:r>
      <w:r>
        <w:rPr>
          <w:rFonts w:eastAsia="Times New Roman" w:cstheme="minorHAnsi"/>
          <w:sz w:val="22"/>
          <w:szCs w:val="22"/>
        </w:rPr>
        <w:t xml:space="preserve"> </w:t>
      </w:r>
    </w:p>
    <w:p w14:paraId="1DC4E557" w14:textId="3FCE6CCC" w:rsidR="00285434" w:rsidRPr="00D35D27" w:rsidRDefault="00285434" w:rsidP="00D35D27">
      <w:pPr>
        <w:spacing w:line="360" w:lineRule="auto"/>
        <w:jc w:val="both"/>
        <w:rPr>
          <w:rFonts w:eastAsia="Times New Roman" w:cstheme="minorHAnsi"/>
          <w:sz w:val="22"/>
          <w:szCs w:val="22"/>
          <w:highlight w:val="yellow"/>
        </w:rPr>
      </w:pPr>
    </w:p>
    <w:p w14:paraId="6D30B775" w14:textId="0D8093B7" w:rsidR="005C21E1" w:rsidRPr="00D35D27" w:rsidRDefault="005C21E1" w:rsidP="00D35D27">
      <w:pPr>
        <w:pStyle w:val="Heading4"/>
      </w:pPr>
      <w:r w:rsidRPr="00D35D27">
        <w:t>Summary learning points for a future trial</w:t>
      </w:r>
    </w:p>
    <w:p w14:paraId="3FFA2435" w14:textId="1A74751E" w:rsidR="00107FE8" w:rsidRPr="00D35D27" w:rsidRDefault="00022C5D" w:rsidP="00D35D27">
      <w:pPr>
        <w:spacing w:line="360" w:lineRule="auto"/>
        <w:jc w:val="both"/>
        <w:rPr>
          <w:rFonts w:cstheme="minorHAnsi"/>
          <w:sz w:val="22"/>
          <w:szCs w:val="22"/>
        </w:rPr>
      </w:pPr>
      <w:r w:rsidRPr="00D35D27">
        <w:rPr>
          <w:rFonts w:cstheme="minorHAnsi"/>
          <w:sz w:val="22"/>
          <w:szCs w:val="22"/>
        </w:rPr>
        <w:t>Larger numbers, more clusters and official randomisation should reduce baseline differences between groups. Randomisation with stratification</w:t>
      </w:r>
      <w:r w:rsidR="00AD668F" w:rsidRPr="00D35D27">
        <w:rPr>
          <w:rFonts w:cstheme="minorHAnsi"/>
          <w:sz w:val="22"/>
          <w:szCs w:val="22"/>
        </w:rPr>
        <w:t xml:space="preserve"> by region</w:t>
      </w:r>
      <w:r w:rsidRPr="00D35D27">
        <w:rPr>
          <w:rFonts w:cstheme="minorHAnsi"/>
          <w:sz w:val="22"/>
          <w:szCs w:val="22"/>
        </w:rPr>
        <w:t xml:space="preserve"> should also ensure that variables that predict drop out are equally distributed between groups thus reducing the difference in retention across arms. </w:t>
      </w:r>
      <w:r w:rsidR="002A4B82">
        <w:rPr>
          <w:rFonts w:cstheme="minorHAnsi"/>
          <w:sz w:val="22"/>
          <w:szCs w:val="22"/>
        </w:rPr>
        <w:t xml:space="preserve">In the event of a future trial, </w:t>
      </w:r>
      <w:r w:rsidR="00904F44">
        <w:rPr>
          <w:rFonts w:cstheme="minorHAnsi"/>
          <w:sz w:val="22"/>
          <w:szCs w:val="22"/>
        </w:rPr>
        <w:t xml:space="preserve">it would be important to consider ways in which </w:t>
      </w:r>
      <w:r w:rsidR="00107FE8" w:rsidRPr="00D35D27">
        <w:rPr>
          <w:rFonts w:cstheme="minorHAnsi"/>
          <w:sz w:val="22"/>
          <w:szCs w:val="22"/>
        </w:rPr>
        <w:t xml:space="preserve">retention </w:t>
      </w:r>
      <w:r w:rsidR="00904F44">
        <w:rPr>
          <w:rFonts w:cstheme="minorHAnsi"/>
          <w:sz w:val="22"/>
          <w:szCs w:val="22"/>
        </w:rPr>
        <w:t xml:space="preserve">could be maximised </w:t>
      </w:r>
      <w:r w:rsidR="00107FE8" w:rsidRPr="00D35D27">
        <w:rPr>
          <w:rFonts w:cstheme="minorHAnsi"/>
          <w:sz w:val="22"/>
          <w:szCs w:val="22"/>
        </w:rPr>
        <w:t xml:space="preserve">including other ways of maintaining more regular contact with participants, e.g. increasing text and verbal contact between appointments </w:t>
      </w:r>
      <w:r w:rsidR="006C3BEF" w:rsidRPr="00D35D27">
        <w:rPr>
          <w:rFonts w:cstheme="minorHAnsi"/>
          <w:sz w:val="22"/>
          <w:szCs w:val="22"/>
        </w:rPr>
        <w:fldChar w:fldCharType="begin" w:fldLock="1"/>
      </w:r>
      <w:r w:rsidR="00B73944">
        <w:rPr>
          <w:rFonts w:cstheme="minorHAnsi"/>
          <w:sz w:val="22"/>
          <w:szCs w:val="22"/>
        </w:rPr>
        <w:instrText>ADDIN CSL_CITATION {"citationItems":[{"id":"ITEM-1","itemData":{"DOI":"10.1093/ntr/ntu210","ISSN":"1469994X","abstract":"Introduction: Concerns about retention are a major barrier to conducting studies enrolling homeless individuals. Since smoking is a major problem in homeless communities and research on effective methods of promoting smoking cessation is needed, we describe strategies used to increase retention and participant characteristics associated with retention in smoking cessation study enrolling homeless adults. Methods: The parent study was a 2-group randomized controlled trial with 26-week follow-up enrolling 430 homeless smokers from emergency shelters and transitional housing units in Minneapolis/Saint Paul, MN, USA. Multiple strategies were used to increase retention, including conducting visits at convenient locations for participants, collecting several forms of contact information from participants, using a schedule that was flexible and included frequent low-intensity visits, and providing incentives. Participant demographics as well as characteristics related to tobacco and drug use and health status were analyzed for associations with retention using univariate and multivariate analysis. Results: Overall retention was 75% at 26 weeks. Factors associated with increased retention included greater age; having healthcare coverage; history of multiple homeless episodes, lower stress level; and higher PHQ-9 (Patient Health Questionnaire-9) score. A history of excessive drinking and drug use were associated with decreased retention. Conclusions: It is possible to successfully retain homeless individuals in a smoking cessation study if the study is designed with participants' needs in mind.","author":[{"dropping-particle":"","family":"Richards","given":"Christina M.","non-dropping-particle":"","parse-names":false,"suffix":""},{"dropping-particle":"","family":"Sharif","given":"Faduma","non-dropping-particle":"","parse-names":false,"suffix":""},{"dropping-particle":"","family":"Eischen","given":"Sara","non-dropping-particle":"","parse-names":false,"suffix":""},{"dropping-particle":"","family":"Thomas","given":"Janet","non-dropping-particle":"","parse-names":false,"suffix":""},{"dropping-particle":"","family":"Wang","given":"Qi","non-dropping-particle":"","parse-names":false,"suffix":""},{"dropping-particle":"","family":"Guo","given":"Hongfei","non-dropping-particle":"","parse-names":false,"suffix":""},{"dropping-particle":"","family":"Luo","given":"Xianghua","non-dropping-particle":"","parse-names":false,"suffix":""},{"dropping-particle":"","family":"Okuyemi","given":"Kolawole","non-dropping-particle":"","parse-names":false,"suffix":""}],"container-title":"Nicotine and Tobacco Research","id":"ITEM-1","issue":"9","issued":{"date-parts":[["2015","10","9"]]},"page":"1104-1111","title":"Retention of homeless smokers in the power to quit study","type":"article-journal","volume":"17"},"uris":["http://www.mendeley.com/documents/?uuid=4014ec23-6c34-4eb1-973d-b1cba47ec2e4"]}],"mendeley":{"formattedCitation":"&lt;sup&gt;31&lt;/sup&gt;","plainTextFormattedCitation":"31","previouslyFormattedCitation":"&lt;sup&gt;31&lt;/sup&gt;"},"properties":{"noteIndex":0},"schema":"https://github.com/citation-style-language/schema/raw/master/csl-citation.json"}</w:instrText>
      </w:r>
      <w:r w:rsidR="006C3BEF" w:rsidRPr="00D35D27">
        <w:rPr>
          <w:rFonts w:cstheme="minorHAnsi"/>
          <w:sz w:val="22"/>
          <w:szCs w:val="22"/>
        </w:rPr>
        <w:fldChar w:fldCharType="separate"/>
      </w:r>
      <w:r w:rsidR="00B73944" w:rsidRPr="00B73944">
        <w:rPr>
          <w:rFonts w:cstheme="minorHAnsi"/>
          <w:noProof/>
          <w:sz w:val="22"/>
          <w:szCs w:val="22"/>
          <w:vertAlign w:val="superscript"/>
        </w:rPr>
        <w:t>31</w:t>
      </w:r>
      <w:r w:rsidR="006C3BEF" w:rsidRPr="00D35D27">
        <w:rPr>
          <w:rFonts w:cstheme="minorHAnsi"/>
          <w:sz w:val="22"/>
          <w:szCs w:val="22"/>
        </w:rPr>
        <w:fldChar w:fldCharType="end"/>
      </w:r>
      <w:r w:rsidR="00107FE8" w:rsidRPr="00D35D27">
        <w:rPr>
          <w:rFonts w:cstheme="minorHAnsi"/>
          <w:sz w:val="22"/>
          <w:szCs w:val="22"/>
        </w:rPr>
        <w:t>.</w:t>
      </w:r>
    </w:p>
    <w:p w14:paraId="1BCEA0EA" w14:textId="77777777" w:rsidR="006F01E8" w:rsidRPr="00D35D27" w:rsidRDefault="006F01E8" w:rsidP="00D35D27">
      <w:pPr>
        <w:spacing w:line="360" w:lineRule="auto"/>
        <w:jc w:val="both"/>
        <w:rPr>
          <w:rFonts w:eastAsia="Times New Roman" w:cstheme="minorHAnsi"/>
          <w:sz w:val="22"/>
          <w:szCs w:val="22"/>
        </w:rPr>
      </w:pPr>
    </w:p>
    <w:p w14:paraId="0795C1C9" w14:textId="624A4BD6" w:rsidR="006F01E8" w:rsidRPr="00D35D27" w:rsidRDefault="006F01E8" w:rsidP="00D35D27">
      <w:pPr>
        <w:pStyle w:val="Heading2"/>
      </w:pPr>
      <w:r w:rsidRPr="00D35D27">
        <w:lastRenderedPageBreak/>
        <w:t>Objective 3: Examine the perceived value of the intervention, facilitators and barriers to engagement and influence of local context.</w:t>
      </w:r>
    </w:p>
    <w:p w14:paraId="1737E768" w14:textId="019CAE67" w:rsidR="006F01E8" w:rsidRPr="00D35D27" w:rsidRDefault="006F01E8" w:rsidP="00D35D27">
      <w:pPr>
        <w:pStyle w:val="Heading3"/>
      </w:pPr>
      <w:r w:rsidRPr="00D35D27">
        <w:t>Outcome: Qualitative interviews with 4-week completers and non-completers, quitters and smokers (N=24, approx. 6 per site) between weeks 4 and 8 across both arms.</w:t>
      </w:r>
    </w:p>
    <w:p w14:paraId="7F20E04A" w14:textId="13DEC133" w:rsidR="004B1381" w:rsidRPr="00BB3FC0" w:rsidRDefault="005C21E1" w:rsidP="004B1381">
      <w:pPr>
        <w:spacing w:line="360" w:lineRule="auto"/>
        <w:contextualSpacing/>
        <w:jc w:val="both"/>
        <w:rPr>
          <w:rFonts w:eastAsia="AvenirNextLTPro-Regular" w:cstheme="minorHAnsi"/>
          <w:sz w:val="22"/>
          <w:szCs w:val="22"/>
        </w:rPr>
      </w:pPr>
      <w:r w:rsidRPr="00D35D27">
        <w:rPr>
          <w:rFonts w:eastAsia="AvenirNextLTPro-Regular" w:cstheme="minorHAnsi"/>
          <w:sz w:val="22"/>
          <w:szCs w:val="22"/>
        </w:rPr>
        <w:t xml:space="preserve">This section presents the findings of 22 in-depth qualitative interviews with a sub-sample of </w:t>
      </w:r>
      <w:r w:rsidR="00326028">
        <w:rPr>
          <w:rFonts w:eastAsia="AvenirNextLTPro-Regular" w:cstheme="minorHAnsi"/>
          <w:sz w:val="22"/>
          <w:szCs w:val="22"/>
        </w:rPr>
        <w:t xml:space="preserve">study </w:t>
      </w:r>
      <w:r w:rsidRPr="00D35D27">
        <w:rPr>
          <w:rFonts w:eastAsia="AvenirNextLTPro-Regular" w:cstheme="minorHAnsi"/>
          <w:sz w:val="22"/>
          <w:szCs w:val="22"/>
        </w:rPr>
        <w:t xml:space="preserve"> participants.</w:t>
      </w:r>
      <w:r w:rsidR="009D3B6B">
        <w:rPr>
          <w:rFonts w:eastAsia="AvenirNextLTPro-Regular" w:cstheme="minorHAnsi"/>
          <w:sz w:val="22"/>
          <w:szCs w:val="22"/>
        </w:rPr>
        <w:t xml:space="preserve"> </w:t>
      </w:r>
      <w:r w:rsidRPr="00D35D27">
        <w:rPr>
          <w:rFonts w:eastAsia="AvenirNextLTPro-Regular" w:cstheme="minorHAnsi"/>
          <w:sz w:val="22"/>
          <w:szCs w:val="22"/>
        </w:rPr>
        <w:t xml:space="preserve">Given difficulty in contacting most of those participants who had not completed their </w:t>
      </w:r>
      <w:r w:rsidR="002E3C1B" w:rsidRPr="00D35D27">
        <w:rPr>
          <w:rFonts w:eastAsia="AvenirNextLTPro-Regular" w:cstheme="minorHAnsi"/>
          <w:sz w:val="22"/>
          <w:szCs w:val="22"/>
        </w:rPr>
        <w:t>4-</w:t>
      </w:r>
      <w:r w:rsidRPr="00D35D27">
        <w:rPr>
          <w:rFonts w:eastAsia="AvenirNextLTPro-Regular" w:cstheme="minorHAnsi"/>
          <w:sz w:val="22"/>
          <w:szCs w:val="22"/>
        </w:rPr>
        <w:t xml:space="preserve">week follow-up, and with the majority of </w:t>
      </w:r>
      <w:r w:rsidR="00326028">
        <w:rPr>
          <w:rFonts w:eastAsia="AvenirNextLTPro-Regular" w:cstheme="minorHAnsi"/>
          <w:sz w:val="22"/>
          <w:szCs w:val="22"/>
        </w:rPr>
        <w:t>study</w:t>
      </w:r>
      <w:r w:rsidRPr="00D35D27">
        <w:rPr>
          <w:rFonts w:eastAsia="AvenirNextLTPro-Regular" w:cstheme="minorHAnsi"/>
          <w:sz w:val="22"/>
          <w:szCs w:val="22"/>
        </w:rPr>
        <w:t xml:space="preserve"> participants smoking at week</w:t>
      </w:r>
      <w:r w:rsidR="002E3C1B" w:rsidRPr="00D35D27">
        <w:rPr>
          <w:rFonts w:eastAsia="AvenirNextLTPro-Regular" w:cstheme="minorHAnsi"/>
          <w:sz w:val="22"/>
          <w:szCs w:val="22"/>
        </w:rPr>
        <w:t xml:space="preserve"> 4</w:t>
      </w:r>
      <w:r w:rsidRPr="00D35D27">
        <w:rPr>
          <w:rFonts w:eastAsia="AvenirNextLTPro-Regular" w:cstheme="minorHAnsi"/>
          <w:sz w:val="22"/>
          <w:szCs w:val="22"/>
        </w:rPr>
        <w:t>, it was not possible to conduct interviews with a good range of completers and non-completers, quitters and smokers as intended. However, there is a good spread of qualitative participants across the four homeless c</w:t>
      </w:r>
      <w:r w:rsidR="008B6DC0" w:rsidRPr="00D35D27">
        <w:rPr>
          <w:rFonts w:eastAsia="AvenirNextLTPro-Regular" w:cstheme="minorHAnsi"/>
          <w:sz w:val="22"/>
          <w:szCs w:val="22"/>
        </w:rPr>
        <w:t xml:space="preserve">entres </w:t>
      </w:r>
      <w:r w:rsidR="008B6DC0" w:rsidRPr="0077531A">
        <w:rPr>
          <w:rFonts w:eastAsia="AvenirNextLTPro-Regular" w:cstheme="minorHAnsi"/>
          <w:sz w:val="22"/>
          <w:szCs w:val="22"/>
        </w:rPr>
        <w:t>and both study arms (see</w:t>
      </w:r>
      <w:r w:rsidRPr="0077531A">
        <w:rPr>
          <w:rFonts w:eastAsia="AvenirNextLTPro-Regular" w:cstheme="minorHAnsi"/>
          <w:b/>
          <w:bCs/>
          <w:sz w:val="22"/>
          <w:szCs w:val="22"/>
        </w:rPr>
        <w:t xml:space="preserve"> </w:t>
      </w:r>
      <w:r w:rsidRPr="0077531A">
        <w:rPr>
          <w:rFonts w:eastAsia="AvenirNextLTPro-Regular" w:cstheme="minorHAnsi"/>
          <w:bCs/>
          <w:sz w:val="22"/>
          <w:szCs w:val="22"/>
        </w:rPr>
        <w:t xml:space="preserve">Appendix </w:t>
      </w:r>
      <w:r w:rsidR="008C0956" w:rsidRPr="0077531A">
        <w:rPr>
          <w:rFonts w:eastAsia="AvenirNextLTPro-Regular" w:cstheme="minorHAnsi"/>
          <w:bCs/>
          <w:sz w:val="22"/>
          <w:szCs w:val="22"/>
        </w:rPr>
        <w:t>3</w:t>
      </w:r>
      <w:r w:rsidRPr="0077531A">
        <w:rPr>
          <w:rFonts w:eastAsia="AvenirNextLTPro-Regular" w:cstheme="minorHAnsi"/>
          <w:sz w:val="22"/>
          <w:szCs w:val="22"/>
        </w:rPr>
        <w:t xml:space="preserve"> for the qualitative sample characteristics).</w:t>
      </w:r>
      <w:r w:rsidR="004B1381" w:rsidRPr="0077531A">
        <w:rPr>
          <w:rFonts w:eastAsia="AvenirNextLTPro-Regular" w:cstheme="minorHAnsi"/>
          <w:sz w:val="22"/>
          <w:szCs w:val="22"/>
        </w:rPr>
        <w:t xml:space="preserve"> </w:t>
      </w:r>
      <w:r w:rsidR="004B1381" w:rsidRPr="0077531A">
        <w:rPr>
          <w:sz w:val="22"/>
          <w:szCs w:val="22"/>
        </w:rPr>
        <w:t xml:space="preserve">Nineteen interviewees (86.4) had completed their week 4 follow-up and three (13.6) had not completed this follow-up. </w:t>
      </w:r>
      <w:r w:rsidR="004B1381" w:rsidRPr="0077531A">
        <w:rPr>
          <w:rFonts w:eastAsia="AvenirNextLTPro-Regular" w:cstheme="minorHAnsi"/>
          <w:sz w:val="22"/>
          <w:szCs w:val="22"/>
        </w:rPr>
        <w:t>At the week 4 follow-up, 18 of the 22 interview participants (81.8%) were smoking, 1 was abstinent and 3 did not provide smoking information.</w:t>
      </w:r>
      <w:r w:rsidR="004B1381" w:rsidRPr="00BB3FC0">
        <w:t xml:space="preserve"> </w:t>
      </w:r>
    </w:p>
    <w:p w14:paraId="09CD14C1" w14:textId="2B496D7F" w:rsidR="005C21E1" w:rsidRPr="00D35D27" w:rsidRDefault="005C21E1" w:rsidP="00D35D27">
      <w:pPr>
        <w:spacing w:line="360" w:lineRule="auto"/>
        <w:contextualSpacing/>
        <w:jc w:val="both"/>
        <w:rPr>
          <w:rFonts w:eastAsia="AvenirNextLTPro-Regular" w:cstheme="minorHAnsi"/>
          <w:sz w:val="22"/>
          <w:szCs w:val="22"/>
        </w:rPr>
      </w:pPr>
    </w:p>
    <w:p w14:paraId="1BA1DFFF" w14:textId="77777777" w:rsidR="005C21E1" w:rsidRPr="00D35D27" w:rsidRDefault="005C21E1" w:rsidP="00D35D27">
      <w:pPr>
        <w:spacing w:line="360" w:lineRule="auto"/>
        <w:contextualSpacing/>
        <w:jc w:val="both"/>
        <w:rPr>
          <w:rFonts w:eastAsia="AvenirNextLTPro-Regular" w:cstheme="minorHAnsi"/>
          <w:sz w:val="22"/>
          <w:szCs w:val="22"/>
        </w:rPr>
      </w:pPr>
    </w:p>
    <w:p w14:paraId="2C1AEFBD" w14:textId="015465C0" w:rsidR="005C21E1" w:rsidRPr="00D35D27" w:rsidRDefault="005C21E1" w:rsidP="00D35D27">
      <w:pPr>
        <w:spacing w:line="360" w:lineRule="auto"/>
        <w:contextualSpacing/>
        <w:jc w:val="both"/>
        <w:rPr>
          <w:rFonts w:eastAsia="AvenirNextLTPro-Regular" w:cstheme="minorHAnsi"/>
          <w:sz w:val="22"/>
          <w:szCs w:val="22"/>
        </w:rPr>
      </w:pPr>
      <w:r w:rsidRPr="00D35D27">
        <w:rPr>
          <w:rFonts w:eastAsia="AvenirNextLTPro-Regular" w:cstheme="minorHAnsi"/>
          <w:sz w:val="22"/>
          <w:szCs w:val="22"/>
        </w:rPr>
        <w:t xml:space="preserve">We explored participants’ experiences of the study in line with research objective three. The findings present six topic summary themes: barriers and facilitators to study and intervention engagement; experiences of the </w:t>
      </w:r>
      <w:r w:rsidR="00CA704F" w:rsidRPr="00D35D27">
        <w:rPr>
          <w:rFonts w:eastAsia="AvenirNextLTPro-Regular" w:cstheme="minorHAnsi"/>
          <w:sz w:val="22"/>
          <w:szCs w:val="22"/>
        </w:rPr>
        <w:t>EC</w:t>
      </w:r>
      <w:r w:rsidR="00BD11C0" w:rsidRPr="00D35D27">
        <w:rPr>
          <w:rFonts w:eastAsia="AvenirNextLTPro-Regular" w:cstheme="minorHAnsi"/>
          <w:sz w:val="22"/>
          <w:szCs w:val="22"/>
        </w:rPr>
        <w:t xml:space="preserve"> </w:t>
      </w:r>
      <w:r w:rsidRPr="00D35D27">
        <w:rPr>
          <w:rFonts w:eastAsia="AvenirNextLTPro-Regular" w:cstheme="minorHAnsi"/>
          <w:sz w:val="22"/>
          <w:szCs w:val="22"/>
        </w:rPr>
        <w:t xml:space="preserve">intervention; experiences </w:t>
      </w:r>
      <w:r w:rsidR="00CA704F" w:rsidRPr="00D35D27">
        <w:rPr>
          <w:rFonts w:eastAsia="AvenirNextLTPro-Regular" w:cstheme="minorHAnsi"/>
          <w:sz w:val="22"/>
          <w:szCs w:val="22"/>
        </w:rPr>
        <w:t>of UC</w:t>
      </w:r>
      <w:r w:rsidRPr="00D35D27">
        <w:rPr>
          <w:rFonts w:eastAsia="AvenirNextLTPro-Regular" w:cstheme="minorHAnsi"/>
          <w:sz w:val="22"/>
          <w:szCs w:val="22"/>
        </w:rPr>
        <w:t>; perceptions of study processes; unintended consequences; and perceived value. Local differences, where they exist, are highlighted in the text. The section ends with a summary of key learning points for a future trial.</w:t>
      </w:r>
    </w:p>
    <w:p w14:paraId="17D86EB5" w14:textId="77777777" w:rsidR="005A3821" w:rsidRPr="00D35D27" w:rsidRDefault="005A3821" w:rsidP="00D35D27">
      <w:pPr>
        <w:spacing w:line="360" w:lineRule="auto"/>
        <w:contextualSpacing/>
        <w:rPr>
          <w:rFonts w:eastAsia="AvenirNextLTPro-Regular" w:cstheme="minorHAnsi"/>
          <w:sz w:val="22"/>
          <w:szCs w:val="22"/>
        </w:rPr>
      </w:pPr>
    </w:p>
    <w:p w14:paraId="654A9BD1" w14:textId="77777777" w:rsidR="005C21E1" w:rsidRPr="00D35D27" w:rsidRDefault="005C21E1" w:rsidP="00D35D27">
      <w:pPr>
        <w:pStyle w:val="Heading4"/>
      </w:pPr>
      <w:r w:rsidRPr="00D35D27">
        <w:t>Barriers to study and intervention engagement</w:t>
      </w:r>
    </w:p>
    <w:p w14:paraId="7A487C43" w14:textId="77777777" w:rsidR="005C21E1" w:rsidRPr="00D35D27" w:rsidRDefault="005C21E1" w:rsidP="00D35D27">
      <w:pPr>
        <w:pStyle w:val="Heading3"/>
      </w:pPr>
      <w:r w:rsidRPr="00D35D27">
        <w:t>Participants’ personal barriers</w:t>
      </w:r>
    </w:p>
    <w:p w14:paraId="49D4004A"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Interview narratives highlighted the psychological and emotional vulnerability of many of our participants. Some explained that their mental state, attention difficulties, anxiety around social interaction, and difficulties with appointments, made engaging in treatment programmes challenging. </w:t>
      </w:r>
    </w:p>
    <w:p w14:paraId="651BEABA"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7B08C539"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“It is partly my mental health… I do panic about talking to people… It’s very hard sometimes, just to sit and explain yourself.”</w:t>
      </w:r>
      <w:r w:rsidRPr="00D35D27">
        <w:rPr>
          <w:rFonts w:cstheme="minorHAnsi"/>
          <w:sz w:val="22"/>
          <w:szCs w:val="22"/>
        </w:rPr>
        <w:t xml:space="preserve"> (Participant16, C03, UC)</w:t>
      </w:r>
    </w:p>
    <w:p w14:paraId="1A830BE1"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p>
    <w:p w14:paraId="306B6711"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Several displayed mistrust in authorities and research.</w:t>
      </w:r>
    </w:p>
    <w:p w14:paraId="235DD716" w14:textId="77777777" w:rsidR="005C21E1" w:rsidRPr="00D35D27" w:rsidRDefault="005C21E1" w:rsidP="00D35D27">
      <w:pPr>
        <w:spacing w:line="360" w:lineRule="auto"/>
        <w:ind w:left="720"/>
        <w:jc w:val="both"/>
        <w:rPr>
          <w:rFonts w:eastAsiaTheme="minorEastAsia" w:cstheme="minorHAnsi"/>
          <w:i/>
          <w:iCs/>
          <w:color w:val="000000"/>
          <w:kern w:val="24"/>
          <w:sz w:val="22"/>
          <w:szCs w:val="22"/>
          <w:lang w:eastAsia="en-GB"/>
        </w:rPr>
      </w:pPr>
    </w:p>
    <w:p w14:paraId="62112DA6" w14:textId="77777777" w:rsidR="005C21E1" w:rsidRPr="00D35D27" w:rsidRDefault="005C21E1" w:rsidP="00D35D27">
      <w:pPr>
        <w:spacing w:line="360" w:lineRule="auto"/>
        <w:ind w:left="720"/>
        <w:jc w:val="both"/>
        <w:rPr>
          <w:rFonts w:eastAsia="Times New Roman" w:cstheme="minorHAnsi"/>
          <w:sz w:val="22"/>
          <w:szCs w:val="22"/>
          <w:lang w:eastAsia="en-GB"/>
        </w:rPr>
      </w:pPr>
      <w:r w:rsidRPr="00D35D27">
        <w:rPr>
          <w:rFonts w:eastAsiaTheme="minorEastAsia" w:cstheme="minorHAnsi"/>
          <w:i/>
          <w:iCs/>
          <w:color w:val="000000"/>
          <w:kern w:val="24"/>
          <w:sz w:val="22"/>
          <w:szCs w:val="22"/>
          <w:lang w:eastAsia="en-GB"/>
        </w:rPr>
        <w:lastRenderedPageBreak/>
        <w:t xml:space="preserve">“I thought ‘oh this definitely a government initiative they’re going to run a test on the homeless… maybe they’ve got a dodgy batch of [e-liquid] and they just want to see if it takes anyone out before they put them up for sale.’” </w:t>
      </w:r>
      <w:r w:rsidRPr="00D35D27">
        <w:rPr>
          <w:rFonts w:eastAsiaTheme="minorEastAsia" w:cstheme="minorHAnsi"/>
          <w:iCs/>
          <w:color w:val="000000"/>
          <w:kern w:val="24"/>
          <w:sz w:val="22"/>
          <w:szCs w:val="22"/>
          <w:lang w:eastAsia="en-GB"/>
        </w:rPr>
        <w:t>(</w:t>
      </w:r>
      <w:r w:rsidRPr="00D35D27">
        <w:rPr>
          <w:rFonts w:eastAsiaTheme="minorEastAsia" w:cstheme="minorHAnsi"/>
          <w:color w:val="000000"/>
          <w:kern w:val="24"/>
          <w:sz w:val="22"/>
          <w:szCs w:val="22"/>
          <w:lang w:eastAsia="en-GB"/>
        </w:rPr>
        <w:t>Participant02, C01, EC)</w:t>
      </w:r>
    </w:p>
    <w:p w14:paraId="48111E28"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53BED11A"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While some reported being comfortable providing personal data as part of the study, this was a major concern for others, with particular anxiety around whether data would be shared, </w:t>
      </w:r>
      <w:r w:rsidRPr="00D35D27">
        <w:rPr>
          <w:rFonts w:cstheme="minorHAnsi"/>
          <w:i/>
          <w:sz w:val="22"/>
          <w:szCs w:val="22"/>
        </w:rPr>
        <w:t>“if I thought my information was being shared, then I wouldn’t take part</w:t>
      </w:r>
      <w:r w:rsidRPr="00D35D27">
        <w:rPr>
          <w:rFonts w:cstheme="minorHAnsi"/>
          <w:sz w:val="22"/>
          <w:szCs w:val="22"/>
        </w:rPr>
        <w:t>” (Participant11, C02, UC).</w:t>
      </w:r>
    </w:p>
    <w:p w14:paraId="5A68B3DA"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7DC89120" w14:textId="1DD02296" w:rsidR="005C21E1" w:rsidRPr="00D35D27" w:rsidRDefault="005C21E1" w:rsidP="00D35D27">
      <w:pPr>
        <w:spacing w:line="360" w:lineRule="auto"/>
        <w:jc w:val="both"/>
        <w:rPr>
          <w:rFonts w:cstheme="minorHAnsi"/>
          <w:sz w:val="22"/>
          <w:szCs w:val="22"/>
        </w:rPr>
      </w:pPr>
      <w:r w:rsidRPr="00D35D27">
        <w:rPr>
          <w:rFonts w:cstheme="minorHAnsi"/>
          <w:bCs/>
          <w:sz w:val="22"/>
          <w:szCs w:val="22"/>
        </w:rPr>
        <w:t>Participants also lacked confidence in their ability to stop smoking and m</w:t>
      </w:r>
      <w:r w:rsidRPr="00D35D27">
        <w:rPr>
          <w:rFonts w:cstheme="minorHAnsi"/>
          <w:sz w:val="22"/>
          <w:szCs w:val="22"/>
        </w:rPr>
        <w:t>any reported their ideal outcome would be to cut down first, rather than stop straightaway, “</w:t>
      </w:r>
      <w:r w:rsidRPr="00D35D27">
        <w:rPr>
          <w:rFonts w:cstheme="minorHAnsi"/>
          <w:i/>
          <w:sz w:val="22"/>
          <w:szCs w:val="22"/>
        </w:rPr>
        <w:t>if you can cut down, then you can go that further field</w:t>
      </w:r>
      <w:r w:rsidRPr="00D35D27">
        <w:rPr>
          <w:rFonts w:cstheme="minorHAnsi"/>
          <w:sz w:val="22"/>
          <w:szCs w:val="22"/>
        </w:rPr>
        <w:t xml:space="preserve">” (Participant09 C02, UC). This was due to their reported reliance on smoking to deal with stress, isolation or boredom. Traditional stop smoking approaches, particularly NRT which was reported to have interacted unpleasantly with substance use or mental health in previous quit attempts, were unappealing for participants. This presented a significant barrier to engagement with local SSS for those in the </w:t>
      </w:r>
      <w:r w:rsidR="00BD11C0" w:rsidRPr="00D35D27">
        <w:rPr>
          <w:rFonts w:cstheme="minorHAnsi"/>
          <w:sz w:val="22"/>
          <w:szCs w:val="22"/>
        </w:rPr>
        <w:t>UC</w:t>
      </w:r>
      <w:r w:rsidRPr="00D35D27">
        <w:rPr>
          <w:rFonts w:cstheme="minorHAnsi"/>
          <w:sz w:val="22"/>
          <w:szCs w:val="22"/>
        </w:rPr>
        <w:t xml:space="preserve"> arm. </w:t>
      </w:r>
    </w:p>
    <w:p w14:paraId="12747E26" w14:textId="77777777" w:rsidR="005C21E1" w:rsidRPr="00D35D27" w:rsidRDefault="005C21E1" w:rsidP="00D35D27">
      <w:pPr>
        <w:pStyle w:val="ListParagraph"/>
        <w:spacing w:line="360" w:lineRule="auto"/>
        <w:ind w:left="0"/>
        <w:jc w:val="both"/>
        <w:rPr>
          <w:rFonts w:cstheme="minorHAnsi"/>
          <w:bCs/>
          <w:color w:val="385623" w:themeColor="accent6" w:themeShade="80"/>
          <w:sz w:val="22"/>
          <w:szCs w:val="22"/>
        </w:rPr>
      </w:pPr>
    </w:p>
    <w:p w14:paraId="1A1845A8" w14:textId="77777777" w:rsidR="005C21E1" w:rsidRPr="00D35D27" w:rsidRDefault="005C21E1" w:rsidP="00D35D27">
      <w:pPr>
        <w:pStyle w:val="Heading3"/>
      </w:pPr>
      <w:r w:rsidRPr="00D35D27">
        <w:t>Cannabis smoking</w:t>
      </w:r>
    </w:p>
    <w:p w14:paraId="30350D4F" w14:textId="228CC77C"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For participants regularly smoking cannabis mixed with tobacco, most reported wanting to reduce or stop their cannabis consumption, although this presented concerns and was highlighted as especially difficult given the associated pleasure, “</w:t>
      </w:r>
      <w:r w:rsidRPr="00D35D27">
        <w:rPr>
          <w:rFonts w:cstheme="minorHAnsi"/>
          <w:i/>
          <w:sz w:val="22"/>
          <w:szCs w:val="22"/>
        </w:rPr>
        <w:t>I feel relaxed [smoking cannabis when] I’ve been wound up all day</w:t>
      </w:r>
      <w:r w:rsidRPr="00D35D27">
        <w:rPr>
          <w:rFonts w:cstheme="minorHAnsi"/>
          <w:sz w:val="22"/>
          <w:szCs w:val="22"/>
        </w:rPr>
        <w:t>” (Participant11, C02, UC). Some noted how cannabis use had drawn them back to smoking in previous quit attempts.</w:t>
      </w:r>
      <w:r w:rsidR="009D3B6B">
        <w:rPr>
          <w:rFonts w:cstheme="minorHAnsi"/>
          <w:sz w:val="22"/>
          <w:szCs w:val="22"/>
        </w:rPr>
        <w:t xml:space="preserve"> </w:t>
      </w:r>
    </w:p>
    <w:p w14:paraId="7E4C49EA"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4FBC9B61"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“I’ve quit smoking a couple of times and the thing that always brought me back was smoking weed with the tobacco.”</w:t>
      </w:r>
      <w:r w:rsidRPr="00D35D27">
        <w:rPr>
          <w:rFonts w:cstheme="minorHAnsi"/>
          <w:sz w:val="22"/>
          <w:szCs w:val="22"/>
        </w:rPr>
        <w:t xml:space="preserve"> (Participant04, C01, EC) </w:t>
      </w:r>
    </w:p>
    <w:p w14:paraId="11A1BE5E"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0510E5BB"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Two participants, previously dependant on heroin, described reliance on cannabis as a protective factor in abstaining from other substances. </w:t>
      </w:r>
    </w:p>
    <w:p w14:paraId="7449F8A5"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54D4B73E"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hanging="720"/>
        <w:jc w:val="both"/>
        <w:rPr>
          <w:rFonts w:cstheme="minorHAnsi"/>
          <w:sz w:val="22"/>
          <w:szCs w:val="22"/>
        </w:rPr>
      </w:pPr>
      <w:r w:rsidRPr="00D35D27">
        <w:rPr>
          <w:rFonts w:cstheme="minorHAnsi"/>
          <w:i/>
          <w:sz w:val="22"/>
          <w:szCs w:val="22"/>
        </w:rPr>
        <w:tab/>
      </w:r>
      <w:r w:rsidRPr="00D35D27">
        <w:rPr>
          <w:rFonts w:cstheme="minorHAnsi"/>
          <w:sz w:val="22"/>
          <w:szCs w:val="22"/>
        </w:rPr>
        <w:t>“I’m an ex-addict, I used to inject heroin etcetera, now I stopped all that and started smoking cannabis and that stopped me taking any other drug.</w:t>
      </w:r>
      <w:r w:rsidRPr="00D35D27">
        <w:rPr>
          <w:rFonts w:cstheme="minorHAnsi"/>
          <w:i/>
          <w:sz w:val="22"/>
          <w:szCs w:val="22"/>
        </w:rPr>
        <w:t xml:space="preserve">” </w:t>
      </w:r>
      <w:r w:rsidRPr="00D35D27">
        <w:rPr>
          <w:rFonts w:cstheme="minorHAnsi"/>
          <w:sz w:val="22"/>
          <w:szCs w:val="22"/>
        </w:rPr>
        <w:t>(Participant13, C02, UC)</w:t>
      </w:r>
    </w:p>
    <w:p w14:paraId="7F86B58A"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6DEF5E2D"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Participants experiencing mental health distress described that cannabis helped them to cope and were anxious stopping cannabis use would exacerbate their symptoms.</w:t>
      </w:r>
    </w:p>
    <w:p w14:paraId="12FCC5AF"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06387C41" w14:textId="2333E6C2"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“I suffer from a lot of anxiety and depression, so it’s just heightened it.</w:t>
      </w:r>
      <w:r w:rsidR="009D3B6B">
        <w:rPr>
          <w:rFonts w:cstheme="minorHAnsi"/>
          <w:i/>
          <w:sz w:val="22"/>
          <w:szCs w:val="22"/>
        </w:rPr>
        <w:t xml:space="preserve"> </w:t>
      </w:r>
      <w:r w:rsidRPr="00D35D27">
        <w:rPr>
          <w:rFonts w:cstheme="minorHAnsi"/>
          <w:i/>
          <w:sz w:val="22"/>
          <w:szCs w:val="22"/>
        </w:rPr>
        <w:t>It made it worse, trying to stop.”</w:t>
      </w:r>
      <w:r w:rsidRPr="00D35D27">
        <w:rPr>
          <w:rFonts w:cstheme="minorHAnsi"/>
          <w:sz w:val="22"/>
          <w:szCs w:val="22"/>
        </w:rPr>
        <w:t xml:space="preserve"> (Participant11, C02, UC)</w:t>
      </w:r>
    </w:p>
    <w:p w14:paraId="40038D80" w14:textId="77777777" w:rsidR="005C21E1" w:rsidRPr="00D35D27" w:rsidRDefault="005C21E1" w:rsidP="00D35D27">
      <w:pPr>
        <w:spacing w:line="360" w:lineRule="auto"/>
        <w:jc w:val="both"/>
        <w:rPr>
          <w:rFonts w:cstheme="minorHAnsi"/>
          <w:b/>
          <w:sz w:val="22"/>
          <w:szCs w:val="22"/>
          <w:u w:val="single"/>
        </w:rPr>
      </w:pPr>
    </w:p>
    <w:p w14:paraId="635830B4" w14:textId="77777777" w:rsidR="005C21E1" w:rsidRPr="00D35D27" w:rsidRDefault="005C21E1" w:rsidP="00D35D27">
      <w:pPr>
        <w:pStyle w:val="Heading4"/>
      </w:pPr>
      <w:r w:rsidRPr="00D35D27">
        <w:t>Facilitators to study and intervention engagement</w:t>
      </w:r>
    </w:p>
    <w:p w14:paraId="495154FD" w14:textId="77777777" w:rsidR="005C21E1" w:rsidRPr="00D35D27" w:rsidRDefault="005C21E1" w:rsidP="00D35D27">
      <w:pPr>
        <w:pStyle w:val="Heading3"/>
      </w:pPr>
      <w:r w:rsidRPr="00D35D27">
        <w:t>Opportunity: right time and place</w:t>
      </w:r>
    </w:p>
    <w:p w14:paraId="50364174"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All our interviewees reported desire to stop or reduce their smoking, expressing concerns about finances or health. Whilst most had tried to quit previously, negative experiences with NRT and mainstream routes of support (e.g. GP appointments) meant these approaches were unattractive. This made opting into an incentivised, on-site smoking treatment programme appealing. Many illustrated their receptivity to engaging with support at a place they already attended. Bringing smoking cessation aids and services to participants in their own environments was therefore a key facilitator for engagement.</w:t>
      </w:r>
    </w:p>
    <w:p w14:paraId="4C79ED49"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7C90E3CE"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2"/>
          <w:szCs w:val="22"/>
        </w:rPr>
      </w:pPr>
      <w:r w:rsidRPr="00D35D27">
        <w:rPr>
          <w:rFonts w:cstheme="minorHAnsi"/>
          <w:i/>
          <w:sz w:val="22"/>
          <w:szCs w:val="22"/>
        </w:rPr>
        <w:t xml:space="preserve">“I just thought if you were coming here and Tuesday is my day off, I’d definitely benefit by taking part… So why not?” </w:t>
      </w:r>
      <w:r w:rsidRPr="00D35D27">
        <w:rPr>
          <w:rFonts w:cstheme="minorHAnsi"/>
          <w:sz w:val="22"/>
          <w:szCs w:val="22"/>
        </w:rPr>
        <w:t>(Participant15, C03, UC)</w:t>
      </w:r>
    </w:p>
    <w:p w14:paraId="5D805151"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cstheme="minorHAnsi"/>
          <w:i/>
          <w:sz w:val="22"/>
          <w:szCs w:val="22"/>
        </w:rPr>
      </w:pPr>
    </w:p>
    <w:p w14:paraId="1EBC7774"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cstheme="minorHAnsi"/>
          <w:sz w:val="22"/>
          <w:szCs w:val="22"/>
        </w:rPr>
      </w:pPr>
      <w:r w:rsidRPr="00D35D27">
        <w:rPr>
          <w:rFonts w:cstheme="minorHAnsi"/>
          <w:b/>
          <w:bCs/>
          <w:i/>
          <w:iCs/>
          <w:sz w:val="22"/>
          <w:szCs w:val="22"/>
        </w:rPr>
        <w:tab/>
      </w:r>
      <w:r w:rsidRPr="00D35D27">
        <w:rPr>
          <w:rFonts w:cstheme="minorHAnsi"/>
          <w:i/>
          <w:sz w:val="22"/>
          <w:szCs w:val="22"/>
        </w:rPr>
        <w:t xml:space="preserve">“So I’m glad that this has come along because I don’t think, if this hadn’t have happened, I would have bothered to give up. I had no plans of giving up, until that day, none.” </w:t>
      </w:r>
      <w:r w:rsidRPr="00D35D27">
        <w:rPr>
          <w:rFonts w:cstheme="minorHAnsi"/>
          <w:sz w:val="22"/>
          <w:szCs w:val="22"/>
        </w:rPr>
        <w:t>(Participant 19, C04, EC)</w:t>
      </w:r>
    </w:p>
    <w:p w14:paraId="3F3F6D9D" w14:textId="77777777" w:rsidR="005C21E1" w:rsidRPr="00D35D27" w:rsidRDefault="005C21E1" w:rsidP="00D35D27">
      <w:pPr>
        <w:spacing w:line="360" w:lineRule="auto"/>
        <w:jc w:val="both"/>
        <w:rPr>
          <w:rFonts w:cstheme="minorHAnsi"/>
          <w:b/>
          <w:sz w:val="22"/>
          <w:szCs w:val="22"/>
        </w:rPr>
      </w:pPr>
    </w:p>
    <w:p w14:paraId="7F5CFD05" w14:textId="54CB91EF" w:rsidR="005C21E1" w:rsidRPr="00D35D27" w:rsidRDefault="005C21E1" w:rsidP="00D35D27">
      <w:pPr>
        <w:pStyle w:val="Heading3"/>
      </w:pPr>
      <w:r w:rsidRPr="00D35D27">
        <w:t xml:space="preserve">Free e-cigarette starter kit and </w:t>
      </w:r>
      <w:r w:rsidR="00EE2CFC" w:rsidRPr="00D35D27">
        <w:t>gift cards</w:t>
      </w:r>
    </w:p>
    <w:p w14:paraId="2D63929E" w14:textId="5C284850"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The incentive of receiving a free </w:t>
      </w:r>
      <w:r w:rsidR="00D51871" w:rsidRPr="00D35D27">
        <w:rPr>
          <w:rFonts w:cstheme="minorHAnsi"/>
          <w:sz w:val="22"/>
          <w:szCs w:val="22"/>
        </w:rPr>
        <w:t>EC</w:t>
      </w:r>
      <w:r w:rsidRPr="00D35D27">
        <w:rPr>
          <w:rFonts w:cstheme="minorHAnsi"/>
          <w:sz w:val="22"/>
          <w:szCs w:val="22"/>
        </w:rPr>
        <w:t xml:space="preserve"> starter kit and/or Love2Shop follow-up </w:t>
      </w:r>
      <w:r w:rsidR="00EE2CFC" w:rsidRPr="00D35D27">
        <w:rPr>
          <w:rFonts w:cstheme="minorHAnsi"/>
          <w:sz w:val="22"/>
          <w:szCs w:val="22"/>
        </w:rPr>
        <w:t>gift cards</w:t>
      </w:r>
      <w:r w:rsidRPr="00D35D27">
        <w:rPr>
          <w:rFonts w:cstheme="minorHAnsi"/>
          <w:sz w:val="22"/>
          <w:szCs w:val="22"/>
        </w:rPr>
        <w:t xml:space="preserve"> played important roles in study engagement. While the </w:t>
      </w:r>
      <w:r w:rsidR="00EE2CFC" w:rsidRPr="00D35D27">
        <w:rPr>
          <w:rFonts w:cstheme="minorHAnsi"/>
          <w:sz w:val="22"/>
          <w:szCs w:val="22"/>
        </w:rPr>
        <w:t>gift cards</w:t>
      </w:r>
      <w:r w:rsidRPr="00D35D27">
        <w:rPr>
          <w:rFonts w:cstheme="minorHAnsi"/>
          <w:sz w:val="22"/>
          <w:szCs w:val="22"/>
        </w:rPr>
        <w:t xml:space="preserve"> received for attending follow-up appointments were valued by all participants, they were especially important for facilitating study recruitment for the </w:t>
      </w:r>
      <w:r w:rsidR="00BD11C0" w:rsidRPr="00D35D27">
        <w:rPr>
          <w:rFonts w:cstheme="minorHAnsi"/>
          <w:sz w:val="22"/>
          <w:szCs w:val="22"/>
        </w:rPr>
        <w:t>UC</w:t>
      </w:r>
      <w:r w:rsidRPr="00D35D27">
        <w:rPr>
          <w:rFonts w:cstheme="minorHAnsi"/>
          <w:sz w:val="22"/>
          <w:szCs w:val="22"/>
        </w:rPr>
        <w:t xml:space="preserve"> group.</w:t>
      </w:r>
    </w:p>
    <w:p w14:paraId="5FFC7D28"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cstheme="minorHAnsi"/>
          <w:sz w:val="22"/>
          <w:szCs w:val="22"/>
        </w:rPr>
      </w:pPr>
    </w:p>
    <w:p w14:paraId="745A457D"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Cs/>
          <w:sz w:val="22"/>
          <w:szCs w:val="22"/>
        </w:rPr>
      </w:pPr>
      <w:r w:rsidRPr="00D35D27">
        <w:rPr>
          <w:rFonts w:cstheme="minorHAnsi"/>
          <w:i/>
          <w:iCs/>
          <w:sz w:val="22"/>
          <w:szCs w:val="22"/>
        </w:rPr>
        <w:t xml:space="preserve">“My main incentive – I can’t tell lies – is the £15 voucher aye. Why not? If you can come to the centre and make fifteen pounds, well then that is fine. Happy days.” </w:t>
      </w:r>
      <w:r w:rsidRPr="00D35D27">
        <w:rPr>
          <w:rFonts w:cstheme="minorHAnsi"/>
          <w:iCs/>
          <w:sz w:val="22"/>
          <w:szCs w:val="22"/>
        </w:rPr>
        <w:t>(Participant11, C02, UC)</w:t>
      </w:r>
    </w:p>
    <w:p w14:paraId="4628C412" w14:textId="77777777" w:rsidR="005C21E1" w:rsidRPr="00D35D27" w:rsidRDefault="005C21E1" w:rsidP="00D35D27">
      <w:pPr>
        <w:spacing w:line="360" w:lineRule="auto"/>
        <w:jc w:val="both"/>
        <w:rPr>
          <w:rFonts w:cstheme="minorHAnsi"/>
          <w:sz w:val="22"/>
          <w:szCs w:val="22"/>
        </w:rPr>
      </w:pPr>
    </w:p>
    <w:p w14:paraId="24F6C387" w14:textId="746E2DD4" w:rsidR="005C21E1" w:rsidRPr="00D35D27" w:rsidRDefault="005C21E1" w:rsidP="00D35D27">
      <w:pPr>
        <w:spacing w:line="360" w:lineRule="auto"/>
        <w:jc w:val="both"/>
        <w:rPr>
          <w:rFonts w:cstheme="minorHAnsi"/>
          <w:sz w:val="22"/>
          <w:szCs w:val="22"/>
        </w:rPr>
      </w:pPr>
      <w:r w:rsidRPr="00D35D27">
        <w:rPr>
          <w:rFonts w:cstheme="minorHAnsi"/>
          <w:sz w:val="22"/>
          <w:szCs w:val="22"/>
        </w:rPr>
        <w:t xml:space="preserve">In the </w:t>
      </w:r>
      <w:r w:rsidR="00D51871" w:rsidRPr="00D35D27">
        <w:rPr>
          <w:rFonts w:cstheme="minorHAnsi"/>
          <w:sz w:val="22"/>
          <w:szCs w:val="22"/>
        </w:rPr>
        <w:t>EC</w:t>
      </w:r>
      <w:r w:rsidRPr="00D35D27">
        <w:rPr>
          <w:rFonts w:cstheme="minorHAnsi"/>
          <w:sz w:val="22"/>
          <w:szCs w:val="22"/>
        </w:rPr>
        <w:t xml:space="preserve"> arm, the offer of a starter kit capitalised on participants’ desire to quit and perceived lack of existing cessation options. Despite some participants’ lack of initial enthusiasm for vaping, participants </w:t>
      </w:r>
      <w:r w:rsidRPr="00D35D27">
        <w:rPr>
          <w:rFonts w:cstheme="minorHAnsi"/>
          <w:sz w:val="22"/>
          <w:szCs w:val="22"/>
        </w:rPr>
        <w:lastRenderedPageBreak/>
        <w:t>said it prevailed as worth trying, given the availability and offer of device and e-liquid, especially at a time of financial hardship.</w:t>
      </w:r>
    </w:p>
    <w:p w14:paraId="29B7D57B" w14:textId="77777777" w:rsidR="005C21E1" w:rsidRPr="00D35D27" w:rsidRDefault="005C21E1" w:rsidP="00D35D27">
      <w:pPr>
        <w:spacing w:line="360" w:lineRule="auto"/>
        <w:jc w:val="both"/>
        <w:rPr>
          <w:rFonts w:cstheme="minorHAnsi"/>
          <w:sz w:val="22"/>
          <w:szCs w:val="22"/>
        </w:rPr>
      </w:pPr>
    </w:p>
    <w:p w14:paraId="0C859572" w14:textId="77777777" w:rsidR="005C21E1" w:rsidRPr="00D35D27" w:rsidRDefault="005C21E1" w:rsidP="00D35D27">
      <w:pPr>
        <w:spacing w:line="360" w:lineRule="auto"/>
        <w:ind w:left="720"/>
        <w:contextualSpacing/>
        <w:jc w:val="both"/>
        <w:rPr>
          <w:rFonts w:cstheme="minorHAnsi"/>
          <w:iCs/>
          <w:sz w:val="22"/>
          <w:szCs w:val="22"/>
        </w:rPr>
      </w:pPr>
      <w:r w:rsidRPr="00D35D27">
        <w:rPr>
          <w:rFonts w:cstheme="minorHAnsi"/>
          <w:i/>
          <w:iCs/>
          <w:sz w:val="22"/>
          <w:szCs w:val="22"/>
        </w:rPr>
        <w:t xml:space="preserve">“[I] didn’t have to go out and buy it you see, you know, ‘here it is, just try it.’” </w:t>
      </w:r>
      <w:r w:rsidRPr="00D35D27">
        <w:rPr>
          <w:rFonts w:cstheme="minorHAnsi"/>
          <w:iCs/>
          <w:sz w:val="22"/>
          <w:szCs w:val="22"/>
        </w:rPr>
        <w:t>(Participant07, C01, EC)</w:t>
      </w:r>
    </w:p>
    <w:p w14:paraId="7BC2EE02"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
          <w:iCs/>
          <w:sz w:val="22"/>
          <w:szCs w:val="22"/>
        </w:rPr>
      </w:pPr>
    </w:p>
    <w:p w14:paraId="0031BA64"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2"/>
          <w:szCs w:val="22"/>
        </w:rPr>
      </w:pPr>
      <w:r w:rsidRPr="00D35D27">
        <w:rPr>
          <w:rFonts w:cstheme="minorHAnsi"/>
          <w:i/>
          <w:iCs/>
          <w:sz w:val="22"/>
          <w:szCs w:val="22"/>
        </w:rPr>
        <w:t xml:space="preserve">“…the thought of maybe it might work and there’s nothing to be lost, there’s only something to be gained, you don’t have to pay for the device…” </w:t>
      </w:r>
      <w:r w:rsidRPr="00D35D27">
        <w:rPr>
          <w:rFonts w:cstheme="minorHAnsi"/>
          <w:iCs/>
          <w:sz w:val="22"/>
          <w:szCs w:val="22"/>
        </w:rPr>
        <w:t>(Participant02, C01, EC)</w:t>
      </w:r>
    </w:p>
    <w:p w14:paraId="0EC844F4" w14:textId="77777777" w:rsidR="005C21E1" w:rsidRPr="00D35D27" w:rsidRDefault="005C21E1" w:rsidP="00D35D27">
      <w:pPr>
        <w:spacing w:line="360" w:lineRule="auto"/>
        <w:jc w:val="both"/>
        <w:rPr>
          <w:rFonts w:cstheme="minorHAnsi"/>
          <w:sz w:val="22"/>
          <w:szCs w:val="22"/>
        </w:rPr>
      </w:pPr>
    </w:p>
    <w:p w14:paraId="340A0814"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Providing free starter kits also overcame start-up cost barriers for those who had expressed previous interest in vaping.</w:t>
      </w:r>
    </w:p>
    <w:p w14:paraId="7FE4BB63" w14:textId="77777777" w:rsidR="005C21E1" w:rsidRPr="00D35D27" w:rsidRDefault="005C21E1" w:rsidP="00D35D27">
      <w:pPr>
        <w:spacing w:line="360" w:lineRule="auto"/>
        <w:jc w:val="both"/>
        <w:rPr>
          <w:rFonts w:cstheme="minorHAnsi"/>
          <w:sz w:val="22"/>
          <w:szCs w:val="22"/>
        </w:rPr>
      </w:pPr>
    </w:p>
    <w:p w14:paraId="04F5CC5D" w14:textId="036E20D5" w:rsidR="005C21E1" w:rsidRPr="00D35D27" w:rsidRDefault="005C21E1" w:rsidP="00D35D27">
      <w:pPr>
        <w:spacing w:line="360" w:lineRule="auto"/>
        <w:ind w:left="720"/>
        <w:jc w:val="both"/>
        <w:rPr>
          <w:rFonts w:eastAsia="Times New Roman" w:cstheme="minorHAnsi"/>
          <w:sz w:val="22"/>
          <w:szCs w:val="22"/>
          <w:lang w:eastAsia="en-GB"/>
        </w:rPr>
      </w:pPr>
      <w:r w:rsidRPr="00D35D27">
        <w:rPr>
          <w:rFonts w:eastAsiaTheme="minorEastAsia" w:cstheme="minorHAnsi"/>
          <w:i/>
          <w:iCs/>
          <w:kern w:val="24"/>
          <w:sz w:val="22"/>
          <w:szCs w:val="22"/>
          <w:lang w:eastAsia="en-GB"/>
        </w:rPr>
        <w:t xml:space="preserve">“I have wanted to do it before but thought it was going to be really costly to start up. I haven’t got a spare 30 quid to lay down, ever. </w:t>
      </w:r>
      <w:r w:rsidRPr="00D35D27">
        <w:rPr>
          <w:rFonts w:eastAsiaTheme="minorEastAsia" w:cstheme="minorHAnsi"/>
          <w:kern w:val="24"/>
          <w:sz w:val="22"/>
          <w:szCs w:val="22"/>
          <w:lang w:eastAsia="en-GB"/>
        </w:rPr>
        <w:t>(Participant19, C04, E</w:t>
      </w:r>
      <w:r w:rsidR="00D51871" w:rsidRPr="00D35D27">
        <w:rPr>
          <w:rFonts w:eastAsiaTheme="minorEastAsia" w:cstheme="minorHAnsi"/>
          <w:kern w:val="24"/>
          <w:sz w:val="22"/>
          <w:szCs w:val="22"/>
          <w:lang w:eastAsia="en-GB"/>
        </w:rPr>
        <w:t>C</w:t>
      </w:r>
      <w:r w:rsidRPr="00D35D27">
        <w:rPr>
          <w:rFonts w:eastAsiaTheme="minorEastAsia" w:cstheme="minorHAnsi"/>
          <w:kern w:val="24"/>
          <w:sz w:val="22"/>
          <w:szCs w:val="22"/>
          <w:lang w:eastAsia="en-GB"/>
        </w:rPr>
        <w:t>)</w:t>
      </w:r>
    </w:p>
    <w:p w14:paraId="64ADC7F3" w14:textId="77777777" w:rsidR="005C21E1" w:rsidRPr="00D35D27" w:rsidRDefault="005C21E1" w:rsidP="00D35D27">
      <w:pPr>
        <w:spacing w:line="360" w:lineRule="auto"/>
        <w:jc w:val="both"/>
        <w:rPr>
          <w:rFonts w:cstheme="minorHAnsi"/>
          <w:sz w:val="22"/>
          <w:szCs w:val="22"/>
        </w:rPr>
      </w:pPr>
    </w:p>
    <w:p w14:paraId="79DCB002" w14:textId="77777777" w:rsidR="005C21E1" w:rsidRPr="00D35D27" w:rsidRDefault="005C21E1" w:rsidP="00D35D27">
      <w:pPr>
        <w:pStyle w:val="Heading3"/>
      </w:pPr>
      <w:r w:rsidRPr="00D35D27">
        <w:t>Social context</w:t>
      </w:r>
    </w:p>
    <w:p w14:paraId="22592ACC" w14:textId="2465CDA5" w:rsidR="005C21E1" w:rsidRPr="00D35D27" w:rsidRDefault="005C21E1" w:rsidP="00D35D27">
      <w:pPr>
        <w:spacing w:line="360" w:lineRule="auto"/>
        <w:jc w:val="both"/>
        <w:rPr>
          <w:rFonts w:cstheme="minorHAnsi"/>
          <w:sz w:val="22"/>
          <w:szCs w:val="22"/>
        </w:rPr>
      </w:pPr>
      <w:r w:rsidRPr="00D35D27">
        <w:rPr>
          <w:rFonts w:cstheme="minorHAnsi"/>
          <w:sz w:val="22"/>
          <w:szCs w:val="22"/>
        </w:rPr>
        <w:t xml:space="preserve">Social dynamics facilitated </w:t>
      </w:r>
      <w:r w:rsidR="00D51871" w:rsidRPr="00D35D27">
        <w:rPr>
          <w:rFonts w:cstheme="minorHAnsi"/>
          <w:sz w:val="22"/>
          <w:szCs w:val="22"/>
        </w:rPr>
        <w:t>EC</w:t>
      </w:r>
      <w:r w:rsidRPr="00D35D27">
        <w:rPr>
          <w:rFonts w:cstheme="minorHAnsi"/>
          <w:sz w:val="22"/>
          <w:szCs w:val="22"/>
        </w:rPr>
        <w:t xml:space="preserve"> intervention engagement. Some participants described becoming strong study and vaping advocates. </w:t>
      </w:r>
      <w:r w:rsidR="00D51871" w:rsidRPr="00D35D27">
        <w:rPr>
          <w:rFonts w:cstheme="minorHAnsi"/>
          <w:sz w:val="22"/>
          <w:szCs w:val="22"/>
        </w:rPr>
        <w:t>EC</w:t>
      </w:r>
      <w:r w:rsidRPr="00D35D27">
        <w:rPr>
          <w:rFonts w:cstheme="minorHAnsi"/>
          <w:sz w:val="22"/>
          <w:szCs w:val="22"/>
        </w:rPr>
        <w:t xml:space="preserve"> intervention buy-in, particularly from individuals with social status amongst peers, helped raise awareness and interest. Word-of-mouth communication quickly relayed vaping benefits to potential participants. </w:t>
      </w:r>
    </w:p>
    <w:p w14:paraId="51CBA781" w14:textId="77777777" w:rsidR="005C21E1" w:rsidRPr="00D35D27" w:rsidRDefault="005C21E1" w:rsidP="00D35D27">
      <w:pPr>
        <w:spacing w:line="360" w:lineRule="auto"/>
        <w:jc w:val="both"/>
        <w:rPr>
          <w:rFonts w:cstheme="minorHAnsi"/>
          <w:sz w:val="22"/>
          <w:szCs w:val="22"/>
        </w:rPr>
      </w:pPr>
    </w:p>
    <w:p w14:paraId="0CE5E013" w14:textId="77777777" w:rsidR="005C21E1" w:rsidRPr="00D35D27" w:rsidRDefault="005C21E1" w:rsidP="00D35D27">
      <w:pPr>
        <w:spacing w:line="360" w:lineRule="auto"/>
        <w:ind w:left="720"/>
        <w:jc w:val="both"/>
        <w:rPr>
          <w:rFonts w:cstheme="minorHAnsi"/>
          <w:i/>
          <w:sz w:val="22"/>
          <w:szCs w:val="22"/>
        </w:rPr>
      </w:pPr>
      <w:r w:rsidRPr="00D35D27">
        <w:rPr>
          <w:rFonts w:cstheme="minorHAnsi"/>
          <w:i/>
          <w:sz w:val="22"/>
          <w:szCs w:val="22"/>
        </w:rPr>
        <w:t xml:space="preserve">“Everyone I see who smokes I tell them you’ve got to try it, and I really try and talk them into it. but I’m worried I’m becoming one of those [laughs] people that gives up smoking and just like is a pest. But I want to pester them because it's - I know it’s good.” </w:t>
      </w:r>
      <w:r w:rsidRPr="00D35D27">
        <w:rPr>
          <w:rFonts w:cstheme="minorHAnsi"/>
          <w:sz w:val="22"/>
          <w:szCs w:val="22"/>
        </w:rPr>
        <w:t>(Particioant19, C04, EC)</w:t>
      </w:r>
    </w:p>
    <w:p w14:paraId="69D1F511" w14:textId="77777777" w:rsidR="005C21E1" w:rsidRPr="00D35D27" w:rsidRDefault="005C21E1" w:rsidP="00D35D27">
      <w:pPr>
        <w:spacing w:line="360" w:lineRule="auto"/>
        <w:ind w:left="720"/>
        <w:jc w:val="both"/>
        <w:rPr>
          <w:rFonts w:cstheme="minorHAnsi"/>
          <w:i/>
          <w:sz w:val="22"/>
          <w:szCs w:val="22"/>
        </w:rPr>
      </w:pPr>
    </w:p>
    <w:p w14:paraId="36B387E9" w14:textId="77777777" w:rsidR="005C21E1" w:rsidRPr="00D35D27" w:rsidRDefault="005C21E1" w:rsidP="00D35D27">
      <w:pPr>
        <w:spacing w:line="360" w:lineRule="auto"/>
        <w:ind w:left="720"/>
        <w:jc w:val="both"/>
        <w:rPr>
          <w:rFonts w:cstheme="minorHAnsi"/>
          <w:sz w:val="22"/>
          <w:szCs w:val="22"/>
        </w:rPr>
      </w:pPr>
      <w:r w:rsidRPr="00D35D27">
        <w:rPr>
          <w:rFonts w:cstheme="minorHAnsi"/>
          <w:i/>
          <w:sz w:val="22"/>
          <w:szCs w:val="22"/>
        </w:rPr>
        <w:t xml:space="preserve">“…now four or five key people have done it and no one, there was no ‘oh are you vaping?’” </w:t>
      </w:r>
      <w:r w:rsidRPr="00D35D27">
        <w:rPr>
          <w:rFonts w:cstheme="minorHAnsi"/>
          <w:sz w:val="22"/>
          <w:szCs w:val="22"/>
        </w:rPr>
        <w:t>(Participant02, C01, EC)</w:t>
      </w:r>
    </w:p>
    <w:p w14:paraId="2071BD5A" w14:textId="77777777" w:rsidR="005C21E1" w:rsidRPr="00D35D27" w:rsidRDefault="005C21E1" w:rsidP="00D35D27">
      <w:pPr>
        <w:spacing w:line="360" w:lineRule="auto"/>
        <w:jc w:val="both"/>
        <w:rPr>
          <w:rFonts w:cstheme="minorHAnsi"/>
          <w:sz w:val="22"/>
          <w:szCs w:val="22"/>
        </w:rPr>
      </w:pPr>
    </w:p>
    <w:p w14:paraId="4679F904"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 xml:space="preserve">Positive peer influence was especially prevalent at the day drop-in centre (Centre 1), with high demand for the intervention and the creation of a vaping community, characterised by peer advice on equipment and technique, and social vaping norms. </w:t>
      </w:r>
    </w:p>
    <w:p w14:paraId="5052E7B1" w14:textId="77777777" w:rsidR="005C21E1" w:rsidRPr="00D35D27" w:rsidRDefault="005C21E1" w:rsidP="00D35D27">
      <w:pPr>
        <w:spacing w:line="360" w:lineRule="auto"/>
        <w:jc w:val="both"/>
        <w:rPr>
          <w:rFonts w:cstheme="minorHAnsi"/>
          <w:i/>
          <w:sz w:val="22"/>
          <w:szCs w:val="22"/>
        </w:rPr>
      </w:pPr>
    </w:p>
    <w:p w14:paraId="178F57F5" w14:textId="77777777" w:rsidR="005C21E1" w:rsidRPr="00D35D27" w:rsidRDefault="005C21E1" w:rsidP="00D35D27">
      <w:pPr>
        <w:spacing w:line="360" w:lineRule="auto"/>
        <w:ind w:left="720"/>
        <w:jc w:val="both"/>
        <w:rPr>
          <w:rFonts w:cstheme="minorHAnsi"/>
          <w:sz w:val="22"/>
          <w:szCs w:val="22"/>
        </w:rPr>
      </w:pPr>
      <w:r w:rsidRPr="00D35D27">
        <w:rPr>
          <w:rFonts w:cstheme="minorHAnsi"/>
          <w:i/>
          <w:sz w:val="22"/>
          <w:szCs w:val="22"/>
        </w:rPr>
        <w:lastRenderedPageBreak/>
        <w:t xml:space="preserve">“I’ll go out, still socially… six or seven of us are vaping away… there’s no stigma attached to it anymore. You can just vape happily.” </w:t>
      </w:r>
      <w:r w:rsidRPr="00D35D27">
        <w:rPr>
          <w:rFonts w:cstheme="minorHAnsi"/>
          <w:sz w:val="22"/>
          <w:szCs w:val="22"/>
        </w:rPr>
        <w:t>(Participant02, C01, EC)</w:t>
      </w:r>
    </w:p>
    <w:p w14:paraId="712DFFA2" w14:textId="77777777" w:rsidR="005C21E1" w:rsidRPr="00D35D27" w:rsidRDefault="005C21E1" w:rsidP="00D35D27">
      <w:pPr>
        <w:spacing w:line="360" w:lineRule="auto"/>
        <w:jc w:val="both"/>
        <w:rPr>
          <w:rFonts w:cstheme="minorHAnsi"/>
          <w:sz w:val="22"/>
          <w:szCs w:val="22"/>
        </w:rPr>
      </w:pPr>
    </w:p>
    <w:p w14:paraId="0CB4DB72" w14:textId="77777777" w:rsidR="005C21E1" w:rsidRPr="00D35D27" w:rsidRDefault="005C21E1" w:rsidP="00D35D27">
      <w:pPr>
        <w:spacing w:line="360" w:lineRule="auto"/>
        <w:ind w:left="720"/>
        <w:jc w:val="both"/>
        <w:rPr>
          <w:rFonts w:cstheme="minorHAnsi"/>
          <w:sz w:val="22"/>
          <w:szCs w:val="22"/>
        </w:rPr>
      </w:pPr>
      <w:r w:rsidRPr="00D35D27">
        <w:rPr>
          <w:rFonts w:cstheme="minorHAnsi"/>
          <w:i/>
          <w:sz w:val="22"/>
          <w:szCs w:val="22"/>
        </w:rPr>
        <w:t>“… they encourage you to stop smoking, you encourage them. So it’s a bit of like support in a way. Moral support to try and cut down.</w:t>
      </w:r>
      <w:r w:rsidRPr="00D35D27">
        <w:rPr>
          <w:rFonts w:cstheme="minorHAnsi"/>
          <w:sz w:val="22"/>
          <w:szCs w:val="22"/>
        </w:rPr>
        <w:t>” (Participant03, C1, EC)</w:t>
      </w:r>
    </w:p>
    <w:p w14:paraId="115365FB" w14:textId="77777777" w:rsidR="005C21E1" w:rsidRPr="00D35D27" w:rsidRDefault="005C21E1" w:rsidP="00D35D27">
      <w:pPr>
        <w:spacing w:line="360" w:lineRule="auto"/>
        <w:ind w:left="720"/>
        <w:jc w:val="both"/>
        <w:rPr>
          <w:rFonts w:cstheme="minorHAnsi"/>
          <w:sz w:val="22"/>
          <w:szCs w:val="22"/>
        </w:rPr>
      </w:pPr>
    </w:p>
    <w:p w14:paraId="477BFF30"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A vaping community was not as evident in the residential centre (Centre 4). Generally, in these residential units, the service users we met tended not to mix as much and reported more solitary activity, often staying in their rooms, “</w:t>
      </w:r>
      <w:r w:rsidRPr="00D35D27">
        <w:rPr>
          <w:rFonts w:cstheme="minorHAnsi"/>
          <w:i/>
          <w:iCs/>
          <w:sz w:val="22"/>
          <w:szCs w:val="22"/>
        </w:rPr>
        <w:t>I don’t [notice others vaping] …I don’t pay any attention to them. I just come in and go out</w:t>
      </w:r>
      <w:r w:rsidRPr="00D35D27">
        <w:rPr>
          <w:rFonts w:cstheme="minorHAnsi"/>
          <w:sz w:val="22"/>
          <w:szCs w:val="22"/>
        </w:rPr>
        <w:t xml:space="preserve">” (Participant21, C04, EC). </w:t>
      </w:r>
    </w:p>
    <w:p w14:paraId="7AF9A655" w14:textId="77777777" w:rsidR="005C21E1" w:rsidRPr="00D35D27" w:rsidRDefault="005C21E1" w:rsidP="00D35D27">
      <w:pPr>
        <w:spacing w:line="360" w:lineRule="auto"/>
        <w:jc w:val="both"/>
        <w:rPr>
          <w:rFonts w:cstheme="minorHAnsi"/>
          <w:b/>
          <w:sz w:val="22"/>
          <w:szCs w:val="22"/>
          <w:u w:val="single"/>
        </w:rPr>
      </w:pPr>
    </w:p>
    <w:p w14:paraId="566EF92C" w14:textId="77777777" w:rsidR="005C21E1" w:rsidRPr="00D35D27" w:rsidRDefault="005C21E1" w:rsidP="00D35D27">
      <w:pPr>
        <w:spacing w:line="360" w:lineRule="auto"/>
        <w:jc w:val="both"/>
        <w:rPr>
          <w:rFonts w:cstheme="minorHAnsi"/>
          <w:b/>
          <w:sz w:val="22"/>
          <w:szCs w:val="22"/>
          <w:u w:val="single"/>
        </w:rPr>
      </w:pPr>
    </w:p>
    <w:p w14:paraId="7A59F535" w14:textId="77777777" w:rsidR="005C21E1" w:rsidRPr="00D35D27" w:rsidRDefault="005C21E1" w:rsidP="00D35D27">
      <w:pPr>
        <w:pStyle w:val="Heading4"/>
      </w:pPr>
      <w:r w:rsidRPr="00D35D27">
        <w:t>Participants’ experiences of the e-cigarette intervention</w:t>
      </w:r>
    </w:p>
    <w:p w14:paraId="6820E57E" w14:textId="35FF1EF9" w:rsidR="005C21E1" w:rsidRPr="00D35D27" w:rsidRDefault="005C21E1" w:rsidP="00D35D27">
      <w:pPr>
        <w:spacing w:line="360" w:lineRule="auto"/>
        <w:jc w:val="both"/>
        <w:rPr>
          <w:rFonts w:cstheme="minorHAnsi"/>
          <w:sz w:val="22"/>
          <w:szCs w:val="22"/>
        </w:rPr>
      </w:pPr>
      <w:r w:rsidRPr="00D35D27">
        <w:rPr>
          <w:rFonts w:cstheme="minorHAnsi"/>
          <w:sz w:val="22"/>
          <w:szCs w:val="22"/>
        </w:rPr>
        <w:t xml:space="preserve">Participants in the </w:t>
      </w:r>
      <w:r w:rsidR="00D51871" w:rsidRPr="00D35D27">
        <w:rPr>
          <w:rFonts w:cstheme="minorHAnsi"/>
          <w:sz w:val="22"/>
          <w:szCs w:val="22"/>
        </w:rPr>
        <w:t>EC</w:t>
      </w:r>
      <w:r w:rsidRPr="00D35D27">
        <w:rPr>
          <w:rFonts w:cstheme="minorHAnsi"/>
          <w:sz w:val="22"/>
          <w:szCs w:val="22"/>
        </w:rPr>
        <w:t xml:space="preserve"> arm provided detailed descriptions of their initial expectations, the information and instructions they received, the </w:t>
      </w:r>
      <w:r w:rsidR="00D51871" w:rsidRPr="00D35D27">
        <w:rPr>
          <w:rFonts w:cstheme="minorHAnsi"/>
          <w:sz w:val="22"/>
          <w:szCs w:val="22"/>
        </w:rPr>
        <w:t>EC</w:t>
      </w:r>
      <w:r w:rsidRPr="00D35D27">
        <w:rPr>
          <w:rFonts w:cstheme="minorHAnsi"/>
          <w:sz w:val="22"/>
          <w:szCs w:val="22"/>
        </w:rPr>
        <w:t xml:space="preserve"> and e-liquids, and their experiences with vaping.</w:t>
      </w:r>
    </w:p>
    <w:p w14:paraId="5110FAB3" w14:textId="77777777" w:rsidR="005C21E1" w:rsidRPr="00D35D27" w:rsidRDefault="005C21E1" w:rsidP="00D35D27">
      <w:pPr>
        <w:spacing w:line="360" w:lineRule="auto"/>
        <w:jc w:val="both"/>
        <w:rPr>
          <w:rFonts w:cstheme="minorHAnsi"/>
          <w:b/>
          <w:i/>
          <w:sz w:val="22"/>
          <w:szCs w:val="22"/>
        </w:rPr>
      </w:pPr>
    </w:p>
    <w:p w14:paraId="136E7C66" w14:textId="77777777" w:rsidR="005C21E1" w:rsidRPr="00D35D27" w:rsidRDefault="005C21E1" w:rsidP="00D35D27">
      <w:pPr>
        <w:pStyle w:val="Heading3"/>
      </w:pPr>
      <w:r w:rsidRPr="00D35D27">
        <w:t>Initial expectations</w:t>
      </w:r>
    </w:p>
    <w:p w14:paraId="10A70097" w14:textId="0F3B82B3" w:rsidR="005C21E1" w:rsidRPr="00D35D27" w:rsidRDefault="005C21E1" w:rsidP="00D35D27">
      <w:pPr>
        <w:spacing w:line="360" w:lineRule="auto"/>
        <w:jc w:val="both"/>
        <w:rPr>
          <w:rFonts w:cstheme="minorHAnsi"/>
          <w:iCs/>
          <w:sz w:val="22"/>
          <w:szCs w:val="22"/>
        </w:rPr>
      </w:pPr>
      <w:r w:rsidRPr="00D35D27">
        <w:rPr>
          <w:rFonts w:cstheme="minorHAnsi"/>
          <w:sz w:val="22"/>
          <w:szCs w:val="22"/>
        </w:rPr>
        <w:t xml:space="preserve">Most participants had not tried vaping before, reporting little knowledge about </w:t>
      </w:r>
      <w:r w:rsidR="00D51871" w:rsidRPr="00D35D27">
        <w:rPr>
          <w:rFonts w:cstheme="minorHAnsi"/>
          <w:sz w:val="22"/>
          <w:szCs w:val="22"/>
        </w:rPr>
        <w:t>EC</w:t>
      </w:r>
      <w:r w:rsidRPr="00D35D27">
        <w:rPr>
          <w:rFonts w:cstheme="minorHAnsi"/>
          <w:sz w:val="22"/>
          <w:szCs w:val="22"/>
        </w:rPr>
        <w:t xml:space="preserve">. Many </w:t>
      </w:r>
      <w:r w:rsidRPr="00D35D27">
        <w:rPr>
          <w:rFonts w:cstheme="minorHAnsi"/>
          <w:bCs/>
          <w:sz w:val="22"/>
          <w:szCs w:val="22"/>
        </w:rPr>
        <w:t xml:space="preserve">described their initial scepticism and </w:t>
      </w:r>
      <w:r w:rsidRPr="00D35D27">
        <w:rPr>
          <w:rFonts w:cstheme="minorHAnsi"/>
          <w:sz w:val="22"/>
          <w:szCs w:val="22"/>
        </w:rPr>
        <w:t xml:space="preserve">low expectation that </w:t>
      </w:r>
      <w:r w:rsidR="00D51871" w:rsidRPr="00D35D27">
        <w:rPr>
          <w:rFonts w:cstheme="minorHAnsi"/>
          <w:sz w:val="22"/>
          <w:szCs w:val="22"/>
        </w:rPr>
        <w:t>EC</w:t>
      </w:r>
      <w:r w:rsidRPr="00D35D27">
        <w:rPr>
          <w:rFonts w:cstheme="minorHAnsi"/>
          <w:sz w:val="22"/>
          <w:szCs w:val="22"/>
        </w:rPr>
        <w:t xml:space="preserve"> would help them to </w:t>
      </w:r>
      <w:r w:rsidRPr="00D35D27">
        <w:rPr>
          <w:rFonts w:cstheme="minorHAnsi"/>
          <w:bCs/>
          <w:sz w:val="22"/>
          <w:szCs w:val="22"/>
        </w:rPr>
        <w:t>reduce or stop smoking. I</w:t>
      </w:r>
      <w:r w:rsidRPr="00D35D27">
        <w:rPr>
          <w:rFonts w:cstheme="minorHAnsi"/>
          <w:sz w:val="22"/>
          <w:szCs w:val="22"/>
        </w:rPr>
        <w:t>t was common for participants to think the intervention would not be suited to them</w:t>
      </w:r>
      <w:r w:rsidRPr="00D35D27">
        <w:rPr>
          <w:rFonts w:cstheme="minorHAnsi"/>
          <w:i/>
          <w:iCs/>
          <w:sz w:val="22"/>
          <w:szCs w:val="22"/>
        </w:rPr>
        <w:t xml:space="preserve">. </w:t>
      </w:r>
      <w:r w:rsidRPr="00D35D27">
        <w:rPr>
          <w:rFonts w:cstheme="minorHAnsi"/>
          <w:iCs/>
          <w:sz w:val="22"/>
          <w:szCs w:val="22"/>
        </w:rPr>
        <w:t>For others, engagement in the study meant going against their negative view on vaping,</w:t>
      </w:r>
      <w:r w:rsidRPr="00D35D27">
        <w:rPr>
          <w:rFonts w:cstheme="minorHAnsi"/>
          <w:i/>
          <w:iCs/>
          <w:sz w:val="22"/>
          <w:szCs w:val="22"/>
        </w:rPr>
        <w:t xml:space="preserve"> “I was anti-vape</w:t>
      </w:r>
      <w:r w:rsidRPr="00D35D27">
        <w:rPr>
          <w:rFonts w:cstheme="minorHAnsi"/>
          <w:iCs/>
          <w:sz w:val="22"/>
          <w:szCs w:val="22"/>
        </w:rPr>
        <w:t>” (Participant02, C01, EC).</w:t>
      </w:r>
    </w:p>
    <w:p w14:paraId="71CE68C9"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1696CF3F" w14:textId="3E17C78F" w:rsidR="005C21E1" w:rsidRPr="00D35D27" w:rsidRDefault="005C21E1" w:rsidP="00D35D27">
      <w:pPr>
        <w:spacing w:line="360" w:lineRule="auto"/>
        <w:ind w:left="720"/>
        <w:jc w:val="both"/>
        <w:rPr>
          <w:rFonts w:cstheme="minorHAnsi"/>
          <w:iCs/>
          <w:sz w:val="22"/>
          <w:szCs w:val="22"/>
        </w:rPr>
      </w:pPr>
      <w:r w:rsidRPr="00D35D27">
        <w:rPr>
          <w:rFonts w:cstheme="minorHAnsi"/>
          <w:i/>
          <w:iCs/>
          <w:sz w:val="22"/>
          <w:szCs w:val="22"/>
        </w:rPr>
        <w:t>“I did not think for a minute it would fit for me, and work with me at all. I had no hope... hugely low expectations….</w:t>
      </w:r>
      <w:r w:rsidR="009D3B6B">
        <w:rPr>
          <w:rFonts w:cstheme="minorHAnsi"/>
          <w:i/>
          <w:iCs/>
          <w:sz w:val="22"/>
          <w:szCs w:val="22"/>
        </w:rPr>
        <w:t xml:space="preserve"> </w:t>
      </w:r>
      <w:r w:rsidRPr="00D35D27">
        <w:rPr>
          <w:rFonts w:cstheme="minorHAnsi"/>
          <w:i/>
          <w:iCs/>
          <w:sz w:val="22"/>
          <w:szCs w:val="22"/>
        </w:rPr>
        <w:t xml:space="preserve">I didn’t give myself a hope in hell.” </w:t>
      </w:r>
      <w:r w:rsidRPr="00D35D27">
        <w:rPr>
          <w:rFonts w:cstheme="minorHAnsi"/>
          <w:iCs/>
          <w:sz w:val="22"/>
          <w:szCs w:val="22"/>
        </w:rPr>
        <w:t>(Participant05, C01, EC)</w:t>
      </w:r>
    </w:p>
    <w:p w14:paraId="329970D7"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sz w:val="22"/>
          <w:szCs w:val="22"/>
          <w:u w:val="single"/>
        </w:rPr>
      </w:pPr>
    </w:p>
    <w:p w14:paraId="438AB07C" w14:textId="77777777" w:rsidR="005C21E1" w:rsidRPr="00D35D27" w:rsidRDefault="005C21E1" w:rsidP="00D35D27">
      <w:pPr>
        <w:pStyle w:val="Heading3"/>
      </w:pPr>
      <w:r w:rsidRPr="00D35D27">
        <w:t>E-cigarette information and instructions</w:t>
      </w:r>
    </w:p>
    <w:p w14:paraId="3AA170B8" w14:textId="21A678A2" w:rsidR="005C21E1" w:rsidRPr="00D35D27" w:rsidRDefault="005C21E1" w:rsidP="00D35D27">
      <w:pPr>
        <w:spacing w:line="360" w:lineRule="auto"/>
        <w:jc w:val="both"/>
        <w:rPr>
          <w:rFonts w:cstheme="minorHAnsi"/>
          <w:sz w:val="22"/>
          <w:szCs w:val="22"/>
        </w:rPr>
      </w:pPr>
      <w:r w:rsidRPr="00D35D27">
        <w:rPr>
          <w:rFonts w:cstheme="minorHAnsi"/>
          <w:sz w:val="22"/>
          <w:szCs w:val="22"/>
        </w:rPr>
        <w:t>Most participants reported satisfaction with the information provided. Instructions were considered thorough and participants particularly valued the practical demonstration, which included advice on device set-up, maintenance</w:t>
      </w:r>
      <w:r w:rsidR="00A6420D">
        <w:rPr>
          <w:rFonts w:cstheme="minorHAnsi"/>
          <w:sz w:val="22"/>
          <w:szCs w:val="22"/>
        </w:rPr>
        <w:t>,</w:t>
      </w:r>
      <w:r w:rsidRPr="00D35D27">
        <w:rPr>
          <w:rFonts w:cstheme="minorHAnsi"/>
          <w:sz w:val="22"/>
          <w:szCs w:val="22"/>
        </w:rPr>
        <w:t xml:space="preserve"> and use. Some said the practical help leaflets were useful to refer back </w:t>
      </w:r>
      <w:r w:rsidR="00193F6D">
        <w:rPr>
          <w:rFonts w:cstheme="minorHAnsi"/>
          <w:sz w:val="22"/>
          <w:szCs w:val="22"/>
        </w:rPr>
        <w:t>t</w:t>
      </w:r>
      <w:r w:rsidRPr="00D35D27">
        <w:rPr>
          <w:rFonts w:cstheme="minorHAnsi"/>
          <w:sz w:val="22"/>
          <w:szCs w:val="22"/>
        </w:rPr>
        <w:t>o.</w:t>
      </w:r>
      <w:r w:rsidR="009D3B6B">
        <w:rPr>
          <w:rFonts w:cstheme="minorHAnsi"/>
          <w:sz w:val="22"/>
          <w:szCs w:val="22"/>
        </w:rPr>
        <w:t xml:space="preserve"> </w:t>
      </w:r>
    </w:p>
    <w:p w14:paraId="5E6E1D5B" w14:textId="77777777" w:rsidR="005C21E1" w:rsidRPr="00D35D27" w:rsidRDefault="005C21E1" w:rsidP="00D35D27">
      <w:pPr>
        <w:spacing w:line="360" w:lineRule="auto"/>
        <w:jc w:val="both"/>
        <w:rPr>
          <w:rFonts w:cstheme="minorHAnsi"/>
          <w:sz w:val="22"/>
          <w:szCs w:val="22"/>
        </w:rPr>
      </w:pPr>
    </w:p>
    <w:p w14:paraId="41691615"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
          <w:iCs/>
          <w:sz w:val="22"/>
          <w:szCs w:val="22"/>
        </w:rPr>
      </w:pPr>
      <w:r w:rsidRPr="00D35D27">
        <w:rPr>
          <w:rFonts w:cstheme="minorHAnsi"/>
          <w:sz w:val="22"/>
          <w:szCs w:val="22"/>
        </w:rPr>
        <w:lastRenderedPageBreak/>
        <w:t>“T</w:t>
      </w:r>
      <w:r w:rsidRPr="00D35D27">
        <w:rPr>
          <w:rFonts w:cstheme="minorHAnsi"/>
          <w:i/>
          <w:iCs/>
          <w:sz w:val="22"/>
          <w:szCs w:val="22"/>
        </w:rPr>
        <w:t xml:space="preserve">hey basically showed me how to use the vape and how to change the liquid… how to charge it… change my coil… what to do when I need to clean the vape out. So it was just a really big help because I didn’t really understand anything about vaping and vape pens before.” </w:t>
      </w:r>
      <w:r w:rsidRPr="00D35D27">
        <w:rPr>
          <w:rFonts w:cstheme="minorHAnsi"/>
          <w:iCs/>
          <w:sz w:val="22"/>
          <w:szCs w:val="22"/>
        </w:rPr>
        <w:t>(Participant03, C01, EC)</w:t>
      </w:r>
    </w:p>
    <w:p w14:paraId="7780FE4A"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iCs/>
          <w:sz w:val="22"/>
          <w:szCs w:val="22"/>
        </w:rPr>
      </w:pPr>
    </w:p>
    <w:p w14:paraId="2AA854D8" w14:textId="77777777" w:rsidR="005C21E1" w:rsidRPr="00D35D27" w:rsidRDefault="005C21E1" w:rsidP="00D35D27">
      <w:pPr>
        <w:pStyle w:val="Heading3"/>
      </w:pPr>
      <w:r w:rsidRPr="00D35D27">
        <w:t>E-cigarette device</w:t>
      </w:r>
    </w:p>
    <w:p w14:paraId="16CBB4F8"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iCs/>
          <w:sz w:val="22"/>
          <w:szCs w:val="22"/>
        </w:rPr>
      </w:pPr>
      <w:r w:rsidRPr="00D35D27">
        <w:rPr>
          <w:rFonts w:cstheme="minorHAnsi"/>
          <w:iCs/>
          <w:sz w:val="22"/>
          <w:szCs w:val="22"/>
        </w:rPr>
        <w:t xml:space="preserve">Perceptions on the device were mixed. Some found it easy to use and liked its compact size, light weight and long-lasting battery. </w:t>
      </w:r>
      <w:r w:rsidRPr="00D35D27">
        <w:rPr>
          <w:rFonts w:cstheme="minorHAnsi"/>
          <w:sz w:val="22"/>
          <w:szCs w:val="22"/>
        </w:rPr>
        <w:t>While there were several reports of batteries overheating, this issue was a suspected manufacturer fault. Others reported problems with durability, reporting that the device broke easily when dropped (a common occurrence), resulting in cracks and leaking e-liquid</w:t>
      </w:r>
      <w:r w:rsidRPr="00D35D27">
        <w:rPr>
          <w:rFonts w:cstheme="minorHAnsi"/>
          <w:i/>
          <w:iCs/>
          <w:sz w:val="22"/>
          <w:szCs w:val="22"/>
        </w:rPr>
        <w:t>.</w:t>
      </w:r>
    </w:p>
    <w:p w14:paraId="1FEA410C"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
          <w:sz w:val="22"/>
          <w:szCs w:val="22"/>
        </w:rPr>
      </w:pPr>
    </w:p>
    <w:p w14:paraId="78CE309D"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2"/>
          <w:szCs w:val="22"/>
        </w:rPr>
      </w:pPr>
      <w:r w:rsidRPr="00D35D27">
        <w:rPr>
          <w:rFonts w:cstheme="minorHAnsi"/>
          <w:i/>
          <w:sz w:val="22"/>
          <w:szCs w:val="22"/>
        </w:rPr>
        <w:t>“I mean I’ve dropped mine several times… I’ve sort of repaired it… it’s still leaking juice.”</w:t>
      </w:r>
      <w:r w:rsidRPr="00D35D27">
        <w:rPr>
          <w:rFonts w:cstheme="minorHAnsi"/>
          <w:sz w:val="22"/>
          <w:szCs w:val="22"/>
        </w:rPr>
        <w:t xml:space="preserve"> (Participant02, C01, EC)</w:t>
      </w:r>
    </w:p>
    <w:p w14:paraId="192BED46"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iCs/>
          <w:sz w:val="22"/>
          <w:szCs w:val="22"/>
        </w:rPr>
      </w:pPr>
    </w:p>
    <w:p w14:paraId="453A622F" w14:textId="1973147B"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With no money readily available to replace devices or replacement parts, some had used tape to repair their devices.</w:t>
      </w:r>
      <w:r w:rsidR="009D3B6B">
        <w:rPr>
          <w:rFonts w:cstheme="minorHAnsi"/>
          <w:sz w:val="22"/>
          <w:szCs w:val="22"/>
        </w:rPr>
        <w:t xml:space="preserve"> </w:t>
      </w:r>
      <w:r w:rsidRPr="00D35D27">
        <w:rPr>
          <w:rFonts w:cstheme="minorHAnsi"/>
          <w:sz w:val="22"/>
          <w:szCs w:val="22"/>
        </w:rPr>
        <w:t>One highlighted the importance accessible and affordable replacement parts.</w:t>
      </w:r>
    </w:p>
    <w:p w14:paraId="6BD5710D"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
          <w:iCs/>
          <w:sz w:val="22"/>
          <w:szCs w:val="22"/>
        </w:rPr>
      </w:pPr>
    </w:p>
    <w:p w14:paraId="765EE09A"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Cs/>
          <w:sz w:val="22"/>
          <w:szCs w:val="22"/>
        </w:rPr>
      </w:pPr>
      <w:r w:rsidRPr="00D35D27">
        <w:rPr>
          <w:rFonts w:cstheme="minorHAnsi"/>
          <w:i/>
          <w:iCs/>
          <w:sz w:val="22"/>
          <w:szCs w:val="22"/>
        </w:rPr>
        <w:t xml:space="preserve">“If you are going to use a vape on a study with vulnerable and homeless people, I would suggest you pick a vape that the parts are more accessible. Because, most of these things you have to go online to get them. And most of these people don’t have a bank account, let alone be able to go online.” </w:t>
      </w:r>
      <w:r w:rsidRPr="00D35D27">
        <w:rPr>
          <w:rFonts w:cstheme="minorHAnsi"/>
          <w:iCs/>
          <w:sz w:val="22"/>
          <w:szCs w:val="22"/>
        </w:rPr>
        <w:t xml:space="preserve">(Participant01, C01, EC) </w:t>
      </w:r>
    </w:p>
    <w:p w14:paraId="30DB6EE7" w14:textId="77777777" w:rsidR="005C21E1" w:rsidRPr="00D35D27" w:rsidRDefault="005C21E1" w:rsidP="00D35D27">
      <w:pPr>
        <w:spacing w:line="360" w:lineRule="auto"/>
        <w:jc w:val="both"/>
        <w:rPr>
          <w:rFonts w:cstheme="minorHAnsi"/>
          <w:sz w:val="22"/>
          <w:szCs w:val="22"/>
        </w:rPr>
      </w:pPr>
    </w:p>
    <w:p w14:paraId="6D3A709A" w14:textId="77777777" w:rsidR="005C21E1" w:rsidRPr="00D35D27" w:rsidRDefault="005C21E1" w:rsidP="00D35D27">
      <w:pPr>
        <w:pStyle w:val="Heading3"/>
      </w:pPr>
      <w:r w:rsidRPr="00D35D27">
        <w:t>E-liquid</w:t>
      </w:r>
    </w:p>
    <w:p w14:paraId="75FEB83B" w14:textId="0A6EA969" w:rsidR="005C21E1" w:rsidRPr="00D35D27" w:rsidRDefault="005C21E1" w:rsidP="00D35D27">
      <w:pPr>
        <w:spacing w:line="360" w:lineRule="auto"/>
        <w:jc w:val="both"/>
        <w:rPr>
          <w:rFonts w:cstheme="minorHAnsi"/>
          <w:sz w:val="22"/>
          <w:szCs w:val="22"/>
        </w:rPr>
      </w:pPr>
      <w:r w:rsidRPr="00D35D27">
        <w:rPr>
          <w:rFonts w:cstheme="minorHAnsi"/>
          <w:iCs/>
          <w:sz w:val="22"/>
          <w:szCs w:val="22"/>
        </w:rPr>
        <w:t xml:space="preserve">Finding a preferred e-liquid was important for continued use and participants had differing preferences. </w:t>
      </w:r>
      <w:r w:rsidRPr="00D35D27">
        <w:rPr>
          <w:rFonts w:cstheme="minorHAnsi"/>
          <w:sz w:val="22"/>
          <w:szCs w:val="22"/>
        </w:rPr>
        <w:t>Perceptions on the e-liquid provided were generally positive. Many interviewees said they were satisfied with the variety of flavours, amount</w:t>
      </w:r>
      <w:r w:rsidR="00193F6D">
        <w:rPr>
          <w:rFonts w:cstheme="minorHAnsi"/>
          <w:sz w:val="22"/>
          <w:szCs w:val="22"/>
        </w:rPr>
        <w:t>,</w:t>
      </w:r>
      <w:r w:rsidRPr="00D35D27">
        <w:rPr>
          <w:rFonts w:cstheme="minorHAnsi"/>
          <w:sz w:val="22"/>
          <w:szCs w:val="22"/>
        </w:rPr>
        <w:t xml:space="preserve"> and nicotine content. Experimentation was important for participants to find what suited them best. The flavour options were not liked by all however, and several suggested the study should provide a greater variety. Some described mixing flavours, exchanging flavours with others, and purchasing different flavours.</w:t>
      </w:r>
    </w:p>
    <w:p w14:paraId="47EEAC0A"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 xml:space="preserve"> </w:t>
      </w:r>
    </w:p>
    <w:p w14:paraId="2A4AD82C"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Cs/>
          <w:sz w:val="22"/>
          <w:szCs w:val="22"/>
        </w:rPr>
      </w:pPr>
      <w:r w:rsidRPr="00D35D27">
        <w:rPr>
          <w:rFonts w:cstheme="minorHAnsi"/>
          <w:i/>
          <w:iCs/>
          <w:sz w:val="22"/>
          <w:szCs w:val="22"/>
        </w:rPr>
        <w:t xml:space="preserve">“I think [the variety] covered all bases… I was telling everyone three quarters blueberry or half blueberry and half polar bear and seems to have gone down rather well.” </w:t>
      </w:r>
      <w:r w:rsidRPr="00D35D27">
        <w:rPr>
          <w:rFonts w:cstheme="minorHAnsi"/>
          <w:iCs/>
          <w:sz w:val="22"/>
          <w:szCs w:val="22"/>
        </w:rPr>
        <w:t>(Participant02, C01, EC)</w:t>
      </w:r>
    </w:p>
    <w:p w14:paraId="1453CFFA"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iCs/>
          <w:sz w:val="22"/>
          <w:szCs w:val="22"/>
        </w:rPr>
      </w:pPr>
    </w:p>
    <w:p w14:paraId="6E5E61F0"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Some also commented that the available strengths were too high leading to initial adverse effects such as coughing or feeling sick which could put them off continued use. </w:t>
      </w:r>
    </w:p>
    <w:p w14:paraId="35E03644"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758E8EC4"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Cs/>
          <w:sz w:val="22"/>
          <w:szCs w:val="22"/>
        </w:rPr>
      </w:pPr>
      <w:r w:rsidRPr="00D35D27">
        <w:rPr>
          <w:rFonts w:cstheme="minorHAnsi"/>
          <w:sz w:val="22"/>
          <w:szCs w:val="22"/>
        </w:rPr>
        <w:t xml:space="preserve"> “</w:t>
      </w:r>
      <w:r w:rsidRPr="00D35D27">
        <w:rPr>
          <w:rFonts w:cstheme="minorHAnsi"/>
          <w:i/>
          <w:iCs/>
          <w:sz w:val="22"/>
          <w:szCs w:val="22"/>
        </w:rPr>
        <w:t xml:space="preserve">I shouldn’t have started on 18[mg] straight away... I think I went full out too strong…I didn’t give myself a chance. </w:t>
      </w:r>
      <w:r w:rsidRPr="00D35D27">
        <w:rPr>
          <w:rFonts w:cstheme="minorHAnsi"/>
          <w:iCs/>
          <w:sz w:val="22"/>
          <w:szCs w:val="22"/>
        </w:rPr>
        <w:t>(Participant06, C01, EC)</w:t>
      </w:r>
    </w:p>
    <w:p w14:paraId="7907DAA7"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2"/>
          <w:szCs w:val="22"/>
        </w:rPr>
      </w:pPr>
    </w:p>
    <w:p w14:paraId="3D5C36C6"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 xml:space="preserve">“… the 12[mg]s and 18[mg]s are very high. A lot of people get head rushes and things… I can hit it about twice before nearly passing out. I have to mix mine down.” </w:t>
      </w:r>
      <w:r w:rsidRPr="00D35D27">
        <w:rPr>
          <w:rFonts w:cstheme="minorHAnsi"/>
          <w:sz w:val="22"/>
          <w:szCs w:val="22"/>
        </w:rPr>
        <w:t>(Participant04, C01, EC)</w:t>
      </w:r>
    </w:p>
    <w:p w14:paraId="15AE1862"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52EA21E5" w14:textId="77777777" w:rsidR="005C21E1" w:rsidRPr="00D35D27" w:rsidRDefault="005C21E1" w:rsidP="00D35D27">
      <w:pPr>
        <w:pStyle w:val="Heading3"/>
      </w:pPr>
      <w:r w:rsidRPr="00D35D27">
        <w:t>Vaping experience</w:t>
      </w:r>
    </w:p>
    <w:p w14:paraId="7B23342A"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Many interviewees noted their vaping frequency increased over time, with the reported realisation that vaping was helping with smoking reduction and more useful than NRT. Many were pleasantly surprised with these changes and intended to continue.</w:t>
      </w:r>
    </w:p>
    <w:p w14:paraId="109537A1" w14:textId="77777777" w:rsidR="005C21E1" w:rsidRPr="00D35D27" w:rsidRDefault="005C21E1" w:rsidP="00D35D27">
      <w:pPr>
        <w:spacing w:line="360" w:lineRule="auto"/>
        <w:jc w:val="both"/>
        <w:rPr>
          <w:rFonts w:cstheme="minorHAnsi"/>
          <w:sz w:val="22"/>
          <w:szCs w:val="22"/>
        </w:rPr>
      </w:pPr>
    </w:p>
    <w:p w14:paraId="4783E571" w14:textId="77777777" w:rsidR="005C21E1" w:rsidRPr="00D35D27" w:rsidRDefault="005C21E1" w:rsidP="00D35D27">
      <w:pPr>
        <w:spacing w:line="360" w:lineRule="auto"/>
        <w:ind w:left="720"/>
        <w:jc w:val="both"/>
        <w:rPr>
          <w:rFonts w:cstheme="minorHAnsi"/>
          <w:sz w:val="22"/>
          <w:szCs w:val="22"/>
        </w:rPr>
      </w:pPr>
      <w:r w:rsidRPr="00D35D27">
        <w:rPr>
          <w:rFonts w:cstheme="minorHAnsi"/>
          <w:i/>
          <w:iCs/>
          <w:sz w:val="22"/>
          <w:szCs w:val="22"/>
        </w:rPr>
        <w:t>It surprised me… I know 65% [smoking reduction] isn’t massive but I’ve been smoking 30 years. It’s a dramatic amount in the short space of time...</w:t>
      </w:r>
      <w:r w:rsidRPr="00D35D27">
        <w:rPr>
          <w:rFonts w:cstheme="minorHAnsi"/>
          <w:sz w:val="22"/>
          <w:szCs w:val="22"/>
        </w:rPr>
        <w:t>” (Participant01, C01, EC)</w:t>
      </w:r>
    </w:p>
    <w:p w14:paraId="2A06049B" w14:textId="77777777" w:rsidR="005C21E1" w:rsidRPr="00D35D27" w:rsidRDefault="005C21E1" w:rsidP="00D35D27">
      <w:pPr>
        <w:spacing w:line="360" w:lineRule="auto"/>
        <w:ind w:left="720"/>
        <w:jc w:val="both"/>
        <w:rPr>
          <w:rFonts w:cstheme="minorHAnsi"/>
          <w:sz w:val="22"/>
          <w:szCs w:val="22"/>
        </w:rPr>
      </w:pPr>
    </w:p>
    <w:p w14:paraId="43EB7F02"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2"/>
          <w:szCs w:val="22"/>
        </w:rPr>
      </w:pPr>
      <w:r w:rsidRPr="00D35D27">
        <w:rPr>
          <w:rFonts w:cstheme="minorHAnsi"/>
          <w:i/>
          <w:sz w:val="22"/>
          <w:szCs w:val="22"/>
        </w:rPr>
        <w:t>“Well at first… I thought maybe it’s just going to be a couple of days thing and then just put it on the side but no I use it every single day…it’s helped.”</w:t>
      </w:r>
      <w:r w:rsidRPr="00D35D27">
        <w:rPr>
          <w:rFonts w:cstheme="minorHAnsi"/>
          <w:sz w:val="22"/>
          <w:szCs w:val="22"/>
        </w:rPr>
        <w:t xml:space="preserve"> (Participant18, C04, EC)</w:t>
      </w:r>
    </w:p>
    <w:p w14:paraId="3C743B41"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2"/>
          <w:szCs w:val="22"/>
        </w:rPr>
      </w:pPr>
    </w:p>
    <w:p w14:paraId="52120A0C" w14:textId="7911BA5B"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For some, vaping easily fitted in with existing routines and habits; it was easy to vape and more convenient than rolling a cigarette, especially when outdoors. One noted that vaping helped them to relax. Others found it more difficult to replace certain cigarettes with vaping, i.e. the first one in the morning or after dinner, and some described quickly choosing to smoke if their </w:t>
      </w:r>
      <w:r w:rsidR="00D51871" w:rsidRPr="00D35D27">
        <w:rPr>
          <w:rFonts w:cstheme="minorHAnsi"/>
          <w:sz w:val="22"/>
          <w:szCs w:val="22"/>
        </w:rPr>
        <w:t>EC</w:t>
      </w:r>
      <w:r w:rsidRPr="00D35D27">
        <w:rPr>
          <w:rFonts w:cstheme="minorHAnsi"/>
          <w:sz w:val="22"/>
          <w:szCs w:val="22"/>
        </w:rPr>
        <w:t xml:space="preserve"> was unavailable or they were experiencing stress. </w:t>
      </w:r>
    </w:p>
    <w:p w14:paraId="19185B9C"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567F1CB4"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iCs/>
          <w:sz w:val="22"/>
          <w:szCs w:val="22"/>
        </w:rPr>
      </w:pPr>
      <w:r w:rsidRPr="00D35D27">
        <w:rPr>
          <w:rFonts w:cstheme="minorHAnsi"/>
          <w:i/>
          <w:iCs/>
          <w:sz w:val="22"/>
          <w:szCs w:val="22"/>
        </w:rPr>
        <w:t xml:space="preserve">“I probably smoke about 35% cigarettes and 65% vape… It changed for a little bit where I was doing about 50/50, but I was having a well stressful time… if I have a stressful day like I know I’m going to have today, I will have about 5 [cigarettes].” </w:t>
      </w:r>
      <w:r w:rsidRPr="00D35D27">
        <w:rPr>
          <w:rFonts w:cstheme="minorHAnsi"/>
          <w:iCs/>
          <w:sz w:val="22"/>
          <w:szCs w:val="22"/>
        </w:rPr>
        <w:t>(Participant01, C01, EC)</w:t>
      </w:r>
    </w:p>
    <w:p w14:paraId="657D0599" w14:textId="77777777" w:rsidR="005C21E1" w:rsidRPr="00D35D27" w:rsidRDefault="005C21E1" w:rsidP="00D35D27">
      <w:pPr>
        <w:spacing w:line="360" w:lineRule="auto"/>
        <w:jc w:val="both"/>
        <w:rPr>
          <w:rFonts w:cstheme="minorHAnsi"/>
          <w:b/>
          <w:sz w:val="22"/>
          <w:szCs w:val="22"/>
          <w:u w:val="single"/>
        </w:rPr>
      </w:pPr>
    </w:p>
    <w:p w14:paraId="084CA11E" w14:textId="77777777" w:rsidR="005C21E1" w:rsidRPr="00D35D27" w:rsidRDefault="005C21E1" w:rsidP="00D35D27">
      <w:pPr>
        <w:spacing w:line="360" w:lineRule="auto"/>
        <w:jc w:val="both"/>
        <w:rPr>
          <w:rFonts w:cstheme="minorHAnsi"/>
          <w:b/>
          <w:sz w:val="22"/>
          <w:szCs w:val="22"/>
          <w:u w:val="single"/>
        </w:rPr>
      </w:pPr>
    </w:p>
    <w:p w14:paraId="7824037E" w14:textId="77777777" w:rsidR="00AF2B49" w:rsidRPr="00D35D27" w:rsidRDefault="00AF2B49" w:rsidP="00D35D27">
      <w:pPr>
        <w:spacing w:line="360" w:lineRule="auto"/>
        <w:jc w:val="both"/>
        <w:rPr>
          <w:rFonts w:cstheme="minorHAnsi"/>
          <w:b/>
          <w:sz w:val="22"/>
          <w:szCs w:val="22"/>
          <w:u w:val="single"/>
        </w:rPr>
      </w:pPr>
    </w:p>
    <w:p w14:paraId="57ECA91A" w14:textId="77777777" w:rsidR="00AF2B49" w:rsidRPr="00D35D27" w:rsidRDefault="00AF2B49" w:rsidP="00D35D27">
      <w:pPr>
        <w:spacing w:line="360" w:lineRule="auto"/>
        <w:jc w:val="both"/>
        <w:rPr>
          <w:rFonts w:cstheme="minorHAnsi"/>
          <w:b/>
          <w:sz w:val="22"/>
          <w:szCs w:val="22"/>
          <w:u w:val="single"/>
        </w:rPr>
      </w:pPr>
    </w:p>
    <w:p w14:paraId="7ECDA9E7" w14:textId="18A6F409" w:rsidR="005C21E1" w:rsidRPr="00D35D27" w:rsidRDefault="005C21E1" w:rsidP="00D35D27">
      <w:pPr>
        <w:pStyle w:val="Heading4"/>
      </w:pPr>
      <w:r w:rsidRPr="00D35D27">
        <w:lastRenderedPageBreak/>
        <w:t>Participants’ usual care experiences</w:t>
      </w:r>
    </w:p>
    <w:p w14:paraId="32FBF0FD" w14:textId="38273124" w:rsidR="005C21E1" w:rsidRPr="00D35D27" w:rsidRDefault="005C21E1" w:rsidP="00D35D27">
      <w:pPr>
        <w:spacing w:line="360" w:lineRule="auto"/>
        <w:jc w:val="both"/>
        <w:rPr>
          <w:rFonts w:cstheme="minorHAnsi"/>
          <w:sz w:val="22"/>
          <w:szCs w:val="22"/>
        </w:rPr>
      </w:pPr>
      <w:r w:rsidRPr="00D35D27">
        <w:rPr>
          <w:rFonts w:cstheme="minorHAnsi"/>
          <w:sz w:val="22"/>
          <w:szCs w:val="22"/>
        </w:rPr>
        <w:t xml:space="preserve">There was little evidence of engagement with </w:t>
      </w:r>
      <w:r w:rsidR="00BD11C0" w:rsidRPr="00D35D27">
        <w:rPr>
          <w:rFonts w:cstheme="minorHAnsi"/>
          <w:sz w:val="22"/>
          <w:szCs w:val="22"/>
        </w:rPr>
        <w:t>UC</w:t>
      </w:r>
      <w:r w:rsidRPr="00D35D27">
        <w:rPr>
          <w:rFonts w:cstheme="minorHAnsi"/>
          <w:sz w:val="22"/>
          <w:szCs w:val="22"/>
        </w:rPr>
        <w:t xml:space="preserve"> among our interviewees. While some said they appreciated the information provided in the help-quit leaflet, many acknowledged they hadn’t looked at it since the baseline appointment, “</w:t>
      </w:r>
      <w:r w:rsidRPr="00D35D27">
        <w:rPr>
          <w:rFonts w:cstheme="minorHAnsi"/>
          <w:i/>
          <w:sz w:val="22"/>
          <w:szCs w:val="22"/>
        </w:rPr>
        <w:t>I’m sorry to say that I didn’t actually read through it</w:t>
      </w:r>
      <w:r w:rsidRPr="00D35D27">
        <w:rPr>
          <w:rFonts w:cstheme="minorHAnsi"/>
          <w:sz w:val="22"/>
          <w:szCs w:val="22"/>
        </w:rPr>
        <w:t xml:space="preserve">” (Participant12, C02, UC). </w:t>
      </w:r>
    </w:p>
    <w:p w14:paraId="0658ED4F" w14:textId="77777777" w:rsidR="005C21E1" w:rsidRPr="00D35D27" w:rsidRDefault="005C21E1" w:rsidP="00D35D27">
      <w:pPr>
        <w:spacing w:line="360" w:lineRule="auto"/>
        <w:jc w:val="both"/>
        <w:rPr>
          <w:rFonts w:cstheme="minorHAnsi"/>
          <w:sz w:val="22"/>
          <w:szCs w:val="22"/>
        </w:rPr>
      </w:pPr>
    </w:p>
    <w:p w14:paraId="1C94A98C" w14:textId="71258938" w:rsidR="005C21E1" w:rsidRPr="00D35D27" w:rsidRDefault="005C21E1" w:rsidP="00D35D27">
      <w:pPr>
        <w:spacing w:line="360" w:lineRule="auto"/>
        <w:jc w:val="both"/>
        <w:rPr>
          <w:rFonts w:cstheme="minorHAnsi"/>
          <w:sz w:val="22"/>
          <w:szCs w:val="22"/>
        </w:rPr>
      </w:pPr>
      <w:r w:rsidRPr="00D35D27">
        <w:rPr>
          <w:rFonts w:cstheme="minorHAnsi"/>
          <w:sz w:val="22"/>
          <w:szCs w:val="22"/>
        </w:rPr>
        <w:t>Only three of our interviewees made contact with local cessation support. When accessing support, participants emphasised that making contact with, or contact being facilitated by, someone they trust, was important.</w:t>
      </w:r>
      <w:r w:rsidR="009D3B6B">
        <w:rPr>
          <w:rFonts w:cstheme="minorHAnsi"/>
          <w:sz w:val="22"/>
          <w:szCs w:val="22"/>
        </w:rPr>
        <w:t xml:space="preserve"> </w:t>
      </w:r>
      <w:r w:rsidRPr="00D35D27">
        <w:rPr>
          <w:rFonts w:cstheme="minorHAnsi"/>
          <w:sz w:val="22"/>
          <w:szCs w:val="22"/>
        </w:rPr>
        <w:t>At Centre 2, participants with a methadone prescription reported good relations with the local pharmacist. While one participant obtained a nicotine inhalator this way, another did not obtain support as he was reluctant to speak with anyone else.</w:t>
      </w:r>
    </w:p>
    <w:p w14:paraId="0E391C08" w14:textId="77777777" w:rsidR="005C21E1" w:rsidRPr="00D35D27" w:rsidRDefault="005C21E1" w:rsidP="00D35D27">
      <w:pPr>
        <w:pStyle w:val="ListParagraph"/>
        <w:spacing w:line="360" w:lineRule="auto"/>
        <w:jc w:val="both"/>
        <w:rPr>
          <w:rFonts w:cstheme="minorHAnsi"/>
          <w:sz w:val="22"/>
          <w:szCs w:val="22"/>
        </w:rPr>
      </w:pPr>
    </w:p>
    <w:p w14:paraId="3FF50CEA" w14:textId="77777777" w:rsidR="005C21E1" w:rsidRPr="00D35D27" w:rsidRDefault="005C21E1" w:rsidP="00D35D27">
      <w:pPr>
        <w:pStyle w:val="ListParagraph"/>
        <w:spacing w:line="360" w:lineRule="auto"/>
        <w:jc w:val="both"/>
        <w:rPr>
          <w:rFonts w:cstheme="minorHAnsi"/>
          <w:i/>
          <w:sz w:val="22"/>
          <w:szCs w:val="22"/>
        </w:rPr>
      </w:pPr>
      <w:r w:rsidRPr="00D35D27">
        <w:rPr>
          <w:rFonts w:cstheme="minorHAnsi"/>
          <w:i/>
          <w:sz w:val="22"/>
          <w:szCs w:val="22"/>
        </w:rPr>
        <w:t>INT: Have you managed to go to the pharmacy to get some advice on reducing your smoking?</w:t>
      </w:r>
    </w:p>
    <w:p w14:paraId="36FD34B7" w14:textId="77777777" w:rsidR="005C21E1" w:rsidRPr="00D35D27" w:rsidRDefault="005C21E1" w:rsidP="00D35D27">
      <w:pPr>
        <w:pStyle w:val="ListParagraph"/>
        <w:spacing w:line="360" w:lineRule="auto"/>
        <w:jc w:val="both"/>
        <w:rPr>
          <w:rFonts w:cstheme="minorHAnsi"/>
          <w:i/>
          <w:sz w:val="22"/>
          <w:szCs w:val="22"/>
        </w:rPr>
      </w:pPr>
      <w:r w:rsidRPr="00D35D27">
        <w:rPr>
          <w:rFonts w:cstheme="minorHAnsi"/>
          <w:i/>
          <w:sz w:val="22"/>
          <w:szCs w:val="22"/>
        </w:rPr>
        <w:t>Resp: No because every time I go [pharmacist] is not there.</w:t>
      </w:r>
    </w:p>
    <w:p w14:paraId="2ADC23CD" w14:textId="618DBAEA" w:rsidR="005C21E1" w:rsidRPr="00D35D27" w:rsidRDefault="005C21E1" w:rsidP="00D35D27">
      <w:pPr>
        <w:pStyle w:val="ListParagraph"/>
        <w:spacing w:line="360" w:lineRule="auto"/>
        <w:jc w:val="both"/>
        <w:rPr>
          <w:rFonts w:cstheme="minorHAnsi"/>
          <w:i/>
          <w:sz w:val="22"/>
          <w:szCs w:val="22"/>
        </w:rPr>
      </w:pPr>
      <w:r w:rsidRPr="00D35D27">
        <w:rPr>
          <w:rFonts w:cstheme="minorHAnsi"/>
          <w:i/>
          <w:sz w:val="22"/>
          <w:szCs w:val="22"/>
        </w:rPr>
        <w:t>Int: Okay.</w:t>
      </w:r>
      <w:r w:rsidR="009D3B6B">
        <w:rPr>
          <w:rFonts w:cstheme="minorHAnsi"/>
          <w:i/>
          <w:sz w:val="22"/>
          <w:szCs w:val="22"/>
        </w:rPr>
        <w:t xml:space="preserve"> </w:t>
      </w:r>
      <w:r w:rsidRPr="00D35D27">
        <w:rPr>
          <w:rFonts w:cstheme="minorHAnsi"/>
          <w:i/>
          <w:sz w:val="22"/>
          <w:szCs w:val="22"/>
        </w:rPr>
        <w:t>But they must have someone else who can do it?</w:t>
      </w:r>
    </w:p>
    <w:p w14:paraId="5A5648B6" w14:textId="77777777" w:rsidR="005C21E1" w:rsidRPr="00D35D27" w:rsidRDefault="005C21E1" w:rsidP="00D35D27">
      <w:pPr>
        <w:pStyle w:val="ListParagraph"/>
        <w:spacing w:line="360" w:lineRule="auto"/>
        <w:jc w:val="both"/>
        <w:rPr>
          <w:rFonts w:cstheme="minorHAnsi"/>
          <w:sz w:val="22"/>
          <w:szCs w:val="22"/>
        </w:rPr>
      </w:pPr>
      <w:r w:rsidRPr="00D35D27">
        <w:rPr>
          <w:rFonts w:cstheme="minorHAnsi"/>
          <w:i/>
          <w:sz w:val="22"/>
          <w:szCs w:val="22"/>
        </w:rPr>
        <w:t>Resp: Aye but I get on well with [pharmacist] so I would rather talk to people that I know.</w:t>
      </w:r>
      <w:r w:rsidRPr="00D35D27">
        <w:rPr>
          <w:rFonts w:cstheme="minorHAnsi"/>
          <w:sz w:val="22"/>
          <w:szCs w:val="22"/>
        </w:rPr>
        <w:t xml:space="preserve"> (Participant13, C02, UC)</w:t>
      </w:r>
    </w:p>
    <w:p w14:paraId="3B3054C5" w14:textId="77777777" w:rsidR="005C21E1" w:rsidRPr="00D35D27" w:rsidRDefault="005C21E1" w:rsidP="00D35D27">
      <w:pPr>
        <w:pStyle w:val="ListParagraph"/>
        <w:spacing w:line="360" w:lineRule="auto"/>
        <w:jc w:val="both"/>
        <w:rPr>
          <w:rFonts w:cstheme="minorHAnsi"/>
          <w:sz w:val="22"/>
          <w:szCs w:val="22"/>
        </w:rPr>
      </w:pPr>
    </w:p>
    <w:p w14:paraId="4830DD90" w14:textId="52950420" w:rsidR="005C21E1" w:rsidRPr="00D35D27" w:rsidRDefault="005C21E1" w:rsidP="00D35D27">
      <w:pPr>
        <w:spacing w:line="360" w:lineRule="auto"/>
        <w:jc w:val="both"/>
        <w:rPr>
          <w:rFonts w:cstheme="minorHAnsi"/>
          <w:sz w:val="22"/>
          <w:szCs w:val="22"/>
        </w:rPr>
      </w:pPr>
      <w:r w:rsidRPr="00D35D27">
        <w:rPr>
          <w:rFonts w:cstheme="minorHAnsi"/>
          <w:sz w:val="22"/>
          <w:szCs w:val="22"/>
        </w:rPr>
        <w:t>At Centre 3, two of our interviewees attended the local SSS accompanied by their keyworker. Without this keyworker support, one participant noted, “</w:t>
      </w:r>
      <w:r w:rsidRPr="00D35D27">
        <w:rPr>
          <w:rFonts w:cstheme="minorHAnsi"/>
          <w:i/>
          <w:sz w:val="22"/>
          <w:szCs w:val="22"/>
        </w:rPr>
        <w:t>I wouldn’t have gone on my own</w:t>
      </w:r>
      <w:r w:rsidRPr="00D35D27">
        <w:rPr>
          <w:rFonts w:cstheme="minorHAnsi"/>
          <w:sz w:val="22"/>
          <w:szCs w:val="22"/>
        </w:rPr>
        <w:t xml:space="preserve">” (Participant15, C03, UC). Participants who had tried the </w:t>
      </w:r>
      <w:r w:rsidR="00BD11C0" w:rsidRPr="00D35D27">
        <w:rPr>
          <w:rFonts w:cstheme="minorHAnsi"/>
          <w:sz w:val="22"/>
          <w:szCs w:val="22"/>
        </w:rPr>
        <w:t>UC</w:t>
      </w:r>
      <w:r w:rsidRPr="00D35D27">
        <w:rPr>
          <w:rFonts w:cstheme="minorHAnsi"/>
          <w:sz w:val="22"/>
          <w:szCs w:val="22"/>
        </w:rPr>
        <w:t xml:space="preserve"> approach were ambivalent about their experiences. The participant who used an inhalator complained of a sore head and nausea, had not found the nicotine delivery satisfying, and had not returned for further advice or support. At Centre 3, participants received a combination of patches and lozenges, however, they were critical of the advice provided and lack of availability of appropriate products.</w:t>
      </w:r>
    </w:p>
    <w:p w14:paraId="15B0A88B" w14:textId="77777777" w:rsidR="005C21E1" w:rsidRPr="00D35D27" w:rsidRDefault="005C21E1" w:rsidP="00D35D27">
      <w:pPr>
        <w:spacing w:line="360" w:lineRule="auto"/>
        <w:jc w:val="both"/>
        <w:rPr>
          <w:rFonts w:cstheme="minorHAnsi"/>
          <w:sz w:val="22"/>
          <w:szCs w:val="22"/>
        </w:rPr>
      </w:pPr>
    </w:p>
    <w:p w14:paraId="353E9E0F"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cstheme="minorHAnsi"/>
          <w:sz w:val="22"/>
          <w:szCs w:val="22"/>
        </w:rPr>
      </w:pPr>
      <w:r w:rsidRPr="00D35D27">
        <w:rPr>
          <w:rFonts w:cstheme="minorHAnsi"/>
          <w:sz w:val="22"/>
          <w:szCs w:val="22"/>
        </w:rPr>
        <w:tab/>
      </w:r>
      <w:r w:rsidRPr="00D35D27">
        <w:rPr>
          <w:rFonts w:cstheme="minorHAnsi"/>
          <w:i/>
          <w:sz w:val="22"/>
          <w:szCs w:val="22"/>
        </w:rPr>
        <w:t>“…they didn’t have the appropriate strength to my taste and they gave me a weaker one. But I’ve tried it maybe four or five days…. I didn’t quit smoking completely, but I reduced it like notably.”</w:t>
      </w:r>
      <w:r w:rsidRPr="00D35D27">
        <w:rPr>
          <w:rFonts w:cstheme="minorHAnsi"/>
          <w:sz w:val="22"/>
          <w:szCs w:val="22"/>
        </w:rPr>
        <w:t xml:space="preserve"> (Participant15, C03, UC)</w:t>
      </w:r>
    </w:p>
    <w:p w14:paraId="3E427CD1"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17BB2FD3" w14:textId="4D57182D"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One </w:t>
      </w:r>
      <w:r w:rsidR="00BD11C0" w:rsidRPr="00D35D27">
        <w:rPr>
          <w:rFonts w:cstheme="minorHAnsi"/>
          <w:sz w:val="22"/>
          <w:szCs w:val="22"/>
        </w:rPr>
        <w:t>UC</w:t>
      </w:r>
      <w:r w:rsidRPr="00D35D27">
        <w:rPr>
          <w:rFonts w:cstheme="minorHAnsi"/>
          <w:sz w:val="22"/>
          <w:szCs w:val="22"/>
        </w:rPr>
        <w:t xml:space="preserve"> interviewee</w:t>
      </w:r>
      <w:r w:rsidR="00BD11C0" w:rsidRPr="00D35D27">
        <w:rPr>
          <w:rFonts w:cstheme="minorHAnsi"/>
          <w:sz w:val="22"/>
          <w:szCs w:val="22"/>
        </w:rPr>
        <w:t>s</w:t>
      </w:r>
      <w:r w:rsidRPr="00D35D27">
        <w:rPr>
          <w:rFonts w:cstheme="minorHAnsi"/>
          <w:sz w:val="22"/>
          <w:szCs w:val="22"/>
        </w:rPr>
        <w:t xml:space="preserve"> reported greater success by combing NRT with an </w:t>
      </w:r>
      <w:r w:rsidR="00D51871" w:rsidRPr="00D35D27">
        <w:rPr>
          <w:rFonts w:cstheme="minorHAnsi"/>
          <w:sz w:val="22"/>
          <w:szCs w:val="22"/>
        </w:rPr>
        <w:t>EC</w:t>
      </w:r>
      <w:r w:rsidRPr="00D35D27">
        <w:rPr>
          <w:rFonts w:cstheme="minorHAnsi"/>
          <w:sz w:val="22"/>
          <w:szCs w:val="22"/>
        </w:rPr>
        <w:t xml:space="preserve">. It was common for </w:t>
      </w:r>
      <w:r w:rsidR="00BD11C0" w:rsidRPr="00D35D27">
        <w:rPr>
          <w:rFonts w:cstheme="minorHAnsi"/>
          <w:sz w:val="22"/>
          <w:szCs w:val="22"/>
        </w:rPr>
        <w:t>UC</w:t>
      </w:r>
      <w:r w:rsidRPr="00D35D27">
        <w:rPr>
          <w:rFonts w:cstheme="minorHAnsi"/>
          <w:sz w:val="22"/>
          <w:szCs w:val="22"/>
        </w:rPr>
        <w:t xml:space="preserve"> participants to be interested in </w:t>
      </w:r>
      <w:r w:rsidR="00D51871" w:rsidRPr="00D35D27">
        <w:rPr>
          <w:rFonts w:cstheme="minorHAnsi"/>
          <w:sz w:val="22"/>
          <w:szCs w:val="22"/>
        </w:rPr>
        <w:t>EC</w:t>
      </w:r>
      <w:r w:rsidRPr="00D35D27">
        <w:rPr>
          <w:rFonts w:cstheme="minorHAnsi"/>
          <w:sz w:val="22"/>
          <w:szCs w:val="22"/>
        </w:rPr>
        <w:t xml:space="preserve"> or to have purchased and used one during the study. Cross-contamination was a feature of the study, as one participant explained:</w:t>
      </w:r>
    </w:p>
    <w:p w14:paraId="03267996"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7613315A"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i/>
          <w:sz w:val="22"/>
          <w:szCs w:val="22"/>
        </w:rPr>
      </w:pPr>
      <w:r w:rsidRPr="00D35D27">
        <w:rPr>
          <w:rFonts w:cstheme="minorHAnsi"/>
          <w:i/>
          <w:sz w:val="22"/>
          <w:szCs w:val="22"/>
        </w:rPr>
        <w:lastRenderedPageBreak/>
        <w:t>“[Vaping] is helping me – buying my own one… [Researcher] told me that the other places were doing that. I thought ‘well, I’ll try my own one.’ (Participant10, C02, UC)</w:t>
      </w:r>
    </w:p>
    <w:p w14:paraId="4F839BAD" w14:textId="77777777" w:rsidR="005C21E1" w:rsidRPr="00D35D27" w:rsidRDefault="005C21E1" w:rsidP="00D35D27">
      <w:pPr>
        <w:spacing w:line="360" w:lineRule="auto"/>
        <w:jc w:val="both"/>
        <w:rPr>
          <w:rFonts w:cstheme="minorHAnsi"/>
          <w:sz w:val="22"/>
          <w:szCs w:val="22"/>
        </w:rPr>
      </w:pPr>
    </w:p>
    <w:p w14:paraId="71BAF8B2" w14:textId="77777777" w:rsidR="00F3370D" w:rsidRPr="00D35D27" w:rsidRDefault="00F3370D" w:rsidP="00D35D27">
      <w:pPr>
        <w:spacing w:line="360" w:lineRule="auto"/>
        <w:jc w:val="both"/>
        <w:rPr>
          <w:rFonts w:cstheme="minorHAnsi"/>
          <w:sz w:val="22"/>
          <w:szCs w:val="22"/>
        </w:rPr>
      </w:pPr>
    </w:p>
    <w:p w14:paraId="06F8298C" w14:textId="77777777" w:rsidR="005C21E1" w:rsidRPr="00D35D27" w:rsidRDefault="005C21E1" w:rsidP="00D35D27">
      <w:pPr>
        <w:pStyle w:val="Heading4"/>
      </w:pPr>
      <w:r w:rsidRPr="00D35D27">
        <w:t>Perceptions of study processes</w:t>
      </w:r>
    </w:p>
    <w:p w14:paraId="795E9056" w14:textId="77777777" w:rsidR="005C21E1" w:rsidRPr="00D35D27" w:rsidRDefault="005C21E1" w:rsidP="00D35D27">
      <w:pPr>
        <w:pStyle w:val="Heading3"/>
      </w:pPr>
      <w:r w:rsidRPr="00D35D27">
        <w:t>Understanding of the study</w:t>
      </w:r>
    </w:p>
    <w:p w14:paraId="3BD42116" w14:textId="4E0AFD8D"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Most of our interviewees reported awareness of which study arm they were allocated to prior to the baseline meeting. Some also noted a lack of detailed initial information about the study and its aims. This ties in with staff reports of how they com</w:t>
      </w:r>
      <w:r w:rsidR="006C096A" w:rsidRPr="00D35D27">
        <w:rPr>
          <w:rFonts w:cstheme="minorHAnsi"/>
          <w:sz w:val="22"/>
          <w:szCs w:val="22"/>
        </w:rPr>
        <w:t>municated the study (see Objective 4)</w:t>
      </w:r>
      <w:r w:rsidRPr="00D35D27">
        <w:rPr>
          <w:rFonts w:cstheme="minorHAnsi"/>
          <w:sz w:val="22"/>
          <w:szCs w:val="22"/>
        </w:rPr>
        <w:t xml:space="preserve">. There were two notable exceptions where </w:t>
      </w:r>
      <w:r w:rsidR="00D51871" w:rsidRPr="00D35D27">
        <w:rPr>
          <w:rFonts w:cstheme="minorHAnsi"/>
          <w:sz w:val="22"/>
          <w:szCs w:val="22"/>
        </w:rPr>
        <w:t>EC</w:t>
      </w:r>
      <w:r w:rsidRPr="00D35D27">
        <w:rPr>
          <w:rFonts w:cstheme="minorHAnsi"/>
          <w:sz w:val="22"/>
          <w:szCs w:val="22"/>
        </w:rPr>
        <w:t xml:space="preserve"> arm participants likened the baseline assessment to a test, where they perceived the offer of an </w:t>
      </w:r>
      <w:r w:rsidR="00D51871" w:rsidRPr="00D35D27">
        <w:rPr>
          <w:rFonts w:cstheme="minorHAnsi"/>
          <w:sz w:val="22"/>
          <w:szCs w:val="22"/>
        </w:rPr>
        <w:t>EC</w:t>
      </w:r>
      <w:r w:rsidRPr="00D35D27">
        <w:rPr>
          <w:rFonts w:cstheme="minorHAnsi"/>
          <w:sz w:val="22"/>
          <w:szCs w:val="22"/>
        </w:rPr>
        <w:t xml:space="preserve"> would be “</w:t>
      </w:r>
      <w:r w:rsidRPr="00D35D27">
        <w:rPr>
          <w:rFonts w:cstheme="minorHAnsi"/>
          <w:i/>
          <w:sz w:val="22"/>
          <w:szCs w:val="22"/>
        </w:rPr>
        <w:t>based on the answers</w:t>
      </w:r>
      <w:r w:rsidRPr="00D35D27">
        <w:rPr>
          <w:rFonts w:cstheme="minorHAnsi"/>
          <w:sz w:val="22"/>
          <w:szCs w:val="22"/>
        </w:rPr>
        <w:t xml:space="preserve">” (Participant03, C01, EC). </w:t>
      </w:r>
    </w:p>
    <w:p w14:paraId="54062DEB" w14:textId="77777777" w:rsidR="005C21E1" w:rsidRPr="00D35D27" w:rsidRDefault="005C21E1" w:rsidP="00D35D27">
      <w:pPr>
        <w:spacing w:line="360" w:lineRule="auto"/>
        <w:jc w:val="both"/>
        <w:rPr>
          <w:rFonts w:cstheme="minorHAnsi"/>
          <w:sz w:val="22"/>
          <w:szCs w:val="22"/>
        </w:rPr>
      </w:pPr>
    </w:p>
    <w:p w14:paraId="0C1C83EA" w14:textId="77777777" w:rsidR="005C21E1" w:rsidRPr="00D35D27" w:rsidRDefault="005C21E1" w:rsidP="00D35D27">
      <w:pPr>
        <w:pStyle w:val="Heading3"/>
      </w:pPr>
      <w:r w:rsidRPr="00D35D27">
        <w:t>Pragmatic cluster design</w:t>
      </w:r>
    </w:p>
    <w:p w14:paraId="3CFD5EEE" w14:textId="12D08071"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Participants’ accounts gave some indication of the appropriateness of the pragmatic cluster study design. In Centre 1 some </w:t>
      </w:r>
      <w:r w:rsidR="00EE2CFC" w:rsidRPr="00D35D27">
        <w:rPr>
          <w:rFonts w:cstheme="minorHAnsi"/>
          <w:sz w:val="22"/>
          <w:szCs w:val="22"/>
        </w:rPr>
        <w:t xml:space="preserve">participants perceived </w:t>
      </w:r>
      <w:r w:rsidRPr="00D35D27">
        <w:rPr>
          <w:rFonts w:cstheme="minorHAnsi"/>
          <w:sz w:val="22"/>
          <w:szCs w:val="22"/>
        </w:rPr>
        <w:t xml:space="preserve">resentment from those not able to be recruited because the sample target had been reached, as they observed others receiving a free </w:t>
      </w:r>
      <w:r w:rsidR="00D51871" w:rsidRPr="00D35D27">
        <w:rPr>
          <w:rFonts w:cstheme="minorHAnsi"/>
          <w:sz w:val="22"/>
          <w:szCs w:val="22"/>
        </w:rPr>
        <w:t>EC</w:t>
      </w:r>
      <w:r w:rsidRPr="00D35D27">
        <w:rPr>
          <w:rFonts w:cstheme="minorHAnsi"/>
          <w:sz w:val="22"/>
          <w:szCs w:val="22"/>
        </w:rPr>
        <w:t>. This, combined with interviewees saying they would have felt “</w:t>
      </w:r>
      <w:r w:rsidRPr="00D35D27">
        <w:rPr>
          <w:rFonts w:cstheme="minorHAnsi"/>
          <w:i/>
          <w:sz w:val="22"/>
          <w:szCs w:val="22"/>
        </w:rPr>
        <w:t>scorned</w:t>
      </w:r>
      <w:r w:rsidRPr="00D35D27">
        <w:rPr>
          <w:rFonts w:cstheme="minorHAnsi"/>
          <w:sz w:val="22"/>
          <w:szCs w:val="22"/>
        </w:rPr>
        <w:t>” (Participant02, C01, EC) or “</w:t>
      </w:r>
      <w:r w:rsidRPr="00D35D27">
        <w:rPr>
          <w:rFonts w:cstheme="minorHAnsi"/>
          <w:i/>
          <w:sz w:val="22"/>
          <w:szCs w:val="22"/>
        </w:rPr>
        <w:t>like I’d just wasted my time</w:t>
      </w:r>
      <w:r w:rsidRPr="00D35D27">
        <w:rPr>
          <w:rFonts w:cstheme="minorHAnsi"/>
          <w:sz w:val="22"/>
          <w:szCs w:val="22"/>
        </w:rPr>
        <w:t xml:space="preserve">” (Participant21, C04, EC) if they had </w:t>
      </w:r>
      <w:r w:rsidR="00B55720">
        <w:rPr>
          <w:rFonts w:cstheme="minorHAnsi"/>
          <w:sz w:val="22"/>
          <w:szCs w:val="22"/>
        </w:rPr>
        <w:t xml:space="preserve">not </w:t>
      </w:r>
      <w:r w:rsidRPr="00D35D27">
        <w:rPr>
          <w:rFonts w:cstheme="minorHAnsi"/>
          <w:sz w:val="22"/>
          <w:szCs w:val="22"/>
        </w:rPr>
        <w:t xml:space="preserve">been allocated an </w:t>
      </w:r>
      <w:r w:rsidR="00D51871" w:rsidRPr="00D35D27">
        <w:rPr>
          <w:rFonts w:cstheme="minorHAnsi"/>
          <w:sz w:val="22"/>
          <w:szCs w:val="22"/>
        </w:rPr>
        <w:t>EC</w:t>
      </w:r>
      <w:r w:rsidRPr="00D35D27">
        <w:rPr>
          <w:rFonts w:cstheme="minorHAnsi"/>
          <w:sz w:val="22"/>
          <w:szCs w:val="22"/>
        </w:rPr>
        <w:t xml:space="preserve"> after completing the baseline </w:t>
      </w:r>
      <w:r w:rsidR="00B722A2" w:rsidRPr="00D35D27">
        <w:rPr>
          <w:rFonts w:cstheme="minorHAnsi"/>
          <w:sz w:val="22"/>
          <w:szCs w:val="22"/>
        </w:rPr>
        <w:t>questionnaires</w:t>
      </w:r>
      <w:r w:rsidRPr="00D35D27">
        <w:rPr>
          <w:rFonts w:cstheme="minorHAnsi"/>
          <w:sz w:val="22"/>
          <w:szCs w:val="22"/>
        </w:rPr>
        <w:t xml:space="preserve">, suggests </w:t>
      </w:r>
      <w:r w:rsidR="00EE2CFC" w:rsidRPr="00D35D27">
        <w:rPr>
          <w:rFonts w:cstheme="minorHAnsi"/>
          <w:sz w:val="22"/>
          <w:szCs w:val="22"/>
        </w:rPr>
        <w:t xml:space="preserve">disharmony </w:t>
      </w:r>
      <w:r w:rsidRPr="00D35D27">
        <w:rPr>
          <w:rFonts w:cstheme="minorHAnsi"/>
          <w:sz w:val="22"/>
          <w:szCs w:val="22"/>
        </w:rPr>
        <w:t>should both study arms have operated within one centre.</w:t>
      </w:r>
    </w:p>
    <w:p w14:paraId="5F2FAFC5" w14:textId="77777777" w:rsidR="005C21E1" w:rsidRPr="00D35D27" w:rsidRDefault="005C21E1" w:rsidP="00D35D27">
      <w:pPr>
        <w:spacing w:line="360" w:lineRule="auto"/>
        <w:jc w:val="both"/>
        <w:rPr>
          <w:rFonts w:cstheme="minorHAnsi"/>
          <w:sz w:val="22"/>
          <w:szCs w:val="22"/>
        </w:rPr>
      </w:pPr>
    </w:p>
    <w:p w14:paraId="4376F434" w14:textId="77777777" w:rsidR="005C21E1" w:rsidRPr="00D35D27" w:rsidRDefault="005C21E1" w:rsidP="00D35D27">
      <w:pPr>
        <w:pStyle w:val="Heading3"/>
      </w:pPr>
      <w:r w:rsidRPr="00D35D27">
        <w:t>Case report form (CRF)</w:t>
      </w:r>
    </w:p>
    <w:p w14:paraId="45834E59" w14:textId="77777777" w:rsidR="005C21E1" w:rsidRPr="00D35D27" w:rsidRDefault="005C21E1" w:rsidP="00D35D27">
      <w:pPr>
        <w:spacing w:line="360" w:lineRule="auto"/>
        <w:jc w:val="both"/>
        <w:rPr>
          <w:rFonts w:cstheme="minorHAnsi"/>
          <w:sz w:val="22"/>
          <w:szCs w:val="22"/>
        </w:rPr>
      </w:pPr>
      <w:r w:rsidRPr="00D35D27">
        <w:rPr>
          <w:rFonts w:cstheme="minorHAnsi"/>
          <w:sz w:val="22"/>
          <w:szCs w:val="22"/>
        </w:rPr>
        <w:t>Some of our interviewees reported issues with the length of the baseline CRF, describing how sitting through a long appointment was difficult, “</w:t>
      </w:r>
      <w:r w:rsidRPr="00D35D27">
        <w:rPr>
          <w:rFonts w:cstheme="minorHAnsi"/>
          <w:i/>
          <w:sz w:val="22"/>
          <w:szCs w:val="22"/>
        </w:rPr>
        <w:t>it’s not as easy for me to just sit, I fidget a lot</w:t>
      </w:r>
      <w:r w:rsidRPr="00D35D27">
        <w:rPr>
          <w:rFonts w:cstheme="minorHAnsi"/>
          <w:sz w:val="22"/>
          <w:szCs w:val="22"/>
        </w:rPr>
        <w:t>” (Participant03, C01, EC). Others described questions alluding to substance use and mental health appeared misplaced within a smoking study, “</w:t>
      </w:r>
      <w:r w:rsidRPr="00D35D27">
        <w:rPr>
          <w:rFonts w:cstheme="minorHAnsi"/>
          <w:i/>
          <w:sz w:val="22"/>
          <w:szCs w:val="22"/>
        </w:rPr>
        <w:t>why do you want to know about drug history or drinking?</w:t>
      </w:r>
      <w:r w:rsidRPr="00D35D27">
        <w:rPr>
          <w:rFonts w:cstheme="minorHAnsi"/>
          <w:sz w:val="22"/>
          <w:szCs w:val="22"/>
        </w:rPr>
        <w:t>” (Participant18, C04, EC). Some noted emotional difficulty in responding to more sensitive questions.</w:t>
      </w:r>
    </w:p>
    <w:p w14:paraId="596195E8" w14:textId="77777777" w:rsidR="005C21E1" w:rsidRPr="00D35D27" w:rsidRDefault="005C21E1" w:rsidP="00D35D27">
      <w:pPr>
        <w:spacing w:line="360" w:lineRule="auto"/>
        <w:jc w:val="both"/>
        <w:rPr>
          <w:rFonts w:cstheme="minorHAnsi"/>
          <w:sz w:val="22"/>
          <w:szCs w:val="22"/>
        </w:rPr>
      </w:pPr>
    </w:p>
    <w:p w14:paraId="0FC0BC80" w14:textId="1E1D46A1" w:rsidR="005C21E1" w:rsidRPr="00D35D27" w:rsidRDefault="005C21E1" w:rsidP="00D35D27">
      <w:pPr>
        <w:spacing w:line="360" w:lineRule="auto"/>
        <w:ind w:left="720"/>
        <w:jc w:val="both"/>
        <w:rPr>
          <w:rFonts w:cstheme="minorHAnsi"/>
          <w:sz w:val="22"/>
          <w:szCs w:val="22"/>
        </w:rPr>
      </w:pPr>
      <w:r w:rsidRPr="00D35D27">
        <w:rPr>
          <w:rFonts w:cstheme="minorHAnsi"/>
          <w:i/>
          <w:sz w:val="22"/>
          <w:szCs w:val="22"/>
        </w:rPr>
        <w:t>“It was difficult… it just brings back memories of things that – I tried to commit suicide three times…</w:t>
      </w:r>
      <w:r w:rsidR="009D3B6B">
        <w:rPr>
          <w:rFonts w:cstheme="minorHAnsi"/>
          <w:i/>
          <w:sz w:val="22"/>
          <w:szCs w:val="22"/>
        </w:rPr>
        <w:t xml:space="preserve"> </w:t>
      </w:r>
      <w:r w:rsidRPr="00D35D27">
        <w:rPr>
          <w:rFonts w:cstheme="minorHAnsi"/>
          <w:i/>
          <w:sz w:val="22"/>
          <w:szCs w:val="22"/>
        </w:rPr>
        <w:t>it did stress me a bit, but [researcher] was a nice man and he got me through it and we sat and sorted it out.”</w:t>
      </w:r>
      <w:r w:rsidRPr="00D35D27">
        <w:rPr>
          <w:rFonts w:cstheme="minorHAnsi"/>
          <w:sz w:val="22"/>
          <w:szCs w:val="22"/>
        </w:rPr>
        <w:t xml:space="preserve"> (Participant16, C03, UC)</w:t>
      </w:r>
    </w:p>
    <w:p w14:paraId="700C3E75" w14:textId="77777777" w:rsidR="005C21E1" w:rsidRPr="00D35D27" w:rsidRDefault="005C21E1" w:rsidP="00D35D27">
      <w:pPr>
        <w:spacing w:line="360" w:lineRule="auto"/>
        <w:jc w:val="both"/>
        <w:rPr>
          <w:rFonts w:cstheme="minorHAnsi"/>
          <w:sz w:val="22"/>
          <w:szCs w:val="22"/>
        </w:rPr>
      </w:pPr>
    </w:p>
    <w:p w14:paraId="20C5050B" w14:textId="77777777" w:rsidR="005C21E1" w:rsidRPr="00D35D27" w:rsidRDefault="005C21E1" w:rsidP="00D35D27">
      <w:pPr>
        <w:pStyle w:val="Heading3"/>
      </w:pPr>
      <w:r w:rsidRPr="00D35D27">
        <w:lastRenderedPageBreak/>
        <w:t>Follow-up appointments</w:t>
      </w:r>
    </w:p>
    <w:p w14:paraId="415F3842" w14:textId="6C0141B8" w:rsidR="005C21E1" w:rsidRPr="00D35D27" w:rsidRDefault="005C21E1" w:rsidP="00D35D27">
      <w:pPr>
        <w:spacing w:line="360" w:lineRule="auto"/>
        <w:jc w:val="both"/>
        <w:rPr>
          <w:rFonts w:cstheme="minorHAnsi"/>
          <w:sz w:val="22"/>
          <w:szCs w:val="22"/>
        </w:rPr>
      </w:pPr>
      <w:r w:rsidRPr="00D35D27">
        <w:rPr>
          <w:rFonts w:cstheme="minorHAnsi"/>
          <w:sz w:val="22"/>
          <w:szCs w:val="22"/>
        </w:rPr>
        <w:t xml:space="preserve">While some interviewees reported no difficulty in attending weekly or the </w:t>
      </w:r>
      <w:r w:rsidR="002E3C1B" w:rsidRPr="00D35D27">
        <w:rPr>
          <w:rFonts w:cstheme="minorHAnsi"/>
          <w:sz w:val="22"/>
          <w:szCs w:val="22"/>
        </w:rPr>
        <w:t>4-</w:t>
      </w:r>
      <w:r w:rsidRPr="00D35D27">
        <w:rPr>
          <w:rFonts w:cstheme="minorHAnsi"/>
          <w:sz w:val="22"/>
          <w:szCs w:val="22"/>
        </w:rPr>
        <w:t xml:space="preserve">week follow-up appointment, this was problematic for some, who attributed missed appointments to issues such as other commitments, difficulty remembering, hospital admission and being distracted by other life events such as those requiring police involvement. Having no credit on their mobile phone to rearrange, having their phone stolen, and sleep patterns were reasons given for non-completion by our small number of interviewees who had not completed their </w:t>
      </w:r>
      <w:r w:rsidR="002E3C1B" w:rsidRPr="00D35D27">
        <w:rPr>
          <w:rFonts w:cstheme="minorHAnsi"/>
          <w:sz w:val="22"/>
          <w:szCs w:val="22"/>
        </w:rPr>
        <w:t>4-</w:t>
      </w:r>
      <w:r w:rsidRPr="00D35D27">
        <w:rPr>
          <w:rFonts w:cstheme="minorHAnsi"/>
          <w:sz w:val="22"/>
          <w:szCs w:val="22"/>
        </w:rPr>
        <w:t>week follow-up.</w:t>
      </w:r>
      <w:r w:rsidR="009D3B6B">
        <w:rPr>
          <w:rFonts w:cstheme="minorHAnsi"/>
          <w:sz w:val="22"/>
          <w:szCs w:val="22"/>
        </w:rPr>
        <w:t xml:space="preserve"> </w:t>
      </w:r>
    </w:p>
    <w:p w14:paraId="7CFE1DD4" w14:textId="77777777" w:rsidR="005C21E1" w:rsidRPr="00D35D27" w:rsidRDefault="005C21E1" w:rsidP="00D35D27">
      <w:pPr>
        <w:spacing w:line="360" w:lineRule="auto"/>
        <w:jc w:val="both"/>
        <w:rPr>
          <w:rFonts w:cstheme="minorHAnsi"/>
          <w:sz w:val="22"/>
          <w:szCs w:val="22"/>
        </w:rPr>
      </w:pPr>
    </w:p>
    <w:p w14:paraId="3BCB56C3" w14:textId="77777777" w:rsidR="005C21E1" w:rsidRPr="00D35D27" w:rsidRDefault="005C21E1" w:rsidP="00D35D27">
      <w:pPr>
        <w:spacing w:line="360" w:lineRule="auto"/>
        <w:jc w:val="both"/>
        <w:rPr>
          <w:rFonts w:cstheme="minorHAnsi"/>
          <w:b/>
          <w:sz w:val="22"/>
          <w:szCs w:val="22"/>
          <w:u w:val="single"/>
        </w:rPr>
      </w:pPr>
    </w:p>
    <w:p w14:paraId="02CC3D5A" w14:textId="77777777" w:rsidR="005C21E1" w:rsidRPr="00D35D27" w:rsidRDefault="005C21E1" w:rsidP="00D35D27">
      <w:pPr>
        <w:pStyle w:val="Heading4"/>
        <w:keepNext/>
      </w:pPr>
      <w:r w:rsidRPr="00D35D27">
        <w:t>Unintended consequences</w:t>
      </w:r>
    </w:p>
    <w:p w14:paraId="705A563F" w14:textId="77777777" w:rsidR="005C21E1" w:rsidRPr="00D35D27" w:rsidRDefault="005C21E1" w:rsidP="00D35D27">
      <w:pPr>
        <w:pStyle w:val="Heading3"/>
      </w:pPr>
      <w:r w:rsidRPr="00D35D27">
        <w:t xml:space="preserve">Use of e-cigarettes to vape other substances </w:t>
      </w:r>
    </w:p>
    <w:p w14:paraId="54ABA3B4" w14:textId="5EE0C6FF" w:rsidR="005C21E1" w:rsidRPr="00D35D27" w:rsidRDefault="005C21E1" w:rsidP="00D35D27">
      <w:pPr>
        <w:spacing w:line="360" w:lineRule="auto"/>
        <w:rPr>
          <w:rFonts w:cstheme="minorHAnsi"/>
          <w:sz w:val="22"/>
          <w:szCs w:val="22"/>
        </w:rPr>
      </w:pPr>
      <w:r w:rsidRPr="00D35D27">
        <w:rPr>
          <w:rFonts w:cstheme="minorHAnsi"/>
          <w:sz w:val="22"/>
          <w:szCs w:val="22"/>
        </w:rPr>
        <w:t xml:space="preserve">There was minimal evidence from our interview participants that the </w:t>
      </w:r>
      <w:r w:rsidR="00D51871" w:rsidRPr="00D35D27">
        <w:rPr>
          <w:rFonts w:cstheme="minorHAnsi"/>
          <w:sz w:val="22"/>
          <w:szCs w:val="22"/>
        </w:rPr>
        <w:t>EC</w:t>
      </w:r>
      <w:r w:rsidRPr="00D35D27">
        <w:rPr>
          <w:rFonts w:cstheme="minorHAnsi"/>
          <w:sz w:val="22"/>
          <w:szCs w:val="22"/>
        </w:rPr>
        <w:t xml:space="preserve"> provided through the study was used to consume other substances. Only one interviewee said they had vaped cannabis e-liquid, which they had made, though they reported using this in a device previously </w:t>
      </w:r>
      <w:r w:rsidR="00F3370D" w:rsidRPr="00D35D27">
        <w:rPr>
          <w:rFonts w:cstheme="minorHAnsi"/>
          <w:sz w:val="22"/>
          <w:szCs w:val="22"/>
        </w:rPr>
        <w:t xml:space="preserve">purchased, not obtained through the </w:t>
      </w:r>
      <w:r w:rsidRPr="00D35D27">
        <w:rPr>
          <w:rFonts w:cstheme="minorHAnsi"/>
          <w:sz w:val="22"/>
          <w:szCs w:val="22"/>
        </w:rPr>
        <w:t>study.</w:t>
      </w:r>
      <w:r w:rsidRPr="00D35D27">
        <w:rPr>
          <w:rFonts w:cstheme="minorHAnsi"/>
          <w:sz w:val="22"/>
          <w:szCs w:val="22"/>
        </w:rPr>
        <w:br/>
      </w:r>
    </w:p>
    <w:p w14:paraId="57B401B0" w14:textId="0BB32F8F" w:rsidR="005C21E1" w:rsidRPr="00D35D27" w:rsidRDefault="005C21E1" w:rsidP="00D35D27">
      <w:pPr>
        <w:spacing w:line="360" w:lineRule="auto"/>
        <w:jc w:val="both"/>
        <w:rPr>
          <w:rFonts w:cstheme="minorHAnsi"/>
          <w:sz w:val="22"/>
          <w:szCs w:val="22"/>
        </w:rPr>
      </w:pPr>
      <w:r w:rsidRPr="00D35D27">
        <w:rPr>
          <w:rFonts w:cstheme="minorHAnsi"/>
          <w:sz w:val="22"/>
          <w:szCs w:val="22"/>
        </w:rPr>
        <w:t>It was, however, common for interviewees across both arms to report anecdotes of other people, not connected to the study, vaping cannabis e-liquid, “…</w:t>
      </w:r>
      <w:r w:rsidRPr="00D35D27">
        <w:rPr>
          <w:rFonts w:cstheme="minorHAnsi"/>
          <w:i/>
          <w:sz w:val="22"/>
          <w:szCs w:val="22"/>
        </w:rPr>
        <w:t>yeah, people smoke weed in it...”</w:t>
      </w:r>
      <w:r w:rsidRPr="00D35D27">
        <w:rPr>
          <w:rFonts w:cstheme="minorHAnsi"/>
          <w:sz w:val="22"/>
          <w:szCs w:val="22"/>
        </w:rPr>
        <w:t xml:space="preserve"> (Participant01, C01, EC), CBD oil or THC: “…</w:t>
      </w:r>
      <w:r w:rsidRPr="00D35D27">
        <w:rPr>
          <w:rFonts w:cstheme="minorHAnsi"/>
          <w:i/>
          <w:sz w:val="22"/>
          <w:szCs w:val="22"/>
        </w:rPr>
        <w:t>of course I’ve heard about it because I’m in [that] lifestyle</w:t>
      </w:r>
      <w:r w:rsidRPr="00D35D27">
        <w:rPr>
          <w:rFonts w:cstheme="minorHAnsi"/>
          <w:sz w:val="22"/>
          <w:szCs w:val="22"/>
        </w:rPr>
        <w:t xml:space="preserve">…” (Participant09, C02, UC). Additionally, one participant at a </w:t>
      </w:r>
      <w:r w:rsidR="00BD11C0" w:rsidRPr="00D35D27">
        <w:rPr>
          <w:rFonts w:cstheme="minorHAnsi"/>
          <w:sz w:val="22"/>
          <w:szCs w:val="22"/>
        </w:rPr>
        <w:t>UC</w:t>
      </w:r>
      <w:r w:rsidRPr="00D35D27">
        <w:rPr>
          <w:rFonts w:cstheme="minorHAnsi"/>
          <w:sz w:val="22"/>
          <w:szCs w:val="22"/>
        </w:rPr>
        <w:t xml:space="preserve"> centre, where no </w:t>
      </w:r>
      <w:r w:rsidR="00D51871" w:rsidRPr="00D35D27">
        <w:rPr>
          <w:rFonts w:cstheme="minorHAnsi"/>
          <w:sz w:val="22"/>
          <w:szCs w:val="22"/>
        </w:rPr>
        <w:t>EC</w:t>
      </w:r>
      <w:r w:rsidRPr="00D35D27">
        <w:rPr>
          <w:rFonts w:cstheme="minorHAnsi"/>
          <w:sz w:val="22"/>
          <w:szCs w:val="22"/>
        </w:rPr>
        <w:t xml:space="preserve"> had been provided as part of the study, reported to have heard of somebody who had “</w:t>
      </w:r>
      <w:r w:rsidRPr="00D35D27">
        <w:rPr>
          <w:rFonts w:cstheme="minorHAnsi"/>
          <w:i/>
          <w:sz w:val="22"/>
          <w:szCs w:val="22"/>
        </w:rPr>
        <w:t>cooked up heroin and put it in.”</w:t>
      </w:r>
      <w:r w:rsidRPr="00D35D27">
        <w:rPr>
          <w:rFonts w:cstheme="minorHAnsi"/>
          <w:sz w:val="22"/>
          <w:szCs w:val="22"/>
        </w:rPr>
        <w:t xml:space="preserve"> (Participant11, C02, UC). In response to interviewers’ enquiries, some participants with a history of drug use speculated on the possibility of using </w:t>
      </w:r>
      <w:r w:rsidR="00D51871" w:rsidRPr="00D35D27">
        <w:rPr>
          <w:rFonts w:cstheme="minorHAnsi"/>
          <w:sz w:val="22"/>
          <w:szCs w:val="22"/>
        </w:rPr>
        <w:t>EC</w:t>
      </w:r>
      <w:r w:rsidRPr="00D35D27">
        <w:rPr>
          <w:rFonts w:cstheme="minorHAnsi"/>
          <w:sz w:val="22"/>
          <w:szCs w:val="22"/>
        </w:rPr>
        <w:t xml:space="preserve"> to vape other substances.</w:t>
      </w:r>
    </w:p>
    <w:p w14:paraId="2FB199DA" w14:textId="77777777" w:rsidR="005C21E1" w:rsidRPr="00D35D27" w:rsidRDefault="005C21E1" w:rsidP="00D35D27">
      <w:pPr>
        <w:spacing w:line="360" w:lineRule="auto"/>
        <w:jc w:val="both"/>
        <w:rPr>
          <w:rFonts w:cstheme="minorHAnsi"/>
          <w:sz w:val="22"/>
          <w:szCs w:val="22"/>
        </w:rPr>
      </w:pPr>
    </w:p>
    <w:p w14:paraId="4B67FCA9" w14:textId="77777777" w:rsidR="005C21E1" w:rsidRPr="00D35D27" w:rsidRDefault="005C21E1" w:rsidP="00D35D27">
      <w:pPr>
        <w:spacing w:line="360" w:lineRule="auto"/>
        <w:ind w:left="720"/>
        <w:jc w:val="both"/>
        <w:rPr>
          <w:rFonts w:cstheme="minorHAnsi"/>
          <w:sz w:val="22"/>
          <w:szCs w:val="22"/>
        </w:rPr>
      </w:pPr>
      <w:r w:rsidRPr="00D35D27">
        <w:rPr>
          <w:rFonts w:cstheme="minorHAnsi"/>
          <w:i/>
          <w:sz w:val="22"/>
          <w:szCs w:val="22"/>
        </w:rPr>
        <w:t>“[I] suppose you could put heroin in an e-cigarette and it would do something. Not so with crack or coke. Don’t think there are many drugs you can put in there. Liquid ones, yes.</w:t>
      </w:r>
      <w:r w:rsidRPr="00D35D27">
        <w:rPr>
          <w:rFonts w:cstheme="minorHAnsi"/>
          <w:sz w:val="22"/>
          <w:szCs w:val="22"/>
        </w:rPr>
        <w:t>” (Participant05, C01, EC)</w:t>
      </w:r>
    </w:p>
    <w:p w14:paraId="6F54CFA2" w14:textId="77777777" w:rsidR="005C21E1" w:rsidRPr="00D35D27" w:rsidRDefault="005C21E1" w:rsidP="00D35D27">
      <w:pPr>
        <w:spacing w:line="360" w:lineRule="auto"/>
        <w:ind w:left="720"/>
        <w:rPr>
          <w:rFonts w:cstheme="minorHAnsi"/>
          <w:sz w:val="22"/>
          <w:szCs w:val="22"/>
        </w:rPr>
      </w:pPr>
    </w:p>
    <w:p w14:paraId="23AE7DCD" w14:textId="3297E7BB"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cstheme="minorHAnsi"/>
          <w:sz w:val="22"/>
          <w:szCs w:val="22"/>
        </w:rPr>
      </w:pPr>
      <w:r w:rsidRPr="00D35D27">
        <w:rPr>
          <w:rFonts w:cstheme="minorHAnsi"/>
          <w:sz w:val="22"/>
          <w:szCs w:val="22"/>
        </w:rPr>
        <w:t>“</w:t>
      </w:r>
      <w:r w:rsidRPr="00D35D27">
        <w:rPr>
          <w:rFonts w:cstheme="minorHAnsi"/>
          <w:i/>
          <w:sz w:val="22"/>
          <w:szCs w:val="22"/>
        </w:rPr>
        <w:t>There’s a definite similarity to smoking crack in its method and the sucking in… Yes the thought did pop into my head…</w:t>
      </w:r>
      <w:r w:rsidRPr="00D35D27">
        <w:rPr>
          <w:rFonts w:cstheme="minorHAnsi"/>
          <w:sz w:val="22"/>
          <w:szCs w:val="22"/>
        </w:rPr>
        <w:t>” (Participant19, C04, EC)</w:t>
      </w:r>
      <w:r w:rsidR="009D3B6B">
        <w:rPr>
          <w:rFonts w:cstheme="minorHAnsi"/>
          <w:sz w:val="22"/>
          <w:szCs w:val="22"/>
        </w:rPr>
        <w:t xml:space="preserve"> </w:t>
      </w:r>
    </w:p>
    <w:p w14:paraId="781CF65D" w14:textId="77777777" w:rsidR="005C21E1" w:rsidRPr="00D35D27" w:rsidRDefault="005C21E1" w:rsidP="00D35D27">
      <w:pPr>
        <w:spacing w:line="360" w:lineRule="auto"/>
        <w:rPr>
          <w:rFonts w:cstheme="minorHAnsi"/>
          <w:b/>
          <w:sz w:val="22"/>
          <w:szCs w:val="22"/>
        </w:rPr>
      </w:pPr>
    </w:p>
    <w:p w14:paraId="0A244646" w14:textId="5E5327CB" w:rsidR="005C21E1" w:rsidRPr="00D35D27" w:rsidRDefault="005C21E1" w:rsidP="00D35D27">
      <w:pPr>
        <w:pStyle w:val="Heading3"/>
      </w:pPr>
      <w:r w:rsidRPr="00D35D27">
        <w:t xml:space="preserve">Love2Shop </w:t>
      </w:r>
      <w:r w:rsidR="00BA1A18" w:rsidRPr="00D35D27">
        <w:t>Gift cards</w:t>
      </w:r>
    </w:p>
    <w:p w14:paraId="2CA8A1E7" w14:textId="300B658F"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None of our participant interviews provided evidence that </w:t>
      </w:r>
      <w:r w:rsidR="00E320DC" w:rsidRPr="00D35D27">
        <w:rPr>
          <w:rFonts w:cstheme="minorHAnsi"/>
          <w:sz w:val="22"/>
          <w:szCs w:val="22"/>
        </w:rPr>
        <w:t xml:space="preserve">gift cards </w:t>
      </w:r>
      <w:r w:rsidRPr="00D35D27">
        <w:rPr>
          <w:rFonts w:cstheme="minorHAnsi"/>
          <w:sz w:val="22"/>
          <w:szCs w:val="22"/>
        </w:rPr>
        <w:t xml:space="preserve">received for attending follow-up </w:t>
      </w:r>
      <w:r w:rsidRPr="00D35D27">
        <w:rPr>
          <w:rFonts w:cstheme="minorHAnsi"/>
          <w:sz w:val="22"/>
          <w:szCs w:val="22"/>
        </w:rPr>
        <w:lastRenderedPageBreak/>
        <w:t xml:space="preserve">appointments had been traded for other substances or cash (although there were a small number of informal reports of this occurring from trial participants who did not take part in a qualitative interview.) Rather, the qualitative data highlighted that in most cases participants had used their </w:t>
      </w:r>
      <w:r w:rsidR="00BA1A18" w:rsidRPr="00D35D27">
        <w:rPr>
          <w:rFonts w:cstheme="minorHAnsi"/>
          <w:sz w:val="22"/>
          <w:szCs w:val="22"/>
        </w:rPr>
        <w:t xml:space="preserve">gift card </w:t>
      </w:r>
      <w:r w:rsidRPr="00D35D27">
        <w:rPr>
          <w:rFonts w:cstheme="minorHAnsi"/>
          <w:sz w:val="22"/>
          <w:szCs w:val="22"/>
        </w:rPr>
        <w:t>to buy essentials, most commonly food “</w:t>
      </w:r>
      <w:r w:rsidRPr="00D35D27">
        <w:rPr>
          <w:rFonts w:cstheme="minorHAnsi"/>
          <w:i/>
          <w:sz w:val="22"/>
          <w:szCs w:val="22"/>
        </w:rPr>
        <w:t>I really need[ed] some food in. I had nothing. I was probably eating about twice a week at that point.</w:t>
      </w:r>
      <w:r w:rsidRPr="00D35D27">
        <w:rPr>
          <w:rFonts w:cstheme="minorHAnsi"/>
          <w:sz w:val="22"/>
          <w:szCs w:val="22"/>
        </w:rPr>
        <w:t xml:space="preserve">” (Participant05, C01, EC). Some described the </w:t>
      </w:r>
      <w:r w:rsidR="00BA1A18" w:rsidRPr="00D35D27">
        <w:rPr>
          <w:rFonts w:cstheme="minorHAnsi"/>
          <w:sz w:val="22"/>
          <w:szCs w:val="22"/>
        </w:rPr>
        <w:t xml:space="preserve">gift card </w:t>
      </w:r>
      <w:r w:rsidRPr="00D35D27">
        <w:rPr>
          <w:rFonts w:cstheme="minorHAnsi"/>
          <w:sz w:val="22"/>
          <w:szCs w:val="22"/>
        </w:rPr>
        <w:t>as an opportunity to save up or buy something for a family member: “</w:t>
      </w:r>
      <w:r w:rsidRPr="00D35D27">
        <w:rPr>
          <w:rFonts w:cstheme="minorHAnsi"/>
          <w:i/>
          <w:sz w:val="22"/>
          <w:szCs w:val="22"/>
        </w:rPr>
        <w:t>I can get my child school shoes now.</w:t>
      </w:r>
      <w:r w:rsidRPr="00D35D27">
        <w:rPr>
          <w:rFonts w:cstheme="minorHAnsi"/>
          <w:sz w:val="22"/>
          <w:szCs w:val="22"/>
        </w:rPr>
        <w:t xml:space="preserve">” (Participant10, C02, UC). One interviewee said they had purchased alcohol with the </w:t>
      </w:r>
      <w:r w:rsidR="00BA1A18" w:rsidRPr="00D35D27">
        <w:rPr>
          <w:rFonts w:cstheme="minorHAnsi"/>
          <w:sz w:val="22"/>
          <w:szCs w:val="22"/>
        </w:rPr>
        <w:t>gift card</w:t>
      </w:r>
      <w:r w:rsidRPr="00D35D27">
        <w:rPr>
          <w:rFonts w:cstheme="minorHAnsi"/>
          <w:sz w:val="22"/>
          <w:szCs w:val="22"/>
        </w:rPr>
        <w:t xml:space="preserve">. </w:t>
      </w:r>
    </w:p>
    <w:p w14:paraId="35A324A8" w14:textId="77777777" w:rsidR="005C21E1" w:rsidRPr="00D35D27" w:rsidRDefault="005C21E1" w:rsidP="00D35D27">
      <w:pPr>
        <w:spacing w:line="360" w:lineRule="auto"/>
        <w:rPr>
          <w:rFonts w:cstheme="minorHAnsi"/>
          <w:sz w:val="22"/>
          <w:szCs w:val="22"/>
        </w:rPr>
      </w:pPr>
    </w:p>
    <w:p w14:paraId="4EC21E3E" w14:textId="77777777" w:rsidR="005C21E1" w:rsidRPr="00D35D27" w:rsidRDefault="005C21E1" w:rsidP="00D35D27">
      <w:pPr>
        <w:pStyle w:val="Heading4"/>
      </w:pPr>
      <w:r w:rsidRPr="00D35D27">
        <w:t>Perceived value of the study and intervention</w:t>
      </w:r>
    </w:p>
    <w:p w14:paraId="080F08DE" w14:textId="65AD079E"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All participants in the </w:t>
      </w:r>
      <w:r w:rsidR="00D51871" w:rsidRPr="00D35D27">
        <w:rPr>
          <w:rFonts w:cstheme="minorHAnsi"/>
          <w:sz w:val="22"/>
          <w:szCs w:val="22"/>
        </w:rPr>
        <w:t>EC</w:t>
      </w:r>
      <w:r w:rsidRPr="00D35D27">
        <w:rPr>
          <w:rFonts w:cstheme="minorHAnsi"/>
          <w:sz w:val="22"/>
          <w:szCs w:val="22"/>
        </w:rPr>
        <w:t xml:space="preserve"> arm placed great value on the intervention and the opportunity to try vaping.</w:t>
      </w:r>
      <w:r w:rsidR="009D3B6B">
        <w:rPr>
          <w:rFonts w:cstheme="minorHAnsi"/>
          <w:sz w:val="22"/>
          <w:szCs w:val="22"/>
        </w:rPr>
        <w:t xml:space="preserve"> </w:t>
      </w:r>
      <w:r w:rsidRPr="00D35D27">
        <w:rPr>
          <w:rFonts w:cstheme="minorHAnsi"/>
          <w:sz w:val="22"/>
          <w:szCs w:val="22"/>
        </w:rPr>
        <w:t xml:space="preserve">Even though most had not made a complete switch from smoking to vaping, they described a strong belief in </w:t>
      </w:r>
      <w:r w:rsidR="00D51871" w:rsidRPr="00D35D27">
        <w:rPr>
          <w:rFonts w:cstheme="minorHAnsi"/>
          <w:sz w:val="22"/>
          <w:szCs w:val="22"/>
        </w:rPr>
        <w:t>EC</w:t>
      </w:r>
      <w:r w:rsidRPr="00D35D27">
        <w:rPr>
          <w:rFonts w:cstheme="minorHAnsi"/>
          <w:sz w:val="22"/>
          <w:szCs w:val="22"/>
        </w:rPr>
        <w:t xml:space="preserve"> as a quitting aid,</w:t>
      </w:r>
      <w:r w:rsidR="00097199">
        <w:rPr>
          <w:rFonts w:cstheme="minorHAnsi"/>
          <w:sz w:val="22"/>
          <w:szCs w:val="22"/>
        </w:rPr>
        <w:t xml:space="preserve"> </w:t>
      </w:r>
      <w:r w:rsidRPr="00D35D27">
        <w:rPr>
          <w:rFonts w:cstheme="minorHAnsi"/>
          <w:sz w:val="22"/>
          <w:szCs w:val="22"/>
        </w:rPr>
        <w:t>and valued their increased vaping and tobacco harm reduction knowledge. Many described feeling healthier and better about themselves since starting vaping.</w:t>
      </w:r>
    </w:p>
    <w:p w14:paraId="43D3E60B"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332D1315"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 xml:space="preserve">“I look in the mirror sometimes and see that I’m progressing, I feel a bit healthier. I’m not always having a cigarette.” </w:t>
      </w:r>
      <w:r w:rsidRPr="00D35D27">
        <w:rPr>
          <w:rFonts w:cstheme="minorHAnsi"/>
          <w:sz w:val="22"/>
          <w:szCs w:val="22"/>
        </w:rPr>
        <w:t>(Participant03, C01, EC)</w:t>
      </w:r>
    </w:p>
    <w:p w14:paraId="6341D35C"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p>
    <w:p w14:paraId="6F565C3E"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 xml:space="preserve">“I feel very proud of myself for the first time in ages… and I’m glad that it’s had a healthy impact on my life…” </w:t>
      </w:r>
      <w:r w:rsidRPr="00D35D27">
        <w:rPr>
          <w:rFonts w:cstheme="minorHAnsi"/>
          <w:sz w:val="22"/>
          <w:szCs w:val="22"/>
        </w:rPr>
        <w:t>(Participant19, C04, EC)</w:t>
      </w:r>
    </w:p>
    <w:p w14:paraId="5F1D9EF9"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p>
    <w:p w14:paraId="0E689864"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sz w:val="22"/>
          <w:szCs w:val="22"/>
        </w:rPr>
      </w:pPr>
      <w:r w:rsidRPr="00D35D27">
        <w:rPr>
          <w:rFonts w:cstheme="minorHAnsi"/>
          <w:i/>
          <w:sz w:val="22"/>
          <w:szCs w:val="22"/>
        </w:rPr>
        <w:t xml:space="preserve">“It does give you confidence… it’s made me think, ‘I can do something.’ Cos my confidence has been knocked a lot. It’s good.” </w:t>
      </w:r>
      <w:r w:rsidRPr="00D35D27">
        <w:rPr>
          <w:rFonts w:cstheme="minorHAnsi"/>
          <w:sz w:val="22"/>
          <w:szCs w:val="22"/>
        </w:rPr>
        <w:t>(Participant05, C01, EC)</w:t>
      </w:r>
    </w:p>
    <w:p w14:paraId="5DAAF750"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02DEA0BE" w14:textId="73C3E642"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Some believed the </w:t>
      </w:r>
      <w:r w:rsidR="00D51871" w:rsidRPr="00D35D27">
        <w:rPr>
          <w:rFonts w:cstheme="minorHAnsi"/>
          <w:sz w:val="22"/>
          <w:szCs w:val="22"/>
        </w:rPr>
        <w:t>EC</w:t>
      </w:r>
      <w:r w:rsidRPr="00D35D27">
        <w:rPr>
          <w:rFonts w:cstheme="minorHAnsi"/>
          <w:sz w:val="22"/>
          <w:szCs w:val="22"/>
        </w:rPr>
        <w:t xml:space="preserve"> intervention could be wide reaching in its ability to help disadvantaged smokers, saying it could “</w:t>
      </w:r>
      <w:r w:rsidRPr="00D35D27">
        <w:rPr>
          <w:rFonts w:cstheme="minorHAnsi"/>
          <w:i/>
          <w:sz w:val="22"/>
          <w:szCs w:val="22"/>
        </w:rPr>
        <w:t>help a lot of people</w:t>
      </w:r>
      <w:r w:rsidRPr="00D35D27">
        <w:rPr>
          <w:rFonts w:cstheme="minorHAnsi"/>
          <w:sz w:val="22"/>
          <w:szCs w:val="22"/>
        </w:rPr>
        <w:t>” (Participant04, C01, EC), and “</w:t>
      </w:r>
      <w:r w:rsidRPr="00D35D27">
        <w:rPr>
          <w:rFonts w:cstheme="minorHAnsi"/>
          <w:i/>
          <w:sz w:val="22"/>
          <w:szCs w:val="22"/>
        </w:rPr>
        <w:t>potentially save lives</w:t>
      </w:r>
      <w:r w:rsidRPr="00D35D27">
        <w:rPr>
          <w:rFonts w:cstheme="minorHAnsi"/>
          <w:sz w:val="22"/>
          <w:szCs w:val="22"/>
        </w:rPr>
        <w:t>” (Participant02, C01, EC).</w:t>
      </w:r>
    </w:p>
    <w:p w14:paraId="31C942FC" w14:textId="77777777" w:rsidR="005C21E1" w:rsidRPr="00D35D27" w:rsidRDefault="005C21E1" w:rsidP="00D35D27">
      <w:pPr>
        <w:spacing w:line="360" w:lineRule="auto"/>
        <w:jc w:val="both"/>
        <w:rPr>
          <w:rFonts w:cstheme="minorHAnsi"/>
          <w:sz w:val="22"/>
          <w:szCs w:val="22"/>
        </w:rPr>
      </w:pPr>
    </w:p>
    <w:p w14:paraId="111B8C9A" w14:textId="3A0A1576"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“You’re giving people a chance because you’re giving them the equipment so, you know, they’re halfway there and then it’s up to you… that’s a good thing. People, like myself, that would have never thought of buying one.”</w:t>
      </w:r>
      <w:r w:rsidRPr="00D35D27">
        <w:rPr>
          <w:rFonts w:cstheme="minorHAnsi"/>
          <w:sz w:val="22"/>
          <w:szCs w:val="22"/>
        </w:rPr>
        <w:t xml:space="preserve"> (Participant05, C01, EC)</w:t>
      </w:r>
    </w:p>
    <w:p w14:paraId="68EDAC43"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p>
    <w:p w14:paraId="00F668A6" w14:textId="7450A91E"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Among the </w:t>
      </w:r>
      <w:r w:rsidR="00BD11C0" w:rsidRPr="00D35D27">
        <w:rPr>
          <w:rFonts w:cstheme="minorHAnsi"/>
          <w:sz w:val="22"/>
          <w:szCs w:val="22"/>
        </w:rPr>
        <w:t>UC</w:t>
      </w:r>
      <w:r w:rsidRPr="00D35D27">
        <w:rPr>
          <w:rFonts w:cstheme="minorHAnsi"/>
          <w:sz w:val="22"/>
          <w:szCs w:val="22"/>
        </w:rPr>
        <w:t xml:space="preserve"> arm, some participants said they valued how the study made them consider their smoking and appreciated the information on where to access support, </w:t>
      </w:r>
      <w:r w:rsidRPr="00D35D27">
        <w:rPr>
          <w:rFonts w:cstheme="minorHAnsi"/>
          <w:i/>
          <w:sz w:val="22"/>
          <w:szCs w:val="22"/>
        </w:rPr>
        <w:t xml:space="preserve">“…even just participating, just </w:t>
      </w:r>
      <w:r w:rsidRPr="00D35D27">
        <w:rPr>
          <w:rFonts w:cstheme="minorHAnsi"/>
          <w:i/>
          <w:sz w:val="22"/>
          <w:szCs w:val="22"/>
        </w:rPr>
        <w:lastRenderedPageBreak/>
        <w:t>even the thought that there is help out there to stop smoking is good enough</w:t>
      </w:r>
      <w:r w:rsidRPr="00D35D27">
        <w:rPr>
          <w:rFonts w:cstheme="minorHAnsi"/>
          <w:sz w:val="22"/>
          <w:szCs w:val="22"/>
        </w:rPr>
        <w:t xml:space="preserve">” (Participant08, C02, UC). Most, however, believed </w:t>
      </w:r>
      <w:r w:rsidR="00D51871" w:rsidRPr="00D35D27">
        <w:rPr>
          <w:rFonts w:cstheme="minorHAnsi"/>
          <w:sz w:val="22"/>
          <w:szCs w:val="22"/>
        </w:rPr>
        <w:t>EC</w:t>
      </w:r>
      <w:r w:rsidRPr="00D35D27">
        <w:rPr>
          <w:rFonts w:cstheme="minorHAnsi"/>
          <w:sz w:val="22"/>
          <w:szCs w:val="22"/>
        </w:rPr>
        <w:t xml:space="preserve"> would have been a more useful and effective approach. </w:t>
      </w:r>
    </w:p>
    <w:p w14:paraId="081967C6"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51AEC4A3"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“It could have been useful to have been in the half of the study that had electronic cigarettes given to them.”</w:t>
      </w:r>
      <w:r w:rsidRPr="00D35D27">
        <w:rPr>
          <w:rFonts w:cstheme="minorHAnsi"/>
          <w:sz w:val="22"/>
          <w:szCs w:val="22"/>
        </w:rPr>
        <w:t xml:space="preserve"> (Participant14, C03, UC)</w:t>
      </w:r>
    </w:p>
    <w:p w14:paraId="38BA7EEA"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p>
    <w:p w14:paraId="65A3A322" w14:textId="5574DD6E"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Overall though, </w:t>
      </w:r>
      <w:r w:rsidR="00BD11C0" w:rsidRPr="00D35D27">
        <w:rPr>
          <w:rFonts w:cstheme="minorHAnsi"/>
          <w:sz w:val="22"/>
          <w:szCs w:val="22"/>
        </w:rPr>
        <w:t>UC</w:t>
      </w:r>
      <w:r w:rsidRPr="00D35D27">
        <w:rPr>
          <w:rFonts w:cstheme="minorHAnsi"/>
          <w:sz w:val="22"/>
          <w:szCs w:val="22"/>
        </w:rPr>
        <w:t xml:space="preserve"> participants said they were pleased to have taken part. Across both arms participants valued how the study had enabled them to have their “</w:t>
      </w:r>
      <w:r w:rsidRPr="00D35D27">
        <w:rPr>
          <w:rFonts w:cstheme="minorHAnsi"/>
          <w:i/>
          <w:sz w:val="22"/>
          <w:szCs w:val="22"/>
        </w:rPr>
        <w:t>voice heard</w:t>
      </w:r>
      <w:r w:rsidRPr="00D35D27">
        <w:rPr>
          <w:rFonts w:cstheme="minorHAnsi"/>
          <w:sz w:val="22"/>
          <w:szCs w:val="22"/>
        </w:rPr>
        <w:t>” (Participant17, C03, UC) in relation to smoking. Some said they liked the thought that the study findings may help other homeless smokers in the future.</w:t>
      </w:r>
    </w:p>
    <w:p w14:paraId="51B63E2B"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577BEA43" w14:textId="77777777"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sz w:val="22"/>
          <w:szCs w:val="22"/>
        </w:rPr>
      </w:pPr>
      <w:r w:rsidRPr="00D35D27">
        <w:rPr>
          <w:rFonts w:cstheme="minorHAnsi"/>
          <w:i/>
          <w:sz w:val="22"/>
          <w:szCs w:val="22"/>
        </w:rPr>
        <w:t>“I’ve enjoyed it. It makes me feel important to be part of something that is important</w:t>
      </w:r>
      <w:r w:rsidRPr="00D35D27">
        <w:rPr>
          <w:rFonts w:cstheme="minorHAnsi"/>
          <w:sz w:val="22"/>
          <w:szCs w:val="22"/>
        </w:rPr>
        <w:t>.” (Participant19, C04, EC)</w:t>
      </w:r>
    </w:p>
    <w:p w14:paraId="47D6E2BB" w14:textId="77777777" w:rsidR="005C21E1" w:rsidRPr="00D35D27" w:rsidRDefault="005C21E1" w:rsidP="00D35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19C50A56" w14:textId="3B35B888" w:rsidR="005C21E1"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16F50636" w14:textId="77777777" w:rsidR="004B1381" w:rsidRPr="00D35D27" w:rsidRDefault="004B138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372A3605" w14:textId="77777777" w:rsidR="005C21E1" w:rsidRPr="00D35D27" w:rsidRDefault="005C21E1" w:rsidP="00D35D27">
      <w:pPr>
        <w:pStyle w:val="Heading4"/>
        <w:keepNext/>
      </w:pPr>
      <w:r w:rsidRPr="00D35D27">
        <w:t>Summary learning points for a future trial</w:t>
      </w:r>
    </w:p>
    <w:p w14:paraId="6BB310F2" w14:textId="26A7C062"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6967412B" w14:textId="6B8F18B0"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Participants’ anxieties presented a significant barrier to study engagement. A sensitive and flexible research approach, characterised by participant/researcher trust can help to engage participants. </w:t>
      </w:r>
    </w:p>
    <w:p w14:paraId="6E470F34"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393C0948" w14:textId="63A68C74"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While cannabis smoking is a barrier to smoking cessation more generally, a future trial </w:t>
      </w:r>
      <w:r w:rsidR="002A4B82">
        <w:rPr>
          <w:rFonts w:cstheme="minorHAnsi"/>
          <w:sz w:val="22"/>
          <w:szCs w:val="22"/>
        </w:rPr>
        <w:t xml:space="preserve">would need to </w:t>
      </w:r>
      <w:r w:rsidRPr="00D35D27">
        <w:rPr>
          <w:rFonts w:cstheme="minorHAnsi"/>
          <w:sz w:val="22"/>
          <w:szCs w:val="22"/>
        </w:rPr>
        <w:t>consider how best to manage and monitor cannabis use so study objectives are not undermined.</w:t>
      </w:r>
    </w:p>
    <w:p w14:paraId="07BBE426"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4F3CCFE5" w14:textId="022DBF55"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Bringing smoking cessation aids and services to participants in their own environments was a key facilitator for engagement. </w:t>
      </w:r>
      <w:r w:rsidR="00E320DC" w:rsidRPr="00D35D27">
        <w:rPr>
          <w:rFonts w:cstheme="minorHAnsi"/>
          <w:sz w:val="22"/>
          <w:szCs w:val="22"/>
        </w:rPr>
        <w:t xml:space="preserve">Gift cards </w:t>
      </w:r>
      <w:r w:rsidRPr="00D35D27">
        <w:rPr>
          <w:rFonts w:cstheme="minorHAnsi"/>
          <w:sz w:val="22"/>
          <w:szCs w:val="22"/>
        </w:rPr>
        <w:t>also incentivised participants to engage.</w:t>
      </w:r>
    </w:p>
    <w:p w14:paraId="56D7C58F"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6B005BA1" w14:textId="1C30BBEC"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Despite low expectations, participants were willing to engage with the </w:t>
      </w:r>
      <w:r w:rsidR="00E320DC" w:rsidRPr="00D35D27">
        <w:rPr>
          <w:rFonts w:cstheme="minorHAnsi"/>
          <w:sz w:val="22"/>
          <w:szCs w:val="22"/>
        </w:rPr>
        <w:t>EC</w:t>
      </w:r>
      <w:r w:rsidRPr="00D35D27">
        <w:rPr>
          <w:rFonts w:cstheme="minorHAnsi"/>
          <w:sz w:val="22"/>
          <w:szCs w:val="22"/>
        </w:rPr>
        <w:t xml:space="preserve"> intervention. Clear, practical instructions, a durable device with easily accessible parts, and the option of a lower strength nicotine e-liquid may help facilitate use.</w:t>
      </w:r>
      <w:r w:rsidR="009D3B6B">
        <w:rPr>
          <w:rFonts w:cstheme="minorHAnsi"/>
          <w:sz w:val="22"/>
          <w:szCs w:val="22"/>
        </w:rPr>
        <w:t xml:space="preserve">  </w:t>
      </w:r>
    </w:p>
    <w:p w14:paraId="4242E0E5"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07C82EB8" w14:textId="7F5FB6C6" w:rsidR="005C21E1" w:rsidRPr="00D35D27" w:rsidRDefault="00BD11C0"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UC</w:t>
      </w:r>
      <w:r w:rsidR="005C21E1" w:rsidRPr="00D35D27">
        <w:rPr>
          <w:rFonts w:cstheme="minorHAnsi"/>
          <w:sz w:val="22"/>
          <w:szCs w:val="22"/>
        </w:rPr>
        <w:t xml:space="preserve"> support was less attractive for participants. Previous negative experiences with NRT and anxieties about engaging with others were barriers to engagement.</w:t>
      </w:r>
    </w:p>
    <w:p w14:paraId="4E4D1460"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25B50CCE" w14:textId="6423D91D"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lastRenderedPageBreak/>
        <w:t>Participants’ accounts suggest a cluster design is appropriate in homeless settings. Participants may have benefitted from clearer information on the study at the recruitment stage and a shorter CRF. A future study should carefully consider the questions included in the CRF to minimise the burden on participants and reduce potential areas of sensitivity.</w:t>
      </w:r>
    </w:p>
    <w:p w14:paraId="7ED351E2"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p>
    <w:p w14:paraId="2DB90B03" w14:textId="15F3C6C3"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sz w:val="22"/>
          <w:szCs w:val="22"/>
        </w:rPr>
      </w:pPr>
      <w:r w:rsidRPr="00D35D27">
        <w:rPr>
          <w:rFonts w:cstheme="minorHAnsi"/>
          <w:sz w:val="22"/>
          <w:szCs w:val="22"/>
        </w:rPr>
        <w:t xml:space="preserve">There was minimal evidence of unintended consequences, i.e. use of the </w:t>
      </w:r>
      <w:r w:rsidR="00E320DC" w:rsidRPr="00D35D27">
        <w:rPr>
          <w:rFonts w:cstheme="minorHAnsi"/>
          <w:sz w:val="22"/>
          <w:szCs w:val="22"/>
        </w:rPr>
        <w:t xml:space="preserve">EC </w:t>
      </w:r>
      <w:r w:rsidRPr="00D35D27">
        <w:rPr>
          <w:rFonts w:cstheme="minorHAnsi"/>
          <w:sz w:val="22"/>
          <w:szCs w:val="22"/>
        </w:rPr>
        <w:t xml:space="preserve">provided to vape other substances or trading of </w:t>
      </w:r>
      <w:r w:rsidR="00EE2CFC" w:rsidRPr="00D35D27">
        <w:rPr>
          <w:rFonts w:cstheme="minorHAnsi"/>
          <w:sz w:val="22"/>
          <w:szCs w:val="22"/>
        </w:rPr>
        <w:t>gift cards</w:t>
      </w:r>
      <w:r w:rsidRPr="00D35D27">
        <w:rPr>
          <w:rFonts w:cstheme="minorHAnsi"/>
          <w:sz w:val="22"/>
          <w:szCs w:val="22"/>
        </w:rPr>
        <w:t>, however a future study should continue to monitor this closely.</w:t>
      </w:r>
      <w:r w:rsidR="00E320DC" w:rsidRPr="00D35D27">
        <w:rPr>
          <w:rFonts w:cstheme="minorHAnsi"/>
          <w:sz w:val="22"/>
          <w:szCs w:val="22"/>
        </w:rPr>
        <w:t xml:space="preserve"> However, </w:t>
      </w:r>
      <w:r w:rsidR="00C72A0D" w:rsidRPr="00D35D27">
        <w:rPr>
          <w:rFonts w:cstheme="minorHAnsi"/>
          <w:sz w:val="22"/>
          <w:szCs w:val="22"/>
        </w:rPr>
        <w:t xml:space="preserve">device </w:t>
      </w:r>
      <w:r w:rsidR="00E320DC" w:rsidRPr="00D35D27">
        <w:rPr>
          <w:rFonts w:cstheme="minorHAnsi"/>
          <w:sz w:val="22"/>
          <w:szCs w:val="22"/>
        </w:rPr>
        <w:t xml:space="preserve">breakages were reported (see Harms below). </w:t>
      </w:r>
    </w:p>
    <w:p w14:paraId="6B97A80B"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2EE83334" w14:textId="36F83861"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Perceived value of the study and intervention was high among all participants. Participants’ desire to change their smoking behaviour and willingness to engage in the study presents a significant opportunity to engage homeless smokers in smoking discussions and treatment programmes. </w:t>
      </w:r>
    </w:p>
    <w:p w14:paraId="42448B10" w14:textId="77777777" w:rsidR="00E320DC" w:rsidRPr="00D35D27" w:rsidRDefault="00E320DC"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p>
    <w:p w14:paraId="1D0125D0" w14:textId="57F75C16" w:rsidR="005C21E1" w:rsidRPr="00D35D27" w:rsidRDefault="005C21E1" w:rsidP="00D35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sz w:val="22"/>
          <w:szCs w:val="22"/>
        </w:rPr>
      </w:pPr>
      <w:r w:rsidRPr="00D35D27">
        <w:rPr>
          <w:rFonts w:cstheme="minorHAnsi"/>
          <w:sz w:val="22"/>
          <w:szCs w:val="22"/>
        </w:rPr>
        <w:t xml:space="preserve">Local context had implications for the study on two issues. First, social dynamics at the busy drop-in centre facilitated intervention engagement and vaping social norms. </w:t>
      </w:r>
      <w:r w:rsidR="002A4B82">
        <w:rPr>
          <w:rFonts w:cstheme="minorHAnsi"/>
          <w:sz w:val="22"/>
          <w:szCs w:val="22"/>
        </w:rPr>
        <w:t>F</w:t>
      </w:r>
      <w:r w:rsidRPr="00D35D27">
        <w:rPr>
          <w:rFonts w:cstheme="minorHAnsi"/>
          <w:sz w:val="22"/>
          <w:szCs w:val="22"/>
        </w:rPr>
        <w:t xml:space="preserve">uture </w:t>
      </w:r>
      <w:r w:rsidR="00E320DC" w:rsidRPr="00D35D27">
        <w:rPr>
          <w:rFonts w:cstheme="minorHAnsi"/>
          <w:sz w:val="22"/>
          <w:szCs w:val="22"/>
        </w:rPr>
        <w:t>EC</w:t>
      </w:r>
      <w:r w:rsidRPr="00D35D27">
        <w:rPr>
          <w:rFonts w:cstheme="minorHAnsi"/>
          <w:sz w:val="22"/>
          <w:szCs w:val="22"/>
        </w:rPr>
        <w:t xml:space="preserve"> intervention</w:t>
      </w:r>
      <w:r w:rsidR="002A4B82">
        <w:rPr>
          <w:rFonts w:cstheme="minorHAnsi"/>
          <w:sz w:val="22"/>
          <w:szCs w:val="22"/>
        </w:rPr>
        <w:t xml:space="preserve">s might therefore benefit from </w:t>
      </w:r>
      <w:r w:rsidRPr="00D35D27">
        <w:rPr>
          <w:rFonts w:cstheme="minorHAnsi"/>
          <w:sz w:val="22"/>
          <w:szCs w:val="22"/>
        </w:rPr>
        <w:t>capitalis</w:t>
      </w:r>
      <w:r w:rsidR="002A4B82">
        <w:rPr>
          <w:rFonts w:cstheme="minorHAnsi"/>
          <w:sz w:val="22"/>
          <w:szCs w:val="22"/>
        </w:rPr>
        <w:t>i</w:t>
      </w:r>
      <w:r w:rsidR="008B50EB">
        <w:rPr>
          <w:rFonts w:cstheme="minorHAnsi"/>
          <w:sz w:val="22"/>
          <w:szCs w:val="22"/>
        </w:rPr>
        <w:t>n</w:t>
      </w:r>
      <w:r w:rsidR="002A4B82">
        <w:rPr>
          <w:rFonts w:cstheme="minorHAnsi"/>
          <w:sz w:val="22"/>
          <w:szCs w:val="22"/>
        </w:rPr>
        <w:t>g</w:t>
      </w:r>
      <w:r w:rsidRPr="00D35D27">
        <w:rPr>
          <w:rFonts w:cstheme="minorHAnsi"/>
          <w:sz w:val="22"/>
          <w:szCs w:val="22"/>
        </w:rPr>
        <w:t xml:space="preserve"> on peer influence to create a supportive vaping community. Second, centre links and relationships, i.e. with keyworkers or the local pharmacy were a key feature of whether participants in the </w:t>
      </w:r>
      <w:r w:rsidR="00BD11C0" w:rsidRPr="00D35D27">
        <w:rPr>
          <w:rFonts w:cstheme="minorHAnsi"/>
          <w:sz w:val="22"/>
          <w:szCs w:val="22"/>
        </w:rPr>
        <w:t>UC</w:t>
      </w:r>
      <w:r w:rsidRPr="00D35D27">
        <w:rPr>
          <w:rFonts w:cstheme="minorHAnsi"/>
          <w:sz w:val="22"/>
          <w:szCs w:val="22"/>
        </w:rPr>
        <w:t xml:space="preserve"> arm engaged with support. Studies should consider the impact of these relationships on </w:t>
      </w:r>
      <w:r w:rsidR="00BD11C0" w:rsidRPr="00D35D27">
        <w:rPr>
          <w:rFonts w:cstheme="minorHAnsi"/>
          <w:sz w:val="22"/>
          <w:szCs w:val="22"/>
        </w:rPr>
        <w:t>UC</w:t>
      </w:r>
      <w:r w:rsidRPr="00D35D27">
        <w:rPr>
          <w:rFonts w:cstheme="minorHAnsi"/>
          <w:sz w:val="22"/>
          <w:szCs w:val="22"/>
        </w:rPr>
        <w:t xml:space="preserve"> uptake.</w:t>
      </w:r>
      <w:r w:rsidR="009D3B6B">
        <w:rPr>
          <w:rFonts w:cstheme="minorHAnsi"/>
          <w:sz w:val="22"/>
          <w:szCs w:val="22"/>
        </w:rPr>
        <w:t xml:space="preserve"> </w:t>
      </w:r>
    </w:p>
    <w:p w14:paraId="3D1C95FF" w14:textId="77777777" w:rsidR="006F01E8" w:rsidRPr="00D35D27" w:rsidRDefault="006F01E8" w:rsidP="00D35D27">
      <w:pPr>
        <w:spacing w:line="360" w:lineRule="auto"/>
        <w:jc w:val="both"/>
        <w:rPr>
          <w:rFonts w:eastAsia="Times New Roman" w:cstheme="minorHAnsi"/>
          <w:sz w:val="22"/>
          <w:szCs w:val="22"/>
          <w:highlight w:val="cyan"/>
        </w:rPr>
      </w:pPr>
    </w:p>
    <w:p w14:paraId="581C40C2" w14:textId="77777777" w:rsidR="003D4EB4" w:rsidRPr="00D35D27" w:rsidRDefault="003D4EB4" w:rsidP="00D35D27">
      <w:pPr>
        <w:spacing w:line="360" w:lineRule="auto"/>
        <w:jc w:val="both"/>
        <w:rPr>
          <w:rFonts w:eastAsia="Times New Roman" w:cstheme="minorHAnsi"/>
          <w:b/>
          <w:sz w:val="22"/>
          <w:szCs w:val="22"/>
        </w:rPr>
      </w:pPr>
    </w:p>
    <w:p w14:paraId="19DF1393" w14:textId="340378EC" w:rsidR="006F01E8" w:rsidRPr="00D35D27" w:rsidRDefault="006F01E8" w:rsidP="00D35D27">
      <w:pPr>
        <w:pStyle w:val="Heading2"/>
      </w:pPr>
      <w:r w:rsidRPr="00D35D27">
        <w:t>Objective 4: Assess service providers’ capacity to support the study and the type of information and training required.</w:t>
      </w:r>
    </w:p>
    <w:p w14:paraId="06475BD6" w14:textId="727B77AC" w:rsidR="003D4EB4" w:rsidRPr="00326028" w:rsidRDefault="006F01E8" w:rsidP="00326028">
      <w:pPr>
        <w:pStyle w:val="Heading3"/>
      </w:pPr>
      <w:r w:rsidRPr="00D35D27">
        <w:t>Outcome measure: Qualitative interviews with keyworkers and front-line staff (N=12; approx. 3 per site) across both arms.</w:t>
      </w:r>
    </w:p>
    <w:p w14:paraId="78DF0C72" w14:textId="77777777" w:rsidR="003D4EB4" w:rsidRPr="00D35D27" w:rsidRDefault="003D4EB4" w:rsidP="00D35D27">
      <w:pPr>
        <w:spacing w:line="360" w:lineRule="auto"/>
        <w:jc w:val="both"/>
        <w:rPr>
          <w:rFonts w:cstheme="minorHAnsi"/>
          <w:b/>
          <w:sz w:val="22"/>
          <w:szCs w:val="22"/>
          <w:u w:val="single"/>
        </w:rPr>
      </w:pPr>
    </w:p>
    <w:p w14:paraId="2CCB5F99" w14:textId="380935B0" w:rsidR="00FC464C" w:rsidRPr="00D35D27" w:rsidRDefault="003D4EB4" w:rsidP="00D35D27">
      <w:pPr>
        <w:spacing w:line="360" w:lineRule="auto"/>
        <w:jc w:val="both"/>
        <w:rPr>
          <w:rFonts w:cstheme="minorHAnsi"/>
          <w:sz w:val="22"/>
          <w:szCs w:val="22"/>
        </w:rPr>
      </w:pPr>
      <w:r w:rsidRPr="0077531A">
        <w:rPr>
          <w:rFonts w:cstheme="minorHAnsi"/>
          <w:sz w:val="22"/>
          <w:szCs w:val="22"/>
        </w:rPr>
        <w:t xml:space="preserve">This section presents the findings of 12 in-depth qualitative interviews with keyworker and support staff involved in facilitating and supporting the study. </w:t>
      </w:r>
      <w:r w:rsidR="00FC464C" w:rsidRPr="0077531A">
        <w:rPr>
          <w:rFonts w:cstheme="minorHAnsi"/>
          <w:sz w:val="22"/>
          <w:szCs w:val="22"/>
        </w:rPr>
        <w:t>This included assisting with recruitment and appointments, setting EC arm participants up with the device, for example showing them how to use the device and helping them choose an e-liquid, providing EC arm participants with weekly EC support and further e-liquid, and providing UC arm participants with brief advice to quit and signposting information for the local SSS.</w:t>
      </w:r>
      <w:r w:rsidR="009D3B6B" w:rsidRPr="0077531A">
        <w:rPr>
          <w:rFonts w:cstheme="minorHAnsi"/>
          <w:sz w:val="22"/>
          <w:szCs w:val="22"/>
        </w:rPr>
        <w:t xml:space="preserve"> </w:t>
      </w:r>
      <w:r w:rsidR="00FC464C" w:rsidRPr="0077531A">
        <w:rPr>
          <w:rFonts w:cstheme="minorHAnsi"/>
          <w:sz w:val="22"/>
          <w:szCs w:val="22"/>
        </w:rPr>
        <w:t xml:space="preserve"> The sample is spread across the four centres (</w:t>
      </w:r>
      <w:r w:rsidR="00FC464C" w:rsidRPr="0077531A">
        <w:rPr>
          <w:rFonts w:eastAsia="AvenirNextLTPro-Regular" w:cstheme="minorHAnsi"/>
          <w:sz w:val="22"/>
          <w:szCs w:val="22"/>
        </w:rPr>
        <w:t xml:space="preserve">see </w:t>
      </w:r>
      <w:r w:rsidR="00FC464C" w:rsidRPr="0077531A">
        <w:rPr>
          <w:rFonts w:eastAsia="AvenirNextLTPro-Regular" w:cstheme="minorHAnsi"/>
          <w:bCs/>
          <w:sz w:val="22"/>
          <w:szCs w:val="22"/>
        </w:rPr>
        <w:t xml:space="preserve">Appendix </w:t>
      </w:r>
      <w:r w:rsidR="008C0956" w:rsidRPr="0077531A">
        <w:rPr>
          <w:rFonts w:eastAsia="AvenirNextLTPro-Regular" w:cstheme="minorHAnsi"/>
          <w:bCs/>
          <w:sz w:val="22"/>
          <w:szCs w:val="22"/>
        </w:rPr>
        <w:t>3</w:t>
      </w:r>
      <w:r w:rsidR="00FC464C" w:rsidRPr="0077531A">
        <w:rPr>
          <w:rFonts w:eastAsia="AvenirNextLTPro-Regular" w:cstheme="minorHAnsi"/>
          <w:bCs/>
          <w:sz w:val="22"/>
          <w:szCs w:val="22"/>
        </w:rPr>
        <w:t>)</w:t>
      </w:r>
      <w:r w:rsidR="00FC464C" w:rsidRPr="0077531A">
        <w:rPr>
          <w:rFonts w:eastAsia="AvenirNextLTPro-Regular" w:cstheme="minorHAnsi"/>
          <w:sz w:val="22"/>
          <w:szCs w:val="22"/>
        </w:rPr>
        <w:t xml:space="preserve">. </w:t>
      </w:r>
      <w:r w:rsidR="00FC464C" w:rsidRPr="0077531A">
        <w:rPr>
          <w:rFonts w:cstheme="minorHAnsi"/>
          <w:sz w:val="22"/>
          <w:szCs w:val="22"/>
        </w:rPr>
        <w:t>We explored their experiences of the study in line with research objective 4. The findings present five key</w:t>
      </w:r>
      <w:r w:rsidR="00FC464C" w:rsidRPr="00D35D27">
        <w:rPr>
          <w:rFonts w:cstheme="minorHAnsi"/>
          <w:sz w:val="22"/>
          <w:szCs w:val="22"/>
        </w:rPr>
        <w:t xml:space="preserve"> issues: staff assumptions; staff training; communicating the study; staff capacity to support the study; </w:t>
      </w:r>
      <w:r w:rsidR="00FC464C" w:rsidRPr="00D35D27">
        <w:rPr>
          <w:rFonts w:cstheme="minorHAnsi"/>
          <w:sz w:val="22"/>
          <w:szCs w:val="22"/>
        </w:rPr>
        <w:lastRenderedPageBreak/>
        <w:t xml:space="preserve">and perceived value of the study. The section ends with a summary of key learning points for a future trial. </w:t>
      </w:r>
    </w:p>
    <w:p w14:paraId="72FE8E36" w14:textId="1FC32DA5" w:rsidR="003D4EB4" w:rsidRPr="00D35D27" w:rsidRDefault="003D4EB4" w:rsidP="00D35D27">
      <w:pPr>
        <w:spacing w:line="360" w:lineRule="auto"/>
        <w:jc w:val="both"/>
        <w:rPr>
          <w:rFonts w:cstheme="minorHAnsi"/>
          <w:sz w:val="22"/>
          <w:szCs w:val="22"/>
        </w:rPr>
      </w:pPr>
    </w:p>
    <w:p w14:paraId="2AA2A98D" w14:textId="77777777" w:rsidR="003D4EB4" w:rsidRPr="00D35D27" w:rsidRDefault="003D4EB4" w:rsidP="00D35D27">
      <w:pPr>
        <w:pStyle w:val="Heading4"/>
      </w:pPr>
      <w:r w:rsidRPr="00D35D27">
        <w:t>Staff assumptions about smokers experiencing homelessness</w:t>
      </w:r>
    </w:p>
    <w:p w14:paraId="3D4F4A7C"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Most staff, across centres and study arms, perceived that stopping smoking was not a concern or priority for clients given other issues including mental health, substance use and chaotic lifestyles, </w:t>
      </w:r>
      <w:r w:rsidRPr="00D35D27">
        <w:rPr>
          <w:rFonts w:cstheme="minorHAnsi"/>
          <w:i/>
          <w:sz w:val="22"/>
          <w:szCs w:val="22"/>
        </w:rPr>
        <w:t>“[smoking is] the less of all the evils</w:t>
      </w:r>
      <w:r w:rsidRPr="00D35D27">
        <w:rPr>
          <w:rFonts w:cstheme="minorHAnsi"/>
          <w:sz w:val="22"/>
          <w:szCs w:val="22"/>
        </w:rPr>
        <w:t xml:space="preserve">” (Staff01, C01, EC). Other support needs were prioritised as staff believed smoking provided clients with comfort and enjoyment. These assumptions underpinned the lack of discussion about smoking between staff and clients, </w:t>
      </w:r>
      <w:r w:rsidRPr="00D35D27">
        <w:rPr>
          <w:rFonts w:cstheme="minorHAnsi"/>
          <w:i/>
          <w:sz w:val="22"/>
          <w:szCs w:val="22"/>
        </w:rPr>
        <w:t xml:space="preserve">“it’s not something I would really discuss with them” </w:t>
      </w:r>
      <w:r w:rsidRPr="00D35D27">
        <w:rPr>
          <w:rFonts w:cstheme="minorHAnsi"/>
          <w:sz w:val="22"/>
          <w:szCs w:val="22"/>
        </w:rPr>
        <w:t>(Staff07, C02, UC). Staff had few links to local SSS, little knowledge on smoking cessation and few established processes to support clients.</w:t>
      </w:r>
    </w:p>
    <w:p w14:paraId="25E93CBB" w14:textId="77777777" w:rsidR="003D4EB4" w:rsidRPr="00D35D27" w:rsidRDefault="003D4EB4" w:rsidP="00D35D27">
      <w:pPr>
        <w:spacing w:line="360" w:lineRule="auto"/>
        <w:ind w:left="720"/>
        <w:jc w:val="both"/>
        <w:rPr>
          <w:rFonts w:cstheme="minorHAnsi"/>
          <w:sz w:val="22"/>
          <w:szCs w:val="22"/>
        </w:rPr>
      </w:pPr>
    </w:p>
    <w:p w14:paraId="7FCBA8EC" w14:textId="77777777"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“They have bigger things on their plates to deal with. I’m not going to try take away the one thing that they might enjoy. I’m already working with bigger challenges than that.”</w:t>
      </w:r>
      <w:r w:rsidRPr="00D35D27">
        <w:rPr>
          <w:rFonts w:cstheme="minorHAnsi"/>
          <w:sz w:val="22"/>
          <w:szCs w:val="22"/>
        </w:rPr>
        <w:t xml:space="preserve"> (Staff12, C04, EC) </w:t>
      </w:r>
    </w:p>
    <w:p w14:paraId="431C6184" w14:textId="77777777" w:rsidR="003D4EB4" w:rsidRPr="00D35D27" w:rsidRDefault="003D4EB4" w:rsidP="00D35D27">
      <w:pPr>
        <w:spacing w:line="360" w:lineRule="auto"/>
        <w:jc w:val="both"/>
        <w:rPr>
          <w:rFonts w:cstheme="minorHAnsi"/>
          <w:sz w:val="22"/>
          <w:szCs w:val="22"/>
        </w:rPr>
      </w:pPr>
    </w:p>
    <w:p w14:paraId="32D5E17E" w14:textId="10E2FA6F" w:rsidR="003D4EB4" w:rsidRPr="00D35D27" w:rsidRDefault="003D4EB4" w:rsidP="00D35D27">
      <w:pPr>
        <w:spacing w:line="360" w:lineRule="auto"/>
        <w:jc w:val="both"/>
        <w:rPr>
          <w:rFonts w:cstheme="minorHAnsi"/>
          <w:sz w:val="22"/>
          <w:szCs w:val="22"/>
        </w:rPr>
      </w:pPr>
      <w:r w:rsidRPr="00D35D27">
        <w:rPr>
          <w:rFonts w:cstheme="minorHAnsi"/>
          <w:sz w:val="22"/>
          <w:szCs w:val="22"/>
        </w:rPr>
        <w:t>Prior assumptions meant some staff made judgements about which clients, if any, would engage in the study, “</w:t>
      </w:r>
      <w:r w:rsidRPr="00D35D27">
        <w:rPr>
          <w:rFonts w:cstheme="minorHAnsi"/>
          <w:i/>
          <w:sz w:val="22"/>
          <w:szCs w:val="22"/>
        </w:rPr>
        <w:t>I thought no one would be interested</w:t>
      </w:r>
      <w:r w:rsidRPr="00D35D27">
        <w:rPr>
          <w:rFonts w:cstheme="minorHAnsi"/>
          <w:sz w:val="22"/>
          <w:szCs w:val="22"/>
        </w:rPr>
        <w:t xml:space="preserve">” (Staff09, C03, UC). Other staff expected </w:t>
      </w:r>
      <w:r w:rsidR="00D51871" w:rsidRPr="00D35D27">
        <w:rPr>
          <w:rFonts w:cstheme="minorHAnsi"/>
          <w:sz w:val="22"/>
          <w:szCs w:val="22"/>
        </w:rPr>
        <w:t>EC</w:t>
      </w:r>
      <w:r w:rsidRPr="00D35D27">
        <w:rPr>
          <w:rFonts w:cstheme="minorHAnsi"/>
          <w:sz w:val="22"/>
          <w:szCs w:val="22"/>
        </w:rPr>
        <w:t xml:space="preserve"> arm participants to sell their devices. These assumptions, however, were not borne out by their study experiences.</w:t>
      </w:r>
    </w:p>
    <w:p w14:paraId="52385EC3" w14:textId="77777777" w:rsidR="003D4EB4" w:rsidRPr="00D35D27" w:rsidRDefault="003D4EB4" w:rsidP="00D35D27">
      <w:pPr>
        <w:spacing w:line="360" w:lineRule="auto"/>
        <w:jc w:val="both"/>
        <w:rPr>
          <w:rFonts w:cstheme="minorHAnsi"/>
          <w:sz w:val="22"/>
          <w:szCs w:val="22"/>
        </w:rPr>
      </w:pPr>
    </w:p>
    <w:p w14:paraId="57983D53" w14:textId="6EAE246D"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“I’m amazed that [devices] have not been sold as far as I know… It was not at all how I expected it to go. It was nice as well because it taught me something – so you don’t know everything about these guys. There are still things you can learn.”</w:t>
      </w:r>
      <w:r w:rsidRPr="00D35D27">
        <w:rPr>
          <w:rFonts w:cstheme="minorHAnsi"/>
          <w:sz w:val="22"/>
          <w:szCs w:val="22"/>
        </w:rPr>
        <w:t xml:space="preserve"> (Staff12, C04, EC)</w:t>
      </w:r>
    </w:p>
    <w:p w14:paraId="514A0BCA" w14:textId="77777777" w:rsidR="003D4EB4" w:rsidRPr="00D35D27" w:rsidRDefault="003D4EB4" w:rsidP="00D35D27">
      <w:pPr>
        <w:spacing w:line="360" w:lineRule="auto"/>
        <w:jc w:val="both"/>
        <w:rPr>
          <w:rFonts w:cstheme="minorHAnsi"/>
          <w:b/>
          <w:sz w:val="22"/>
          <w:szCs w:val="22"/>
          <w:u w:val="single"/>
        </w:rPr>
      </w:pPr>
    </w:p>
    <w:p w14:paraId="112B52F0" w14:textId="77777777" w:rsidR="003D4EB4" w:rsidRPr="00D35D27" w:rsidRDefault="003D4EB4" w:rsidP="00D35D27">
      <w:pPr>
        <w:spacing w:line="360" w:lineRule="auto"/>
        <w:jc w:val="both"/>
        <w:rPr>
          <w:rFonts w:cstheme="minorHAnsi"/>
          <w:b/>
          <w:sz w:val="22"/>
          <w:szCs w:val="22"/>
          <w:u w:val="single"/>
        </w:rPr>
      </w:pPr>
    </w:p>
    <w:p w14:paraId="631128B6" w14:textId="20B314A2" w:rsidR="003D4EB4" w:rsidRPr="00D35D27" w:rsidRDefault="003D4EB4" w:rsidP="00D35D27">
      <w:pPr>
        <w:pStyle w:val="Heading4"/>
      </w:pPr>
      <w:r w:rsidRPr="00D35D27">
        <w:t>Staff training</w:t>
      </w:r>
    </w:p>
    <w:p w14:paraId="2453B392" w14:textId="2E494C09"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Prior to study commencement, the research team delivered staff training on smoking prevalence and harm, </w:t>
      </w:r>
      <w:r w:rsidR="00D51871" w:rsidRPr="00D35D27">
        <w:rPr>
          <w:rFonts w:cstheme="minorHAnsi"/>
          <w:sz w:val="22"/>
          <w:szCs w:val="22"/>
        </w:rPr>
        <w:t>EC</w:t>
      </w:r>
      <w:r w:rsidRPr="00D35D27">
        <w:rPr>
          <w:rFonts w:cstheme="minorHAnsi"/>
          <w:sz w:val="22"/>
          <w:szCs w:val="22"/>
        </w:rPr>
        <w:t>, local SSS, and supporting the study. The training was well received by those who participated in the session and was described as a key facilitator for their engagement with, and belief in, the study; staff felt “</w:t>
      </w:r>
      <w:r w:rsidRPr="00D35D27">
        <w:rPr>
          <w:rFonts w:cstheme="minorHAnsi"/>
          <w:i/>
          <w:sz w:val="22"/>
          <w:szCs w:val="22"/>
        </w:rPr>
        <w:t>better equipped</w:t>
      </w:r>
      <w:r w:rsidRPr="00D35D27">
        <w:rPr>
          <w:rFonts w:cstheme="minorHAnsi"/>
          <w:sz w:val="22"/>
          <w:szCs w:val="22"/>
        </w:rPr>
        <w:t>” (Staff10, C03, EC) to have more confident discussions with clients on smoking, local SSS and vaping.</w:t>
      </w:r>
      <w:r w:rsidR="009D3B6B">
        <w:rPr>
          <w:rFonts w:cstheme="minorHAnsi"/>
          <w:sz w:val="22"/>
          <w:szCs w:val="22"/>
        </w:rPr>
        <w:t xml:space="preserve"> </w:t>
      </w:r>
      <w:r w:rsidRPr="00D35D27">
        <w:rPr>
          <w:rFonts w:cstheme="minorHAnsi"/>
          <w:sz w:val="22"/>
          <w:szCs w:val="22"/>
        </w:rPr>
        <w:t xml:space="preserve">For many, the training facilitated a change in attitude on the importance of stopping smoking for their clients, alongside greater motivation to discuss smoking. </w:t>
      </w:r>
      <w:r w:rsidRPr="00D35D27">
        <w:rPr>
          <w:rFonts w:cstheme="minorHAnsi"/>
          <w:sz w:val="22"/>
          <w:szCs w:val="22"/>
        </w:rPr>
        <w:lastRenderedPageBreak/>
        <w:t xml:space="preserve">Some also noted a new understanding of tobacco harm reduction, making the comparison with drug harm reduction. </w:t>
      </w:r>
    </w:p>
    <w:p w14:paraId="3A1CBFA2" w14:textId="77777777" w:rsidR="003D4EB4" w:rsidRPr="00D35D27" w:rsidRDefault="003D4EB4" w:rsidP="00D35D27">
      <w:pPr>
        <w:spacing w:line="360" w:lineRule="auto"/>
        <w:jc w:val="both"/>
        <w:rPr>
          <w:rFonts w:cstheme="minorHAnsi"/>
          <w:sz w:val="22"/>
          <w:szCs w:val="22"/>
        </w:rPr>
      </w:pPr>
    </w:p>
    <w:p w14:paraId="7BF06A49" w14:textId="208688D4" w:rsidR="003D4EB4" w:rsidRPr="00D35D27" w:rsidRDefault="003D4EB4" w:rsidP="00D35D27">
      <w:pPr>
        <w:spacing w:line="360" w:lineRule="auto"/>
        <w:ind w:left="720"/>
        <w:jc w:val="both"/>
        <w:rPr>
          <w:rFonts w:cstheme="minorHAnsi"/>
          <w:sz w:val="22"/>
          <w:szCs w:val="22"/>
        </w:rPr>
      </w:pPr>
      <w:r w:rsidRPr="00D35D27">
        <w:rPr>
          <w:rFonts w:cstheme="minorHAnsi"/>
          <w:i/>
          <w:iCs/>
          <w:sz w:val="22"/>
          <w:szCs w:val="22"/>
        </w:rPr>
        <w:t>“Doing that training… it made sense because we work with a lot of people with COPD and actually smoking wasn’t a priority at all. So the whole study actually has made me rethink… it’s the same discussion, part of harm reduction as we have about safer injecting techniques.</w:t>
      </w:r>
      <w:r w:rsidRPr="00D35D27">
        <w:rPr>
          <w:rFonts w:cstheme="minorHAnsi"/>
          <w:sz w:val="22"/>
          <w:szCs w:val="22"/>
        </w:rPr>
        <w:t xml:space="preserve"> (Staff06, C02, UC)</w:t>
      </w:r>
    </w:p>
    <w:p w14:paraId="512A7AD0" w14:textId="77777777" w:rsidR="003D4EB4" w:rsidRPr="00D35D27" w:rsidRDefault="003D4EB4" w:rsidP="00D35D27">
      <w:pPr>
        <w:spacing w:line="360" w:lineRule="auto"/>
        <w:jc w:val="both"/>
        <w:rPr>
          <w:rFonts w:cstheme="minorHAnsi"/>
          <w:sz w:val="22"/>
          <w:szCs w:val="22"/>
        </w:rPr>
      </w:pPr>
    </w:p>
    <w:p w14:paraId="65B666FC" w14:textId="1D79E735"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Our staff sample described having limited prior </w:t>
      </w:r>
      <w:r w:rsidR="00D51871" w:rsidRPr="00D35D27">
        <w:rPr>
          <w:rFonts w:cstheme="minorHAnsi"/>
          <w:sz w:val="22"/>
          <w:szCs w:val="22"/>
        </w:rPr>
        <w:t>EC</w:t>
      </w:r>
      <w:r w:rsidRPr="00D35D27">
        <w:rPr>
          <w:rFonts w:cstheme="minorHAnsi"/>
          <w:sz w:val="22"/>
          <w:szCs w:val="22"/>
        </w:rPr>
        <w:t xml:space="preserve"> experience and initial ambivalence towards </w:t>
      </w:r>
      <w:r w:rsidR="00D51871" w:rsidRPr="00D35D27">
        <w:rPr>
          <w:rFonts w:cstheme="minorHAnsi"/>
          <w:sz w:val="22"/>
          <w:szCs w:val="22"/>
        </w:rPr>
        <w:t>EC</w:t>
      </w:r>
      <w:r w:rsidRPr="00D35D27">
        <w:rPr>
          <w:rFonts w:cstheme="minorHAnsi"/>
          <w:sz w:val="22"/>
          <w:szCs w:val="22"/>
        </w:rPr>
        <w:t xml:space="preserve">. Post-training, all reported increased knowledge and interest in </w:t>
      </w:r>
      <w:r w:rsidR="00D51871" w:rsidRPr="00D35D27">
        <w:rPr>
          <w:rFonts w:cstheme="minorHAnsi"/>
          <w:sz w:val="22"/>
          <w:szCs w:val="22"/>
        </w:rPr>
        <w:t>EC</w:t>
      </w:r>
      <w:r w:rsidRPr="00D35D27">
        <w:rPr>
          <w:rFonts w:cstheme="minorHAnsi"/>
          <w:sz w:val="22"/>
          <w:szCs w:val="22"/>
        </w:rPr>
        <w:t xml:space="preserve"> as a harm reduction and smoking cessation aid. Staff </w:t>
      </w:r>
      <w:r w:rsidR="00E320DC" w:rsidRPr="00D35D27">
        <w:rPr>
          <w:rFonts w:cstheme="minorHAnsi"/>
          <w:sz w:val="22"/>
          <w:szCs w:val="22"/>
        </w:rPr>
        <w:t xml:space="preserve">in </w:t>
      </w:r>
      <w:r w:rsidRPr="00D35D27">
        <w:rPr>
          <w:rFonts w:cstheme="minorHAnsi"/>
          <w:sz w:val="22"/>
          <w:szCs w:val="22"/>
        </w:rPr>
        <w:t xml:space="preserve">the </w:t>
      </w:r>
      <w:r w:rsidR="00E320DC" w:rsidRPr="00D35D27">
        <w:rPr>
          <w:rFonts w:cstheme="minorHAnsi"/>
          <w:sz w:val="22"/>
          <w:szCs w:val="22"/>
        </w:rPr>
        <w:t>EC arms</w:t>
      </w:r>
      <w:r w:rsidRPr="00D35D27">
        <w:rPr>
          <w:rFonts w:cstheme="minorHAnsi"/>
          <w:sz w:val="22"/>
          <w:szCs w:val="22"/>
        </w:rPr>
        <w:t xml:space="preserve"> appreciated practical, ‘hands-on’ </w:t>
      </w:r>
      <w:r w:rsidR="00E320DC" w:rsidRPr="00D35D27">
        <w:rPr>
          <w:rFonts w:cstheme="minorHAnsi"/>
          <w:sz w:val="22"/>
          <w:szCs w:val="22"/>
        </w:rPr>
        <w:t>EC</w:t>
      </w:r>
      <w:r w:rsidRPr="00D35D27">
        <w:rPr>
          <w:rFonts w:cstheme="minorHAnsi"/>
          <w:sz w:val="22"/>
          <w:szCs w:val="22"/>
        </w:rPr>
        <w:t xml:space="preserve"> training, researcher support, and clear, simple handouts. Some said this assisted them in intervention delivery, and also helped alleviate initial nervousness at providing the starter kit and instructions. </w:t>
      </w:r>
    </w:p>
    <w:p w14:paraId="2199C131" w14:textId="77777777" w:rsidR="003D4EB4" w:rsidRPr="00D35D27" w:rsidRDefault="003D4EB4" w:rsidP="00D35D27">
      <w:pPr>
        <w:spacing w:line="360" w:lineRule="auto"/>
        <w:jc w:val="both"/>
        <w:rPr>
          <w:rFonts w:cstheme="minorHAnsi"/>
          <w:i/>
          <w:sz w:val="22"/>
          <w:szCs w:val="22"/>
        </w:rPr>
      </w:pPr>
    </w:p>
    <w:p w14:paraId="22954101" w14:textId="68A78BAE"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“The hand out sheets, I think those were the best things. It actually showed you – if you forget, this is what [to do].”</w:t>
      </w:r>
      <w:r w:rsidRPr="00D35D27">
        <w:rPr>
          <w:rFonts w:cstheme="minorHAnsi"/>
          <w:sz w:val="22"/>
          <w:szCs w:val="22"/>
        </w:rPr>
        <w:t xml:space="preserve"> (Staff02, C01, EC)</w:t>
      </w:r>
    </w:p>
    <w:p w14:paraId="52EB92C9" w14:textId="77777777" w:rsidR="003D4EB4" w:rsidRPr="00D35D27" w:rsidRDefault="003D4EB4" w:rsidP="00D35D27">
      <w:pPr>
        <w:spacing w:line="360" w:lineRule="auto"/>
        <w:jc w:val="both"/>
        <w:rPr>
          <w:rFonts w:cstheme="minorHAnsi"/>
          <w:sz w:val="22"/>
          <w:szCs w:val="22"/>
        </w:rPr>
      </w:pPr>
    </w:p>
    <w:p w14:paraId="326B178A"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Timing of training was important. Some staff expressed concerns about remembering information if there was a gap between training delivery and study commencement. Some suggested additional advice on local vape shops and vaping policies would be useful. Aware of some participants’ anxiety around providing data, some suggested a better overview of the CRF, to give staff greater understanding of the types of questions and measures used in the study. Some staff noted that more training around facilitating recruitment, approaching participants, and what information should be given to potential participants would be useful in communicating the study (see below).</w:t>
      </w:r>
    </w:p>
    <w:p w14:paraId="5172DFE6" w14:textId="77777777" w:rsidR="003D4EB4" w:rsidRPr="00D35D27" w:rsidRDefault="003D4EB4" w:rsidP="00D35D27">
      <w:pPr>
        <w:spacing w:line="360" w:lineRule="auto"/>
        <w:jc w:val="both"/>
        <w:rPr>
          <w:rFonts w:cstheme="minorHAnsi"/>
          <w:b/>
          <w:sz w:val="22"/>
          <w:szCs w:val="22"/>
          <w:u w:val="single"/>
        </w:rPr>
      </w:pPr>
    </w:p>
    <w:p w14:paraId="3F04616E" w14:textId="77777777"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“Going back to the information stage, the recruitment stage. Just having a bit more information available for the staff to be able to use as a bit of a prompt. Or as a consistent communication style for all of them. I think that would be useful.”</w:t>
      </w:r>
      <w:r w:rsidRPr="00D35D27">
        <w:rPr>
          <w:rFonts w:cstheme="minorHAnsi"/>
          <w:sz w:val="22"/>
          <w:szCs w:val="22"/>
        </w:rPr>
        <w:t xml:space="preserve"> (Staff04, C01, UC)</w:t>
      </w:r>
    </w:p>
    <w:p w14:paraId="261AA1DD" w14:textId="77777777" w:rsidR="003D4EB4" w:rsidRPr="00D35D27" w:rsidRDefault="003D4EB4" w:rsidP="00D35D27">
      <w:pPr>
        <w:spacing w:line="360" w:lineRule="auto"/>
        <w:jc w:val="both"/>
        <w:rPr>
          <w:rFonts w:cstheme="minorHAnsi"/>
          <w:b/>
          <w:sz w:val="22"/>
          <w:szCs w:val="22"/>
          <w:u w:val="single"/>
        </w:rPr>
      </w:pPr>
    </w:p>
    <w:p w14:paraId="66C05A26" w14:textId="77777777" w:rsidR="003D4EB4" w:rsidRPr="00D35D27" w:rsidRDefault="003D4EB4" w:rsidP="00D35D27">
      <w:pPr>
        <w:pStyle w:val="Heading4"/>
      </w:pPr>
      <w:r w:rsidRPr="00D35D27">
        <w:t>Communicating the study</w:t>
      </w:r>
    </w:p>
    <w:p w14:paraId="7C4F4CDA" w14:textId="52C53761"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How staff communicated the study to participants was one of two deviations from the feasibility study protocol. As per the protocol, all participants were to receive the same study information at recruitment and complete baseline assessments </w:t>
      </w:r>
      <w:r w:rsidRPr="00D35D27">
        <w:rPr>
          <w:rFonts w:cstheme="minorHAnsi"/>
          <w:i/>
          <w:sz w:val="22"/>
          <w:szCs w:val="22"/>
        </w:rPr>
        <w:t>before</w:t>
      </w:r>
      <w:r w:rsidRPr="00D35D27">
        <w:rPr>
          <w:rFonts w:cstheme="minorHAnsi"/>
          <w:sz w:val="22"/>
          <w:szCs w:val="22"/>
        </w:rPr>
        <w:t xml:space="preserve"> being told of their allocation to the </w:t>
      </w:r>
      <w:r w:rsidR="00E320DC" w:rsidRPr="00D35D27">
        <w:rPr>
          <w:rFonts w:cstheme="minorHAnsi"/>
          <w:sz w:val="22"/>
          <w:szCs w:val="22"/>
        </w:rPr>
        <w:t>EC</w:t>
      </w:r>
      <w:r w:rsidRPr="00D35D27">
        <w:rPr>
          <w:rFonts w:cstheme="minorHAnsi"/>
          <w:sz w:val="22"/>
          <w:szCs w:val="22"/>
        </w:rPr>
        <w:t xml:space="preserve"> arm or </w:t>
      </w:r>
      <w:r w:rsidR="00BD11C0" w:rsidRPr="00D35D27">
        <w:rPr>
          <w:rFonts w:cstheme="minorHAnsi"/>
          <w:sz w:val="22"/>
          <w:szCs w:val="22"/>
        </w:rPr>
        <w:t>UC</w:t>
      </w:r>
      <w:r w:rsidRPr="00D35D27">
        <w:rPr>
          <w:rFonts w:cstheme="minorHAnsi"/>
          <w:sz w:val="22"/>
          <w:szCs w:val="22"/>
        </w:rPr>
        <w:t xml:space="preserve">. For practical reasons, staff knew whether their centre was allocated to the </w:t>
      </w:r>
      <w:r w:rsidR="00E320DC" w:rsidRPr="00D35D27">
        <w:rPr>
          <w:rFonts w:cstheme="minorHAnsi"/>
          <w:sz w:val="22"/>
          <w:szCs w:val="22"/>
        </w:rPr>
        <w:t>EC</w:t>
      </w:r>
      <w:r w:rsidRPr="00D35D27">
        <w:rPr>
          <w:rFonts w:cstheme="minorHAnsi"/>
          <w:sz w:val="22"/>
          <w:szCs w:val="22"/>
        </w:rPr>
        <w:t xml:space="preserve"> or </w:t>
      </w:r>
      <w:r w:rsidR="00BA1A18" w:rsidRPr="00D35D27">
        <w:rPr>
          <w:rFonts w:cstheme="minorHAnsi"/>
          <w:sz w:val="22"/>
          <w:szCs w:val="22"/>
        </w:rPr>
        <w:t>UC</w:t>
      </w:r>
      <w:r w:rsidRPr="00D35D27">
        <w:rPr>
          <w:rFonts w:cstheme="minorHAnsi"/>
          <w:sz w:val="22"/>
          <w:szCs w:val="22"/>
        </w:rPr>
        <w:t xml:space="preserve"> arm. When </w:t>
      </w:r>
      <w:r w:rsidRPr="00D35D27">
        <w:rPr>
          <w:rFonts w:cstheme="minorHAnsi"/>
          <w:sz w:val="22"/>
          <w:szCs w:val="22"/>
        </w:rPr>
        <w:lastRenderedPageBreak/>
        <w:t xml:space="preserve">facilitating recruitment, our sample of staff in the </w:t>
      </w:r>
      <w:r w:rsidR="00D51871" w:rsidRPr="00D35D27">
        <w:rPr>
          <w:rFonts w:cstheme="minorHAnsi"/>
          <w:sz w:val="22"/>
          <w:szCs w:val="22"/>
        </w:rPr>
        <w:t>EC</w:t>
      </w:r>
      <w:r w:rsidRPr="00D35D27">
        <w:rPr>
          <w:rFonts w:cstheme="minorHAnsi"/>
          <w:sz w:val="22"/>
          <w:szCs w:val="22"/>
        </w:rPr>
        <w:t xml:space="preserve"> arm reported routinely introducing the study as an </w:t>
      </w:r>
      <w:r w:rsidR="00D51871" w:rsidRPr="00D35D27">
        <w:rPr>
          <w:rFonts w:cstheme="minorHAnsi"/>
          <w:sz w:val="22"/>
          <w:szCs w:val="22"/>
        </w:rPr>
        <w:t>EC</w:t>
      </w:r>
      <w:r w:rsidRPr="00D35D27">
        <w:rPr>
          <w:rFonts w:cstheme="minorHAnsi"/>
          <w:sz w:val="22"/>
          <w:szCs w:val="22"/>
        </w:rPr>
        <w:t xml:space="preserve"> or ‘vape study’, where participants would receive a free </w:t>
      </w:r>
      <w:r w:rsidR="00E320DC" w:rsidRPr="00D35D27">
        <w:rPr>
          <w:rFonts w:cstheme="minorHAnsi"/>
          <w:sz w:val="22"/>
          <w:szCs w:val="22"/>
        </w:rPr>
        <w:t>EC</w:t>
      </w:r>
      <w:r w:rsidRPr="00D35D27">
        <w:rPr>
          <w:rFonts w:cstheme="minorHAnsi"/>
          <w:sz w:val="22"/>
          <w:szCs w:val="22"/>
        </w:rPr>
        <w:t xml:space="preserve"> if they signed up. </w:t>
      </w:r>
    </w:p>
    <w:p w14:paraId="09443A5D" w14:textId="77777777" w:rsidR="003D4EB4" w:rsidRPr="00D35D27" w:rsidRDefault="003D4EB4" w:rsidP="00D35D27">
      <w:pPr>
        <w:spacing w:line="360" w:lineRule="auto"/>
        <w:jc w:val="both"/>
        <w:rPr>
          <w:rFonts w:cstheme="minorHAnsi"/>
          <w:sz w:val="22"/>
          <w:szCs w:val="22"/>
        </w:rPr>
      </w:pPr>
    </w:p>
    <w:p w14:paraId="197FBC4F" w14:textId="77777777"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 xml:space="preserve">“I just basically told them, ‘hey listen, I know you are smoking, are you interested in vaping, they are doing a smoking study, they are probably giving you free vapes if you are wanting to do that.’” </w:t>
      </w:r>
      <w:r w:rsidRPr="00D35D27">
        <w:rPr>
          <w:rFonts w:cstheme="minorHAnsi"/>
          <w:sz w:val="22"/>
          <w:szCs w:val="22"/>
        </w:rPr>
        <w:t>(Staff12, C04, 12)</w:t>
      </w:r>
    </w:p>
    <w:p w14:paraId="5467D0DB" w14:textId="77777777" w:rsidR="003D4EB4" w:rsidRPr="00D35D27" w:rsidRDefault="003D4EB4" w:rsidP="00D35D27">
      <w:pPr>
        <w:spacing w:line="360" w:lineRule="auto"/>
        <w:jc w:val="both"/>
        <w:rPr>
          <w:rFonts w:cstheme="minorHAnsi"/>
          <w:i/>
          <w:sz w:val="22"/>
          <w:szCs w:val="22"/>
        </w:rPr>
      </w:pPr>
    </w:p>
    <w:p w14:paraId="2DC43734" w14:textId="77777777"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 did hear some conversations where it was really quite low level, where it was a vape [study] and you are going to get the vape.”</w:t>
      </w:r>
      <w:r w:rsidRPr="00D35D27">
        <w:rPr>
          <w:rFonts w:cstheme="minorHAnsi"/>
          <w:sz w:val="22"/>
          <w:szCs w:val="22"/>
        </w:rPr>
        <w:t xml:space="preserve"> (Staff04, C01, EC)</w:t>
      </w:r>
    </w:p>
    <w:p w14:paraId="5B8690F8" w14:textId="77777777" w:rsidR="003D4EB4" w:rsidRPr="00D35D27" w:rsidRDefault="003D4EB4" w:rsidP="00D35D27">
      <w:pPr>
        <w:spacing w:line="360" w:lineRule="auto"/>
        <w:jc w:val="both"/>
        <w:rPr>
          <w:rFonts w:cstheme="minorHAnsi"/>
          <w:sz w:val="22"/>
          <w:szCs w:val="22"/>
        </w:rPr>
      </w:pPr>
    </w:p>
    <w:p w14:paraId="54745415" w14:textId="72EA554F"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Conversely, our sample of staff in the </w:t>
      </w:r>
      <w:r w:rsidR="00BD11C0" w:rsidRPr="00D35D27">
        <w:rPr>
          <w:rFonts w:cstheme="minorHAnsi"/>
          <w:sz w:val="22"/>
          <w:szCs w:val="22"/>
        </w:rPr>
        <w:t>UC</w:t>
      </w:r>
      <w:r w:rsidRPr="00D35D27">
        <w:rPr>
          <w:rFonts w:cstheme="minorHAnsi"/>
          <w:sz w:val="22"/>
          <w:szCs w:val="22"/>
        </w:rPr>
        <w:t xml:space="preserve"> arm said they focused their description of the study on smoking, quitting and local support, and did not suggest that participants would receive an </w:t>
      </w:r>
      <w:r w:rsidR="00E320DC" w:rsidRPr="00D35D27">
        <w:rPr>
          <w:rFonts w:cstheme="minorHAnsi"/>
          <w:sz w:val="22"/>
          <w:szCs w:val="22"/>
        </w:rPr>
        <w:t>EC.</w:t>
      </w:r>
    </w:p>
    <w:p w14:paraId="0DCA893E" w14:textId="77777777" w:rsidR="003D4EB4" w:rsidRPr="00D35D27" w:rsidRDefault="003D4EB4" w:rsidP="00D35D27">
      <w:pPr>
        <w:spacing w:line="360" w:lineRule="auto"/>
        <w:ind w:left="720"/>
        <w:jc w:val="both"/>
        <w:rPr>
          <w:rFonts w:cstheme="minorHAnsi"/>
          <w:sz w:val="22"/>
          <w:szCs w:val="22"/>
        </w:rPr>
      </w:pPr>
    </w:p>
    <w:p w14:paraId="2DFFBA4F" w14:textId="33974176"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“I’m not sure actually I introduced it really well… Just first asking them if they were a smoker...</w:t>
      </w:r>
      <w:r w:rsidR="009D3B6B">
        <w:rPr>
          <w:rFonts w:cstheme="minorHAnsi"/>
          <w:i/>
          <w:sz w:val="22"/>
          <w:szCs w:val="22"/>
        </w:rPr>
        <w:t xml:space="preserve"> </w:t>
      </w:r>
      <w:r w:rsidRPr="00D35D27">
        <w:rPr>
          <w:rFonts w:cstheme="minorHAnsi"/>
          <w:i/>
          <w:sz w:val="22"/>
          <w:szCs w:val="22"/>
        </w:rPr>
        <w:t>if they ever think of stopping and if so, that they could meet with [researcher]… you could help them and give them advice on how to stop… I don’t think I even mentioned the e-cigarette.</w:t>
      </w:r>
      <w:r w:rsidR="009D3B6B">
        <w:rPr>
          <w:rFonts w:cstheme="minorHAnsi"/>
          <w:i/>
          <w:sz w:val="22"/>
          <w:szCs w:val="22"/>
        </w:rPr>
        <w:t xml:space="preserve"> </w:t>
      </w:r>
      <w:r w:rsidRPr="00D35D27">
        <w:rPr>
          <w:rFonts w:cstheme="minorHAnsi"/>
          <w:i/>
          <w:sz w:val="22"/>
          <w:szCs w:val="22"/>
        </w:rPr>
        <w:t>I completely forgot about the e-cigarette, because we don’t get it.”</w:t>
      </w:r>
      <w:r w:rsidRPr="00D35D27">
        <w:rPr>
          <w:rFonts w:cstheme="minorHAnsi"/>
          <w:sz w:val="22"/>
          <w:szCs w:val="22"/>
        </w:rPr>
        <w:t xml:space="preserve"> (Staff07, C02, UC)</w:t>
      </w:r>
    </w:p>
    <w:p w14:paraId="469B37AC" w14:textId="77777777" w:rsidR="003D4EB4" w:rsidRPr="00D35D27" w:rsidRDefault="003D4EB4" w:rsidP="00D35D27">
      <w:pPr>
        <w:spacing w:line="360" w:lineRule="auto"/>
        <w:jc w:val="both"/>
        <w:rPr>
          <w:rFonts w:cstheme="minorHAnsi"/>
          <w:sz w:val="22"/>
          <w:szCs w:val="22"/>
        </w:rPr>
      </w:pPr>
    </w:p>
    <w:p w14:paraId="4BB3AC8E" w14:textId="77777777" w:rsidR="003D4EB4" w:rsidRPr="00D35D27" w:rsidRDefault="003D4EB4" w:rsidP="00D35D27">
      <w:pPr>
        <w:pStyle w:val="Heading2"/>
      </w:pPr>
      <w:r w:rsidRPr="00D35D27">
        <w:t xml:space="preserve">Staff capacity to support the study </w:t>
      </w:r>
    </w:p>
    <w:p w14:paraId="46EFB314" w14:textId="77777777" w:rsidR="003D4EB4" w:rsidRPr="00D35D27" w:rsidRDefault="003D4EB4" w:rsidP="00D35D27">
      <w:pPr>
        <w:pStyle w:val="Heading4"/>
      </w:pPr>
      <w:r w:rsidRPr="00D35D27">
        <w:t>E-cigarette condition</w:t>
      </w:r>
    </w:p>
    <w:p w14:paraId="74B5EAE4" w14:textId="2814AF1A"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Few staff capacity issues to support the intervention were described by </w:t>
      </w:r>
      <w:r w:rsidR="00E320DC" w:rsidRPr="00D35D27">
        <w:rPr>
          <w:rFonts w:cstheme="minorHAnsi"/>
          <w:sz w:val="22"/>
          <w:szCs w:val="22"/>
        </w:rPr>
        <w:t>EC</w:t>
      </w:r>
      <w:r w:rsidRPr="00D35D27">
        <w:rPr>
          <w:rFonts w:cstheme="minorHAnsi"/>
          <w:sz w:val="22"/>
          <w:szCs w:val="22"/>
        </w:rPr>
        <w:t xml:space="preserve"> arm staff. There was some initial trial and error with setting up efficient processes, but once resolved, facilitating the intervention was described as straightforward.</w:t>
      </w:r>
      <w:r w:rsidR="009D3B6B">
        <w:rPr>
          <w:rFonts w:cstheme="minorHAnsi"/>
          <w:sz w:val="22"/>
          <w:szCs w:val="22"/>
        </w:rPr>
        <w:t xml:space="preserve"> </w:t>
      </w:r>
      <w:r w:rsidRPr="00D35D27">
        <w:rPr>
          <w:rFonts w:cstheme="minorHAnsi"/>
          <w:sz w:val="22"/>
          <w:szCs w:val="22"/>
        </w:rPr>
        <w:t xml:space="preserve">High demand for the intervention at Centre 1 led the manager to take control of managing referrals and baseline appointments, organising an appointment diary consisting of a main and ‘backup’ list, </w:t>
      </w:r>
      <w:r w:rsidRPr="00D35D27">
        <w:rPr>
          <w:rFonts w:cstheme="minorHAnsi"/>
          <w:i/>
          <w:sz w:val="22"/>
          <w:szCs w:val="22"/>
        </w:rPr>
        <w:t>“[Manager] was able to manage it really well from there… just one central point”</w:t>
      </w:r>
      <w:r w:rsidRPr="00D35D27">
        <w:rPr>
          <w:rFonts w:cstheme="minorHAnsi"/>
          <w:sz w:val="22"/>
          <w:szCs w:val="22"/>
        </w:rPr>
        <w:t xml:space="preserve"> (Staff03, C01, EC). This same model was less successful at the smaller, residential units in Centre 4, where there were fewer alternate candidates and less motivation to be disrupted from their ordinary activity. </w:t>
      </w:r>
    </w:p>
    <w:p w14:paraId="02012ADD" w14:textId="77777777" w:rsidR="003D4EB4" w:rsidRPr="00D35D27" w:rsidRDefault="003D4EB4" w:rsidP="00D35D27">
      <w:pPr>
        <w:spacing w:line="360" w:lineRule="auto"/>
        <w:jc w:val="both"/>
        <w:rPr>
          <w:rFonts w:cstheme="minorHAnsi"/>
          <w:sz w:val="22"/>
          <w:szCs w:val="22"/>
        </w:rPr>
      </w:pPr>
    </w:p>
    <w:p w14:paraId="01D6017C"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Staff across centres highlighted that weekly follow-ups, where staff provided participants with e-liquid and vaping support, could be challenging as some participants lost their appointment cards, did not show up at agreed times, or could not be contacted, “</w:t>
      </w:r>
      <w:r w:rsidRPr="00D35D27">
        <w:rPr>
          <w:rFonts w:cstheme="minorHAnsi"/>
          <w:i/>
          <w:sz w:val="22"/>
          <w:szCs w:val="22"/>
        </w:rPr>
        <w:t>it did happen quite a bit – people missing appointments, turning up late, turning up early</w:t>
      </w:r>
      <w:r w:rsidRPr="00D35D27">
        <w:rPr>
          <w:rFonts w:cstheme="minorHAnsi"/>
          <w:sz w:val="22"/>
          <w:szCs w:val="22"/>
        </w:rPr>
        <w:t xml:space="preserve">” (Staff03, C01, EC). In Centre 1, implementing a daily vaping ‘surgery’ overcame some of these difficulties; however, staff said it could still be challenging if </w:t>
      </w:r>
      <w:r w:rsidRPr="00D35D27">
        <w:rPr>
          <w:rFonts w:cstheme="minorHAnsi"/>
          <w:sz w:val="22"/>
          <w:szCs w:val="22"/>
        </w:rPr>
        <w:lastRenderedPageBreak/>
        <w:t>several participants came at once, or did not attend on their set day. Some noted the importance of flexibility if participants approached keyworkers at different times, “</w:t>
      </w:r>
      <w:r w:rsidRPr="00D35D27">
        <w:rPr>
          <w:rFonts w:cstheme="minorHAnsi"/>
          <w:i/>
          <w:sz w:val="22"/>
          <w:szCs w:val="22"/>
        </w:rPr>
        <w:t>if someone came in the afternoon and I’m free I would issue them the liquids then</w:t>
      </w:r>
      <w:r w:rsidRPr="00D35D27">
        <w:rPr>
          <w:rFonts w:cstheme="minorHAnsi"/>
          <w:sz w:val="22"/>
          <w:szCs w:val="22"/>
        </w:rPr>
        <w:t xml:space="preserve">” (Staff01, C01, EC). One also noted the importance of maintaining consistency for the follow-up sessions. </w:t>
      </w:r>
    </w:p>
    <w:p w14:paraId="021A9551" w14:textId="77777777" w:rsidR="006C3BEF" w:rsidRPr="00D35D27" w:rsidRDefault="006C3BEF" w:rsidP="00D35D27">
      <w:pPr>
        <w:spacing w:line="360" w:lineRule="auto"/>
        <w:jc w:val="both"/>
        <w:rPr>
          <w:rFonts w:cstheme="minorHAnsi"/>
          <w:sz w:val="22"/>
          <w:szCs w:val="22"/>
        </w:rPr>
      </w:pPr>
    </w:p>
    <w:p w14:paraId="45E131A8" w14:textId="22D7A612"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“So what we did was set up a smoking surgery between 10 and 11 every day. So people could come along, talk to other people that were vaping, and also get help if they needed it…also get their liquids and coils if it was their day to get them.”</w:t>
      </w:r>
      <w:r w:rsidRPr="00D35D27">
        <w:rPr>
          <w:rFonts w:cstheme="minorHAnsi"/>
          <w:sz w:val="22"/>
          <w:szCs w:val="22"/>
        </w:rPr>
        <w:t xml:space="preserve"> (Staff03, C01, EC)</w:t>
      </w:r>
    </w:p>
    <w:p w14:paraId="6B3ACF3E" w14:textId="77777777" w:rsidR="003D4EB4" w:rsidRPr="00D35D27" w:rsidRDefault="003D4EB4" w:rsidP="00D35D27">
      <w:pPr>
        <w:spacing w:line="360" w:lineRule="auto"/>
        <w:jc w:val="both"/>
        <w:rPr>
          <w:rFonts w:cstheme="minorHAnsi"/>
          <w:sz w:val="22"/>
          <w:szCs w:val="22"/>
        </w:rPr>
      </w:pPr>
    </w:p>
    <w:p w14:paraId="4A2D63A7"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Mainly, staff reported responding to participant queries relating to coils </w:t>
      </w:r>
      <w:r w:rsidRPr="00D35D27">
        <w:rPr>
          <w:rFonts w:cstheme="minorHAnsi"/>
          <w:i/>
          <w:sz w:val="22"/>
          <w:szCs w:val="22"/>
        </w:rPr>
        <w:t>“it was just about changing the coil… that was the main thing”</w:t>
      </w:r>
      <w:r w:rsidRPr="00D35D27">
        <w:rPr>
          <w:rFonts w:cstheme="minorHAnsi"/>
          <w:sz w:val="22"/>
          <w:szCs w:val="22"/>
        </w:rPr>
        <w:t xml:space="preserve"> (Staff11, C04, EC). Some noted requests to help with broken devices and suggested staff having access to spare parts would be useful. Some also noted they had been asked to open e-liquid bottles due to some participants having poor dexterity. Most staff reported receiving few problems with batteries or charging devices. For managing participants’ e-liquid supply, some noted that the variety on offer through the study was a good amount, anymore may have overwhelmed participants and staff. </w:t>
      </w:r>
    </w:p>
    <w:p w14:paraId="4A54C752" w14:textId="77777777" w:rsidR="003D4EB4" w:rsidRPr="00D35D27" w:rsidRDefault="003D4EB4" w:rsidP="00D35D27">
      <w:pPr>
        <w:spacing w:line="360" w:lineRule="auto"/>
        <w:jc w:val="both"/>
        <w:rPr>
          <w:rFonts w:cstheme="minorHAnsi"/>
          <w:sz w:val="22"/>
          <w:szCs w:val="22"/>
        </w:rPr>
      </w:pPr>
    </w:p>
    <w:p w14:paraId="316F83D6" w14:textId="77777777" w:rsidR="003D4EB4" w:rsidRPr="00D35D27" w:rsidRDefault="003D4EB4" w:rsidP="00D35D27">
      <w:pPr>
        <w:spacing w:line="360" w:lineRule="auto"/>
        <w:ind w:left="720"/>
        <w:jc w:val="both"/>
        <w:rPr>
          <w:rFonts w:cstheme="minorHAnsi"/>
          <w:sz w:val="22"/>
          <w:szCs w:val="22"/>
        </w:rPr>
      </w:pPr>
      <w:r w:rsidRPr="00D35D27">
        <w:rPr>
          <w:rFonts w:cstheme="minorHAnsi"/>
          <w:sz w:val="22"/>
          <w:szCs w:val="22"/>
        </w:rPr>
        <w:t>“</w:t>
      </w:r>
      <w:r w:rsidRPr="00D35D27">
        <w:rPr>
          <w:rFonts w:cstheme="minorHAnsi"/>
          <w:i/>
          <w:sz w:val="22"/>
          <w:szCs w:val="22"/>
        </w:rPr>
        <w:t>If you give people too much choice, it just becomes a nightmare. So having that restricted number I think was absolutely fine.</w:t>
      </w:r>
      <w:r w:rsidRPr="00D35D27">
        <w:rPr>
          <w:rFonts w:cstheme="minorHAnsi"/>
          <w:sz w:val="22"/>
          <w:szCs w:val="22"/>
        </w:rPr>
        <w:t xml:space="preserve">” (Staff02, C01, EC). </w:t>
      </w:r>
    </w:p>
    <w:p w14:paraId="1E216390" w14:textId="77777777" w:rsidR="003D4EB4" w:rsidRPr="00D35D27" w:rsidRDefault="003D4EB4" w:rsidP="00D35D27">
      <w:pPr>
        <w:spacing w:line="360" w:lineRule="auto"/>
        <w:jc w:val="both"/>
        <w:rPr>
          <w:rFonts w:cstheme="minorHAnsi"/>
          <w:sz w:val="22"/>
          <w:szCs w:val="22"/>
        </w:rPr>
      </w:pPr>
    </w:p>
    <w:p w14:paraId="01F55559" w14:textId="77777777" w:rsidR="003D4EB4" w:rsidRPr="00D35D27" w:rsidRDefault="003D4EB4" w:rsidP="00D35D27">
      <w:pPr>
        <w:pStyle w:val="Heading4"/>
      </w:pPr>
      <w:r w:rsidRPr="00D35D27">
        <w:t>Usual care condition</w:t>
      </w:r>
    </w:p>
    <w:p w14:paraId="3BD7D621" w14:textId="4F9379AB"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There were some challenges for staff supporting the </w:t>
      </w:r>
      <w:r w:rsidR="00BD11C0" w:rsidRPr="00D35D27">
        <w:rPr>
          <w:rFonts w:cstheme="minorHAnsi"/>
          <w:sz w:val="22"/>
          <w:szCs w:val="22"/>
        </w:rPr>
        <w:t>UC</w:t>
      </w:r>
      <w:r w:rsidRPr="00D35D27">
        <w:rPr>
          <w:rFonts w:cstheme="minorHAnsi"/>
          <w:sz w:val="22"/>
          <w:szCs w:val="22"/>
        </w:rPr>
        <w:t xml:space="preserve"> arm around recruitment and weekly follow-ups. While some described facilitating recruitment as straightforward, others found this challenging. At the day drop-in Centre 2, staff reported that once the small number of regular clients had agreed to take part, they had difficulty engaging those who were more transient. While the Love2Shop follow-up </w:t>
      </w:r>
      <w:r w:rsidR="00EE2CFC" w:rsidRPr="00D35D27">
        <w:rPr>
          <w:rFonts w:cstheme="minorHAnsi"/>
          <w:sz w:val="22"/>
          <w:szCs w:val="22"/>
        </w:rPr>
        <w:t>gift cards</w:t>
      </w:r>
      <w:r w:rsidRPr="00D35D27">
        <w:rPr>
          <w:rFonts w:cstheme="minorHAnsi"/>
          <w:sz w:val="22"/>
          <w:szCs w:val="22"/>
        </w:rPr>
        <w:t xml:space="preserve"> had been especially important for facilitating </w:t>
      </w:r>
      <w:r w:rsidR="00BD11C0" w:rsidRPr="00D35D27">
        <w:rPr>
          <w:rFonts w:cstheme="minorHAnsi"/>
          <w:sz w:val="22"/>
          <w:szCs w:val="22"/>
        </w:rPr>
        <w:t>UC</w:t>
      </w:r>
      <w:r w:rsidRPr="00D35D27">
        <w:rPr>
          <w:rFonts w:cstheme="minorHAnsi"/>
          <w:sz w:val="22"/>
          <w:szCs w:val="22"/>
        </w:rPr>
        <w:t xml:space="preserve"> recruitment, some expressed discomfort in their reliance on the </w:t>
      </w:r>
      <w:r w:rsidR="00EE2CFC" w:rsidRPr="00D35D27">
        <w:rPr>
          <w:rFonts w:cstheme="minorHAnsi"/>
          <w:sz w:val="22"/>
          <w:szCs w:val="22"/>
        </w:rPr>
        <w:t>gift card</w:t>
      </w:r>
      <w:r w:rsidRPr="00D35D27">
        <w:rPr>
          <w:rFonts w:cstheme="minorHAnsi"/>
          <w:sz w:val="22"/>
          <w:szCs w:val="22"/>
        </w:rPr>
        <w:t xml:space="preserve"> as an incentive.</w:t>
      </w:r>
    </w:p>
    <w:p w14:paraId="623E7C91" w14:textId="77777777" w:rsidR="003D4EB4" w:rsidRPr="00D35D27" w:rsidRDefault="003D4EB4" w:rsidP="00D35D27">
      <w:pPr>
        <w:spacing w:line="360" w:lineRule="auto"/>
        <w:jc w:val="both"/>
        <w:rPr>
          <w:rFonts w:cstheme="minorHAnsi"/>
          <w:sz w:val="22"/>
          <w:szCs w:val="22"/>
        </w:rPr>
      </w:pPr>
    </w:p>
    <w:p w14:paraId="123DA996" w14:textId="382EAC44"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“It was almost like we were encouraging people to do it because they would get a voucher out of it.</w:t>
      </w:r>
      <w:r w:rsidR="009D3B6B">
        <w:rPr>
          <w:rFonts w:cstheme="minorHAnsi"/>
          <w:i/>
          <w:sz w:val="22"/>
          <w:szCs w:val="22"/>
        </w:rPr>
        <w:t xml:space="preserve"> </w:t>
      </w:r>
      <w:r w:rsidRPr="00D35D27">
        <w:rPr>
          <w:rFonts w:cstheme="minorHAnsi"/>
          <w:i/>
          <w:sz w:val="22"/>
          <w:szCs w:val="22"/>
        </w:rPr>
        <w:t xml:space="preserve">But it just felt a bit uncomfortable if I’m honest…” </w:t>
      </w:r>
      <w:r w:rsidRPr="00D35D27">
        <w:rPr>
          <w:rFonts w:cstheme="minorHAnsi"/>
          <w:sz w:val="22"/>
          <w:szCs w:val="22"/>
        </w:rPr>
        <w:t>(Staff06, C02, UC)</w:t>
      </w:r>
    </w:p>
    <w:p w14:paraId="629F89FA" w14:textId="77777777" w:rsidR="003D4EB4" w:rsidRPr="00D35D27" w:rsidRDefault="003D4EB4" w:rsidP="00D35D27">
      <w:pPr>
        <w:spacing w:line="360" w:lineRule="auto"/>
        <w:jc w:val="both"/>
        <w:rPr>
          <w:rFonts w:cstheme="minorHAnsi"/>
          <w:sz w:val="22"/>
          <w:szCs w:val="22"/>
        </w:rPr>
      </w:pPr>
    </w:p>
    <w:p w14:paraId="1D7D154A"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Additionally, some reported negative feedback from participants about the length of the baseline CRF and the types of questions, and expressed concern about recruiting some people clients to the study, </w:t>
      </w:r>
      <w:r w:rsidRPr="00D35D27">
        <w:rPr>
          <w:rFonts w:cstheme="minorHAnsi"/>
          <w:sz w:val="22"/>
          <w:szCs w:val="22"/>
        </w:rPr>
        <w:lastRenderedPageBreak/>
        <w:t>“</w:t>
      </w:r>
      <w:r w:rsidRPr="00D35D27">
        <w:rPr>
          <w:rFonts w:cstheme="minorHAnsi"/>
          <w:i/>
          <w:sz w:val="22"/>
          <w:szCs w:val="22"/>
        </w:rPr>
        <w:t>knowing that actually…it was going to be a challenge for them to answer all those questions</w:t>
      </w:r>
      <w:r w:rsidRPr="00D35D27">
        <w:rPr>
          <w:rFonts w:cstheme="minorHAnsi"/>
          <w:sz w:val="22"/>
          <w:szCs w:val="22"/>
        </w:rPr>
        <w:t>” (Staff06, C02, UC).</w:t>
      </w:r>
    </w:p>
    <w:p w14:paraId="62A666B6" w14:textId="77777777" w:rsidR="003D4EB4" w:rsidRPr="00D35D27" w:rsidRDefault="003D4EB4" w:rsidP="00D35D27">
      <w:pPr>
        <w:spacing w:line="360" w:lineRule="auto"/>
        <w:jc w:val="both"/>
        <w:rPr>
          <w:rFonts w:cstheme="minorHAnsi"/>
          <w:sz w:val="22"/>
          <w:szCs w:val="22"/>
        </w:rPr>
      </w:pPr>
    </w:p>
    <w:p w14:paraId="24BF421D" w14:textId="67AF7D7E"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Staff signposting </w:t>
      </w:r>
      <w:r w:rsidR="00BD11C0" w:rsidRPr="00D35D27">
        <w:rPr>
          <w:rFonts w:cstheme="minorHAnsi"/>
          <w:sz w:val="22"/>
          <w:szCs w:val="22"/>
        </w:rPr>
        <w:t>UC</w:t>
      </w:r>
      <w:r w:rsidRPr="00D35D27">
        <w:rPr>
          <w:rFonts w:cstheme="minorHAnsi"/>
          <w:sz w:val="22"/>
          <w:szCs w:val="22"/>
        </w:rPr>
        <w:t xml:space="preserve"> services and maintaining weekly follow-up contact was the second main deviation from the study protocol. At Centre 3, keyworker staff reported this process worked well. Two staff members had escorted their participating clients to local SSS and had attempted to quit alongside their clients. </w:t>
      </w:r>
    </w:p>
    <w:p w14:paraId="58581EE3" w14:textId="77777777" w:rsidR="003D4EB4" w:rsidRPr="00D35D27" w:rsidRDefault="003D4EB4" w:rsidP="00D35D27">
      <w:pPr>
        <w:spacing w:line="360" w:lineRule="auto"/>
        <w:jc w:val="both"/>
        <w:rPr>
          <w:rFonts w:cstheme="minorHAnsi"/>
          <w:sz w:val="22"/>
          <w:szCs w:val="22"/>
        </w:rPr>
      </w:pPr>
    </w:p>
    <w:p w14:paraId="47A5C7D3" w14:textId="5B51EF77"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 escort clients to the stop smoking van, where they can get nicotine patches, all sorts of paraphernalia to help them stop smoking… [I’m] still going with them to the van.</w:t>
      </w:r>
      <w:r w:rsidR="009D3B6B">
        <w:rPr>
          <w:rFonts w:cstheme="minorHAnsi"/>
          <w:i/>
          <w:sz w:val="22"/>
          <w:szCs w:val="22"/>
        </w:rPr>
        <w:t xml:space="preserve"> </w:t>
      </w:r>
      <w:r w:rsidRPr="00D35D27">
        <w:rPr>
          <w:rFonts w:cstheme="minorHAnsi"/>
          <w:i/>
          <w:sz w:val="22"/>
          <w:szCs w:val="22"/>
        </w:rPr>
        <w:t>Every Tuesday...</w:t>
      </w:r>
      <w:r w:rsidR="009D3B6B">
        <w:rPr>
          <w:rFonts w:cstheme="minorHAnsi"/>
          <w:i/>
          <w:sz w:val="22"/>
          <w:szCs w:val="22"/>
        </w:rPr>
        <w:t xml:space="preserve"> </w:t>
      </w:r>
      <w:r w:rsidRPr="00D35D27">
        <w:rPr>
          <w:rFonts w:cstheme="minorHAnsi"/>
          <w:i/>
          <w:sz w:val="22"/>
          <w:szCs w:val="22"/>
        </w:rPr>
        <w:t>we all go for a coffee afterwards as well.</w:t>
      </w:r>
      <w:r w:rsidR="009D3B6B">
        <w:rPr>
          <w:rFonts w:cstheme="minorHAnsi"/>
          <w:i/>
          <w:sz w:val="22"/>
          <w:szCs w:val="22"/>
        </w:rPr>
        <w:t xml:space="preserve"> </w:t>
      </w:r>
      <w:r w:rsidRPr="00D35D27">
        <w:rPr>
          <w:rFonts w:cstheme="minorHAnsi"/>
          <w:i/>
          <w:sz w:val="22"/>
          <w:szCs w:val="22"/>
        </w:rPr>
        <w:t>So we’ve turned it into a real social event actually.”</w:t>
      </w:r>
      <w:r w:rsidRPr="00D35D27">
        <w:rPr>
          <w:rFonts w:cstheme="minorHAnsi"/>
          <w:sz w:val="22"/>
          <w:szCs w:val="22"/>
        </w:rPr>
        <w:t xml:space="preserve"> (Staff08, C03, UC) </w:t>
      </w:r>
    </w:p>
    <w:p w14:paraId="3DEFCFEE" w14:textId="77777777" w:rsidR="003D4EB4" w:rsidRPr="00D35D27" w:rsidRDefault="003D4EB4" w:rsidP="00D35D27">
      <w:pPr>
        <w:spacing w:line="360" w:lineRule="auto"/>
        <w:jc w:val="both"/>
        <w:rPr>
          <w:rFonts w:cstheme="minorHAnsi"/>
          <w:sz w:val="22"/>
          <w:szCs w:val="22"/>
        </w:rPr>
      </w:pPr>
    </w:p>
    <w:p w14:paraId="3408B4FA"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In contrast, at Centre 2 our interviewees reported some capacity issues to complete these tasks due to lack of staff, busy workloads and client demands. Some described dealing with challenges requiring immediate attention, rather than resources to focus on stronger client relationships as a factor. Finding private space for researchers to conduct baseline or follow-up appointments could also be a challenge with rooms often purposed for other support services. </w:t>
      </w:r>
    </w:p>
    <w:p w14:paraId="4D13BAA7" w14:textId="77777777" w:rsidR="003D4EB4" w:rsidRPr="00D35D27" w:rsidRDefault="003D4EB4" w:rsidP="00D35D27">
      <w:pPr>
        <w:spacing w:line="360" w:lineRule="auto"/>
        <w:jc w:val="both"/>
        <w:rPr>
          <w:rFonts w:cstheme="minorHAnsi"/>
          <w:sz w:val="22"/>
          <w:szCs w:val="22"/>
        </w:rPr>
      </w:pPr>
    </w:p>
    <w:p w14:paraId="08EC7EB9" w14:textId="0907D4F2"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 xml:space="preserve">“I have found it, personally, really difficult to do the follow-up… You are always on the go and basically I forget... It seems feasible… and then the reality is it hasn’t been… </w:t>
      </w:r>
      <w:r w:rsidR="003C3FCE" w:rsidRPr="00D35D27">
        <w:rPr>
          <w:rFonts w:cstheme="minorHAnsi"/>
          <w:i/>
          <w:sz w:val="22"/>
          <w:szCs w:val="22"/>
        </w:rPr>
        <w:t>maybe because here we don’t key</w:t>
      </w:r>
      <w:r w:rsidRPr="00D35D27">
        <w:rPr>
          <w:rFonts w:cstheme="minorHAnsi"/>
          <w:i/>
          <w:sz w:val="22"/>
          <w:szCs w:val="22"/>
        </w:rPr>
        <w:t xml:space="preserve">work as such.” </w:t>
      </w:r>
      <w:r w:rsidRPr="00D35D27">
        <w:rPr>
          <w:rFonts w:cstheme="minorHAnsi"/>
          <w:sz w:val="22"/>
          <w:szCs w:val="22"/>
        </w:rPr>
        <w:t>(Staff07, C01, UC)</w:t>
      </w:r>
    </w:p>
    <w:p w14:paraId="73C641D1" w14:textId="77777777" w:rsidR="003D4EB4" w:rsidRPr="00D35D27" w:rsidRDefault="003D4EB4" w:rsidP="00D35D27">
      <w:pPr>
        <w:spacing w:line="360" w:lineRule="auto"/>
        <w:jc w:val="both"/>
        <w:rPr>
          <w:rFonts w:cstheme="minorHAnsi"/>
          <w:b/>
          <w:sz w:val="22"/>
          <w:szCs w:val="22"/>
          <w:u w:val="single"/>
        </w:rPr>
      </w:pPr>
    </w:p>
    <w:p w14:paraId="17D7DB20" w14:textId="77777777" w:rsidR="003D4EB4" w:rsidRPr="00D35D27" w:rsidRDefault="003D4EB4" w:rsidP="00D35D27">
      <w:pPr>
        <w:pStyle w:val="Heading4"/>
      </w:pPr>
      <w:r w:rsidRPr="00D35D27">
        <w:t>Staff’s perceived value of the study</w:t>
      </w:r>
    </w:p>
    <w:p w14:paraId="4EFE1931"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Similar to our participants, staff also placed high value on the study. Across arms, staff appreciated the opportunity to become involved in supporting clients’ quit attempts, “</w:t>
      </w:r>
      <w:r w:rsidRPr="00D35D27">
        <w:rPr>
          <w:rFonts w:cstheme="minorHAnsi"/>
          <w:i/>
          <w:sz w:val="22"/>
          <w:szCs w:val="22"/>
        </w:rPr>
        <w:t>it’s really important that we are involved in stuff like this</w:t>
      </w:r>
      <w:r w:rsidRPr="00D35D27">
        <w:rPr>
          <w:rFonts w:cstheme="minorHAnsi"/>
          <w:sz w:val="22"/>
          <w:szCs w:val="22"/>
        </w:rPr>
        <w:t>” (Staff06, C02, UC). Many highlighted that the study had resulted in positive shifts in practice, increasing smoking-related discussions, “</w:t>
      </w:r>
      <w:r w:rsidRPr="00D35D27">
        <w:rPr>
          <w:rFonts w:cstheme="minorHAnsi"/>
          <w:i/>
          <w:sz w:val="22"/>
          <w:szCs w:val="22"/>
        </w:rPr>
        <w:t>I can’t think of any other time we had a conversation about smoking with any other client</w:t>
      </w:r>
      <w:r w:rsidRPr="00D35D27">
        <w:rPr>
          <w:rFonts w:cstheme="minorHAnsi"/>
          <w:sz w:val="22"/>
          <w:szCs w:val="22"/>
        </w:rPr>
        <w:t xml:space="preserve">” (Staff12, C04, EC). </w:t>
      </w:r>
    </w:p>
    <w:p w14:paraId="051939FB" w14:textId="77777777" w:rsidR="003D4EB4" w:rsidRPr="00D35D27" w:rsidRDefault="003D4EB4" w:rsidP="00D35D27">
      <w:pPr>
        <w:spacing w:line="360" w:lineRule="auto"/>
        <w:jc w:val="both"/>
        <w:rPr>
          <w:rFonts w:cstheme="minorHAnsi"/>
          <w:sz w:val="22"/>
          <w:szCs w:val="22"/>
        </w:rPr>
      </w:pPr>
    </w:p>
    <w:p w14:paraId="33D2091B" w14:textId="046CC46C"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“It’s an excellent thing, just being part of this study that is potentially going to inform practice and policies and how we deal with smoking amongst the homeless, it’s just immense. The study is going to change the way we do things.”</w:t>
      </w:r>
      <w:r w:rsidR="009D3B6B">
        <w:rPr>
          <w:rFonts w:cstheme="minorHAnsi"/>
          <w:sz w:val="22"/>
          <w:szCs w:val="22"/>
        </w:rPr>
        <w:t xml:space="preserve"> </w:t>
      </w:r>
      <w:r w:rsidRPr="00D35D27">
        <w:rPr>
          <w:rFonts w:cstheme="minorHAnsi"/>
          <w:sz w:val="22"/>
          <w:szCs w:val="22"/>
        </w:rPr>
        <w:t>(Staff02, C01, EC)</w:t>
      </w:r>
    </w:p>
    <w:p w14:paraId="1BB4301F" w14:textId="77777777" w:rsidR="003D4EB4" w:rsidRPr="00D35D27" w:rsidRDefault="003D4EB4" w:rsidP="00D35D27">
      <w:pPr>
        <w:spacing w:line="360" w:lineRule="auto"/>
        <w:jc w:val="both"/>
        <w:rPr>
          <w:rFonts w:cstheme="minorHAnsi"/>
          <w:sz w:val="22"/>
          <w:szCs w:val="22"/>
        </w:rPr>
      </w:pPr>
    </w:p>
    <w:p w14:paraId="6AA6CA89" w14:textId="26313004" w:rsidR="003D4EB4" w:rsidRPr="00D35D27" w:rsidRDefault="003D4EB4" w:rsidP="00D35D27">
      <w:pPr>
        <w:spacing w:line="360" w:lineRule="auto"/>
        <w:jc w:val="both"/>
        <w:rPr>
          <w:rFonts w:cstheme="minorHAnsi"/>
          <w:sz w:val="22"/>
          <w:szCs w:val="22"/>
        </w:rPr>
      </w:pPr>
      <w:r w:rsidRPr="00D35D27">
        <w:rPr>
          <w:rFonts w:cstheme="minorHAnsi"/>
          <w:sz w:val="22"/>
          <w:szCs w:val="22"/>
        </w:rPr>
        <w:lastRenderedPageBreak/>
        <w:t xml:space="preserve">While staff at the </w:t>
      </w:r>
      <w:r w:rsidR="00BD11C0" w:rsidRPr="00D35D27">
        <w:rPr>
          <w:rFonts w:cstheme="minorHAnsi"/>
          <w:sz w:val="22"/>
          <w:szCs w:val="22"/>
        </w:rPr>
        <w:t>UC</w:t>
      </w:r>
      <w:r w:rsidRPr="00D35D27">
        <w:rPr>
          <w:rFonts w:cstheme="minorHAnsi"/>
          <w:sz w:val="22"/>
          <w:szCs w:val="22"/>
        </w:rPr>
        <w:t xml:space="preserve"> centres were positive about the study and pleased to have taken part, “</w:t>
      </w:r>
      <w:r w:rsidRPr="00D35D27">
        <w:rPr>
          <w:rFonts w:cstheme="minorHAnsi"/>
          <w:i/>
          <w:sz w:val="22"/>
          <w:szCs w:val="22"/>
        </w:rPr>
        <w:t>I feel privileged that we were included in this</w:t>
      </w:r>
      <w:r w:rsidRPr="00D35D27">
        <w:rPr>
          <w:rFonts w:cstheme="minorHAnsi"/>
          <w:sz w:val="22"/>
          <w:szCs w:val="22"/>
        </w:rPr>
        <w:t xml:space="preserve">” (Staff03, C03, UC), some expressed less enthusiasm for </w:t>
      </w:r>
      <w:r w:rsidR="00BD11C0" w:rsidRPr="00D35D27">
        <w:rPr>
          <w:rFonts w:cstheme="minorHAnsi"/>
          <w:sz w:val="22"/>
          <w:szCs w:val="22"/>
        </w:rPr>
        <w:t>UC</w:t>
      </w:r>
      <w:r w:rsidRPr="00D35D27">
        <w:rPr>
          <w:rFonts w:cstheme="minorHAnsi"/>
          <w:sz w:val="22"/>
          <w:szCs w:val="22"/>
        </w:rPr>
        <w:t xml:space="preserve"> cessation support, and disappointment that they had been unable to provide clients with </w:t>
      </w:r>
      <w:r w:rsidR="00D51871" w:rsidRPr="00D35D27">
        <w:rPr>
          <w:rFonts w:cstheme="minorHAnsi"/>
          <w:sz w:val="22"/>
          <w:szCs w:val="22"/>
        </w:rPr>
        <w:t>EC</w:t>
      </w:r>
      <w:r w:rsidRPr="00D35D27">
        <w:rPr>
          <w:rFonts w:cstheme="minorHAnsi"/>
          <w:sz w:val="22"/>
          <w:szCs w:val="22"/>
        </w:rPr>
        <w:t>, “</w:t>
      </w:r>
      <w:r w:rsidRPr="00D35D27">
        <w:rPr>
          <w:rFonts w:cstheme="minorHAnsi"/>
          <w:i/>
          <w:sz w:val="22"/>
          <w:szCs w:val="22"/>
        </w:rPr>
        <w:t>I think getting the e-cigs… I think that would be very helpful for people</w:t>
      </w:r>
      <w:r w:rsidRPr="00D35D27">
        <w:rPr>
          <w:rFonts w:cstheme="minorHAnsi"/>
          <w:sz w:val="22"/>
          <w:szCs w:val="22"/>
        </w:rPr>
        <w:t>” (Staff05, C02, UC).</w:t>
      </w:r>
    </w:p>
    <w:p w14:paraId="1BB4C93B" w14:textId="77777777" w:rsidR="003D4EB4" w:rsidRPr="00D35D27" w:rsidRDefault="003D4EB4" w:rsidP="00D35D27">
      <w:pPr>
        <w:spacing w:line="360" w:lineRule="auto"/>
        <w:jc w:val="both"/>
        <w:rPr>
          <w:rFonts w:cstheme="minorHAnsi"/>
          <w:sz w:val="22"/>
          <w:szCs w:val="22"/>
        </w:rPr>
      </w:pPr>
    </w:p>
    <w:p w14:paraId="01989FA6" w14:textId="480BDD26"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Staff in the </w:t>
      </w:r>
      <w:r w:rsidR="00D51871" w:rsidRPr="00D35D27">
        <w:rPr>
          <w:rFonts w:cstheme="minorHAnsi"/>
          <w:sz w:val="22"/>
          <w:szCs w:val="22"/>
        </w:rPr>
        <w:t>EC</w:t>
      </w:r>
      <w:r w:rsidRPr="00D35D27">
        <w:rPr>
          <w:rFonts w:cstheme="minorHAnsi"/>
          <w:sz w:val="22"/>
          <w:szCs w:val="22"/>
        </w:rPr>
        <w:t xml:space="preserve"> arm were particularly enthusiastic about the intervention. Many noted positive impacts on their clients’ wellbeing. They valued being able to offer clients a tangible, practical tool, rather than just offer stop smoking information. Many reported that the intervention had facilitated client trust and interactions and boosted staff morale.</w:t>
      </w:r>
    </w:p>
    <w:p w14:paraId="57315428" w14:textId="77777777" w:rsidR="003D4EB4" w:rsidRPr="00D35D27" w:rsidRDefault="003D4EB4" w:rsidP="00D35D27">
      <w:pPr>
        <w:spacing w:line="360" w:lineRule="auto"/>
        <w:jc w:val="both"/>
        <w:rPr>
          <w:rFonts w:cstheme="minorHAnsi"/>
          <w:sz w:val="22"/>
          <w:szCs w:val="22"/>
        </w:rPr>
      </w:pPr>
    </w:p>
    <w:p w14:paraId="1A766CDC" w14:textId="77777777"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“It has brought them to the centre every day, which is good. Building a bit of trust, which is always a winner.”</w:t>
      </w:r>
      <w:r w:rsidRPr="00D35D27">
        <w:rPr>
          <w:rFonts w:cstheme="minorHAnsi"/>
          <w:sz w:val="22"/>
          <w:szCs w:val="22"/>
        </w:rPr>
        <w:t xml:space="preserve"> (Staff03, C01 EC)</w:t>
      </w:r>
    </w:p>
    <w:p w14:paraId="4C3AE932" w14:textId="77777777" w:rsidR="003D4EB4" w:rsidRPr="00D35D27" w:rsidRDefault="003D4EB4" w:rsidP="00D35D27">
      <w:pPr>
        <w:spacing w:line="360" w:lineRule="auto"/>
        <w:jc w:val="both"/>
        <w:rPr>
          <w:rFonts w:cstheme="minorHAnsi"/>
          <w:sz w:val="22"/>
          <w:szCs w:val="22"/>
        </w:rPr>
      </w:pPr>
    </w:p>
    <w:p w14:paraId="0B1102A0" w14:textId="77777777" w:rsidR="003D4EB4" w:rsidRPr="00D35D27" w:rsidRDefault="003D4EB4" w:rsidP="00D35D27">
      <w:pPr>
        <w:spacing w:line="360" w:lineRule="auto"/>
        <w:ind w:left="720"/>
        <w:jc w:val="both"/>
        <w:rPr>
          <w:rFonts w:cstheme="minorHAnsi"/>
          <w:sz w:val="22"/>
          <w:szCs w:val="22"/>
        </w:rPr>
      </w:pPr>
      <w:r w:rsidRPr="00D35D27">
        <w:rPr>
          <w:rFonts w:cstheme="minorHAnsi"/>
          <w:i/>
          <w:sz w:val="22"/>
          <w:szCs w:val="22"/>
        </w:rPr>
        <w:t>“I think this is a lot more immediate [than other cessation support]. With the attention deficit some of our clients have got, to be given something tangible – to be given something, not just information, something practical they can use.”</w:t>
      </w:r>
      <w:r w:rsidRPr="00D35D27">
        <w:rPr>
          <w:rFonts w:cstheme="minorHAnsi"/>
          <w:sz w:val="22"/>
          <w:szCs w:val="22"/>
        </w:rPr>
        <w:t xml:space="preserve"> (Staff01, C01, EC)</w:t>
      </w:r>
    </w:p>
    <w:p w14:paraId="269E7756" w14:textId="77777777" w:rsidR="003D4EB4" w:rsidRPr="00D35D27" w:rsidRDefault="003D4EB4" w:rsidP="00D35D27">
      <w:pPr>
        <w:spacing w:line="360" w:lineRule="auto"/>
        <w:jc w:val="both"/>
        <w:rPr>
          <w:rFonts w:cstheme="minorHAnsi"/>
          <w:sz w:val="22"/>
          <w:szCs w:val="22"/>
        </w:rPr>
      </w:pPr>
    </w:p>
    <w:p w14:paraId="2854F576" w14:textId="77777777" w:rsidR="003D4EB4" w:rsidRPr="00D35D27" w:rsidRDefault="003D4EB4" w:rsidP="00D35D27">
      <w:pPr>
        <w:spacing w:line="360" w:lineRule="auto"/>
        <w:jc w:val="both"/>
        <w:rPr>
          <w:rFonts w:cstheme="minorHAnsi"/>
          <w:sz w:val="22"/>
          <w:szCs w:val="22"/>
        </w:rPr>
      </w:pPr>
    </w:p>
    <w:p w14:paraId="5E5973D3" w14:textId="0D820CB3" w:rsidR="003D4EB4" w:rsidRPr="00D35D27" w:rsidRDefault="003D4EB4" w:rsidP="00D35D27">
      <w:pPr>
        <w:pStyle w:val="Heading4"/>
      </w:pPr>
      <w:r w:rsidRPr="00D35D27">
        <w:t>Summary</w:t>
      </w:r>
      <w:r w:rsidR="001204B0" w:rsidRPr="00D35D27">
        <w:t xml:space="preserve"> of</w:t>
      </w:r>
      <w:r w:rsidRPr="00D35D27">
        <w:t xml:space="preserve"> learning points for a future trial</w:t>
      </w:r>
    </w:p>
    <w:p w14:paraId="07CCA013" w14:textId="77777777" w:rsidR="003D4EB4" w:rsidRPr="00D35D27" w:rsidRDefault="003D4EB4" w:rsidP="00D35D27">
      <w:pPr>
        <w:spacing w:line="360" w:lineRule="auto"/>
        <w:jc w:val="both"/>
        <w:rPr>
          <w:rFonts w:cstheme="minorHAnsi"/>
          <w:b/>
          <w:sz w:val="22"/>
          <w:szCs w:val="22"/>
          <w:u w:val="single"/>
        </w:rPr>
      </w:pPr>
    </w:p>
    <w:p w14:paraId="28BD5C31" w14:textId="77777777" w:rsidR="003D4EB4" w:rsidRPr="00D35D27" w:rsidRDefault="003D4EB4" w:rsidP="00D35D27">
      <w:pPr>
        <w:spacing w:line="360" w:lineRule="auto"/>
        <w:jc w:val="both"/>
        <w:rPr>
          <w:rFonts w:cstheme="minorHAnsi"/>
          <w:sz w:val="22"/>
          <w:szCs w:val="22"/>
        </w:rPr>
      </w:pPr>
      <w:r w:rsidRPr="00D35D27">
        <w:rPr>
          <w:rFonts w:cstheme="minorHAnsi"/>
          <w:sz w:val="22"/>
          <w:szCs w:val="22"/>
        </w:rPr>
        <w:t>Staff training was key to changing staff misperceptions about smokers experiencing homelessness and engaging staff in the study. Recommendations to further improve staff training include: consideration of the timing of training in relation to study commencement; advice on local vape shops and policies; a more comprehensive overview of the CRF measures and questions; and greater training on facilitating recruitment.</w:t>
      </w:r>
    </w:p>
    <w:p w14:paraId="3962035B" w14:textId="77777777" w:rsidR="001E194F" w:rsidRPr="00D35D27" w:rsidRDefault="001E194F" w:rsidP="00D35D27">
      <w:pPr>
        <w:spacing w:line="360" w:lineRule="auto"/>
        <w:jc w:val="both"/>
        <w:rPr>
          <w:rFonts w:cstheme="minorHAnsi"/>
          <w:sz w:val="22"/>
          <w:szCs w:val="22"/>
        </w:rPr>
      </w:pPr>
    </w:p>
    <w:p w14:paraId="038684EB" w14:textId="04660EF9" w:rsidR="003D4EB4" w:rsidRPr="00D35D27" w:rsidRDefault="001E194F" w:rsidP="00D35D27">
      <w:pPr>
        <w:spacing w:line="360" w:lineRule="auto"/>
        <w:jc w:val="both"/>
        <w:rPr>
          <w:rFonts w:cstheme="minorHAnsi"/>
          <w:sz w:val="22"/>
          <w:szCs w:val="22"/>
        </w:rPr>
      </w:pPr>
      <w:r w:rsidRPr="00D35D27">
        <w:rPr>
          <w:rFonts w:cstheme="minorHAnsi"/>
          <w:sz w:val="22"/>
          <w:szCs w:val="22"/>
        </w:rPr>
        <w:t>F</w:t>
      </w:r>
      <w:r w:rsidR="003D4EB4" w:rsidRPr="00D35D27">
        <w:rPr>
          <w:rFonts w:cstheme="minorHAnsi"/>
          <w:sz w:val="22"/>
          <w:szCs w:val="22"/>
        </w:rPr>
        <w:t xml:space="preserve">or a cluster study design, consideration should be given to how best communicate the study to participants, and whether it is practically feasible for participants across arms to be provided with the same information at recruitment. </w:t>
      </w:r>
    </w:p>
    <w:p w14:paraId="2969E211" w14:textId="77777777" w:rsidR="001E194F" w:rsidRPr="00D35D27" w:rsidRDefault="001E194F" w:rsidP="00D35D27">
      <w:pPr>
        <w:spacing w:line="360" w:lineRule="auto"/>
        <w:jc w:val="both"/>
        <w:rPr>
          <w:rFonts w:cstheme="minorHAnsi"/>
          <w:sz w:val="22"/>
          <w:szCs w:val="22"/>
        </w:rPr>
      </w:pPr>
    </w:p>
    <w:p w14:paraId="5AA5D8ED" w14:textId="675F76B9" w:rsidR="003D4EB4" w:rsidRPr="00D35D27" w:rsidRDefault="003D4EB4" w:rsidP="00D35D27">
      <w:pPr>
        <w:spacing w:line="360" w:lineRule="auto"/>
        <w:jc w:val="both"/>
        <w:rPr>
          <w:rFonts w:cstheme="minorHAnsi"/>
          <w:sz w:val="22"/>
          <w:szCs w:val="22"/>
        </w:rPr>
      </w:pPr>
      <w:r w:rsidRPr="00D35D27">
        <w:rPr>
          <w:rFonts w:cstheme="minorHAnsi"/>
          <w:sz w:val="22"/>
          <w:szCs w:val="22"/>
        </w:rPr>
        <w:t xml:space="preserve">Staff capacity to support the intervention was good at the </w:t>
      </w:r>
      <w:r w:rsidR="00D51871" w:rsidRPr="00D35D27">
        <w:rPr>
          <w:rFonts w:cstheme="minorHAnsi"/>
          <w:sz w:val="22"/>
          <w:szCs w:val="22"/>
        </w:rPr>
        <w:t>EC</w:t>
      </w:r>
      <w:r w:rsidRPr="00D35D27">
        <w:rPr>
          <w:rFonts w:cstheme="minorHAnsi"/>
          <w:sz w:val="22"/>
          <w:szCs w:val="22"/>
        </w:rPr>
        <w:t xml:space="preserve"> centres and in one </w:t>
      </w:r>
      <w:r w:rsidR="00BD11C0" w:rsidRPr="00D35D27">
        <w:rPr>
          <w:rFonts w:cstheme="minorHAnsi"/>
          <w:sz w:val="22"/>
          <w:szCs w:val="22"/>
        </w:rPr>
        <w:t>UC</w:t>
      </w:r>
      <w:r w:rsidRPr="00D35D27">
        <w:rPr>
          <w:rFonts w:cstheme="minorHAnsi"/>
          <w:sz w:val="22"/>
          <w:szCs w:val="22"/>
        </w:rPr>
        <w:t xml:space="preserve"> centre, suggesting service providers are well placed to offer stop smoking interventions. </w:t>
      </w:r>
    </w:p>
    <w:p w14:paraId="03E5B043" w14:textId="77777777" w:rsidR="001E194F" w:rsidRPr="00D35D27" w:rsidRDefault="001E194F" w:rsidP="00D35D27">
      <w:pPr>
        <w:spacing w:line="360" w:lineRule="auto"/>
        <w:jc w:val="both"/>
        <w:rPr>
          <w:rFonts w:cstheme="minorHAnsi"/>
          <w:sz w:val="22"/>
          <w:szCs w:val="22"/>
        </w:rPr>
      </w:pPr>
    </w:p>
    <w:p w14:paraId="277FE6B9" w14:textId="25816BCD" w:rsidR="003D4EB4" w:rsidRPr="00D35D27" w:rsidRDefault="003D4EB4" w:rsidP="00D35D27">
      <w:pPr>
        <w:spacing w:line="360" w:lineRule="auto"/>
        <w:jc w:val="both"/>
        <w:rPr>
          <w:rFonts w:cstheme="minorHAnsi"/>
          <w:sz w:val="22"/>
          <w:szCs w:val="22"/>
        </w:rPr>
      </w:pPr>
      <w:r w:rsidRPr="00D35D27">
        <w:rPr>
          <w:rFonts w:cstheme="minorHAnsi"/>
          <w:sz w:val="22"/>
          <w:szCs w:val="22"/>
        </w:rPr>
        <w:lastRenderedPageBreak/>
        <w:t xml:space="preserve">Local differences made some study processes more challenging. </w:t>
      </w:r>
      <w:r w:rsidR="00034906" w:rsidRPr="00D35D27">
        <w:rPr>
          <w:rFonts w:cstheme="minorHAnsi"/>
          <w:sz w:val="22"/>
          <w:szCs w:val="22"/>
        </w:rPr>
        <w:t xml:space="preserve">In one </w:t>
      </w:r>
      <w:r w:rsidR="00BD11C0" w:rsidRPr="00D35D27">
        <w:rPr>
          <w:rFonts w:cstheme="minorHAnsi"/>
          <w:sz w:val="22"/>
          <w:szCs w:val="22"/>
        </w:rPr>
        <w:t>UC</w:t>
      </w:r>
      <w:r w:rsidR="00034906" w:rsidRPr="00D35D27">
        <w:rPr>
          <w:rFonts w:cstheme="minorHAnsi"/>
          <w:sz w:val="22"/>
          <w:szCs w:val="22"/>
        </w:rPr>
        <w:t xml:space="preserve"> centre, l</w:t>
      </w:r>
      <w:r w:rsidRPr="00D35D27">
        <w:rPr>
          <w:rFonts w:cstheme="minorHAnsi"/>
          <w:sz w:val="22"/>
          <w:szCs w:val="22"/>
        </w:rPr>
        <w:t xml:space="preserve">ack of adequate staffing numbers, a busy environment, and staff supporting people with acute challenges requiring immediate attention, rather than in keyworker roles, highlighted capacity issues in signposting to usual care and following up participants. Service providers could be further supported by suggesting systems for managing referrals, appointments, signposting and follow-ups, taking into account differences at each site. </w:t>
      </w:r>
    </w:p>
    <w:p w14:paraId="70C30CE3" w14:textId="77777777" w:rsidR="003D4EB4" w:rsidRPr="00D35D27" w:rsidRDefault="003D4EB4" w:rsidP="00D35D27">
      <w:pPr>
        <w:spacing w:line="360" w:lineRule="auto"/>
        <w:jc w:val="both"/>
        <w:rPr>
          <w:rFonts w:cstheme="minorHAnsi"/>
          <w:sz w:val="22"/>
          <w:szCs w:val="22"/>
        </w:rPr>
      </w:pPr>
    </w:p>
    <w:p w14:paraId="3F5BD457" w14:textId="77777777" w:rsidR="006F01E8" w:rsidRPr="00D35D27" w:rsidRDefault="006F01E8" w:rsidP="00D35D27">
      <w:pPr>
        <w:spacing w:line="360" w:lineRule="auto"/>
        <w:jc w:val="both"/>
        <w:rPr>
          <w:rFonts w:cstheme="minorHAnsi"/>
          <w:b/>
          <w:i/>
          <w:sz w:val="22"/>
          <w:szCs w:val="22"/>
        </w:rPr>
      </w:pPr>
    </w:p>
    <w:p w14:paraId="5B45C9F6" w14:textId="4AFA9DE7" w:rsidR="006F01E8" w:rsidRPr="00D35D27" w:rsidRDefault="006F01E8" w:rsidP="00D35D27">
      <w:pPr>
        <w:pStyle w:val="Heading2"/>
      </w:pPr>
      <w:r w:rsidRPr="00D35D27">
        <w:t>Objective 5: Assess the potential efficacy of supplying free e-cigarette starter kits</w:t>
      </w:r>
      <w:r w:rsidR="00A64153" w:rsidRPr="00D35D27">
        <w:t xml:space="preserve"> </w:t>
      </w:r>
    </w:p>
    <w:p w14:paraId="03BA6C37" w14:textId="13091034" w:rsidR="006F01E8" w:rsidRPr="00D35D27" w:rsidRDefault="006F01E8" w:rsidP="00D35D27">
      <w:pPr>
        <w:pStyle w:val="Heading3"/>
      </w:pPr>
      <w:r w:rsidRPr="00D35D27">
        <w:t xml:space="preserve">Outcome measure: Measure breath CO levels, self-reported quit rates/cigarette consumption at each </w:t>
      </w:r>
      <w:r w:rsidR="00E769A5" w:rsidRPr="00D35D27">
        <w:t>follow-up</w:t>
      </w:r>
      <w:r w:rsidRPr="00D35D27">
        <w:t xml:space="preserve"> time point.</w:t>
      </w:r>
    </w:p>
    <w:p w14:paraId="56C0A022" w14:textId="410C780F" w:rsidR="00121925" w:rsidRPr="00D35D27" w:rsidRDefault="00121925" w:rsidP="00D35D27">
      <w:pPr>
        <w:spacing w:line="360" w:lineRule="auto"/>
        <w:jc w:val="both"/>
        <w:rPr>
          <w:rFonts w:cstheme="minorHAnsi"/>
          <w:b/>
          <w:i/>
          <w:sz w:val="22"/>
          <w:szCs w:val="22"/>
        </w:rPr>
      </w:pPr>
    </w:p>
    <w:p w14:paraId="4ED58A6E" w14:textId="31660BE0" w:rsidR="00105E5A" w:rsidRPr="00D35D27" w:rsidRDefault="00501B79"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normaltextrun"/>
          <w:rFonts w:asciiTheme="minorHAnsi" w:hAnsiTheme="minorHAnsi" w:cstheme="minorHAnsi"/>
          <w:sz w:val="22"/>
          <w:szCs w:val="22"/>
        </w:rPr>
        <w:t>Table 5</w:t>
      </w:r>
      <w:r w:rsidR="00105E5A" w:rsidRPr="00D35D27">
        <w:rPr>
          <w:rStyle w:val="normaltextrun"/>
          <w:rFonts w:asciiTheme="minorHAnsi" w:hAnsiTheme="minorHAnsi" w:cstheme="minorHAnsi"/>
          <w:sz w:val="22"/>
          <w:szCs w:val="22"/>
        </w:rPr>
        <w:t xml:space="preserve"> presents the cessation and smoking reduction outcomes. </w:t>
      </w:r>
      <w:r w:rsidR="00121925" w:rsidRPr="00D35D27">
        <w:rPr>
          <w:rStyle w:val="normaltextrun"/>
          <w:rFonts w:asciiTheme="minorHAnsi" w:hAnsiTheme="minorHAnsi" w:cstheme="minorHAnsi"/>
          <w:sz w:val="22"/>
          <w:szCs w:val="22"/>
        </w:rPr>
        <w:t xml:space="preserve">The CO validated sustained abstinence rate at 24 weeks was 3/35 (11%) for the EC arm and 0/12 (0%) for the UC arm. Assuming that all those with missing </w:t>
      </w:r>
      <w:r w:rsidR="00E769A5" w:rsidRPr="00D35D27">
        <w:rPr>
          <w:rStyle w:val="normaltextrun"/>
          <w:rFonts w:asciiTheme="minorHAnsi" w:hAnsiTheme="minorHAnsi" w:cstheme="minorHAnsi"/>
          <w:sz w:val="22"/>
          <w:szCs w:val="22"/>
        </w:rPr>
        <w:t>follow-up</w:t>
      </w:r>
      <w:r w:rsidR="00121925" w:rsidRPr="00D35D27">
        <w:rPr>
          <w:rStyle w:val="normaltextrun"/>
          <w:rFonts w:asciiTheme="minorHAnsi" w:hAnsiTheme="minorHAnsi" w:cstheme="minorHAnsi"/>
          <w:sz w:val="22"/>
          <w:szCs w:val="22"/>
        </w:rPr>
        <w:t xml:space="preserve"> data were smoking, the </w:t>
      </w:r>
      <w:r w:rsidR="00105E5A" w:rsidRPr="00D35D27">
        <w:rPr>
          <w:rStyle w:val="contextualspellingandgrammarerror"/>
          <w:rFonts w:asciiTheme="minorHAnsi" w:hAnsiTheme="minorHAnsi" w:cstheme="minorHAnsi"/>
          <w:sz w:val="22"/>
          <w:szCs w:val="22"/>
        </w:rPr>
        <w:t>24-week</w:t>
      </w:r>
      <w:r w:rsidR="00121925" w:rsidRPr="00D35D27">
        <w:rPr>
          <w:rStyle w:val="normaltextrun"/>
          <w:rFonts w:asciiTheme="minorHAnsi" w:hAnsiTheme="minorHAnsi" w:cstheme="minorHAnsi"/>
          <w:sz w:val="22"/>
          <w:szCs w:val="22"/>
        </w:rPr>
        <w:t> sustained abstinence rate was 6.25% (3/48) in the EC arm vs. 0/32 (0%) in the UC arm. </w:t>
      </w:r>
    </w:p>
    <w:p w14:paraId="23B9C9C4" w14:textId="41268BF6" w:rsidR="00701CE7" w:rsidRPr="00D35D27" w:rsidRDefault="00105E5A"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Style w:val="contextualspellingandgrammarerror"/>
          <w:rFonts w:asciiTheme="minorHAnsi" w:hAnsiTheme="minorHAnsi" w:cstheme="minorHAnsi"/>
          <w:sz w:val="22"/>
          <w:szCs w:val="22"/>
        </w:rPr>
        <w:t>Seven-day</w:t>
      </w:r>
      <w:r w:rsidR="00121925" w:rsidRPr="00D35D27">
        <w:rPr>
          <w:rStyle w:val="normaltextrun"/>
          <w:rFonts w:asciiTheme="minorHAnsi" w:hAnsiTheme="minorHAnsi" w:cstheme="minorHAnsi"/>
          <w:sz w:val="22"/>
          <w:szCs w:val="22"/>
        </w:rPr>
        <w:t> point prevalence rates at 24 weeks were the same as sustained abstinence rates.</w:t>
      </w:r>
      <w:r w:rsidR="009D3B6B">
        <w:rPr>
          <w:rStyle w:val="normaltextrun"/>
          <w:rFonts w:asciiTheme="minorHAnsi" w:hAnsiTheme="minorHAnsi" w:cstheme="minorHAnsi"/>
          <w:sz w:val="22"/>
          <w:szCs w:val="22"/>
        </w:rPr>
        <w:t xml:space="preserve"> </w:t>
      </w:r>
    </w:p>
    <w:p w14:paraId="6761C8BB" w14:textId="77777777" w:rsidR="00701CE7" w:rsidRPr="00D35D27" w:rsidRDefault="00701CE7"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0DF0D437" w14:textId="2D2DAC91" w:rsidR="00121925" w:rsidRPr="00D35D27" w:rsidRDefault="00390735"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Style w:val="normaltextrun"/>
          <w:rFonts w:asciiTheme="minorHAnsi" w:hAnsiTheme="minorHAnsi" w:cstheme="minorHAnsi"/>
          <w:sz w:val="22"/>
          <w:szCs w:val="22"/>
        </w:rPr>
        <w:t xml:space="preserve">Of those who </w:t>
      </w:r>
      <w:r w:rsidR="00701CE7" w:rsidRPr="00D35D27">
        <w:rPr>
          <w:rStyle w:val="normaltextrun"/>
          <w:rFonts w:asciiTheme="minorHAnsi" w:hAnsiTheme="minorHAnsi" w:cstheme="minorHAnsi"/>
          <w:sz w:val="22"/>
          <w:szCs w:val="22"/>
        </w:rPr>
        <w:t>returned</w:t>
      </w:r>
      <w:r w:rsidRPr="00D35D27">
        <w:rPr>
          <w:rStyle w:val="normaltextrun"/>
          <w:rFonts w:asciiTheme="minorHAnsi" w:hAnsiTheme="minorHAnsi" w:cstheme="minorHAnsi"/>
          <w:sz w:val="22"/>
          <w:szCs w:val="22"/>
        </w:rPr>
        <w:t xml:space="preserve"> for 24-week </w:t>
      </w:r>
      <w:r w:rsidR="00E769A5" w:rsidRPr="00D35D27">
        <w:rPr>
          <w:rStyle w:val="normaltextrun"/>
          <w:rFonts w:asciiTheme="minorHAnsi" w:hAnsiTheme="minorHAnsi" w:cstheme="minorHAnsi"/>
          <w:sz w:val="22"/>
          <w:szCs w:val="22"/>
        </w:rPr>
        <w:t>follow-up</w:t>
      </w:r>
      <w:r w:rsidRPr="00D35D27">
        <w:rPr>
          <w:rStyle w:val="normaltextrun"/>
          <w:rFonts w:asciiTheme="minorHAnsi" w:hAnsiTheme="minorHAnsi" w:cstheme="minorHAnsi"/>
          <w:sz w:val="22"/>
          <w:szCs w:val="22"/>
        </w:rPr>
        <w:t xml:space="preserve"> (not ITT), t</w:t>
      </w:r>
      <w:r w:rsidR="00121925" w:rsidRPr="00D35D27">
        <w:rPr>
          <w:rStyle w:val="normaltextrun"/>
          <w:rFonts w:asciiTheme="minorHAnsi" w:hAnsiTheme="minorHAnsi" w:cstheme="minorHAnsi"/>
          <w:sz w:val="22"/>
          <w:szCs w:val="22"/>
        </w:rPr>
        <w:t>he percentage of participants who reported &gt;50% reduction in CPD from baseline was 43% in the EC arm and 25% in the UC arm.</w:t>
      </w:r>
      <w:r w:rsidR="009D3B6B">
        <w:rPr>
          <w:rStyle w:val="normaltextrun"/>
          <w:rFonts w:asciiTheme="minorHAnsi" w:hAnsiTheme="minorHAnsi" w:cstheme="minorHAnsi"/>
          <w:sz w:val="22"/>
          <w:szCs w:val="22"/>
        </w:rPr>
        <w:t xml:space="preserve"> </w:t>
      </w:r>
      <w:r w:rsidR="00121925" w:rsidRPr="00D35D27">
        <w:rPr>
          <w:rStyle w:val="normaltextrun"/>
          <w:rFonts w:asciiTheme="minorHAnsi" w:hAnsiTheme="minorHAnsi" w:cstheme="minorHAnsi"/>
          <w:sz w:val="22"/>
          <w:szCs w:val="22"/>
        </w:rPr>
        <w:t>The percentage of those with &gt;50% reduction in expired CO was a little lower and similar between groups (EC= 20%; UC= 25%).</w:t>
      </w:r>
      <w:r w:rsidR="00121925" w:rsidRPr="00D35D27">
        <w:rPr>
          <w:rStyle w:val="eop"/>
          <w:rFonts w:asciiTheme="minorHAnsi" w:hAnsiTheme="minorHAnsi" w:cstheme="minorHAnsi"/>
          <w:sz w:val="22"/>
          <w:szCs w:val="22"/>
        </w:rPr>
        <w:t> </w:t>
      </w:r>
    </w:p>
    <w:p w14:paraId="12EAB45F" w14:textId="1FF1FA50"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p w14:paraId="3D7F95DB" w14:textId="3303324D" w:rsidR="00CF3200" w:rsidRPr="00D35D27" w:rsidRDefault="00501B79" w:rsidP="00D35D27">
      <w:pPr>
        <w:pStyle w:val="Heading5"/>
      </w:pPr>
      <w:r w:rsidRPr="00D35D27">
        <w:t>Table 5</w:t>
      </w:r>
      <w:r w:rsidR="00CF3200" w:rsidRPr="00D35D27">
        <w:t xml:space="preserve">: Frequencies and percentages for smoking related outcome variables at baseline and each </w:t>
      </w:r>
      <w:r w:rsidR="00E769A5" w:rsidRPr="00D35D27">
        <w:t>follow-up</w:t>
      </w:r>
      <w:r w:rsidR="00CF3200" w:rsidRPr="00D35D27">
        <w:t xml:space="preserve"> time point for the e-cigarette (EC) and usual care (UC) arms</w:t>
      </w:r>
    </w:p>
    <w:p w14:paraId="211C8B75" w14:textId="7777777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3"/>
        <w:gridCol w:w="3003"/>
        <w:gridCol w:w="3004"/>
      </w:tblGrid>
      <w:tr w:rsidR="00CF3200" w:rsidRPr="00D35D27" w14:paraId="3B731025" w14:textId="77777777" w:rsidTr="00CF3200">
        <w:tc>
          <w:tcPr>
            <w:tcW w:w="3003" w:type="dxa"/>
          </w:tcPr>
          <w:p w14:paraId="5F72F7DF" w14:textId="7777777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tc>
        <w:tc>
          <w:tcPr>
            <w:tcW w:w="3003" w:type="dxa"/>
          </w:tcPr>
          <w:p w14:paraId="589C04B9" w14:textId="074A122F"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b/>
                <w:sz w:val="22"/>
                <w:szCs w:val="22"/>
              </w:rPr>
            </w:pPr>
            <w:r w:rsidRPr="00D35D27">
              <w:rPr>
                <w:rStyle w:val="eop"/>
                <w:rFonts w:asciiTheme="minorHAnsi" w:hAnsiTheme="minorHAnsi" w:cstheme="minorHAnsi"/>
                <w:b/>
                <w:sz w:val="22"/>
                <w:szCs w:val="22"/>
              </w:rPr>
              <w:t>EC Arm</w:t>
            </w:r>
          </w:p>
        </w:tc>
        <w:tc>
          <w:tcPr>
            <w:tcW w:w="3004" w:type="dxa"/>
          </w:tcPr>
          <w:p w14:paraId="746E02EC" w14:textId="20D57246"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b/>
                <w:sz w:val="22"/>
                <w:szCs w:val="22"/>
              </w:rPr>
            </w:pPr>
            <w:r w:rsidRPr="00D35D27">
              <w:rPr>
                <w:rStyle w:val="eop"/>
                <w:rFonts w:asciiTheme="minorHAnsi" w:hAnsiTheme="minorHAnsi" w:cstheme="minorHAnsi"/>
                <w:b/>
                <w:sz w:val="22"/>
                <w:szCs w:val="22"/>
              </w:rPr>
              <w:t xml:space="preserve">UC Arm </w:t>
            </w:r>
          </w:p>
        </w:tc>
      </w:tr>
      <w:tr w:rsidR="00CF3200" w:rsidRPr="00D35D27" w14:paraId="3FE13B76" w14:textId="77777777" w:rsidTr="00CF3200">
        <w:tc>
          <w:tcPr>
            <w:tcW w:w="3003" w:type="dxa"/>
          </w:tcPr>
          <w:p w14:paraId="483F3162" w14:textId="3E8A9360"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b/>
                <w:sz w:val="22"/>
                <w:szCs w:val="22"/>
              </w:rPr>
              <w:t>Sustained abstinence</w:t>
            </w:r>
          </w:p>
        </w:tc>
        <w:tc>
          <w:tcPr>
            <w:tcW w:w="3003" w:type="dxa"/>
          </w:tcPr>
          <w:p w14:paraId="3B56638E" w14:textId="7777777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tc>
        <w:tc>
          <w:tcPr>
            <w:tcW w:w="3004" w:type="dxa"/>
          </w:tcPr>
          <w:p w14:paraId="7C360816" w14:textId="7777777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tc>
      </w:tr>
      <w:tr w:rsidR="00CF3200" w:rsidRPr="00D35D27" w14:paraId="3561A463" w14:textId="77777777" w:rsidTr="00CF3200">
        <w:tc>
          <w:tcPr>
            <w:tcW w:w="3003" w:type="dxa"/>
          </w:tcPr>
          <w:p w14:paraId="3EB3074B" w14:textId="6544A270"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 xml:space="preserve"> 4 weeks: N (%)</w:t>
            </w:r>
          </w:p>
        </w:tc>
        <w:tc>
          <w:tcPr>
            <w:tcW w:w="3003" w:type="dxa"/>
          </w:tcPr>
          <w:p w14:paraId="752B9186" w14:textId="1518975B"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8/39 (21%)</w:t>
            </w:r>
          </w:p>
        </w:tc>
        <w:tc>
          <w:tcPr>
            <w:tcW w:w="3004" w:type="dxa"/>
          </w:tcPr>
          <w:p w14:paraId="237AB43F" w14:textId="261682F2"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 xml:space="preserve">0 </w:t>
            </w:r>
            <w:r w:rsidR="00217AD2" w:rsidRPr="00D35D27">
              <w:rPr>
                <w:rFonts w:asciiTheme="minorHAnsi" w:hAnsiTheme="minorHAnsi" w:cstheme="minorHAnsi"/>
                <w:sz w:val="22"/>
                <w:szCs w:val="22"/>
              </w:rPr>
              <w:t>/</w:t>
            </w:r>
            <w:r w:rsidR="00B10586" w:rsidRPr="00D35D27">
              <w:rPr>
                <w:rFonts w:asciiTheme="minorHAnsi" w:hAnsiTheme="minorHAnsi" w:cstheme="minorHAnsi"/>
                <w:sz w:val="22"/>
                <w:szCs w:val="22"/>
              </w:rPr>
              <w:t xml:space="preserve"> </w:t>
            </w:r>
            <w:r w:rsidRPr="00D35D27">
              <w:rPr>
                <w:rFonts w:asciiTheme="minorHAnsi" w:hAnsiTheme="minorHAnsi" w:cstheme="minorHAnsi"/>
                <w:sz w:val="22"/>
                <w:szCs w:val="22"/>
              </w:rPr>
              <w:t>21</w:t>
            </w:r>
            <w:r w:rsidR="00B10586" w:rsidRPr="00D35D27">
              <w:rPr>
                <w:rFonts w:asciiTheme="minorHAnsi" w:hAnsiTheme="minorHAnsi" w:cstheme="minorHAnsi"/>
                <w:sz w:val="22"/>
                <w:szCs w:val="22"/>
              </w:rPr>
              <w:t xml:space="preserve"> (0</w:t>
            </w:r>
            <w:r w:rsidRPr="00D35D27">
              <w:rPr>
                <w:rFonts w:asciiTheme="minorHAnsi" w:hAnsiTheme="minorHAnsi" w:cstheme="minorHAnsi"/>
                <w:sz w:val="22"/>
                <w:szCs w:val="22"/>
              </w:rPr>
              <w:t>%)</w:t>
            </w:r>
          </w:p>
        </w:tc>
      </w:tr>
      <w:tr w:rsidR="00CF3200" w:rsidRPr="00D35D27" w14:paraId="13EF9180" w14:textId="77777777" w:rsidTr="00CF3200">
        <w:tc>
          <w:tcPr>
            <w:tcW w:w="3003" w:type="dxa"/>
          </w:tcPr>
          <w:p w14:paraId="7DEC3916" w14:textId="3C2F12BA"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 xml:space="preserve"> 12 weeks: N (%)</w:t>
            </w:r>
          </w:p>
        </w:tc>
        <w:tc>
          <w:tcPr>
            <w:tcW w:w="3003" w:type="dxa"/>
          </w:tcPr>
          <w:p w14:paraId="6A56FA00" w14:textId="74EE4AE6"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2/34 (6%)</w:t>
            </w:r>
          </w:p>
        </w:tc>
        <w:tc>
          <w:tcPr>
            <w:tcW w:w="3004" w:type="dxa"/>
          </w:tcPr>
          <w:p w14:paraId="25C1B954" w14:textId="48AA4EFC"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0</w:t>
            </w:r>
            <w:r w:rsidR="00217AD2" w:rsidRPr="00D35D27">
              <w:rPr>
                <w:rFonts w:asciiTheme="minorHAnsi" w:hAnsiTheme="minorHAnsi" w:cstheme="minorHAnsi"/>
                <w:sz w:val="22"/>
                <w:szCs w:val="22"/>
              </w:rPr>
              <w:t>/18</w:t>
            </w:r>
            <w:r w:rsidRPr="00D35D27">
              <w:rPr>
                <w:rFonts w:asciiTheme="minorHAnsi" w:hAnsiTheme="minorHAnsi" w:cstheme="minorHAnsi"/>
                <w:sz w:val="22"/>
                <w:szCs w:val="22"/>
              </w:rPr>
              <w:t xml:space="preserve"> (</w:t>
            </w:r>
            <w:r w:rsidR="00217AD2" w:rsidRPr="00D35D27">
              <w:rPr>
                <w:rFonts w:asciiTheme="minorHAnsi" w:hAnsiTheme="minorHAnsi" w:cstheme="minorHAnsi"/>
                <w:sz w:val="22"/>
                <w:szCs w:val="22"/>
              </w:rPr>
              <w:t>0</w:t>
            </w:r>
            <w:r w:rsidRPr="00D35D27">
              <w:rPr>
                <w:rFonts w:asciiTheme="minorHAnsi" w:hAnsiTheme="minorHAnsi" w:cstheme="minorHAnsi"/>
                <w:sz w:val="22"/>
                <w:szCs w:val="22"/>
              </w:rPr>
              <w:t>%)</w:t>
            </w:r>
          </w:p>
        </w:tc>
      </w:tr>
      <w:tr w:rsidR="00CF3200" w:rsidRPr="00D35D27" w14:paraId="56E2FA35" w14:textId="77777777" w:rsidTr="00CF3200">
        <w:tc>
          <w:tcPr>
            <w:tcW w:w="3003" w:type="dxa"/>
          </w:tcPr>
          <w:p w14:paraId="68ADA800" w14:textId="78845C8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 xml:space="preserve"> 24 weeks: N (%)</w:t>
            </w:r>
          </w:p>
        </w:tc>
        <w:tc>
          <w:tcPr>
            <w:tcW w:w="3003" w:type="dxa"/>
          </w:tcPr>
          <w:p w14:paraId="6912F34C" w14:textId="08DEA8BF"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3/35 (11%)</w:t>
            </w:r>
          </w:p>
        </w:tc>
        <w:tc>
          <w:tcPr>
            <w:tcW w:w="3004" w:type="dxa"/>
          </w:tcPr>
          <w:p w14:paraId="170C88A6" w14:textId="48A507EB"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0</w:t>
            </w:r>
            <w:r w:rsidR="00217AD2" w:rsidRPr="00D35D27">
              <w:rPr>
                <w:rFonts w:asciiTheme="minorHAnsi" w:hAnsiTheme="minorHAnsi" w:cstheme="minorHAnsi"/>
                <w:sz w:val="22"/>
                <w:szCs w:val="22"/>
              </w:rPr>
              <w:t>/12</w:t>
            </w:r>
            <w:r w:rsidRPr="00D35D27">
              <w:rPr>
                <w:rFonts w:asciiTheme="minorHAnsi" w:hAnsiTheme="minorHAnsi" w:cstheme="minorHAnsi"/>
                <w:sz w:val="22"/>
                <w:szCs w:val="22"/>
              </w:rPr>
              <w:t xml:space="preserve"> (</w:t>
            </w:r>
            <w:r w:rsidR="00217AD2" w:rsidRPr="00D35D27">
              <w:rPr>
                <w:rFonts w:asciiTheme="minorHAnsi" w:hAnsiTheme="minorHAnsi" w:cstheme="minorHAnsi"/>
                <w:sz w:val="22"/>
                <w:szCs w:val="22"/>
              </w:rPr>
              <w:t>0</w:t>
            </w:r>
            <w:r w:rsidRPr="00D35D27">
              <w:rPr>
                <w:rFonts w:asciiTheme="minorHAnsi" w:hAnsiTheme="minorHAnsi" w:cstheme="minorHAnsi"/>
                <w:sz w:val="22"/>
                <w:szCs w:val="22"/>
              </w:rPr>
              <w:t>%)</w:t>
            </w:r>
          </w:p>
        </w:tc>
      </w:tr>
      <w:tr w:rsidR="00CF3200" w:rsidRPr="00D35D27" w14:paraId="74BFAA3A" w14:textId="77777777" w:rsidTr="00CF3200">
        <w:tc>
          <w:tcPr>
            <w:tcW w:w="3003" w:type="dxa"/>
          </w:tcPr>
          <w:p w14:paraId="5CA59C0B" w14:textId="183B895F" w:rsidR="00CF3200" w:rsidRPr="00D35D27" w:rsidRDefault="00F35A4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b/>
                <w:sz w:val="22"/>
                <w:szCs w:val="22"/>
              </w:rPr>
              <w:t>7-day</w:t>
            </w:r>
            <w:r w:rsidR="00CF3200" w:rsidRPr="00D35D27">
              <w:rPr>
                <w:rFonts w:asciiTheme="minorHAnsi" w:hAnsiTheme="minorHAnsi" w:cstheme="minorHAnsi"/>
                <w:b/>
                <w:sz w:val="22"/>
                <w:szCs w:val="22"/>
              </w:rPr>
              <w:t xml:space="preserve"> point prevalence</w:t>
            </w:r>
          </w:p>
        </w:tc>
        <w:tc>
          <w:tcPr>
            <w:tcW w:w="3003" w:type="dxa"/>
          </w:tcPr>
          <w:p w14:paraId="58603533" w14:textId="7777777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tc>
        <w:tc>
          <w:tcPr>
            <w:tcW w:w="3004" w:type="dxa"/>
          </w:tcPr>
          <w:p w14:paraId="7DE5D23F" w14:textId="7777777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tc>
      </w:tr>
      <w:tr w:rsidR="00CF3200" w:rsidRPr="00D35D27" w14:paraId="4D06ED9E" w14:textId="77777777" w:rsidTr="00CF3200">
        <w:tc>
          <w:tcPr>
            <w:tcW w:w="3003" w:type="dxa"/>
          </w:tcPr>
          <w:p w14:paraId="77F27046" w14:textId="7B91F483"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 xml:space="preserve"> 4 weeks</w:t>
            </w:r>
          </w:p>
        </w:tc>
        <w:tc>
          <w:tcPr>
            <w:tcW w:w="3003" w:type="dxa"/>
          </w:tcPr>
          <w:p w14:paraId="2ACA1B5A" w14:textId="295E49C4"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7/39 (18%)</w:t>
            </w:r>
          </w:p>
        </w:tc>
        <w:tc>
          <w:tcPr>
            <w:tcW w:w="3004" w:type="dxa"/>
          </w:tcPr>
          <w:p w14:paraId="26881128" w14:textId="7E2D8B33"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0</w:t>
            </w:r>
            <w:r w:rsidR="00217AD2" w:rsidRPr="00D35D27">
              <w:rPr>
                <w:rFonts w:asciiTheme="minorHAnsi" w:hAnsiTheme="minorHAnsi" w:cstheme="minorHAnsi"/>
                <w:sz w:val="22"/>
                <w:szCs w:val="22"/>
              </w:rPr>
              <w:t>/21</w:t>
            </w:r>
            <w:r w:rsidRPr="00D35D27">
              <w:rPr>
                <w:rFonts w:asciiTheme="minorHAnsi" w:hAnsiTheme="minorHAnsi" w:cstheme="minorHAnsi"/>
                <w:sz w:val="22"/>
                <w:szCs w:val="22"/>
              </w:rPr>
              <w:t xml:space="preserve"> (</w:t>
            </w:r>
            <w:r w:rsidR="00217AD2" w:rsidRPr="00D35D27">
              <w:rPr>
                <w:rFonts w:asciiTheme="minorHAnsi" w:hAnsiTheme="minorHAnsi" w:cstheme="minorHAnsi"/>
                <w:sz w:val="22"/>
                <w:szCs w:val="22"/>
              </w:rPr>
              <w:t>0</w:t>
            </w:r>
            <w:r w:rsidRPr="00D35D27">
              <w:rPr>
                <w:rFonts w:asciiTheme="minorHAnsi" w:hAnsiTheme="minorHAnsi" w:cstheme="minorHAnsi"/>
                <w:sz w:val="22"/>
                <w:szCs w:val="22"/>
              </w:rPr>
              <w:t>%)</w:t>
            </w:r>
          </w:p>
        </w:tc>
      </w:tr>
      <w:tr w:rsidR="00CF3200" w:rsidRPr="00D35D27" w14:paraId="646E3A48" w14:textId="77777777" w:rsidTr="00CF3200">
        <w:tc>
          <w:tcPr>
            <w:tcW w:w="3003" w:type="dxa"/>
          </w:tcPr>
          <w:p w14:paraId="1DD6A82F" w14:textId="48692477"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lastRenderedPageBreak/>
              <w:t xml:space="preserve"> 12 weeks</w:t>
            </w:r>
          </w:p>
        </w:tc>
        <w:tc>
          <w:tcPr>
            <w:tcW w:w="3003" w:type="dxa"/>
          </w:tcPr>
          <w:p w14:paraId="4EFEC81F" w14:textId="04A8CB51"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5/34 (15%)</w:t>
            </w:r>
          </w:p>
        </w:tc>
        <w:tc>
          <w:tcPr>
            <w:tcW w:w="3004" w:type="dxa"/>
          </w:tcPr>
          <w:p w14:paraId="1F503E2E" w14:textId="344212A6" w:rsidR="00CF3200" w:rsidRPr="00D35D27" w:rsidRDefault="00CF320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Fonts w:asciiTheme="minorHAnsi" w:hAnsiTheme="minorHAnsi" w:cstheme="minorHAnsi"/>
                <w:sz w:val="22"/>
                <w:szCs w:val="22"/>
              </w:rPr>
              <w:t>0</w:t>
            </w:r>
            <w:r w:rsidR="00217AD2" w:rsidRPr="00D35D27">
              <w:rPr>
                <w:rFonts w:asciiTheme="minorHAnsi" w:hAnsiTheme="minorHAnsi" w:cstheme="minorHAnsi"/>
                <w:sz w:val="22"/>
                <w:szCs w:val="22"/>
              </w:rPr>
              <w:t>/18</w:t>
            </w:r>
            <w:r w:rsidRPr="00D35D27">
              <w:rPr>
                <w:rFonts w:asciiTheme="minorHAnsi" w:hAnsiTheme="minorHAnsi" w:cstheme="minorHAnsi"/>
                <w:sz w:val="22"/>
                <w:szCs w:val="22"/>
              </w:rPr>
              <w:t xml:space="preserve"> (</w:t>
            </w:r>
            <w:r w:rsidR="00217AD2" w:rsidRPr="00D35D27">
              <w:rPr>
                <w:rFonts w:asciiTheme="minorHAnsi" w:hAnsiTheme="minorHAnsi" w:cstheme="minorHAnsi"/>
                <w:sz w:val="22"/>
                <w:szCs w:val="22"/>
              </w:rPr>
              <w:t>0</w:t>
            </w:r>
            <w:r w:rsidRPr="00D35D27">
              <w:rPr>
                <w:rFonts w:asciiTheme="minorHAnsi" w:hAnsiTheme="minorHAnsi" w:cstheme="minorHAnsi"/>
                <w:sz w:val="22"/>
                <w:szCs w:val="22"/>
              </w:rPr>
              <w:t>%)</w:t>
            </w:r>
          </w:p>
        </w:tc>
      </w:tr>
      <w:tr w:rsidR="00CF3200" w:rsidRPr="00D35D27" w14:paraId="37F16082" w14:textId="77777777" w:rsidTr="00CF3200">
        <w:tc>
          <w:tcPr>
            <w:tcW w:w="3003" w:type="dxa"/>
          </w:tcPr>
          <w:p w14:paraId="61068460" w14:textId="421020D6"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 xml:space="preserve"> 24 weeks</w:t>
            </w:r>
          </w:p>
        </w:tc>
        <w:tc>
          <w:tcPr>
            <w:tcW w:w="3003" w:type="dxa"/>
          </w:tcPr>
          <w:p w14:paraId="521145FE" w14:textId="7FC881C3"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3/35 (9%)</w:t>
            </w:r>
          </w:p>
        </w:tc>
        <w:tc>
          <w:tcPr>
            <w:tcW w:w="3004" w:type="dxa"/>
          </w:tcPr>
          <w:p w14:paraId="7BB7096C" w14:textId="65D22C2A"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0</w:t>
            </w:r>
            <w:r w:rsidR="00217AD2" w:rsidRPr="00D35D27">
              <w:rPr>
                <w:rFonts w:asciiTheme="minorHAnsi" w:hAnsiTheme="minorHAnsi" w:cstheme="minorHAnsi"/>
                <w:sz w:val="22"/>
                <w:szCs w:val="22"/>
              </w:rPr>
              <w:t>/12</w:t>
            </w:r>
            <w:r w:rsidRPr="00D35D27">
              <w:rPr>
                <w:rFonts w:asciiTheme="minorHAnsi" w:hAnsiTheme="minorHAnsi" w:cstheme="minorHAnsi"/>
                <w:sz w:val="22"/>
                <w:szCs w:val="22"/>
              </w:rPr>
              <w:t xml:space="preserve"> (</w:t>
            </w:r>
            <w:r w:rsidR="00217AD2" w:rsidRPr="00D35D27">
              <w:rPr>
                <w:rFonts w:asciiTheme="minorHAnsi" w:hAnsiTheme="minorHAnsi" w:cstheme="minorHAnsi"/>
                <w:sz w:val="22"/>
                <w:szCs w:val="22"/>
              </w:rPr>
              <w:t>0</w:t>
            </w:r>
            <w:r w:rsidRPr="00D35D27">
              <w:rPr>
                <w:rFonts w:asciiTheme="minorHAnsi" w:hAnsiTheme="minorHAnsi" w:cstheme="minorHAnsi"/>
                <w:sz w:val="22"/>
                <w:szCs w:val="22"/>
              </w:rPr>
              <w:t>%)</w:t>
            </w:r>
          </w:p>
        </w:tc>
      </w:tr>
      <w:tr w:rsidR="00CF3200" w:rsidRPr="00D35D27" w14:paraId="16486DC6" w14:textId="77777777" w:rsidTr="00CF3200">
        <w:tc>
          <w:tcPr>
            <w:tcW w:w="3003" w:type="dxa"/>
          </w:tcPr>
          <w:p w14:paraId="1BC4AD68" w14:textId="244925A2"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b/>
                <w:sz w:val="22"/>
                <w:szCs w:val="22"/>
              </w:rPr>
              <w:t>50% reduction in CPD</w:t>
            </w:r>
          </w:p>
        </w:tc>
        <w:tc>
          <w:tcPr>
            <w:tcW w:w="3003" w:type="dxa"/>
          </w:tcPr>
          <w:p w14:paraId="633D3CEE" w14:textId="77777777"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p>
        </w:tc>
        <w:tc>
          <w:tcPr>
            <w:tcW w:w="3004" w:type="dxa"/>
          </w:tcPr>
          <w:p w14:paraId="3F57619C" w14:textId="77777777"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p>
        </w:tc>
      </w:tr>
      <w:tr w:rsidR="00CF3200" w:rsidRPr="00D35D27" w14:paraId="41D2F4E0" w14:textId="77777777" w:rsidTr="00CF3200">
        <w:tc>
          <w:tcPr>
            <w:tcW w:w="3003" w:type="dxa"/>
          </w:tcPr>
          <w:p w14:paraId="51B23520" w14:textId="55090EB0"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b/>
                <w:sz w:val="22"/>
                <w:szCs w:val="22"/>
              </w:rPr>
            </w:pPr>
            <w:r w:rsidRPr="00D35D27">
              <w:rPr>
                <w:rFonts w:asciiTheme="minorHAnsi" w:hAnsiTheme="minorHAnsi" w:cstheme="minorHAnsi"/>
                <w:sz w:val="22"/>
                <w:szCs w:val="22"/>
              </w:rPr>
              <w:t xml:space="preserve"> 4 weeks</w:t>
            </w:r>
          </w:p>
        </w:tc>
        <w:tc>
          <w:tcPr>
            <w:tcW w:w="3003" w:type="dxa"/>
          </w:tcPr>
          <w:p w14:paraId="3CACF05B" w14:textId="5785638E"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21/39 (54%)</w:t>
            </w:r>
          </w:p>
        </w:tc>
        <w:tc>
          <w:tcPr>
            <w:tcW w:w="3004" w:type="dxa"/>
          </w:tcPr>
          <w:p w14:paraId="518DA3D5" w14:textId="334934D3"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4/21 (19%)</w:t>
            </w:r>
          </w:p>
        </w:tc>
      </w:tr>
      <w:tr w:rsidR="00CF3200" w:rsidRPr="00D35D27" w14:paraId="692DD334" w14:textId="77777777" w:rsidTr="00CF3200">
        <w:tc>
          <w:tcPr>
            <w:tcW w:w="3003" w:type="dxa"/>
          </w:tcPr>
          <w:p w14:paraId="3413F389" w14:textId="1E0C4E5B"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 xml:space="preserve"> 12 weeks</w:t>
            </w:r>
          </w:p>
        </w:tc>
        <w:tc>
          <w:tcPr>
            <w:tcW w:w="3003" w:type="dxa"/>
          </w:tcPr>
          <w:p w14:paraId="7C72AB74" w14:textId="5926B214"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20/34 (59%)</w:t>
            </w:r>
          </w:p>
        </w:tc>
        <w:tc>
          <w:tcPr>
            <w:tcW w:w="3004" w:type="dxa"/>
          </w:tcPr>
          <w:p w14:paraId="5628756E" w14:textId="3C8A8BDF"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4/18 (22%)</w:t>
            </w:r>
          </w:p>
        </w:tc>
      </w:tr>
      <w:tr w:rsidR="00CF3200" w:rsidRPr="00D35D27" w14:paraId="3E6C4BA0" w14:textId="77777777" w:rsidTr="00CF3200">
        <w:tc>
          <w:tcPr>
            <w:tcW w:w="3003" w:type="dxa"/>
          </w:tcPr>
          <w:p w14:paraId="488BA2EA" w14:textId="5B9E06C0"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 xml:space="preserve"> 24 weeks</w:t>
            </w:r>
          </w:p>
        </w:tc>
        <w:tc>
          <w:tcPr>
            <w:tcW w:w="3003" w:type="dxa"/>
          </w:tcPr>
          <w:p w14:paraId="2FF5BD0E" w14:textId="5875DFF2"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15/35 (43%)</w:t>
            </w:r>
          </w:p>
        </w:tc>
        <w:tc>
          <w:tcPr>
            <w:tcW w:w="3004" w:type="dxa"/>
          </w:tcPr>
          <w:p w14:paraId="016297F5" w14:textId="6CA3D788"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3/12 (25%</w:t>
            </w:r>
          </w:p>
        </w:tc>
      </w:tr>
      <w:tr w:rsidR="00CF3200" w:rsidRPr="00D35D27" w14:paraId="0B7D3F0E" w14:textId="77777777" w:rsidTr="00CF3200">
        <w:tc>
          <w:tcPr>
            <w:tcW w:w="3003" w:type="dxa"/>
          </w:tcPr>
          <w:p w14:paraId="02C76C78" w14:textId="6ADB0183"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b/>
                <w:sz w:val="22"/>
                <w:szCs w:val="22"/>
              </w:rPr>
              <w:t>50% reduction in expired CO</w:t>
            </w:r>
          </w:p>
        </w:tc>
        <w:tc>
          <w:tcPr>
            <w:tcW w:w="3003" w:type="dxa"/>
          </w:tcPr>
          <w:p w14:paraId="3798DEB5" w14:textId="77777777"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p>
        </w:tc>
        <w:tc>
          <w:tcPr>
            <w:tcW w:w="3004" w:type="dxa"/>
          </w:tcPr>
          <w:p w14:paraId="7EA4988C" w14:textId="77777777"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p>
        </w:tc>
      </w:tr>
      <w:tr w:rsidR="00CF3200" w:rsidRPr="00D35D27" w14:paraId="5ED022AA" w14:textId="77777777" w:rsidTr="00CF3200">
        <w:tc>
          <w:tcPr>
            <w:tcW w:w="3003" w:type="dxa"/>
          </w:tcPr>
          <w:p w14:paraId="58603DBD" w14:textId="71CEC1E6"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b/>
                <w:sz w:val="22"/>
                <w:szCs w:val="22"/>
              </w:rPr>
            </w:pPr>
            <w:r w:rsidRPr="00D35D27">
              <w:rPr>
                <w:rFonts w:asciiTheme="minorHAnsi" w:hAnsiTheme="minorHAnsi" w:cstheme="minorHAnsi"/>
                <w:sz w:val="22"/>
                <w:szCs w:val="22"/>
              </w:rPr>
              <w:t xml:space="preserve"> 4 weeks</w:t>
            </w:r>
          </w:p>
        </w:tc>
        <w:tc>
          <w:tcPr>
            <w:tcW w:w="3003" w:type="dxa"/>
          </w:tcPr>
          <w:p w14:paraId="7F2D6B3A" w14:textId="23F19535"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10/39 (26%)</w:t>
            </w:r>
          </w:p>
        </w:tc>
        <w:tc>
          <w:tcPr>
            <w:tcW w:w="3004" w:type="dxa"/>
          </w:tcPr>
          <w:p w14:paraId="0C777BAC" w14:textId="05F5E774"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2/21 (10%)</w:t>
            </w:r>
          </w:p>
        </w:tc>
      </w:tr>
      <w:tr w:rsidR="00CF3200" w:rsidRPr="00D35D27" w14:paraId="660B1C70" w14:textId="77777777" w:rsidTr="00CF3200">
        <w:tc>
          <w:tcPr>
            <w:tcW w:w="3003" w:type="dxa"/>
          </w:tcPr>
          <w:p w14:paraId="24238D91" w14:textId="534EEDFF"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 xml:space="preserve"> 12 weeks</w:t>
            </w:r>
          </w:p>
        </w:tc>
        <w:tc>
          <w:tcPr>
            <w:tcW w:w="3003" w:type="dxa"/>
          </w:tcPr>
          <w:p w14:paraId="02FAB2D8" w14:textId="160D2C67"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7/34 (21%)</w:t>
            </w:r>
          </w:p>
        </w:tc>
        <w:tc>
          <w:tcPr>
            <w:tcW w:w="3004" w:type="dxa"/>
          </w:tcPr>
          <w:p w14:paraId="66ABC0AA" w14:textId="126D19F4"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1/18 (6%)</w:t>
            </w:r>
          </w:p>
        </w:tc>
      </w:tr>
      <w:tr w:rsidR="00CF3200" w:rsidRPr="00D35D27" w14:paraId="58CEF3E9" w14:textId="77777777" w:rsidTr="00CF3200">
        <w:tc>
          <w:tcPr>
            <w:tcW w:w="3003" w:type="dxa"/>
          </w:tcPr>
          <w:p w14:paraId="24840440" w14:textId="167025F0"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 xml:space="preserve"> 24 weeks</w:t>
            </w:r>
          </w:p>
        </w:tc>
        <w:tc>
          <w:tcPr>
            <w:tcW w:w="3003" w:type="dxa"/>
          </w:tcPr>
          <w:p w14:paraId="77A3C4F1" w14:textId="676C1811"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7/35 (20%)</w:t>
            </w:r>
          </w:p>
        </w:tc>
        <w:tc>
          <w:tcPr>
            <w:tcW w:w="3004" w:type="dxa"/>
          </w:tcPr>
          <w:p w14:paraId="60C74C82" w14:textId="38E420A3" w:rsidR="00CF3200" w:rsidRPr="00D35D27" w:rsidRDefault="00CF3200"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Fonts w:asciiTheme="minorHAnsi" w:hAnsiTheme="minorHAnsi" w:cstheme="minorHAnsi"/>
                <w:sz w:val="22"/>
                <w:szCs w:val="22"/>
              </w:rPr>
              <w:t>3/12 (25%)</w:t>
            </w:r>
          </w:p>
        </w:tc>
      </w:tr>
    </w:tbl>
    <w:p w14:paraId="64021BA7" w14:textId="445D456F" w:rsidR="00CF3200" w:rsidRPr="00326028" w:rsidRDefault="00F35A40" w:rsidP="00D35D27">
      <w:pPr>
        <w:pStyle w:val="paragraph"/>
        <w:spacing w:before="0" w:beforeAutospacing="0" w:after="0" w:afterAutospacing="0" w:line="360" w:lineRule="auto"/>
        <w:jc w:val="both"/>
        <w:textAlignment w:val="baseline"/>
        <w:rPr>
          <w:rStyle w:val="eop"/>
          <w:rFonts w:asciiTheme="minorHAnsi" w:hAnsiTheme="minorHAnsi" w:cstheme="minorHAnsi"/>
          <w:sz w:val="20"/>
          <w:szCs w:val="20"/>
        </w:rPr>
      </w:pPr>
      <w:r w:rsidRPr="0077531A">
        <w:rPr>
          <w:rStyle w:val="eop"/>
          <w:rFonts w:asciiTheme="minorHAnsi" w:hAnsiTheme="minorHAnsi" w:cstheme="minorHAnsi"/>
          <w:sz w:val="20"/>
          <w:szCs w:val="20"/>
        </w:rPr>
        <w:t xml:space="preserve">UC: Usual care. EC: E-cigarette. </w:t>
      </w:r>
      <w:r w:rsidR="00600C23" w:rsidRPr="0077531A">
        <w:rPr>
          <w:rStyle w:val="eop"/>
          <w:rFonts w:asciiTheme="minorHAnsi" w:hAnsiTheme="minorHAnsi" w:cstheme="minorHAnsi"/>
          <w:sz w:val="20"/>
          <w:szCs w:val="20"/>
        </w:rPr>
        <w:t>Number of people achieving s</w:t>
      </w:r>
      <w:r w:rsidRPr="0077531A">
        <w:rPr>
          <w:rStyle w:val="eop"/>
          <w:rFonts w:asciiTheme="minorHAnsi" w:hAnsiTheme="minorHAnsi" w:cstheme="minorHAnsi"/>
          <w:sz w:val="20"/>
          <w:szCs w:val="20"/>
        </w:rPr>
        <w:t>ustained abstinence refers to abstinence (</w:t>
      </w:r>
      <w:r w:rsidR="00326028" w:rsidRPr="0077531A">
        <w:rPr>
          <w:rStyle w:val="eop"/>
          <w:rFonts w:asciiTheme="minorHAnsi" w:hAnsiTheme="minorHAnsi" w:cstheme="minorHAnsi"/>
          <w:sz w:val="20"/>
          <w:szCs w:val="20"/>
        </w:rPr>
        <w:t xml:space="preserve">allowing up to </w:t>
      </w:r>
      <w:r w:rsidRPr="0077531A">
        <w:rPr>
          <w:rStyle w:val="eop"/>
          <w:rFonts w:asciiTheme="minorHAnsi" w:hAnsiTheme="minorHAnsi" w:cstheme="minorHAnsi"/>
          <w:sz w:val="20"/>
          <w:szCs w:val="20"/>
        </w:rPr>
        <w:t xml:space="preserve">5 </w:t>
      </w:r>
      <w:r w:rsidR="00600C23" w:rsidRPr="0077531A">
        <w:rPr>
          <w:rStyle w:val="eop"/>
          <w:rFonts w:asciiTheme="minorHAnsi" w:hAnsiTheme="minorHAnsi" w:cstheme="minorHAnsi"/>
          <w:sz w:val="20"/>
          <w:szCs w:val="20"/>
        </w:rPr>
        <w:t>c</w:t>
      </w:r>
      <w:r w:rsidRPr="0077531A">
        <w:rPr>
          <w:rStyle w:val="eop"/>
          <w:rFonts w:asciiTheme="minorHAnsi" w:hAnsiTheme="minorHAnsi" w:cstheme="minorHAnsi"/>
          <w:sz w:val="20"/>
          <w:szCs w:val="20"/>
        </w:rPr>
        <w:t xml:space="preserve">igarettes) since the baseline appointment at the time of follow up. </w:t>
      </w:r>
      <w:r w:rsidR="009003E8" w:rsidRPr="0077531A">
        <w:rPr>
          <w:rStyle w:val="eop"/>
          <w:rFonts w:asciiTheme="minorHAnsi" w:hAnsiTheme="minorHAnsi" w:cstheme="minorHAnsi"/>
          <w:sz w:val="20"/>
          <w:szCs w:val="20"/>
        </w:rPr>
        <w:t xml:space="preserve">Number of people achieving </w:t>
      </w:r>
      <w:r w:rsidRPr="0077531A">
        <w:rPr>
          <w:rStyle w:val="eop"/>
          <w:rFonts w:asciiTheme="minorHAnsi" w:hAnsiTheme="minorHAnsi" w:cstheme="minorHAnsi"/>
          <w:sz w:val="20"/>
          <w:szCs w:val="20"/>
        </w:rPr>
        <w:t xml:space="preserve">7-day point prevalence refers to abstinence within the 7-days prior to the defined follow-up period. </w:t>
      </w:r>
      <w:r w:rsidR="00117049" w:rsidRPr="0077531A">
        <w:rPr>
          <w:rStyle w:val="eop"/>
          <w:rFonts w:asciiTheme="minorHAnsi" w:hAnsiTheme="minorHAnsi" w:cstheme="minorHAnsi"/>
          <w:sz w:val="20"/>
          <w:szCs w:val="20"/>
        </w:rPr>
        <w:t xml:space="preserve">Number of people achieving </w:t>
      </w:r>
      <w:r w:rsidRPr="0077531A">
        <w:rPr>
          <w:rStyle w:val="eop"/>
          <w:rFonts w:asciiTheme="minorHAnsi" w:hAnsiTheme="minorHAnsi" w:cstheme="minorHAnsi"/>
          <w:sz w:val="20"/>
          <w:szCs w:val="20"/>
        </w:rPr>
        <w:t>50% reduction in CPD (cigarettes per day), calculated as greater than 50% reduction in the number of cigarettes</w:t>
      </w:r>
      <w:r w:rsidR="0001670D" w:rsidRPr="0077531A">
        <w:rPr>
          <w:rStyle w:val="eop"/>
          <w:rFonts w:asciiTheme="minorHAnsi" w:hAnsiTheme="minorHAnsi" w:cstheme="minorHAnsi"/>
          <w:sz w:val="20"/>
          <w:szCs w:val="20"/>
        </w:rPr>
        <w:t xml:space="preserve"> smoked</w:t>
      </w:r>
      <w:r w:rsidRPr="0077531A">
        <w:rPr>
          <w:rStyle w:val="eop"/>
          <w:rFonts w:asciiTheme="minorHAnsi" w:hAnsiTheme="minorHAnsi" w:cstheme="minorHAnsi"/>
          <w:sz w:val="20"/>
          <w:szCs w:val="20"/>
        </w:rPr>
        <w:t xml:space="preserve"> per day. </w:t>
      </w:r>
      <w:r w:rsidR="00117049" w:rsidRPr="0077531A">
        <w:rPr>
          <w:rStyle w:val="eop"/>
          <w:rFonts w:asciiTheme="minorHAnsi" w:hAnsiTheme="minorHAnsi" w:cstheme="minorHAnsi"/>
          <w:sz w:val="20"/>
          <w:szCs w:val="20"/>
        </w:rPr>
        <w:t xml:space="preserve">Number of people achieving </w:t>
      </w:r>
      <w:r w:rsidRPr="0077531A">
        <w:rPr>
          <w:rStyle w:val="eop"/>
          <w:rFonts w:asciiTheme="minorHAnsi" w:hAnsiTheme="minorHAnsi" w:cstheme="minorHAnsi"/>
          <w:sz w:val="20"/>
          <w:szCs w:val="20"/>
        </w:rPr>
        <w:t>50% reduction in CO</w:t>
      </w:r>
      <w:r w:rsidR="0001670D" w:rsidRPr="0077531A">
        <w:rPr>
          <w:rStyle w:val="eop"/>
          <w:rFonts w:asciiTheme="minorHAnsi" w:hAnsiTheme="minorHAnsi" w:cstheme="minorHAnsi"/>
          <w:sz w:val="20"/>
          <w:szCs w:val="20"/>
        </w:rPr>
        <w:t xml:space="preserve"> (</w:t>
      </w:r>
      <w:r w:rsidRPr="0077531A">
        <w:rPr>
          <w:rStyle w:val="eop"/>
          <w:rFonts w:asciiTheme="minorHAnsi" w:hAnsiTheme="minorHAnsi" w:cstheme="minorHAnsi"/>
          <w:sz w:val="20"/>
          <w:szCs w:val="20"/>
        </w:rPr>
        <w:t>carbon monoxide</w:t>
      </w:r>
      <w:r w:rsidR="0001670D" w:rsidRPr="0077531A">
        <w:rPr>
          <w:rStyle w:val="eop"/>
          <w:rFonts w:asciiTheme="minorHAnsi" w:hAnsiTheme="minorHAnsi" w:cstheme="minorHAnsi"/>
          <w:sz w:val="20"/>
          <w:szCs w:val="20"/>
        </w:rPr>
        <w:t>)</w:t>
      </w:r>
      <w:r w:rsidRPr="0077531A">
        <w:rPr>
          <w:rStyle w:val="eop"/>
          <w:rFonts w:asciiTheme="minorHAnsi" w:hAnsiTheme="minorHAnsi" w:cstheme="minorHAnsi"/>
          <w:sz w:val="20"/>
          <w:szCs w:val="20"/>
        </w:rPr>
        <w:t xml:space="preserve">, calculated </w:t>
      </w:r>
      <w:r w:rsidR="0001670D" w:rsidRPr="0077531A">
        <w:rPr>
          <w:rStyle w:val="eop"/>
          <w:rFonts w:asciiTheme="minorHAnsi" w:hAnsiTheme="minorHAnsi" w:cstheme="minorHAnsi"/>
          <w:sz w:val="20"/>
          <w:szCs w:val="20"/>
        </w:rPr>
        <w:t>from deducting CO at baseline.</w:t>
      </w:r>
      <w:r w:rsidR="0001670D" w:rsidRPr="00326028">
        <w:rPr>
          <w:rStyle w:val="eop"/>
          <w:rFonts w:asciiTheme="minorHAnsi" w:hAnsiTheme="minorHAnsi" w:cstheme="minorHAnsi"/>
          <w:sz w:val="20"/>
          <w:szCs w:val="20"/>
        </w:rPr>
        <w:t xml:space="preserve"> </w:t>
      </w:r>
    </w:p>
    <w:p w14:paraId="27E2C25B" w14:textId="77777777" w:rsidR="00F35A40" w:rsidRPr="00D35D27" w:rsidRDefault="00F35A40"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p w14:paraId="22EFB848" w14:textId="6EBEE9F5" w:rsidR="005A4ABA" w:rsidRPr="00D35D27" w:rsidRDefault="005A4ABA"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Style w:val="eop"/>
          <w:rFonts w:asciiTheme="minorHAnsi" w:hAnsiTheme="minorHAnsi" w:cstheme="minorHAnsi"/>
          <w:sz w:val="22"/>
          <w:szCs w:val="22"/>
        </w:rPr>
        <w:t>Intra-class correlation co-efficient</w:t>
      </w:r>
    </w:p>
    <w:p w14:paraId="65BBB8DE" w14:textId="24B986A2" w:rsidR="00211697" w:rsidRPr="00D35D27" w:rsidRDefault="00211697" w:rsidP="00D35D27">
      <w:pPr>
        <w:spacing w:after="160" w:line="360" w:lineRule="auto"/>
        <w:jc w:val="both"/>
        <w:rPr>
          <w:rFonts w:cstheme="minorHAnsi"/>
          <w:sz w:val="22"/>
          <w:szCs w:val="22"/>
        </w:rPr>
      </w:pPr>
      <w:r w:rsidRPr="0077531A">
        <w:rPr>
          <w:rFonts w:cstheme="minorHAnsi"/>
          <w:sz w:val="22"/>
          <w:szCs w:val="22"/>
        </w:rPr>
        <w:t xml:space="preserve">The intraclass correlation coefficient was calculated by the Fleiss-Cuzick method </w:t>
      </w:r>
      <w:r w:rsidRPr="0077531A">
        <w:rPr>
          <w:rFonts w:cstheme="minorHAnsi"/>
          <w:sz w:val="22"/>
          <w:szCs w:val="22"/>
        </w:rPr>
        <w:fldChar w:fldCharType="begin" w:fldLock="1"/>
      </w:r>
      <w:r w:rsidR="00B73944" w:rsidRPr="0077531A">
        <w:rPr>
          <w:rFonts w:cstheme="minorHAnsi"/>
          <w:sz w:val="22"/>
          <w:szCs w:val="22"/>
        </w:rPr>
        <w:instrText>ADDIN CSL_CITATION {"citationItems":[{"id":"ITEM-1","itemData":{"DOI":"10.1016/j.cct.2012.05.004.","author":[{"dropping-particle":"","family":"Wu","given":"Sheng","non-dropping-particle":"","parse-names":false,"suffix":""},{"dropping-particle":"","family":"Crespi","given":"Catherine M","non-dropping-particle":"","parse-names":false,"suffix":""},{"dropping-particle":"","family":"Wong","given":"Weng Kee","non-dropping-particle":"","parse-names":false,"suffix":""}],"container-title":"Contemporary Clinical Trials","id":"ITEM-1","issue":"5","issued":{"date-parts":[["2012","9","1"]]},"page":"869-880","title":"Comparison of methods for estimating the intraclass correlation coefficient for binary responses in cancer prevention cluster randomized trials","type":"article-journal","volume":"33"},"uris":["http://www.mendeley.com/documents/?uuid=f1f7f482-cfb2-4e9f-aad0-575e5c1e459f"]}],"mendeley":{"formattedCitation":"&lt;sup&gt;35&lt;/sup&gt;","plainTextFormattedCitation":"35","previouslyFormattedCitation":"&lt;sup&gt;35&lt;/sup&gt;"},"properties":{"noteIndex":0},"schema":"https://github.com/citation-style-language/schema/raw/master/csl-citation.json"}</w:instrText>
      </w:r>
      <w:r w:rsidRPr="0077531A">
        <w:rPr>
          <w:rFonts w:cstheme="minorHAnsi"/>
          <w:sz w:val="22"/>
          <w:szCs w:val="22"/>
        </w:rPr>
        <w:fldChar w:fldCharType="separate"/>
      </w:r>
      <w:r w:rsidR="00B73944" w:rsidRPr="0077531A">
        <w:rPr>
          <w:rFonts w:cstheme="minorHAnsi"/>
          <w:noProof/>
          <w:sz w:val="22"/>
          <w:szCs w:val="22"/>
          <w:vertAlign w:val="superscript"/>
        </w:rPr>
        <w:t>35</w:t>
      </w:r>
      <w:r w:rsidRPr="0077531A">
        <w:rPr>
          <w:rFonts w:cstheme="minorHAnsi"/>
          <w:sz w:val="22"/>
          <w:szCs w:val="22"/>
        </w:rPr>
        <w:fldChar w:fldCharType="end"/>
      </w:r>
      <w:r w:rsidRPr="0077531A">
        <w:rPr>
          <w:rFonts w:cstheme="minorHAnsi"/>
          <w:sz w:val="22"/>
          <w:szCs w:val="22"/>
        </w:rPr>
        <w:t xml:space="preserve"> and </w:t>
      </w:r>
      <w:r w:rsidR="00B722A2" w:rsidRPr="0077531A">
        <w:rPr>
          <w:rFonts w:cstheme="minorHAnsi"/>
          <w:sz w:val="22"/>
          <w:szCs w:val="22"/>
        </w:rPr>
        <w:t xml:space="preserve">was estimated to be </w:t>
      </w:r>
      <w:r w:rsidRPr="0077531A">
        <w:rPr>
          <w:rFonts w:cstheme="minorHAnsi"/>
          <w:sz w:val="22"/>
          <w:szCs w:val="22"/>
        </w:rPr>
        <w:t>0.0157. The intra class correlation coefficient is the ‘proportion of the total variance in the outcome attributable to variance between clusters’</w:t>
      </w:r>
      <w:r w:rsidR="00ED6A91" w:rsidRPr="0077531A">
        <w:rPr>
          <w:rFonts w:cstheme="minorHAnsi"/>
          <w:sz w:val="22"/>
          <w:szCs w:val="22"/>
          <w:vertAlign w:val="superscript"/>
        </w:rPr>
        <w:t>35</w:t>
      </w:r>
      <w:r w:rsidR="00ED6A91" w:rsidRPr="0077531A">
        <w:rPr>
          <w:rFonts w:cstheme="minorHAnsi"/>
          <w:sz w:val="22"/>
          <w:szCs w:val="22"/>
        </w:rPr>
        <w:t xml:space="preserve">.  </w:t>
      </w:r>
      <w:r w:rsidRPr="0077531A">
        <w:rPr>
          <w:rFonts w:cstheme="minorHAnsi"/>
          <w:sz w:val="22"/>
          <w:szCs w:val="22"/>
        </w:rPr>
        <w:t>Although the es</w:t>
      </w:r>
      <w:r w:rsidR="00ED6A91" w:rsidRPr="0077531A">
        <w:rPr>
          <w:rFonts w:cstheme="minorHAnsi"/>
          <w:sz w:val="22"/>
          <w:szCs w:val="22"/>
        </w:rPr>
        <w:t>timated ICC is relatively small,</w:t>
      </w:r>
      <w:r w:rsidR="00ED6A91">
        <w:rPr>
          <w:rFonts w:cstheme="minorHAnsi"/>
          <w:sz w:val="22"/>
          <w:szCs w:val="22"/>
        </w:rPr>
        <w:t xml:space="preserve"> </w:t>
      </w:r>
      <w:r w:rsidRPr="00D35D27">
        <w:rPr>
          <w:rFonts w:cstheme="minorHAnsi"/>
          <w:sz w:val="22"/>
          <w:szCs w:val="22"/>
        </w:rPr>
        <w:t xml:space="preserve">neglecting to factor this </w:t>
      </w:r>
      <w:r w:rsidR="00D842C1" w:rsidRPr="00D35D27">
        <w:rPr>
          <w:rFonts w:cstheme="minorHAnsi"/>
          <w:sz w:val="22"/>
          <w:szCs w:val="22"/>
        </w:rPr>
        <w:t>into</w:t>
      </w:r>
      <w:r w:rsidRPr="00D35D27">
        <w:rPr>
          <w:rFonts w:cstheme="minorHAnsi"/>
          <w:sz w:val="22"/>
          <w:szCs w:val="22"/>
        </w:rPr>
        <w:t xml:space="preserve"> the sample size calculation for a </w:t>
      </w:r>
      <w:r w:rsidR="00D842C1" w:rsidRPr="00D35D27">
        <w:rPr>
          <w:rFonts w:cstheme="minorHAnsi"/>
          <w:sz w:val="22"/>
          <w:szCs w:val="22"/>
        </w:rPr>
        <w:t>full-scale</w:t>
      </w:r>
      <w:r w:rsidRPr="00D35D27">
        <w:rPr>
          <w:rFonts w:cstheme="minorHAnsi"/>
          <w:sz w:val="22"/>
          <w:szCs w:val="22"/>
        </w:rPr>
        <w:t xml:space="preserve"> cluster randomised controlled trial would result in reduced statistical power.</w:t>
      </w:r>
    </w:p>
    <w:p w14:paraId="7C284951" w14:textId="77777777" w:rsidR="00A36617" w:rsidRPr="00D35D27" w:rsidRDefault="00A36617"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p w14:paraId="7A5ACA83" w14:textId="5213E560" w:rsidR="006F01E8" w:rsidRPr="00D35D27" w:rsidRDefault="00A36617" w:rsidP="00D35D27">
      <w:pPr>
        <w:pStyle w:val="Heading4"/>
        <w:keepNext/>
        <w:spacing w:after="240"/>
      </w:pPr>
      <w:r w:rsidRPr="00D35D27">
        <w:t>Summary of learning points for a future trial</w:t>
      </w:r>
    </w:p>
    <w:p w14:paraId="3E93EECF" w14:textId="78B4A4D7" w:rsidR="00A36617" w:rsidRPr="00D35D27" w:rsidRDefault="00A36617" w:rsidP="00D35D27">
      <w:pPr>
        <w:spacing w:line="360" w:lineRule="auto"/>
        <w:jc w:val="both"/>
        <w:rPr>
          <w:rFonts w:cstheme="minorHAnsi"/>
          <w:sz w:val="22"/>
          <w:szCs w:val="22"/>
        </w:rPr>
      </w:pPr>
      <w:r w:rsidRPr="00D35D27">
        <w:rPr>
          <w:rFonts w:cstheme="minorHAnsi"/>
          <w:sz w:val="22"/>
          <w:szCs w:val="22"/>
        </w:rPr>
        <w:t>Based on the feasibility average recruitment of 16 per month, it would take 24 months to recruit 384 participants.</w:t>
      </w:r>
      <w:r w:rsidR="002A4B82">
        <w:rPr>
          <w:rFonts w:cstheme="minorHAnsi"/>
          <w:sz w:val="22"/>
          <w:szCs w:val="22"/>
        </w:rPr>
        <w:t xml:space="preserve"> A</w:t>
      </w:r>
      <w:r w:rsidRPr="00D35D27">
        <w:rPr>
          <w:rFonts w:cstheme="minorHAnsi"/>
          <w:sz w:val="22"/>
          <w:szCs w:val="22"/>
        </w:rPr>
        <w:t xml:space="preserve"> main trial </w:t>
      </w:r>
      <w:r w:rsidR="002A4B82">
        <w:rPr>
          <w:rFonts w:cstheme="minorHAnsi"/>
          <w:sz w:val="22"/>
          <w:szCs w:val="22"/>
        </w:rPr>
        <w:t xml:space="preserve">would therefore need </w:t>
      </w:r>
      <w:r w:rsidRPr="00D35D27">
        <w:rPr>
          <w:rFonts w:cstheme="minorHAnsi"/>
          <w:sz w:val="22"/>
          <w:szCs w:val="22"/>
        </w:rPr>
        <w:t>more (at least double) researchers recruiting and collecting data simultaneously.</w:t>
      </w:r>
      <w:r w:rsidR="009D3B6B">
        <w:rPr>
          <w:rFonts w:cstheme="minorHAnsi"/>
          <w:sz w:val="22"/>
          <w:szCs w:val="22"/>
        </w:rPr>
        <w:t xml:space="preserve"> </w:t>
      </w:r>
    </w:p>
    <w:p w14:paraId="704001D2" w14:textId="77777777" w:rsidR="00D842C1" w:rsidRDefault="00D842C1" w:rsidP="00D35D27">
      <w:pPr>
        <w:spacing w:line="360" w:lineRule="auto"/>
        <w:jc w:val="both"/>
        <w:rPr>
          <w:rFonts w:cstheme="minorHAnsi"/>
          <w:sz w:val="22"/>
          <w:szCs w:val="22"/>
        </w:rPr>
      </w:pPr>
    </w:p>
    <w:p w14:paraId="64FC4DFA" w14:textId="17714A67" w:rsidR="00211697" w:rsidRPr="00D35D27" w:rsidRDefault="00211697" w:rsidP="00D35D27">
      <w:pPr>
        <w:spacing w:line="360" w:lineRule="auto"/>
        <w:jc w:val="both"/>
        <w:rPr>
          <w:rFonts w:cstheme="minorHAnsi"/>
          <w:sz w:val="22"/>
          <w:szCs w:val="22"/>
        </w:rPr>
      </w:pPr>
      <w:r w:rsidRPr="0077531A">
        <w:rPr>
          <w:rFonts w:cstheme="minorHAnsi"/>
          <w:sz w:val="22"/>
          <w:szCs w:val="22"/>
        </w:rPr>
        <w:t xml:space="preserve">The estimation </w:t>
      </w:r>
      <w:r w:rsidR="00B722A2" w:rsidRPr="0077531A">
        <w:rPr>
          <w:rFonts w:cstheme="minorHAnsi"/>
          <w:sz w:val="22"/>
          <w:szCs w:val="22"/>
        </w:rPr>
        <w:t>of the intraclass correlation coefficient used the Fleiss-Cuzick method and was not adjusted for individual level baseline measures. In the full trial</w:t>
      </w:r>
      <w:r w:rsidR="00D3503B" w:rsidRPr="0077531A">
        <w:rPr>
          <w:rFonts w:cstheme="minorHAnsi"/>
          <w:sz w:val="22"/>
          <w:szCs w:val="22"/>
        </w:rPr>
        <w:t>, the</w:t>
      </w:r>
      <w:r w:rsidR="00B722A2" w:rsidRPr="0077531A">
        <w:rPr>
          <w:rFonts w:cstheme="minorHAnsi"/>
          <w:sz w:val="22"/>
          <w:szCs w:val="22"/>
        </w:rPr>
        <w:t xml:space="preserve"> analysis is likely to be by mixed effects models where adjustment for prognostic covariates </w:t>
      </w:r>
      <w:r w:rsidR="00F664EE" w:rsidRPr="0077531A">
        <w:rPr>
          <w:rFonts w:cstheme="minorHAnsi"/>
          <w:sz w:val="22"/>
          <w:szCs w:val="22"/>
        </w:rPr>
        <w:t>(</w:t>
      </w:r>
      <w:r w:rsidR="00C57F9F" w:rsidRPr="0077531A">
        <w:rPr>
          <w:rFonts w:cstheme="minorHAnsi"/>
          <w:sz w:val="22"/>
          <w:szCs w:val="22"/>
        </w:rPr>
        <w:t xml:space="preserve">e.g. </w:t>
      </w:r>
      <w:r w:rsidR="00F664EE" w:rsidRPr="0077531A">
        <w:rPr>
          <w:rFonts w:cstheme="minorHAnsi"/>
          <w:sz w:val="22"/>
          <w:szCs w:val="22"/>
        </w:rPr>
        <w:t xml:space="preserve">baseline nicotine dependence, number of years smoking) </w:t>
      </w:r>
      <w:r w:rsidR="00B722A2" w:rsidRPr="0077531A">
        <w:rPr>
          <w:rFonts w:cstheme="minorHAnsi"/>
          <w:sz w:val="22"/>
          <w:szCs w:val="22"/>
        </w:rPr>
        <w:t>is possible. This adjustment</w:t>
      </w:r>
      <w:r w:rsidR="00146D81" w:rsidRPr="0077531A">
        <w:rPr>
          <w:rFonts w:cstheme="minorHAnsi"/>
          <w:sz w:val="22"/>
          <w:szCs w:val="22"/>
        </w:rPr>
        <w:t xml:space="preserve"> for </w:t>
      </w:r>
      <w:r w:rsidR="00C57F9F" w:rsidRPr="0077531A">
        <w:rPr>
          <w:rFonts w:cstheme="minorHAnsi"/>
          <w:sz w:val="22"/>
          <w:szCs w:val="22"/>
        </w:rPr>
        <w:t>covariates is</w:t>
      </w:r>
      <w:r w:rsidR="00B722A2" w:rsidRPr="0077531A">
        <w:rPr>
          <w:rFonts w:cstheme="minorHAnsi"/>
          <w:sz w:val="22"/>
          <w:szCs w:val="22"/>
        </w:rPr>
        <w:t xml:space="preserve"> likely to reduce cluster level </w:t>
      </w:r>
      <w:r w:rsidR="00B722A2" w:rsidRPr="0077531A">
        <w:rPr>
          <w:rFonts w:cstheme="minorHAnsi"/>
          <w:sz w:val="22"/>
          <w:szCs w:val="22"/>
        </w:rPr>
        <w:lastRenderedPageBreak/>
        <w:t>correlation in outcomes therefore an estimated ICC of 0.0</w:t>
      </w:r>
      <w:r w:rsidR="00F664EE" w:rsidRPr="0077531A">
        <w:rPr>
          <w:rFonts w:cstheme="minorHAnsi"/>
          <w:sz w:val="22"/>
          <w:szCs w:val="22"/>
        </w:rPr>
        <w:t>1 is used for the sample size calculation for the full trial.</w:t>
      </w:r>
    </w:p>
    <w:p w14:paraId="4463F56F" w14:textId="77777777" w:rsidR="00A36617" w:rsidRPr="00D35D27" w:rsidRDefault="00A36617" w:rsidP="00D35D27">
      <w:pPr>
        <w:spacing w:line="360" w:lineRule="auto"/>
        <w:jc w:val="both"/>
        <w:rPr>
          <w:rFonts w:cstheme="minorHAnsi"/>
          <w:b/>
          <w:sz w:val="22"/>
          <w:szCs w:val="22"/>
        </w:rPr>
      </w:pPr>
    </w:p>
    <w:p w14:paraId="0817F0D7" w14:textId="362BB75C" w:rsidR="006F01E8" w:rsidRPr="00D35D27" w:rsidRDefault="006F01E8" w:rsidP="00D35D27">
      <w:pPr>
        <w:pStyle w:val="Heading2"/>
      </w:pPr>
      <w:r w:rsidRPr="00D35D27">
        <w:t>Objective 6: Explore the feasibility of collecting data on contacts with health care services within this population as an input to an economic evaluation in a full RCT.</w:t>
      </w:r>
    </w:p>
    <w:p w14:paraId="462626A7" w14:textId="77777777" w:rsidR="001E68FD" w:rsidRPr="00D35D27" w:rsidRDefault="001E68FD" w:rsidP="00D35D27">
      <w:pPr>
        <w:spacing w:line="360" w:lineRule="auto"/>
        <w:jc w:val="both"/>
        <w:rPr>
          <w:rFonts w:cstheme="minorHAnsi"/>
          <w:b/>
          <w:sz w:val="22"/>
          <w:szCs w:val="22"/>
        </w:rPr>
      </w:pPr>
    </w:p>
    <w:p w14:paraId="3E2F4AD4" w14:textId="07F5E67B" w:rsidR="006F01E8" w:rsidRPr="00D35D27" w:rsidRDefault="006F01E8" w:rsidP="00D35D27">
      <w:pPr>
        <w:pStyle w:val="Heading3"/>
      </w:pPr>
      <w:r w:rsidRPr="00D35D27">
        <w:t xml:space="preserve">Outcome measure: Record participant </w:t>
      </w:r>
      <w:r w:rsidR="00560228" w:rsidRPr="00D35D27">
        <w:t xml:space="preserve">scoring on EQ-5D-3L and </w:t>
      </w:r>
      <w:r w:rsidRPr="00D35D27">
        <w:t>utilisation of primary and secondary health care services using a self-report service-use questionnaire at each time point.</w:t>
      </w:r>
    </w:p>
    <w:p w14:paraId="7F97BBFF" w14:textId="77777777" w:rsidR="001E68FD" w:rsidRPr="00D35D27" w:rsidRDefault="001E68FD" w:rsidP="00D35D27">
      <w:pPr>
        <w:spacing w:line="360" w:lineRule="auto"/>
        <w:jc w:val="both"/>
        <w:rPr>
          <w:rFonts w:cstheme="minorHAnsi"/>
          <w:b/>
          <w:i/>
          <w:sz w:val="22"/>
          <w:szCs w:val="22"/>
        </w:rPr>
      </w:pPr>
    </w:p>
    <w:p w14:paraId="3F43D2F8" w14:textId="01F5ABF9" w:rsidR="00C773E1" w:rsidRPr="00D35D27" w:rsidRDefault="00C773E1" w:rsidP="00D35D27">
      <w:pPr>
        <w:spacing w:line="360" w:lineRule="auto"/>
        <w:jc w:val="both"/>
        <w:rPr>
          <w:rFonts w:cstheme="minorHAnsi"/>
          <w:sz w:val="22"/>
          <w:szCs w:val="22"/>
        </w:rPr>
      </w:pPr>
      <w:r w:rsidRPr="00D35D27">
        <w:rPr>
          <w:rFonts w:cstheme="minorHAnsi"/>
          <w:sz w:val="22"/>
          <w:szCs w:val="22"/>
        </w:rPr>
        <w:t xml:space="preserve">The missing information on EQ-5D-3L was mostly due to </w:t>
      </w:r>
      <w:r w:rsidR="002277A9" w:rsidRPr="00D35D27">
        <w:rPr>
          <w:rFonts w:cstheme="minorHAnsi"/>
          <w:sz w:val="22"/>
          <w:szCs w:val="22"/>
        </w:rPr>
        <w:t>absence at follow-up visits</w:t>
      </w:r>
      <w:r w:rsidRPr="00D35D27">
        <w:rPr>
          <w:rFonts w:cstheme="minorHAnsi"/>
          <w:sz w:val="22"/>
          <w:szCs w:val="22"/>
        </w:rPr>
        <w:t xml:space="preserve">. Most of those who have </w:t>
      </w:r>
      <w:r w:rsidR="002277A9" w:rsidRPr="00D35D27">
        <w:rPr>
          <w:rFonts w:cstheme="minorHAnsi"/>
          <w:sz w:val="22"/>
          <w:szCs w:val="22"/>
        </w:rPr>
        <w:t>attended</w:t>
      </w:r>
      <w:r w:rsidRPr="00D35D27">
        <w:rPr>
          <w:rFonts w:cstheme="minorHAnsi"/>
          <w:sz w:val="22"/>
          <w:szCs w:val="22"/>
        </w:rPr>
        <w:t xml:space="preserve"> completed the measure. At baseline, 46 out of 48 participants in the EC arm and 31 out of 32 participants in the UC arm completed EQ-5D-3L. At 4 weeks, all participants in both arms who were followed-up completed it. At 12 weeks, 33 out of 34 </w:t>
      </w:r>
      <w:r w:rsidR="002277A9" w:rsidRPr="00D35D27">
        <w:rPr>
          <w:rFonts w:cstheme="minorHAnsi"/>
          <w:sz w:val="22"/>
          <w:szCs w:val="22"/>
        </w:rPr>
        <w:t>attending</w:t>
      </w:r>
      <w:r w:rsidRPr="00D35D27">
        <w:rPr>
          <w:rFonts w:cstheme="minorHAnsi"/>
          <w:sz w:val="22"/>
          <w:szCs w:val="22"/>
        </w:rPr>
        <w:t xml:space="preserve"> participants in the EC arm and all 18 </w:t>
      </w:r>
      <w:r w:rsidR="002277A9" w:rsidRPr="00D35D27">
        <w:rPr>
          <w:rFonts w:cstheme="minorHAnsi"/>
          <w:sz w:val="22"/>
          <w:szCs w:val="22"/>
        </w:rPr>
        <w:t>attending</w:t>
      </w:r>
      <w:r w:rsidRPr="00D35D27">
        <w:rPr>
          <w:rFonts w:cstheme="minorHAnsi"/>
          <w:sz w:val="22"/>
          <w:szCs w:val="22"/>
        </w:rPr>
        <w:t xml:space="preserve"> participants in the UC arm completed it. At 24 weeks, 34 out of 35 </w:t>
      </w:r>
      <w:r w:rsidR="002277A9" w:rsidRPr="00D35D27">
        <w:rPr>
          <w:rFonts w:cstheme="minorHAnsi"/>
          <w:sz w:val="22"/>
          <w:szCs w:val="22"/>
        </w:rPr>
        <w:t>attending</w:t>
      </w:r>
      <w:r w:rsidRPr="00D35D27">
        <w:rPr>
          <w:rFonts w:cstheme="minorHAnsi"/>
          <w:sz w:val="22"/>
          <w:szCs w:val="22"/>
        </w:rPr>
        <w:t xml:space="preserve"> participants in the EC arm and all 12 in the UC arm did so.</w:t>
      </w:r>
    </w:p>
    <w:p w14:paraId="48D322DC" w14:textId="77777777" w:rsidR="001E68FD" w:rsidRPr="00D35D27" w:rsidRDefault="001E68FD" w:rsidP="00D35D27">
      <w:pPr>
        <w:spacing w:line="360" w:lineRule="auto"/>
        <w:jc w:val="both"/>
        <w:rPr>
          <w:rFonts w:cstheme="minorHAnsi"/>
          <w:sz w:val="22"/>
          <w:szCs w:val="22"/>
        </w:rPr>
      </w:pPr>
    </w:p>
    <w:p w14:paraId="280152BB" w14:textId="4B1D608E" w:rsidR="00C773E1" w:rsidRPr="00D35D27" w:rsidRDefault="00C773E1" w:rsidP="00D35D27">
      <w:pPr>
        <w:spacing w:line="360" w:lineRule="auto"/>
        <w:jc w:val="both"/>
        <w:rPr>
          <w:rFonts w:cstheme="minorHAnsi"/>
          <w:sz w:val="22"/>
          <w:szCs w:val="22"/>
        </w:rPr>
      </w:pPr>
      <w:r w:rsidRPr="00D35D27">
        <w:rPr>
          <w:rFonts w:cstheme="minorHAnsi"/>
          <w:sz w:val="22"/>
          <w:szCs w:val="22"/>
        </w:rPr>
        <w:t>Among the observed cases, no one reported severe problems in mobility in both arms at any time points. The domain with highest percentage of severe problem was anxiety/depression at baseline, 4 and 12 weeks in both arms, followed by pain/discomfort. At 24 weeks, the percentage was similar in the two domains within each arm. The proportion of participants who scored no problem was consistently higher in the EC arm than in the UC arm across all domains and all time points. This led to a consistently higher mean utility score in the EC arm among those who comp</w:t>
      </w:r>
      <w:r w:rsidR="00D41694" w:rsidRPr="00D35D27">
        <w:rPr>
          <w:rFonts w:cstheme="minorHAnsi"/>
          <w:sz w:val="22"/>
          <w:szCs w:val="22"/>
        </w:rPr>
        <w:t>l</w:t>
      </w:r>
      <w:r w:rsidRPr="00D35D27">
        <w:rPr>
          <w:rFonts w:cstheme="minorHAnsi"/>
          <w:sz w:val="22"/>
          <w:szCs w:val="22"/>
        </w:rPr>
        <w:t xml:space="preserve">eted the measure </w:t>
      </w:r>
      <w:r w:rsidRPr="00D35D27">
        <w:rPr>
          <w:rFonts w:cstheme="minorHAnsi"/>
          <w:b/>
          <w:sz w:val="22"/>
          <w:szCs w:val="22"/>
        </w:rPr>
        <w:t>(</w:t>
      </w:r>
      <w:r w:rsidR="00501B79" w:rsidRPr="00D35D27">
        <w:rPr>
          <w:rFonts w:cstheme="minorHAnsi"/>
          <w:b/>
          <w:sz w:val="22"/>
          <w:szCs w:val="22"/>
        </w:rPr>
        <w:t>Table 6</w:t>
      </w:r>
      <w:r w:rsidRPr="00D35D27">
        <w:rPr>
          <w:rFonts w:cstheme="minorHAnsi"/>
          <w:b/>
          <w:sz w:val="22"/>
          <w:szCs w:val="22"/>
        </w:rPr>
        <w:t xml:space="preserve">). </w:t>
      </w:r>
      <w:r w:rsidRPr="00D35D27">
        <w:rPr>
          <w:rFonts w:cstheme="minorHAnsi"/>
          <w:sz w:val="22"/>
          <w:szCs w:val="22"/>
        </w:rPr>
        <w:t>Among those who completed EQ-5D-3L at all time points, mean QALY was 0.195 (SD 0.097) in the UC group (n=11) and 0.315 (SD 0.120) in the EC group (n=26)</w:t>
      </w:r>
      <w:r w:rsidR="002277A9" w:rsidRPr="00D35D27">
        <w:rPr>
          <w:rFonts w:cstheme="minorHAnsi"/>
          <w:sz w:val="22"/>
          <w:szCs w:val="22"/>
        </w:rPr>
        <w:t>, over 24 weeks</w:t>
      </w:r>
      <w:r w:rsidRPr="00D35D27">
        <w:rPr>
          <w:rFonts w:cstheme="minorHAnsi"/>
          <w:sz w:val="22"/>
          <w:szCs w:val="22"/>
        </w:rPr>
        <w:t>.</w:t>
      </w:r>
    </w:p>
    <w:p w14:paraId="55CF9338" w14:textId="77777777" w:rsidR="00C773E1" w:rsidRPr="00D35D27" w:rsidRDefault="00C773E1" w:rsidP="00D35D27">
      <w:pPr>
        <w:spacing w:line="360" w:lineRule="auto"/>
        <w:jc w:val="both"/>
        <w:rPr>
          <w:rFonts w:cstheme="minorHAnsi"/>
          <w:sz w:val="22"/>
          <w:szCs w:val="22"/>
        </w:rPr>
      </w:pPr>
    </w:p>
    <w:p w14:paraId="174FA988" w14:textId="6CF8AC38" w:rsidR="00C773E1" w:rsidRPr="00D35D27" w:rsidRDefault="00501B79" w:rsidP="00D35D27">
      <w:pPr>
        <w:pStyle w:val="Heading5"/>
      </w:pPr>
      <w:r w:rsidRPr="00D35D27">
        <w:t>Table 6</w:t>
      </w:r>
      <w:r w:rsidR="00C773E1" w:rsidRPr="00D35D27">
        <w:t>: EQ-5D-3L utility and VAS at each time point, by group</w:t>
      </w:r>
    </w:p>
    <w:tbl>
      <w:tblPr>
        <w:tblStyle w:val="TableGrid"/>
        <w:tblW w:w="8926" w:type="dxa"/>
        <w:tblLook w:val="04A0" w:firstRow="1" w:lastRow="0" w:firstColumn="1" w:lastColumn="0" w:noHBand="0" w:noVBand="1"/>
      </w:tblPr>
      <w:tblGrid>
        <w:gridCol w:w="1271"/>
        <w:gridCol w:w="567"/>
        <w:gridCol w:w="1701"/>
        <w:gridCol w:w="1418"/>
        <w:gridCol w:w="567"/>
        <w:gridCol w:w="1701"/>
        <w:gridCol w:w="1701"/>
      </w:tblGrid>
      <w:tr w:rsidR="00C773E1" w:rsidRPr="00D35D27" w14:paraId="59A0DE78" w14:textId="77777777" w:rsidTr="00224DFB">
        <w:trPr>
          <w:trHeight w:val="300"/>
        </w:trPr>
        <w:tc>
          <w:tcPr>
            <w:tcW w:w="1271" w:type="dxa"/>
            <w:vMerge w:val="restart"/>
            <w:noWrap/>
          </w:tcPr>
          <w:p w14:paraId="6627863E" w14:textId="77777777" w:rsidR="00C773E1" w:rsidRPr="00D35D27" w:rsidRDefault="00C773E1" w:rsidP="00D35D27">
            <w:pPr>
              <w:spacing w:line="360" w:lineRule="auto"/>
              <w:jc w:val="both"/>
              <w:rPr>
                <w:rFonts w:cstheme="minorHAnsi"/>
                <w:sz w:val="22"/>
                <w:szCs w:val="22"/>
              </w:rPr>
            </w:pPr>
          </w:p>
        </w:tc>
        <w:tc>
          <w:tcPr>
            <w:tcW w:w="3686" w:type="dxa"/>
            <w:gridSpan w:val="3"/>
          </w:tcPr>
          <w:p w14:paraId="1555EF70"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UC (n=32)</w:t>
            </w:r>
          </w:p>
        </w:tc>
        <w:tc>
          <w:tcPr>
            <w:tcW w:w="3969" w:type="dxa"/>
            <w:gridSpan w:val="3"/>
            <w:noWrap/>
            <w:hideMark/>
          </w:tcPr>
          <w:p w14:paraId="1CCF5948"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EC (n=48)</w:t>
            </w:r>
          </w:p>
        </w:tc>
      </w:tr>
      <w:tr w:rsidR="00C773E1" w:rsidRPr="00D35D27" w14:paraId="14A6B26B" w14:textId="77777777" w:rsidTr="00224DFB">
        <w:trPr>
          <w:trHeight w:val="300"/>
        </w:trPr>
        <w:tc>
          <w:tcPr>
            <w:tcW w:w="1271" w:type="dxa"/>
            <w:vMerge/>
            <w:noWrap/>
            <w:hideMark/>
          </w:tcPr>
          <w:p w14:paraId="0B838E18" w14:textId="77777777" w:rsidR="00C773E1" w:rsidRPr="00D35D27" w:rsidRDefault="00C773E1" w:rsidP="00D35D27">
            <w:pPr>
              <w:spacing w:line="360" w:lineRule="auto"/>
              <w:jc w:val="both"/>
              <w:rPr>
                <w:rFonts w:cstheme="minorHAnsi"/>
                <w:sz w:val="22"/>
                <w:szCs w:val="22"/>
              </w:rPr>
            </w:pPr>
          </w:p>
        </w:tc>
        <w:tc>
          <w:tcPr>
            <w:tcW w:w="567" w:type="dxa"/>
            <w:vMerge w:val="restart"/>
            <w:vAlign w:val="center"/>
          </w:tcPr>
          <w:p w14:paraId="50EEE2C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n</w:t>
            </w:r>
          </w:p>
        </w:tc>
        <w:tc>
          <w:tcPr>
            <w:tcW w:w="3119" w:type="dxa"/>
            <w:gridSpan w:val="2"/>
          </w:tcPr>
          <w:p w14:paraId="777F68CC"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Mean (SD)</w:t>
            </w:r>
          </w:p>
        </w:tc>
        <w:tc>
          <w:tcPr>
            <w:tcW w:w="567" w:type="dxa"/>
            <w:vMerge w:val="restart"/>
            <w:noWrap/>
            <w:vAlign w:val="center"/>
            <w:hideMark/>
          </w:tcPr>
          <w:p w14:paraId="6DE45F4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n</w:t>
            </w:r>
          </w:p>
        </w:tc>
        <w:tc>
          <w:tcPr>
            <w:tcW w:w="3402" w:type="dxa"/>
            <w:gridSpan w:val="2"/>
            <w:noWrap/>
            <w:hideMark/>
          </w:tcPr>
          <w:p w14:paraId="6D273845"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Mean (SD)</w:t>
            </w:r>
          </w:p>
        </w:tc>
      </w:tr>
      <w:tr w:rsidR="00C773E1" w:rsidRPr="00D35D27" w14:paraId="230B9741" w14:textId="77777777" w:rsidTr="00224DFB">
        <w:trPr>
          <w:trHeight w:val="300"/>
        </w:trPr>
        <w:tc>
          <w:tcPr>
            <w:tcW w:w="1271" w:type="dxa"/>
            <w:vMerge/>
            <w:noWrap/>
          </w:tcPr>
          <w:p w14:paraId="5A177661" w14:textId="77777777" w:rsidR="00C773E1" w:rsidRPr="00D35D27" w:rsidRDefault="00C773E1" w:rsidP="00D35D27">
            <w:pPr>
              <w:spacing w:line="360" w:lineRule="auto"/>
              <w:jc w:val="both"/>
              <w:rPr>
                <w:rFonts w:cstheme="minorHAnsi"/>
                <w:sz w:val="22"/>
                <w:szCs w:val="22"/>
              </w:rPr>
            </w:pPr>
          </w:p>
        </w:tc>
        <w:tc>
          <w:tcPr>
            <w:tcW w:w="567" w:type="dxa"/>
            <w:vMerge/>
          </w:tcPr>
          <w:p w14:paraId="51255A54" w14:textId="77777777" w:rsidR="00C773E1" w:rsidRPr="00D35D27" w:rsidRDefault="00C773E1" w:rsidP="00D35D27">
            <w:pPr>
              <w:spacing w:line="360" w:lineRule="auto"/>
              <w:jc w:val="both"/>
              <w:rPr>
                <w:rFonts w:cstheme="minorHAnsi"/>
                <w:sz w:val="22"/>
                <w:szCs w:val="22"/>
              </w:rPr>
            </w:pPr>
          </w:p>
        </w:tc>
        <w:tc>
          <w:tcPr>
            <w:tcW w:w="1701" w:type="dxa"/>
            <w:tcBorders>
              <w:right w:val="dotted" w:sz="4" w:space="0" w:color="auto"/>
            </w:tcBorders>
          </w:tcPr>
          <w:p w14:paraId="2107225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Utility</w:t>
            </w:r>
          </w:p>
        </w:tc>
        <w:tc>
          <w:tcPr>
            <w:tcW w:w="1418" w:type="dxa"/>
            <w:tcBorders>
              <w:left w:val="dotted" w:sz="4" w:space="0" w:color="auto"/>
            </w:tcBorders>
          </w:tcPr>
          <w:p w14:paraId="29BDCEB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VAS</w:t>
            </w:r>
          </w:p>
        </w:tc>
        <w:tc>
          <w:tcPr>
            <w:tcW w:w="567" w:type="dxa"/>
            <w:vMerge/>
            <w:noWrap/>
          </w:tcPr>
          <w:p w14:paraId="71B0B552" w14:textId="77777777" w:rsidR="00C773E1" w:rsidRPr="00D35D27" w:rsidRDefault="00C773E1" w:rsidP="00D35D27">
            <w:pPr>
              <w:spacing w:line="360" w:lineRule="auto"/>
              <w:jc w:val="both"/>
              <w:rPr>
                <w:rFonts w:cstheme="minorHAnsi"/>
                <w:sz w:val="22"/>
                <w:szCs w:val="22"/>
              </w:rPr>
            </w:pPr>
          </w:p>
        </w:tc>
        <w:tc>
          <w:tcPr>
            <w:tcW w:w="1701" w:type="dxa"/>
            <w:tcBorders>
              <w:right w:val="dotted" w:sz="4" w:space="0" w:color="auto"/>
            </w:tcBorders>
            <w:noWrap/>
          </w:tcPr>
          <w:p w14:paraId="2328FF6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Utility</w:t>
            </w:r>
          </w:p>
        </w:tc>
        <w:tc>
          <w:tcPr>
            <w:tcW w:w="1701" w:type="dxa"/>
            <w:tcBorders>
              <w:left w:val="dotted" w:sz="4" w:space="0" w:color="auto"/>
            </w:tcBorders>
          </w:tcPr>
          <w:p w14:paraId="76D9F7FD"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VAS</w:t>
            </w:r>
          </w:p>
        </w:tc>
      </w:tr>
      <w:tr w:rsidR="00C773E1" w:rsidRPr="00D35D27" w14:paraId="30C05CE9" w14:textId="77777777" w:rsidTr="00224DFB">
        <w:trPr>
          <w:trHeight w:val="300"/>
        </w:trPr>
        <w:tc>
          <w:tcPr>
            <w:tcW w:w="1271" w:type="dxa"/>
            <w:noWrap/>
            <w:hideMark/>
          </w:tcPr>
          <w:p w14:paraId="0EB65349"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Baseline</w:t>
            </w:r>
          </w:p>
        </w:tc>
        <w:tc>
          <w:tcPr>
            <w:tcW w:w="567" w:type="dxa"/>
          </w:tcPr>
          <w:p w14:paraId="03A5D39E"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31</w:t>
            </w:r>
          </w:p>
        </w:tc>
        <w:tc>
          <w:tcPr>
            <w:tcW w:w="1701" w:type="dxa"/>
            <w:tcBorders>
              <w:right w:val="dotted" w:sz="4" w:space="0" w:color="auto"/>
            </w:tcBorders>
          </w:tcPr>
          <w:p w14:paraId="0BB3FB7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0.394 (0.362)</w:t>
            </w:r>
          </w:p>
        </w:tc>
        <w:tc>
          <w:tcPr>
            <w:tcW w:w="1418" w:type="dxa"/>
            <w:tcBorders>
              <w:left w:val="dotted" w:sz="4" w:space="0" w:color="auto"/>
            </w:tcBorders>
          </w:tcPr>
          <w:p w14:paraId="12C1C385"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57.0 (21.7)</w:t>
            </w:r>
          </w:p>
        </w:tc>
        <w:tc>
          <w:tcPr>
            <w:tcW w:w="567" w:type="dxa"/>
            <w:noWrap/>
            <w:hideMark/>
          </w:tcPr>
          <w:p w14:paraId="2E7671E6"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46</w:t>
            </w:r>
          </w:p>
        </w:tc>
        <w:tc>
          <w:tcPr>
            <w:tcW w:w="1701" w:type="dxa"/>
            <w:tcBorders>
              <w:right w:val="dotted" w:sz="4" w:space="0" w:color="auto"/>
            </w:tcBorders>
            <w:noWrap/>
            <w:hideMark/>
          </w:tcPr>
          <w:p w14:paraId="10FC6152"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0.548 (0.341)</w:t>
            </w:r>
          </w:p>
        </w:tc>
        <w:tc>
          <w:tcPr>
            <w:tcW w:w="1701" w:type="dxa"/>
            <w:tcBorders>
              <w:left w:val="dotted" w:sz="4" w:space="0" w:color="auto"/>
            </w:tcBorders>
          </w:tcPr>
          <w:p w14:paraId="3D2E3552"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52.7 (20.7)</w:t>
            </w:r>
          </w:p>
        </w:tc>
      </w:tr>
      <w:tr w:rsidR="00C773E1" w:rsidRPr="00D35D27" w14:paraId="0E117EA0" w14:textId="77777777" w:rsidTr="00224DFB">
        <w:trPr>
          <w:trHeight w:val="300"/>
        </w:trPr>
        <w:tc>
          <w:tcPr>
            <w:tcW w:w="1271" w:type="dxa"/>
            <w:noWrap/>
            <w:hideMark/>
          </w:tcPr>
          <w:p w14:paraId="5EB9337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4 weeks</w:t>
            </w:r>
          </w:p>
        </w:tc>
        <w:tc>
          <w:tcPr>
            <w:tcW w:w="567" w:type="dxa"/>
          </w:tcPr>
          <w:p w14:paraId="01F8D18D"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21</w:t>
            </w:r>
          </w:p>
        </w:tc>
        <w:tc>
          <w:tcPr>
            <w:tcW w:w="1701" w:type="dxa"/>
            <w:tcBorders>
              <w:right w:val="dotted" w:sz="4" w:space="0" w:color="auto"/>
            </w:tcBorders>
          </w:tcPr>
          <w:p w14:paraId="418BB5DC"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0.330 (0.308)</w:t>
            </w:r>
          </w:p>
        </w:tc>
        <w:tc>
          <w:tcPr>
            <w:tcW w:w="1418" w:type="dxa"/>
            <w:tcBorders>
              <w:left w:val="dotted" w:sz="4" w:space="0" w:color="auto"/>
            </w:tcBorders>
          </w:tcPr>
          <w:p w14:paraId="27CC9623"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48.6 (24.7)</w:t>
            </w:r>
          </w:p>
        </w:tc>
        <w:tc>
          <w:tcPr>
            <w:tcW w:w="567" w:type="dxa"/>
            <w:noWrap/>
            <w:hideMark/>
          </w:tcPr>
          <w:p w14:paraId="6EA885B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39</w:t>
            </w:r>
          </w:p>
        </w:tc>
        <w:tc>
          <w:tcPr>
            <w:tcW w:w="1701" w:type="dxa"/>
            <w:tcBorders>
              <w:right w:val="dotted" w:sz="4" w:space="0" w:color="auto"/>
            </w:tcBorders>
            <w:noWrap/>
            <w:hideMark/>
          </w:tcPr>
          <w:p w14:paraId="521DD45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0.602 (0.346)</w:t>
            </w:r>
          </w:p>
        </w:tc>
        <w:tc>
          <w:tcPr>
            <w:tcW w:w="1701" w:type="dxa"/>
            <w:tcBorders>
              <w:left w:val="dotted" w:sz="4" w:space="0" w:color="auto"/>
            </w:tcBorders>
          </w:tcPr>
          <w:p w14:paraId="5D68870A"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61.4 (21.5)</w:t>
            </w:r>
          </w:p>
        </w:tc>
      </w:tr>
      <w:tr w:rsidR="00C773E1" w:rsidRPr="00D35D27" w14:paraId="3F7753F7" w14:textId="77777777" w:rsidTr="00224DFB">
        <w:trPr>
          <w:trHeight w:val="300"/>
        </w:trPr>
        <w:tc>
          <w:tcPr>
            <w:tcW w:w="1271" w:type="dxa"/>
            <w:noWrap/>
            <w:hideMark/>
          </w:tcPr>
          <w:p w14:paraId="50337A7E"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12 weeks</w:t>
            </w:r>
          </w:p>
        </w:tc>
        <w:tc>
          <w:tcPr>
            <w:tcW w:w="567" w:type="dxa"/>
          </w:tcPr>
          <w:p w14:paraId="61EF20B8"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18</w:t>
            </w:r>
          </w:p>
        </w:tc>
        <w:tc>
          <w:tcPr>
            <w:tcW w:w="1701" w:type="dxa"/>
            <w:tcBorders>
              <w:right w:val="dotted" w:sz="4" w:space="0" w:color="auto"/>
            </w:tcBorders>
          </w:tcPr>
          <w:p w14:paraId="2DC710B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0.350 (0.351)</w:t>
            </w:r>
          </w:p>
        </w:tc>
        <w:tc>
          <w:tcPr>
            <w:tcW w:w="1418" w:type="dxa"/>
            <w:tcBorders>
              <w:left w:val="dotted" w:sz="4" w:space="0" w:color="auto"/>
            </w:tcBorders>
          </w:tcPr>
          <w:p w14:paraId="48D9A043"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59.3 (22.7)</w:t>
            </w:r>
          </w:p>
        </w:tc>
        <w:tc>
          <w:tcPr>
            <w:tcW w:w="567" w:type="dxa"/>
            <w:noWrap/>
            <w:hideMark/>
          </w:tcPr>
          <w:p w14:paraId="5FE60B5F"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33</w:t>
            </w:r>
          </w:p>
        </w:tc>
        <w:tc>
          <w:tcPr>
            <w:tcW w:w="1701" w:type="dxa"/>
            <w:tcBorders>
              <w:right w:val="dotted" w:sz="4" w:space="0" w:color="auto"/>
            </w:tcBorders>
            <w:noWrap/>
            <w:hideMark/>
          </w:tcPr>
          <w:p w14:paraId="174F1DF8"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0.683 (0.309)</w:t>
            </w:r>
          </w:p>
        </w:tc>
        <w:tc>
          <w:tcPr>
            <w:tcW w:w="1701" w:type="dxa"/>
            <w:tcBorders>
              <w:left w:val="dotted" w:sz="4" w:space="0" w:color="auto"/>
            </w:tcBorders>
          </w:tcPr>
          <w:p w14:paraId="513D807E"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65.6 (21.3)</w:t>
            </w:r>
          </w:p>
        </w:tc>
      </w:tr>
      <w:tr w:rsidR="00C773E1" w:rsidRPr="00D35D27" w14:paraId="1CDE3633" w14:textId="77777777" w:rsidTr="00224DFB">
        <w:trPr>
          <w:trHeight w:val="300"/>
        </w:trPr>
        <w:tc>
          <w:tcPr>
            <w:tcW w:w="1271" w:type="dxa"/>
            <w:noWrap/>
            <w:hideMark/>
          </w:tcPr>
          <w:p w14:paraId="5FDCFDAD"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24 weeks</w:t>
            </w:r>
          </w:p>
        </w:tc>
        <w:tc>
          <w:tcPr>
            <w:tcW w:w="567" w:type="dxa"/>
          </w:tcPr>
          <w:p w14:paraId="3BFCB29C"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12</w:t>
            </w:r>
          </w:p>
        </w:tc>
        <w:tc>
          <w:tcPr>
            <w:tcW w:w="1701" w:type="dxa"/>
            <w:tcBorders>
              <w:right w:val="dotted" w:sz="4" w:space="0" w:color="auto"/>
            </w:tcBorders>
          </w:tcPr>
          <w:p w14:paraId="685CDF90"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0.619 (0.238)</w:t>
            </w:r>
          </w:p>
        </w:tc>
        <w:tc>
          <w:tcPr>
            <w:tcW w:w="1418" w:type="dxa"/>
            <w:tcBorders>
              <w:left w:val="dotted" w:sz="4" w:space="0" w:color="auto"/>
            </w:tcBorders>
          </w:tcPr>
          <w:p w14:paraId="4DF98FCC"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61.0 (22.5)</w:t>
            </w:r>
          </w:p>
        </w:tc>
        <w:tc>
          <w:tcPr>
            <w:tcW w:w="567" w:type="dxa"/>
            <w:noWrap/>
            <w:hideMark/>
          </w:tcPr>
          <w:p w14:paraId="7A0E61F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34</w:t>
            </w:r>
          </w:p>
        </w:tc>
        <w:tc>
          <w:tcPr>
            <w:tcW w:w="1701" w:type="dxa"/>
            <w:tcBorders>
              <w:right w:val="dotted" w:sz="4" w:space="0" w:color="auto"/>
            </w:tcBorders>
            <w:noWrap/>
            <w:hideMark/>
          </w:tcPr>
          <w:p w14:paraId="14D05CC7"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0.653 (0.363)</w:t>
            </w:r>
          </w:p>
        </w:tc>
        <w:tc>
          <w:tcPr>
            <w:tcW w:w="1701" w:type="dxa"/>
            <w:tcBorders>
              <w:left w:val="dotted" w:sz="4" w:space="0" w:color="auto"/>
            </w:tcBorders>
          </w:tcPr>
          <w:p w14:paraId="18840C72"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61.8 (21.6)</w:t>
            </w:r>
          </w:p>
        </w:tc>
      </w:tr>
    </w:tbl>
    <w:p w14:paraId="13D212A1" w14:textId="5E55EB2A" w:rsidR="00C773E1" w:rsidRPr="00D35D27" w:rsidRDefault="0001670D" w:rsidP="00D35D27">
      <w:pPr>
        <w:spacing w:line="360" w:lineRule="auto"/>
        <w:jc w:val="both"/>
        <w:rPr>
          <w:rFonts w:cstheme="minorHAnsi"/>
          <w:sz w:val="22"/>
          <w:szCs w:val="22"/>
        </w:rPr>
      </w:pPr>
      <w:r w:rsidRPr="0077531A">
        <w:rPr>
          <w:rFonts w:cstheme="minorHAnsi"/>
          <w:sz w:val="22"/>
          <w:szCs w:val="22"/>
        </w:rPr>
        <w:t xml:space="preserve">UC: Usual care. EC: E-cigarette. </w:t>
      </w:r>
      <w:r w:rsidR="00B55720" w:rsidRPr="0077531A">
        <w:rPr>
          <w:rFonts w:cstheme="minorHAnsi"/>
          <w:sz w:val="22"/>
          <w:szCs w:val="22"/>
        </w:rPr>
        <w:t xml:space="preserve">VAS: </w:t>
      </w:r>
      <w:r w:rsidRPr="0077531A">
        <w:rPr>
          <w:rFonts w:cstheme="minorHAnsi"/>
          <w:sz w:val="22"/>
          <w:szCs w:val="22"/>
        </w:rPr>
        <w:t>V</w:t>
      </w:r>
      <w:r w:rsidR="00B55720" w:rsidRPr="0077531A">
        <w:rPr>
          <w:rFonts w:cstheme="minorHAnsi"/>
          <w:sz w:val="22"/>
          <w:szCs w:val="22"/>
        </w:rPr>
        <w:t xml:space="preserve">isual </w:t>
      </w:r>
      <w:r w:rsidRPr="0077531A">
        <w:rPr>
          <w:rFonts w:cstheme="minorHAnsi"/>
          <w:sz w:val="22"/>
          <w:szCs w:val="22"/>
        </w:rPr>
        <w:t>A</w:t>
      </w:r>
      <w:r w:rsidR="00B55720" w:rsidRPr="0077531A">
        <w:rPr>
          <w:rFonts w:cstheme="minorHAnsi"/>
          <w:sz w:val="22"/>
          <w:szCs w:val="22"/>
        </w:rPr>
        <w:t xml:space="preserve">nalogue </w:t>
      </w:r>
      <w:r w:rsidRPr="0077531A">
        <w:rPr>
          <w:rFonts w:cstheme="minorHAnsi"/>
          <w:sz w:val="22"/>
          <w:szCs w:val="22"/>
        </w:rPr>
        <w:t>S</w:t>
      </w:r>
      <w:r w:rsidR="00B55720" w:rsidRPr="0077531A">
        <w:rPr>
          <w:rFonts w:cstheme="minorHAnsi"/>
          <w:sz w:val="22"/>
          <w:szCs w:val="22"/>
        </w:rPr>
        <w:t>cale for rating of health today</w:t>
      </w:r>
    </w:p>
    <w:p w14:paraId="1012044E" w14:textId="77777777" w:rsidR="002277A9" w:rsidRPr="00D35D27" w:rsidRDefault="002277A9" w:rsidP="00D35D27">
      <w:pPr>
        <w:spacing w:line="360" w:lineRule="auto"/>
        <w:jc w:val="both"/>
        <w:rPr>
          <w:rFonts w:cstheme="minorHAnsi"/>
          <w:sz w:val="22"/>
          <w:szCs w:val="22"/>
        </w:rPr>
      </w:pPr>
    </w:p>
    <w:p w14:paraId="7052C560" w14:textId="16C533A6" w:rsidR="00CC26F6" w:rsidRPr="00D35D27" w:rsidRDefault="002277A9" w:rsidP="00D35D27">
      <w:pPr>
        <w:spacing w:line="360" w:lineRule="auto"/>
        <w:jc w:val="both"/>
        <w:rPr>
          <w:rFonts w:cstheme="minorHAnsi"/>
          <w:sz w:val="22"/>
          <w:szCs w:val="22"/>
        </w:rPr>
      </w:pPr>
      <w:r w:rsidRPr="00D35D27">
        <w:rPr>
          <w:rFonts w:cstheme="minorHAnsi"/>
          <w:sz w:val="22"/>
          <w:szCs w:val="22"/>
        </w:rPr>
        <w:t xml:space="preserve">There were three sections concerning services use: SSS use at follow-ups, smoking cessation help from primary/community healthcare professionals, and general healthcare services. </w:t>
      </w:r>
      <w:r w:rsidR="00CC26F6" w:rsidRPr="00D35D27">
        <w:rPr>
          <w:rFonts w:cstheme="minorHAnsi"/>
          <w:sz w:val="22"/>
          <w:szCs w:val="22"/>
        </w:rPr>
        <w:t xml:space="preserve">Overall, most of those participants who </w:t>
      </w:r>
      <w:r w:rsidRPr="00D35D27">
        <w:rPr>
          <w:rFonts w:cstheme="minorHAnsi"/>
          <w:sz w:val="22"/>
          <w:szCs w:val="22"/>
        </w:rPr>
        <w:t>attended the follow-up visits</w:t>
      </w:r>
      <w:r w:rsidR="00CC26F6" w:rsidRPr="00D35D27">
        <w:rPr>
          <w:rFonts w:cstheme="minorHAnsi"/>
          <w:sz w:val="22"/>
          <w:szCs w:val="22"/>
        </w:rPr>
        <w:t>, completed the</w:t>
      </w:r>
      <w:r w:rsidRPr="00D35D27">
        <w:rPr>
          <w:rFonts w:cstheme="minorHAnsi"/>
          <w:sz w:val="22"/>
          <w:szCs w:val="22"/>
        </w:rPr>
        <w:t>se</w:t>
      </w:r>
      <w:r w:rsidR="00CC26F6" w:rsidRPr="00D35D27">
        <w:rPr>
          <w:rFonts w:cstheme="minorHAnsi"/>
          <w:sz w:val="22"/>
          <w:szCs w:val="22"/>
        </w:rPr>
        <w:t xml:space="preserve"> sections, with only individual participants had </w:t>
      </w:r>
      <w:r w:rsidRPr="00D35D27">
        <w:rPr>
          <w:rFonts w:cstheme="minorHAnsi"/>
          <w:sz w:val="22"/>
          <w:szCs w:val="22"/>
        </w:rPr>
        <w:t xml:space="preserve">item </w:t>
      </w:r>
      <w:r w:rsidR="00CC26F6" w:rsidRPr="00D35D27">
        <w:rPr>
          <w:rFonts w:cstheme="minorHAnsi"/>
          <w:sz w:val="22"/>
          <w:szCs w:val="22"/>
        </w:rPr>
        <w:t>missing on a few questions.</w:t>
      </w:r>
    </w:p>
    <w:p w14:paraId="265B14CA" w14:textId="77777777" w:rsidR="00E038E8" w:rsidRPr="00D35D27" w:rsidRDefault="00E038E8" w:rsidP="00D35D27">
      <w:pPr>
        <w:spacing w:line="360" w:lineRule="auto"/>
        <w:jc w:val="both"/>
        <w:rPr>
          <w:rFonts w:cstheme="minorHAnsi"/>
          <w:sz w:val="22"/>
          <w:szCs w:val="22"/>
        </w:rPr>
      </w:pPr>
    </w:p>
    <w:p w14:paraId="3A1EB5AD" w14:textId="3EE53C73" w:rsidR="00E038E8" w:rsidRPr="00D35D27" w:rsidRDefault="00E038E8" w:rsidP="00D35D27">
      <w:pPr>
        <w:spacing w:line="360" w:lineRule="auto"/>
        <w:jc w:val="both"/>
        <w:rPr>
          <w:rFonts w:cstheme="minorHAnsi"/>
          <w:sz w:val="22"/>
          <w:szCs w:val="22"/>
        </w:rPr>
      </w:pPr>
      <w:r w:rsidRPr="00D35D27">
        <w:rPr>
          <w:rFonts w:cstheme="minorHAnsi"/>
          <w:sz w:val="22"/>
          <w:szCs w:val="22"/>
        </w:rPr>
        <w:t>The attendance of SSS sessions was very low in the UC arm. At 4 weeks, four participants out of 21 contacted SSS. One attended two sessions, three attended one and one did not answer. At 12 weeks, two participants out of 18 contacted SSS, one attended one session and the other attended two. At 24 weeks, two of 12 participants contacted SSS, one attended one session and the other attended two. Using the resource impact template for smoking cessation service</w:t>
      </w:r>
      <w:r w:rsidR="00FD7885" w:rsidRPr="00D35D27">
        <w:rPr>
          <w:rFonts w:cstheme="minorHAnsi"/>
          <w:sz w:val="22"/>
          <w:szCs w:val="22"/>
        </w:rPr>
        <w:t xml:space="preserve"> </w:t>
      </w:r>
      <w:r w:rsidR="00FD7885" w:rsidRPr="00D35D27">
        <w:rPr>
          <w:rFonts w:cstheme="minorHAnsi"/>
          <w:sz w:val="22"/>
          <w:szCs w:val="22"/>
        </w:rPr>
        <w:fldChar w:fldCharType="begin" w:fldLock="1"/>
      </w:r>
      <w:r w:rsidR="00B73944">
        <w:rPr>
          <w:rFonts w:cstheme="minorHAnsi"/>
          <w:sz w:val="22"/>
          <w:szCs w:val="22"/>
        </w:rPr>
        <w:instrText xml:space="preserve">ADDIN CSL_CITATION {"citationItems":[{"id":"ITEM-1","itemData":{"abstract":"Summary This report looks at the resource impact of implementing NICE’s guideline on stop smoking interventions and services in England. This guideline updates and replaces NICE’s guidelines PH1 (published March 2006) and PH10 (published February 2008, updated 2013).The changes, as a result of combining and updating these guidelines are not expected to have a significant impact on resources. However, expert opinion suggests that the previous guidelines have not been fully implemented across England, and in areas where there is not full coverage of smoking cessation services, additional resources may be needed to implement this guideline. Implementing the guideline may result in the following additional costs: </w:instrText>
      </w:r>
      <w:r w:rsidR="00B73944">
        <w:rPr>
          <w:rFonts w:cstheme="minorHAnsi"/>
          <w:sz w:val="22"/>
          <w:szCs w:val="22"/>
        </w:rPr>
        <w:instrText xml:space="preserve"> staffing costs for stop smoking services </w:instrText>
      </w:r>
      <w:r w:rsidR="00B73944">
        <w:rPr>
          <w:rFonts w:cstheme="minorHAnsi"/>
          <w:sz w:val="22"/>
          <w:szCs w:val="22"/>
        </w:rPr>
        <w:instrText xml:space="preserve"> prescribing costs for pharmacological treatments Implementing NICE’s guideline may result in the following benefits and savings: </w:instrText>
      </w:r>
      <w:r w:rsidR="00B73944">
        <w:rPr>
          <w:rFonts w:cstheme="minorHAnsi"/>
          <w:sz w:val="22"/>
          <w:szCs w:val="22"/>
        </w:rPr>
        <w:instrText>","author":[{"dropping-particle":"","family":"NICE","given":"","non-dropping-particle":"","parse-names":false,"suffix":""}],"id":"ITEM-1","issue":"March","issued":{"date-parts":[["2018"]]},"title":"Putting NICE guidance into practice. Resource impact report : Chronic heart failure in adults","type":"report"},"uris":["http://www.mendeley.com/documents/?uuid=11b38e2f-670e-4ccd-a577-8d3e2257627f"]}],"mendeley":{"formattedCitation":"&lt;sup&gt;36&lt;/sup&gt;","plainTextFormattedCitation":"36","previouslyFormattedCitation":"&lt;sup&gt;36&lt;/sup&gt;"},"properties":{"noteIndex":0},"schema":"https://github.com/citation-style-language/schema/raw/master/csl-citation.json"}</w:instrText>
      </w:r>
      <w:r w:rsidR="00FD7885" w:rsidRPr="00D35D27">
        <w:rPr>
          <w:rFonts w:cstheme="minorHAnsi"/>
          <w:sz w:val="22"/>
          <w:szCs w:val="22"/>
        </w:rPr>
        <w:fldChar w:fldCharType="separate"/>
      </w:r>
      <w:r w:rsidR="00B73944" w:rsidRPr="00B73944">
        <w:rPr>
          <w:rFonts w:cstheme="minorHAnsi"/>
          <w:noProof/>
          <w:sz w:val="22"/>
          <w:szCs w:val="22"/>
          <w:vertAlign w:val="superscript"/>
        </w:rPr>
        <w:t>36</w:t>
      </w:r>
      <w:r w:rsidR="00FD7885" w:rsidRPr="00D35D27">
        <w:rPr>
          <w:rFonts w:cstheme="minorHAnsi"/>
          <w:sz w:val="22"/>
          <w:szCs w:val="22"/>
        </w:rPr>
        <w:fldChar w:fldCharType="end"/>
      </w:r>
      <w:r w:rsidR="00FD7885" w:rsidRPr="00D35D27">
        <w:rPr>
          <w:rFonts w:cstheme="minorHAnsi"/>
          <w:sz w:val="22"/>
          <w:szCs w:val="22"/>
        </w:rPr>
        <w:t>,</w:t>
      </w:r>
      <w:r w:rsidRPr="00D35D27">
        <w:rPr>
          <w:rFonts w:cstheme="minorHAnsi"/>
          <w:sz w:val="22"/>
          <w:szCs w:val="22"/>
        </w:rPr>
        <w:t xml:space="preserve"> the unit cost per session was estimated to be £12.82. In the UC arm, the mean cost of SSS sessions was £3.21 (SD £9.18) at 4 weeks (n=20), £2.14 (SD £6.60) at 12 weeks (n=18), and £3.21 (SD £7.97) at 24 weeks (n=12). In the EC arm, there was no SSS session cost incurred as none of the participants reported attending any session.</w:t>
      </w:r>
    </w:p>
    <w:p w14:paraId="1655C55B" w14:textId="77777777" w:rsidR="00E038E8" w:rsidRPr="00D35D27" w:rsidRDefault="00E038E8" w:rsidP="00D35D27">
      <w:pPr>
        <w:spacing w:line="360" w:lineRule="auto"/>
        <w:jc w:val="both"/>
        <w:rPr>
          <w:rFonts w:cstheme="minorHAnsi"/>
          <w:sz w:val="22"/>
          <w:szCs w:val="22"/>
        </w:rPr>
      </w:pPr>
    </w:p>
    <w:p w14:paraId="472C91BA" w14:textId="04132965" w:rsidR="00E038E8" w:rsidRPr="00D35D27" w:rsidRDefault="00E038E8" w:rsidP="00D35D27">
      <w:pPr>
        <w:spacing w:line="360" w:lineRule="auto"/>
        <w:jc w:val="both"/>
        <w:rPr>
          <w:rFonts w:cstheme="minorHAnsi"/>
          <w:sz w:val="22"/>
          <w:szCs w:val="22"/>
        </w:rPr>
      </w:pPr>
      <w:r w:rsidRPr="00D35D27">
        <w:rPr>
          <w:rFonts w:cstheme="minorHAnsi"/>
          <w:sz w:val="22"/>
          <w:szCs w:val="22"/>
        </w:rPr>
        <w:t xml:space="preserve">At 4 weeks, </w:t>
      </w:r>
      <w:r w:rsidR="00DC0026" w:rsidRPr="00D35D27">
        <w:rPr>
          <w:rFonts w:cstheme="minorHAnsi"/>
          <w:sz w:val="22"/>
          <w:szCs w:val="22"/>
        </w:rPr>
        <w:t>t</w:t>
      </w:r>
      <w:r w:rsidRPr="00D35D27">
        <w:rPr>
          <w:rFonts w:cstheme="minorHAnsi"/>
          <w:sz w:val="22"/>
          <w:szCs w:val="22"/>
        </w:rPr>
        <w:t>hree of 21 participants in the UC arm used other medications</w:t>
      </w:r>
      <w:r w:rsidR="00923AE6" w:rsidRPr="00D35D27">
        <w:rPr>
          <w:rFonts w:cstheme="minorHAnsi"/>
          <w:sz w:val="22"/>
          <w:szCs w:val="22"/>
        </w:rPr>
        <w:t xml:space="preserve"> supplied by SSS</w:t>
      </w:r>
      <w:r w:rsidRPr="00D35D27">
        <w:rPr>
          <w:rFonts w:cstheme="minorHAnsi"/>
          <w:sz w:val="22"/>
          <w:szCs w:val="22"/>
        </w:rPr>
        <w:t xml:space="preserve">, including inhaler, patches, and lozenges, with a mean cost of £5.68 (SD £14.30) in the arm. At 12 weeks, </w:t>
      </w:r>
      <w:r w:rsidR="00DC0026" w:rsidRPr="00D35D27">
        <w:rPr>
          <w:rFonts w:cstheme="minorHAnsi"/>
          <w:sz w:val="22"/>
          <w:szCs w:val="22"/>
        </w:rPr>
        <w:t>t</w:t>
      </w:r>
      <w:r w:rsidRPr="00D35D27">
        <w:rPr>
          <w:rFonts w:cstheme="minorHAnsi"/>
          <w:sz w:val="22"/>
          <w:szCs w:val="22"/>
        </w:rPr>
        <w:t>wo of 18 used patches, lozenges</w:t>
      </w:r>
      <w:r w:rsidR="00BA1A18" w:rsidRPr="00D35D27">
        <w:rPr>
          <w:rFonts w:cstheme="minorHAnsi"/>
          <w:sz w:val="22"/>
          <w:szCs w:val="22"/>
        </w:rPr>
        <w:t xml:space="preserve"> </w:t>
      </w:r>
      <w:r w:rsidRPr="00D35D27">
        <w:rPr>
          <w:rFonts w:cstheme="minorHAnsi"/>
          <w:sz w:val="22"/>
          <w:szCs w:val="22"/>
        </w:rPr>
        <w:t xml:space="preserve">in the UC arm, with a mean cost of £5.43 (£16.01) in the arm. At 24 weeks, </w:t>
      </w:r>
      <w:r w:rsidR="00DC0026" w:rsidRPr="00D35D27">
        <w:rPr>
          <w:rFonts w:cstheme="minorHAnsi"/>
          <w:sz w:val="22"/>
          <w:szCs w:val="22"/>
        </w:rPr>
        <w:t>o</w:t>
      </w:r>
      <w:r w:rsidRPr="00D35D27">
        <w:rPr>
          <w:rFonts w:cstheme="minorHAnsi"/>
          <w:sz w:val="22"/>
          <w:szCs w:val="22"/>
        </w:rPr>
        <w:t xml:space="preserve">ne of 12 in the UC </w:t>
      </w:r>
      <w:r w:rsidR="00DC0026" w:rsidRPr="00D35D27">
        <w:rPr>
          <w:rFonts w:cstheme="minorHAnsi"/>
          <w:sz w:val="22"/>
          <w:szCs w:val="22"/>
        </w:rPr>
        <w:t>arm</w:t>
      </w:r>
      <w:r w:rsidRPr="00D35D27">
        <w:rPr>
          <w:rFonts w:cstheme="minorHAnsi"/>
          <w:sz w:val="22"/>
          <w:szCs w:val="22"/>
        </w:rPr>
        <w:t xml:space="preserve"> has used gums and patches, with a mean cost of £3.38 (£11.71) in the </w:t>
      </w:r>
      <w:r w:rsidR="00DC0026" w:rsidRPr="00D35D27">
        <w:rPr>
          <w:rFonts w:cstheme="minorHAnsi"/>
          <w:sz w:val="22"/>
          <w:szCs w:val="22"/>
        </w:rPr>
        <w:t>arm</w:t>
      </w:r>
      <w:r w:rsidRPr="00D35D27">
        <w:rPr>
          <w:rFonts w:cstheme="minorHAnsi"/>
          <w:sz w:val="22"/>
          <w:szCs w:val="22"/>
        </w:rPr>
        <w:t xml:space="preserve">. </w:t>
      </w:r>
      <w:r w:rsidR="00DC0026" w:rsidRPr="00D35D27">
        <w:rPr>
          <w:rFonts w:cstheme="minorHAnsi"/>
          <w:sz w:val="22"/>
          <w:szCs w:val="22"/>
        </w:rPr>
        <w:t xml:space="preserve">None of the attending participants </w:t>
      </w:r>
      <w:r w:rsidR="001D0696" w:rsidRPr="00D35D27">
        <w:rPr>
          <w:rFonts w:cstheme="minorHAnsi"/>
          <w:sz w:val="22"/>
          <w:szCs w:val="22"/>
        </w:rPr>
        <w:t xml:space="preserve">in the EC arm </w:t>
      </w:r>
      <w:r w:rsidR="00DC0026" w:rsidRPr="00D35D27">
        <w:rPr>
          <w:rFonts w:cstheme="minorHAnsi"/>
          <w:sz w:val="22"/>
          <w:szCs w:val="22"/>
        </w:rPr>
        <w:t xml:space="preserve">reported using cessation aids supplied by SSS. The majority of them reported using their e-cigarette device only. </w:t>
      </w:r>
      <w:r w:rsidRPr="00D35D27">
        <w:rPr>
          <w:rFonts w:cstheme="minorHAnsi"/>
          <w:sz w:val="22"/>
          <w:szCs w:val="22"/>
        </w:rPr>
        <w:t xml:space="preserve">Among those in the EC </w:t>
      </w:r>
      <w:r w:rsidR="00DC0026" w:rsidRPr="00D35D27">
        <w:rPr>
          <w:rFonts w:cstheme="minorHAnsi"/>
          <w:sz w:val="22"/>
          <w:szCs w:val="22"/>
        </w:rPr>
        <w:t>arm</w:t>
      </w:r>
      <w:r w:rsidRPr="00D35D27">
        <w:rPr>
          <w:rFonts w:cstheme="minorHAnsi"/>
          <w:sz w:val="22"/>
          <w:szCs w:val="22"/>
        </w:rPr>
        <w:t>, who claimed not using any aids supplied by SSS or research team, two reported using other e-cigarette device.</w:t>
      </w:r>
    </w:p>
    <w:p w14:paraId="77991AFD" w14:textId="77777777" w:rsidR="00DC0026" w:rsidRPr="00D35D27" w:rsidRDefault="00DC0026" w:rsidP="00D35D27">
      <w:pPr>
        <w:spacing w:line="360" w:lineRule="auto"/>
        <w:jc w:val="both"/>
        <w:rPr>
          <w:rFonts w:cstheme="minorHAnsi"/>
          <w:sz w:val="22"/>
          <w:szCs w:val="22"/>
        </w:rPr>
      </w:pPr>
    </w:p>
    <w:p w14:paraId="13DF6B48" w14:textId="2ADBF500" w:rsidR="00E038E8" w:rsidRPr="00D35D27" w:rsidRDefault="00E038E8" w:rsidP="00D35D27">
      <w:pPr>
        <w:spacing w:line="360" w:lineRule="auto"/>
        <w:jc w:val="both"/>
        <w:rPr>
          <w:rFonts w:cstheme="minorHAnsi"/>
          <w:sz w:val="22"/>
          <w:szCs w:val="22"/>
        </w:rPr>
      </w:pPr>
      <w:r w:rsidRPr="00D35D27">
        <w:rPr>
          <w:rFonts w:cstheme="minorHAnsi"/>
          <w:sz w:val="22"/>
          <w:szCs w:val="22"/>
        </w:rPr>
        <w:t xml:space="preserve">No one reported using varenicline or bupropion. No one purchased any NRT product. </w:t>
      </w:r>
      <w:r w:rsidR="001D0696" w:rsidRPr="00D35D27">
        <w:rPr>
          <w:rFonts w:cstheme="minorHAnsi"/>
          <w:sz w:val="22"/>
          <w:szCs w:val="22"/>
        </w:rPr>
        <w:t>The purchase of EC device or e-liquid was reported by a small group of participants in both arms</w:t>
      </w:r>
      <w:r w:rsidRPr="00D35D27">
        <w:rPr>
          <w:rFonts w:cstheme="minorHAnsi"/>
          <w:sz w:val="22"/>
          <w:szCs w:val="22"/>
        </w:rPr>
        <w:t xml:space="preserve"> </w:t>
      </w:r>
      <w:r w:rsidRPr="00D35D27">
        <w:rPr>
          <w:rFonts w:cstheme="minorHAnsi"/>
          <w:b/>
          <w:sz w:val="22"/>
          <w:szCs w:val="22"/>
        </w:rPr>
        <w:t>(</w:t>
      </w:r>
      <w:r w:rsidR="00501B79" w:rsidRPr="00D35D27">
        <w:rPr>
          <w:rFonts w:cstheme="minorHAnsi"/>
          <w:b/>
          <w:sz w:val="22"/>
          <w:szCs w:val="22"/>
        </w:rPr>
        <w:t>Table 7</w:t>
      </w:r>
      <w:r w:rsidRPr="00D35D27">
        <w:rPr>
          <w:rFonts w:cstheme="minorHAnsi"/>
          <w:b/>
          <w:sz w:val="22"/>
          <w:szCs w:val="22"/>
        </w:rPr>
        <w:t>)</w:t>
      </w:r>
      <w:r w:rsidRPr="00D35D27">
        <w:rPr>
          <w:rFonts w:cstheme="minorHAnsi"/>
          <w:sz w:val="22"/>
          <w:szCs w:val="22"/>
        </w:rPr>
        <w:t xml:space="preserve">. </w:t>
      </w:r>
      <w:r w:rsidR="001D0696" w:rsidRPr="00D35D27">
        <w:rPr>
          <w:rFonts w:cstheme="minorHAnsi"/>
          <w:sz w:val="22"/>
          <w:szCs w:val="22"/>
        </w:rPr>
        <w:t xml:space="preserve">While the number of participants </w:t>
      </w:r>
      <w:r w:rsidR="00F46912" w:rsidRPr="00D35D27">
        <w:rPr>
          <w:rFonts w:cstheme="minorHAnsi"/>
          <w:sz w:val="22"/>
          <w:szCs w:val="22"/>
        </w:rPr>
        <w:t xml:space="preserve">who </w:t>
      </w:r>
      <w:r w:rsidR="001D0696" w:rsidRPr="00D35D27">
        <w:rPr>
          <w:rFonts w:cstheme="minorHAnsi"/>
          <w:sz w:val="22"/>
          <w:szCs w:val="22"/>
        </w:rPr>
        <w:t>reported purchase</w:t>
      </w:r>
      <w:r w:rsidR="00F46912" w:rsidRPr="00D35D27">
        <w:rPr>
          <w:rFonts w:cstheme="minorHAnsi"/>
          <w:sz w:val="22"/>
          <w:szCs w:val="22"/>
        </w:rPr>
        <w:t>,</w:t>
      </w:r>
      <w:r w:rsidR="001D0696" w:rsidRPr="00D35D27">
        <w:rPr>
          <w:rFonts w:cstheme="minorHAnsi"/>
          <w:sz w:val="22"/>
          <w:szCs w:val="22"/>
        </w:rPr>
        <w:t xml:space="preserve"> remained low in the UC arm at all times, the spending was higher than that in the EC arm. </w:t>
      </w:r>
      <w:r w:rsidR="00F46912" w:rsidRPr="00D35D27">
        <w:rPr>
          <w:rFonts w:cstheme="minorHAnsi"/>
          <w:sz w:val="22"/>
          <w:szCs w:val="22"/>
        </w:rPr>
        <w:t>In the EC arm, increasing number of participants reported purchase of EC device/e-liquid, after the initial four weeks of the study.</w:t>
      </w:r>
    </w:p>
    <w:p w14:paraId="00526B6E" w14:textId="030FB4F9" w:rsidR="001D0696" w:rsidRDefault="001D0696" w:rsidP="00D35D27">
      <w:pPr>
        <w:spacing w:line="360" w:lineRule="auto"/>
        <w:jc w:val="both"/>
        <w:rPr>
          <w:rFonts w:cstheme="minorHAnsi"/>
          <w:sz w:val="22"/>
          <w:szCs w:val="22"/>
        </w:rPr>
      </w:pPr>
    </w:p>
    <w:p w14:paraId="0C9E7340" w14:textId="43045DDB" w:rsidR="005C3733" w:rsidRDefault="005C3733" w:rsidP="00D35D27">
      <w:pPr>
        <w:spacing w:line="360" w:lineRule="auto"/>
        <w:jc w:val="both"/>
        <w:rPr>
          <w:rFonts w:cstheme="minorHAnsi"/>
          <w:sz w:val="22"/>
          <w:szCs w:val="22"/>
        </w:rPr>
      </w:pPr>
    </w:p>
    <w:p w14:paraId="19916B69" w14:textId="1FCC23A4" w:rsidR="005C3733" w:rsidRDefault="005C3733" w:rsidP="00D35D27">
      <w:pPr>
        <w:spacing w:line="360" w:lineRule="auto"/>
        <w:jc w:val="both"/>
        <w:rPr>
          <w:rFonts w:cstheme="minorHAnsi"/>
          <w:sz w:val="22"/>
          <w:szCs w:val="22"/>
        </w:rPr>
      </w:pPr>
    </w:p>
    <w:p w14:paraId="758019ED" w14:textId="10476A17" w:rsidR="00AC0822" w:rsidRDefault="00AC0822" w:rsidP="00D35D27">
      <w:pPr>
        <w:spacing w:line="360" w:lineRule="auto"/>
        <w:jc w:val="both"/>
        <w:rPr>
          <w:rFonts w:cstheme="minorHAnsi"/>
          <w:sz w:val="22"/>
          <w:szCs w:val="22"/>
        </w:rPr>
      </w:pPr>
    </w:p>
    <w:p w14:paraId="1EBDBF5C" w14:textId="77777777" w:rsidR="00AC0822" w:rsidRPr="00D35D27" w:rsidRDefault="00AC0822" w:rsidP="00D35D27">
      <w:pPr>
        <w:spacing w:line="360" w:lineRule="auto"/>
        <w:jc w:val="both"/>
        <w:rPr>
          <w:rFonts w:cstheme="minorHAnsi"/>
          <w:sz w:val="22"/>
          <w:szCs w:val="22"/>
        </w:rPr>
      </w:pPr>
      <w:bookmarkStart w:id="4" w:name="_GoBack"/>
      <w:bookmarkEnd w:id="4"/>
    </w:p>
    <w:p w14:paraId="60C781EF" w14:textId="607E511D" w:rsidR="002277A9" w:rsidRPr="00D35D27" w:rsidRDefault="00501B79" w:rsidP="00D35D27">
      <w:pPr>
        <w:pStyle w:val="Heading5"/>
      </w:pPr>
      <w:r w:rsidRPr="00D35D27">
        <w:lastRenderedPageBreak/>
        <w:t>Table 7</w:t>
      </w:r>
      <w:r w:rsidR="001D0696" w:rsidRPr="00D35D27">
        <w:t>: Participants’ purchase of e-cigarette device and e-liquid at follow-ups, by arm</w:t>
      </w:r>
    </w:p>
    <w:tbl>
      <w:tblPr>
        <w:tblStyle w:val="TableGrid"/>
        <w:tblW w:w="0" w:type="auto"/>
        <w:tblInd w:w="-5" w:type="dxa"/>
        <w:tblLook w:val="04A0" w:firstRow="1" w:lastRow="0" w:firstColumn="1" w:lastColumn="0" w:noHBand="0" w:noVBand="1"/>
      </w:tblPr>
      <w:tblGrid>
        <w:gridCol w:w="1983"/>
        <w:gridCol w:w="991"/>
        <w:gridCol w:w="1647"/>
        <w:gridCol w:w="904"/>
        <w:gridCol w:w="991"/>
        <w:gridCol w:w="1602"/>
        <w:gridCol w:w="897"/>
      </w:tblGrid>
      <w:tr w:rsidR="001D0696" w:rsidRPr="00D35D27" w14:paraId="7A6D1367" w14:textId="77777777" w:rsidTr="00224DFB">
        <w:tc>
          <w:tcPr>
            <w:tcW w:w="1985" w:type="dxa"/>
            <w:tcBorders>
              <w:top w:val="single" w:sz="4" w:space="0" w:color="auto"/>
              <w:left w:val="single" w:sz="4" w:space="0" w:color="auto"/>
              <w:bottom w:val="single" w:sz="4" w:space="0" w:color="auto"/>
              <w:right w:val="single" w:sz="4" w:space="0" w:color="auto"/>
            </w:tcBorders>
          </w:tcPr>
          <w:p w14:paraId="382BDC11" w14:textId="77777777" w:rsidR="001D0696" w:rsidRPr="00D35D27" w:rsidRDefault="001D0696" w:rsidP="00D35D27">
            <w:pPr>
              <w:spacing w:line="360" w:lineRule="auto"/>
              <w:jc w:val="both"/>
              <w:rPr>
                <w:rFonts w:cstheme="minorHAnsi"/>
                <w:sz w:val="22"/>
                <w:szCs w:val="22"/>
              </w:rPr>
            </w:pPr>
          </w:p>
        </w:tc>
        <w:tc>
          <w:tcPr>
            <w:tcW w:w="3544" w:type="dxa"/>
            <w:gridSpan w:val="3"/>
            <w:tcBorders>
              <w:top w:val="single" w:sz="4" w:space="0" w:color="auto"/>
              <w:left w:val="single" w:sz="4" w:space="0" w:color="auto"/>
              <w:bottom w:val="single" w:sz="4" w:space="0" w:color="auto"/>
              <w:right w:val="single" w:sz="4" w:space="0" w:color="auto"/>
            </w:tcBorders>
            <w:hideMark/>
          </w:tcPr>
          <w:p w14:paraId="05A64FB2"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UC (n=32)</w:t>
            </w:r>
          </w:p>
        </w:tc>
        <w:tc>
          <w:tcPr>
            <w:tcW w:w="3492" w:type="dxa"/>
            <w:gridSpan w:val="3"/>
            <w:tcBorders>
              <w:top w:val="single" w:sz="4" w:space="0" w:color="auto"/>
              <w:left w:val="single" w:sz="4" w:space="0" w:color="auto"/>
              <w:bottom w:val="single" w:sz="4" w:space="0" w:color="auto"/>
              <w:right w:val="single" w:sz="4" w:space="0" w:color="auto"/>
            </w:tcBorders>
            <w:hideMark/>
          </w:tcPr>
          <w:p w14:paraId="584C1922"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EC (n=48)</w:t>
            </w:r>
          </w:p>
        </w:tc>
      </w:tr>
      <w:tr w:rsidR="001D0696" w:rsidRPr="00D35D27" w14:paraId="57F1B371" w14:textId="77777777" w:rsidTr="00224DFB">
        <w:tc>
          <w:tcPr>
            <w:tcW w:w="1985" w:type="dxa"/>
            <w:tcBorders>
              <w:top w:val="single" w:sz="4" w:space="0" w:color="auto"/>
              <w:left w:val="single" w:sz="4" w:space="0" w:color="auto"/>
              <w:bottom w:val="single" w:sz="4" w:space="0" w:color="auto"/>
              <w:right w:val="single" w:sz="4" w:space="0" w:color="auto"/>
            </w:tcBorders>
          </w:tcPr>
          <w:p w14:paraId="458E3F64" w14:textId="77777777" w:rsidR="001D0696" w:rsidRPr="00D35D27" w:rsidRDefault="001D0696" w:rsidP="00D35D27">
            <w:pPr>
              <w:spacing w:line="360" w:lineRule="auto"/>
              <w:jc w:val="both"/>
              <w:rPr>
                <w:rFonts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7D22CB99"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n of null use</w:t>
            </w:r>
          </w:p>
        </w:tc>
        <w:tc>
          <w:tcPr>
            <w:tcW w:w="1648" w:type="dxa"/>
            <w:tcBorders>
              <w:top w:val="single" w:sz="4" w:space="0" w:color="auto"/>
              <w:left w:val="single" w:sz="4" w:space="0" w:color="auto"/>
              <w:bottom w:val="single" w:sz="4" w:space="0" w:color="auto"/>
              <w:right w:val="single" w:sz="4" w:space="0" w:color="auto"/>
            </w:tcBorders>
            <w:hideMark/>
          </w:tcPr>
          <w:p w14:paraId="3AE9987B"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n (range) when use &gt; 0</w:t>
            </w:r>
          </w:p>
        </w:tc>
        <w:tc>
          <w:tcPr>
            <w:tcW w:w="904" w:type="dxa"/>
            <w:tcBorders>
              <w:top w:val="single" w:sz="4" w:space="0" w:color="auto"/>
              <w:left w:val="single" w:sz="4" w:space="0" w:color="auto"/>
              <w:bottom w:val="single" w:sz="4" w:space="0" w:color="auto"/>
              <w:right w:val="single" w:sz="4" w:space="0" w:color="auto"/>
            </w:tcBorders>
            <w:hideMark/>
          </w:tcPr>
          <w:p w14:paraId="2E8B6FBD"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Missing</w:t>
            </w:r>
          </w:p>
        </w:tc>
        <w:tc>
          <w:tcPr>
            <w:tcW w:w="992" w:type="dxa"/>
            <w:tcBorders>
              <w:top w:val="single" w:sz="4" w:space="0" w:color="auto"/>
              <w:left w:val="single" w:sz="4" w:space="0" w:color="auto"/>
              <w:bottom w:val="single" w:sz="4" w:space="0" w:color="auto"/>
              <w:right w:val="single" w:sz="4" w:space="0" w:color="auto"/>
            </w:tcBorders>
            <w:hideMark/>
          </w:tcPr>
          <w:p w14:paraId="364A8352"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n of null use</w:t>
            </w:r>
          </w:p>
        </w:tc>
        <w:tc>
          <w:tcPr>
            <w:tcW w:w="1603" w:type="dxa"/>
            <w:tcBorders>
              <w:top w:val="single" w:sz="4" w:space="0" w:color="auto"/>
              <w:left w:val="single" w:sz="4" w:space="0" w:color="auto"/>
              <w:bottom w:val="single" w:sz="4" w:space="0" w:color="auto"/>
              <w:right w:val="single" w:sz="4" w:space="0" w:color="auto"/>
            </w:tcBorders>
            <w:hideMark/>
          </w:tcPr>
          <w:p w14:paraId="639CBC93"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n (range) when use &gt; 0</w:t>
            </w:r>
          </w:p>
        </w:tc>
        <w:tc>
          <w:tcPr>
            <w:tcW w:w="897" w:type="dxa"/>
            <w:tcBorders>
              <w:top w:val="single" w:sz="4" w:space="0" w:color="auto"/>
              <w:left w:val="single" w:sz="4" w:space="0" w:color="auto"/>
              <w:bottom w:val="single" w:sz="4" w:space="0" w:color="auto"/>
              <w:right w:val="single" w:sz="4" w:space="0" w:color="auto"/>
            </w:tcBorders>
            <w:hideMark/>
          </w:tcPr>
          <w:p w14:paraId="0EFB40CD"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Missing</w:t>
            </w:r>
          </w:p>
        </w:tc>
      </w:tr>
      <w:tr w:rsidR="001D0696" w:rsidRPr="00D35D27" w14:paraId="7F8775ED" w14:textId="77777777" w:rsidTr="00224DFB">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7DCE04"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4 weeks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5552BB"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n=21</w:t>
            </w:r>
          </w:p>
        </w:tc>
        <w:tc>
          <w:tcPr>
            <w:tcW w:w="3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53C3B3"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n=39</w:t>
            </w:r>
          </w:p>
        </w:tc>
      </w:tr>
      <w:tr w:rsidR="001D0696" w:rsidRPr="00D35D27" w14:paraId="00370CA6" w14:textId="77777777" w:rsidTr="00224DFB">
        <w:tc>
          <w:tcPr>
            <w:tcW w:w="1985" w:type="dxa"/>
            <w:tcBorders>
              <w:top w:val="single" w:sz="4" w:space="0" w:color="auto"/>
              <w:left w:val="single" w:sz="4" w:space="0" w:color="auto"/>
              <w:bottom w:val="single" w:sz="4" w:space="0" w:color="auto"/>
              <w:right w:val="single" w:sz="4" w:space="0" w:color="auto"/>
            </w:tcBorders>
            <w:hideMark/>
          </w:tcPr>
          <w:p w14:paraId="0AC40561"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EC device</w:t>
            </w:r>
          </w:p>
        </w:tc>
        <w:tc>
          <w:tcPr>
            <w:tcW w:w="992" w:type="dxa"/>
            <w:tcBorders>
              <w:top w:val="single" w:sz="4" w:space="0" w:color="auto"/>
              <w:left w:val="single" w:sz="4" w:space="0" w:color="auto"/>
              <w:bottom w:val="single" w:sz="4" w:space="0" w:color="auto"/>
              <w:right w:val="single" w:sz="4" w:space="0" w:color="auto"/>
            </w:tcBorders>
            <w:hideMark/>
          </w:tcPr>
          <w:p w14:paraId="1D0F0C85"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17</w:t>
            </w:r>
          </w:p>
        </w:tc>
        <w:tc>
          <w:tcPr>
            <w:tcW w:w="1648" w:type="dxa"/>
            <w:tcBorders>
              <w:top w:val="single" w:sz="4" w:space="0" w:color="auto"/>
              <w:left w:val="single" w:sz="4" w:space="0" w:color="auto"/>
              <w:bottom w:val="single" w:sz="4" w:space="0" w:color="auto"/>
              <w:right w:val="single" w:sz="4" w:space="0" w:color="auto"/>
            </w:tcBorders>
            <w:hideMark/>
          </w:tcPr>
          <w:p w14:paraId="655FF938"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3 (£10-£75)</w:t>
            </w:r>
          </w:p>
        </w:tc>
        <w:tc>
          <w:tcPr>
            <w:tcW w:w="904" w:type="dxa"/>
            <w:tcBorders>
              <w:top w:val="single" w:sz="4" w:space="0" w:color="auto"/>
              <w:left w:val="single" w:sz="4" w:space="0" w:color="auto"/>
              <w:bottom w:val="single" w:sz="4" w:space="0" w:color="auto"/>
              <w:right w:val="single" w:sz="4" w:space="0" w:color="auto"/>
            </w:tcBorders>
            <w:hideMark/>
          </w:tcPr>
          <w:p w14:paraId="2DE8CE4F"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14:paraId="573F74EE"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36</w:t>
            </w:r>
          </w:p>
        </w:tc>
        <w:tc>
          <w:tcPr>
            <w:tcW w:w="1603" w:type="dxa"/>
            <w:tcBorders>
              <w:top w:val="single" w:sz="4" w:space="0" w:color="auto"/>
              <w:left w:val="single" w:sz="4" w:space="0" w:color="auto"/>
              <w:bottom w:val="single" w:sz="4" w:space="0" w:color="auto"/>
              <w:right w:val="single" w:sz="4" w:space="0" w:color="auto"/>
            </w:tcBorders>
            <w:hideMark/>
          </w:tcPr>
          <w:p w14:paraId="3875AC32"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3 (£1-£40)</w:t>
            </w:r>
          </w:p>
        </w:tc>
        <w:tc>
          <w:tcPr>
            <w:tcW w:w="897" w:type="dxa"/>
            <w:tcBorders>
              <w:top w:val="single" w:sz="4" w:space="0" w:color="auto"/>
              <w:left w:val="single" w:sz="4" w:space="0" w:color="auto"/>
              <w:bottom w:val="single" w:sz="4" w:space="0" w:color="auto"/>
              <w:right w:val="single" w:sz="4" w:space="0" w:color="auto"/>
            </w:tcBorders>
            <w:hideMark/>
          </w:tcPr>
          <w:p w14:paraId="155BDCEC"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r>
      <w:tr w:rsidR="001D0696" w:rsidRPr="00D35D27" w14:paraId="6F7EABEC" w14:textId="77777777" w:rsidTr="00224DFB">
        <w:tc>
          <w:tcPr>
            <w:tcW w:w="1985" w:type="dxa"/>
            <w:tcBorders>
              <w:top w:val="single" w:sz="4" w:space="0" w:color="auto"/>
              <w:left w:val="single" w:sz="4" w:space="0" w:color="auto"/>
              <w:bottom w:val="single" w:sz="4" w:space="0" w:color="auto"/>
              <w:right w:val="single" w:sz="4" w:space="0" w:color="auto"/>
            </w:tcBorders>
            <w:hideMark/>
          </w:tcPr>
          <w:p w14:paraId="5AECF7A6"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EC e-liquid</w:t>
            </w:r>
          </w:p>
        </w:tc>
        <w:tc>
          <w:tcPr>
            <w:tcW w:w="992" w:type="dxa"/>
            <w:tcBorders>
              <w:top w:val="single" w:sz="4" w:space="0" w:color="auto"/>
              <w:left w:val="single" w:sz="4" w:space="0" w:color="auto"/>
              <w:bottom w:val="single" w:sz="4" w:space="0" w:color="auto"/>
              <w:right w:val="single" w:sz="4" w:space="0" w:color="auto"/>
            </w:tcBorders>
            <w:hideMark/>
          </w:tcPr>
          <w:p w14:paraId="4FE56FC0"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15</w:t>
            </w:r>
          </w:p>
        </w:tc>
        <w:tc>
          <w:tcPr>
            <w:tcW w:w="1648" w:type="dxa"/>
            <w:tcBorders>
              <w:top w:val="single" w:sz="4" w:space="0" w:color="auto"/>
              <w:left w:val="single" w:sz="4" w:space="0" w:color="auto"/>
              <w:bottom w:val="single" w:sz="4" w:space="0" w:color="auto"/>
              <w:right w:val="single" w:sz="4" w:space="0" w:color="auto"/>
            </w:tcBorders>
            <w:hideMark/>
          </w:tcPr>
          <w:p w14:paraId="2FFCF5D0"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5 (£5-£168)</w:t>
            </w:r>
          </w:p>
        </w:tc>
        <w:tc>
          <w:tcPr>
            <w:tcW w:w="904" w:type="dxa"/>
            <w:tcBorders>
              <w:top w:val="single" w:sz="4" w:space="0" w:color="auto"/>
              <w:left w:val="single" w:sz="4" w:space="0" w:color="auto"/>
              <w:bottom w:val="single" w:sz="4" w:space="0" w:color="auto"/>
              <w:right w:val="single" w:sz="4" w:space="0" w:color="auto"/>
            </w:tcBorders>
            <w:hideMark/>
          </w:tcPr>
          <w:p w14:paraId="166EF6F8"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14:paraId="3A0549BB"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32</w:t>
            </w:r>
          </w:p>
        </w:tc>
        <w:tc>
          <w:tcPr>
            <w:tcW w:w="1603" w:type="dxa"/>
            <w:tcBorders>
              <w:top w:val="single" w:sz="4" w:space="0" w:color="auto"/>
              <w:left w:val="single" w:sz="4" w:space="0" w:color="auto"/>
              <w:bottom w:val="single" w:sz="4" w:space="0" w:color="auto"/>
              <w:right w:val="single" w:sz="4" w:space="0" w:color="auto"/>
            </w:tcBorders>
            <w:hideMark/>
          </w:tcPr>
          <w:p w14:paraId="77EA6944"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6 (£1-£12)</w:t>
            </w:r>
          </w:p>
        </w:tc>
        <w:tc>
          <w:tcPr>
            <w:tcW w:w="897" w:type="dxa"/>
            <w:tcBorders>
              <w:top w:val="single" w:sz="4" w:space="0" w:color="auto"/>
              <w:left w:val="single" w:sz="4" w:space="0" w:color="auto"/>
              <w:bottom w:val="single" w:sz="4" w:space="0" w:color="auto"/>
              <w:right w:val="single" w:sz="4" w:space="0" w:color="auto"/>
            </w:tcBorders>
            <w:hideMark/>
          </w:tcPr>
          <w:p w14:paraId="76D549D7"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w:t>
            </w:r>
          </w:p>
        </w:tc>
      </w:tr>
      <w:tr w:rsidR="001D0696" w:rsidRPr="00D35D27" w14:paraId="4E2731AE" w14:textId="77777777" w:rsidTr="00224DFB">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966F73"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12 weeks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3E6C36"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n=18</w:t>
            </w:r>
          </w:p>
        </w:tc>
        <w:tc>
          <w:tcPr>
            <w:tcW w:w="3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CA40DD"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n=34</w:t>
            </w:r>
          </w:p>
        </w:tc>
      </w:tr>
      <w:tr w:rsidR="001D0696" w:rsidRPr="00D35D27" w14:paraId="5FFDBDE1" w14:textId="77777777" w:rsidTr="00224DFB">
        <w:tc>
          <w:tcPr>
            <w:tcW w:w="1985" w:type="dxa"/>
            <w:tcBorders>
              <w:top w:val="single" w:sz="4" w:space="0" w:color="auto"/>
              <w:left w:val="single" w:sz="4" w:space="0" w:color="auto"/>
              <w:bottom w:val="single" w:sz="4" w:space="0" w:color="auto"/>
              <w:right w:val="single" w:sz="4" w:space="0" w:color="auto"/>
            </w:tcBorders>
            <w:hideMark/>
          </w:tcPr>
          <w:p w14:paraId="50A9C06B"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EC device</w:t>
            </w:r>
          </w:p>
        </w:tc>
        <w:tc>
          <w:tcPr>
            <w:tcW w:w="992" w:type="dxa"/>
            <w:tcBorders>
              <w:top w:val="single" w:sz="4" w:space="0" w:color="auto"/>
              <w:left w:val="single" w:sz="4" w:space="0" w:color="auto"/>
              <w:bottom w:val="single" w:sz="4" w:space="0" w:color="auto"/>
              <w:right w:val="single" w:sz="4" w:space="0" w:color="auto"/>
            </w:tcBorders>
            <w:hideMark/>
          </w:tcPr>
          <w:p w14:paraId="1B47AB68"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17</w:t>
            </w:r>
          </w:p>
        </w:tc>
        <w:tc>
          <w:tcPr>
            <w:tcW w:w="1648" w:type="dxa"/>
            <w:tcBorders>
              <w:top w:val="single" w:sz="4" w:space="0" w:color="auto"/>
              <w:left w:val="single" w:sz="4" w:space="0" w:color="auto"/>
              <w:bottom w:val="single" w:sz="4" w:space="0" w:color="auto"/>
              <w:right w:val="single" w:sz="4" w:space="0" w:color="auto"/>
            </w:tcBorders>
            <w:hideMark/>
          </w:tcPr>
          <w:p w14:paraId="278762CA"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 (£10)</w:t>
            </w:r>
          </w:p>
        </w:tc>
        <w:tc>
          <w:tcPr>
            <w:tcW w:w="904" w:type="dxa"/>
            <w:tcBorders>
              <w:top w:val="single" w:sz="4" w:space="0" w:color="auto"/>
              <w:left w:val="single" w:sz="4" w:space="0" w:color="auto"/>
              <w:bottom w:val="single" w:sz="4" w:space="0" w:color="auto"/>
              <w:right w:val="single" w:sz="4" w:space="0" w:color="auto"/>
            </w:tcBorders>
            <w:hideMark/>
          </w:tcPr>
          <w:p w14:paraId="0FE5A718"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14:paraId="7847F0AC"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30</w:t>
            </w:r>
          </w:p>
        </w:tc>
        <w:tc>
          <w:tcPr>
            <w:tcW w:w="1603" w:type="dxa"/>
            <w:tcBorders>
              <w:top w:val="single" w:sz="4" w:space="0" w:color="auto"/>
              <w:left w:val="single" w:sz="4" w:space="0" w:color="auto"/>
              <w:bottom w:val="single" w:sz="4" w:space="0" w:color="auto"/>
              <w:right w:val="single" w:sz="4" w:space="0" w:color="auto"/>
            </w:tcBorders>
            <w:hideMark/>
          </w:tcPr>
          <w:p w14:paraId="7AE8F616"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4 (£5-£19)</w:t>
            </w:r>
          </w:p>
        </w:tc>
        <w:tc>
          <w:tcPr>
            <w:tcW w:w="897" w:type="dxa"/>
            <w:tcBorders>
              <w:top w:val="single" w:sz="4" w:space="0" w:color="auto"/>
              <w:left w:val="single" w:sz="4" w:space="0" w:color="auto"/>
              <w:bottom w:val="single" w:sz="4" w:space="0" w:color="auto"/>
              <w:right w:val="single" w:sz="4" w:space="0" w:color="auto"/>
            </w:tcBorders>
            <w:hideMark/>
          </w:tcPr>
          <w:p w14:paraId="563590B8"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r>
      <w:tr w:rsidR="001D0696" w:rsidRPr="00D35D27" w14:paraId="33777340" w14:textId="77777777" w:rsidTr="00224DFB">
        <w:tc>
          <w:tcPr>
            <w:tcW w:w="1985" w:type="dxa"/>
            <w:tcBorders>
              <w:top w:val="single" w:sz="4" w:space="0" w:color="auto"/>
              <w:left w:val="single" w:sz="4" w:space="0" w:color="auto"/>
              <w:bottom w:val="single" w:sz="4" w:space="0" w:color="auto"/>
              <w:right w:val="single" w:sz="4" w:space="0" w:color="auto"/>
            </w:tcBorders>
            <w:hideMark/>
          </w:tcPr>
          <w:p w14:paraId="246A552E"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EC e-liquid</w:t>
            </w:r>
          </w:p>
        </w:tc>
        <w:tc>
          <w:tcPr>
            <w:tcW w:w="992" w:type="dxa"/>
            <w:tcBorders>
              <w:top w:val="single" w:sz="4" w:space="0" w:color="auto"/>
              <w:left w:val="single" w:sz="4" w:space="0" w:color="auto"/>
              <w:bottom w:val="single" w:sz="4" w:space="0" w:color="auto"/>
              <w:right w:val="single" w:sz="4" w:space="0" w:color="auto"/>
            </w:tcBorders>
            <w:hideMark/>
          </w:tcPr>
          <w:p w14:paraId="1E528387"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15</w:t>
            </w:r>
          </w:p>
        </w:tc>
        <w:tc>
          <w:tcPr>
            <w:tcW w:w="1648" w:type="dxa"/>
            <w:tcBorders>
              <w:top w:val="single" w:sz="4" w:space="0" w:color="auto"/>
              <w:left w:val="single" w:sz="4" w:space="0" w:color="auto"/>
              <w:bottom w:val="single" w:sz="4" w:space="0" w:color="auto"/>
              <w:right w:val="single" w:sz="4" w:space="0" w:color="auto"/>
            </w:tcBorders>
            <w:hideMark/>
          </w:tcPr>
          <w:p w14:paraId="5E8CA643"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3 (£39-£448)</w:t>
            </w:r>
          </w:p>
        </w:tc>
        <w:tc>
          <w:tcPr>
            <w:tcW w:w="904" w:type="dxa"/>
            <w:tcBorders>
              <w:top w:val="single" w:sz="4" w:space="0" w:color="auto"/>
              <w:left w:val="single" w:sz="4" w:space="0" w:color="auto"/>
              <w:bottom w:val="single" w:sz="4" w:space="0" w:color="auto"/>
              <w:right w:val="single" w:sz="4" w:space="0" w:color="auto"/>
            </w:tcBorders>
            <w:hideMark/>
          </w:tcPr>
          <w:p w14:paraId="54D33879"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14:paraId="462A5585"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17</w:t>
            </w:r>
          </w:p>
        </w:tc>
        <w:tc>
          <w:tcPr>
            <w:tcW w:w="1603" w:type="dxa"/>
            <w:tcBorders>
              <w:top w:val="single" w:sz="4" w:space="0" w:color="auto"/>
              <w:left w:val="single" w:sz="4" w:space="0" w:color="auto"/>
              <w:bottom w:val="single" w:sz="4" w:space="0" w:color="auto"/>
              <w:right w:val="single" w:sz="4" w:space="0" w:color="auto"/>
            </w:tcBorders>
            <w:hideMark/>
          </w:tcPr>
          <w:p w14:paraId="611FA7CE"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17 (£1-£50)</w:t>
            </w:r>
          </w:p>
        </w:tc>
        <w:tc>
          <w:tcPr>
            <w:tcW w:w="897" w:type="dxa"/>
            <w:tcBorders>
              <w:top w:val="single" w:sz="4" w:space="0" w:color="auto"/>
              <w:left w:val="single" w:sz="4" w:space="0" w:color="auto"/>
              <w:bottom w:val="single" w:sz="4" w:space="0" w:color="auto"/>
              <w:right w:val="single" w:sz="4" w:space="0" w:color="auto"/>
            </w:tcBorders>
            <w:hideMark/>
          </w:tcPr>
          <w:p w14:paraId="16757789"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r>
      <w:tr w:rsidR="001D0696" w:rsidRPr="00D35D27" w14:paraId="7BAD8A5E" w14:textId="77777777" w:rsidTr="00224DFB">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8D25BC"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24 weeks</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ED5BB7"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n=12</w:t>
            </w:r>
          </w:p>
        </w:tc>
        <w:tc>
          <w:tcPr>
            <w:tcW w:w="3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E43AB9" w14:textId="77777777" w:rsidR="001D0696" w:rsidRPr="00D35D27" w:rsidRDefault="001D0696" w:rsidP="00D35D27">
            <w:pPr>
              <w:spacing w:line="360" w:lineRule="auto"/>
              <w:jc w:val="both"/>
              <w:rPr>
                <w:rFonts w:cstheme="minorHAnsi"/>
                <w:b/>
                <w:sz w:val="22"/>
                <w:szCs w:val="22"/>
              </w:rPr>
            </w:pPr>
            <w:r w:rsidRPr="00D35D27">
              <w:rPr>
                <w:rFonts w:cstheme="minorHAnsi"/>
                <w:b/>
                <w:sz w:val="22"/>
                <w:szCs w:val="22"/>
              </w:rPr>
              <w:t>n=35</w:t>
            </w:r>
          </w:p>
        </w:tc>
      </w:tr>
      <w:tr w:rsidR="001D0696" w:rsidRPr="00D35D27" w14:paraId="26F3F175" w14:textId="77777777" w:rsidTr="00224DFB">
        <w:tc>
          <w:tcPr>
            <w:tcW w:w="1985" w:type="dxa"/>
            <w:tcBorders>
              <w:top w:val="single" w:sz="4" w:space="0" w:color="auto"/>
              <w:left w:val="single" w:sz="4" w:space="0" w:color="auto"/>
              <w:bottom w:val="single" w:sz="4" w:space="0" w:color="auto"/>
              <w:right w:val="single" w:sz="4" w:space="0" w:color="auto"/>
            </w:tcBorders>
            <w:hideMark/>
          </w:tcPr>
          <w:p w14:paraId="4BA23D12"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EC device</w:t>
            </w:r>
          </w:p>
        </w:tc>
        <w:tc>
          <w:tcPr>
            <w:tcW w:w="992" w:type="dxa"/>
            <w:tcBorders>
              <w:top w:val="single" w:sz="4" w:space="0" w:color="auto"/>
              <w:left w:val="single" w:sz="4" w:space="0" w:color="auto"/>
              <w:bottom w:val="single" w:sz="4" w:space="0" w:color="auto"/>
              <w:right w:val="single" w:sz="4" w:space="0" w:color="auto"/>
            </w:tcBorders>
            <w:hideMark/>
          </w:tcPr>
          <w:p w14:paraId="2A0DBE5F"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10</w:t>
            </w:r>
          </w:p>
        </w:tc>
        <w:tc>
          <w:tcPr>
            <w:tcW w:w="1648" w:type="dxa"/>
            <w:tcBorders>
              <w:top w:val="single" w:sz="4" w:space="0" w:color="auto"/>
              <w:left w:val="single" w:sz="4" w:space="0" w:color="auto"/>
              <w:bottom w:val="single" w:sz="4" w:space="0" w:color="auto"/>
              <w:right w:val="single" w:sz="4" w:space="0" w:color="auto"/>
            </w:tcBorders>
            <w:hideMark/>
          </w:tcPr>
          <w:p w14:paraId="6C4D0C63"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2 (£40-£100)</w:t>
            </w:r>
          </w:p>
        </w:tc>
        <w:tc>
          <w:tcPr>
            <w:tcW w:w="904" w:type="dxa"/>
            <w:tcBorders>
              <w:top w:val="single" w:sz="4" w:space="0" w:color="auto"/>
              <w:left w:val="single" w:sz="4" w:space="0" w:color="auto"/>
              <w:bottom w:val="single" w:sz="4" w:space="0" w:color="auto"/>
              <w:right w:val="single" w:sz="4" w:space="0" w:color="auto"/>
            </w:tcBorders>
            <w:hideMark/>
          </w:tcPr>
          <w:p w14:paraId="62E135E9"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14:paraId="74DE26E6"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24</w:t>
            </w:r>
          </w:p>
        </w:tc>
        <w:tc>
          <w:tcPr>
            <w:tcW w:w="1603" w:type="dxa"/>
            <w:tcBorders>
              <w:top w:val="single" w:sz="4" w:space="0" w:color="auto"/>
              <w:left w:val="single" w:sz="4" w:space="0" w:color="auto"/>
              <w:bottom w:val="single" w:sz="4" w:space="0" w:color="auto"/>
              <w:right w:val="single" w:sz="4" w:space="0" w:color="auto"/>
            </w:tcBorders>
            <w:hideMark/>
          </w:tcPr>
          <w:p w14:paraId="09873E0B"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11 (£3-£52)</w:t>
            </w:r>
          </w:p>
        </w:tc>
        <w:tc>
          <w:tcPr>
            <w:tcW w:w="897" w:type="dxa"/>
            <w:tcBorders>
              <w:top w:val="single" w:sz="4" w:space="0" w:color="auto"/>
              <w:left w:val="single" w:sz="4" w:space="0" w:color="auto"/>
              <w:bottom w:val="single" w:sz="4" w:space="0" w:color="auto"/>
              <w:right w:val="single" w:sz="4" w:space="0" w:color="auto"/>
            </w:tcBorders>
            <w:hideMark/>
          </w:tcPr>
          <w:p w14:paraId="2463E279"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r>
      <w:tr w:rsidR="001D0696" w:rsidRPr="00D35D27" w14:paraId="067E1526" w14:textId="77777777" w:rsidTr="00224DFB">
        <w:tc>
          <w:tcPr>
            <w:tcW w:w="1985" w:type="dxa"/>
            <w:tcBorders>
              <w:top w:val="single" w:sz="4" w:space="0" w:color="auto"/>
              <w:left w:val="single" w:sz="4" w:space="0" w:color="auto"/>
              <w:bottom w:val="single" w:sz="4" w:space="0" w:color="auto"/>
              <w:right w:val="single" w:sz="4" w:space="0" w:color="auto"/>
            </w:tcBorders>
            <w:hideMark/>
          </w:tcPr>
          <w:p w14:paraId="7782E380"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EC e-liquid</w:t>
            </w:r>
          </w:p>
        </w:tc>
        <w:tc>
          <w:tcPr>
            <w:tcW w:w="992" w:type="dxa"/>
            <w:tcBorders>
              <w:top w:val="single" w:sz="4" w:space="0" w:color="auto"/>
              <w:left w:val="single" w:sz="4" w:space="0" w:color="auto"/>
              <w:bottom w:val="single" w:sz="4" w:space="0" w:color="auto"/>
              <w:right w:val="single" w:sz="4" w:space="0" w:color="auto"/>
            </w:tcBorders>
            <w:hideMark/>
          </w:tcPr>
          <w:p w14:paraId="735EA912"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10</w:t>
            </w:r>
          </w:p>
        </w:tc>
        <w:tc>
          <w:tcPr>
            <w:tcW w:w="1648" w:type="dxa"/>
            <w:tcBorders>
              <w:top w:val="single" w:sz="4" w:space="0" w:color="auto"/>
              <w:left w:val="single" w:sz="4" w:space="0" w:color="auto"/>
              <w:bottom w:val="single" w:sz="4" w:space="0" w:color="auto"/>
              <w:right w:val="single" w:sz="4" w:space="0" w:color="auto"/>
            </w:tcBorders>
            <w:hideMark/>
          </w:tcPr>
          <w:p w14:paraId="1189163F"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 (£288)</w:t>
            </w:r>
          </w:p>
        </w:tc>
        <w:tc>
          <w:tcPr>
            <w:tcW w:w="904" w:type="dxa"/>
            <w:tcBorders>
              <w:top w:val="single" w:sz="4" w:space="0" w:color="auto"/>
              <w:left w:val="single" w:sz="4" w:space="0" w:color="auto"/>
              <w:bottom w:val="single" w:sz="4" w:space="0" w:color="auto"/>
              <w:right w:val="single" w:sz="4" w:space="0" w:color="auto"/>
            </w:tcBorders>
            <w:hideMark/>
          </w:tcPr>
          <w:p w14:paraId="5327285B"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2044111D"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17</w:t>
            </w:r>
          </w:p>
        </w:tc>
        <w:tc>
          <w:tcPr>
            <w:tcW w:w="1603" w:type="dxa"/>
            <w:tcBorders>
              <w:top w:val="single" w:sz="4" w:space="0" w:color="auto"/>
              <w:left w:val="single" w:sz="4" w:space="0" w:color="auto"/>
              <w:bottom w:val="single" w:sz="4" w:space="0" w:color="auto"/>
              <w:right w:val="single" w:sz="4" w:space="0" w:color="auto"/>
            </w:tcBorders>
            <w:hideMark/>
          </w:tcPr>
          <w:p w14:paraId="6E514825"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18 (£3-240)</w:t>
            </w:r>
          </w:p>
        </w:tc>
        <w:tc>
          <w:tcPr>
            <w:tcW w:w="897" w:type="dxa"/>
            <w:tcBorders>
              <w:top w:val="single" w:sz="4" w:space="0" w:color="auto"/>
              <w:left w:val="single" w:sz="4" w:space="0" w:color="auto"/>
              <w:bottom w:val="single" w:sz="4" w:space="0" w:color="auto"/>
              <w:right w:val="single" w:sz="4" w:space="0" w:color="auto"/>
            </w:tcBorders>
            <w:hideMark/>
          </w:tcPr>
          <w:p w14:paraId="3F499FA3" w14:textId="77777777" w:rsidR="001D0696" w:rsidRPr="00D35D27" w:rsidRDefault="001D0696" w:rsidP="00D35D27">
            <w:pPr>
              <w:spacing w:line="360" w:lineRule="auto"/>
              <w:jc w:val="both"/>
              <w:rPr>
                <w:rFonts w:cstheme="minorHAnsi"/>
                <w:sz w:val="22"/>
                <w:szCs w:val="22"/>
              </w:rPr>
            </w:pPr>
            <w:r w:rsidRPr="00D35D27">
              <w:rPr>
                <w:rFonts w:cstheme="minorHAnsi"/>
                <w:sz w:val="22"/>
                <w:szCs w:val="22"/>
              </w:rPr>
              <w:t>0</w:t>
            </w:r>
          </w:p>
        </w:tc>
      </w:tr>
    </w:tbl>
    <w:p w14:paraId="1D5A9C53" w14:textId="04407AE8" w:rsidR="001D0696" w:rsidRPr="00D35D27" w:rsidRDefault="0001670D" w:rsidP="00D35D27">
      <w:pPr>
        <w:spacing w:line="360" w:lineRule="auto"/>
        <w:jc w:val="both"/>
        <w:rPr>
          <w:rFonts w:cstheme="minorHAnsi"/>
          <w:sz w:val="22"/>
          <w:szCs w:val="22"/>
        </w:rPr>
      </w:pPr>
      <w:r w:rsidRPr="0077531A">
        <w:rPr>
          <w:rFonts w:cstheme="minorHAnsi"/>
          <w:sz w:val="22"/>
          <w:szCs w:val="22"/>
        </w:rPr>
        <w:t>UC: Usual care. EC: E-cigarette. EC e-liquid: E-cigarette e-liquid.</w:t>
      </w:r>
    </w:p>
    <w:p w14:paraId="7C190614" w14:textId="670B3569" w:rsidR="00F46912" w:rsidRPr="00D35D27" w:rsidRDefault="00F46912" w:rsidP="00D35D27">
      <w:pPr>
        <w:spacing w:line="360" w:lineRule="auto"/>
        <w:jc w:val="both"/>
        <w:rPr>
          <w:rFonts w:cstheme="minorHAnsi"/>
          <w:sz w:val="22"/>
          <w:szCs w:val="22"/>
        </w:rPr>
      </w:pPr>
    </w:p>
    <w:p w14:paraId="58A4987F" w14:textId="6C3E3FD5" w:rsidR="00F46912" w:rsidRPr="00D35D27" w:rsidRDefault="00F46912" w:rsidP="00D35D27">
      <w:pPr>
        <w:spacing w:line="360" w:lineRule="auto"/>
        <w:jc w:val="both"/>
        <w:rPr>
          <w:rFonts w:cstheme="minorHAnsi"/>
          <w:sz w:val="22"/>
          <w:szCs w:val="22"/>
        </w:rPr>
      </w:pPr>
      <w:r w:rsidRPr="00D35D27">
        <w:rPr>
          <w:rFonts w:cstheme="minorHAnsi"/>
          <w:sz w:val="22"/>
          <w:szCs w:val="22"/>
        </w:rPr>
        <w:t xml:space="preserve">There were very few participants receiving smoking cessation help from primary/community care professionals (GP, practice nurse, pharmacist, NHS helpline) and those who did, did not access them frequently. Due to the rare and low frequency of use, the costs of smoking cessation help from primary healthcare professionals were low and, in some cases, null. Especially for the UC arm, from 12 weeks on, there was no one reported any use. The mean costs in the UC arm </w:t>
      </w:r>
      <w:r w:rsidR="00FD7885" w:rsidRPr="00D35D27">
        <w:rPr>
          <w:rFonts w:cstheme="minorHAnsi"/>
          <w:sz w:val="22"/>
          <w:szCs w:val="22"/>
        </w:rPr>
        <w:t>were £1.45 (SD £6.</w:t>
      </w:r>
      <w:r w:rsidRPr="00D35D27">
        <w:rPr>
          <w:rFonts w:cstheme="minorHAnsi"/>
          <w:sz w:val="22"/>
          <w:szCs w:val="22"/>
        </w:rPr>
        <w:t>75) among 31 participants at baseline, and £5.81 (SD £11.83) among 21 participants at 4 weeks. In the EC arm, the mean costs were £3.66 (SD £14.41) among 47 participants at baseline, null cost among 39 participants at 4 weeks, £1.56 (SD £9.09) among 34 participants at 12 weeks, and £2.11 (SD £12.51) among 35 participants at 24 weeks. Overall majority of the costs were contributed by GP advice on smoking cessation.</w:t>
      </w:r>
    </w:p>
    <w:p w14:paraId="340CD8A2" w14:textId="302C3684" w:rsidR="00F46912" w:rsidRPr="00D35D27" w:rsidRDefault="00F46912" w:rsidP="00D35D27">
      <w:pPr>
        <w:spacing w:line="360" w:lineRule="auto"/>
        <w:jc w:val="both"/>
        <w:rPr>
          <w:rFonts w:cstheme="minorHAnsi"/>
          <w:sz w:val="22"/>
          <w:szCs w:val="22"/>
        </w:rPr>
      </w:pPr>
    </w:p>
    <w:p w14:paraId="1EFB990C" w14:textId="755C37B1" w:rsidR="00F46912" w:rsidRPr="00D35D27" w:rsidRDefault="009F29A9" w:rsidP="00D35D27">
      <w:pPr>
        <w:spacing w:line="360" w:lineRule="auto"/>
        <w:jc w:val="both"/>
        <w:rPr>
          <w:rFonts w:cstheme="minorHAnsi"/>
          <w:sz w:val="22"/>
          <w:szCs w:val="22"/>
        </w:rPr>
      </w:pPr>
      <w:r w:rsidRPr="00D35D27">
        <w:rPr>
          <w:rFonts w:cstheme="minorHAnsi"/>
          <w:sz w:val="22"/>
          <w:szCs w:val="22"/>
        </w:rPr>
        <w:t>Very</w:t>
      </w:r>
      <w:r w:rsidR="00923AE6" w:rsidRPr="00D35D27">
        <w:rPr>
          <w:rFonts w:cstheme="minorHAnsi"/>
          <w:sz w:val="22"/>
          <w:szCs w:val="22"/>
        </w:rPr>
        <w:t xml:space="preserve"> few participants reported getting NRT products, mostly on prescription or from SSS</w:t>
      </w:r>
      <w:r w:rsidR="00F46912" w:rsidRPr="00D35D27">
        <w:rPr>
          <w:rFonts w:cstheme="minorHAnsi"/>
          <w:sz w:val="22"/>
          <w:szCs w:val="22"/>
        </w:rPr>
        <w:t xml:space="preserve">. </w:t>
      </w:r>
      <w:r w:rsidRPr="00D35D27">
        <w:rPr>
          <w:rFonts w:cstheme="minorHAnsi"/>
          <w:sz w:val="22"/>
          <w:szCs w:val="22"/>
        </w:rPr>
        <w:t xml:space="preserve">The participants who had gotten NRT products all came from the UC arm, with only one exception where two participants in the EC arm at 24 weeks also received NRT. In the UC arm, only one or two participants at each follow-up point reported getting NRT on prescription or from SSS. </w:t>
      </w:r>
      <w:r w:rsidR="00F46912" w:rsidRPr="00D35D27">
        <w:rPr>
          <w:rFonts w:cstheme="minorHAnsi"/>
          <w:sz w:val="22"/>
          <w:szCs w:val="22"/>
        </w:rPr>
        <w:t xml:space="preserve">At 12 weeks, </w:t>
      </w:r>
      <w:r w:rsidRPr="00D35D27">
        <w:rPr>
          <w:rFonts w:cstheme="minorHAnsi"/>
          <w:sz w:val="22"/>
          <w:szCs w:val="22"/>
        </w:rPr>
        <w:t>one of those</w:t>
      </w:r>
      <w:r w:rsidR="00F46912" w:rsidRPr="00D35D27">
        <w:rPr>
          <w:rFonts w:cstheme="minorHAnsi"/>
          <w:sz w:val="22"/>
          <w:szCs w:val="22"/>
        </w:rPr>
        <w:t xml:space="preserve"> reported four packs of patches and four packs of lozenges in total but five packs of each were on prescription or from SSS</w:t>
      </w:r>
      <w:r w:rsidRPr="00D35D27">
        <w:rPr>
          <w:rFonts w:cstheme="minorHAnsi"/>
          <w:sz w:val="22"/>
          <w:szCs w:val="22"/>
        </w:rPr>
        <w:t>, causing a discrepancy in quantity</w:t>
      </w:r>
      <w:r w:rsidR="00F46912" w:rsidRPr="00D35D27">
        <w:rPr>
          <w:rFonts w:cstheme="minorHAnsi"/>
          <w:sz w:val="22"/>
          <w:szCs w:val="22"/>
        </w:rPr>
        <w:t xml:space="preserve">. </w:t>
      </w:r>
      <w:r w:rsidRPr="00D35D27">
        <w:rPr>
          <w:rFonts w:cstheme="minorHAnsi"/>
          <w:sz w:val="22"/>
          <w:szCs w:val="22"/>
        </w:rPr>
        <w:t>The only one received NRT but not on prescription or from SSS was i</w:t>
      </w:r>
      <w:r w:rsidR="00F46912" w:rsidRPr="00D35D27">
        <w:rPr>
          <w:rFonts w:cstheme="minorHAnsi"/>
          <w:sz w:val="22"/>
          <w:szCs w:val="22"/>
        </w:rPr>
        <w:t xml:space="preserve">n the EC </w:t>
      </w:r>
      <w:r w:rsidRPr="00D35D27">
        <w:rPr>
          <w:rFonts w:cstheme="minorHAnsi"/>
          <w:sz w:val="22"/>
          <w:szCs w:val="22"/>
        </w:rPr>
        <w:t xml:space="preserve">arm at 24 weeks. </w:t>
      </w:r>
      <w:r w:rsidR="00F46912" w:rsidRPr="00D35D27">
        <w:rPr>
          <w:rFonts w:cstheme="minorHAnsi"/>
          <w:sz w:val="22"/>
          <w:szCs w:val="22"/>
        </w:rPr>
        <w:t xml:space="preserve">Overall, the costs of NRT on prescription or from SSS were </w:t>
      </w:r>
      <w:r w:rsidRPr="00D35D27">
        <w:rPr>
          <w:rFonts w:cstheme="minorHAnsi"/>
          <w:sz w:val="22"/>
          <w:szCs w:val="22"/>
        </w:rPr>
        <w:t>£1.72 (SD £9.59) at baseline (n=31), £4.13 (SD £18.73) at 4 weeks (n=21), £</w:t>
      </w:r>
      <w:r w:rsidR="00ED5056" w:rsidRPr="00D35D27">
        <w:rPr>
          <w:rFonts w:cstheme="minorHAnsi"/>
          <w:sz w:val="22"/>
          <w:szCs w:val="22"/>
        </w:rPr>
        <w:t xml:space="preserve">16.30 (SD </w:t>
      </w:r>
      <w:r w:rsidR="00ED5056" w:rsidRPr="00D35D27">
        <w:rPr>
          <w:rFonts w:cstheme="minorHAnsi"/>
          <w:sz w:val="22"/>
          <w:szCs w:val="22"/>
        </w:rPr>
        <w:lastRenderedPageBreak/>
        <w:t>£51.81)</w:t>
      </w:r>
      <w:r w:rsidR="00F46912" w:rsidRPr="00D35D27">
        <w:rPr>
          <w:rFonts w:cstheme="minorHAnsi"/>
          <w:sz w:val="22"/>
          <w:szCs w:val="22"/>
        </w:rPr>
        <w:t xml:space="preserve"> </w:t>
      </w:r>
      <w:r w:rsidR="00ED5056" w:rsidRPr="00D35D27">
        <w:rPr>
          <w:rFonts w:cstheme="minorHAnsi"/>
          <w:sz w:val="22"/>
          <w:szCs w:val="22"/>
        </w:rPr>
        <w:t xml:space="preserve">at 12 weeks (n=18) and £11.46 (SD £39.69) at 24 weeks, </w:t>
      </w:r>
      <w:r w:rsidR="00F46912" w:rsidRPr="00D35D27">
        <w:rPr>
          <w:rFonts w:cstheme="minorHAnsi"/>
          <w:sz w:val="22"/>
          <w:szCs w:val="22"/>
        </w:rPr>
        <w:t xml:space="preserve">in the UC </w:t>
      </w:r>
      <w:r w:rsidR="00ED5056" w:rsidRPr="00D35D27">
        <w:rPr>
          <w:rFonts w:cstheme="minorHAnsi"/>
          <w:sz w:val="22"/>
          <w:szCs w:val="22"/>
        </w:rPr>
        <w:t>arm.</w:t>
      </w:r>
      <w:r w:rsidR="00F46912" w:rsidRPr="00D35D27">
        <w:rPr>
          <w:rFonts w:cstheme="minorHAnsi"/>
          <w:sz w:val="22"/>
          <w:szCs w:val="22"/>
        </w:rPr>
        <w:t xml:space="preserve"> </w:t>
      </w:r>
      <w:r w:rsidR="00ED5056" w:rsidRPr="00D35D27">
        <w:rPr>
          <w:rFonts w:cstheme="minorHAnsi"/>
          <w:sz w:val="22"/>
          <w:szCs w:val="22"/>
        </w:rPr>
        <w:t>I</w:t>
      </w:r>
      <w:r w:rsidR="00F46912" w:rsidRPr="00D35D27">
        <w:rPr>
          <w:rFonts w:cstheme="minorHAnsi"/>
          <w:sz w:val="22"/>
          <w:szCs w:val="22"/>
        </w:rPr>
        <w:t xml:space="preserve">n the EC </w:t>
      </w:r>
      <w:r w:rsidR="00ED5056" w:rsidRPr="00D35D27">
        <w:rPr>
          <w:rFonts w:cstheme="minorHAnsi"/>
          <w:sz w:val="22"/>
          <w:szCs w:val="22"/>
        </w:rPr>
        <w:t>arm, no costs of NRT on prescription or from SSS incurred until 24 weeks (n=35), when it was £0.89 (SD £5.26)</w:t>
      </w:r>
      <w:r w:rsidR="00F46912" w:rsidRPr="00D35D27">
        <w:rPr>
          <w:rFonts w:cstheme="minorHAnsi"/>
          <w:sz w:val="22"/>
          <w:szCs w:val="22"/>
        </w:rPr>
        <w:t>.</w:t>
      </w:r>
    </w:p>
    <w:p w14:paraId="2B342246" w14:textId="6DD17D9B" w:rsidR="00F46912" w:rsidRPr="00D35D27" w:rsidRDefault="00F46912" w:rsidP="00D35D27">
      <w:pPr>
        <w:spacing w:line="360" w:lineRule="auto"/>
        <w:jc w:val="both"/>
        <w:rPr>
          <w:rFonts w:cstheme="minorHAnsi"/>
          <w:sz w:val="22"/>
          <w:szCs w:val="22"/>
        </w:rPr>
      </w:pPr>
    </w:p>
    <w:p w14:paraId="07E78B33" w14:textId="27829282" w:rsidR="00ED5056" w:rsidRPr="00D35D27" w:rsidRDefault="00ED5056" w:rsidP="00D35D27">
      <w:pPr>
        <w:spacing w:line="360" w:lineRule="auto"/>
        <w:jc w:val="both"/>
        <w:rPr>
          <w:rFonts w:cstheme="minorHAnsi"/>
          <w:sz w:val="22"/>
          <w:szCs w:val="22"/>
        </w:rPr>
      </w:pPr>
      <w:r w:rsidRPr="00D35D27">
        <w:rPr>
          <w:rFonts w:cstheme="minorHAnsi"/>
          <w:sz w:val="22"/>
          <w:szCs w:val="22"/>
        </w:rPr>
        <w:t>Among the general healthcare and social services asked, some services were used by none or close to none. Among all participants who have answered in this section, no one received any visit from GP at any point of the study. In the UC arm, only one participant received one visit from practice nurse. In the EC arm, at 4 and 12 weeks, there was one participant, respectively, who received one visit from practice nurse, while at 24 weeks, one participant received two. These were likely due to the homeless situation of the participants. No participant accessed maternity service during the study period. Sex health clinic was not visited at all at baseline and 12 weeks. At 4 weeks, one participant in the UC arm visited sex health clinic twice while two participants in the EC arm visited once and four times respectively. At 24 weeks, one participant in each arm visited sex health clinic once. Except for one participant in the EC arm at 12 weeks and one in the UC arm at 24 weeks, no other participants visited an early intervention team. Both participants visited the team only once. No participant in the UC arm stayed in a detox or rehab unit. In the EC arm, one participant stayed in a detox or rehab unit once at baseline and 4 weeks, respectively, while the other stayed twice at 12 weeks.</w:t>
      </w:r>
    </w:p>
    <w:p w14:paraId="573B5D6B" w14:textId="77777777" w:rsidR="00ED5056" w:rsidRPr="00D35D27" w:rsidRDefault="00ED5056" w:rsidP="00D35D27">
      <w:pPr>
        <w:spacing w:line="360" w:lineRule="auto"/>
        <w:jc w:val="both"/>
        <w:rPr>
          <w:rFonts w:cstheme="minorHAnsi"/>
          <w:sz w:val="22"/>
          <w:szCs w:val="22"/>
        </w:rPr>
      </w:pPr>
    </w:p>
    <w:p w14:paraId="58D3CEC3" w14:textId="214E37C5" w:rsidR="00ED5056" w:rsidRPr="00D35D27" w:rsidRDefault="00ED5056" w:rsidP="00D35D27">
      <w:pPr>
        <w:spacing w:line="360" w:lineRule="auto"/>
        <w:jc w:val="both"/>
        <w:rPr>
          <w:rFonts w:cstheme="minorHAnsi"/>
          <w:sz w:val="22"/>
          <w:szCs w:val="22"/>
        </w:rPr>
      </w:pPr>
      <w:r w:rsidRPr="00D35D27">
        <w:rPr>
          <w:rFonts w:cstheme="minorHAnsi"/>
          <w:sz w:val="22"/>
          <w:szCs w:val="22"/>
        </w:rPr>
        <w:t>There were low but constant use of emergency and hospital services in both arms. Although majority of the responding participants did not report any use, a small group of participants visited A &amp; E frequently or had hospital admissions</w:t>
      </w:r>
      <w:r w:rsidR="00224DFB" w:rsidRPr="00D35D27">
        <w:rPr>
          <w:rFonts w:cstheme="minorHAnsi"/>
          <w:sz w:val="22"/>
          <w:szCs w:val="22"/>
        </w:rPr>
        <w:t xml:space="preserve"> (see </w:t>
      </w:r>
      <w:r w:rsidR="004B77FB" w:rsidRPr="00D35D27">
        <w:rPr>
          <w:rFonts w:cstheme="minorHAnsi"/>
          <w:sz w:val="22"/>
          <w:szCs w:val="22"/>
        </w:rPr>
        <w:t xml:space="preserve">Appendix </w:t>
      </w:r>
      <w:r w:rsidR="008C0956">
        <w:rPr>
          <w:rFonts w:cstheme="minorHAnsi"/>
          <w:sz w:val="22"/>
          <w:szCs w:val="22"/>
        </w:rPr>
        <w:t>5</w:t>
      </w:r>
      <w:r w:rsidR="00224DFB" w:rsidRPr="00D35D27">
        <w:rPr>
          <w:rFonts w:cstheme="minorHAnsi"/>
          <w:sz w:val="22"/>
          <w:szCs w:val="22"/>
        </w:rPr>
        <w:t>)</w:t>
      </w:r>
      <w:r w:rsidR="00B704BB" w:rsidRPr="00D35D27">
        <w:rPr>
          <w:rFonts w:cstheme="minorHAnsi"/>
          <w:sz w:val="22"/>
          <w:szCs w:val="22"/>
        </w:rPr>
        <w:t>.</w:t>
      </w:r>
      <w:r w:rsidRPr="00D35D27">
        <w:rPr>
          <w:rFonts w:cstheme="minorHAnsi"/>
          <w:sz w:val="22"/>
          <w:szCs w:val="22"/>
        </w:rPr>
        <w:t xml:space="preserve"> In the UC </w:t>
      </w:r>
      <w:r w:rsidR="00224DFB" w:rsidRPr="00D35D27">
        <w:rPr>
          <w:rFonts w:cstheme="minorHAnsi"/>
          <w:sz w:val="22"/>
          <w:szCs w:val="22"/>
        </w:rPr>
        <w:t>arm</w:t>
      </w:r>
      <w:r w:rsidRPr="00D35D27">
        <w:rPr>
          <w:rFonts w:cstheme="minorHAnsi"/>
          <w:sz w:val="22"/>
          <w:szCs w:val="22"/>
        </w:rPr>
        <w:t xml:space="preserve">, 4-7 participants visited A &amp; E at different time points. The number of visits ranged from one to nine times. In the EC </w:t>
      </w:r>
      <w:r w:rsidR="00224DFB" w:rsidRPr="00D35D27">
        <w:rPr>
          <w:rFonts w:cstheme="minorHAnsi"/>
          <w:sz w:val="22"/>
          <w:szCs w:val="22"/>
        </w:rPr>
        <w:t>arm</w:t>
      </w:r>
      <w:r w:rsidRPr="00D35D27">
        <w:rPr>
          <w:rFonts w:cstheme="minorHAnsi"/>
          <w:sz w:val="22"/>
          <w:szCs w:val="22"/>
        </w:rPr>
        <w:t xml:space="preserve">, 5-7 participants visited A &amp; E at different time points. The number of visits ranged from one to six times. Due to the design of the questions, we were unable to tell the number of visits that led to admission. However, in the UC </w:t>
      </w:r>
      <w:r w:rsidR="00224DFB" w:rsidRPr="00D35D27">
        <w:rPr>
          <w:rFonts w:cstheme="minorHAnsi"/>
          <w:sz w:val="22"/>
          <w:szCs w:val="22"/>
        </w:rPr>
        <w:t>arm</w:t>
      </w:r>
      <w:r w:rsidRPr="00D35D27">
        <w:rPr>
          <w:rFonts w:cstheme="minorHAnsi"/>
          <w:sz w:val="22"/>
          <w:szCs w:val="22"/>
        </w:rPr>
        <w:t xml:space="preserve">, at least five participants at baseline, two at 4 weeks, one at 12 weeks and one at 24 weeks were admitted following the A &amp; E visit. In the EC </w:t>
      </w:r>
      <w:r w:rsidR="00224DFB" w:rsidRPr="00D35D27">
        <w:rPr>
          <w:rFonts w:cstheme="minorHAnsi"/>
          <w:sz w:val="22"/>
          <w:szCs w:val="22"/>
        </w:rPr>
        <w:t>arm</w:t>
      </w:r>
      <w:r w:rsidRPr="00D35D27">
        <w:rPr>
          <w:rFonts w:cstheme="minorHAnsi"/>
          <w:sz w:val="22"/>
          <w:szCs w:val="22"/>
        </w:rPr>
        <w:t xml:space="preserve">, at least two participants at baseline, three at 4 weeks, and one at 12 weeks were admitted following the A &amp; E visit. The highest number of hospital outpatient appointments was 10 at baseline in the EC </w:t>
      </w:r>
      <w:r w:rsidR="00224DFB" w:rsidRPr="00D35D27">
        <w:rPr>
          <w:rFonts w:cstheme="minorHAnsi"/>
          <w:sz w:val="22"/>
          <w:szCs w:val="22"/>
        </w:rPr>
        <w:t>arm</w:t>
      </w:r>
      <w:r w:rsidRPr="00D35D27">
        <w:rPr>
          <w:rFonts w:cstheme="minorHAnsi"/>
          <w:sz w:val="22"/>
          <w:szCs w:val="22"/>
        </w:rPr>
        <w:t xml:space="preserve">. The longest hospital stay was 14 days, reported in the UC </w:t>
      </w:r>
      <w:r w:rsidR="00224DFB" w:rsidRPr="00D35D27">
        <w:rPr>
          <w:rFonts w:cstheme="minorHAnsi"/>
          <w:sz w:val="22"/>
          <w:szCs w:val="22"/>
        </w:rPr>
        <w:t>arm</w:t>
      </w:r>
      <w:r w:rsidRPr="00D35D27">
        <w:rPr>
          <w:rFonts w:cstheme="minorHAnsi"/>
          <w:sz w:val="22"/>
          <w:szCs w:val="22"/>
        </w:rPr>
        <w:t xml:space="preserve"> at baseline and 4 weeks, and in the EC </w:t>
      </w:r>
      <w:r w:rsidR="00224DFB" w:rsidRPr="00D35D27">
        <w:rPr>
          <w:rFonts w:cstheme="minorHAnsi"/>
          <w:sz w:val="22"/>
          <w:szCs w:val="22"/>
        </w:rPr>
        <w:t>arm</w:t>
      </w:r>
      <w:r w:rsidRPr="00D35D27">
        <w:rPr>
          <w:rFonts w:cstheme="minorHAnsi"/>
          <w:sz w:val="22"/>
          <w:szCs w:val="22"/>
        </w:rPr>
        <w:t xml:space="preserve"> at 24 weeks.</w:t>
      </w:r>
    </w:p>
    <w:p w14:paraId="50AFE143" w14:textId="77777777" w:rsidR="00ED5056" w:rsidRPr="00D35D27" w:rsidRDefault="00ED5056" w:rsidP="00D35D27">
      <w:pPr>
        <w:spacing w:line="360" w:lineRule="auto"/>
        <w:jc w:val="both"/>
        <w:rPr>
          <w:rFonts w:cstheme="minorHAnsi"/>
          <w:sz w:val="22"/>
          <w:szCs w:val="22"/>
        </w:rPr>
      </w:pPr>
    </w:p>
    <w:p w14:paraId="066199B1" w14:textId="26A8817D" w:rsidR="00ED5056" w:rsidRPr="00D35D27" w:rsidRDefault="00ED5056" w:rsidP="00D35D27">
      <w:pPr>
        <w:spacing w:line="360" w:lineRule="auto"/>
        <w:jc w:val="both"/>
        <w:rPr>
          <w:rFonts w:cstheme="minorHAnsi"/>
          <w:sz w:val="22"/>
          <w:szCs w:val="22"/>
        </w:rPr>
      </w:pPr>
      <w:r w:rsidRPr="00D35D27">
        <w:rPr>
          <w:rFonts w:cstheme="minorHAnsi"/>
          <w:sz w:val="22"/>
          <w:szCs w:val="22"/>
        </w:rPr>
        <w:t xml:space="preserve">Most of the participants in both </w:t>
      </w:r>
      <w:r w:rsidR="00224DFB" w:rsidRPr="00D35D27">
        <w:rPr>
          <w:rFonts w:cstheme="minorHAnsi"/>
          <w:sz w:val="22"/>
          <w:szCs w:val="22"/>
        </w:rPr>
        <w:t>arm</w:t>
      </w:r>
      <w:r w:rsidRPr="00D35D27">
        <w:rPr>
          <w:rFonts w:cstheme="minorHAnsi"/>
          <w:sz w:val="22"/>
          <w:szCs w:val="22"/>
        </w:rPr>
        <w:t xml:space="preserve">s received prescriptions. Other more frequently used services included GP, practice nurse and adult mental health team. Ten participants in the UC </w:t>
      </w:r>
      <w:r w:rsidR="00224DFB" w:rsidRPr="00D35D27">
        <w:rPr>
          <w:rFonts w:cstheme="minorHAnsi"/>
          <w:sz w:val="22"/>
          <w:szCs w:val="22"/>
        </w:rPr>
        <w:t>arm</w:t>
      </w:r>
      <w:r w:rsidRPr="00D35D27">
        <w:rPr>
          <w:rFonts w:cstheme="minorHAnsi"/>
          <w:sz w:val="22"/>
          <w:szCs w:val="22"/>
        </w:rPr>
        <w:t xml:space="preserve"> and 14 in the EC </w:t>
      </w:r>
      <w:r w:rsidR="00224DFB" w:rsidRPr="00D35D27">
        <w:rPr>
          <w:rFonts w:cstheme="minorHAnsi"/>
          <w:sz w:val="22"/>
          <w:szCs w:val="22"/>
        </w:rPr>
        <w:t>arm</w:t>
      </w:r>
      <w:r w:rsidRPr="00D35D27">
        <w:rPr>
          <w:rFonts w:cstheme="minorHAnsi"/>
          <w:sz w:val="22"/>
          <w:szCs w:val="22"/>
        </w:rPr>
        <w:t xml:space="preserve"> accessed drug and alcohol service at baseline. This number dropped to almost none afterwards in the UC </w:t>
      </w:r>
      <w:r w:rsidR="00224DFB" w:rsidRPr="00D35D27">
        <w:rPr>
          <w:rFonts w:cstheme="minorHAnsi"/>
          <w:sz w:val="22"/>
          <w:szCs w:val="22"/>
        </w:rPr>
        <w:t>arm</w:t>
      </w:r>
      <w:r w:rsidRPr="00D35D27">
        <w:rPr>
          <w:rFonts w:cstheme="minorHAnsi"/>
          <w:sz w:val="22"/>
          <w:szCs w:val="22"/>
        </w:rPr>
        <w:t xml:space="preserve"> while it remained more or less stable in the EC </w:t>
      </w:r>
      <w:r w:rsidR="00224DFB" w:rsidRPr="00D35D27">
        <w:rPr>
          <w:rFonts w:cstheme="minorHAnsi"/>
          <w:sz w:val="22"/>
          <w:szCs w:val="22"/>
        </w:rPr>
        <w:t>arm</w:t>
      </w:r>
      <w:r w:rsidRPr="00D35D27">
        <w:rPr>
          <w:rFonts w:cstheme="minorHAnsi"/>
          <w:sz w:val="22"/>
          <w:szCs w:val="22"/>
        </w:rPr>
        <w:t xml:space="preserve">. Similarly, </w:t>
      </w:r>
      <w:r w:rsidR="002E5D86" w:rsidRPr="00D35D27">
        <w:rPr>
          <w:rFonts w:cstheme="minorHAnsi"/>
          <w:sz w:val="22"/>
          <w:szCs w:val="22"/>
        </w:rPr>
        <w:t xml:space="preserve">a </w:t>
      </w:r>
      <w:r w:rsidRPr="00D35D27">
        <w:rPr>
          <w:rFonts w:cstheme="minorHAnsi"/>
          <w:sz w:val="22"/>
          <w:szCs w:val="22"/>
        </w:rPr>
        <w:t xml:space="preserve">housing team was visited by nine participants in the UC </w:t>
      </w:r>
      <w:r w:rsidR="00224DFB" w:rsidRPr="00D35D27">
        <w:rPr>
          <w:rFonts w:cstheme="minorHAnsi"/>
          <w:sz w:val="22"/>
          <w:szCs w:val="22"/>
        </w:rPr>
        <w:t>arm</w:t>
      </w:r>
      <w:r w:rsidRPr="00D35D27">
        <w:rPr>
          <w:rFonts w:cstheme="minorHAnsi"/>
          <w:sz w:val="22"/>
          <w:szCs w:val="22"/>
        </w:rPr>
        <w:t xml:space="preserve"> and 12 in the EC </w:t>
      </w:r>
      <w:r w:rsidR="00224DFB" w:rsidRPr="00D35D27">
        <w:rPr>
          <w:rFonts w:cstheme="minorHAnsi"/>
          <w:sz w:val="22"/>
          <w:szCs w:val="22"/>
        </w:rPr>
        <w:t>arm</w:t>
      </w:r>
      <w:r w:rsidRPr="00D35D27">
        <w:rPr>
          <w:rFonts w:cstheme="minorHAnsi"/>
          <w:sz w:val="22"/>
          <w:szCs w:val="22"/>
        </w:rPr>
        <w:t xml:space="preserve"> at baseline. The number of </w:t>
      </w:r>
      <w:r w:rsidRPr="00D35D27">
        <w:rPr>
          <w:rFonts w:cstheme="minorHAnsi"/>
          <w:sz w:val="22"/>
          <w:szCs w:val="22"/>
        </w:rPr>
        <w:lastRenderedPageBreak/>
        <w:t xml:space="preserve">participants in the UC </w:t>
      </w:r>
      <w:r w:rsidR="00224DFB" w:rsidRPr="00D35D27">
        <w:rPr>
          <w:rFonts w:cstheme="minorHAnsi"/>
          <w:sz w:val="22"/>
          <w:szCs w:val="22"/>
        </w:rPr>
        <w:t>arm</w:t>
      </w:r>
      <w:r w:rsidRPr="00D35D27">
        <w:rPr>
          <w:rFonts w:cstheme="minorHAnsi"/>
          <w:sz w:val="22"/>
          <w:szCs w:val="22"/>
        </w:rPr>
        <w:t xml:space="preserve"> used this service then dropped to one at 4, 12 and 24 weeks while in the EC </w:t>
      </w:r>
      <w:r w:rsidR="00224DFB" w:rsidRPr="00D35D27">
        <w:rPr>
          <w:rFonts w:cstheme="minorHAnsi"/>
          <w:sz w:val="22"/>
          <w:szCs w:val="22"/>
        </w:rPr>
        <w:t>arm</w:t>
      </w:r>
      <w:r w:rsidRPr="00D35D27">
        <w:rPr>
          <w:rFonts w:cstheme="minorHAnsi"/>
          <w:sz w:val="22"/>
          <w:szCs w:val="22"/>
        </w:rPr>
        <w:t>, it ranged from 7 to 10 participants at different time points</w:t>
      </w:r>
      <w:r w:rsidR="00224DFB" w:rsidRPr="00D35D27">
        <w:rPr>
          <w:rFonts w:cstheme="minorHAnsi"/>
          <w:sz w:val="22"/>
          <w:szCs w:val="22"/>
        </w:rPr>
        <w:t xml:space="preserve"> (see </w:t>
      </w:r>
      <w:r w:rsidR="004B77FB" w:rsidRPr="00D35D27">
        <w:rPr>
          <w:rFonts w:cstheme="minorHAnsi"/>
          <w:sz w:val="22"/>
          <w:szCs w:val="22"/>
        </w:rPr>
        <w:t xml:space="preserve">Appendix </w:t>
      </w:r>
      <w:r w:rsidR="008C0956" w:rsidRPr="0077531A">
        <w:rPr>
          <w:rFonts w:cstheme="minorHAnsi"/>
          <w:sz w:val="22"/>
          <w:szCs w:val="22"/>
        </w:rPr>
        <w:t>7</w:t>
      </w:r>
      <w:r w:rsidR="00224DFB" w:rsidRPr="0077531A">
        <w:rPr>
          <w:rFonts w:cstheme="minorHAnsi"/>
          <w:sz w:val="22"/>
          <w:szCs w:val="22"/>
        </w:rPr>
        <w:t>)</w:t>
      </w:r>
      <w:r w:rsidRPr="0077531A">
        <w:rPr>
          <w:rFonts w:cstheme="minorHAnsi"/>
          <w:sz w:val="22"/>
          <w:szCs w:val="22"/>
        </w:rPr>
        <w:t>.</w:t>
      </w:r>
    </w:p>
    <w:p w14:paraId="524F3FD2" w14:textId="77777777" w:rsidR="00224DFB" w:rsidRPr="00D35D27" w:rsidRDefault="00224DFB" w:rsidP="00D35D27">
      <w:pPr>
        <w:spacing w:line="360" w:lineRule="auto"/>
        <w:jc w:val="both"/>
        <w:rPr>
          <w:rFonts w:cstheme="minorHAnsi"/>
          <w:sz w:val="22"/>
          <w:szCs w:val="22"/>
        </w:rPr>
      </w:pPr>
    </w:p>
    <w:p w14:paraId="6951C050" w14:textId="2B421B74" w:rsidR="00ED5056" w:rsidRPr="00D35D27" w:rsidRDefault="00ED5056" w:rsidP="00D35D27">
      <w:pPr>
        <w:spacing w:line="360" w:lineRule="auto"/>
        <w:jc w:val="both"/>
        <w:rPr>
          <w:rFonts w:eastAsia="Yu Mincho" w:cstheme="minorHAnsi"/>
          <w:sz w:val="22"/>
          <w:szCs w:val="22"/>
          <w:lang w:eastAsia="ja-JP"/>
        </w:rPr>
      </w:pPr>
      <w:r w:rsidRPr="00D35D27">
        <w:rPr>
          <w:rFonts w:cstheme="minorHAnsi"/>
          <w:sz w:val="22"/>
          <w:szCs w:val="22"/>
        </w:rPr>
        <w:t>Due to the ambiguous phrase of the question regarding detox/rehab unit,</w:t>
      </w:r>
      <w:r w:rsidRPr="00D35D27">
        <w:rPr>
          <w:rFonts w:eastAsia="Yu Mincho" w:cstheme="minorHAnsi"/>
          <w:sz w:val="22"/>
          <w:szCs w:val="22"/>
          <w:lang w:eastAsia="ja-JP"/>
        </w:rPr>
        <w:t xml:space="preserve"> the meaning of ‘visit’ was unclear, whether it indicates a period of stay. Consequently,</w:t>
      </w:r>
      <w:r w:rsidRPr="00D35D27">
        <w:rPr>
          <w:rFonts w:cstheme="minorHAnsi"/>
          <w:sz w:val="22"/>
          <w:szCs w:val="22"/>
        </w:rPr>
        <w:t xml:space="preserve"> two possible unit costs to quantify the number of use were identified: by day or by week. We could not estimate the unit cost of a simple visit to the facility. </w:t>
      </w:r>
      <w:r w:rsidRPr="00D35D27">
        <w:rPr>
          <w:rFonts w:eastAsia="Yu Mincho" w:cstheme="minorHAnsi"/>
          <w:sz w:val="22"/>
          <w:szCs w:val="22"/>
          <w:lang w:eastAsia="ja-JP"/>
        </w:rPr>
        <w:t>Despite this, the overall mean costs of health care service did not differ much because the use of detox/rehab unit was very rare. We therefore reported the higher one of the two (by week) to present a conservative number.</w:t>
      </w:r>
    </w:p>
    <w:p w14:paraId="22240D4E" w14:textId="77777777" w:rsidR="00954988" w:rsidRPr="00D35D27" w:rsidRDefault="00954988" w:rsidP="00D35D27">
      <w:pPr>
        <w:spacing w:line="360" w:lineRule="auto"/>
        <w:jc w:val="both"/>
        <w:rPr>
          <w:rFonts w:eastAsia="Yu Mincho" w:cstheme="minorHAnsi"/>
          <w:sz w:val="22"/>
          <w:szCs w:val="22"/>
          <w:lang w:eastAsia="ja-JP"/>
        </w:rPr>
      </w:pPr>
    </w:p>
    <w:p w14:paraId="004BB2EE" w14:textId="442E1D98"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 xml:space="preserve">The mean costs among observed cases were consistently higher in the UC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than in the EC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w:t>
      </w:r>
      <w:r w:rsidRPr="00D35D27">
        <w:rPr>
          <w:rFonts w:eastAsia="Yu Mincho" w:cstheme="minorHAnsi"/>
          <w:b/>
          <w:sz w:val="22"/>
          <w:szCs w:val="22"/>
          <w:lang w:eastAsia="ja-JP"/>
        </w:rPr>
        <w:t>(</w:t>
      </w:r>
      <w:r w:rsidR="00501B79" w:rsidRPr="00D35D27">
        <w:rPr>
          <w:rFonts w:eastAsia="Yu Mincho" w:cstheme="minorHAnsi"/>
          <w:b/>
          <w:sz w:val="22"/>
          <w:szCs w:val="22"/>
          <w:lang w:eastAsia="ja-JP"/>
        </w:rPr>
        <w:t>Table 8</w:t>
      </w:r>
      <w:r w:rsidRPr="00D35D27">
        <w:rPr>
          <w:rFonts w:eastAsia="Yu Mincho" w:cstheme="minorHAnsi"/>
          <w:b/>
          <w:sz w:val="22"/>
          <w:szCs w:val="22"/>
          <w:lang w:eastAsia="ja-JP"/>
        </w:rPr>
        <w:t>)</w:t>
      </w:r>
      <w:r w:rsidRPr="00D35D27">
        <w:rPr>
          <w:rFonts w:eastAsia="Yu Mincho" w:cstheme="minorHAnsi"/>
          <w:sz w:val="22"/>
          <w:szCs w:val="22"/>
          <w:lang w:eastAsia="ja-JP"/>
        </w:rPr>
        <w:t xml:space="preserve">. The big difference at baseline and 4 weeks was mostly due to the much longer hospital stay in the UC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At 12 weeks, although the mean cost of hospital stay was still higher in the UC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the mean cost of drug/alcohol service and early intervention team in the EC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offset part of the difference. At 24 weeks, the mean cost of hospital stay and drug/alcohol service in the EC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was much higher while the mean cost of A &amp; E, early intervention team and adult mental health team in the UC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was much higher. However, this comparison has to be taken with caution, as around 30%-60% of the participants in the UC </w:t>
      </w:r>
      <w:r w:rsidR="0060547F" w:rsidRPr="00D35D27">
        <w:rPr>
          <w:rFonts w:eastAsia="Yu Mincho" w:cstheme="minorHAnsi"/>
          <w:sz w:val="22"/>
          <w:szCs w:val="22"/>
          <w:lang w:eastAsia="ja-JP"/>
        </w:rPr>
        <w:t>arm</w:t>
      </w:r>
      <w:r w:rsidRPr="00D35D27">
        <w:rPr>
          <w:rFonts w:eastAsia="Yu Mincho" w:cstheme="minorHAnsi"/>
          <w:sz w:val="22"/>
          <w:szCs w:val="22"/>
          <w:lang w:eastAsia="ja-JP"/>
        </w:rPr>
        <w:t xml:space="preserve"> lost to follow-up during the study.</w:t>
      </w:r>
    </w:p>
    <w:p w14:paraId="5FF51CF1" w14:textId="77777777" w:rsidR="00F3370D" w:rsidRPr="00D35D27" w:rsidRDefault="00F3370D" w:rsidP="00D35D27">
      <w:pPr>
        <w:spacing w:line="360" w:lineRule="auto"/>
        <w:jc w:val="both"/>
        <w:rPr>
          <w:rFonts w:eastAsia="Yu Mincho" w:cstheme="minorHAnsi"/>
          <w:sz w:val="22"/>
          <w:szCs w:val="22"/>
          <w:lang w:eastAsia="ja-JP"/>
        </w:rPr>
      </w:pPr>
    </w:p>
    <w:p w14:paraId="59642470" w14:textId="77777777" w:rsidR="00F3370D" w:rsidRPr="00D35D27" w:rsidRDefault="00F3370D" w:rsidP="00D35D27">
      <w:pPr>
        <w:spacing w:line="360" w:lineRule="auto"/>
        <w:jc w:val="both"/>
        <w:rPr>
          <w:rFonts w:eastAsia="Yu Mincho" w:cstheme="minorHAnsi"/>
          <w:sz w:val="22"/>
          <w:szCs w:val="22"/>
          <w:lang w:eastAsia="ja-JP"/>
        </w:rPr>
      </w:pPr>
    </w:p>
    <w:p w14:paraId="3E155FEC" w14:textId="27AA8C83" w:rsidR="00224DFB" w:rsidRPr="00D35D27" w:rsidRDefault="00501B79" w:rsidP="00D35D27">
      <w:pPr>
        <w:pStyle w:val="Heading5"/>
        <w:rPr>
          <w:rFonts w:eastAsia="Yu Mincho"/>
          <w:lang w:eastAsia="ja-JP"/>
        </w:rPr>
      </w:pPr>
      <w:r w:rsidRPr="00D35D27">
        <w:rPr>
          <w:rFonts w:eastAsia="Yu Mincho"/>
          <w:lang w:eastAsia="ja-JP"/>
        </w:rPr>
        <w:t>Table 8</w:t>
      </w:r>
      <w:r w:rsidR="0060547F" w:rsidRPr="00D35D27">
        <w:rPr>
          <w:rFonts w:eastAsia="Yu Mincho"/>
          <w:lang w:eastAsia="ja-JP"/>
        </w:rPr>
        <w:t>: Costs of healthcare and social services at each time point, by arm</w:t>
      </w:r>
    </w:p>
    <w:tbl>
      <w:tblPr>
        <w:tblStyle w:val="TableGrid"/>
        <w:tblW w:w="0" w:type="auto"/>
        <w:tblLook w:val="04A0" w:firstRow="1" w:lastRow="0" w:firstColumn="1" w:lastColumn="0" w:noHBand="0" w:noVBand="1"/>
      </w:tblPr>
      <w:tblGrid>
        <w:gridCol w:w="2545"/>
        <w:gridCol w:w="1133"/>
        <w:gridCol w:w="2125"/>
        <w:gridCol w:w="1133"/>
        <w:gridCol w:w="2074"/>
      </w:tblGrid>
      <w:tr w:rsidR="0060547F" w:rsidRPr="00D35D27" w14:paraId="46A5E0EB" w14:textId="77777777" w:rsidTr="00A8735A">
        <w:tc>
          <w:tcPr>
            <w:tcW w:w="2545" w:type="dxa"/>
            <w:vMerge w:val="restart"/>
          </w:tcPr>
          <w:p w14:paraId="13CE465C" w14:textId="77777777" w:rsidR="0060547F" w:rsidRPr="00D35D27" w:rsidRDefault="0060547F"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Costs</w:t>
            </w:r>
          </w:p>
        </w:tc>
        <w:tc>
          <w:tcPr>
            <w:tcW w:w="3258" w:type="dxa"/>
            <w:gridSpan w:val="2"/>
          </w:tcPr>
          <w:p w14:paraId="6B6DE068" w14:textId="77777777" w:rsidR="0060547F" w:rsidRPr="00D35D27" w:rsidRDefault="0060547F"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UC (n=32)</w:t>
            </w:r>
          </w:p>
        </w:tc>
        <w:tc>
          <w:tcPr>
            <w:tcW w:w="3207" w:type="dxa"/>
            <w:gridSpan w:val="2"/>
          </w:tcPr>
          <w:p w14:paraId="7146DD54" w14:textId="77777777" w:rsidR="0060547F" w:rsidRPr="00D35D27" w:rsidRDefault="0060547F"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EC (n=48)</w:t>
            </w:r>
          </w:p>
        </w:tc>
      </w:tr>
      <w:tr w:rsidR="0060547F" w:rsidRPr="00D35D27" w14:paraId="2C15A698" w14:textId="77777777" w:rsidTr="00A8735A">
        <w:tc>
          <w:tcPr>
            <w:tcW w:w="2545" w:type="dxa"/>
            <w:vMerge/>
          </w:tcPr>
          <w:p w14:paraId="64B26585" w14:textId="77777777" w:rsidR="0060547F" w:rsidRPr="00D35D27" w:rsidRDefault="0060547F" w:rsidP="00D35D27">
            <w:pPr>
              <w:spacing w:line="360" w:lineRule="auto"/>
              <w:jc w:val="both"/>
              <w:rPr>
                <w:rFonts w:eastAsia="Yu Mincho" w:cstheme="minorHAnsi"/>
                <w:sz w:val="22"/>
                <w:szCs w:val="22"/>
                <w:lang w:eastAsia="ja-JP"/>
              </w:rPr>
            </w:pPr>
          </w:p>
        </w:tc>
        <w:tc>
          <w:tcPr>
            <w:tcW w:w="1133" w:type="dxa"/>
          </w:tcPr>
          <w:p w14:paraId="2AED8A77" w14:textId="77777777" w:rsidR="0060547F" w:rsidRPr="00D35D27" w:rsidRDefault="0060547F"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n</w:t>
            </w:r>
          </w:p>
        </w:tc>
        <w:tc>
          <w:tcPr>
            <w:tcW w:w="2125" w:type="dxa"/>
          </w:tcPr>
          <w:p w14:paraId="75E5C753" w14:textId="77777777" w:rsidR="0060547F" w:rsidRPr="00D35D27" w:rsidRDefault="0060547F"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Mean (SD)</w:t>
            </w:r>
          </w:p>
        </w:tc>
        <w:tc>
          <w:tcPr>
            <w:tcW w:w="1133" w:type="dxa"/>
          </w:tcPr>
          <w:p w14:paraId="0B1CC207" w14:textId="77777777" w:rsidR="0060547F" w:rsidRPr="00D35D27" w:rsidRDefault="0060547F"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n</w:t>
            </w:r>
          </w:p>
        </w:tc>
        <w:tc>
          <w:tcPr>
            <w:tcW w:w="2074" w:type="dxa"/>
          </w:tcPr>
          <w:p w14:paraId="694C3838" w14:textId="77777777" w:rsidR="0060547F" w:rsidRPr="00D35D27" w:rsidRDefault="0060547F"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Mean (SD)</w:t>
            </w:r>
          </w:p>
        </w:tc>
      </w:tr>
      <w:tr w:rsidR="00ED5056" w:rsidRPr="00D35D27" w14:paraId="492044A9" w14:textId="77777777" w:rsidTr="0015194D">
        <w:tc>
          <w:tcPr>
            <w:tcW w:w="2545" w:type="dxa"/>
          </w:tcPr>
          <w:p w14:paraId="55A4DE6C"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Baseline</w:t>
            </w:r>
          </w:p>
        </w:tc>
        <w:tc>
          <w:tcPr>
            <w:tcW w:w="1133" w:type="dxa"/>
          </w:tcPr>
          <w:p w14:paraId="30F5C0D5"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31</w:t>
            </w:r>
          </w:p>
        </w:tc>
        <w:tc>
          <w:tcPr>
            <w:tcW w:w="2125" w:type="dxa"/>
          </w:tcPr>
          <w:p w14:paraId="5EF37EEC"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£1,480 (£3,188)</w:t>
            </w:r>
          </w:p>
        </w:tc>
        <w:tc>
          <w:tcPr>
            <w:tcW w:w="1133" w:type="dxa"/>
          </w:tcPr>
          <w:p w14:paraId="3E5911E1"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47</w:t>
            </w:r>
          </w:p>
        </w:tc>
        <w:tc>
          <w:tcPr>
            <w:tcW w:w="2074" w:type="dxa"/>
          </w:tcPr>
          <w:p w14:paraId="7A0FBF06"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£518 (£754)</w:t>
            </w:r>
          </w:p>
        </w:tc>
      </w:tr>
      <w:tr w:rsidR="00ED5056" w:rsidRPr="00D35D27" w14:paraId="0001297F" w14:textId="77777777" w:rsidTr="0015194D">
        <w:tc>
          <w:tcPr>
            <w:tcW w:w="2545" w:type="dxa"/>
          </w:tcPr>
          <w:p w14:paraId="75F6EE6B"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4 weeks</w:t>
            </w:r>
          </w:p>
        </w:tc>
        <w:tc>
          <w:tcPr>
            <w:tcW w:w="1133" w:type="dxa"/>
          </w:tcPr>
          <w:p w14:paraId="1D2575B6"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21</w:t>
            </w:r>
          </w:p>
        </w:tc>
        <w:tc>
          <w:tcPr>
            <w:tcW w:w="2125" w:type="dxa"/>
          </w:tcPr>
          <w:p w14:paraId="41217DE4"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£1,559 (£4,489)</w:t>
            </w:r>
          </w:p>
        </w:tc>
        <w:tc>
          <w:tcPr>
            <w:tcW w:w="1133" w:type="dxa"/>
          </w:tcPr>
          <w:p w14:paraId="3CE76533"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39</w:t>
            </w:r>
          </w:p>
        </w:tc>
        <w:tc>
          <w:tcPr>
            <w:tcW w:w="2074" w:type="dxa"/>
          </w:tcPr>
          <w:p w14:paraId="14223969"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£539 (£987)</w:t>
            </w:r>
          </w:p>
        </w:tc>
      </w:tr>
      <w:tr w:rsidR="00ED5056" w:rsidRPr="00D35D27" w14:paraId="76B68B52" w14:textId="77777777" w:rsidTr="0015194D">
        <w:tc>
          <w:tcPr>
            <w:tcW w:w="2545" w:type="dxa"/>
          </w:tcPr>
          <w:p w14:paraId="47A19107"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12 weeks</w:t>
            </w:r>
          </w:p>
        </w:tc>
        <w:tc>
          <w:tcPr>
            <w:tcW w:w="1133" w:type="dxa"/>
          </w:tcPr>
          <w:p w14:paraId="1C45939C"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18</w:t>
            </w:r>
          </w:p>
        </w:tc>
        <w:tc>
          <w:tcPr>
            <w:tcW w:w="2125" w:type="dxa"/>
          </w:tcPr>
          <w:p w14:paraId="343C95C0"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£957 (£1,849)</w:t>
            </w:r>
          </w:p>
        </w:tc>
        <w:tc>
          <w:tcPr>
            <w:tcW w:w="1133" w:type="dxa"/>
          </w:tcPr>
          <w:p w14:paraId="1349A492"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34</w:t>
            </w:r>
          </w:p>
        </w:tc>
        <w:tc>
          <w:tcPr>
            <w:tcW w:w="2074" w:type="dxa"/>
          </w:tcPr>
          <w:p w14:paraId="0B3B22E6"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£682 (£885)</w:t>
            </w:r>
          </w:p>
        </w:tc>
      </w:tr>
      <w:tr w:rsidR="00ED5056" w:rsidRPr="00D35D27" w14:paraId="7CF541BC" w14:textId="77777777" w:rsidTr="0015194D">
        <w:tc>
          <w:tcPr>
            <w:tcW w:w="2545" w:type="dxa"/>
          </w:tcPr>
          <w:p w14:paraId="540BCAB7"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24 weeks</w:t>
            </w:r>
          </w:p>
        </w:tc>
        <w:tc>
          <w:tcPr>
            <w:tcW w:w="1133" w:type="dxa"/>
          </w:tcPr>
          <w:p w14:paraId="636CA71E"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12</w:t>
            </w:r>
          </w:p>
        </w:tc>
        <w:tc>
          <w:tcPr>
            <w:tcW w:w="2125" w:type="dxa"/>
          </w:tcPr>
          <w:p w14:paraId="5A542587"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£1,207 (£1,494)</w:t>
            </w:r>
          </w:p>
        </w:tc>
        <w:tc>
          <w:tcPr>
            <w:tcW w:w="1133" w:type="dxa"/>
          </w:tcPr>
          <w:p w14:paraId="6930A101"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35</w:t>
            </w:r>
          </w:p>
        </w:tc>
        <w:tc>
          <w:tcPr>
            <w:tcW w:w="2074" w:type="dxa"/>
          </w:tcPr>
          <w:p w14:paraId="099D91F6" w14:textId="77777777" w:rsidR="00ED5056" w:rsidRPr="00D35D27" w:rsidRDefault="00ED5056" w:rsidP="00D35D27">
            <w:pPr>
              <w:spacing w:line="360" w:lineRule="auto"/>
              <w:jc w:val="both"/>
              <w:rPr>
                <w:rFonts w:eastAsia="Yu Mincho" w:cstheme="minorHAnsi"/>
                <w:sz w:val="22"/>
                <w:szCs w:val="22"/>
                <w:lang w:eastAsia="ja-JP"/>
              </w:rPr>
            </w:pPr>
            <w:r w:rsidRPr="00D35D27">
              <w:rPr>
                <w:rFonts w:eastAsia="Yu Mincho" w:cstheme="minorHAnsi"/>
                <w:sz w:val="22"/>
                <w:szCs w:val="22"/>
                <w:lang w:eastAsia="ja-JP"/>
              </w:rPr>
              <w:t>£1,172 (£1,952)</w:t>
            </w:r>
          </w:p>
        </w:tc>
      </w:tr>
    </w:tbl>
    <w:p w14:paraId="67E7D26A" w14:textId="390E9984" w:rsidR="00ED5056" w:rsidRPr="00D35D27" w:rsidRDefault="0001670D" w:rsidP="00D35D27">
      <w:pPr>
        <w:spacing w:line="360" w:lineRule="auto"/>
        <w:jc w:val="both"/>
        <w:rPr>
          <w:rFonts w:cstheme="minorHAnsi"/>
          <w:sz w:val="22"/>
          <w:szCs w:val="22"/>
        </w:rPr>
      </w:pPr>
      <w:r w:rsidRPr="0077531A">
        <w:rPr>
          <w:rFonts w:cstheme="minorHAnsi"/>
          <w:sz w:val="22"/>
          <w:szCs w:val="22"/>
        </w:rPr>
        <w:t>UC: Usual care. EC: E-cigarettes.</w:t>
      </w:r>
    </w:p>
    <w:p w14:paraId="1348F31A" w14:textId="77777777" w:rsidR="001E194F" w:rsidRPr="00D35D27" w:rsidRDefault="001E194F" w:rsidP="00D35D27">
      <w:pPr>
        <w:spacing w:line="360" w:lineRule="auto"/>
        <w:jc w:val="both"/>
        <w:rPr>
          <w:rFonts w:cstheme="minorHAnsi"/>
          <w:b/>
          <w:bCs/>
          <w:sz w:val="22"/>
          <w:szCs w:val="22"/>
        </w:rPr>
      </w:pPr>
    </w:p>
    <w:p w14:paraId="18CC8A56" w14:textId="0BF6B9F7" w:rsidR="00ED5056" w:rsidRPr="00D35D27" w:rsidRDefault="008913FA" w:rsidP="00D35D27">
      <w:pPr>
        <w:pStyle w:val="Heading4"/>
      </w:pPr>
      <w:r w:rsidRPr="00D35D27">
        <w:t>Recommendation for future revision of the questionnaire</w:t>
      </w:r>
    </w:p>
    <w:p w14:paraId="393C2E0A" w14:textId="22BF9AE3" w:rsidR="005F7051" w:rsidRPr="00D35D27" w:rsidRDefault="00E95B84" w:rsidP="00D35D27">
      <w:pPr>
        <w:spacing w:line="360" w:lineRule="auto"/>
        <w:jc w:val="both"/>
        <w:rPr>
          <w:rFonts w:cstheme="minorHAnsi"/>
          <w:sz w:val="22"/>
          <w:szCs w:val="22"/>
        </w:rPr>
      </w:pPr>
      <w:r>
        <w:rPr>
          <w:rFonts w:cstheme="minorHAnsi"/>
          <w:sz w:val="22"/>
          <w:szCs w:val="22"/>
        </w:rPr>
        <w:t>T</w:t>
      </w:r>
      <w:r w:rsidR="00BA1A18" w:rsidRPr="00D35D27">
        <w:rPr>
          <w:rFonts w:cstheme="minorHAnsi"/>
          <w:sz w:val="22"/>
          <w:szCs w:val="22"/>
        </w:rPr>
        <w:t>he structure and wording of the health-utilisation questionnaire</w:t>
      </w:r>
      <w:r>
        <w:rPr>
          <w:rFonts w:cstheme="minorHAnsi"/>
          <w:sz w:val="22"/>
          <w:szCs w:val="22"/>
        </w:rPr>
        <w:t xml:space="preserve"> would need to be considered carefully if a full trial were to go head</w:t>
      </w:r>
      <w:r w:rsidR="00BA1A18" w:rsidRPr="00D35D27">
        <w:rPr>
          <w:rFonts w:cstheme="minorHAnsi"/>
          <w:sz w:val="22"/>
          <w:szCs w:val="22"/>
        </w:rPr>
        <w:t>.</w:t>
      </w:r>
      <w:r w:rsidR="009D3B6B">
        <w:rPr>
          <w:rFonts w:cstheme="minorHAnsi"/>
          <w:sz w:val="22"/>
          <w:szCs w:val="22"/>
        </w:rPr>
        <w:t xml:space="preserve"> </w:t>
      </w:r>
      <w:r w:rsidR="00BA1A18" w:rsidRPr="00D35D27">
        <w:rPr>
          <w:rFonts w:cstheme="minorHAnsi"/>
          <w:sz w:val="22"/>
          <w:szCs w:val="22"/>
        </w:rPr>
        <w:t xml:space="preserve">Some of the questions about health-care utilisation were confusing for participants, repetitive, or not applicable to everyone in the sample. Others (such as A&amp;E </w:t>
      </w:r>
      <w:r w:rsidR="00BA1A18" w:rsidRPr="00D35D27">
        <w:rPr>
          <w:rFonts w:cstheme="minorHAnsi"/>
          <w:sz w:val="22"/>
          <w:szCs w:val="22"/>
        </w:rPr>
        <w:lastRenderedPageBreak/>
        <w:t xml:space="preserve">admissions) were useful and endorsed by all participants suggesting a more granular </w:t>
      </w:r>
      <w:r w:rsidR="00E769A5" w:rsidRPr="00D35D27">
        <w:rPr>
          <w:rFonts w:cstheme="minorHAnsi"/>
          <w:sz w:val="22"/>
          <w:szCs w:val="22"/>
        </w:rPr>
        <w:t>follow-up</w:t>
      </w:r>
      <w:r w:rsidR="00BA1A18" w:rsidRPr="00D35D27">
        <w:rPr>
          <w:rFonts w:cstheme="minorHAnsi"/>
          <w:sz w:val="22"/>
          <w:szCs w:val="22"/>
        </w:rPr>
        <w:t xml:space="preserve"> question was needed.</w:t>
      </w:r>
      <w:r w:rsidR="009D3B6B">
        <w:rPr>
          <w:rFonts w:cstheme="minorHAnsi"/>
          <w:sz w:val="22"/>
          <w:szCs w:val="22"/>
        </w:rPr>
        <w:t xml:space="preserve"> </w:t>
      </w:r>
    </w:p>
    <w:p w14:paraId="2BC51C12" w14:textId="77777777" w:rsidR="00BA1A18" w:rsidRPr="00D35D27" w:rsidRDefault="00BA1A18" w:rsidP="00D35D27">
      <w:pPr>
        <w:spacing w:line="360" w:lineRule="auto"/>
        <w:jc w:val="both"/>
        <w:rPr>
          <w:rFonts w:cstheme="minorHAnsi"/>
          <w:sz w:val="22"/>
          <w:szCs w:val="22"/>
        </w:rPr>
      </w:pPr>
    </w:p>
    <w:p w14:paraId="580502D4" w14:textId="77777777" w:rsidR="002A4E71" w:rsidRPr="00D35D27" w:rsidRDefault="002A4E71" w:rsidP="00D35D27">
      <w:pPr>
        <w:spacing w:line="360" w:lineRule="auto"/>
        <w:jc w:val="both"/>
        <w:rPr>
          <w:rFonts w:cstheme="minorHAnsi"/>
          <w:bCs/>
          <w:iCs/>
          <w:sz w:val="22"/>
          <w:szCs w:val="22"/>
        </w:rPr>
      </w:pPr>
    </w:p>
    <w:p w14:paraId="1FB6C623" w14:textId="104D3355" w:rsidR="006F01E8" w:rsidRPr="00D35D27" w:rsidRDefault="006F01E8" w:rsidP="00D35D27">
      <w:pPr>
        <w:spacing w:line="360" w:lineRule="auto"/>
        <w:jc w:val="both"/>
        <w:rPr>
          <w:rFonts w:cstheme="minorHAnsi"/>
          <w:b/>
          <w:sz w:val="22"/>
          <w:szCs w:val="22"/>
        </w:rPr>
      </w:pPr>
      <w:r w:rsidRPr="00D35D27">
        <w:rPr>
          <w:rFonts w:cstheme="minorHAnsi"/>
          <w:b/>
          <w:sz w:val="22"/>
          <w:szCs w:val="22"/>
        </w:rPr>
        <w:t>Objective 7: Estimate the cost of providing the intervention and usual care.</w:t>
      </w:r>
    </w:p>
    <w:p w14:paraId="7CB70F2E" w14:textId="5CEEBC7A" w:rsidR="006F01E8" w:rsidRPr="00D35D27" w:rsidRDefault="006F01E8" w:rsidP="00D35D27">
      <w:pPr>
        <w:pStyle w:val="Heading3"/>
      </w:pPr>
      <w:r w:rsidRPr="00D35D27">
        <w:t>Outcome measure: Record all resources used in the delivery including staff costs, e-cigarettes and other costs incurred.</w:t>
      </w:r>
      <w:r w:rsidR="009D3B6B">
        <w:t xml:space="preserve"> </w:t>
      </w:r>
      <w:r w:rsidRPr="00D35D27">
        <w:t>Staff will complete a pro forma to record contact time, non-contact time and other resources used in delivery.</w:t>
      </w:r>
    </w:p>
    <w:p w14:paraId="428BAB12" w14:textId="51C41A05" w:rsidR="00F44E6D" w:rsidRPr="00D35D27" w:rsidRDefault="00F44E6D" w:rsidP="00D35D27">
      <w:pPr>
        <w:spacing w:line="360" w:lineRule="auto"/>
        <w:jc w:val="both"/>
        <w:rPr>
          <w:rFonts w:cstheme="minorHAnsi"/>
          <w:bCs/>
          <w:sz w:val="22"/>
          <w:szCs w:val="22"/>
        </w:rPr>
      </w:pPr>
      <w:r w:rsidRPr="00D35D27">
        <w:rPr>
          <w:rFonts w:cstheme="minorHAnsi"/>
          <w:bCs/>
          <w:sz w:val="22"/>
          <w:szCs w:val="22"/>
        </w:rPr>
        <w:t>The training for the centre staff to deliver standard support in the UC arm and e-cigarette guidance in the EC arm was provided by research team. For the convenience of costing, we divided the training into three components: core component, auxiliary component and extra component.</w:t>
      </w:r>
    </w:p>
    <w:p w14:paraId="6B271758" w14:textId="77777777" w:rsidR="00F44E6D" w:rsidRPr="00D35D27" w:rsidRDefault="00F44E6D" w:rsidP="00D35D27">
      <w:pPr>
        <w:spacing w:line="360" w:lineRule="auto"/>
        <w:jc w:val="both"/>
        <w:rPr>
          <w:rFonts w:cstheme="minorHAnsi"/>
          <w:bCs/>
          <w:sz w:val="22"/>
          <w:szCs w:val="22"/>
        </w:rPr>
      </w:pPr>
    </w:p>
    <w:p w14:paraId="33A9AA40" w14:textId="2D89F82A" w:rsidR="00F44E6D" w:rsidRPr="00D35D27" w:rsidRDefault="00F44E6D" w:rsidP="00D35D27">
      <w:pPr>
        <w:spacing w:line="360" w:lineRule="auto"/>
        <w:jc w:val="both"/>
        <w:rPr>
          <w:rFonts w:cstheme="minorHAnsi"/>
          <w:bCs/>
          <w:sz w:val="22"/>
          <w:szCs w:val="22"/>
        </w:rPr>
      </w:pPr>
      <w:r w:rsidRPr="00D35D27">
        <w:rPr>
          <w:rFonts w:cstheme="minorHAnsi"/>
          <w:bCs/>
          <w:sz w:val="22"/>
          <w:szCs w:val="22"/>
        </w:rPr>
        <w:t xml:space="preserve">The core component of the training was the group training programme, which was delivered by centre, two for UC and two for EC. For the UC arm, it was a 1.15 hours programme delivered by four trainers to one centre (seven staff) and three to the other (five staff). The </w:t>
      </w:r>
      <w:r w:rsidR="00D41694" w:rsidRPr="00D35D27">
        <w:rPr>
          <w:rFonts w:cstheme="minorHAnsi"/>
          <w:bCs/>
          <w:sz w:val="22"/>
          <w:szCs w:val="22"/>
        </w:rPr>
        <w:t xml:space="preserve">Help to Quit leaflet </w:t>
      </w:r>
      <w:r w:rsidRPr="0077531A">
        <w:rPr>
          <w:rFonts w:cstheme="minorHAnsi"/>
          <w:bCs/>
          <w:sz w:val="22"/>
          <w:szCs w:val="22"/>
        </w:rPr>
        <w:t>as</w:t>
      </w:r>
      <w:r w:rsidRPr="00D35D27">
        <w:rPr>
          <w:rFonts w:cstheme="minorHAnsi"/>
          <w:bCs/>
          <w:sz w:val="22"/>
          <w:szCs w:val="22"/>
        </w:rPr>
        <w:t xml:space="preserve"> used, in-house printed at £0.20 each. For the EC arm, the training was slightly longer, taking 3 hours (including individual coaching). Each member of staff attended the training was provided with an e-cigarette device instruction pamphlet and an e-cigarette helpful tips pamphlet, both in-house printed at £0.20 each. This was similarly delivered by four trainers to one centre (12 staff) and three to the other (</w:t>
      </w:r>
      <w:r w:rsidR="00D21E4A" w:rsidRPr="00D35D27">
        <w:rPr>
          <w:rFonts w:cstheme="minorHAnsi"/>
          <w:bCs/>
          <w:sz w:val="22"/>
          <w:szCs w:val="22"/>
        </w:rPr>
        <w:t xml:space="preserve">8 </w:t>
      </w:r>
      <w:r w:rsidRPr="00D35D27">
        <w:rPr>
          <w:rFonts w:cstheme="minorHAnsi"/>
          <w:bCs/>
          <w:sz w:val="22"/>
          <w:szCs w:val="22"/>
        </w:rPr>
        <w:t xml:space="preserve">staff). The demonstration models of e-cigarette were shown to the staff at the ratio of one unit per two trainees during the training and six bottles of e-liquid (three flavours with two strengths each) were also shown. </w:t>
      </w:r>
      <w:r w:rsidR="00094074" w:rsidRPr="00D35D27">
        <w:rPr>
          <w:rFonts w:cstheme="minorHAnsi"/>
          <w:bCs/>
          <w:sz w:val="22"/>
          <w:szCs w:val="22"/>
        </w:rPr>
        <w:t xml:space="preserve">The e-cigarette starter kit was costed at £20 each and e-liquid was £3 per bottle. </w:t>
      </w:r>
      <w:r w:rsidRPr="00D35D27">
        <w:rPr>
          <w:rFonts w:cstheme="minorHAnsi"/>
          <w:bCs/>
          <w:sz w:val="22"/>
          <w:szCs w:val="22"/>
        </w:rPr>
        <w:t>The research team members who delivered the training were one grade 9, three grade 7 and three grade 6. Their hourly costs, including superannuation and national insurance, were calculated based on the financial records of the project. The staff who received the training held various roles, resulting in varied pay grades. We used the costs information collected from Centre 1 as an estimate for all those involved. The time cost of staff was £13.38 per hour, including superannuation and national insurance. The costs of staff time in delivering the EC training was £</w:t>
      </w:r>
      <w:r w:rsidR="00A8735A" w:rsidRPr="00D35D27">
        <w:rPr>
          <w:rFonts w:cstheme="minorHAnsi"/>
          <w:bCs/>
          <w:sz w:val="22"/>
          <w:szCs w:val="22"/>
        </w:rPr>
        <w:t>1,040.93</w:t>
      </w:r>
      <w:r w:rsidRPr="00D35D27">
        <w:rPr>
          <w:rFonts w:cstheme="minorHAnsi"/>
          <w:bCs/>
          <w:sz w:val="22"/>
          <w:szCs w:val="22"/>
        </w:rPr>
        <w:t xml:space="preserve"> in total and UC training was £246.65 in total. There were 20 staff attended EC training and 12 attended UC training. Their staff time costs were therefore £802.80 in the EC group and £184.64 in the UC group. The demonstration e-cigarette kit and e-liquid was re-used for each training. The maximum number of staff for one training was 12. Therefore, the number of demonstration models was estimated to be six. Combining with six bottles of e-liquid, the total costs of e-cigarette and e-liquid were £138.00. The two pamphlets were printed for all 20 staff attending the EC training, costing £8.00 in total. The </w:t>
      </w:r>
      <w:r w:rsidRPr="00D35D27">
        <w:rPr>
          <w:rFonts w:cstheme="minorHAnsi"/>
          <w:bCs/>
          <w:sz w:val="22"/>
          <w:szCs w:val="22"/>
        </w:rPr>
        <w:lastRenderedPageBreak/>
        <w:t>pamphlets for UC training were printed for 12 staff at £2.40 in total. The costs of core component of the training were £433.70 in UC arm and £1,</w:t>
      </w:r>
      <w:r w:rsidR="00A8735A" w:rsidRPr="00D35D27">
        <w:rPr>
          <w:rFonts w:cstheme="minorHAnsi"/>
          <w:bCs/>
          <w:sz w:val="22"/>
          <w:szCs w:val="22"/>
        </w:rPr>
        <w:t>989</w:t>
      </w:r>
      <w:r w:rsidRPr="00D35D27">
        <w:rPr>
          <w:rFonts w:cstheme="minorHAnsi"/>
          <w:bCs/>
          <w:sz w:val="22"/>
          <w:szCs w:val="22"/>
        </w:rPr>
        <w:t>.</w:t>
      </w:r>
      <w:r w:rsidR="00A8735A" w:rsidRPr="00D35D27">
        <w:rPr>
          <w:rFonts w:cstheme="minorHAnsi"/>
          <w:bCs/>
          <w:sz w:val="22"/>
          <w:szCs w:val="22"/>
        </w:rPr>
        <w:t>73</w:t>
      </w:r>
      <w:r w:rsidRPr="00D35D27">
        <w:rPr>
          <w:rFonts w:cstheme="minorHAnsi"/>
          <w:bCs/>
          <w:sz w:val="22"/>
          <w:szCs w:val="22"/>
        </w:rPr>
        <w:t xml:space="preserve"> in EC arm.</w:t>
      </w:r>
    </w:p>
    <w:p w14:paraId="032EB710" w14:textId="696EB345" w:rsidR="00F44E6D" w:rsidRPr="00D35D27" w:rsidRDefault="00F44E6D" w:rsidP="00D35D27">
      <w:pPr>
        <w:spacing w:line="360" w:lineRule="auto"/>
        <w:jc w:val="both"/>
        <w:rPr>
          <w:rFonts w:cstheme="minorHAnsi"/>
          <w:bCs/>
          <w:sz w:val="22"/>
          <w:szCs w:val="22"/>
        </w:rPr>
      </w:pPr>
    </w:p>
    <w:p w14:paraId="728295A5" w14:textId="1639F137" w:rsidR="00094074" w:rsidRPr="00D35D27" w:rsidRDefault="00F44E6D" w:rsidP="00D35D27">
      <w:pPr>
        <w:spacing w:line="360" w:lineRule="auto"/>
        <w:jc w:val="both"/>
        <w:rPr>
          <w:rFonts w:cstheme="minorHAnsi"/>
          <w:bCs/>
          <w:sz w:val="22"/>
          <w:szCs w:val="22"/>
        </w:rPr>
      </w:pPr>
      <w:r w:rsidRPr="00D35D27">
        <w:rPr>
          <w:rFonts w:cstheme="minorHAnsi"/>
          <w:bCs/>
          <w:sz w:val="22"/>
          <w:szCs w:val="22"/>
        </w:rPr>
        <w:t>The auxiliary component of the training included travel, accommodation and meals for those delivering and receiving the training. These costs would vary depending on the arrangement of the training programme. In this study, we included the costs of these items if they were claimed in expenses. For travelling, only train journeys were included. Travelling within a city was not taken into account. For the train journeys, the journey duration was estimated using National Rail website</w:t>
      </w:r>
      <w:r w:rsidR="00FD7885" w:rsidRPr="00D35D27">
        <w:rPr>
          <w:rFonts w:cstheme="minorHAnsi"/>
          <w:bCs/>
          <w:sz w:val="22"/>
          <w:szCs w:val="22"/>
        </w:rPr>
        <w:t xml:space="preserve"> </w:t>
      </w:r>
      <w:r w:rsidR="00FD7885" w:rsidRPr="00D35D27">
        <w:rPr>
          <w:rFonts w:cstheme="minorHAnsi"/>
          <w:bCs/>
          <w:sz w:val="22"/>
          <w:szCs w:val="22"/>
        </w:rPr>
        <w:fldChar w:fldCharType="begin" w:fldLock="1"/>
      </w:r>
      <w:r w:rsidR="0017690E">
        <w:rPr>
          <w:rFonts w:cstheme="minorHAnsi"/>
          <w:bCs/>
          <w:sz w:val="22"/>
          <w:szCs w:val="22"/>
        </w:rPr>
        <w:instrText>ADDIN CSL_CITATION {"citationItems":[{"id":"ITEM-1","itemData":{"URL":"www.nationalrail.co.uk","accessed":{"date-parts":[["2020","5","11"]]},"id":"ITEM-1","issued":{"date-parts":[["0"]]},"title":"National Rail Enquiries","type":"webpage"},"uris":["http://www.mendeley.com/documents/?uuid=00b2a1bd-9723-41dd-942c-479a7c440b84"]}],"mendeley":{"formattedCitation":"&lt;sup&gt;37&lt;/sup&gt;","plainTextFormattedCitation":"37","previouslyFormattedCitation":"&lt;sup&gt;37&lt;/sup&gt;"},"properties":{"noteIndex":0},"schema":"https://github.com/citation-style-language/schema/raw/master/csl-citation.json"}</w:instrText>
      </w:r>
      <w:r w:rsidR="00FD7885" w:rsidRPr="00D35D27">
        <w:rPr>
          <w:rFonts w:cstheme="minorHAnsi"/>
          <w:bCs/>
          <w:sz w:val="22"/>
          <w:szCs w:val="22"/>
        </w:rPr>
        <w:fldChar w:fldCharType="separate"/>
      </w:r>
      <w:r w:rsidR="00B73944" w:rsidRPr="00B73944">
        <w:rPr>
          <w:rFonts w:cstheme="minorHAnsi"/>
          <w:bCs/>
          <w:noProof/>
          <w:sz w:val="22"/>
          <w:szCs w:val="22"/>
          <w:vertAlign w:val="superscript"/>
        </w:rPr>
        <w:t>37</w:t>
      </w:r>
      <w:r w:rsidR="00FD7885" w:rsidRPr="00D35D27">
        <w:rPr>
          <w:rFonts w:cstheme="minorHAnsi"/>
          <w:bCs/>
          <w:sz w:val="22"/>
          <w:szCs w:val="22"/>
        </w:rPr>
        <w:fldChar w:fldCharType="end"/>
      </w:r>
      <w:r w:rsidRPr="00D35D27">
        <w:rPr>
          <w:rFonts w:cstheme="minorHAnsi"/>
          <w:bCs/>
          <w:sz w:val="22"/>
          <w:szCs w:val="22"/>
        </w:rPr>
        <w:t xml:space="preserve">. It was then multiplied by the hourly costs of the personnel took that journey. </w:t>
      </w:r>
      <w:r w:rsidR="00094074" w:rsidRPr="00D35D27">
        <w:rPr>
          <w:rFonts w:cstheme="minorHAnsi"/>
          <w:bCs/>
          <w:sz w:val="22"/>
          <w:szCs w:val="22"/>
        </w:rPr>
        <w:t>Centres 3 and 4 were in the same city with most of the research team and did not require train travel and therefore the travelling expense and time were not costed. The return train journey to Centre 1 costed £29.30 in ticket and two hours in time. To Centre 2, the return journey costed £118 (one-way £59) in ticket and nine hours in time (4.5 hours one-way). Three team members took a return journey to Centre 1, costing £205.83 in travelling time and £87.90 in train tickets. Two team members went to Centre 2 and had hotel stay. Due to personal arrangements, only one return ticket to Centre 2 was claimed and the other was a one-way ticket. This led to £425.97 in travelling time and £177.00 in train tickets. Their stay costed £500 for accommodation and £40 for meals. The costs of auxiliary component of the training were £293.73 in EC arm and £1,142.97 in UC arm.</w:t>
      </w:r>
    </w:p>
    <w:p w14:paraId="323189B9" w14:textId="77777777" w:rsidR="00F44E6D" w:rsidRPr="00D35D27" w:rsidRDefault="00F44E6D" w:rsidP="00D35D27">
      <w:pPr>
        <w:spacing w:line="360" w:lineRule="auto"/>
        <w:jc w:val="both"/>
        <w:rPr>
          <w:rFonts w:cstheme="minorHAnsi"/>
          <w:bCs/>
          <w:sz w:val="22"/>
          <w:szCs w:val="22"/>
        </w:rPr>
      </w:pPr>
    </w:p>
    <w:p w14:paraId="317D5ECB" w14:textId="6E95B864" w:rsidR="00F44E6D" w:rsidRPr="00D35D27" w:rsidRDefault="00F44E6D" w:rsidP="00D35D27">
      <w:pPr>
        <w:spacing w:line="360" w:lineRule="auto"/>
        <w:jc w:val="both"/>
        <w:rPr>
          <w:rFonts w:cstheme="minorHAnsi"/>
          <w:bCs/>
          <w:sz w:val="22"/>
          <w:szCs w:val="22"/>
        </w:rPr>
      </w:pPr>
      <w:r w:rsidRPr="00D35D27">
        <w:rPr>
          <w:rFonts w:cstheme="minorHAnsi"/>
          <w:bCs/>
          <w:sz w:val="22"/>
          <w:szCs w:val="22"/>
        </w:rPr>
        <w:t>The extra component of the training was e-cigarettes given to the staff who were smokers so that they themselves could be familiar with the device</w:t>
      </w:r>
      <w:r w:rsidR="00094074" w:rsidRPr="00D35D27">
        <w:rPr>
          <w:rFonts w:cstheme="minorHAnsi"/>
          <w:bCs/>
          <w:sz w:val="22"/>
          <w:szCs w:val="22"/>
        </w:rPr>
        <w:t>. This was not applicable to all staff trained,</w:t>
      </w:r>
      <w:r w:rsidRPr="00D35D27">
        <w:rPr>
          <w:rFonts w:cstheme="minorHAnsi"/>
          <w:bCs/>
          <w:sz w:val="22"/>
          <w:szCs w:val="22"/>
        </w:rPr>
        <w:t xml:space="preserve"> </w:t>
      </w:r>
      <w:r w:rsidR="00094074" w:rsidRPr="00D35D27">
        <w:rPr>
          <w:rFonts w:cstheme="minorHAnsi"/>
          <w:bCs/>
          <w:sz w:val="22"/>
          <w:szCs w:val="22"/>
        </w:rPr>
        <w:t>only four e-cigarette devices were given to the staff in one centre and two in the other during EC training. In total, six e-cigarette devices costed £120.</w:t>
      </w:r>
    </w:p>
    <w:p w14:paraId="5DBED398" w14:textId="43F350E8" w:rsidR="00F44E6D" w:rsidRPr="00D35D27" w:rsidRDefault="00F44E6D" w:rsidP="00D35D27">
      <w:pPr>
        <w:spacing w:line="360" w:lineRule="auto"/>
        <w:jc w:val="both"/>
        <w:rPr>
          <w:rFonts w:cstheme="minorHAnsi"/>
          <w:bCs/>
          <w:sz w:val="22"/>
          <w:szCs w:val="22"/>
        </w:rPr>
      </w:pPr>
    </w:p>
    <w:p w14:paraId="7CC85877" w14:textId="4800A841" w:rsidR="00F44E6D" w:rsidRPr="00D35D27" w:rsidRDefault="00F44E6D" w:rsidP="00D35D27">
      <w:pPr>
        <w:spacing w:line="360" w:lineRule="auto"/>
        <w:jc w:val="both"/>
        <w:rPr>
          <w:rFonts w:cstheme="minorHAnsi"/>
          <w:bCs/>
          <w:sz w:val="22"/>
          <w:szCs w:val="22"/>
        </w:rPr>
      </w:pPr>
      <w:r w:rsidRPr="00D35D27">
        <w:rPr>
          <w:rFonts w:cstheme="minorHAnsi"/>
          <w:bCs/>
          <w:sz w:val="22"/>
          <w:szCs w:val="22"/>
        </w:rPr>
        <w:t xml:space="preserve">In total, the training costs for the UC </w:t>
      </w:r>
      <w:r w:rsidR="00094074" w:rsidRPr="00D35D27">
        <w:rPr>
          <w:rFonts w:cstheme="minorHAnsi"/>
          <w:bCs/>
          <w:sz w:val="22"/>
          <w:szCs w:val="22"/>
        </w:rPr>
        <w:t>arm</w:t>
      </w:r>
      <w:r w:rsidRPr="00D35D27">
        <w:rPr>
          <w:rFonts w:cstheme="minorHAnsi"/>
          <w:bCs/>
          <w:sz w:val="22"/>
          <w:szCs w:val="22"/>
        </w:rPr>
        <w:t xml:space="preserve"> were £1,576.66 and for the EC </w:t>
      </w:r>
      <w:r w:rsidR="00094074" w:rsidRPr="00D35D27">
        <w:rPr>
          <w:rFonts w:cstheme="minorHAnsi"/>
          <w:bCs/>
          <w:sz w:val="22"/>
          <w:szCs w:val="22"/>
        </w:rPr>
        <w:t>arm</w:t>
      </w:r>
      <w:r w:rsidRPr="00D35D27">
        <w:rPr>
          <w:rFonts w:cstheme="minorHAnsi"/>
          <w:bCs/>
          <w:sz w:val="22"/>
          <w:szCs w:val="22"/>
        </w:rPr>
        <w:t xml:space="preserve"> £2,</w:t>
      </w:r>
      <w:r w:rsidR="00E10B7A" w:rsidRPr="00D35D27">
        <w:rPr>
          <w:rFonts w:cstheme="minorHAnsi"/>
          <w:bCs/>
          <w:sz w:val="22"/>
          <w:szCs w:val="22"/>
        </w:rPr>
        <w:t>403.46</w:t>
      </w:r>
      <w:r w:rsidRPr="00D35D27">
        <w:rPr>
          <w:rFonts w:cstheme="minorHAnsi"/>
          <w:bCs/>
          <w:sz w:val="22"/>
          <w:szCs w:val="22"/>
        </w:rPr>
        <w:t xml:space="preserve">. Allocating evenly to participants in each </w:t>
      </w:r>
      <w:r w:rsidR="00094074" w:rsidRPr="00D35D27">
        <w:rPr>
          <w:rFonts w:cstheme="minorHAnsi"/>
          <w:bCs/>
          <w:sz w:val="22"/>
          <w:szCs w:val="22"/>
        </w:rPr>
        <w:t>arm</w:t>
      </w:r>
      <w:r w:rsidRPr="00D35D27">
        <w:rPr>
          <w:rFonts w:cstheme="minorHAnsi"/>
          <w:bCs/>
          <w:sz w:val="22"/>
          <w:szCs w:val="22"/>
        </w:rPr>
        <w:t xml:space="preserve">, it was £49.27 per participant in the UC </w:t>
      </w:r>
      <w:r w:rsidR="00094074" w:rsidRPr="00D35D27">
        <w:rPr>
          <w:rFonts w:cstheme="minorHAnsi"/>
          <w:bCs/>
          <w:sz w:val="22"/>
          <w:szCs w:val="22"/>
        </w:rPr>
        <w:t>arm</w:t>
      </w:r>
      <w:r w:rsidRPr="00D35D27">
        <w:rPr>
          <w:rFonts w:cstheme="minorHAnsi"/>
          <w:bCs/>
          <w:sz w:val="22"/>
          <w:szCs w:val="22"/>
        </w:rPr>
        <w:t xml:space="preserve"> and £</w:t>
      </w:r>
      <w:r w:rsidR="00A8735A" w:rsidRPr="00D35D27">
        <w:rPr>
          <w:rFonts w:cstheme="minorHAnsi"/>
          <w:bCs/>
          <w:sz w:val="22"/>
          <w:szCs w:val="22"/>
        </w:rPr>
        <w:t>50</w:t>
      </w:r>
      <w:r w:rsidRPr="00D35D27">
        <w:rPr>
          <w:rFonts w:cstheme="minorHAnsi"/>
          <w:bCs/>
          <w:sz w:val="22"/>
          <w:szCs w:val="22"/>
        </w:rPr>
        <w:t>.</w:t>
      </w:r>
      <w:r w:rsidR="00A8735A" w:rsidRPr="00D35D27">
        <w:rPr>
          <w:rFonts w:cstheme="minorHAnsi"/>
          <w:bCs/>
          <w:sz w:val="22"/>
          <w:szCs w:val="22"/>
        </w:rPr>
        <w:t>0</w:t>
      </w:r>
      <w:r w:rsidRPr="00D35D27">
        <w:rPr>
          <w:rFonts w:cstheme="minorHAnsi"/>
          <w:bCs/>
          <w:sz w:val="22"/>
          <w:szCs w:val="22"/>
        </w:rPr>
        <w:t xml:space="preserve">7 per participant in the EC </w:t>
      </w:r>
      <w:r w:rsidR="00094074" w:rsidRPr="00D35D27">
        <w:rPr>
          <w:rFonts w:cstheme="minorHAnsi"/>
          <w:bCs/>
          <w:sz w:val="22"/>
          <w:szCs w:val="22"/>
        </w:rPr>
        <w:t>arm</w:t>
      </w:r>
      <w:r w:rsidRPr="00D35D27">
        <w:rPr>
          <w:rFonts w:cstheme="minorHAnsi"/>
          <w:bCs/>
          <w:sz w:val="22"/>
          <w:szCs w:val="22"/>
        </w:rPr>
        <w:t xml:space="preserve"> </w:t>
      </w:r>
      <w:r w:rsidRPr="00D35D27">
        <w:rPr>
          <w:rFonts w:cstheme="minorHAnsi"/>
          <w:b/>
          <w:bCs/>
          <w:sz w:val="22"/>
          <w:szCs w:val="22"/>
        </w:rPr>
        <w:t>(</w:t>
      </w:r>
      <w:r w:rsidR="00094074" w:rsidRPr="00D35D27">
        <w:rPr>
          <w:rFonts w:cstheme="minorHAnsi"/>
          <w:b/>
          <w:bCs/>
          <w:sz w:val="22"/>
          <w:szCs w:val="22"/>
        </w:rPr>
        <w:t xml:space="preserve">Table </w:t>
      </w:r>
      <w:r w:rsidR="00501B79" w:rsidRPr="00D35D27">
        <w:rPr>
          <w:rFonts w:cstheme="minorHAnsi"/>
          <w:b/>
          <w:bCs/>
          <w:sz w:val="22"/>
          <w:szCs w:val="22"/>
        </w:rPr>
        <w:t>9</w:t>
      </w:r>
      <w:r w:rsidRPr="00D35D27">
        <w:rPr>
          <w:rFonts w:cstheme="minorHAnsi"/>
          <w:b/>
          <w:bCs/>
          <w:sz w:val="22"/>
          <w:szCs w:val="22"/>
        </w:rPr>
        <w:t>).</w:t>
      </w:r>
    </w:p>
    <w:p w14:paraId="2CF6BCCD" w14:textId="7AB50378" w:rsidR="00F44E6D" w:rsidRDefault="00F44E6D" w:rsidP="00D35D27">
      <w:pPr>
        <w:spacing w:line="360" w:lineRule="auto"/>
        <w:jc w:val="both"/>
        <w:rPr>
          <w:rFonts w:cstheme="minorHAnsi"/>
          <w:bCs/>
          <w:sz w:val="22"/>
          <w:szCs w:val="22"/>
        </w:rPr>
      </w:pPr>
    </w:p>
    <w:p w14:paraId="0D530709" w14:textId="3A94C8D3" w:rsidR="005C3733" w:rsidRDefault="005C3733" w:rsidP="00D35D27">
      <w:pPr>
        <w:spacing w:line="360" w:lineRule="auto"/>
        <w:jc w:val="both"/>
        <w:rPr>
          <w:rFonts w:cstheme="minorHAnsi"/>
          <w:bCs/>
          <w:sz w:val="22"/>
          <w:szCs w:val="22"/>
        </w:rPr>
      </w:pPr>
    </w:p>
    <w:p w14:paraId="78E919AB" w14:textId="1E9A3D90" w:rsidR="005C3733" w:rsidRDefault="005C3733" w:rsidP="00D35D27">
      <w:pPr>
        <w:spacing w:line="360" w:lineRule="auto"/>
        <w:jc w:val="both"/>
        <w:rPr>
          <w:rFonts w:cstheme="minorHAnsi"/>
          <w:bCs/>
          <w:sz w:val="22"/>
          <w:szCs w:val="22"/>
        </w:rPr>
      </w:pPr>
    </w:p>
    <w:p w14:paraId="1E387F54" w14:textId="462C67F7" w:rsidR="005C3733" w:rsidRDefault="005C3733" w:rsidP="00D35D27">
      <w:pPr>
        <w:spacing w:line="360" w:lineRule="auto"/>
        <w:jc w:val="both"/>
        <w:rPr>
          <w:rFonts w:cstheme="minorHAnsi"/>
          <w:bCs/>
          <w:sz w:val="22"/>
          <w:szCs w:val="22"/>
        </w:rPr>
      </w:pPr>
    </w:p>
    <w:p w14:paraId="309D572F" w14:textId="33A55A50" w:rsidR="005C3733" w:rsidRDefault="005C3733" w:rsidP="00D35D27">
      <w:pPr>
        <w:spacing w:line="360" w:lineRule="auto"/>
        <w:jc w:val="both"/>
        <w:rPr>
          <w:rFonts w:cstheme="minorHAnsi"/>
          <w:bCs/>
          <w:sz w:val="22"/>
          <w:szCs w:val="22"/>
        </w:rPr>
      </w:pPr>
    </w:p>
    <w:p w14:paraId="69866B14" w14:textId="77777777" w:rsidR="005C3733" w:rsidRPr="00D35D27" w:rsidRDefault="005C3733" w:rsidP="00D35D27">
      <w:pPr>
        <w:spacing w:line="360" w:lineRule="auto"/>
        <w:jc w:val="both"/>
        <w:rPr>
          <w:rFonts w:cstheme="minorHAnsi"/>
          <w:bCs/>
          <w:sz w:val="22"/>
          <w:szCs w:val="22"/>
        </w:rPr>
      </w:pPr>
    </w:p>
    <w:p w14:paraId="10B5C9C9" w14:textId="26F2E3B5" w:rsidR="00F44E6D" w:rsidRPr="00D35D27" w:rsidRDefault="00094074" w:rsidP="00D35D27">
      <w:pPr>
        <w:pStyle w:val="Heading5"/>
      </w:pPr>
      <w:r w:rsidRPr="00D35D27">
        <w:lastRenderedPageBreak/>
        <w:t xml:space="preserve">Table </w:t>
      </w:r>
      <w:r w:rsidR="00501B79" w:rsidRPr="00D35D27">
        <w:t>9</w:t>
      </w:r>
      <w:r w:rsidRPr="00D35D27">
        <w:t xml:space="preserve">: </w:t>
      </w:r>
      <w:r w:rsidR="00F44E6D" w:rsidRPr="00D35D27">
        <w:t>Costs of training breakdown</w:t>
      </w:r>
    </w:p>
    <w:tbl>
      <w:tblPr>
        <w:tblStyle w:val="TableGrid"/>
        <w:tblW w:w="0" w:type="auto"/>
        <w:tblLook w:val="04A0" w:firstRow="1" w:lastRow="0" w:firstColumn="1" w:lastColumn="0" w:noHBand="0" w:noVBand="1"/>
      </w:tblPr>
      <w:tblGrid>
        <w:gridCol w:w="4953"/>
        <w:gridCol w:w="1983"/>
        <w:gridCol w:w="2074"/>
      </w:tblGrid>
      <w:tr w:rsidR="00F44E6D" w:rsidRPr="00D35D27" w14:paraId="4B1A7AE8" w14:textId="77777777" w:rsidTr="0001670D">
        <w:tc>
          <w:tcPr>
            <w:tcW w:w="4953" w:type="dxa"/>
          </w:tcPr>
          <w:p w14:paraId="290AD82C" w14:textId="77777777" w:rsidR="00F44E6D" w:rsidRPr="00D35D27" w:rsidRDefault="00F44E6D" w:rsidP="00D35D27">
            <w:pPr>
              <w:spacing w:line="360" w:lineRule="auto"/>
              <w:jc w:val="both"/>
              <w:rPr>
                <w:rFonts w:cstheme="minorHAnsi"/>
                <w:bCs/>
                <w:sz w:val="22"/>
                <w:szCs w:val="22"/>
              </w:rPr>
            </w:pPr>
            <w:bookmarkStart w:id="5" w:name="_Hlk36227444"/>
            <w:r w:rsidRPr="00D35D27">
              <w:rPr>
                <w:rFonts w:cstheme="minorHAnsi"/>
                <w:bCs/>
                <w:sz w:val="22"/>
                <w:szCs w:val="22"/>
              </w:rPr>
              <w:t>Costs</w:t>
            </w:r>
          </w:p>
        </w:tc>
        <w:tc>
          <w:tcPr>
            <w:tcW w:w="1983" w:type="dxa"/>
          </w:tcPr>
          <w:p w14:paraId="2013D3A6"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UC (n=32)</w:t>
            </w:r>
          </w:p>
        </w:tc>
        <w:tc>
          <w:tcPr>
            <w:tcW w:w="2074" w:type="dxa"/>
          </w:tcPr>
          <w:p w14:paraId="33AB3B9B"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EC (n=48)</w:t>
            </w:r>
          </w:p>
        </w:tc>
      </w:tr>
      <w:tr w:rsidR="00F44E6D" w:rsidRPr="00D35D27" w14:paraId="4A612022" w14:textId="77777777" w:rsidTr="0001670D">
        <w:tc>
          <w:tcPr>
            <w:tcW w:w="4953" w:type="dxa"/>
          </w:tcPr>
          <w:p w14:paraId="51E9E8B4"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Core component</w:t>
            </w:r>
            <w:r w:rsidRPr="00D35D27">
              <w:rPr>
                <w:rFonts w:cstheme="minorHAnsi"/>
                <w:bCs/>
                <w:sz w:val="22"/>
                <w:szCs w:val="22"/>
              </w:rPr>
              <w:br/>
            </w:r>
            <w:r w:rsidRPr="00D35D27">
              <w:rPr>
                <w:rFonts w:cstheme="minorHAnsi"/>
                <w:bCs/>
                <w:i/>
                <w:iCs/>
                <w:sz w:val="22"/>
                <w:szCs w:val="22"/>
              </w:rPr>
              <w:t>Delivery of training programme</w:t>
            </w:r>
          </w:p>
        </w:tc>
        <w:tc>
          <w:tcPr>
            <w:tcW w:w="1983" w:type="dxa"/>
          </w:tcPr>
          <w:p w14:paraId="159113BD"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£433.70</w:t>
            </w:r>
          </w:p>
        </w:tc>
        <w:tc>
          <w:tcPr>
            <w:tcW w:w="2074" w:type="dxa"/>
          </w:tcPr>
          <w:p w14:paraId="79AF0509" w14:textId="5E5DD282" w:rsidR="00F44E6D" w:rsidRPr="00D35D27" w:rsidRDefault="00F44E6D" w:rsidP="00D35D27">
            <w:pPr>
              <w:spacing w:line="360" w:lineRule="auto"/>
              <w:jc w:val="both"/>
              <w:rPr>
                <w:rFonts w:cstheme="minorHAnsi"/>
                <w:bCs/>
                <w:sz w:val="22"/>
                <w:szCs w:val="22"/>
              </w:rPr>
            </w:pPr>
            <w:r w:rsidRPr="00D35D27">
              <w:rPr>
                <w:rFonts w:cstheme="minorHAnsi"/>
                <w:bCs/>
                <w:sz w:val="22"/>
                <w:szCs w:val="22"/>
              </w:rPr>
              <w:t>£1,</w:t>
            </w:r>
            <w:r w:rsidR="00A8735A" w:rsidRPr="00D35D27">
              <w:rPr>
                <w:rFonts w:cstheme="minorHAnsi"/>
                <w:bCs/>
                <w:sz w:val="22"/>
                <w:szCs w:val="22"/>
              </w:rPr>
              <w:t>989</w:t>
            </w:r>
            <w:r w:rsidRPr="00D35D27">
              <w:rPr>
                <w:rFonts w:cstheme="minorHAnsi"/>
                <w:bCs/>
                <w:sz w:val="22"/>
                <w:szCs w:val="22"/>
              </w:rPr>
              <w:t>.</w:t>
            </w:r>
            <w:r w:rsidR="00A8735A" w:rsidRPr="00D35D27">
              <w:rPr>
                <w:rFonts w:cstheme="minorHAnsi"/>
                <w:bCs/>
                <w:sz w:val="22"/>
                <w:szCs w:val="22"/>
              </w:rPr>
              <w:t>73</w:t>
            </w:r>
          </w:p>
        </w:tc>
      </w:tr>
      <w:tr w:rsidR="00F44E6D" w:rsidRPr="00D35D27" w14:paraId="45F6E1C4" w14:textId="77777777" w:rsidTr="0001670D">
        <w:tc>
          <w:tcPr>
            <w:tcW w:w="4953" w:type="dxa"/>
          </w:tcPr>
          <w:p w14:paraId="0B1A878E"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Auxiliary component</w:t>
            </w:r>
            <w:r w:rsidRPr="00D35D27">
              <w:rPr>
                <w:rFonts w:cstheme="minorHAnsi"/>
                <w:bCs/>
                <w:sz w:val="22"/>
                <w:szCs w:val="22"/>
              </w:rPr>
              <w:br/>
            </w:r>
            <w:r w:rsidRPr="00D35D27">
              <w:rPr>
                <w:rFonts w:cstheme="minorHAnsi"/>
                <w:bCs/>
                <w:i/>
                <w:iCs/>
                <w:sz w:val="22"/>
                <w:szCs w:val="22"/>
              </w:rPr>
              <w:t>Travelling, accommodation, meals in relation to training programme</w:t>
            </w:r>
          </w:p>
        </w:tc>
        <w:tc>
          <w:tcPr>
            <w:tcW w:w="1983" w:type="dxa"/>
          </w:tcPr>
          <w:p w14:paraId="13CF05D7"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£1,142.97</w:t>
            </w:r>
          </w:p>
        </w:tc>
        <w:tc>
          <w:tcPr>
            <w:tcW w:w="2074" w:type="dxa"/>
          </w:tcPr>
          <w:p w14:paraId="081FC5E0"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£293.73</w:t>
            </w:r>
          </w:p>
        </w:tc>
      </w:tr>
      <w:tr w:rsidR="00F44E6D" w:rsidRPr="00D35D27" w14:paraId="45095F58" w14:textId="77777777" w:rsidTr="0001670D">
        <w:tc>
          <w:tcPr>
            <w:tcW w:w="4953" w:type="dxa"/>
          </w:tcPr>
          <w:p w14:paraId="2B3FE94E"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Extra component</w:t>
            </w:r>
            <w:r w:rsidRPr="00D35D27">
              <w:rPr>
                <w:rFonts w:cstheme="minorHAnsi"/>
                <w:bCs/>
                <w:sz w:val="22"/>
                <w:szCs w:val="22"/>
              </w:rPr>
              <w:br/>
            </w:r>
            <w:r w:rsidRPr="00D35D27">
              <w:rPr>
                <w:rFonts w:cstheme="minorHAnsi"/>
                <w:bCs/>
                <w:i/>
                <w:iCs/>
                <w:sz w:val="22"/>
                <w:szCs w:val="22"/>
              </w:rPr>
              <w:t>E-cigarette devices given to staff who smoke</w:t>
            </w:r>
          </w:p>
        </w:tc>
        <w:tc>
          <w:tcPr>
            <w:tcW w:w="1983" w:type="dxa"/>
          </w:tcPr>
          <w:p w14:paraId="4DE62BA7" w14:textId="17E83442" w:rsidR="00F44E6D" w:rsidRPr="00D35D27" w:rsidRDefault="00094074" w:rsidP="00D35D27">
            <w:pPr>
              <w:spacing w:line="360" w:lineRule="auto"/>
              <w:jc w:val="both"/>
              <w:rPr>
                <w:rFonts w:cstheme="minorHAnsi"/>
                <w:bCs/>
                <w:sz w:val="22"/>
                <w:szCs w:val="22"/>
              </w:rPr>
            </w:pPr>
            <w:r w:rsidRPr="00D35D27">
              <w:rPr>
                <w:rFonts w:cstheme="minorHAnsi"/>
                <w:bCs/>
                <w:sz w:val="22"/>
                <w:szCs w:val="22"/>
              </w:rPr>
              <w:t>-</w:t>
            </w:r>
          </w:p>
        </w:tc>
        <w:tc>
          <w:tcPr>
            <w:tcW w:w="2074" w:type="dxa"/>
          </w:tcPr>
          <w:p w14:paraId="1225891A"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£120.00</w:t>
            </w:r>
          </w:p>
        </w:tc>
      </w:tr>
      <w:tr w:rsidR="00F44E6D" w:rsidRPr="00D35D27" w14:paraId="1333EC62" w14:textId="77777777" w:rsidTr="0001670D">
        <w:tc>
          <w:tcPr>
            <w:tcW w:w="4953" w:type="dxa"/>
          </w:tcPr>
          <w:p w14:paraId="139B95F4"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Total costs of training</w:t>
            </w:r>
          </w:p>
        </w:tc>
        <w:tc>
          <w:tcPr>
            <w:tcW w:w="1983" w:type="dxa"/>
          </w:tcPr>
          <w:p w14:paraId="52D46318"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£1,576.66</w:t>
            </w:r>
          </w:p>
        </w:tc>
        <w:tc>
          <w:tcPr>
            <w:tcW w:w="2074" w:type="dxa"/>
          </w:tcPr>
          <w:p w14:paraId="38EA6510" w14:textId="625A3BE3" w:rsidR="00F44E6D" w:rsidRPr="00D35D27" w:rsidRDefault="00F44E6D" w:rsidP="00D35D27">
            <w:pPr>
              <w:spacing w:line="360" w:lineRule="auto"/>
              <w:jc w:val="both"/>
              <w:rPr>
                <w:rFonts w:cstheme="minorHAnsi"/>
                <w:bCs/>
                <w:sz w:val="22"/>
                <w:szCs w:val="22"/>
              </w:rPr>
            </w:pPr>
            <w:r w:rsidRPr="00D35D27">
              <w:rPr>
                <w:rFonts w:cstheme="minorHAnsi"/>
                <w:bCs/>
                <w:sz w:val="22"/>
                <w:szCs w:val="22"/>
              </w:rPr>
              <w:t>£2,4</w:t>
            </w:r>
            <w:r w:rsidR="00A8735A" w:rsidRPr="00D35D27">
              <w:rPr>
                <w:rFonts w:cstheme="minorHAnsi"/>
                <w:bCs/>
                <w:sz w:val="22"/>
                <w:szCs w:val="22"/>
              </w:rPr>
              <w:t>03</w:t>
            </w:r>
            <w:r w:rsidRPr="00D35D27">
              <w:rPr>
                <w:rFonts w:cstheme="minorHAnsi"/>
                <w:bCs/>
                <w:sz w:val="22"/>
                <w:szCs w:val="22"/>
              </w:rPr>
              <w:t>.4</w:t>
            </w:r>
            <w:r w:rsidR="00A8735A" w:rsidRPr="00D35D27">
              <w:rPr>
                <w:rFonts w:cstheme="minorHAnsi"/>
                <w:bCs/>
                <w:sz w:val="22"/>
                <w:szCs w:val="22"/>
              </w:rPr>
              <w:t>6</w:t>
            </w:r>
          </w:p>
        </w:tc>
      </w:tr>
      <w:tr w:rsidR="00F44E6D" w:rsidRPr="00D35D27" w14:paraId="4A1F0401" w14:textId="77777777" w:rsidTr="0001670D">
        <w:tc>
          <w:tcPr>
            <w:tcW w:w="4953" w:type="dxa"/>
          </w:tcPr>
          <w:p w14:paraId="4A002FB6"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Mean costs of training per participant</w:t>
            </w:r>
          </w:p>
        </w:tc>
        <w:tc>
          <w:tcPr>
            <w:tcW w:w="1983" w:type="dxa"/>
          </w:tcPr>
          <w:p w14:paraId="0433373B"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£49.27</w:t>
            </w:r>
          </w:p>
        </w:tc>
        <w:tc>
          <w:tcPr>
            <w:tcW w:w="2074" w:type="dxa"/>
          </w:tcPr>
          <w:p w14:paraId="3BDA8B4E" w14:textId="3F4F4B05" w:rsidR="00F44E6D" w:rsidRPr="00D35D27" w:rsidRDefault="00F44E6D" w:rsidP="00D35D27">
            <w:pPr>
              <w:spacing w:line="360" w:lineRule="auto"/>
              <w:jc w:val="both"/>
              <w:rPr>
                <w:rFonts w:cstheme="minorHAnsi"/>
                <w:bCs/>
                <w:sz w:val="22"/>
                <w:szCs w:val="22"/>
              </w:rPr>
            </w:pPr>
            <w:r w:rsidRPr="00D35D27">
              <w:rPr>
                <w:rFonts w:cstheme="minorHAnsi"/>
                <w:bCs/>
                <w:sz w:val="22"/>
                <w:szCs w:val="22"/>
              </w:rPr>
              <w:t>£</w:t>
            </w:r>
            <w:r w:rsidR="00A8735A" w:rsidRPr="00D35D27">
              <w:rPr>
                <w:rFonts w:cstheme="minorHAnsi"/>
                <w:bCs/>
                <w:sz w:val="22"/>
                <w:szCs w:val="22"/>
              </w:rPr>
              <w:t>50</w:t>
            </w:r>
            <w:r w:rsidRPr="00D35D27">
              <w:rPr>
                <w:rFonts w:cstheme="minorHAnsi"/>
                <w:bCs/>
                <w:sz w:val="22"/>
                <w:szCs w:val="22"/>
              </w:rPr>
              <w:t>.</w:t>
            </w:r>
            <w:r w:rsidR="00A8735A" w:rsidRPr="00D35D27">
              <w:rPr>
                <w:rFonts w:cstheme="minorHAnsi"/>
                <w:bCs/>
                <w:sz w:val="22"/>
                <w:szCs w:val="22"/>
              </w:rPr>
              <w:t>0</w:t>
            </w:r>
            <w:r w:rsidRPr="00D35D27">
              <w:rPr>
                <w:rFonts w:cstheme="minorHAnsi"/>
                <w:bCs/>
                <w:sz w:val="22"/>
                <w:szCs w:val="22"/>
              </w:rPr>
              <w:t>7</w:t>
            </w:r>
          </w:p>
        </w:tc>
      </w:tr>
    </w:tbl>
    <w:bookmarkEnd w:id="5"/>
    <w:p w14:paraId="08345CF9" w14:textId="7B6A9903" w:rsidR="0001670D" w:rsidRPr="00D35D27" w:rsidRDefault="0001670D" w:rsidP="0001670D">
      <w:pPr>
        <w:spacing w:line="360" w:lineRule="auto"/>
        <w:jc w:val="both"/>
        <w:rPr>
          <w:rFonts w:cstheme="minorHAnsi"/>
          <w:sz w:val="22"/>
          <w:szCs w:val="22"/>
        </w:rPr>
      </w:pPr>
      <w:r w:rsidRPr="0077531A">
        <w:rPr>
          <w:rFonts w:cstheme="minorHAnsi"/>
          <w:sz w:val="22"/>
          <w:szCs w:val="22"/>
        </w:rPr>
        <w:t>UC: Usual care. EC: E-cigarettes.</w:t>
      </w:r>
      <w:r>
        <w:rPr>
          <w:rFonts w:cstheme="minorHAnsi"/>
          <w:sz w:val="22"/>
          <w:szCs w:val="22"/>
        </w:rPr>
        <w:t xml:space="preserve"> </w:t>
      </w:r>
    </w:p>
    <w:p w14:paraId="22E97DF2" w14:textId="77777777" w:rsidR="00F44E6D" w:rsidRPr="00D35D27" w:rsidRDefault="00F44E6D" w:rsidP="00D35D27">
      <w:pPr>
        <w:spacing w:line="360" w:lineRule="auto"/>
        <w:jc w:val="both"/>
        <w:rPr>
          <w:rFonts w:cstheme="minorHAnsi"/>
          <w:bCs/>
          <w:sz w:val="22"/>
          <w:szCs w:val="22"/>
        </w:rPr>
      </w:pPr>
    </w:p>
    <w:p w14:paraId="167C4F5B" w14:textId="66E65D00" w:rsidR="00094074" w:rsidRPr="00D35D27" w:rsidRDefault="00094074" w:rsidP="00D35D27">
      <w:pPr>
        <w:spacing w:line="360" w:lineRule="auto"/>
        <w:jc w:val="both"/>
        <w:rPr>
          <w:rFonts w:cstheme="minorHAnsi"/>
          <w:bCs/>
          <w:sz w:val="22"/>
          <w:szCs w:val="22"/>
        </w:rPr>
      </w:pPr>
      <w:r w:rsidRPr="00D35D27">
        <w:rPr>
          <w:rFonts w:cstheme="minorHAnsi"/>
          <w:bCs/>
          <w:sz w:val="22"/>
          <w:szCs w:val="22"/>
        </w:rPr>
        <w:t>The delivery of intervention in both arms was recorded in the keyworkers form at baseline (visit 0), 1 week post-baseline (visit 1), 2 weeks post-baseline (visit 2) and 3 weeks post-baseline (visit 3). Contact time was costed by multiplying the staff hourly cost by the duration of the contact. The printing cost of ‘Helpful tips’ pamphlets for the UC arm and e-cigarette device instruction pamphlets and e-cigarette use tips pamphlets for the EC arm was recorded by the research team at £0.20 each.</w:t>
      </w:r>
    </w:p>
    <w:p w14:paraId="26474059" w14:textId="77777777" w:rsidR="00094074" w:rsidRPr="00D35D27" w:rsidRDefault="00094074" w:rsidP="00D35D27">
      <w:pPr>
        <w:spacing w:line="360" w:lineRule="auto"/>
        <w:jc w:val="both"/>
        <w:rPr>
          <w:rFonts w:cstheme="minorHAnsi"/>
          <w:bCs/>
          <w:sz w:val="22"/>
          <w:szCs w:val="22"/>
        </w:rPr>
      </w:pPr>
    </w:p>
    <w:p w14:paraId="72916FBF" w14:textId="5DF25950" w:rsidR="00F44E6D" w:rsidRPr="00D35D27" w:rsidRDefault="00F44E6D" w:rsidP="00D35D27">
      <w:pPr>
        <w:spacing w:line="360" w:lineRule="auto"/>
        <w:jc w:val="both"/>
        <w:rPr>
          <w:rFonts w:cstheme="minorHAnsi"/>
          <w:bCs/>
          <w:sz w:val="22"/>
          <w:szCs w:val="22"/>
        </w:rPr>
      </w:pPr>
      <w:r w:rsidRPr="00D35D27">
        <w:rPr>
          <w:rFonts w:cstheme="minorHAnsi"/>
          <w:bCs/>
          <w:sz w:val="22"/>
          <w:szCs w:val="22"/>
        </w:rPr>
        <w:t xml:space="preserve">Due to staff </w:t>
      </w:r>
      <w:r w:rsidR="00B87A5F" w:rsidRPr="00D35D27">
        <w:rPr>
          <w:rFonts w:cstheme="minorHAnsi"/>
          <w:bCs/>
          <w:sz w:val="22"/>
          <w:szCs w:val="22"/>
        </w:rPr>
        <w:t>capacity</w:t>
      </w:r>
      <w:r w:rsidRPr="00D35D27">
        <w:rPr>
          <w:rFonts w:cstheme="minorHAnsi"/>
          <w:bCs/>
          <w:sz w:val="22"/>
          <w:szCs w:val="22"/>
        </w:rPr>
        <w:t xml:space="preserve">, the data on delivery sessions were not collected in the UC </w:t>
      </w:r>
      <w:r w:rsidR="001A0AF0" w:rsidRPr="00D35D27">
        <w:rPr>
          <w:rFonts w:cstheme="minorHAnsi"/>
          <w:bCs/>
          <w:sz w:val="22"/>
          <w:szCs w:val="22"/>
        </w:rPr>
        <w:t>arm</w:t>
      </w:r>
      <w:r w:rsidRPr="00D35D27">
        <w:rPr>
          <w:rFonts w:cstheme="minorHAnsi"/>
          <w:bCs/>
          <w:sz w:val="22"/>
          <w:szCs w:val="22"/>
        </w:rPr>
        <w:t>. We therefore did not know the attendance of weekly sessions (visit 0-3) and if the pamphlet was given to the participants.</w:t>
      </w:r>
    </w:p>
    <w:p w14:paraId="5078F37D" w14:textId="4DC83D32" w:rsidR="00F44E6D" w:rsidRPr="00D35D27" w:rsidRDefault="00F44E6D" w:rsidP="00D35D27">
      <w:pPr>
        <w:spacing w:line="360" w:lineRule="auto"/>
        <w:jc w:val="both"/>
        <w:rPr>
          <w:rFonts w:cstheme="minorHAnsi"/>
          <w:bCs/>
          <w:sz w:val="22"/>
          <w:szCs w:val="22"/>
        </w:rPr>
      </w:pPr>
      <w:r w:rsidRPr="00D35D27">
        <w:rPr>
          <w:rFonts w:cstheme="minorHAnsi"/>
          <w:bCs/>
          <w:sz w:val="22"/>
          <w:szCs w:val="22"/>
        </w:rPr>
        <w:t xml:space="preserve">For the EC </w:t>
      </w:r>
      <w:r w:rsidR="001A0AF0" w:rsidRPr="00D35D27">
        <w:rPr>
          <w:rFonts w:cstheme="minorHAnsi"/>
          <w:bCs/>
          <w:sz w:val="22"/>
          <w:szCs w:val="22"/>
        </w:rPr>
        <w:t>arm</w:t>
      </w:r>
      <w:r w:rsidRPr="00D35D27">
        <w:rPr>
          <w:rFonts w:cstheme="minorHAnsi"/>
          <w:bCs/>
          <w:sz w:val="22"/>
          <w:szCs w:val="22"/>
        </w:rPr>
        <w:t>, one participant did not attend any session and did not receive the EC starter kit or e-liquid. The remaining 47 participants attended visit 0 and received an EC starter kit and five bottles of e-liquid. Except for missing answer for one participant, 46 participants also received pamphlets of e-cigarette device instruction and use tips and their mean session duration of visit 0 was 25 minutes (SD 16 minutes, range 7-80). Thirty participants attended visit 1, of which 29 received five bottles of e-liquid and one received two bottles. Except for missing answer for one participant, the mean session duration of visit 1 was 8 minutes (SD 4 minutes, range 1-20). Among the 22 participants who attended visit 2, 20 received five bottles of e-liquid, one received four and one received 10. Except for missing answer for one participant, the mean session duration of visit 2 was 6 minutes (SD 3 minutes, range 1-15). The number of participants who attended visit 3 was also 22, all of which received five bottles of e-liquid. Duration was not recorded for two participants. Among the remaining 20 participants, the mean session duration was 5 minutes (SD 2 minutes, range 2-10).</w:t>
      </w:r>
    </w:p>
    <w:p w14:paraId="4B21DB0D" w14:textId="19DE86C7" w:rsidR="00F44E6D" w:rsidRPr="00D35D27" w:rsidRDefault="00F44E6D" w:rsidP="00D35D27">
      <w:pPr>
        <w:spacing w:line="360" w:lineRule="auto"/>
        <w:jc w:val="both"/>
        <w:rPr>
          <w:rFonts w:cstheme="minorHAnsi"/>
          <w:bCs/>
          <w:sz w:val="22"/>
          <w:szCs w:val="22"/>
        </w:rPr>
      </w:pPr>
      <w:r w:rsidRPr="00D35D27">
        <w:rPr>
          <w:rFonts w:cstheme="minorHAnsi"/>
          <w:bCs/>
          <w:sz w:val="22"/>
          <w:szCs w:val="22"/>
        </w:rPr>
        <w:lastRenderedPageBreak/>
        <w:t xml:space="preserve">The mean costs of EC starter kit and e-liquid were £57.46 (SD £19.91) among the 48 participants in the EC </w:t>
      </w:r>
      <w:r w:rsidR="001A0AF0" w:rsidRPr="00D35D27">
        <w:rPr>
          <w:rFonts w:cstheme="minorHAnsi"/>
          <w:bCs/>
          <w:sz w:val="22"/>
          <w:szCs w:val="22"/>
        </w:rPr>
        <w:t>arm</w:t>
      </w:r>
      <w:r w:rsidRPr="00D35D27">
        <w:rPr>
          <w:rFonts w:cstheme="minorHAnsi"/>
          <w:bCs/>
          <w:sz w:val="22"/>
          <w:szCs w:val="22"/>
        </w:rPr>
        <w:t xml:space="preserve">. The mean cost of pamphlet was £0.39 (SD £0.06) among 47 participants in the </w:t>
      </w:r>
      <w:r w:rsidR="001A0AF0" w:rsidRPr="00D35D27">
        <w:rPr>
          <w:rFonts w:cstheme="minorHAnsi"/>
          <w:bCs/>
          <w:sz w:val="22"/>
          <w:szCs w:val="22"/>
        </w:rPr>
        <w:t>arm</w:t>
      </w:r>
      <w:r w:rsidRPr="00D35D27">
        <w:rPr>
          <w:rFonts w:cstheme="minorHAnsi"/>
          <w:bCs/>
          <w:sz w:val="22"/>
          <w:szCs w:val="22"/>
        </w:rPr>
        <w:t>. The mean costs of sessions were £7.51 (SD £4.60) among 43 participants. The costs of intervention delivery were therefore estimated for 43 participants whose data were complete in this part and it was £64.35 (SD £22.89) per participant. In total, the mean costs of EC intervention, including training and delivery, were £1</w:t>
      </w:r>
      <w:r w:rsidR="00D83772" w:rsidRPr="00D35D27">
        <w:rPr>
          <w:rFonts w:cstheme="minorHAnsi"/>
          <w:bCs/>
          <w:sz w:val="22"/>
          <w:szCs w:val="22"/>
        </w:rPr>
        <w:t>14</w:t>
      </w:r>
      <w:r w:rsidRPr="00D35D27">
        <w:rPr>
          <w:rFonts w:cstheme="minorHAnsi"/>
          <w:bCs/>
          <w:sz w:val="22"/>
          <w:szCs w:val="22"/>
        </w:rPr>
        <w:t>.</w:t>
      </w:r>
      <w:r w:rsidR="00D83772" w:rsidRPr="00D35D27">
        <w:rPr>
          <w:rFonts w:cstheme="minorHAnsi"/>
          <w:bCs/>
          <w:sz w:val="22"/>
          <w:szCs w:val="22"/>
        </w:rPr>
        <w:t>4</w:t>
      </w:r>
      <w:r w:rsidRPr="00D35D27">
        <w:rPr>
          <w:rFonts w:cstheme="minorHAnsi"/>
          <w:bCs/>
          <w:sz w:val="22"/>
          <w:szCs w:val="22"/>
        </w:rPr>
        <w:t xml:space="preserve">2 (SD £22.89) among 43 participants in the EC </w:t>
      </w:r>
      <w:r w:rsidR="001A0AF0" w:rsidRPr="00D35D27">
        <w:rPr>
          <w:rFonts w:cstheme="minorHAnsi"/>
          <w:bCs/>
          <w:sz w:val="22"/>
          <w:szCs w:val="22"/>
        </w:rPr>
        <w:t>arm</w:t>
      </w:r>
      <w:r w:rsidRPr="00D35D27">
        <w:rPr>
          <w:rFonts w:cstheme="minorHAnsi"/>
          <w:bCs/>
          <w:sz w:val="22"/>
          <w:szCs w:val="22"/>
        </w:rPr>
        <w:t xml:space="preserve"> (</w:t>
      </w:r>
      <w:r w:rsidR="001A0AF0" w:rsidRPr="00D35D27">
        <w:rPr>
          <w:rFonts w:cstheme="minorHAnsi"/>
          <w:bCs/>
          <w:sz w:val="22"/>
          <w:szCs w:val="22"/>
        </w:rPr>
        <w:t xml:space="preserve">Table </w:t>
      </w:r>
      <w:r w:rsidR="00501B79" w:rsidRPr="00D35D27">
        <w:rPr>
          <w:rFonts w:cstheme="minorHAnsi"/>
          <w:bCs/>
          <w:sz w:val="22"/>
          <w:szCs w:val="22"/>
        </w:rPr>
        <w:t>10</w:t>
      </w:r>
      <w:r w:rsidRPr="00D35D27">
        <w:rPr>
          <w:rFonts w:cstheme="minorHAnsi"/>
          <w:bCs/>
          <w:sz w:val="22"/>
          <w:szCs w:val="22"/>
        </w:rPr>
        <w:t>).</w:t>
      </w:r>
    </w:p>
    <w:p w14:paraId="028D8844" w14:textId="77777777" w:rsidR="001A0AF0" w:rsidRPr="00D35D27" w:rsidRDefault="001A0AF0" w:rsidP="00D35D27">
      <w:pPr>
        <w:spacing w:line="360" w:lineRule="auto"/>
        <w:jc w:val="both"/>
        <w:rPr>
          <w:rFonts w:cstheme="minorHAnsi"/>
          <w:bCs/>
          <w:sz w:val="22"/>
          <w:szCs w:val="22"/>
        </w:rPr>
      </w:pPr>
    </w:p>
    <w:p w14:paraId="6CDD56FD" w14:textId="5D55EED9" w:rsidR="00F44E6D" w:rsidRPr="00D35D27" w:rsidRDefault="00F44E6D" w:rsidP="00D35D27">
      <w:pPr>
        <w:pStyle w:val="Heading5"/>
      </w:pPr>
      <w:bookmarkStart w:id="6" w:name="_Ref36227205"/>
      <w:r w:rsidRPr="00D35D27">
        <w:t xml:space="preserve">Table </w:t>
      </w:r>
      <w:bookmarkEnd w:id="6"/>
      <w:r w:rsidR="00501B79" w:rsidRPr="00D35D27">
        <w:t>10</w:t>
      </w:r>
      <w:r w:rsidR="00332095" w:rsidRPr="00D35D27">
        <w:t xml:space="preserve">: </w:t>
      </w:r>
      <w:r w:rsidRPr="00D35D27">
        <w:t xml:space="preserve">Breakdown of intervention costs, by </w:t>
      </w:r>
      <w:r w:rsidR="001A0AF0" w:rsidRPr="00D35D27">
        <w:t>arm</w:t>
      </w:r>
    </w:p>
    <w:tbl>
      <w:tblPr>
        <w:tblStyle w:val="TableGrid"/>
        <w:tblW w:w="0" w:type="auto"/>
        <w:tblLook w:val="04A0" w:firstRow="1" w:lastRow="0" w:firstColumn="1" w:lastColumn="0" w:noHBand="0" w:noVBand="1"/>
      </w:tblPr>
      <w:tblGrid>
        <w:gridCol w:w="3112"/>
        <w:gridCol w:w="991"/>
        <w:gridCol w:w="1984"/>
        <w:gridCol w:w="991"/>
        <w:gridCol w:w="1932"/>
      </w:tblGrid>
      <w:tr w:rsidR="00F44E6D" w:rsidRPr="00D35D27" w14:paraId="24D62EA6" w14:textId="77777777" w:rsidTr="0001670D">
        <w:tc>
          <w:tcPr>
            <w:tcW w:w="3112" w:type="dxa"/>
          </w:tcPr>
          <w:p w14:paraId="025F1CE1" w14:textId="77777777" w:rsidR="00F44E6D" w:rsidRPr="00D35D27" w:rsidRDefault="00F44E6D" w:rsidP="00D35D27">
            <w:pPr>
              <w:spacing w:line="360" w:lineRule="auto"/>
              <w:jc w:val="both"/>
              <w:rPr>
                <w:rFonts w:cstheme="minorHAnsi"/>
                <w:bCs/>
                <w:sz w:val="22"/>
                <w:szCs w:val="22"/>
              </w:rPr>
            </w:pPr>
            <w:bookmarkStart w:id="7" w:name="_Hlk36227371"/>
            <w:r w:rsidRPr="00D35D27">
              <w:rPr>
                <w:rFonts w:cstheme="minorHAnsi"/>
                <w:bCs/>
                <w:sz w:val="22"/>
                <w:szCs w:val="22"/>
              </w:rPr>
              <w:t>Costs</w:t>
            </w:r>
          </w:p>
        </w:tc>
        <w:tc>
          <w:tcPr>
            <w:tcW w:w="2975" w:type="dxa"/>
            <w:gridSpan w:val="2"/>
          </w:tcPr>
          <w:p w14:paraId="15E385AF"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UC (n=32)</w:t>
            </w:r>
          </w:p>
        </w:tc>
        <w:tc>
          <w:tcPr>
            <w:tcW w:w="2923" w:type="dxa"/>
            <w:gridSpan w:val="2"/>
          </w:tcPr>
          <w:p w14:paraId="548C48EA"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EC (n=48)</w:t>
            </w:r>
          </w:p>
        </w:tc>
      </w:tr>
      <w:tr w:rsidR="00F44E6D" w:rsidRPr="00D35D27" w14:paraId="382112A2" w14:textId="77777777" w:rsidTr="0001670D">
        <w:tc>
          <w:tcPr>
            <w:tcW w:w="3112" w:type="dxa"/>
          </w:tcPr>
          <w:p w14:paraId="47C85086" w14:textId="77777777" w:rsidR="00F44E6D" w:rsidRPr="00D35D27" w:rsidRDefault="00F44E6D" w:rsidP="00D35D27">
            <w:pPr>
              <w:spacing w:line="360" w:lineRule="auto"/>
              <w:jc w:val="both"/>
              <w:rPr>
                <w:rFonts w:cstheme="minorHAnsi"/>
                <w:bCs/>
                <w:sz w:val="22"/>
                <w:szCs w:val="22"/>
              </w:rPr>
            </w:pPr>
          </w:p>
        </w:tc>
        <w:tc>
          <w:tcPr>
            <w:tcW w:w="991" w:type="dxa"/>
          </w:tcPr>
          <w:p w14:paraId="6AC603B0"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n</w:t>
            </w:r>
          </w:p>
        </w:tc>
        <w:tc>
          <w:tcPr>
            <w:tcW w:w="1984" w:type="dxa"/>
          </w:tcPr>
          <w:p w14:paraId="49885D11"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Mean (SD)</w:t>
            </w:r>
          </w:p>
        </w:tc>
        <w:tc>
          <w:tcPr>
            <w:tcW w:w="991" w:type="dxa"/>
          </w:tcPr>
          <w:p w14:paraId="0F671ED5"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n</w:t>
            </w:r>
          </w:p>
        </w:tc>
        <w:tc>
          <w:tcPr>
            <w:tcW w:w="1932" w:type="dxa"/>
          </w:tcPr>
          <w:p w14:paraId="02169A10"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Mean (SD)</w:t>
            </w:r>
          </w:p>
        </w:tc>
      </w:tr>
      <w:tr w:rsidR="00F44E6D" w:rsidRPr="00D35D27" w14:paraId="667F17E3" w14:textId="77777777" w:rsidTr="0001670D">
        <w:tc>
          <w:tcPr>
            <w:tcW w:w="3112" w:type="dxa"/>
          </w:tcPr>
          <w:p w14:paraId="67D49AE2"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Training</w:t>
            </w:r>
          </w:p>
        </w:tc>
        <w:tc>
          <w:tcPr>
            <w:tcW w:w="991" w:type="dxa"/>
          </w:tcPr>
          <w:p w14:paraId="6246AC43"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32</w:t>
            </w:r>
          </w:p>
        </w:tc>
        <w:tc>
          <w:tcPr>
            <w:tcW w:w="1984" w:type="dxa"/>
          </w:tcPr>
          <w:p w14:paraId="4C4B7037"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£49.27 (-)</w:t>
            </w:r>
          </w:p>
        </w:tc>
        <w:tc>
          <w:tcPr>
            <w:tcW w:w="991" w:type="dxa"/>
          </w:tcPr>
          <w:p w14:paraId="051CBAB6"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48</w:t>
            </w:r>
          </w:p>
        </w:tc>
        <w:tc>
          <w:tcPr>
            <w:tcW w:w="1932" w:type="dxa"/>
          </w:tcPr>
          <w:p w14:paraId="3A338B98" w14:textId="0AB3CA6F" w:rsidR="00F44E6D" w:rsidRPr="00D35D27" w:rsidRDefault="00F44E6D" w:rsidP="00D35D27">
            <w:pPr>
              <w:spacing w:line="360" w:lineRule="auto"/>
              <w:jc w:val="both"/>
              <w:rPr>
                <w:rFonts w:cstheme="minorHAnsi"/>
                <w:bCs/>
                <w:sz w:val="22"/>
                <w:szCs w:val="22"/>
              </w:rPr>
            </w:pPr>
            <w:r w:rsidRPr="00D35D27">
              <w:rPr>
                <w:rFonts w:cstheme="minorHAnsi"/>
                <w:bCs/>
                <w:sz w:val="22"/>
                <w:szCs w:val="22"/>
              </w:rPr>
              <w:t>£</w:t>
            </w:r>
            <w:r w:rsidR="00D83772" w:rsidRPr="00D35D27">
              <w:rPr>
                <w:rFonts w:cstheme="minorHAnsi"/>
                <w:bCs/>
                <w:sz w:val="22"/>
                <w:szCs w:val="22"/>
              </w:rPr>
              <w:t>50</w:t>
            </w:r>
            <w:r w:rsidRPr="00D35D27">
              <w:rPr>
                <w:rFonts w:cstheme="minorHAnsi"/>
                <w:bCs/>
                <w:sz w:val="22"/>
                <w:szCs w:val="22"/>
              </w:rPr>
              <w:t>.</w:t>
            </w:r>
            <w:r w:rsidR="00D83772" w:rsidRPr="00D35D27">
              <w:rPr>
                <w:rFonts w:cstheme="minorHAnsi"/>
                <w:bCs/>
                <w:sz w:val="22"/>
                <w:szCs w:val="22"/>
              </w:rPr>
              <w:t>0</w:t>
            </w:r>
            <w:r w:rsidRPr="00D35D27">
              <w:rPr>
                <w:rFonts w:cstheme="minorHAnsi"/>
                <w:bCs/>
                <w:sz w:val="22"/>
                <w:szCs w:val="22"/>
              </w:rPr>
              <w:t>7 (-)</w:t>
            </w:r>
          </w:p>
        </w:tc>
      </w:tr>
      <w:tr w:rsidR="00F44E6D" w:rsidRPr="00D35D27" w14:paraId="1A84F2C5" w14:textId="77777777" w:rsidTr="0001670D">
        <w:tc>
          <w:tcPr>
            <w:tcW w:w="3112" w:type="dxa"/>
          </w:tcPr>
          <w:p w14:paraId="34C45F38" w14:textId="77777777" w:rsidR="00F44E6D" w:rsidRPr="00D35D27" w:rsidRDefault="00F44E6D" w:rsidP="00D35D27">
            <w:pPr>
              <w:spacing w:line="360" w:lineRule="auto"/>
              <w:jc w:val="both"/>
              <w:rPr>
                <w:rFonts w:cstheme="minorHAnsi"/>
                <w:bCs/>
                <w:sz w:val="22"/>
                <w:szCs w:val="22"/>
                <w:lang w:val="de-DE"/>
              </w:rPr>
            </w:pPr>
            <w:r w:rsidRPr="00D35D27">
              <w:rPr>
                <w:rFonts w:cstheme="minorHAnsi"/>
                <w:bCs/>
                <w:sz w:val="22"/>
                <w:szCs w:val="22"/>
                <w:lang w:val="de-DE"/>
              </w:rPr>
              <w:t>EC starter kit + e-liquid</w:t>
            </w:r>
          </w:p>
        </w:tc>
        <w:tc>
          <w:tcPr>
            <w:tcW w:w="991" w:type="dxa"/>
          </w:tcPr>
          <w:p w14:paraId="6C85B591"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32</w:t>
            </w:r>
          </w:p>
        </w:tc>
        <w:tc>
          <w:tcPr>
            <w:tcW w:w="1984" w:type="dxa"/>
          </w:tcPr>
          <w:p w14:paraId="60936DCA"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w:t>
            </w:r>
          </w:p>
        </w:tc>
        <w:tc>
          <w:tcPr>
            <w:tcW w:w="991" w:type="dxa"/>
          </w:tcPr>
          <w:p w14:paraId="12E7D0CD"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48</w:t>
            </w:r>
          </w:p>
        </w:tc>
        <w:tc>
          <w:tcPr>
            <w:tcW w:w="1932" w:type="dxa"/>
          </w:tcPr>
          <w:p w14:paraId="624209F5"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£57.46 (£19.91)</w:t>
            </w:r>
          </w:p>
        </w:tc>
      </w:tr>
      <w:tr w:rsidR="00F44E6D" w:rsidRPr="00D35D27" w14:paraId="025F35E8" w14:textId="77777777" w:rsidTr="0001670D">
        <w:tc>
          <w:tcPr>
            <w:tcW w:w="3112" w:type="dxa"/>
          </w:tcPr>
          <w:p w14:paraId="79621F38"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Pamphlet</w:t>
            </w:r>
          </w:p>
        </w:tc>
        <w:tc>
          <w:tcPr>
            <w:tcW w:w="991" w:type="dxa"/>
          </w:tcPr>
          <w:p w14:paraId="44549543"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32</w:t>
            </w:r>
          </w:p>
        </w:tc>
        <w:tc>
          <w:tcPr>
            <w:tcW w:w="1984" w:type="dxa"/>
            <w:vMerge w:val="restart"/>
            <w:vAlign w:val="center"/>
          </w:tcPr>
          <w:p w14:paraId="7BEF1729"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data not available</w:t>
            </w:r>
          </w:p>
        </w:tc>
        <w:tc>
          <w:tcPr>
            <w:tcW w:w="991" w:type="dxa"/>
          </w:tcPr>
          <w:p w14:paraId="1E586859"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47</w:t>
            </w:r>
          </w:p>
        </w:tc>
        <w:tc>
          <w:tcPr>
            <w:tcW w:w="1932" w:type="dxa"/>
          </w:tcPr>
          <w:p w14:paraId="40A7D9E6"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£0.39 (£0.06)</w:t>
            </w:r>
          </w:p>
        </w:tc>
      </w:tr>
      <w:tr w:rsidR="00F44E6D" w:rsidRPr="00D35D27" w14:paraId="1F146655" w14:textId="77777777" w:rsidTr="0001670D">
        <w:tc>
          <w:tcPr>
            <w:tcW w:w="3112" w:type="dxa"/>
          </w:tcPr>
          <w:p w14:paraId="19A3C798"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Keyworker session</w:t>
            </w:r>
          </w:p>
        </w:tc>
        <w:tc>
          <w:tcPr>
            <w:tcW w:w="991" w:type="dxa"/>
          </w:tcPr>
          <w:p w14:paraId="3B2CE28B"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32</w:t>
            </w:r>
          </w:p>
        </w:tc>
        <w:tc>
          <w:tcPr>
            <w:tcW w:w="1984" w:type="dxa"/>
            <w:vMerge/>
          </w:tcPr>
          <w:p w14:paraId="43FBD48C" w14:textId="77777777" w:rsidR="00F44E6D" w:rsidRPr="00D35D27" w:rsidRDefault="00F44E6D" w:rsidP="00D35D27">
            <w:pPr>
              <w:spacing w:line="360" w:lineRule="auto"/>
              <w:jc w:val="both"/>
              <w:rPr>
                <w:rFonts w:cstheme="minorHAnsi"/>
                <w:bCs/>
                <w:sz w:val="22"/>
                <w:szCs w:val="22"/>
              </w:rPr>
            </w:pPr>
          </w:p>
        </w:tc>
        <w:tc>
          <w:tcPr>
            <w:tcW w:w="991" w:type="dxa"/>
          </w:tcPr>
          <w:p w14:paraId="2F15E7D6"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43</w:t>
            </w:r>
          </w:p>
        </w:tc>
        <w:tc>
          <w:tcPr>
            <w:tcW w:w="1932" w:type="dxa"/>
          </w:tcPr>
          <w:p w14:paraId="766BC293" w14:textId="77777777" w:rsidR="00F44E6D" w:rsidRPr="00D35D27" w:rsidRDefault="00F44E6D" w:rsidP="00D35D27">
            <w:pPr>
              <w:spacing w:line="360" w:lineRule="auto"/>
              <w:jc w:val="both"/>
              <w:rPr>
                <w:rFonts w:cstheme="minorHAnsi"/>
                <w:bCs/>
                <w:sz w:val="22"/>
                <w:szCs w:val="22"/>
              </w:rPr>
            </w:pPr>
            <w:r w:rsidRPr="00D35D27">
              <w:rPr>
                <w:rFonts w:cstheme="minorHAnsi"/>
                <w:bCs/>
                <w:sz w:val="22"/>
                <w:szCs w:val="22"/>
              </w:rPr>
              <w:t>£7.51 (£4.60)</w:t>
            </w:r>
          </w:p>
        </w:tc>
      </w:tr>
      <w:tr w:rsidR="00F44E6D" w:rsidRPr="00D35D27" w14:paraId="05264B7A" w14:textId="77777777" w:rsidTr="0001670D">
        <w:tc>
          <w:tcPr>
            <w:tcW w:w="3112" w:type="dxa"/>
          </w:tcPr>
          <w:p w14:paraId="6CA69821" w14:textId="77777777" w:rsidR="00F44E6D" w:rsidRPr="00D35D27" w:rsidRDefault="00F44E6D" w:rsidP="00D35D27">
            <w:pPr>
              <w:spacing w:line="360" w:lineRule="auto"/>
              <w:jc w:val="both"/>
              <w:rPr>
                <w:rFonts w:cstheme="minorHAnsi"/>
                <w:b/>
                <w:bCs/>
                <w:sz w:val="22"/>
                <w:szCs w:val="22"/>
              </w:rPr>
            </w:pPr>
            <w:r w:rsidRPr="00D35D27">
              <w:rPr>
                <w:rFonts w:cstheme="minorHAnsi"/>
                <w:b/>
                <w:bCs/>
                <w:sz w:val="22"/>
                <w:szCs w:val="22"/>
              </w:rPr>
              <w:t>Total</w:t>
            </w:r>
          </w:p>
        </w:tc>
        <w:tc>
          <w:tcPr>
            <w:tcW w:w="991" w:type="dxa"/>
          </w:tcPr>
          <w:p w14:paraId="4E270E3E" w14:textId="77777777" w:rsidR="00F44E6D" w:rsidRPr="00D35D27" w:rsidRDefault="00F44E6D" w:rsidP="00D35D27">
            <w:pPr>
              <w:spacing w:line="360" w:lineRule="auto"/>
              <w:jc w:val="both"/>
              <w:rPr>
                <w:rFonts w:cstheme="minorHAnsi"/>
                <w:b/>
                <w:bCs/>
                <w:sz w:val="22"/>
                <w:szCs w:val="22"/>
              </w:rPr>
            </w:pPr>
            <w:r w:rsidRPr="00D35D27">
              <w:rPr>
                <w:rFonts w:cstheme="minorHAnsi"/>
                <w:b/>
                <w:bCs/>
                <w:sz w:val="22"/>
                <w:szCs w:val="22"/>
              </w:rPr>
              <w:t>32</w:t>
            </w:r>
          </w:p>
        </w:tc>
        <w:tc>
          <w:tcPr>
            <w:tcW w:w="1984" w:type="dxa"/>
          </w:tcPr>
          <w:p w14:paraId="4B5A3BDC" w14:textId="77777777" w:rsidR="00F44E6D" w:rsidRPr="00D35D27" w:rsidRDefault="00F44E6D" w:rsidP="00D35D27">
            <w:pPr>
              <w:spacing w:line="360" w:lineRule="auto"/>
              <w:jc w:val="both"/>
              <w:rPr>
                <w:rFonts w:cstheme="minorHAnsi"/>
                <w:b/>
                <w:bCs/>
                <w:sz w:val="22"/>
                <w:szCs w:val="22"/>
              </w:rPr>
            </w:pPr>
            <w:r w:rsidRPr="00D35D27">
              <w:rPr>
                <w:rFonts w:cstheme="minorHAnsi"/>
                <w:b/>
                <w:bCs/>
                <w:sz w:val="22"/>
                <w:szCs w:val="22"/>
              </w:rPr>
              <w:t>data not available</w:t>
            </w:r>
          </w:p>
        </w:tc>
        <w:tc>
          <w:tcPr>
            <w:tcW w:w="991" w:type="dxa"/>
          </w:tcPr>
          <w:p w14:paraId="5FB750DE" w14:textId="77777777" w:rsidR="00F44E6D" w:rsidRPr="00D35D27" w:rsidRDefault="00F44E6D" w:rsidP="00D35D27">
            <w:pPr>
              <w:spacing w:line="360" w:lineRule="auto"/>
              <w:jc w:val="both"/>
              <w:rPr>
                <w:rFonts w:cstheme="minorHAnsi"/>
                <w:b/>
                <w:bCs/>
                <w:sz w:val="22"/>
                <w:szCs w:val="22"/>
              </w:rPr>
            </w:pPr>
            <w:r w:rsidRPr="00D35D27">
              <w:rPr>
                <w:rFonts w:cstheme="minorHAnsi"/>
                <w:b/>
                <w:bCs/>
                <w:sz w:val="22"/>
                <w:szCs w:val="22"/>
              </w:rPr>
              <w:t>43</w:t>
            </w:r>
          </w:p>
        </w:tc>
        <w:tc>
          <w:tcPr>
            <w:tcW w:w="1932" w:type="dxa"/>
          </w:tcPr>
          <w:p w14:paraId="16A64EB6" w14:textId="4CA992FB" w:rsidR="00F44E6D" w:rsidRPr="00D35D27" w:rsidRDefault="00F44E6D" w:rsidP="00D35D27">
            <w:pPr>
              <w:spacing w:line="360" w:lineRule="auto"/>
              <w:jc w:val="both"/>
              <w:rPr>
                <w:rFonts w:cstheme="minorHAnsi"/>
                <w:b/>
                <w:bCs/>
                <w:sz w:val="22"/>
                <w:szCs w:val="22"/>
              </w:rPr>
            </w:pPr>
            <w:r w:rsidRPr="00D35D27">
              <w:rPr>
                <w:rFonts w:cstheme="minorHAnsi"/>
                <w:b/>
                <w:bCs/>
                <w:sz w:val="22"/>
                <w:szCs w:val="22"/>
              </w:rPr>
              <w:t>£1</w:t>
            </w:r>
            <w:r w:rsidR="00D83772" w:rsidRPr="00D35D27">
              <w:rPr>
                <w:rFonts w:cstheme="minorHAnsi"/>
                <w:b/>
                <w:bCs/>
                <w:sz w:val="22"/>
                <w:szCs w:val="22"/>
              </w:rPr>
              <w:t>14</w:t>
            </w:r>
            <w:r w:rsidRPr="00D35D27">
              <w:rPr>
                <w:rFonts w:cstheme="minorHAnsi"/>
                <w:b/>
                <w:bCs/>
                <w:sz w:val="22"/>
                <w:szCs w:val="22"/>
              </w:rPr>
              <w:t>.</w:t>
            </w:r>
            <w:r w:rsidR="00D83772" w:rsidRPr="00D35D27">
              <w:rPr>
                <w:rFonts w:cstheme="minorHAnsi"/>
                <w:b/>
                <w:bCs/>
                <w:sz w:val="22"/>
                <w:szCs w:val="22"/>
              </w:rPr>
              <w:t>4</w:t>
            </w:r>
            <w:r w:rsidRPr="00D35D27">
              <w:rPr>
                <w:rFonts w:cstheme="minorHAnsi"/>
                <w:b/>
                <w:bCs/>
                <w:sz w:val="22"/>
                <w:szCs w:val="22"/>
              </w:rPr>
              <w:t>2 (£22.89)</w:t>
            </w:r>
          </w:p>
        </w:tc>
      </w:tr>
    </w:tbl>
    <w:bookmarkEnd w:id="7"/>
    <w:p w14:paraId="437D0A9E" w14:textId="77777777" w:rsidR="0001670D" w:rsidRPr="00D35D27" w:rsidRDefault="0001670D" w:rsidP="0001670D">
      <w:pPr>
        <w:spacing w:line="360" w:lineRule="auto"/>
        <w:jc w:val="both"/>
        <w:rPr>
          <w:rFonts w:cstheme="minorHAnsi"/>
          <w:sz w:val="22"/>
          <w:szCs w:val="22"/>
        </w:rPr>
      </w:pPr>
      <w:r w:rsidRPr="0077531A">
        <w:rPr>
          <w:rFonts w:cstheme="minorHAnsi"/>
          <w:sz w:val="22"/>
          <w:szCs w:val="22"/>
        </w:rPr>
        <w:t>UC: Usual care. EC: E-cigarettes.</w:t>
      </w:r>
    </w:p>
    <w:p w14:paraId="292A3301" w14:textId="08763307" w:rsidR="00F44E6D" w:rsidRPr="00D35D27" w:rsidRDefault="00F44E6D" w:rsidP="00D35D27">
      <w:pPr>
        <w:spacing w:line="360" w:lineRule="auto"/>
        <w:jc w:val="both"/>
        <w:rPr>
          <w:rFonts w:cstheme="minorHAnsi"/>
          <w:bCs/>
          <w:sz w:val="22"/>
          <w:szCs w:val="22"/>
        </w:rPr>
      </w:pPr>
    </w:p>
    <w:p w14:paraId="3990399B" w14:textId="27FA14D4" w:rsidR="004072CE" w:rsidRPr="00D35D27" w:rsidRDefault="004072CE" w:rsidP="00D35D27">
      <w:pPr>
        <w:pStyle w:val="Heading4"/>
      </w:pPr>
      <w:r w:rsidRPr="00D35D27">
        <w:t>Summary of learning points for a future trial</w:t>
      </w:r>
    </w:p>
    <w:p w14:paraId="3FFDE002" w14:textId="4CCA2F6E" w:rsidR="004072CE" w:rsidRPr="00D35D27" w:rsidRDefault="004072CE" w:rsidP="00D35D27">
      <w:pPr>
        <w:spacing w:line="360" w:lineRule="auto"/>
        <w:jc w:val="both"/>
        <w:rPr>
          <w:rFonts w:cstheme="minorHAnsi"/>
          <w:bCs/>
          <w:sz w:val="22"/>
          <w:szCs w:val="22"/>
        </w:rPr>
      </w:pPr>
      <w:r w:rsidRPr="00D35D27">
        <w:rPr>
          <w:rFonts w:cstheme="minorHAnsi"/>
          <w:bCs/>
          <w:sz w:val="22"/>
          <w:szCs w:val="22"/>
        </w:rPr>
        <w:t>Whilst it was feasible to collect information relating to the costs of delivery in the EC arm, collecting data from staff about contact time was not feasible in the UC arm.</w:t>
      </w:r>
      <w:r w:rsidR="009D3B6B">
        <w:rPr>
          <w:rFonts w:cstheme="minorHAnsi"/>
          <w:bCs/>
          <w:sz w:val="22"/>
          <w:szCs w:val="22"/>
        </w:rPr>
        <w:t xml:space="preserve"> </w:t>
      </w:r>
      <w:r w:rsidRPr="00D35D27">
        <w:rPr>
          <w:rFonts w:cstheme="minorHAnsi"/>
          <w:bCs/>
          <w:sz w:val="22"/>
          <w:szCs w:val="22"/>
        </w:rPr>
        <w:t xml:space="preserve">If staff are unable to complete this information each time they engage with a research participant, approaching them at </w:t>
      </w:r>
      <w:r w:rsidR="00E95B84">
        <w:rPr>
          <w:rFonts w:cstheme="minorHAnsi"/>
          <w:bCs/>
          <w:sz w:val="22"/>
          <w:szCs w:val="22"/>
        </w:rPr>
        <w:t xml:space="preserve">a </w:t>
      </w:r>
      <w:r w:rsidRPr="00D35D27">
        <w:rPr>
          <w:rFonts w:cstheme="minorHAnsi"/>
          <w:bCs/>
          <w:sz w:val="22"/>
          <w:szCs w:val="22"/>
        </w:rPr>
        <w:t xml:space="preserve">quieter time (e.g. end of </w:t>
      </w:r>
      <w:r w:rsidR="00E769A5" w:rsidRPr="00D35D27">
        <w:rPr>
          <w:rFonts w:cstheme="minorHAnsi"/>
          <w:bCs/>
          <w:sz w:val="22"/>
          <w:szCs w:val="22"/>
        </w:rPr>
        <w:t>follow-up</w:t>
      </w:r>
      <w:r w:rsidRPr="00D35D27">
        <w:rPr>
          <w:rFonts w:cstheme="minorHAnsi"/>
          <w:bCs/>
          <w:sz w:val="22"/>
          <w:szCs w:val="22"/>
        </w:rPr>
        <w:t xml:space="preserve"> data collection period at each centre)</w:t>
      </w:r>
      <w:r w:rsidR="00E95B84">
        <w:rPr>
          <w:rFonts w:cstheme="minorHAnsi"/>
          <w:bCs/>
          <w:sz w:val="22"/>
          <w:szCs w:val="22"/>
        </w:rPr>
        <w:t xml:space="preserve"> may improve compliance.</w:t>
      </w:r>
      <w:r w:rsidRPr="00D35D27">
        <w:rPr>
          <w:rFonts w:cstheme="minorHAnsi"/>
          <w:bCs/>
          <w:sz w:val="22"/>
          <w:szCs w:val="22"/>
        </w:rPr>
        <w:t>.</w:t>
      </w:r>
      <w:r w:rsidR="009D3B6B">
        <w:rPr>
          <w:rFonts w:cstheme="minorHAnsi"/>
          <w:bCs/>
          <w:sz w:val="22"/>
          <w:szCs w:val="22"/>
        </w:rPr>
        <w:t xml:space="preserve"> </w:t>
      </w:r>
    </w:p>
    <w:p w14:paraId="694A982E" w14:textId="77777777" w:rsidR="002A4E71" w:rsidRPr="00D35D27" w:rsidRDefault="002A4E71" w:rsidP="00D35D27">
      <w:pPr>
        <w:spacing w:line="360" w:lineRule="auto"/>
        <w:jc w:val="both"/>
        <w:rPr>
          <w:rFonts w:cstheme="minorHAnsi"/>
          <w:bCs/>
          <w:sz w:val="22"/>
          <w:szCs w:val="22"/>
        </w:rPr>
      </w:pPr>
    </w:p>
    <w:p w14:paraId="71D6C330" w14:textId="77777777" w:rsidR="00F3370D" w:rsidRPr="00D35D27" w:rsidRDefault="00F3370D" w:rsidP="00D35D27">
      <w:pPr>
        <w:spacing w:line="360" w:lineRule="auto"/>
        <w:jc w:val="both"/>
        <w:rPr>
          <w:rFonts w:cstheme="minorHAnsi"/>
          <w:bCs/>
          <w:sz w:val="22"/>
          <w:szCs w:val="22"/>
        </w:rPr>
      </w:pPr>
    </w:p>
    <w:p w14:paraId="4B77BB3A" w14:textId="7985354C" w:rsidR="007F4DFC" w:rsidRPr="00D35D27" w:rsidRDefault="007F4DFC" w:rsidP="00D35D27">
      <w:pPr>
        <w:pStyle w:val="Heading2"/>
        <w:rPr>
          <w:rFonts w:eastAsiaTheme="minorEastAsia"/>
        </w:rPr>
      </w:pPr>
      <w:r w:rsidRPr="00D35D27">
        <w:rPr>
          <w:rFonts w:eastAsiaTheme="minorEastAsia"/>
        </w:rPr>
        <w:t>Outcomes and estimations</w:t>
      </w:r>
      <w:r w:rsidR="009D3B6B">
        <w:rPr>
          <w:rFonts w:eastAsiaTheme="minorEastAsia"/>
        </w:rPr>
        <w:t xml:space="preserve"> </w:t>
      </w:r>
    </w:p>
    <w:p w14:paraId="51A37964" w14:textId="603D7C9E" w:rsidR="007F4DFC" w:rsidRPr="00D35D27" w:rsidRDefault="007F4DFC" w:rsidP="00D842C1">
      <w:pPr>
        <w:spacing w:line="360" w:lineRule="auto"/>
        <w:jc w:val="both"/>
        <w:rPr>
          <w:rFonts w:eastAsiaTheme="minorEastAsia" w:cstheme="minorHAnsi"/>
          <w:sz w:val="22"/>
          <w:szCs w:val="22"/>
        </w:rPr>
      </w:pPr>
      <w:r w:rsidRPr="00D35D27">
        <w:rPr>
          <w:rFonts w:eastAsiaTheme="minorEastAsia" w:cstheme="minorHAnsi"/>
          <w:sz w:val="22"/>
          <w:szCs w:val="22"/>
        </w:rPr>
        <w:t>The outcomes relate only to the results as above, which are specific to the feasibility of a full cRCT.</w:t>
      </w:r>
      <w:r w:rsidR="009D3B6B">
        <w:rPr>
          <w:rFonts w:eastAsiaTheme="minorEastAsia" w:cstheme="minorHAnsi"/>
          <w:sz w:val="22"/>
          <w:szCs w:val="22"/>
        </w:rPr>
        <w:t xml:space="preserve"> </w:t>
      </w:r>
    </w:p>
    <w:p w14:paraId="0774CF97" w14:textId="77777777" w:rsidR="007F4DFC" w:rsidRPr="00D35D27" w:rsidRDefault="007F4DFC" w:rsidP="00D842C1">
      <w:pPr>
        <w:spacing w:line="360" w:lineRule="auto"/>
        <w:jc w:val="both"/>
        <w:rPr>
          <w:rFonts w:eastAsiaTheme="minorEastAsia" w:cstheme="minorHAnsi"/>
          <w:sz w:val="22"/>
          <w:szCs w:val="22"/>
        </w:rPr>
      </w:pPr>
      <w:r w:rsidRPr="00D35D27">
        <w:rPr>
          <w:rFonts w:eastAsiaTheme="minorEastAsia" w:cstheme="minorHAnsi"/>
          <w:sz w:val="22"/>
          <w:szCs w:val="22"/>
        </w:rPr>
        <w:t xml:space="preserve"> </w:t>
      </w:r>
    </w:p>
    <w:p w14:paraId="13C3EEF8" w14:textId="5C1D7DFF" w:rsidR="00FF52A2" w:rsidRPr="00D35D27" w:rsidRDefault="007F4DFC" w:rsidP="00D842C1">
      <w:pPr>
        <w:spacing w:line="360" w:lineRule="auto"/>
        <w:jc w:val="both"/>
        <w:rPr>
          <w:rFonts w:cstheme="minorHAnsi"/>
          <w:sz w:val="22"/>
          <w:szCs w:val="22"/>
        </w:rPr>
      </w:pPr>
      <w:r w:rsidRPr="0077531A">
        <w:rPr>
          <w:rFonts w:eastAsiaTheme="minorEastAsia" w:cstheme="minorHAnsi"/>
          <w:sz w:val="22"/>
          <w:szCs w:val="22"/>
        </w:rPr>
        <w:t xml:space="preserve">In respect of estimations for a future trial, based on the findings presented here </w:t>
      </w:r>
      <w:r w:rsidR="00FF52A2" w:rsidRPr="0077531A">
        <w:rPr>
          <w:rFonts w:eastAsiaTheme="minorEastAsia" w:cstheme="minorHAnsi"/>
          <w:sz w:val="22"/>
          <w:szCs w:val="22"/>
        </w:rPr>
        <w:t>i</w:t>
      </w:r>
      <w:r w:rsidR="00D842C1" w:rsidRPr="0077531A">
        <w:rPr>
          <w:rFonts w:eastAsiaTheme="minorEastAsia" w:cstheme="minorHAnsi"/>
          <w:sz w:val="22"/>
          <w:szCs w:val="22"/>
        </w:rPr>
        <w:t>.</w:t>
      </w:r>
      <w:r w:rsidR="00FF52A2" w:rsidRPr="0077531A">
        <w:rPr>
          <w:rFonts w:eastAsiaTheme="minorEastAsia" w:cstheme="minorHAnsi"/>
          <w:sz w:val="22"/>
          <w:szCs w:val="22"/>
        </w:rPr>
        <w:t>e</w:t>
      </w:r>
      <w:r w:rsidR="00D842C1" w:rsidRPr="0077531A">
        <w:rPr>
          <w:rFonts w:eastAsiaTheme="minorEastAsia" w:cstheme="minorHAnsi"/>
          <w:sz w:val="22"/>
          <w:szCs w:val="22"/>
        </w:rPr>
        <w:t>.,</w:t>
      </w:r>
      <w:r w:rsidR="00FF52A2" w:rsidRPr="0077531A">
        <w:rPr>
          <w:rFonts w:cstheme="minorHAnsi"/>
          <w:sz w:val="22"/>
          <w:szCs w:val="22"/>
        </w:rPr>
        <w:t xml:space="preserve"> proportions with sustained CO validated abstinence in each group (6.25% in intervention 0% in usual care) and </w:t>
      </w:r>
      <w:r w:rsidRPr="0077531A">
        <w:rPr>
          <w:rFonts w:eastAsiaTheme="minorEastAsia" w:cstheme="minorHAnsi"/>
          <w:sz w:val="22"/>
          <w:szCs w:val="22"/>
        </w:rPr>
        <w:t>assuming 0.05 alpha, 90% power and intraclass correlation coefficient of 0.01, a future cRCT would require 12 participants per cluster (the feasibility average), 16 sites per arm, totalling 192 participants per arm, 384 participants across both conditions.</w:t>
      </w:r>
      <w:r w:rsidR="009D3B6B" w:rsidRPr="0077531A">
        <w:rPr>
          <w:rFonts w:eastAsiaTheme="minorEastAsia" w:cstheme="minorHAnsi"/>
          <w:sz w:val="22"/>
          <w:szCs w:val="22"/>
        </w:rPr>
        <w:t xml:space="preserve"> </w:t>
      </w:r>
      <w:r w:rsidR="00FF52A2" w:rsidRPr="0077531A">
        <w:rPr>
          <w:rFonts w:cstheme="minorHAnsi"/>
          <w:sz w:val="22"/>
          <w:szCs w:val="22"/>
        </w:rPr>
        <w:t>This sample size estimate assumes equal cluster sizes. These estimates are not adjusted for attrition as it is anticipated that the primary analysis will be by intention to treat and participants lost to follow up assumed to have relapsed entailing no loss of power.</w:t>
      </w:r>
    </w:p>
    <w:p w14:paraId="274C9AAA" w14:textId="267E209B" w:rsidR="007F4DFC" w:rsidRPr="00D35D27" w:rsidRDefault="007F4DFC" w:rsidP="00D35D27">
      <w:pPr>
        <w:pStyle w:val="paragraph"/>
        <w:spacing w:before="0" w:beforeAutospacing="0" w:after="0" w:afterAutospacing="0" w:line="360" w:lineRule="auto"/>
        <w:jc w:val="both"/>
        <w:rPr>
          <w:rFonts w:asciiTheme="minorHAnsi" w:eastAsiaTheme="minorEastAsia" w:hAnsiTheme="minorHAnsi" w:cstheme="minorHAnsi"/>
          <w:sz w:val="22"/>
          <w:szCs w:val="22"/>
        </w:rPr>
      </w:pPr>
    </w:p>
    <w:p w14:paraId="2E09DD33" w14:textId="77777777" w:rsidR="007F4DFC" w:rsidRPr="00D35D27" w:rsidRDefault="007F4DFC" w:rsidP="00D35D27">
      <w:pPr>
        <w:spacing w:line="360" w:lineRule="auto"/>
        <w:jc w:val="both"/>
        <w:rPr>
          <w:rFonts w:cstheme="minorHAnsi"/>
          <w:b/>
          <w:sz w:val="22"/>
          <w:szCs w:val="22"/>
        </w:rPr>
      </w:pPr>
    </w:p>
    <w:p w14:paraId="797469E6" w14:textId="05D4AD5C" w:rsidR="003E0D03" w:rsidRPr="00D35D27" w:rsidRDefault="003E0D03" w:rsidP="00D35D27">
      <w:pPr>
        <w:spacing w:line="360" w:lineRule="auto"/>
        <w:jc w:val="both"/>
        <w:rPr>
          <w:rFonts w:cstheme="minorHAnsi"/>
          <w:b/>
          <w:bCs/>
          <w:sz w:val="22"/>
          <w:szCs w:val="22"/>
        </w:rPr>
      </w:pPr>
    </w:p>
    <w:p w14:paraId="3A96E6BF" w14:textId="710E3752" w:rsidR="0012427C" w:rsidRPr="00D35D27" w:rsidRDefault="009B36C8" w:rsidP="00D35D27">
      <w:pPr>
        <w:pStyle w:val="Heading2"/>
      </w:pPr>
      <w:r w:rsidRPr="00D35D27">
        <w:t>Ancillary</w:t>
      </w:r>
      <w:r w:rsidR="0012427C" w:rsidRPr="00D35D27">
        <w:t xml:space="preserve"> analyses</w:t>
      </w:r>
    </w:p>
    <w:p w14:paraId="55CF72BC" w14:textId="751F9643" w:rsidR="00C958A5" w:rsidRPr="00D35D27" w:rsidRDefault="00C958A5" w:rsidP="00D35D27">
      <w:pPr>
        <w:spacing w:after="160" w:line="360" w:lineRule="auto"/>
        <w:jc w:val="both"/>
        <w:rPr>
          <w:rFonts w:cstheme="minorHAnsi"/>
          <w:sz w:val="22"/>
          <w:szCs w:val="22"/>
        </w:rPr>
      </w:pPr>
      <w:r w:rsidRPr="00D35D27">
        <w:rPr>
          <w:rFonts w:cstheme="minorHAnsi"/>
          <w:sz w:val="22"/>
          <w:szCs w:val="22"/>
        </w:rPr>
        <w:t xml:space="preserve">Substance use and mental illness scores were collected at each </w:t>
      </w:r>
      <w:r w:rsidR="00E769A5" w:rsidRPr="00D35D27">
        <w:rPr>
          <w:rFonts w:cstheme="minorHAnsi"/>
          <w:sz w:val="22"/>
          <w:szCs w:val="22"/>
        </w:rPr>
        <w:t>follow-up</w:t>
      </w:r>
      <w:r w:rsidRPr="00D35D27">
        <w:rPr>
          <w:rFonts w:cstheme="minorHAnsi"/>
          <w:sz w:val="22"/>
          <w:szCs w:val="22"/>
        </w:rPr>
        <w:t xml:space="preserve"> point. Mean (SD) scores for the mental health and substance use measures for those participants who were retained in the study through to the 24</w:t>
      </w:r>
      <w:r w:rsidR="00A81E8D" w:rsidRPr="00D35D27">
        <w:rPr>
          <w:rFonts w:cstheme="minorHAnsi"/>
          <w:sz w:val="22"/>
          <w:szCs w:val="22"/>
        </w:rPr>
        <w:t>-</w:t>
      </w:r>
      <w:r w:rsidRPr="00D35D27">
        <w:rPr>
          <w:rFonts w:cstheme="minorHAnsi"/>
          <w:sz w:val="22"/>
          <w:szCs w:val="22"/>
        </w:rPr>
        <w:t xml:space="preserve">week </w:t>
      </w:r>
      <w:r w:rsidR="00E769A5" w:rsidRPr="00D35D27">
        <w:rPr>
          <w:rFonts w:cstheme="minorHAnsi"/>
          <w:sz w:val="22"/>
          <w:szCs w:val="22"/>
        </w:rPr>
        <w:t>follow-up</w:t>
      </w:r>
      <w:r w:rsidRPr="00D35D27">
        <w:rPr>
          <w:rFonts w:cstheme="minorHAnsi"/>
          <w:sz w:val="22"/>
          <w:szCs w:val="22"/>
        </w:rPr>
        <w:t xml:space="preserve"> are presented in Table </w:t>
      </w:r>
      <w:r w:rsidR="00501B79" w:rsidRPr="00D35D27">
        <w:rPr>
          <w:rFonts w:cstheme="minorHAnsi"/>
          <w:sz w:val="22"/>
          <w:szCs w:val="22"/>
        </w:rPr>
        <w:t>11</w:t>
      </w:r>
      <w:r w:rsidRPr="00D35D27">
        <w:rPr>
          <w:rFonts w:cstheme="minorHAnsi"/>
          <w:sz w:val="22"/>
          <w:szCs w:val="22"/>
        </w:rPr>
        <w:t>.</w:t>
      </w:r>
      <w:r w:rsidR="009D3B6B">
        <w:rPr>
          <w:rFonts w:cstheme="minorHAnsi"/>
          <w:sz w:val="22"/>
          <w:szCs w:val="22"/>
        </w:rPr>
        <w:t xml:space="preserve"> </w:t>
      </w:r>
      <w:r w:rsidRPr="00D35D27">
        <w:rPr>
          <w:rFonts w:cstheme="minorHAnsi"/>
          <w:sz w:val="22"/>
          <w:szCs w:val="22"/>
        </w:rPr>
        <w:t xml:space="preserve">GAD7 anxiety and PHQ9 depression scores significantly declined steadily from baseline to the 24-week </w:t>
      </w:r>
      <w:r w:rsidR="00E769A5" w:rsidRPr="00D35D27">
        <w:rPr>
          <w:rFonts w:cstheme="minorHAnsi"/>
          <w:sz w:val="22"/>
          <w:szCs w:val="22"/>
        </w:rPr>
        <w:t>follow-up</w:t>
      </w:r>
      <w:r w:rsidRPr="00D35D27">
        <w:rPr>
          <w:rFonts w:cstheme="minorHAnsi"/>
          <w:sz w:val="22"/>
          <w:szCs w:val="22"/>
        </w:rPr>
        <w:t>, though no causal association can be assumed.</w:t>
      </w:r>
      <w:r w:rsidR="009D3B6B">
        <w:rPr>
          <w:rFonts w:cstheme="minorHAnsi"/>
          <w:sz w:val="22"/>
          <w:szCs w:val="22"/>
        </w:rPr>
        <w:t xml:space="preserve"> </w:t>
      </w:r>
      <w:r w:rsidRPr="00D35D27">
        <w:rPr>
          <w:rFonts w:cstheme="minorHAnsi"/>
          <w:sz w:val="22"/>
          <w:szCs w:val="22"/>
        </w:rPr>
        <w:t xml:space="preserve">A similar decline in alcohol use as measured by the AUDIT scores was also evident, however substance use as measured by the SDS remained stable. </w:t>
      </w:r>
    </w:p>
    <w:p w14:paraId="0790118C" w14:textId="0E7BBA59" w:rsidR="00A81E8D" w:rsidRPr="00D35D27" w:rsidRDefault="00A81E8D" w:rsidP="00D35D27">
      <w:pPr>
        <w:pStyle w:val="Heading5"/>
      </w:pPr>
      <w:r w:rsidRPr="00D35D27">
        <w:t xml:space="preserve">Table </w:t>
      </w:r>
      <w:r w:rsidR="00501B79" w:rsidRPr="00D35D27">
        <w:t>11</w:t>
      </w:r>
      <w:r w:rsidRPr="00D35D27">
        <w:t>: Mental health and substance use tables only including the sample of participants who were retained in the study to 24 weeks.</w:t>
      </w:r>
      <w:r w:rsidR="009D3B6B">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03"/>
        <w:gridCol w:w="1651"/>
        <w:gridCol w:w="1652"/>
        <w:gridCol w:w="1652"/>
        <w:gridCol w:w="1652"/>
      </w:tblGrid>
      <w:tr w:rsidR="00A81E8D" w:rsidRPr="00D35D27" w14:paraId="60EAE589" w14:textId="77777777" w:rsidTr="00A81E8D">
        <w:tc>
          <w:tcPr>
            <w:tcW w:w="2403" w:type="dxa"/>
            <w:tcBorders>
              <w:top w:val="single" w:sz="4" w:space="0" w:color="auto"/>
              <w:bottom w:val="single" w:sz="4" w:space="0" w:color="auto"/>
            </w:tcBorders>
          </w:tcPr>
          <w:p w14:paraId="3CFDD26B" w14:textId="77777777" w:rsidR="00A81E8D" w:rsidRPr="00D35D27" w:rsidRDefault="00A81E8D" w:rsidP="00D35D27">
            <w:pPr>
              <w:pBdr>
                <w:bar w:val="single" w:sz="4" w:color="auto"/>
              </w:pBdr>
              <w:spacing w:line="360" w:lineRule="auto"/>
              <w:jc w:val="center"/>
              <w:rPr>
                <w:rFonts w:cstheme="minorHAnsi"/>
                <w:b/>
                <w:sz w:val="22"/>
                <w:szCs w:val="22"/>
              </w:rPr>
            </w:pPr>
          </w:p>
        </w:tc>
        <w:tc>
          <w:tcPr>
            <w:tcW w:w="1651" w:type="dxa"/>
            <w:tcBorders>
              <w:top w:val="single" w:sz="4" w:space="0" w:color="auto"/>
              <w:bottom w:val="single" w:sz="4" w:space="0" w:color="auto"/>
            </w:tcBorders>
          </w:tcPr>
          <w:p w14:paraId="707E334D" w14:textId="77777777" w:rsidR="00A81E8D" w:rsidRPr="00D35D27" w:rsidRDefault="00A81E8D" w:rsidP="00D35D27">
            <w:pPr>
              <w:pBdr>
                <w:bar w:val="single" w:sz="4" w:color="auto"/>
              </w:pBdr>
              <w:spacing w:line="360" w:lineRule="auto"/>
              <w:jc w:val="center"/>
              <w:rPr>
                <w:rFonts w:cstheme="minorHAnsi"/>
                <w:b/>
                <w:sz w:val="22"/>
                <w:szCs w:val="22"/>
              </w:rPr>
            </w:pPr>
            <w:r w:rsidRPr="00D35D27">
              <w:rPr>
                <w:rFonts w:cstheme="minorHAnsi"/>
                <w:b/>
                <w:sz w:val="22"/>
                <w:szCs w:val="22"/>
              </w:rPr>
              <w:t xml:space="preserve">Total </w:t>
            </w:r>
          </w:p>
        </w:tc>
        <w:tc>
          <w:tcPr>
            <w:tcW w:w="1652" w:type="dxa"/>
            <w:tcBorders>
              <w:top w:val="single" w:sz="4" w:space="0" w:color="auto"/>
              <w:bottom w:val="single" w:sz="4" w:space="0" w:color="auto"/>
            </w:tcBorders>
          </w:tcPr>
          <w:p w14:paraId="34830869" w14:textId="77777777" w:rsidR="00A81E8D" w:rsidRPr="00D35D27" w:rsidRDefault="00A81E8D" w:rsidP="00D35D27">
            <w:pPr>
              <w:pBdr>
                <w:bar w:val="single" w:sz="4" w:color="auto"/>
              </w:pBdr>
              <w:spacing w:line="360" w:lineRule="auto"/>
              <w:jc w:val="center"/>
              <w:rPr>
                <w:rFonts w:cstheme="minorHAnsi"/>
                <w:b/>
                <w:sz w:val="22"/>
                <w:szCs w:val="22"/>
              </w:rPr>
            </w:pPr>
            <w:r w:rsidRPr="00D35D27">
              <w:rPr>
                <w:rFonts w:cstheme="minorHAnsi"/>
                <w:b/>
                <w:sz w:val="22"/>
                <w:szCs w:val="22"/>
              </w:rPr>
              <w:t>EC Arm</w:t>
            </w:r>
          </w:p>
        </w:tc>
        <w:tc>
          <w:tcPr>
            <w:tcW w:w="1652" w:type="dxa"/>
            <w:tcBorders>
              <w:top w:val="single" w:sz="4" w:space="0" w:color="auto"/>
              <w:bottom w:val="single" w:sz="4" w:space="0" w:color="auto"/>
            </w:tcBorders>
          </w:tcPr>
          <w:p w14:paraId="21E66C4D" w14:textId="77777777" w:rsidR="00A81E8D" w:rsidRPr="00D35D27" w:rsidRDefault="00A81E8D" w:rsidP="00D35D27">
            <w:pPr>
              <w:pBdr>
                <w:bar w:val="single" w:sz="4" w:color="auto"/>
              </w:pBdr>
              <w:spacing w:line="360" w:lineRule="auto"/>
              <w:jc w:val="center"/>
              <w:rPr>
                <w:rFonts w:cstheme="minorHAnsi"/>
                <w:b/>
                <w:sz w:val="22"/>
                <w:szCs w:val="22"/>
              </w:rPr>
            </w:pPr>
            <w:r w:rsidRPr="00D35D27">
              <w:rPr>
                <w:rFonts w:cstheme="minorHAnsi"/>
                <w:b/>
                <w:sz w:val="22"/>
                <w:szCs w:val="22"/>
              </w:rPr>
              <w:t>UC Arm</w:t>
            </w:r>
          </w:p>
        </w:tc>
        <w:tc>
          <w:tcPr>
            <w:tcW w:w="1652" w:type="dxa"/>
            <w:tcBorders>
              <w:top w:val="single" w:sz="4" w:space="0" w:color="auto"/>
              <w:bottom w:val="single" w:sz="4" w:space="0" w:color="auto"/>
            </w:tcBorders>
          </w:tcPr>
          <w:p w14:paraId="1FD59CBE" w14:textId="77777777" w:rsidR="00A81E8D" w:rsidRPr="00D35D27" w:rsidRDefault="00A81E8D" w:rsidP="00D35D27">
            <w:pPr>
              <w:pBdr>
                <w:bar w:val="single" w:sz="4" w:color="auto"/>
              </w:pBdr>
              <w:spacing w:line="360" w:lineRule="auto"/>
              <w:jc w:val="center"/>
              <w:rPr>
                <w:rFonts w:cstheme="minorHAnsi"/>
                <w:b/>
                <w:sz w:val="22"/>
                <w:szCs w:val="22"/>
              </w:rPr>
            </w:pPr>
            <w:r w:rsidRPr="00D35D27">
              <w:rPr>
                <w:rFonts w:cstheme="minorHAnsi"/>
                <w:b/>
                <w:sz w:val="22"/>
                <w:szCs w:val="22"/>
              </w:rPr>
              <w:t>p</w:t>
            </w:r>
          </w:p>
        </w:tc>
      </w:tr>
      <w:tr w:rsidR="00A81E8D" w:rsidRPr="00D35D27" w14:paraId="395E1668" w14:textId="77777777" w:rsidTr="00A81E8D">
        <w:tc>
          <w:tcPr>
            <w:tcW w:w="2403" w:type="dxa"/>
            <w:tcBorders>
              <w:top w:val="single" w:sz="4" w:space="0" w:color="auto"/>
              <w:bottom w:val="single" w:sz="4" w:space="0" w:color="auto"/>
              <w:right w:val="single" w:sz="4" w:space="0" w:color="auto"/>
            </w:tcBorders>
          </w:tcPr>
          <w:p w14:paraId="2E74A1AC" w14:textId="7DF4C6A4" w:rsidR="00A81E8D" w:rsidRPr="00D35D27" w:rsidRDefault="00A81E8D" w:rsidP="00D35D27">
            <w:pPr>
              <w:pBdr>
                <w:bar w:val="single" w:sz="4" w:color="auto"/>
              </w:pBdr>
              <w:spacing w:line="360" w:lineRule="auto"/>
              <w:rPr>
                <w:rFonts w:cstheme="minorHAnsi"/>
                <w:b/>
                <w:sz w:val="22"/>
                <w:szCs w:val="22"/>
              </w:rPr>
            </w:pPr>
            <w:r w:rsidRPr="0077531A">
              <w:rPr>
                <w:rFonts w:cstheme="minorHAnsi"/>
                <w:b/>
                <w:sz w:val="22"/>
                <w:szCs w:val="22"/>
              </w:rPr>
              <w:t>GAD</w:t>
            </w:r>
            <w:r w:rsidR="0001670D" w:rsidRPr="0077531A">
              <w:rPr>
                <w:rFonts w:cstheme="minorHAnsi"/>
                <w:b/>
                <w:sz w:val="22"/>
                <w:szCs w:val="22"/>
              </w:rPr>
              <w:t>-7</w:t>
            </w:r>
          </w:p>
          <w:p w14:paraId="4B6B0259" w14:textId="77777777" w:rsidR="00A81E8D" w:rsidRPr="00D35D27" w:rsidRDefault="00A81E8D" w:rsidP="00D35D27">
            <w:pPr>
              <w:pBdr>
                <w:bar w:val="single" w:sz="4" w:color="auto"/>
              </w:pBdr>
              <w:spacing w:line="360" w:lineRule="auto"/>
              <w:rPr>
                <w:rFonts w:cstheme="minorHAnsi"/>
                <w:b/>
                <w:sz w:val="22"/>
                <w:szCs w:val="22"/>
              </w:rPr>
            </w:pPr>
            <w:r w:rsidRPr="00D35D27">
              <w:rPr>
                <w:rFonts w:cstheme="minorHAnsi"/>
                <w:sz w:val="22"/>
                <w:szCs w:val="22"/>
              </w:rPr>
              <w:t>N</w:t>
            </w:r>
          </w:p>
        </w:tc>
        <w:tc>
          <w:tcPr>
            <w:tcW w:w="1651" w:type="dxa"/>
            <w:tcBorders>
              <w:top w:val="single" w:sz="4" w:space="0" w:color="auto"/>
              <w:left w:val="single" w:sz="4" w:space="0" w:color="auto"/>
              <w:bottom w:val="single" w:sz="4" w:space="0" w:color="auto"/>
              <w:right w:val="single" w:sz="4" w:space="0" w:color="auto"/>
            </w:tcBorders>
          </w:tcPr>
          <w:p w14:paraId="6345F961" w14:textId="77777777" w:rsidR="00A81E8D" w:rsidRPr="00D35D27" w:rsidRDefault="00A81E8D" w:rsidP="00D35D27">
            <w:pPr>
              <w:pBdr>
                <w:bar w:val="single" w:sz="4" w:color="auto"/>
              </w:pBdr>
              <w:spacing w:line="360" w:lineRule="auto"/>
              <w:rPr>
                <w:rFonts w:cstheme="minorHAnsi"/>
                <w:sz w:val="22"/>
                <w:szCs w:val="22"/>
              </w:rPr>
            </w:pPr>
          </w:p>
          <w:p w14:paraId="0E7CF168"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37</w:t>
            </w:r>
          </w:p>
        </w:tc>
        <w:tc>
          <w:tcPr>
            <w:tcW w:w="1652" w:type="dxa"/>
            <w:tcBorders>
              <w:top w:val="single" w:sz="4" w:space="0" w:color="auto"/>
              <w:left w:val="single" w:sz="4" w:space="0" w:color="auto"/>
              <w:bottom w:val="single" w:sz="4" w:space="0" w:color="auto"/>
              <w:right w:val="single" w:sz="4" w:space="0" w:color="auto"/>
            </w:tcBorders>
          </w:tcPr>
          <w:p w14:paraId="6A45DD39" w14:textId="77777777" w:rsidR="00A81E8D" w:rsidRPr="00D35D27" w:rsidRDefault="00A81E8D" w:rsidP="00D35D27">
            <w:pPr>
              <w:pBdr>
                <w:bar w:val="single" w:sz="4" w:color="auto"/>
              </w:pBdr>
              <w:spacing w:line="360" w:lineRule="auto"/>
              <w:rPr>
                <w:rFonts w:cstheme="minorHAnsi"/>
                <w:sz w:val="22"/>
                <w:szCs w:val="22"/>
              </w:rPr>
            </w:pPr>
          </w:p>
          <w:p w14:paraId="1544C7A0"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27</w:t>
            </w:r>
          </w:p>
        </w:tc>
        <w:tc>
          <w:tcPr>
            <w:tcW w:w="1652" w:type="dxa"/>
            <w:tcBorders>
              <w:top w:val="single" w:sz="4" w:space="0" w:color="auto"/>
              <w:left w:val="single" w:sz="4" w:space="0" w:color="auto"/>
              <w:bottom w:val="single" w:sz="4" w:space="0" w:color="auto"/>
              <w:right w:val="single" w:sz="4" w:space="0" w:color="auto"/>
            </w:tcBorders>
          </w:tcPr>
          <w:p w14:paraId="0AAAF888" w14:textId="77777777" w:rsidR="00A81E8D" w:rsidRPr="00D35D27" w:rsidRDefault="00A81E8D" w:rsidP="00D35D27">
            <w:pPr>
              <w:pBdr>
                <w:bar w:val="single" w:sz="4" w:color="auto"/>
              </w:pBdr>
              <w:spacing w:line="360" w:lineRule="auto"/>
              <w:rPr>
                <w:rFonts w:cstheme="minorHAnsi"/>
                <w:sz w:val="22"/>
                <w:szCs w:val="22"/>
              </w:rPr>
            </w:pPr>
          </w:p>
          <w:p w14:paraId="5C0D1DBF"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w:t>
            </w:r>
          </w:p>
        </w:tc>
        <w:tc>
          <w:tcPr>
            <w:tcW w:w="1652" w:type="dxa"/>
            <w:tcBorders>
              <w:top w:val="single" w:sz="4" w:space="0" w:color="auto"/>
              <w:left w:val="single" w:sz="4" w:space="0" w:color="auto"/>
              <w:bottom w:val="single" w:sz="4" w:space="0" w:color="auto"/>
            </w:tcBorders>
          </w:tcPr>
          <w:p w14:paraId="7E3B05E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Main effect time = .02; main effect group &lt; 0.01</w:t>
            </w:r>
          </w:p>
        </w:tc>
      </w:tr>
      <w:tr w:rsidR="00A81E8D" w:rsidRPr="00D35D27" w14:paraId="77DD9E4D" w14:textId="77777777" w:rsidTr="00A81E8D">
        <w:tc>
          <w:tcPr>
            <w:tcW w:w="2403" w:type="dxa"/>
            <w:tcBorders>
              <w:top w:val="single" w:sz="4" w:space="0" w:color="auto"/>
              <w:bottom w:val="single" w:sz="4" w:space="0" w:color="auto"/>
              <w:right w:val="single" w:sz="4" w:space="0" w:color="auto"/>
            </w:tcBorders>
          </w:tcPr>
          <w:p w14:paraId="698E6321"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Baseline: Mean (SD)</w:t>
            </w:r>
          </w:p>
        </w:tc>
        <w:tc>
          <w:tcPr>
            <w:tcW w:w="1651" w:type="dxa"/>
            <w:tcBorders>
              <w:top w:val="single" w:sz="4" w:space="0" w:color="auto"/>
              <w:left w:val="single" w:sz="4" w:space="0" w:color="auto"/>
              <w:bottom w:val="single" w:sz="4" w:space="0" w:color="auto"/>
              <w:right w:val="single" w:sz="4" w:space="0" w:color="auto"/>
            </w:tcBorders>
          </w:tcPr>
          <w:p w14:paraId="167DD08B"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10.08 (6.91)</w:t>
            </w:r>
          </w:p>
        </w:tc>
        <w:tc>
          <w:tcPr>
            <w:tcW w:w="1652" w:type="dxa"/>
            <w:tcBorders>
              <w:top w:val="single" w:sz="4" w:space="0" w:color="auto"/>
              <w:left w:val="single" w:sz="4" w:space="0" w:color="auto"/>
              <w:bottom w:val="single" w:sz="4" w:space="0" w:color="auto"/>
              <w:right w:val="single" w:sz="4" w:space="0" w:color="auto"/>
            </w:tcBorders>
          </w:tcPr>
          <w:p w14:paraId="73B6190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8.48 (6.81)</w:t>
            </w:r>
          </w:p>
        </w:tc>
        <w:tc>
          <w:tcPr>
            <w:tcW w:w="1652" w:type="dxa"/>
            <w:tcBorders>
              <w:top w:val="single" w:sz="4" w:space="0" w:color="auto"/>
              <w:left w:val="single" w:sz="4" w:space="0" w:color="auto"/>
              <w:bottom w:val="single" w:sz="4" w:space="0" w:color="auto"/>
              <w:right w:val="single" w:sz="4" w:space="0" w:color="auto"/>
            </w:tcBorders>
          </w:tcPr>
          <w:p w14:paraId="2BEABB52"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14.40 (5.36)</w:t>
            </w:r>
          </w:p>
        </w:tc>
        <w:tc>
          <w:tcPr>
            <w:tcW w:w="1652" w:type="dxa"/>
            <w:tcBorders>
              <w:top w:val="single" w:sz="4" w:space="0" w:color="auto"/>
              <w:left w:val="single" w:sz="4" w:space="0" w:color="auto"/>
              <w:bottom w:val="single" w:sz="4" w:space="0" w:color="auto"/>
            </w:tcBorders>
          </w:tcPr>
          <w:p w14:paraId="6720FED8"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3C5CE76F" w14:textId="77777777" w:rsidTr="00A81E8D">
        <w:tc>
          <w:tcPr>
            <w:tcW w:w="2403" w:type="dxa"/>
            <w:tcBorders>
              <w:top w:val="single" w:sz="4" w:space="0" w:color="auto"/>
              <w:bottom w:val="single" w:sz="4" w:space="0" w:color="auto"/>
              <w:right w:val="single" w:sz="4" w:space="0" w:color="auto"/>
            </w:tcBorders>
          </w:tcPr>
          <w:p w14:paraId="0C0ED727"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4 weeks: Mean (SD)</w:t>
            </w:r>
          </w:p>
        </w:tc>
        <w:tc>
          <w:tcPr>
            <w:tcW w:w="1651" w:type="dxa"/>
            <w:tcBorders>
              <w:top w:val="single" w:sz="4" w:space="0" w:color="auto"/>
              <w:left w:val="single" w:sz="4" w:space="0" w:color="auto"/>
              <w:bottom w:val="single" w:sz="4" w:space="0" w:color="auto"/>
              <w:right w:val="single" w:sz="4" w:space="0" w:color="auto"/>
            </w:tcBorders>
          </w:tcPr>
          <w:p w14:paraId="3060AB4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9.11 (6.81)</w:t>
            </w:r>
          </w:p>
        </w:tc>
        <w:tc>
          <w:tcPr>
            <w:tcW w:w="1652" w:type="dxa"/>
            <w:tcBorders>
              <w:top w:val="single" w:sz="4" w:space="0" w:color="auto"/>
              <w:left w:val="single" w:sz="4" w:space="0" w:color="auto"/>
              <w:bottom w:val="single" w:sz="4" w:space="0" w:color="auto"/>
              <w:right w:val="single" w:sz="4" w:space="0" w:color="auto"/>
            </w:tcBorders>
          </w:tcPr>
          <w:p w14:paraId="07981199"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7.15 6.38)</w:t>
            </w:r>
          </w:p>
        </w:tc>
        <w:tc>
          <w:tcPr>
            <w:tcW w:w="1652" w:type="dxa"/>
            <w:tcBorders>
              <w:top w:val="single" w:sz="4" w:space="0" w:color="auto"/>
              <w:left w:val="single" w:sz="4" w:space="0" w:color="auto"/>
              <w:bottom w:val="single" w:sz="4" w:space="0" w:color="auto"/>
              <w:right w:val="single" w:sz="4" w:space="0" w:color="auto"/>
            </w:tcBorders>
          </w:tcPr>
          <w:p w14:paraId="6FE7DAA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14.40 (5.02)</w:t>
            </w:r>
          </w:p>
        </w:tc>
        <w:tc>
          <w:tcPr>
            <w:tcW w:w="1652" w:type="dxa"/>
            <w:tcBorders>
              <w:top w:val="single" w:sz="4" w:space="0" w:color="auto"/>
              <w:left w:val="single" w:sz="4" w:space="0" w:color="auto"/>
              <w:bottom w:val="single" w:sz="4" w:space="0" w:color="auto"/>
            </w:tcBorders>
          </w:tcPr>
          <w:p w14:paraId="2CBBD165"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4C075234" w14:textId="77777777" w:rsidTr="00A81E8D">
        <w:tc>
          <w:tcPr>
            <w:tcW w:w="2403" w:type="dxa"/>
            <w:tcBorders>
              <w:top w:val="single" w:sz="4" w:space="0" w:color="auto"/>
              <w:bottom w:val="single" w:sz="4" w:space="0" w:color="auto"/>
              <w:right w:val="single" w:sz="4" w:space="0" w:color="auto"/>
            </w:tcBorders>
          </w:tcPr>
          <w:p w14:paraId="53275BB3"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12 weeks: Mean (SD)</w:t>
            </w:r>
          </w:p>
        </w:tc>
        <w:tc>
          <w:tcPr>
            <w:tcW w:w="1651" w:type="dxa"/>
            <w:tcBorders>
              <w:top w:val="single" w:sz="4" w:space="0" w:color="auto"/>
              <w:left w:val="single" w:sz="4" w:space="0" w:color="auto"/>
              <w:bottom w:val="single" w:sz="4" w:space="0" w:color="auto"/>
              <w:right w:val="single" w:sz="4" w:space="0" w:color="auto"/>
            </w:tcBorders>
          </w:tcPr>
          <w:p w14:paraId="27F5BBB8"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8.27 (7.12)</w:t>
            </w:r>
          </w:p>
        </w:tc>
        <w:tc>
          <w:tcPr>
            <w:tcW w:w="1652" w:type="dxa"/>
            <w:tcBorders>
              <w:top w:val="single" w:sz="4" w:space="0" w:color="auto"/>
              <w:left w:val="single" w:sz="4" w:space="0" w:color="auto"/>
              <w:bottom w:val="single" w:sz="4" w:space="0" w:color="auto"/>
              <w:right w:val="single" w:sz="4" w:space="0" w:color="auto"/>
            </w:tcBorders>
          </w:tcPr>
          <w:p w14:paraId="192F459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6.44 (6.54)</w:t>
            </w:r>
          </w:p>
        </w:tc>
        <w:tc>
          <w:tcPr>
            <w:tcW w:w="1652" w:type="dxa"/>
            <w:tcBorders>
              <w:top w:val="single" w:sz="4" w:space="0" w:color="auto"/>
              <w:left w:val="single" w:sz="4" w:space="0" w:color="auto"/>
              <w:bottom w:val="single" w:sz="4" w:space="0" w:color="auto"/>
              <w:right w:val="single" w:sz="4" w:space="0" w:color="auto"/>
            </w:tcBorders>
          </w:tcPr>
          <w:p w14:paraId="458D2066"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13.20 (6.49)</w:t>
            </w:r>
          </w:p>
        </w:tc>
        <w:tc>
          <w:tcPr>
            <w:tcW w:w="1652" w:type="dxa"/>
            <w:tcBorders>
              <w:top w:val="single" w:sz="4" w:space="0" w:color="auto"/>
              <w:left w:val="single" w:sz="4" w:space="0" w:color="auto"/>
              <w:bottom w:val="single" w:sz="4" w:space="0" w:color="auto"/>
            </w:tcBorders>
          </w:tcPr>
          <w:p w14:paraId="5220B688"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712A60E0" w14:textId="77777777" w:rsidTr="00A81E8D">
        <w:tc>
          <w:tcPr>
            <w:tcW w:w="2403" w:type="dxa"/>
            <w:tcBorders>
              <w:top w:val="single" w:sz="4" w:space="0" w:color="auto"/>
              <w:bottom w:val="single" w:sz="4" w:space="0" w:color="auto"/>
              <w:right w:val="single" w:sz="4" w:space="0" w:color="auto"/>
            </w:tcBorders>
          </w:tcPr>
          <w:p w14:paraId="4FE963B7"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24 weeks: Mean (SD)</w:t>
            </w:r>
          </w:p>
        </w:tc>
        <w:tc>
          <w:tcPr>
            <w:tcW w:w="1651" w:type="dxa"/>
            <w:tcBorders>
              <w:top w:val="single" w:sz="4" w:space="0" w:color="auto"/>
              <w:left w:val="single" w:sz="4" w:space="0" w:color="auto"/>
              <w:bottom w:val="single" w:sz="4" w:space="0" w:color="auto"/>
              <w:right w:val="single" w:sz="4" w:space="0" w:color="auto"/>
            </w:tcBorders>
          </w:tcPr>
          <w:p w14:paraId="47A3409E"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7.54 (6.64)</w:t>
            </w:r>
          </w:p>
        </w:tc>
        <w:tc>
          <w:tcPr>
            <w:tcW w:w="1652" w:type="dxa"/>
            <w:tcBorders>
              <w:top w:val="single" w:sz="4" w:space="0" w:color="auto"/>
              <w:left w:val="single" w:sz="4" w:space="0" w:color="auto"/>
              <w:bottom w:val="single" w:sz="4" w:space="0" w:color="auto"/>
              <w:right w:val="single" w:sz="4" w:space="0" w:color="auto"/>
            </w:tcBorders>
          </w:tcPr>
          <w:p w14:paraId="5CF2BEC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5.63 (6.34)</w:t>
            </w:r>
          </w:p>
        </w:tc>
        <w:tc>
          <w:tcPr>
            <w:tcW w:w="1652" w:type="dxa"/>
            <w:tcBorders>
              <w:top w:val="single" w:sz="4" w:space="0" w:color="auto"/>
              <w:left w:val="single" w:sz="4" w:space="0" w:color="auto"/>
              <w:bottom w:val="single" w:sz="4" w:space="0" w:color="auto"/>
              <w:right w:val="single" w:sz="4" w:space="0" w:color="auto"/>
            </w:tcBorders>
          </w:tcPr>
          <w:p w14:paraId="678D6F72"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12.70 (4.42)</w:t>
            </w:r>
          </w:p>
        </w:tc>
        <w:tc>
          <w:tcPr>
            <w:tcW w:w="1652" w:type="dxa"/>
            <w:tcBorders>
              <w:top w:val="single" w:sz="4" w:space="0" w:color="auto"/>
              <w:left w:val="single" w:sz="4" w:space="0" w:color="auto"/>
              <w:bottom w:val="single" w:sz="4" w:space="0" w:color="auto"/>
            </w:tcBorders>
          </w:tcPr>
          <w:p w14:paraId="37F94720"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41023EE9" w14:textId="77777777" w:rsidTr="00A81E8D">
        <w:tc>
          <w:tcPr>
            <w:tcW w:w="2403" w:type="dxa"/>
            <w:tcBorders>
              <w:top w:val="single" w:sz="4" w:space="0" w:color="auto"/>
              <w:bottom w:val="single" w:sz="4" w:space="0" w:color="auto"/>
              <w:right w:val="single" w:sz="4" w:space="0" w:color="auto"/>
            </w:tcBorders>
          </w:tcPr>
          <w:p w14:paraId="01D371CE" w14:textId="77777777" w:rsidR="00A81E8D" w:rsidRPr="00D35D27" w:rsidRDefault="00A81E8D" w:rsidP="00D35D27">
            <w:pPr>
              <w:pBdr>
                <w:bar w:val="single" w:sz="4" w:color="auto"/>
              </w:pBdr>
              <w:spacing w:line="360" w:lineRule="auto"/>
              <w:rPr>
                <w:rFonts w:cstheme="minorHAnsi"/>
                <w:sz w:val="22"/>
                <w:szCs w:val="22"/>
              </w:rPr>
            </w:pPr>
          </w:p>
        </w:tc>
        <w:tc>
          <w:tcPr>
            <w:tcW w:w="1651" w:type="dxa"/>
            <w:tcBorders>
              <w:top w:val="single" w:sz="4" w:space="0" w:color="auto"/>
              <w:left w:val="single" w:sz="4" w:space="0" w:color="auto"/>
              <w:bottom w:val="single" w:sz="4" w:space="0" w:color="auto"/>
              <w:right w:val="single" w:sz="4" w:space="0" w:color="auto"/>
            </w:tcBorders>
          </w:tcPr>
          <w:p w14:paraId="27C1AC33"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tcPr>
          <w:p w14:paraId="4BF7FB7E"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tcPr>
          <w:p w14:paraId="0377EEE3"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tcBorders>
          </w:tcPr>
          <w:p w14:paraId="2B143356"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187CBE7F" w14:textId="77777777" w:rsidTr="00A81E8D">
        <w:tc>
          <w:tcPr>
            <w:tcW w:w="2403" w:type="dxa"/>
            <w:tcBorders>
              <w:top w:val="single" w:sz="4" w:space="0" w:color="auto"/>
              <w:bottom w:val="single" w:sz="4" w:space="0" w:color="auto"/>
              <w:right w:val="single" w:sz="4" w:space="0" w:color="auto"/>
            </w:tcBorders>
          </w:tcPr>
          <w:p w14:paraId="0E34543A" w14:textId="5747F0FC" w:rsidR="00A81E8D" w:rsidRPr="00D35D27" w:rsidRDefault="00A81E8D" w:rsidP="00D35D27">
            <w:pPr>
              <w:pBdr>
                <w:bar w:val="single" w:sz="4" w:color="auto"/>
              </w:pBdr>
              <w:spacing w:line="360" w:lineRule="auto"/>
              <w:rPr>
                <w:rFonts w:cstheme="minorHAnsi"/>
                <w:b/>
                <w:sz w:val="22"/>
                <w:szCs w:val="22"/>
              </w:rPr>
            </w:pPr>
            <w:r w:rsidRPr="00D35D27">
              <w:rPr>
                <w:rFonts w:cstheme="minorHAnsi"/>
                <w:b/>
                <w:sz w:val="22"/>
                <w:szCs w:val="22"/>
              </w:rPr>
              <w:t>PHQ</w:t>
            </w:r>
            <w:r w:rsidR="0001670D" w:rsidRPr="0077531A">
              <w:rPr>
                <w:rFonts w:cstheme="minorHAnsi"/>
                <w:b/>
                <w:sz w:val="22"/>
                <w:szCs w:val="22"/>
              </w:rPr>
              <w:t>-9</w:t>
            </w:r>
          </w:p>
          <w:p w14:paraId="088FF7E9"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N</w:t>
            </w:r>
          </w:p>
        </w:tc>
        <w:tc>
          <w:tcPr>
            <w:tcW w:w="1651" w:type="dxa"/>
            <w:tcBorders>
              <w:top w:val="single" w:sz="4" w:space="0" w:color="auto"/>
              <w:left w:val="single" w:sz="4" w:space="0" w:color="auto"/>
              <w:bottom w:val="single" w:sz="4" w:space="0" w:color="auto"/>
              <w:right w:val="single" w:sz="4" w:space="0" w:color="auto"/>
            </w:tcBorders>
          </w:tcPr>
          <w:p w14:paraId="16265A06" w14:textId="77777777" w:rsidR="00A81E8D" w:rsidRPr="00D35D27" w:rsidRDefault="00A81E8D" w:rsidP="00D35D27">
            <w:pPr>
              <w:pBdr>
                <w:bar w:val="single" w:sz="4" w:color="auto"/>
              </w:pBdr>
              <w:spacing w:line="360" w:lineRule="auto"/>
              <w:rPr>
                <w:rFonts w:cstheme="minorHAnsi"/>
                <w:sz w:val="22"/>
                <w:szCs w:val="22"/>
              </w:rPr>
            </w:pPr>
          </w:p>
          <w:p w14:paraId="58584A61"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36</w:t>
            </w:r>
          </w:p>
          <w:p w14:paraId="4E2A5FE7"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tcPr>
          <w:p w14:paraId="4AADF3A3" w14:textId="77777777" w:rsidR="00A81E8D" w:rsidRPr="00D35D27" w:rsidRDefault="00A81E8D" w:rsidP="00D35D27">
            <w:pPr>
              <w:pBdr>
                <w:bar w:val="single" w:sz="4" w:color="auto"/>
              </w:pBdr>
              <w:spacing w:line="360" w:lineRule="auto"/>
              <w:rPr>
                <w:rFonts w:cstheme="minorHAnsi"/>
                <w:sz w:val="22"/>
                <w:szCs w:val="22"/>
              </w:rPr>
            </w:pPr>
          </w:p>
          <w:p w14:paraId="0E68A270"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25</w:t>
            </w:r>
          </w:p>
        </w:tc>
        <w:tc>
          <w:tcPr>
            <w:tcW w:w="1652" w:type="dxa"/>
            <w:tcBorders>
              <w:top w:val="single" w:sz="4" w:space="0" w:color="auto"/>
              <w:left w:val="single" w:sz="4" w:space="0" w:color="auto"/>
              <w:bottom w:val="single" w:sz="4" w:space="0" w:color="auto"/>
              <w:right w:val="single" w:sz="4" w:space="0" w:color="auto"/>
            </w:tcBorders>
          </w:tcPr>
          <w:p w14:paraId="5F2C5D94" w14:textId="77777777" w:rsidR="00A81E8D" w:rsidRPr="00D35D27" w:rsidRDefault="00A81E8D" w:rsidP="00D35D27">
            <w:pPr>
              <w:pBdr>
                <w:bar w:val="single" w:sz="4" w:color="auto"/>
              </w:pBdr>
              <w:spacing w:line="360" w:lineRule="auto"/>
              <w:rPr>
                <w:rFonts w:cstheme="minorHAnsi"/>
                <w:sz w:val="22"/>
                <w:szCs w:val="22"/>
              </w:rPr>
            </w:pPr>
          </w:p>
          <w:p w14:paraId="440EEE20"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11</w:t>
            </w:r>
          </w:p>
        </w:tc>
        <w:tc>
          <w:tcPr>
            <w:tcW w:w="1652" w:type="dxa"/>
            <w:tcBorders>
              <w:top w:val="single" w:sz="4" w:space="0" w:color="auto"/>
              <w:left w:val="single" w:sz="4" w:space="0" w:color="auto"/>
              <w:bottom w:val="single" w:sz="4" w:space="0" w:color="auto"/>
            </w:tcBorders>
          </w:tcPr>
          <w:p w14:paraId="0BD22908"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Main effect time = 0.02</w:t>
            </w:r>
          </w:p>
        </w:tc>
      </w:tr>
      <w:tr w:rsidR="00A81E8D" w:rsidRPr="00D35D27" w14:paraId="053B6A41" w14:textId="77777777" w:rsidTr="00A81E8D">
        <w:tc>
          <w:tcPr>
            <w:tcW w:w="2403" w:type="dxa"/>
            <w:tcBorders>
              <w:top w:val="single" w:sz="4" w:space="0" w:color="auto"/>
              <w:bottom w:val="single" w:sz="4" w:space="0" w:color="auto"/>
              <w:right w:val="single" w:sz="4" w:space="0" w:color="auto"/>
            </w:tcBorders>
          </w:tcPr>
          <w:p w14:paraId="04A4D68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Baseline: Mean (SD)</w:t>
            </w:r>
          </w:p>
        </w:tc>
        <w:tc>
          <w:tcPr>
            <w:tcW w:w="1651" w:type="dxa"/>
            <w:tcBorders>
              <w:top w:val="single" w:sz="4" w:space="0" w:color="auto"/>
              <w:left w:val="single" w:sz="4" w:space="0" w:color="auto"/>
              <w:bottom w:val="single" w:sz="4" w:space="0" w:color="auto"/>
              <w:right w:val="single" w:sz="4" w:space="0" w:color="auto"/>
            </w:tcBorders>
          </w:tcPr>
          <w:p w14:paraId="42C671A0"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11.53 (8.26)</w:t>
            </w:r>
          </w:p>
        </w:tc>
        <w:tc>
          <w:tcPr>
            <w:tcW w:w="1652" w:type="dxa"/>
            <w:tcBorders>
              <w:top w:val="single" w:sz="4" w:space="0" w:color="auto"/>
              <w:left w:val="single" w:sz="4" w:space="0" w:color="auto"/>
              <w:bottom w:val="single" w:sz="4" w:space="0" w:color="auto"/>
              <w:right w:val="single" w:sz="4" w:space="0" w:color="auto"/>
            </w:tcBorders>
          </w:tcPr>
          <w:p w14:paraId="5201E1A3"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10.76 (8.34)</w:t>
            </w:r>
          </w:p>
        </w:tc>
        <w:tc>
          <w:tcPr>
            <w:tcW w:w="1652" w:type="dxa"/>
            <w:tcBorders>
              <w:top w:val="single" w:sz="4" w:space="0" w:color="auto"/>
              <w:left w:val="single" w:sz="4" w:space="0" w:color="auto"/>
              <w:bottom w:val="single" w:sz="4" w:space="0" w:color="auto"/>
              <w:right w:val="single" w:sz="4" w:space="0" w:color="auto"/>
            </w:tcBorders>
          </w:tcPr>
          <w:p w14:paraId="2D3A143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13.27 (8.17)</w:t>
            </w:r>
          </w:p>
        </w:tc>
        <w:tc>
          <w:tcPr>
            <w:tcW w:w="1652" w:type="dxa"/>
            <w:tcBorders>
              <w:top w:val="single" w:sz="4" w:space="0" w:color="auto"/>
              <w:left w:val="single" w:sz="4" w:space="0" w:color="auto"/>
              <w:bottom w:val="single" w:sz="4" w:space="0" w:color="auto"/>
            </w:tcBorders>
          </w:tcPr>
          <w:p w14:paraId="282742D3"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7C33058E" w14:textId="77777777" w:rsidTr="00A81E8D">
        <w:tc>
          <w:tcPr>
            <w:tcW w:w="2403" w:type="dxa"/>
            <w:tcBorders>
              <w:top w:val="single" w:sz="4" w:space="0" w:color="auto"/>
              <w:bottom w:val="single" w:sz="4" w:space="0" w:color="auto"/>
              <w:right w:val="single" w:sz="4" w:space="0" w:color="auto"/>
            </w:tcBorders>
          </w:tcPr>
          <w:p w14:paraId="5367EBAC"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4 weeks: Mean (SD)</w:t>
            </w:r>
          </w:p>
        </w:tc>
        <w:tc>
          <w:tcPr>
            <w:tcW w:w="1651" w:type="dxa"/>
            <w:tcBorders>
              <w:top w:val="single" w:sz="4" w:space="0" w:color="auto"/>
              <w:left w:val="single" w:sz="4" w:space="0" w:color="auto"/>
              <w:bottom w:val="single" w:sz="4" w:space="0" w:color="auto"/>
              <w:right w:val="single" w:sz="4" w:space="0" w:color="auto"/>
            </w:tcBorders>
          </w:tcPr>
          <w:p w14:paraId="54C8F7D4"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10.53 (7.62)</w:t>
            </w:r>
          </w:p>
        </w:tc>
        <w:tc>
          <w:tcPr>
            <w:tcW w:w="1652" w:type="dxa"/>
            <w:tcBorders>
              <w:top w:val="single" w:sz="4" w:space="0" w:color="auto"/>
              <w:left w:val="single" w:sz="4" w:space="0" w:color="auto"/>
              <w:bottom w:val="single" w:sz="4" w:space="0" w:color="auto"/>
              <w:right w:val="single" w:sz="4" w:space="0" w:color="auto"/>
            </w:tcBorders>
          </w:tcPr>
          <w:p w14:paraId="3CD871C2"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9.08 (7.76)</w:t>
            </w:r>
          </w:p>
        </w:tc>
        <w:tc>
          <w:tcPr>
            <w:tcW w:w="1652" w:type="dxa"/>
            <w:tcBorders>
              <w:top w:val="single" w:sz="4" w:space="0" w:color="auto"/>
              <w:left w:val="single" w:sz="4" w:space="0" w:color="auto"/>
              <w:bottom w:val="single" w:sz="4" w:space="0" w:color="auto"/>
              <w:right w:val="single" w:sz="4" w:space="0" w:color="auto"/>
            </w:tcBorders>
          </w:tcPr>
          <w:p w14:paraId="5690EEF9"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13.82 (6.46)</w:t>
            </w:r>
          </w:p>
        </w:tc>
        <w:tc>
          <w:tcPr>
            <w:tcW w:w="1652" w:type="dxa"/>
            <w:tcBorders>
              <w:top w:val="single" w:sz="4" w:space="0" w:color="auto"/>
              <w:left w:val="single" w:sz="4" w:space="0" w:color="auto"/>
              <w:bottom w:val="single" w:sz="4" w:space="0" w:color="auto"/>
            </w:tcBorders>
          </w:tcPr>
          <w:p w14:paraId="112CBBF3"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757A6AA7" w14:textId="77777777" w:rsidTr="00A81E8D">
        <w:tc>
          <w:tcPr>
            <w:tcW w:w="2403" w:type="dxa"/>
            <w:tcBorders>
              <w:top w:val="single" w:sz="4" w:space="0" w:color="auto"/>
              <w:bottom w:val="single" w:sz="4" w:space="0" w:color="auto"/>
              <w:right w:val="single" w:sz="4" w:space="0" w:color="auto"/>
            </w:tcBorders>
          </w:tcPr>
          <w:p w14:paraId="4C692633"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12 weeks: Mean (SD)</w:t>
            </w:r>
          </w:p>
        </w:tc>
        <w:tc>
          <w:tcPr>
            <w:tcW w:w="1651" w:type="dxa"/>
            <w:tcBorders>
              <w:top w:val="single" w:sz="4" w:space="0" w:color="auto"/>
              <w:left w:val="single" w:sz="4" w:space="0" w:color="auto"/>
              <w:bottom w:val="single" w:sz="4" w:space="0" w:color="auto"/>
              <w:right w:val="single" w:sz="4" w:space="0" w:color="auto"/>
            </w:tcBorders>
          </w:tcPr>
          <w:p w14:paraId="78EB580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9.92 (8.03)</w:t>
            </w:r>
          </w:p>
        </w:tc>
        <w:tc>
          <w:tcPr>
            <w:tcW w:w="1652" w:type="dxa"/>
            <w:tcBorders>
              <w:top w:val="single" w:sz="4" w:space="0" w:color="auto"/>
              <w:left w:val="single" w:sz="4" w:space="0" w:color="auto"/>
              <w:bottom w:val="single" w:sz="4" w:space="0" w:color="auto"/>
              <w:right w:val="single" w:sz="4" w:space="0" w:color="auto"/>
            </w:tcBorders>
          </w:tcPr>
          <w:p w14:paraId="779DEFA4"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8.36 (7.53)</w:t>
            </w:r>
          </w:p>
        </w:tc>
        <w:tc>
          <w:tcPr>
            <w:tcW w:w="1652" w:type="dxa"/>
            <w:tcBorders>
              <w:top w:val="single" w:sz="4" w:space="0" w:color="auto"/>
              <w:left w:val="single" w:sz="4" w:space="0" w:color="auto"/>
              <w:bottom w:val="single" w:sz="4" w:space="0" w:color="auto"/>
              <w:right w:val="single" w:sz="4" w:space="0" w:color="auto"/>
            </w:tcBorders>
          </w:tcPr>
          <w:p w14:paraId="00FF6FC7"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13.45 (8.37)</w:t>
            </w:r>
          </w:p>
        </w:tc>
        <w:tc>
          <w:tcPr>
            <w:tcW w:w="1652" w:type="dxa"/>
            <w:tcBorders>
              <w:top w:val="single" w:sz="4" w:space="0" w:color="auto"/>
              <w:left w:val="single" w:sz="4" w:space="0" w:color="auto"/>
              <w:bottom w:val="single" w:sz="4" w:space="0" w:color="auto"/>
            </w:tcBorders>
          </w:tcPr>
          <w:p w14:paraId="626FC8E2"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0D32887F" w14:textId="77777777" w:rsidTr="00A81E8D">
        <w:tc>
          <w:tcPr>
            <w:tcW w:w="2403" w:type="dxa"/>
            <w:tcBorders>
              <w:top w:val="single" w:sz="4" w:space="0" w:color="auto"/>
              <w:bottom w:val="single" w:sz="4" w:space="0" w:color="auto"/>
              <w:right w:val="single" w:sz="4" w:space="0" w:color="auto"/>
            </w:tcBorders>
          </w:tcPr>
          <w:p w14:paraId="745A8B31"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24 weeks: Mean (SD)</w:t>
            </w:r>
          </w:p>
        </w:tc>
        <w:tc>
          <w:tcPr>
            <w:tcW w:w="1651" w:type="dxa"/>
            <w:tcBorders>
              <w:top w:val="single" w:sz="4" w:space="0" w:color="auto"/>
              <w:left w:val="single" w:sz="4" w:space="0" w:color="auto"/>
              <w:bottom w:val="single" w:sz="4" w:space="0" w:color="auto"/>
              <w:right w:val="single" w:sz="4" w:space="0" w:color="auto"/>
            </w:tcBorders>
          </w:tcPr>
          <w:p w14:paraId="509AC0D3"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8.25 (7.38)</w:t>
            </w:r>
          </w:p>
        </w:tc>
        <w:tc>
          <w:tcPr>
            <w:tcW w:w="1652" w:type="dxa"/>
            <w:tcBorders>
              <w:top w:val="single" w:sz="4" w:space="0" w:color="auto"/>
              <w:left w:val="single" w:sz="4" w:space="0" w:color="auto"/>
              <w:bottom w:val="single" w:sz="4" w:space="0" w:color="auto"/>
              <w:right w:val="single" w:sz="4" w:space="0" w:color="auto"/>
            </w:tcBorders>
          </w:tcPr>
          <w:p w14:paraId="5BE43964"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7.12 (7.22)</w:t>
            </w:r>
          </w:p>
        </w:tc>
        <w:tc>
          <w:tcPr>
            <w:tcW w:w="1652" w:type="dxa"/>
            <w:tcBorders>
              <w:top w:val="single" w:sz="4" w:space="0" w:color="auto"/>
              <w:left w:val="single" w:sz="4" w:space="0" w:color="auto"/>
              <w:bottom w:val="single" w:sz="4" w:space="0" w:color="auto"/>
              <w:right w:val="single" w:sz="4" w:space="0" w:color="auto"/>
            </w:tcBorders>
          </w:tcPr>
          <w:p w14:paraId="5D7A89E4"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10.82 (7.23)</w:t>
            </w:r>
          </w:p>
        </w:tc>
        <w:tc>
          <w:tcPr>
            <w:tcW w:w="1652" w:type="dxa"/>
            <w:tcBorders>
              <w:top w:val="single" w:sz="4" w:space="0" w:color="auto"/>
              <w:left w:val="single" w:sz="4" w:space="0" w:color="auto"/>
              <w:bottom w:val="single" w:sz="4" w:space="0" w:color="auto"/>
            </w:tcBorders>
          </w:tcPr>
          <w:p w14:paraId="4108E47E"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16504FE8" w14:textId="77777777" w:rsidTr="00A81E8D">
        <w:tc>
          <w:tcPr>
            <w:tcW w:w="2403" w:type="dxa"/>
            <w:tcBorders>
              <w:top w:val="single" w:sz="4" w:space="0" w:color="auto"/>
              <w:bottom w:val="single" w:sz="4" w:space="0" w:color="auto"/>
              <w:right w:val="single" w:sz="4" w:space="0" w:color="auto"/>
            </w:tcBorders>
          </w:tcPr>
          <w:p w14:paraId="66AB37FE" w14:textId="77777777" w:rsidR="00A81E8D" w:rsidRPr="00D35D27" w:rsidRDefault="00A81E8D" w:rsidP="00D35D27">
            <w:pPr>
              <w:pBdr>
                <w:bar w:val="single" w:sz="4" w:color="auto"/>
              </w:pBdr>
              <w:spacing w:line="360" w:lineRule="auto"/>
              <w:rPr>
                <w:rFonts w:cstheme="minorHAnsi"/>
                <w:sz w:val="22"/>
                <w:szCs w:val="22"/>
              </w:rPr>
            </w:pPr>
          </w:p>
        </w:tc>
        <w:tc>
          <w:tcPr>
            <w:tcW w:w="1651" w:type="dxa"/>
            <w:tcBorders>
              <w:top w:val="single" w:sz="4" w:space="0" w:color="auto"/>
              <w:left w:val="single" w:sz="4" w:space="0" w:color="auto"/>
              <w:bottom w:val="single" w:sz="4" w:space="0" w:color="auto"/>
              <w:right w:val="single" w:sz="4" w:space="0" w:color="auto"/>
            </w:tcBorders>
          </w:tcPr>
          <w:p w14:paraId="518FEC88"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tcPr>
          <w:p w14:paraId="1971EE68"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tcPr>
          <w:p w14:paraId="42D3CCD2"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tcBorders>
          </w:tcPr>
          <w:p w14:paraId="5265613D"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653DB9DE" w14:textId="77777777" w:rsidTr="00A81E8D">
        <w:tc>
          <w:tcPr>
            <w:tcW w:w="2403" w:type="dxa"/>
            <w:tcBorders>
              <w:top w:val="single" w:sz="4" w:space="0" w:color="auto"/>
              <w:bottom w:val="single" w:sz="4" w:space="0" w:color="auto"/>
              <w:right w:val="single" w:sz="4" w:space="0" w:color="auto"/>
            </w:tcBorders>
          </w:tcPr>
          <w:p w14:paraId="22163C98" w14:textId="77777777" w:rsidR="00A81E8D" w:rsidRPr="00D35D27" w:rsidRDefault="00A81E8D" w:rsidP="00D35D27">
            <w:pPr>
              <w:pBdr>
                <w:bar w:val="single" w:sz="4" w:color="auto"/>
              </w:pBdr>
              <w:spacing w:line="360" w:lineRule="auto"/>
              <w:rPr>
                <w:rFonts w:cstheme="minorHAnsi"/>
                <w:b/>
                <w:sz w:val="22"/>
                <w:szCs w:val="22"/>
              </w:rPr>
            </w:pPr>
            <w:r w:rsidRPr="00D35D27">
              <w:rPr>
                <w:rFonts w:cstheme="minorHAnsi"/>
                <w:b/>
                <w:sz w:val="22"/>
                <w:szCs w:val="22"/>
              </w:rPr>
              <w:t>AUDIT</w:t>
            </w:r>
          </w:p>
          <w:p w14:paraId="4A1F475E"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N</w:t>
            </w:r>
          </w:p>
          <w:p w14:paraId="2D01CB2C" w14:textId="77777777" w:rsidR="00A81E8D" w:rsidRPr="00D35D27" w:rsidRDefault="00A81E8D" w:rsidP="00D35D27">
            <w:pPr>
              <w:pBdr>
                <w:bar w:val="single" w:sz="4" w:color="auto"/>
              </w:pBdr>
              <w:spacing w:line="360" w:lineRule="auto"/>
              <w:rPr>
                <w:rFonts w:cstheme="minorHAnsi"/>
                <w:sz w:val="22"/>
                <w:szCs w:val="22"/>
              </w:rPr>
            </w:pPr>
          </w:p>
        </w:tc>
        <w:tc>
          <w:tcPr>
            <w:tcW w:w="1651" w:type="dxa"/>
            <w:tcBorders>
              <w:top w:val="single" w:sz="4" w:space="0" w:color="auto"/>
              <w:left w:val="single" w:sz="4" w:space="0" w:color="auto"/>
              <w:bottom w:val="single" w:sz="4" w:space="0" w:color="auto"/>
              <w:right w:val="single" w:sz="4" w:space="0" w:color="auto"/>
            </w:tcBorders>
          </w:tcPr>
          <w:p w14:paraId="38DC31A6" w14:textId="77777777" w:rsidR="00A81E8D" w:rsidRPr="00D35D27" w:rsidRDefault="00A81E8D" w:rsidP="00D35D27">
            <w:pPr>
              <w:pBdr>
                <w:bar w:val="single" w:sz="4" w:color="auto"/>
              </w:pBdr>
              <w:spacing w:line="360" w:lineRule="auto"/>
              <w:rPr>
                <w:rFonts w:cstheme="minorHAnsi"/>
                <w:sz w:val="22"/>
                <w:szCs w:val="22"/>
              </w:rPr>
            </w:pPr>
          </w:p>
          <w:p w14:paraId="72697EE6"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35</w:t>
            </w:r>
          </w:p>
        </w:tc>
        <w:tc>
          <w:tcPr>
            <w:tcW w:w="1652" w:type="dxa"/>
            <w:tcBorders>
              <w:top w:val="single" w:sz="4" w:space="0" w:color="auto"/>
              <w:left w:val="single" w:sz="4" w:space="0" w:color="auto"/>
              <w:bottom w:val="single" w:sz="4" w:space="0" w:color="auto"/>
              <w:right w:val="single" w:sz="4" w:space="0" w:color="auto"/>
            </w:tcBorders>
          </w:tcPr>
          <w:p w14:paraId="54363657" w14:textId="77777777" w:rsidR="00A81E8D" w:rsidRPr="00D35D27" w:rsidRDefault="00A81E8D" w:rsidP="00D35D27">
            <w:pPr>
              <w:pBdr>
                <w:bar w:val="single" w:sz="4" w:color="auto"/>
              </w:pBdr>
              <w:spacing w:line="360" w:lineRule="auto"/>
              <w:rPr>
                <w:rFonts w:cstheme="minorHAnsi"/>
                <w:sz w:val="22"/>
                <w:szCs w:val="22"/>
              </w:rPr>
            </w:pPr>
          </w:p>
          <w:p w14:paraId="3ECF79F4"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24</w:t>
            </w:r>
          </w:p>
        </w:tc>
        <w:tc>
          <w:tcPr>
            <w:tcW w:w="1652" w:type="dxa"/>
            <w:tcBorders>
              <w:top w:val="single" w:sz="4" w:space="0" w:color="auto"/>
              <w:left w:val="single" w:sz="4" w:space="0" w:color="auto"/>
              <w:bottom w:val="single" w:sz="4" w:space="0" w:color="auto"/>
              <w:right w:val="single" w:sz="4" w:space="0" w:color="auto"/>
            </w:tcBorders>
          </w:tcPr>
          <w:p w14:paraId="38865105" w14:textId="77777777" w:rsidR="00A81E8D" w:rsidRPr="00D35D27" w:rsidRDefault="00A81E8D" w:rsidP="00D35D27">
            <w:pPr>
              <w:pBdr>
                <w:bar w:val="single" w:sz="4" w:color="auto"/>
              </w:pBdr>
              <w:spacing w:line="360" w:lineRule="auto"/>
              <w:rPr>
                <w:rFonts w:cstheme="minorHAnsi"/>
                <w:sz w:val="22"/>
                <w:szCs w:val="22"/>
              </w:rPr>
            </w:pPr>
          </w:p>
          <w:p w14:paraId="13DEFC51"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11</w:t>
            </w:r>
          </w:p>
        </w:tc>
        <w:tc>
          <w:tcPr>
            <w:tcW w:w="1652" w:type="dxa"/>
            <w:tcBorders>
              <w:top w:val="single" w:sz="4" w:space="0" w:color="auto"/>
              <w:left w:val="single" w:sz="4" w:space="0" w:color="auto"/>
              <w:bottom w:val="single" w:sz="4" w:space="0" w:color="auto"/>
            </w:tcBorders>
          </w:tcPr>
          <w:p w14:paraId="6C827E8C"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Main effect time = 0.03</w:t>
            </w:r>
          </w:p>
        </w:tc>
      </w:tr>
      <w:tr w:rsidR="00A81E8D" w:rsidRPr="00D35D27" w14:paraId="57EC80C7" w14:textId="77777777" w:rsidTr="00A81E8D">
        <w:tc>
          <w:tcPr>
            <w:tcW w:w="2403" w:type="dxa"/>
            <w:tcBorders>
              <w:top w:val="single" w:sz="4" w:space="0" w:color="auto"/>
              <w:bottom w:val="single" w:sz="4" w:space="0" w:color="auto"/>
              <w:right w:val="single" w:sz="4" w:space="0" w:color="auto"/>
            </w:tcBorders>
          </w:tcPr>
          <w:p w14:paraId="0C1060F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lastRenderedPageBreak/>
              <w:t xml:space="preserve"> Baseline: Mean (SD)</w:t>
            </w:r>
          </w:p>
        </w:tc>
        <w:tc>
          <w:tcPr>
            <w:tcW w:w="1651" w:type="dxa"/>
            <w:tcBorders>
              <w:top w:val="single" w:sz="4" w:space="0" w:color="auto"/>
              <w:left w:val="single" w:sz="4" w:space="0" w:color="auto"/>
              <w:bottom w:val="single" w:sz="4" w:space="0" w:color="auto"/>
              <w:right w:val="single" w:sz="4" w:space="0" w:color="auto"/>
            </w:tcBorders>
          </w:tcPr>
          <w:p w14:paraId="6B651CC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10.60 (11.07)</w:t>
            </w:r>
          </w:p>
        </w:tc>
        <w:tc>
          <w:tcPr>
            <w:tcW w:w="1652" w:type="dxa"/>
            <w:tcBorders>
              <w:top w:val="single" w:sz="4" w:space="0" w:color="auto"/>
              <w:left w:val="single" w:sz="4" w:space="0" w:color="auto"/>
              <w:bottom w:val="single" w:sz="4" w:space="0" w:color="auto"/>
              <w:right w:val="single" w:sz="4" w:space="0" w:color="auto"/>
            </w:tcBorders>
          </w:tcPr>
          <w:p w14:paraId="210ED757"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11.83 (12.15)</w:t>
            </w:r>
          </w:p>
        </w:tc>
        <w:tc>
          <w:tcPr>
            <w:tcW w:w="1652" w:type="dxa"/>
            <w:tcBorders>
              <w:top w:val="single" w:sz="4" w:space="0" w:color="auto"/>
              <w:left w:val="single" w:sz="4" w:space="0" w:color="auto"/>
              <w:bottom w:val="single" w:sz="4" w:space="0" w:color="auto"/>
              <w:right w:val="single" w:sz="4" w:space="0" w:color="auto"/>
            </w:tcBorders>
          </w:tcPr>
          <w:p w14:paraId="5167E99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7.91 (8.08)</w:t>
            </w:r>
          </w:p>
        </w:tc>
        <w:tc>
          <w:tcPr>
            <w:tcW w:w="1652" w:type="dxa"/>
            <w:tcBorders>
              <w:top w:val="single" w:sz="4" w:space="0" w:color="auto"/>
              <w:left w:val="single" w:sz="4" w:space="0" w:color="auto"/>
              <w:bottom w:val="single" w:sz="4" w:space="0" w:color="auto"/>
            </w:tcBorders>
          </w:tcPr>
          <w:p w14:paraId="1A7A110B"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2DE26E79" w14:textId="77777777" w:rsidTr="00A81E8D">
        <w:tc>
          <w:tcPr>
            <w:tcW w:w="2403" w:type="dxa"/>
            <w:tcBorders>
              <w:top w:val="single" w:sz="4" w:space="0" w:color="auto"/>
              <w:bottom w:val="single" w:sz="4" w:space="0" w:color="auto"/>
              <w:right w:val="single" w:sz="4" w:space="0" w:color="auto"/>
            </w:tcBorders>
          </w:tcPr>
          <w:p w14:paraId="27152B76"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4 weeks: Mean (SD)</w:t>
            </w:r>
          </w:p>
        </w:tc>
        <w:tc>
          <w:tcPr>
            <w:tcW w:w="1651" w:type="dxa"/>
            <w:tcBorders>
              <w:top w:val="single" w:sz="4" w:space="0" w:color="auto"/>
              <w:left w:val="single" w:sz="4" w:space="0" w:color="auto"/>
              <w:bottom w:val="single" w:sz="4" w:space="0" w:color="auto"/>
              <w:right w:val="single" w:sz="4" w:space="0" w:color="auto"/>
            </w:tcBorders>
          </w:tcPr>
          <w:p w14:paraId="7231072F"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7.86 (9.34)</w:t>
            </w:r>
          </w:p>
        </w:tc>
        <w:tc>
          <w:tcPr>
            <w:tcW w:w="1652" w:type="dxa"/>
            <w:tcBorders>
              <w:top w:val="single" w:sz="4" w:space="0" w:color="auto"/>
              <w:left w:val="single" w:sz="4" w:space="0" w:color="auto"/>
              <w:bottom w:val="single" w:sz="4" w:space="0" w:color="auto"/>
              <w:right w:val="single" w:sz="4" w:space="0" w:color="auto"/>
            </w:tcBorders>
          </w:tcPr>
          <w:p w14:paraId="5DED948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9.08 (9.76)</w:t>
            </w:r>
          </w:p>
        </w:tc>
        <w:tc>
          <w:tcPr>
            <w:tcW w:w="1652" w:type="dxa"/>
            <w:tcBorders>
              <w:top w:val="single" w:sz="4" w:space="0" w:color="auto"/>
              <w:left w:val="single" w:sz="4" w:space="0" w:color="auto"/>
              <w:bottom w:val="single" w:sz="4" w:space="0" w:color="auto"/>
              <w:right w:val="single" w:sz="4" w:space="0" w:color="auto"/>
            </w:tcBorders>
          </w:tcPr>
          <w:p w14:paraId="7E68D670"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5.18 (8.48)</w:t>
            </w:r>
          </w:p>
        </w:tc>
        <w:tc>
          <w:tcPr>
            <w:tcW w:w="1652" w:type="dxa"/>
            <w:tcBorders>
              <w:top w:val="single" w:sz="4" w:space="0" w:color="auto"/>
              <w:left w:val="single" w:sz="4" w:space="0" w:color="auto"/>
              <w:bottom w:val="single" w:sz="4" w:space="0" w:color="auto"/>
            </w:tcBorders>
          </w:tcPr>
          <w:p w14:paraId="16F77223"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53120A38" w14:textId="77777777" w:rsidTr="00A81E8D">
        <w:tc>
          <w:tcPr>
            <w:tcW w:w="2403" w:type="dxa"/>
            <w:tcBorders>
              <w:top w:val="single" w:sz="4" w:space="0" w:color="auto"/>
              <w:bottom w:val="single" w:sz="4" w:space="0" w:color="auto"/>
              <w:right w:val="single" w:sz="4" w:space="0" w:color="auto"/>
            </w:tcBorders>
          </w:tcPr>
          <w:p w14:paraId="62B4F5E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12 weeks: Mean (SD)</w:t>
            </w:r>
          </w:p>
        </w:tc>
        <w:tc>
          <w:tcPr>
            <w:tcW w:w="1651" w:type="dxa"/>
            <w:tcBorders>
              <w:top w:val="single" w:sz="4" w:space="0" w:color="auto"/>
              <w:left w:val="single" w:sz="4" w:space="0" w:color="auto"/>
              <w:bottom w:val="single" w:sz="4" w:space="0" w:color="auto"/>
              <w:right w:val="single" w:sz="4" w:space="0" w:color="auto"/>
            </w:tcBorders>
          </w:tcPr>
          <w:p w14:paraId="534B09AB"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8.57 (9.72)</w:t>
            </w:r>
          </w:p>
        </w:tc>
        <w:tc>
          <w:tcPr>
            <w:tcW w:w="1652" w:type="dxa"/>
            <w:tcBorders>
              <w:top w:val="single" w:sz="4" w:space="0" w:color="auto"/>
              <w:left w:val="single" w:sz="4" w:space="0" w:color="auto"/>
              <w:bottom w:val="single" w:sz="4" w:space="0" w:color="auto"/>
              <w:right w:val="single" w:sz="4" w:space="0" w:color="auto"/>
            </w:tcBorders>
          </w:tcPr>
          <w:p w14:paraId="00BEC209"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10.29 (10.37)</w:t>
            </w:r>
          </w:p>
        </w:tc>
        <w:tc>
          <w:tcPr>
            <w:tcW w:w="1652" w:type="dxa"/>
            <w:tcBorders>
              <w:top w:val="single" w:sz="4" w:space="0" w:color="auto"/>
              <w:left w:val="single" w:sz="4" w:space="0" w:color="auto"/>
              <w:bottom w:val="single" w:sz="4" w:space="0" w:color="auto"/>
              <w:right w:val="single" w:sz="4" w:space="0" w:color="auto"/>
            </w:tcBorders>
          </w:tcPr>
          <w:p w14:paraId="31268FB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4.82 (7.15)</w:t>
            </w:r>
          </w:p>
        </w:tc>
        <w:tc>
          <w:tcPr>
            <w:tcW w:w="1652" w:type="dxa"/>
            <w:tcBorders>
              <w:top w:val="single" w:sz="4" w:space="0" w:color="auto"/>
              <w:left w:val="single" w:sz="4" w:space="0" w:color="auto"/>
              <w:bottom w:val="single" w:sz="4" w:space="0" w:color="auto"/>
            </w:tcBorders>
          </w:tcPr>
          <w:p w14:paraId="2F650F8B"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078A2E63" w14:textId="77777777" w:rsidTr="00A81E8D">
        <w:tc>
          <w:tcPr>
            <w:tcW w:w="2403" w:type="dxa"/>
            <w:tcBorders>
              <w:top w:val="single" w:sz="4" w:space="0" w:color="auto"/>
              <w:bottom w:val="single" w:sz="4" w:space="0" w:color="auto"/>
              <w:right w:val="single" w:sz="4" w:space="0" w:color="auto"/>
            </w:tcBorders>
          </w:tcPr>
          <w:p w14:paraId="761EE9CF"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24 weeks: Mean (SD)</w:t>
            </w:r>
          </w:p>
        </w:tc>
        <w:tc>
          <w:tcPr>
            <w:tcW w:w="1651" w:type="dxa"/>
            <w:tcBorders>
              <w:top w:val="single" w:sz="4" w:space="0" w:color="auto"/>
              <w:left w:val="single" w:sz="4" w:space="0" w:color="auto"/>
              <w:bottom w:val="single" w:sz="4" w:space="0" w:color="auto"/>
              <w:right w:val="single" w:sz="4" w:space="0" w:color="auto"/>
            </w:tcBorders>
          </w:tcPr>
          <w:p w14:paraId="1AFC9C18"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8.00 (8.47)</w:t>
            </w:r>
          </w:p>
        </w:tc>
        <w:tc>
          <w:tcPr>
            <w:tcW w:w="1652" w:type="dxa"/>
            <w:tcBorders>
              <w:top w:val="single" w:sz="4" w:space="0" w:color="auto"/>
              <w:left w:val="single" w:sz="4" w:space="0" w:color="auto"/>
              <w:bottom w:val="single" w:sz="4" w:space="0" w:color="auto"/>
              <w:right w:val="single" w:sz="4" w:space="0" w:color="auto"/>
            </w:tcBorders>
          </w:tcPr>
          <w:p w14:paraId="67FCFBC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8.92 (8.83)</w:t>
            </w:r>
          </w:p>
        </w:tc>
        <w:tc>
          <w:tcPr>
            <w:tcW w:w="1652" w:type="dxa"/>
            <w:tcBorders>
              <w:top w:val="single" w:sz="4" w:space="0" w:color="auto"/>
              <w:left w:val="single" w:sz="4" w:space="0" w:color="auto"/>
              <w:bottom w:val="single" w:sz="4" w:space="0" w:color="auto"/>
              <w:right w:val="single" w:sz="4" w:space="0" w:color="auto"/>
            </w:tcBorders>
          </w:tcPr>
          <w:p w14:paraId="6F5461A0"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6.00 (7.64)</w:t>
            </w:r>
          </w:p>
        </w:tc>
        <w:tc>
          <w:tcPr>
            <w:tcW w:w="1652" w:type="dxa"/>
            <w:tcBorders>
              <w:top w:val="single" w:sz="4" w:space="0" w:color="auto"/>
              <w:left w:val="single" w:sz="4" w:space="0" w:color="auto"/>
              <w:bottom w:val="single" w:sz="4" w:space="0" w:color="auto"/>
            </w:tcBorders>
          </w:tcPr>
          <w:p w14:paraId="133230E3"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4DF24C10" w14:textId="77777777" w:rsidTr="00A81E8D">
        <w:tc>
          <w:tcPr>
            <w:tcW w:w="2403" w:type="dxa"/>
            <w:tcBorders>
              <w:top w:val="single" w:sz="4" w:space="0" w:color="auto"/>
              <w:bottom w:val="single" w:sz="4" w:space="0" w:color="auto"/>
              <w:right w:val="single" w:sz="4" w:space="0" w:color="auto"/>
            </w:tcBorders>
          </w:tcPr>
          <w:p w14:paraId="5B224F19" w14:textId="77777777" w:rsidR="00A81E8D" w:rsidRPr="00D35D27" w:rsidRDefault="00A81E8D" w:rsidP="00D35D27">
            <w:pPr>
              <w:pBdr>
                <w:bar w:val="single" w:sz="4" w:color="auto"/>
              </w:pBdr>
              <w:spacing w:line="360" w:lineRule="auto"/>
              <w:rPr>
                <w:rFonts w:cstheme="minorHAnsi"/>
                <w:sz w:val="22"/>
                <w:szCs w:val="22"/>
              </w:rPr>
            </w:pPr>
          </w:p>
        </w:tc>
        <w:tc>
          <w:tcPr>
            <w:tcW w:w="1651" w:type="dxa"/>
            <w:tcBorders>
              <w:top w:val="single" w:sz="4" w:space="0" w:color="auto"/>
              <w:left w:val="single" w:sz="4" w:space="0" w:color="auto"/>
              <w:bottom w:val="single" w:sz="4" w:space="0" w:color="auto"/>
              <w:right w:val="single" w:sz="4" w:space="0" w:color="auto"/>
            </w:tcBorders>
          </w:tcPr>
          <w:p w14:paraId="4E4168B1"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tcPr>
          <w:p w14:paraId="3E5A3CBF"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right w:val="single" w:sz="4" w:space="0" w:color="auto"/>
            </w:tcBorders>
          </w:tcPr>
          <w:p w14:paraId="26D93B30" w14:textId="77777777" w:rsidR="00A81E8D" w:rsidRPr="00D35D27" w:rsidRDefault="00A81E8D" w:rsidP="00D35D27">
            <w:pPr>
              <w:pBdr>
                <w:bar w:val="single" w:sz="4" w:color="auto"/>
              </w:pBdr>
              <w:spacing w:line="360" w:lineRule="auto"/>
              <w:rPr>
                <w:rFonts w:cstheme="minorHAnsi"/>
                <w:sz w:val="22"/>
                <w:szCs w:val="22"/>
              </w:rPr>
            </w:pPr>
          </w:p>
        </w:tc>
        <w:tc>
          <w:tcPr>
            <w:tcW w:w="1652" w:type="dxa"/>
            <w:tcBorders>
              <w:top w:val="single" w:sz="4" w:space="0" w:color="auto"/>
              <w:left w:val="single" w:sz="4" w:space="0" w:color="auto"/>
              <w:bottom w:val="single" w:sz="4" w:space="0" w:color="auto"/>
            </w:tcBorders>
          </w:tcPr>
          <w:p w14:paraId="76C06512"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301A3C75" w14:textId="77777777" w:rsidTr="00A81E8D">
        <w:tc>
          <w:tcPr>
            <w:tcW w:w="2403" w:type="dxa"/>
            <w:tcBorders>
              <w:top w:val="single" w:sz="4" w:space="0" w:color="auto"/>
              <w:bottom w:val="single" w:sz="4" w:space="0" w:color="auto"/>
              <w:right w:val="single" w:sz="4" w:space="0" w:color="auto"/>
            </w:tcBorders>
          </w:tcPr>
          <w:p w14:paraId="635CEAA3" w14:textId="77777777" w:rsidR="00A81E8D" w:rsidRPr="00D35D27" w:rsidRDefault="00A81E8D" w:rsidP="00D35D27">
            <w:pPr>
              <w:pBdr>
                <w:bar w:val="single" w:sz="4" w:color="auto"/>
              </w:pBdr>
              <w:spacing w:line="360" w:lineRule="auto"/>
              <w:rPr>
                <w:rFonts w:cstheme="minorHAnsi"/>
                <w:b/>
                <w:sz w:val="22"/>
                <w:szCs w:val="22"/>
              </w:rPr>
            </w:pPr>
            <w:r w:rsidRPr="00D35D27">
              <w:rPr>
                <w:rFonts w:cstheme="minorHAnsi"/>
                <w:b/>
                <w:sz w:val="22"/>
                <w:szCs w:val="22"/>
              </w:rPr>
              <w:t>SDS</w:t>
            </w:r>
          </w:p>
          <w:p w14:paraId="7EA24D79"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N</w:t>
            </w:r>
          </w:p>
        </w:tc>
        <w:tc>
          <w:tcPr>
            <w:tcW w:w="1651" w:type="dxa"/>
            <w:tcBorders>
              <w:top w:val="single" w:sz="4" w:space="0" w:color="auto"/>
              <w:left w:val="single" w:sz="4" w:space="0" w:color="auto"/>
              <w:bottom w:val="single" w:sz="4" w:space="0" w:color="auto"/>
              <w:right w:val="single" w:sz="4" w:space="0" w:color="auto"/>
            </w:tcBorders>
          </w:tcPr>
          <w:p w14:paraId="33830821" w14:textId="77777777" w:rsidR="00A81E8D" w:rsidRPr="00D35D27" w:rsidRDefault="00A81E8D" w:rsidP="00D35D27">
            <w:pPr>
              <w:pBdr>
                <w:bar w:val="single" w:sz="4" w:color="auto"/>
              </w:pBdr>
              <w:spacing w:line="360" w:lineRule="auto"/>
              <w:rPr>
                <w:rFonts w:cstheme="minorHAnsi"/>
                <w:sz w:val="22"/>
                <w:szCs w:val="22"/>
              </w:rPr>
            </w:pPr>
          </w:p>
          <w:p w14:paraId="44DBA67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37</w:t>
            </w:r>
          </w:p>
        </w:tc>
        <w:tc>
          <w:tcPr>
            <w:tcW w:w="1652" w:type="dxa"/>
            <w:tcBorders>
              <w:top w:val="single" w:sz="4" w:space="0" w:color="auto"/>
              <w:left w:val="single" w:sz="4" w:space="0" w:color="auto"/>
              <w:bottom w:val="single" w:sz="4" w:space="0" w:color="auto"/>
              <w:right w:val="single" w:sz="4" w:space="0" w:color="auto"/>
            </w:tcBorders>
          </w:tcPr>
          <w:p w14:paraId="398EF4B5" w14:textId="77777777" w:rsidR="00A81E8D" w:rsidRPr="00D35D27" w:rsidRDefault="00A81E8D" w:rsidP="00D35D27">
            <w:pPr>
              <w:pBdr>
                <w:bar w:val="single" w:sz="4" w:color="auto"/>
              </w:pBdr>
              <w:spacing w:line="360" w:lineRule="auto"/>
              <w:rPr>
                <w:rFonts w:cstheme="minorHAnsi"/>
                <w:sz w:val="22"/>
                <w:szCs w:val="22"/>
              </w:rPr>
            </w:pPr>
          </w:p>
          <w:p w14:paraId="3C4EA1C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27</w:t>
            </w:r>
          </w:p>
        </w:tc>
        <w:tc>
          <w:tcPr>
            <w:tcW w:w="1652" w:type="dxa"/>
            <w:tcBorders>
              <w:top w:val="single" w:sz="4" w:space="0" w:color="auto"/>
              <w:left w:val="single" w:sz="4" w:space="0" w:color="auto"/>
              <w:bottom w:val="single" w:sz="4" w:space="0" w:color="auto"/>
              <w:right w:val="single" w:sz="4" w:space="0" w:color="auto"/>
            </w:tcBorders>
          </w:tcPr>
          <w:p w14:paraId="2FA19AA6" w14:textId="77777777" w:rsidR="00A81E8D" w:rsidRPr="00D35D27" w:rsidRDefault="00A81E8D" w:rsidP="00D35D27">
            <w:pPr>
              <w:pBdr>
                <w:bar w:val="single" w:sz="4" w:color="auto"/>
              </w:pBdr>
              <w:spacing w:line="360" w:lineRule="auto"/>
              <w:rPr>
                <w:rFonts w:cstheme="minorHAnsi"/>
                <w:sz w:val="22"/>
                <w:szCs w:val="22"/>
              </w:rPr>
            </w:pPr>
          </w:p>
          <w:p w14:paraId="65B6AB18"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10</w:t>
            </w:r>
          </w:p>
        </w:tc>
        <w:tc>
          <w:tcPr>
            <w:tcW w:w="1652" w:type="dxa"/>
            <w:tcBorders>
              <w:top w:val="single" w:sz="4" w:space="0" w:color="auto"/>
              <w:left w:val="single" w:sz="4" w:space="0" w:color="auto"/>
              <w:bottom w:val="single" w:sz="4" w:space="0" w:color="auto"/>
            </w:tcBorders>
          </w:tcPr>
          <w:p w14:paraId="2BCE9AE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No sig. effects</w:t>
            </w:r>
          </w:p>
        </w:tc>
      </w:tr>
      <w:tr w:rsidR="00A81E8D" w:rsidRPr="00D35D27" w14:paraId="0940FEBB" w14:textId="77777777" w:rsidTr="00A81E8D">
        <w:tc>
          <w:tcPr>
            <w:tcW w:w="2403" w:type="dxa"/>
            <w:tcBorders>
              <w:top w:val="single" w:sz="4" w:space="0" w:color="auto"/>
              <w:bottom w:val="single" w:sz="4" w:space="0" w:color="auto"/>
              <w:right w:val="single" w:sz="4" w:space="0" w:color="auto"/>
            </w:tcBorders>
          </w:tcPr>
          <w:p w14:paraId="798E1D7B"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Baseline: Mean (SD)</w:t>
            </w:r>
          </w:p>
        </w:tc>
        <w:tc>
          <w:tcPr>
            <w:tcW w:w="1651" w:type="dxa"/>
            <w:tcBorders>
              <w:top w:val="single" w:sz="4" w:space="0" w:color="auto"/>
              <w:left w:val="single" w:sz="4" w:space="0" w:color="auto"/>
              <w:bottom w:val="single" w:sz="4" w:space="0" w:color="auto"/>
              <w:right w:val="single" w:sz="4" w:space="0" w:color="auto"/>
            </w:tcBorders>
          </w:tcPr>
          <w:p w14:paraId="5C0DF4B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3.81 (5.05)</w:t>
            </w:r>
          </w:p>
        </w:tc>
        <w:tc>
          <w:tcPr>
            <w:tcW w:w="1652" w:type="dxa"/>
            <w:tcBorders>
              <w:top w:val="single" w:sz="4" w:space="0" w:color="auto"/>
              <w:left w:val="single" w:sz="4" w:space="0" w:color="auto"/>
              <w:bottom w:val="single" w:sz="4" w:space="0" w:color="auto"/>
              <w:right w:val="single" w:sz="4" w:space="0" w:color="auto"/>
            </w:tcBorders>
          </w:tcPr>
          <w:p w14:paraId="1E72D6A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3.15 (4.33)</w:t>
            </w:r>
          </w:p>
        </w:tc>
        <w:tc>
          <w:tcPr>
            <w:tcW w:w="1652" w:type="dxa"/>
            <w:tcBorders>
              <w:top w:val="single" w:sz="4" w:space="0" w:color="auto"/>
              <w:left w:val="single" w:sz="4" w:space="0" w:color="auto"/>
              <w:bottom w:val="single" w:sz="4" w:space="0" w:color="auto"/>
              <w:right w:val="single" w:sz="4" w:space="0" w:color="auto"/>
            </w:tcBorders>
          </w:tcPr>
          <w:p w14:paraId="36A14591"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5.50 (6.52)</w:t>
            </w:r>
          </w:p>
        </w:tc>
        <w:tc>
          <w:tcPr>
            <w:tcW w:w="1652" w:type="dxa"/>
            <w:tcBorders>
              <w:top w:val="single" w:sz="4" w:space="0" w:color="auto"/>
              <w:left w:val="single" w:sz="4" w:space="0" w:color="auto"/>
              <w:bottom w:val="single" w:sz="4" w:space="0" w:color="auto"/>
            </w:tcBorders>
          </w:tcPr>
          <w:p w14:paraId="63F6AC68"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09E1A22A" w14:textId="77777777" w:rsidTr="00A81E8D">
        <w:tc>
          <w:tcPr>
            <w:tcW w:w="2403" w:type="dxa"/>
            <w:tcBorders>
              <w:top w:val="single" w:sz="4" w:space="0" w:color="auto"/>
              <w:bottom w:val="single" w:sz="4" w:space="0" w:color="auto"/>
              <w:right w:val="single" w:sz="4" w:space="0" w:color="auto"/>
            </w:tcBorders>
          </w:tcPr>
          <w:p w14:paraId="1D79037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4 weeks: Mean (SD)</w:t>
            </w:r>
          </w:p>
        </w:tc>
        <w:tc>
          <w:tcPr>
            <w:tcW w:w="1651" w:type="dxa"/>
            <w:tcBorders>
              <w:top w:val="single" w:sz="4" w:space="0" w:color="auto"/>
              <w:left w:val="single" w:sz="4" w:space="0" w:color="auto"/>
              <w:bottom w:val="single" w:sz="4" w:space="0" w:color="auto"/>
              <w:right w:val="single" w:sz="4" w:space="0" w:color="auto"/>
            </w:tcBorders>
          </w:tcPr>
          <w:p w14:paraId="468669D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3.19 (4.48)</w:t>
            </w:r>
          </w:p>
        </w:tc>
        <w:tc>
          <w:tcPr>
            <w:tcW w:w="1652" w:type="dxa"/>
            <w:tcBorders>
              <w:top w:val="single" w:sz="4" w:space="0" w:color="auto"/>
              <w:left w:val="single" w:sz="4" w:space="0" w:color="auto"/>
              <w:bottom w:val="single" w:sz="4" w:space="0" w:color="auto"/>
              <w:right w:val="single" w:sz="4" w:space="0" w:color="auto"/>
            </w:tcBorders>
          </w:tcPr>
          <w:p w14:paraId="2D96F16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2.81 (4.51)</w:t>
            </w:r>
          </w:p>
        </w:tc>
        <w:tc>
          <w:tcPr>
            <w:tcW w:w="1652" w:type="dxa"/>
            <w:tcBorders>
              <w:top w:val="single" w:sz="4" w:space="0" w:color="auto"/>
              <w:left w:val="single" w:sz="4" w:space="0" w:color="auto"/>
              <w:bottom w:val="single" w:sz="4" w:space="0" w:color="auto"/>
              <w:right w:val="single" w:sz="4" w:space="0" w:color="auto"/>
            </w:tcBorders>
          </w:tcPr>
          <w:p w14:paraId="12B82B9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4.20 (4.49)</w:t>
            </w:r>
          </w:p>
        </w:tc>
        <w:tc>
          <w:tcPr>
            <w:tcW w:w="1652" w:type="dxa"/>
            <w:tcBorders>
              <w:top w:val="single" w:sz="4" w:space="0" w:color="auto"/>
              <w:left w:val="single" w:sz="4" w:space="0" w:color="auto"/>
              <w:bottom w:val="single" w:sz="4" w:space="0" w:color="auto"/>
            </w:tcBorders>
          </w:tcPr>
          <w:p w14:paraId="3E6D8059"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1EFB098D" w14:textId="77777777" w:rsidTr="00A81E8D">
        <w:tc>
          <w:tcPr>
            <w:tcW w:w="2403" w:type="dxa"/>
            <w:tcBorders>
              <w:top w:val="single" w:sz="4" w:space="0" w:color="auto"/>
              <w:bottom w:val="single" w:sz="4" w:space="0" w:color="auto"/>
              <w:right w:val="single" w:sz="4" w:space="0" w:color="auto"/>
            </w:tcBorders>
          </w:tcPr>
          <w:p w14:paraId="3016D1D7"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12 weeks: Mean (SD)</w:t>
            </w:r>
          </w:p>
        </w:tc>
        <w:tc>
          <w:tcPr>
            <w:tcW w:w="1651" w:type="dxa"/>
            <w:tcBorders>
              <w:top w:val="single" w:sz="4" w:space="0" w:color="auto"/>
              <w:left w:val="single" w:sz="4" w:space="0" w:color="auto"/>
              <w:bottom w:val="single" w:sz="4" w:space="0" w:color="auto"/>
              <w:right w:val="single" w:sz="4" w:space="0" w:color="auto"/>
            </w:tcBorders>
          </w:tcPr>
          <w:p w14:paraId="767D01DD"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3.78 (4.15)</w:t>
            </w:r>
          </w:p>
        </w:tc>
        <w:tc>
          <w:tcPr>
            <w:tcW w:w="1652" w:type="dxa"/>
            <w:tcBorders>
              <w:top w:val="single" w:sz="4" w:space="0" w:color="auto"/>
              <w:left w:val="single" w:sz="4" w:space="0" w:color="auto"/>
              <w:bottom w:val="single" w:sz="4" w:space="0" w:color="auto"/>
              <w:right w:val="single" w:sz="4" w:space="0" w:color="auto"/>
            </w:tcBorders>
          </w:tcPr>
          <w:p w14:paraId="34BD768B"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3.35 (4.05)</w:t>
            </w:r>
          </w:p>
        </w:tc>
        <w:tc>
          <w:tcPr>
            <w:tcW w:w="1652" w:type="dxa"/>
            <w:tcBorders>
              <w:top w:val="single" w:sz="4" w:space="0" w:color="auto"/>
              <w:left w:val="single" w:sz="4" w:space="0" w:color="auto"/>
              <w:bottom w:val="single" w:sz="4" w:space="0" w:color="auto"/>
              <w:right w:val="single" w:sz="4" w:space="0" w:color="auto"/>
            </w:tcBorders>
          </w:tcPr>
          <w:p w14:paraId="637984B1"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4.90 (4.41)</w:t>
            </w:r>
          </w:p>
        </w:tc>
        <w:tc>
          <w:tcPr>
            <w:tcW w:w="1652" w:type="dxa"/>
            <w:tcBorders>
              <w:top w:val="single" w:sz="4" w:space="0" w:color="auto"/>
              <w:left w:val="single" w:sz="4" w:space="0" w:color="auto"/>
              <w:bottom w:val="single" w:sz="4" w:space="0" w:color="auto"/>
            </w:tcBorders>
          </w:tcPr>
          <w:p w14:paraId="47E45E1B" w14:textId="77777777" w:rsidR="00A81E8D" w:rsidRPr="00D35D27" w:rsidRDefault="00A81E8D" w:rsidP="00D35D27">
            <w:pPr>
              <w:pBdr>
                <w:bar w:val="single" w:sz="4" w:color="auto"/>
              </w:pBdr>
              <w:spacing w:line="360" w:lineRule="auto"/>
              <w:rPr>
                <w:rFonts w:cstheme="minorHAnsi"/>
                <w:sz w:val="22"/>
                <w:szCs w:val="22"/>
              </w:rPr>
            </w:pPr>
          </w:p>
        </w:tc>
      </w:tr>
      <w:tr w:rsidR="00A81E8D" w:rsidRPr="00D35D27" w14:paraId="0AC70723" w14:textId="77777777" w:rsidTr="00A81E8D">
        <w:tc>
          <w:tcPr>
            <w:tcW w:w="2403" w:type="dxa"/>
            <w:tcBorders>
              <w:top w:val="single" w:sz="4" w:space="0" w:color="auto"/>
              <w:bottom w:val="single" w:sz="4" w:space="0" w:color="auto"/>
              <w:right w:val="single" w:sz="4" w:space="0" w:color="auto"/>
            </w:tcBorders>
          </w:tcPr>
          <w:p w14:paraId="1FAA349A"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 xml:space="preserve"> 24 weeks: Mean (SD)</w:t>
            </w:r>
          </w:p>
        </w:tc>
        <w:tc>
          <w:tcPr>
            <w:tcW w:w="1651" w:type="dxa"/>
            <w:tcBorders>
              <w:top w:val="single" w:sz="4" w:space="0" w:color="auto"/>
              <w:left w:val="single" w:sz="4" w:space="0" w:color="auto"/>
              <w:bottom w:val="single" w:sz="4" w:space="0" w:color="auto"/>
              <w:right w:val="single" w:sz="4" w:space="0" w:color="auto"/>
            </w:tcBorders>
          </w:tcPr>
          <w:p w14:paraId="5FB0AB4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3.78 (4.33)</w:t>
            </w:r>
          </w:p>
        </w:tc>
        <w:tc>
          <w:tcPr>
            <w:tcW w:w="1652" w:type="dxa"/>
            <w:tcBorders>
              <w:top w:val="single" w:sz="4" w:space="0" w:color="auto"/>
              <w:left w:val="single" w:sz="4" w:space="0" w:color="auto"/>
              <w:bottom w:val="single" w:sz="4" w:space="0" w:color="auto"/>
              <w:right w:val="single" w:sz="4" w:space="0" w:color="auto"/>
            </w:tcBorders>
          </w:tcPr>
          <w:p w14:paraId="17A7602B"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3.23 (4.46)</w:t>
            </w:r>
          </w:p>
        </w:tc>
        <w:tc>
          <w:tcPr>
            <w:tcW w:w="1652" w:type="dxa"/>
            <w:tcBorders>
              <w:top w:val="single" w:sz="4" w:space="0" w:color="auto"/>
              <w:left w:val="single" w:sz="4" w:space="0" w:color="auto"/>
              <w:bottom w:val="single" w:sz="4" w:space="0" w:color="auto"/>
              <w:right w:val="single" w:sz="4" w:space="0" w:color="auto"/>
            </w:tcBorders>
          </w:tcPr>
          <w:p w14:paraId="0B210CE5" w14:textId="77777777" w:rsidR="00A81E8D" w:rsidRPr="00D35D27" w:rsidRDefault="00A81E8D" w:rsidP="00D35D27">
            <w:pPr>
              <w:pBdr>
                <w:bar w:val="single" w:sz="4" w:color="auto"/>
              </w:pBdr>
              <w:spacing w:line="360" w:lineRule="auto"/>
              <w:rPr>
                <w:rFonts w:cstheme="minorHAnsi"/>
                <w:sz w:val="22"/>
                <w:szCs w:val="22"/>
              </w:rPr>
            </w:pPr>
            <w:r w:rsidRPr="00D35D27">
              <w:rPr>
                <w:rFonts w:cstheme="minorHAnsi"/>
                <w:sz w:val="22"/>
                <w:szCs w:val="22"/>
              </w:rPr>
              <w:t>5.20 (3.82)</w:t>
            </w:r>
          </w:p>
        </w:tc>
        <w:tc>
          <w:tcPr>
            <w:tcW w:w="1652" w:type="dxa"/>
            <w:tcBorders>
              <w:top w:val="single" w:sz="4" w:space="0" w:color="auto"/>
              <w:left w:val="single" w:sz="4" w:space="0" w:color="auto"/>
              <w:bottom w:val="single" w:sz="4" w:space="0" w:color="auto"/>
            </w:tcBorders>
          </w:tcPr>
          <w:p w14:paraId="0DF8544F" w14:textId="77777777" w:rsidR="00A81E8D" w:rsidRPr="00D35D27" w:rsidRDefault="00A81E8D" w:rsidP="00D35D27">
            <w:pPr>
              <w:pBdr>
                <w:bar w:val="single" w:sz="4" w:color="auto"/>
              </w:pBdr>
              <w:spacing w:line="360" w:lineRule="auto"/>
              <w:rPr>
                <w:rFonts w:cstheme="minorHAnsi"/>
                <w:sz w:val="22"/>
                <w:szCs w:val="22"/>
              </w:rPr>
            </w:pPr>
          </w:p>
        </w:tc>
      </w:tr>
    </w:tbl>
    <w:p w14:paraId="6562BB53" w14:textId="13738982" w:rsidR="00A81E8D" w:rsidRPr="00D35D27" w:rsidRDefault="0001670D" w:rsidP="0001670D">
      <w:pPr>
        <w:spacing w:line="360" w:lineRule="auto"/>
        <w:jc w:val="both"/>
        <w:rPr>
          <w:rFonts w:cstheme="minorHAnsi"/>
          <w:sz w:val="22"/>
          <w:szCs w:val="22"/>
        </w:rPr>
      </w:pPr>
      <w:r w:rsidRPr="0077531A">
        <w:rPr>
          <w:rFonts w:cstheme="minorHAnsi"/>
          <w:sz w:val="22"/>
          <w:szCs w:val="22"/>
        </w:rPr>
        <w:t>UC: Usual care. EC: E-cigarettes. GAD-7: Generalised anxiety disorder questionnaire. PHQ-9: Patient Health questionnaire V9. AUDIT: Alcohol Use Disorder Identification Test. SDS: Substance dependence severity test.</w:t>
      </w:r>
      <w:r>
        <w:rPr>
          <w:rFonts w:cstheme="minorHAnsi"/>
          <w:sz w:val="22"/>
          <w:szCs w:val="22"/>
        </w:rPr>
        <w:t xml:space="preserve"> </w:t>
      </w:r>
    </w:p>
    <w:p w14:paraId="1DD6D5A9" w14:textId="77777777" w:rsidR="00C958A5" w:rsidRPr="00D35D27" w:rsidRDefault="00C958A5" w:rsidP="00D35D27">
      <w:pPr>
        <w:spacing w:line="360" w:lineRule="auto"/>
        <w:rPr>
          <w:rFonts w:cstheme="minorHAnsi"/>
          <w:sz w:val="22"/>
          <w:szCs w:val="22"/>
        </w:rPr>
      </w:pPr>
    </w:p>
    <w:p w14:paraId="1A62B978" w14:textId="77777777" w:rsidR="006D57DE" w:rsidRPr="00D35D27" w:rsidRDefault="006D57DE" w:rsidP="00D35D27">
      <w:pPr>
        <w:pStyle w:val="Heading4"/>
        <w:rPr>
          <w:u w:val="none"/>
        </w:rPr>
      </w:pPr>
      <w:r w:rsidRPr="00D35D27">
        <w:rPr>
          <w:u w:val="none"/>
        </w:rPr>
        <w:t>Reporting against success/progression criteria</w:t>
      </w:r>
    </w:p>
    <w:p w14:paraId="5871FB39" w14:textId="74DD4191" w:rsidR="006D57DE" w:rsidRPr="00D35D27" w:rsidRDefault="006D57DE" w:rsidP="00D35D27">
      <w:pPr>
        <w:spacing w:line="360" w:lineRule="auto"/>
        <w:jc w:val="both"/>
        <w:rPr>
          <w:rFonts w:cstheme="minorHAnsi"/>
          <w:sz w:val="22"/>
          <w:szCs w:val="22"/>
        </w:rPr>
      </w:pPr>
      <w:r w:rsidRPr="00D35D27">
        <w:rPr>
          <w:rFonts w:cstheme="minorHAnsi"/>
          <w:sz w:val="22"/>
          <w:szCs w:val="22"/>
        </w:rPr>
        <w:t>In our application, we stated that we would continue without modifications to a full trial if the following success criteria were met:</w:t>
      </w:r>
    </w:p>
    <w:p w14:paraId="67293CD4" w14:textId="77777777" w:rsidR="006D57DE" w:rsidRPr="00D35D27" w:rsidRDefault="006D57DE" w:rsidP="00D35D27">
      <w:pPr>
        <w:spacing w:line="360" w:lineRule="auto"/>
        <w:jc w:val="both"/>
        <w:rPr>
          <w:rFonts w:cstheme="minorHAnsi"/>
          <w:sz w:val="22"/>
          <w:szCs w:val="22"/>
        </w:rPr>
      </w:pPr>
    </w:p>
    <w:p w14:paraId="27BF9040" w14:textId="7A31F5FB" w:rsidR="006D57DE" w:rsidRPr="00D35D27" w:rsidRDefault="006D57DE" w:rsidP="00D35D27">
      <w:pPr>
        <w:numPr>
          <w:ilvl w:val="0"/>
          <w:numId w:val="12"/>
        </w:numPr>
        <w:spacing w:after="200" w:line="360" w:lineRule="auto"/>
        <w:ind w:left="714" w:hanging="357"/>
        <w:contextualSpacing/>
        <w:jc w:val="both"/>
        <w:rPr>
          <w:rFonts w:cstheme="minorHAnsi"/>
          <w:sz w:val="22"/>
          <w:szCs w:val="22"/>
        </w:rPr>
      </w:pPr>
      <w:r w:rsidRPr="00D35D27">
        <w:rPr>
          <w:rFonts w:cstheme="minorHAnsi"/>
          <w:sz w:val="22"/>
          <w:szCs w:val="22"/>
        </w:rPr>
        <w:t xml:space="preserve">At least 50% of eligible participants can be recruited within a </w:t>
      </w:r>
      <w:r w:rsidR="00102753" w:rsidRPr="00D35D27">
        <w:rPr>
          <w:rFonts w:cstheme="minorHAnsi"/>
          <w:sz w:val="22"/>
          <w:szCs w:val="22"/>
        </w:rPr>
        <w:t>4-week</w:t>
      </w:r>
      <w:r w:rsidRPr="00D35D27">
        <w:rPr>
          <w:rFonts w:cstheme="minorHAnsi"/>
          <w:sz w:val="22"/>
          <w:szCs w:val="22"/>
        </w:rPr>
        <w:t xml:space="preserve"> period.</w:t>
      </w:r>
    </w:p>
    <w:p w14:paraId="7B0DB938" w14:textId="77777777" w:rsidR="006D57DE" w:rsidRPr="00D35D27" w:rsidRDefault="006D57DE" w:rsidP="00D35D27">
      <w:pPr>
        <w:numPr>
          <w:ilvl w:val="0"/>
          <w:numId w:val="12"/>
        </w:numPr>
        <w:spacing w:after="200" w:line="360" w:lineRule="auto"/>
        <w:ind w:left="714" w:hanging="357"/>
        <w:contextualSpacing/>
        <w:jc w:val="both"/>
        <w:rPr>
          <w:rFonts w:cstheme="minorHAnsi"/>
          <w:sz w:val="22"/>
          <w:szCs w:val="22"/>
        </w:rPr>
      </w:pPr>
      <w:r w:rsidRPr="00D35D27">
        <w:rPr>
          <w:rFonts w:cstheme="minorHAnsi"/>
          <w:sz w:val="22"/>
          <w:szCs w:val="22"/>
        </w:rPr>
        <w:t>No more than 5% of all recruited participants cross from one arm to the other.</w:t>
      </w:r>
    </w:p>
    <w:p w14:paraId="58878E9B" w14:textId="43BFEB38" w:rsidR="006D57DE" w:rsidRPr="00D35D27" w:rsidRDefault="006D57DE" w:rsidP="00D35D27">
      <w:pPr>
        <w:numPr>
          <w:ilvl w:val="0"/>
          <w:numId w:val="12"/>
        </w:numPr>
        <w:spacing w:after="200" w:line="360" w:lineRule="auto"/>
        <w:ind w:left="714" w:hanging="357"/>
        <w:jc w:val="both"/>
        <w:rPr>
          <w:rFonts w:cstheme="minorHAnsi"/>
          <w:sz w:val="22"/>
          <w:szCs w:val="22"/>
        </w:rPr>
      </w:pPr>
      <w:r w:rsidRPr="00D35D27">
        <w:rPr>
          <w:rFonts w:cstheme="minorHAnsi"/>
          <w:sz w:val="22"/>
          <w:szCs w:val="22"/>
        </w:rPr>
        <w:t xml:space="preserve">At least 50% of all recruited participants complete </w:t>
      </w:r>
      <w:r w:rsidR="00E769A5" w:rsidRPr="00D35D27">
        <w:rPr>
          <w:rFonts w:cstheme="minorHAnsi"/>
          <w:sz w:val="22"/>
          <w:szCs w:val="22"/>
        </w:rPr>
        <w:t>follow-up</w:t>
      </w:r>
      <w:r w:rsidRPr="00D35D27">
        <w:rPr>
          <w:rFonts w:cstheme="minorHAnsi"/>
          <w:sz w:val="22"/>
          <w:szCs w:val="22"/>
        </w:rPr>
        <w:t xml:space="preserve"> assessments</w:t>
      </w:r>
    </w:p>
    <w:p w14:paraId="6376B47C" w14:textId="50652F3D" w:rsidR="006D57DE" w:rsidRPr="00D35D27" w:rsidRDefault="006D57DE" w:rsidP="00D35D27">
      <w:pPr>
        <w:spacing w:line="360" w:lineRule="auto"/>
        <w:jc w:val="both"/>
        <w:rPr>
          <w:rFonts w:cstheme="minorHAnsi"/>
          <w:sz w:val="22"/>
          <w:szCs w:val="22"/>
        </w:rPr>
      </w:pPr>
      <w:r w:rsidRPr="00D35D27">
        <w:rPr>
          <w:rFonts w:cstheme="minorHAnsi"/>
          <w:sz w:val="22"/>
          <w:szCs w:val="22"/>
        </w:rPr>
        <w:t>If we didn’t meet these success criteria</w:t>
      </w:r>
      <w:r w:rsidR="00D21E4A" w:rsidRPr="00D35D27">
        <w:rPr>
          <w:rFonts w:cstheme="minorHAnsi"/>
          <w:sz w:val="22"/>
          <w:szCs w:val="22"/>
        </w:rPr>
        <w:t>,</w:t>
      </w:r>
      <w:r w:rsidRPr="00D35D27">
        <w:rPr>
          <w:rFonts w:cstheme="minorHAnsi"/>
          <w:sz w:val="22"/>
          <w:szCs w:val="22"/>
        </w:rPr>
        <w:t xml:space="preserve"> we planned to assess the reasons for this and consider how these could be improved in a main trial.</w:t>
      </w:r>
      <w:r w:rsidR="009D3B6B">
        <w:rPr>
          <w:rFonts w:cstheme="minorHAnsi"/>
          <w:sz w:val="22"/>
          <w:szCs w:val="22"/>
        </w:rPr>
        <w:t xml:space="preserve"> </w:t>
      </w:r>
      <w:r w:rsidRPr="00D35D27">
        <w:rPr>
          <w:rFonts w:cstheme="minorHAnsi"/>
          <w:sz w:val="22"/>
          <w:szCs w:val="22"/>
        </w:rPr>
        <w:t xml:space="preserve">We stated that if less than 20% of participants complete </w:t>
      </w:r>
      <w:r w:rsidR="00E769A5" w:rsidRPr="00D35D27">
        <w:rPr>
          <w:rFonts w:cstheme="minorHAnsi"/>
          <w:sz w:val="22"/>
          <w:szCs w:val="22"/>
        </w:rPr>
        <w:t>follow-up</w:t>
      </w:r>
      <w:r w:rsidRPr="00D35D27">
        <w:rPr>
          <w:rFonts w:cstheme="minorHAnsi"/>
          <w:sz w:val="22"/>
          <w:szCs w:val="22"/>
        </w:rPr>
        <w:t xml:space="preserve"> assessments, we would consider the main trial unfeasible and would not proceed with a future larger trial application.</w:t>
      </w:r>
    </w:p>
    <w:p w14:paraId="4897D2B7" w14:textId="77777777" w:rsidR="006D57DE" w:rsidRPr="00D35D27" w:rsidRDefault="006D57DE" w:rsidP="00D35D27">
      <w:pPr>
        <w:spacing w:line="360" w:lineRule="auto"/>
        <w:jc w:val="both"/>
        <w:rPr>
          <w:rFonts w:cstheme="minorHAnsi"/>
          <w:sz w:val="22"/>
          <w:szCs w:val="22"/>
        </w:rPr>
      </w:pPr>
    </w:p>
    <w:p w14:paraId="5BF6F3A1" w14:textId="038A5C5E" w:rsidR="006D57DE" w:rsidRPr="00D35D27" w:rsidRDefault="006D57DE" w:rsidP="07475A37">
      <w:pPr>
        <w:spacing w:line="360" w:lineRule="auto"/>
        <w:jc w:val="both"/>
        <w:rPr>
          <w:sz w:val="22"/>
          <w:szCs w:val="22"/>
        </w:rPr>
      </w:pPr>
      <w:r w:rsidRPr="07475A37">
        <w:rPr>
          <w:sz w:val="22"/>
          <w:szCs w:val="22"/>
        </w:rPr>
        <w:t>Success criteria 1 was met; we recruited 52% of all eligible participants. Although we extended the recruitment period slightly to 6 weeks at some centres, recruitment was completed within the originally specified five-month period and this target was met despite some researchers working part time. Further participants could have been recruited at some centres (mainly centre 1) if we had had the resources.</w:t>
      </w:r>
      <w:r w:rsidR="009D3B6B" w:rsidRPr="07475A37">
        <w:rPr>
          <w:sz w:val="22"/>
          <w:szCs w:val="22"/>
        </w:rPr>
        <w:t xml:space="preserve"> </w:t>
      </w:r>
      <w:r w:rsidRPr="07475A37">
        <w:rPr>
          <w:sz w:val="22"/>
          <w:szCs w:val="22"/>
        </w:rPr>
        <w:t xml:space="preserve">Success criteria 2 was not met; 67% of UC participants reported any use of an EC during the study period. </w:t>
      </w:r>
      <w:r w:rsidRPr="07475A37">
        <w:rPr>
          <w:rFonts w:eastAsia="Times New Roman"/>
          <w:sz w:val="22"/>
          <w:szCs w:val="22"/>
        </w:rPr>
        <w:t>Unfortunately</w:t>
      </w:r>
      <w:r w:rsidR="00102753" w:rsidRPr="07475A37">
        <w:rPr>
          <w:rFonts w:eastAsia="Times New Roman"/>
          <w:sz w:val="22"/>
          <w:szCs w:val="22"/>
        </w:rPr>
        <w:t>,</w:t>
      </w:r>
      <w:r w:rsidRPr="07475A37">
        <w:rPr>
          <w:rFonts w:eastAsia="Times New Roman"/>
          <w:sz w:val="22"/>
          <w:szCs w:val="22"/>
        </w:rPr>
        <w:t xml:space="preserve"> we did not ask about extent of use so whether it was regular, sustained use remains unclear.</w:t>
      </w:r>
      <w:r w:rsidR="009D3B6B" w:rsidRPr="07475A37">
        <w:rPr>
          <w:rFonts w:eastAsia="Times New Roman"/>
          <w:sz w:val="22"/>
          <w:szCs w:val="22"/>
        </w:rPr>
        <w:t xml:space="preserve"> </w:t>
      </w:r>
      <w:r w:rsidRPr="07475A37">
        <w:rPr>
          <w:rFonts w:eastAsia="Times New Roman"/>
          <w:sz w:val="22"/>
          <w:szCs w:val="22"/>
        </w:rPr>
        <w:t xml:space="preserve">Although some EC use was reported, none of the UC participants </w:t>
      </w:r>
      <w:r w:rsidRPr="07475A37">
        <w:rPr>
          <w:rFonts w:eastAsia="Times New Roman"/>
          <w:sz w:val="22"/>
          <w:szCs w:val="22"/>
        </w:rPr>
        <w:lastRenderedPageBreak/>
        <w:t>received the EC intervention as delivered (i.e. a free EC starter kit offered at homeless centres).</w:t>
      </w:r>
      <w:r w:rsidR="009D3B6B" w:rsidRPr="07475A37">
        <w:rPr>
          <w:rFonts w:eastAsia="Times New Roman"/>
          <w:sz w:val="22"/>
          <w:szCs w:val="22"/>
        </w:rPr>
        <w:t xml:space="preserve"> </w:t>
      </w:r>
      <w:r w:rsidRPr="07475A37">
        <w:rPr>
          <w:rFonts w:eastAsia="Times New Roman"/>
          <w:sz w:val="22"/>
          <w:szCs w:val="22"/>
        </w:rPr>
        <w:t>Contamination across arms can be a problem for many RCTs, however, supported use of an EC is increasingly being incorporated into the ‘usual care’ offered by SSS and should not, therefore invalidate our findings.</w:t>
      </w:r>
      <w:r w:rsidR="009D3B6B" w:rsidRPr="07475A37">
        <w:rPr>
          <w:rFonts w:eastAsia="Times New Roman"/>
          <w:sz w:val="22"/>
          <w:szCs w:val="22"/>
        </w:rPr>
        <w:t xml:space="preserve"> </w:t>
      </w:r>
      <w:r w:rsidRPr="07475A37">
        <w:rPr>
          <w:rFonts w:eastAsia="Times New Roman"/>
          <w:sz w:val="22"/>
          <w:szCs w:val="22"/>
        </w:rPr>
        <w:t xml:space="preserve">The pragmatic question that will be explored in a main trial (and which this feasibility </w:t>
      </w:r>
      <w:r w:rsidR="7C9E45C6" w:rsidRPr="07475A37">
        <w:rPr>
          <w:rFonts w:eastAsia="Times New Roman"/>
          <w:sz w:val="22"/>
          <w:szCs w:val="22"/>
        </w:rPr>
        <w:t xml:space="preserve">study </w:t>
      </w:r>
      <w:r w:rsidRPr="07475A37">
        <w:rPr>
          <w:rFonts w:eastAsia="Times New Roman"/>
          <w:sz w:val="22"/>
          <w:szCs w:val="22"/>
        </w:rPr>
        <w:t xml:space="preserve"> sought to provide preliminary evidence for) will be whether the provision of a free EC starter kit offered at a location already being accessed by homeless smokers can increase smoking cessation rates over usual care.</w:t>
      </w:r>
      <w:r w:rsidR="009D3B6B" w:rsidRPr="07475A37">
        <w:rPr>
          <w:sz w:val="22"/>
          <w:szCs w:val="22"/>
        </w:rPr>
        <w:t xml:space="preserve"> </w:t>
      </w:r>
      <w:r w:rsidRPr="07475A37">
        <w:rPr>
          <w:sz w:val="22"/>
          <w:szCs w:val="22"/>
        </w:rPr>
        <w:t xml:space="preserve">Success criteria 3) was fully met; we exceeded 50% retention at each and every </w:t>
      </w:r>
      <w:r w:rsidR="00E769A5" w:rsidRPr="07475A37">
        <w:rPr>
          <w:sz w:val="22"/>
          <w:szCs w:val="22"/>
        </w:rPr>
        <w:t>follow-up</w:t>
      </w:r>
      <w:r w:rsidRPr="07475A37">
        <w:rPr>
          <w:sz w:val="22"/>
          <w:szCs w:val="22"/>
        </w:rPr>
        <w:t xml:space="preserve"> point</w:t>
      </w:r>
      <w:r w:rsidR="008A35E8" w:rsidRPr="0077531A">
        <w:rPr>
          <w:sz w:val="22"/>
          <w:szCs w:val="22"/>
        </w:rPr>
        <w:t>, however we note that retention did drop below 50% in the UC arm due to poor retention at the Edinburgh site</w:t>
      </w:r>
      <w:r w:rsidRPr="0077531A">
        <w:rPr>
          <w:sz w:val="22"/>
          <w:szCs w:val="22"/>
        </w:rPr>
        <w:t>.</w:t>
      </w:r>
      <w:r w:rsidR="009D3B6B" w:rsidRPr="0077531A">
        <w:rPr>
          <w:sz w:val="22"/>
          <w:szCs w:val="22"/>
        </w:rPr>
        <w:t xml:space="preserve"> </w:t>
      </w:r>
      <w:r w:rsidRPr="0077531A">
        <w:rPr>
          <w:sz w:val="22"/>
          <w:szCs w:val="22"/>
        </w:rPr>
        <w:t>Given that some of our success criteria were not fully met, we will include an inbuilt pilot study with clear stop</w:t>
      </w:r>
      <w:r w:rsidRPr="07475A37">
        <w:rPr>
          <w:sz w:val="22"/>
          <w:szCs w:val="22"/>
        </w:rPr>
        <w:t>/go criteria within our main cRCT.</w:t>
      </w:r>
    </w:p>
    <w:p w14:paraId="19D290DC" w14:textId="10C66332" w:rsidR="006D57DE" w:rsidRPr="00D35D27" w:rsidRDefault="006D57DE" w:rsidP="00D35D27">
      <w:pPr>
        <w:spacing w:line="360" w:lineRule="auto"/>
        <w:rPr>
          <w:rFonts w:cstheme="minorHAnsi"/>
          <w:sz w:val="22"/>
          <w:szCs w:val="22"/>
        </w:rPr>
      </w:pPr>
    </w:p>
    <w:p w14:paraId="630EEFDF" w14:textId="77777777" w:rsidR="00102753" w:rsidRPr="00D35D27" w:rsidRDefault="00102753" w:rsidP="00D35D27">
      <w:pPr>
        <w:spacing w:line="360" w:lineRule="auto"/>
        <w:jc w:val="both"/>
        <w:rPr>
          <w:rFonts w:cstheme="minorHAnsi"/>
          <w:b/>
          <w:sz w:val="22"/>
          <w:szCs w:val="22"/>
        </w:rPr>
      </w:pPr>
    </w:p>
    <w:p w14:paraId="7AB9F0A5" w14:textId="77777777" w:rsidR="0012427C" w:rsidRPr="00D35D27" w:rsidRDefault="0012427C" w:rsidP="00D35D27">
      <w:pPr>
        <w:pStyle w:val="Heading2"/>
      </w:pPr>
      <w:r w:rsidRPr="00D35D27">
        <w:t>Harms</w:t>
      </w:r>
    </w:p>
    <w:p w14:paraId="31F6D95E" w14:textId="2B9D9018" w:rsidR="00307617" w:rsidRPr="00D35D27" w:rsidRDefault="00307617" w:rsidP="00D35D27">
      <w:pPr>
        <w:spacing w:line="360" w:lineRule="auto"/>
        <w:jc w:val="both"/>
        <w:rPr>
          <w:rFonts w:cstheme="minorHAnsi"/>
          <w:sz w:val="22"/>
          <w:szCs w:val="22"/>
        </w:rPr>
      </w:pPr>
      <w:r w:rsidRPr="00D35D27">
        <w:rPr>
          <w:rFonts w:cstheme="minorHAnsi"/>
          <w:sz w:val="22"/>
          <w:szCs w:val="22"/>
        </w:rPr>
        <w:t xml:space="preserve">At the early phases of the study design, our funders panel and </w:t>
      </w:r>
      <w:r w:rsidR="00152B5B" w:rsidRPr="00D35D27">
        <w:rPr>
          <w:rFonts w:cstheme="minorHAnsi"/>
          <w:sz w:val="22"/>
          <w:szCs w:val="22"/>
        </w:rPr>
        <w:t>PPI work</w:t>
      </w:r>
      <w:r w:rsidRPr="00D35D27">
        <w:rPr>
          <w:rFonts w:cstheme="minorHAnsi"/>
          <w:sz w:val="22"/>
          <w:szCs w:val="22"/>
        </w:rPr>
        <w:t xml:space="preserve"> raised several concerns that for those presenting with substance use disorders or very little income, free e-cigarette devices may be sold, stolen or used for inhaling illicit street trade substances.</w:t>
      </w:r>
      <w:r w:rsidR="009D3B6B">
        <w:rPr>
          <w:rFonts w:cstheme="minorHAnsi"/>
          <w:sz w:val="22"/>
          <w:szCs w:val="22"/>
        </w:rPr>
        <w:t xml:space="preserve"> </w:t>
      </w:r>
      <w:r w:rsidRPr="00D35D27">
        <w:rPr>
          <w:rFonts w:cstheme="minorHAnsi"/>
          <w:sz w:val="22"/>
          <w:szCs w:val="22"/>
        </w:rPr>
        <w:t xml:space="preserve">Therefore, despite a well-intended act of offering an e-cigarette, this could invite several unintended consequences. </w:t>
      </w:r>
    </w:p>
    <w:p w14:paraId="4CD94D7B" w14:textId="77777777" w:rsidR="00307617" w:rsidRPr="00D35D27" w:rsidRDefault="00307617" w:rsidP="00D35D27">
      <w:pPr>
        <w:spacing w:line="360" w:lineRule="auto"/>
        <w:jc w:val="both"/>
        <w:rPr>
          <w:rFonts w:cstheme="minorHAnsi"/>
          <w:sz w:val="22"/>
          <w:szCs w:val="22"/>
        </w:rPr>
      </w:pPr>
    </w:p>
    <w:p w14:paraId="600A2EE5" w14:textId="0DC56E16" w:rsidR="00420301" w:rsidRPr="00D35D27" w:rsidRDefault="00307617" w:rsidP="00D35D27">
      <w:pPr>
        <w:spacing w:line="360" w:lineRule="auto"/>
        <w:jc w:val="both"/>
        <w:rPr>
          <w:rFonts w:cstheme="minorHAnsi"/>
          <w:sz w:val="22"/>
          <w:szCs w:val="22"/>
        </w:rPr>
      </w:pPr>
      <w:r w:rsidRPr="00D35D27">
        <w:rPr>
          <w:rFonts w:cstheme="minorHAnsi"/>
          <w:sz w:val="22"/>
          <w:szCs w:val="22"/>
        </w:rPr>
        <w:t xml:space="preserve">In order to systemically monitor risk and the occurrence of unintended consequences we developed a checklist that participants would be asked at each follow-up assessment. The questionnaire is based on our extensive public and patient involvement (PPI), with input from our expert and multi-disciplinary team, our </w:t>
      </w:r>
      <w:r w:rsidR="00152B5B" w:rsidRPr="00D35D27">
        <w:rPr>
          <w:rFonts w:cstheme="minorHAnsi"/>
          <w:sz w:val="22"/>
          <w:szCs w:val="22"/>
        </w:rPr>
        <w:t>trial steering group</w:t>
      </w:r>
      <w:r w:rsidRPr="00D35D27">
        <w:rPr>
          <w:rFonts w:cstheme="minorHAnsi"/>
          <w:sz w:val="22"/>
          <w:szCs w:val="22"/>
        </w:rPr>
        <w:t xml:space="preserve"> and those working within the third sector. This data while recorded retrospectively does not prevent the occurrence of these incidents. The rationale for the inclusion of this checklist was twofold, firstly that we could capture number of times these events occurred, and secondly to offer support if required. </w:t>
      </w:r>
    </w:p>
    <w:p w14:paraId="41C90D74" w14:textId="5915EEE9" w:rsidR="00420301" w:rsidRPr="00D35D27" w:rsidRDefault="00420301" w:rsidP="00D35D27">
      <w:pPr>
        <w:spacing w:line="360" w:lineRule="auto"/>
        <w:jc w:val="both"/>
        <w:rPr>
          <w:rFonts w:cstheme="minorHAnsi"/>
          <w:sz w:val="22"/>
          <w:szCs w:val="22"/>
        </w:rPr>
      </w:pPr>
    </w:p>
    <w:p w14:paraId="47ECB3CE" w14:textId="77777777" w:rsidR="00420301" w:rsidRPr="00D35D27" w:rsidRDefault="00420301" w:rsidP="00D35D27">
      <w:pPr>
        <w:spacing w:line="360" w:lineRule="auto"/>
        <w:jc w:val="both"/>
        <w:rPr>
          <w:rFonts w:cstheme="minorHAnsi"/>
          <w:sz w:val="22"/>
          <w:szCs w:val="22"/>
        </w:rPr>
      </w:pPr>
      <w:r w:rsidRPr="00D35D27">
        <w:rPr>
          <w:rFonts w:cstheme="minorHAnsi"/>
          <w:sz w:val="22"/>
          <w:szCs w:val="22"/>
        </w:rPr>
        <w:t>The rationale for each question based on our PPI work is as follows:</w:t>
      </w:r>
    </w:p>
    <w:p w14:paraId="5EBABC14" w14:textId="77777777" w:rsidR="00420301" w:rsidRPr="00D35D27" w:rsidRDefault="00420301" w:rsidP="00D35D27">
      <w:pPr>
        <w:spacing w:line="360" w:lineRule="auto"/>
        <w:jc w:val="both"/>
        <w:rPr>
          <w:rFonts w:cstheme="minorHAnsi"/>
          <w:sz w:val="22"/>
          <w:szCs w:val="22"/>
        </w:rPr>
      </w:pPr>
    </w:p>
    <w:p w14:paraId="3CCE27BA" w14:textId="77777777" w:rsidR="00420301" w:rsidRPr="00D35D27" w:rsidRDefault="00420301" w:rsidP="00D35D27">
      <w:pPr>
        <w:numPr>
          <w:ilvl w:val="0"/>
          <w:numId w:val="11"/>
        </w:numPr>
        <w:spacing w:line="360" w:lineRule="auto"/>
        <w:jc w:val="both"/>
        <w:rPr>
          <w:rFonts w:cstheme="minorHAnsi"/>
          <w:i/>
          <w:sz w:val="22"/>
          <w:szCs w:val="22"/>
        </w:rPr>
      </w:pPr>
      <w:r w:rsidRPr="00D35D27">
        <w:rPr>
          <w:rFonts w:cstheme="minorHAnsi"/>
          <w:i/>
          <w:sz w:val="22"/>
          <w:szCs w:val="22"/>
        </w:rPr>
        <w:t xml:space="preserve">Do you still have the e-cigarette that we supplied? </w:t>
      </w:r>
    </w:p>
    <w:p w14:paraId="4BD6E9F4" w14:textId="601C9B81" w:rsidR="00420301" w:rsidRPr="00D35D27" w:rsidRDefault="00420301" w:rsidP="00D35D27">
      <w:pPr>
        <w:spacing w:line="360" w:lineRule="auto"/>
        <w:ind w:left="360"/>
        <w:jc w:val="both"/>
        <w:rPr>
          <w:rFonts w:cstheme="minorHAnsi"/>
          <w:sz w:val="22"/>
          <w:szCs w:val="22"/>
        </w:rPr>
      </w:pPr>
      <w:r w:rsidRPr="00D35D27">
        <w:rPr>
          <w:rFonts w:cstheme="minorHAnsi"/>
          <w:sz w:val="22"/>
          <w:szCs w:val="22"/>
        </w:rPr>
        <w:t xml:space="preserve">To ascertain whether the </w:t>
      </w:r>
      <w:r w:rsidR="00FB7938" w:rsidRPr="00D35D27">
        <w:rPr>
          <w:rFonts w:cstheme="minorHAnsi"/>
          <w:sz w:val="22"/>
          <w:szCs w:val="22"/>
        </w:rPr>
        <w:t xml:space="preserve">participant </w:t>
      </w:r>
      <w:r w:rsidRPr="00D35D27">
        <w:rPr>
          <w:rFonts w:cstheme="minorHAnsi"/>
          <w:sz w:val="22"/>
          <w:szCs w:val="22"/>
        </w:rPr>
        <w:t xml:space="preserve">was still in possession of the product that had been supplied </w:t>
      </w:r>
      <w:r w:rsidR="00A12E5E" w:rsidRPr="00D35D27">
        <w:rPr>
          <w:rFonts w:cstheme="minorHAnsi"/>
          <w:sz w:val="22"/>
          <w:szCs w:val="22"/>
        </w:rPr>
        <w:t xml:space="preserve">to them as part of </w:t>
      </w:r>
      <w:r w:rsidRPr="00D35D27">
        <w:rPr>
          <w:rFonts w:cstheme="minorHAnsi"/>
          <w:sz w:val="22"/>
          <w:szCs w:val="22"/>
        </w:rPr>
        <w:t>the study. It was raised during our PPI consultation work that adults who are not securely housed or sharing residences may easily lose their e-cigarette, have it stolen or sell it.</w:t>
      </w:r>
      <w:r w:rsidR="009D3B6B">
        <w:rPr>
          <w:rFonts w:cstheme="minorHAnsi"/>
          <w:sz w:val="22"/>
          <w:szCs w:val="22"/>
        </w:rPr>
        <w:t xml:space="preserve"> </w:t>
      </w:r>
    </w:p>
    <w:p w14:paraId="0EDA1840" w14:textId="77777777" w:rsidR="00420301" w:rsidRPr="00D35D27" w:rsidRDefault="00420301" w:rsidP="00D35D27">
      <w:pPr>
        <w:spacing w:line="360" w:lineRule="auto"/>
        <w:jc w:val="both"/>
        <w:rPr>
          <w:rFonts w:cstheme="minorHAnsi"/>
          <w:sz w:val="22"/>
          <w:szCs w:val="22"/>
        </w:rPr>
      </w:pPr>
    </w:p>
    <w:p w14:paraId="5FE10439" w14:textId="77777777" w:rsidR="00420301" w:rsidRPr="00D35D27" w:rsidRDefault="00420301" w:rsidP="00D35D27">
      <w:pPr>
        <w:numPr>
          <w:ilvl w:val="0"/>
          <w:numId w:val="11"/>
        </w:numPr>
        <w:spacing w:line="360" w:lineRule="auto"/>
        <w:rPr>
          <w:rFonts w:cstheme="minorHAnsi"/>
          <w:i/>
          <w:sz w:val="22"/>
          <w:szCs w:val="22"/>
        </w:rPr>
      </w:pPr>
      <w:r w:rsidRPr="00D35D27">
        <w:rPr>
          <w:rFonts w:cstheme="minorHAnsi"/>
          <w:sz w:val="22"/>
          <w:szCs w:val="22"/>
        </w:rPr>
        <w:lastRenderedPageBreak/>
        <w:t xml:space="preserve">(If no) </w:t>
      </w:r>
      <w:r w:rsidRPr="00D35D27">
        <w:rPr>
          <w:rFonts w:cstheme="minorHAnsi"/>
          <w:i/>
          <w:sz w:val="22"/>
          <w:szCs w:val="22"/>
        </w:rPr>
        <w:t xml:space="preserve">Since our last meeting has your e-cigarette been lost, stolen, sold, exchanged? </w:t>
      </w:r>
    </w:p>
    <w:p w14:paraId="566BE8A8" w14:textId="77777777" w:rsidR="00420301" w:rsidRPr="00D35D27" w:rsidRDefault="00420301" w:rsidP="00D35D27">
      <w:pPr>
        <w:spacing w:line="360" w:lineRule="auto"/>
        <w:ind w:left="360"/>
        <w:jc w:val="both"/>
        <w:rPr>
          <w:rFonts w:cstheme="minorHAnsi"/>
          <w:sz w:val="22"/>
          <w:szCs w:val="22"/>
        </w:rPr>
      </w:pPr>
      <w:r w:rsidRPr="00D35D27">
        <w:rPr>
          <w:rFonts w:cstheme="minorHAnsi"/>
          <w:sz w:val="22"/>
          <w:szCs w:val="22"/>
        </w:rPr>
        <w:t xml:space="preserve">We are seeking here to gather information as to what happened to the device. Understanding if people are retaining their e-cigarette can help with future planning for more definitive studies or service provision. </w:t>
      </w:r>
    </w:p>
    <w:p w14:paraId="04C948BB" w14:textId="77777777" w:rsidR="00420301" w:rsidRPr="00D35D27" w:rsidRDefault="00420301" w:rsidP="00D35D27">
      <w:pPr>
        <w:spacing w:line="360" w:lineRule="auto"/>
        <w:rPr>
          <w:rFonts w:cstheme="minorHAnsi"/>
          <w:sz w:val="22"/>
          <w:szCs w:val="22"/>
        </w:rPr>
      </w:pPr>
    </w:p>
    <w:p w14:paraId="38F7DD4A" w14:textId="77777777" w:rsidR="00420301" w:rsidRPr="00D35D27" w:rsidRDefault="00420301" w:rsidP="00D35D27">
      <w:pPr>
        <w:numPr>
          <w:ilvl w:val="0"/>
          <w:numId w:val="11"/>
        </w:numPr>
        <w:spacing w:line="360" w:lineRule="auto"/>
        <w:rPr>
          <w:rFonts w:cstheme="minorHAnsi"/>
          <w:i/>
          <w:sz w:val="22"/>
          <w:szCs w:val="22"/>
        </w:rPr>
      </w:pPr>
      <w:r w:rsidRPr="00D35D27">
        <w:rPr>
          <w:rFonts w:cstheme="minorHAnsi"/>
          <w:i/>
          <w:sz w:val="22"/>
          <w:szCs w:val="22"/>
        </w:rPr>
        <w:t>If yes, to any of the above, please provide details:</w:t>
      </w:r>
    </w:p>
    <w:p w14:paraId="17F131EF" w14:textId="77777777" w:rsidR="00420301" w:rsidRPr="00D35D27" w:rsidRDefault="00420301" w:rsidP="00D35D27">
      <w:pPr>
        <w:spacing w:line="360" w:lineRule="auto"/>
        <w:ind w:left="360"/>
        <w:rPr>
          <w:rFonts w:cstheme="minorHAnsi"/>
          <w:sz w:val="22"/>
          <w:szCs w:val="22"/>
        </w:rPr>
      </w:pPr>
      <w:r w:rsidRPr="00D35D27">
        <w:rPr>
          <w:rFonts w:cstheme="minorHAnsi"/>
          <w:sz w:val="22"/>
          <w:szCs w:val="22"/>
        </w:rPr>
        <w:t xml:space="preserve">Free text responses for the participant to elaborate and give the study team more information related to the event. By collecting more detailed information, study teams can try to further mitigate against risks such as theft and understand the nature of the event (e.g., coercive theft) surrounding the incidents. </w:t>
      </w:r>
    </w:p>
    <w:p w14:paraId="1B154D55" w14:textId="77777777" w:rsidR="00420301" w:rsidRPr="00D35D27" w:rsidRDefault="00420301" w:rsidP="00D35D27">
      <w:pPr>
        <w:spacing w:line="360" w:lineRule="auto"/>
        <w:ind w:left="360"/>
        <w:rPr>
          <w:rFonts w:cstheme="minorHAnsi"/>
          <w:sz w:val="22"/>
          <w:szCs w:val="22"/>
        </w:rPr>
      </w:pPr>
    </w:p>
    <w:p w14:paraId="1B446F80" w14:textId="77777777" w:rsidR="00420301" w:rsidRPr="00D35D27" w:rsidRDefault="00420301" w:rsidP="00D35D27">
      <w:pPr>
        <w:pStyle w:val="ListParagraph"/>
        <w:numPr>
          <w:ilvl w:val="0"/>
          <w:numId w:val="11"/>
        </w:numPr>
        <w:spacing w:line="360" w:lineRule="auto"/>
        <w:rPr>
          <w:rFonts w:cstheme="minorHAnsi"/>
          <w:i/>
          <w:sz w:val="22"/>
          <w:szCs w:val="22"/>
        </w:rPr>
      </w:pPr>
      <w:r w:rsidRPr="00D35D27">
        <w:rPr>
          <w:rFonts w:cstheme="minorHAnsi"/>
          <w:i/>
          <w:sz w:val="22"/>
          <w:szCs w:val="22"/>
        </w:rPr>
        <w:t>Have you added any of the following to your e-cigarette?</w:t>
      </w:r>
    </w:p>
    <w:p w14:paraId="2B764F21" w14:textId="77777777" w:rsidR="00420301" w:rsidRPr="00D35D27" w:rsidRDefault="00420301" w:rsidP="00D35D27">
      <w:pPr>
        <w:spacing w:line="360" w:lineRule="auto"/>
        <w:ind w:left="360"/>
        <w:rPr>
          <w:rFonts w:cstheme="minorHAnsi"/>
          <w:sz w:val="22"/>
          <w:szCs w:val="22"/>
        </w:rPr>
      </w:pPr>
      <w:r w:rsidRPr="00D35D27">
        <w:rPr>
          <w:rFonts w:cstheme="minorHAnsi"/>
          <w:sz w:val="22"/>
          <w:szCs w:val="22"/>
        </w:rPr>
        <w:t xml:space="preserve">A frequent concern when designing the study was that participants may use the e-cigarette for vaping substances other than e-liquid. Here we aim to capture if the e-cigarette is being used for vaping any other substances and which ones. </w:t>
      </w:r>
    </w:p>
    <w:p w14:paraId="79451300" w14:textId="77777777" w:rsidR="00420301" w:rsidRPr="00D35D27" w:rsidRDefault="00420301" w:rsidP="00D35D27">
      <w:pPr>
        <w:pStyle w:val="ListParagraph"/>
        <w:numPr>
          <w:ilvl w:val="0"/>
          <w:numId w:val="11"/>
        </w:numPr>
        <w:spacing w:line="360" w:lineRule="auto"/>
        <w:rPr>
          <w:rFonts w:cstheme="minorHAnsi"/>
          <w:i/>
          <w:sz w:val="22"/>
          <w:szCs w:val="22"/>
        </w:rPr>
      </w:pPr>
      <w:r w:rsidRPr="00D35D27">
        <w:rPr>
          <w:rFonts w:cstheme="minorHAnsi"/>
          <w:i/>
          <w:sz w:val="22"/>
          <w:szCs w:val="22"/>
        </w:rPr>
        <w:t xml:space="preserve">Have you used the e-cigarette for any other purposes? </w:t>
      </w:r>
    </w:p>
    <w:p w14:paraId="69F6EB65" w14:textId="77777777" w:rsidR="00420301" w:rsidRPr="00D35D27" w:rsidRDefault="00420301" w:rsidP="00D35D27">
      <w:pPr>
        <w:spacing w:line="360" w:lineRule="auto"/>
        <w:ind w:left="360"/>
        <w:rPr>
          <w:rFonts w:cstheme="minorHAnsi"/>
          <w:sz w:val="22"/>
          <w:szCs w:val="22"/>
        </w:rPr>
      </w:pPr>
      <w:r w:rsidRPr="00D35D27">
        <w:rPr>
          <w:rFonts w:cstheme="minorHAnsi"/>
          <w:sz w:val="22"/>
          <w:szCs w:val="22"/>
        </w:rPr>
        <w:t xml:space="preserve">To monitor unforeseen or unpredicted use, we were advised to include this question to capture a broad range of usage. </w:t>
      </w:r>
    </w:p>
    <w:p w14:paraId="40B18065" w14:textId="77777777" w:rsidR="00420301" w:rsidRPr="00D35D27" w:rsidRDefault="00420301" w:rsidP="00D35D27">
      <w:pPr>
        <w:spacing w:line="360" w:lineRule="auto"/>
        <w:rPr>
          <w:rFonts w:cstheme="minorHAnsi"/>
          <w:i/>
          <w:sz w:val="22"/>
          <w:szCs w:val="22"/>
        </w:rPr>
      </w:pPr>
    </w:p>
    <w:p w14:paraId="74978272" w14:textId="77777777" w:rsidR="00420301" w:rsidRPr="00D35D27" w:rsidRDefault="00420301" w:rsidP="00D35D27">
      <w:pPr>
        <w:pStyle w:val="ListParagraph"/>
        <w:numPr>
          <w:ilvl w:val="0"/>
          <w:numId w:val="11"/>
        </w:numPr>
        <w:spacing w:line="360" w:lineRule="auto"/>
        <w:rPr>
          <w:rFonts w:cstheme="minorHAnsi"/>
          <w:i/>
          <w:sz w:val="22"/>
          <w:szCs w:val="22"/>
        </w:rPr>
      </w:pPr>
      <w:r w:rsidRPr="00D35D27">
        <w:rPr>
          <w:rFonts w:cstheme="minorHAnsi"/>
          <w:i/>
          <w:sz w:val="22"/>
          <w:szCs w:val="22"/>
        </w:rPr>
        <w:t>For you, does the experience of using an -cigarette have any other similarities to drug use (for example, crack)?</w:t>
      </w:r>
    </w:p>
    <w:p w14:paraId="737454DC" w14:textId="0B514228" w:rsidR="00420301" w:rsidRPr="00D35D27" w:rsidRDefault="00420301" w:rsidP="00D35D27">
      <w:pPr>
        <w:spacing w:line="360" w:lineRule="auto"/>
        <w:ind w:left="360"/>
        <w:rPr>
          <w:rFonts w:cstheme="minorHAnsi"/>
          <w:sz w:val="22"/>
          <w:szCs w:val="22"/>
        </w:rPr>
      </w:pPr>
      <w:r w:rsidRPr="00D35D27">
        <w:rPr>
          <w:rFonts w:cstheme="minorHAnsi"/>
          <w:sz w:val="22"/>
          <w:szCs w:val="22"/>
        </w:rPr>
        <w:t xml:space="preserve">Although not common, </w:t>
      </w:r>
      <w:r w:rsidR="00A12E5E" w:rsidRPr="00D35D27">
        <w:rPr>
          <w:rFonts w:cstheme="minorHAnsi"/>
          <w:sz w:val="22"/>
          <w:szCs w:val="22"/>
        </w:rPr>
        <w:t xml:space="preserve">in our scoping and PPI work, </w:t>
      </w:r>
      <w:r w:rsidRPr="00D35D27">
        <w:rPr>
          <w:rFonts w:cstheme="minorHAnsi"/>
          <w:sz w:val="22"/>
          <w:szCs w:val="22"/>
        </w:rPr>
        <w:t xml:space="preserve">a small number of clients from homeless centres commented that for them use of a pen-like second generation e-cigarette triggered memories of historic crack cocaine smoking owing to device shape and the sensory aspect of inhalation. </w:t>
      </w:r>
    </w:p>
    <w:p w14:paraId="397B3D55" w14:textId="5AF66369" w:rsidR="00420301" w:rsidRPr="00D35D27" w:rsidRDefault="00420301" w:rsidP="00D35D27">
      <w:pPr>
        <w:spacing w:line="360" w:lineRule="auto"/>
        <w:jc w:val="both"/>
        <w:rPr>
          <w:rFonts w:cstheme="minorHAnsi"/>
          <w:sz w:val="22"/>
          <w:szCs w:val="22"/>
        </w:rPr>
      </w:pPr>
    </w:p>
    <w:p w14:paraId="19D8F188" w14:textId="655746C8" w:rsidR="00307617" w:rsidRPr="00D35D27" w:rsidRDefault="00FB367A" w:rsidP="00D35D27">
      <w:pPr>
        <w:spacing w:line="360" w:lineRule="auto"/>
        <w:jc w:val="both"/>
        <w:rPr>
          <w:rFonts w:cstheme="minorHAnsi"/>
          <w:sz w:val="22"/>
          <w:szCs w:val="22"/>
        </w:rPr>
      </w:pPr>
      <w:r w:rsidRPr="00D35D27">
        <w:rPr>
          <w:rFonts w:cstheme="minorHAnsi"/>
          <w:sz w:val="22"/>
          <w:szCs w:val="22"/>
        </w:rPr>
        <w:t xml:space="preserve">The majority of the participants used the device as intended. </w:t>
      </w:r>
      <w:r w:rsidR="00307617" w:rsidRPr="00D35D27">
        <w:rPr>
          <w:rFonts w:cstheme="minorHAnsi"/>
          <w:sz w:val="22"/>
          <w:szCs w:val="22"/>
        </w:rPr>
        <w:t>Table 1</w:t>
      </w:r>
      <w:r w:rsidR="00501B79" w:rsidRPr="00D35D27">
        <w:rPr>
          <w:rFonts w:cstheme="minorHAnsi"/>
          <w:sz w:val="22"/>
          <w:szCs w:val="22"/>
        </w:rPr>
        <w:t>2</w:t>
      </w:r>
      <w:r w:rsidR="00307617" w:rsidRPr="00D35D27">
        <w:rPr>
          <w:rFonts w:cstheme="minorHAnsi"/>
          <w:sz w:val="22"/>
          <w:szCs w:val="22"/>
        </w:rPr>
        <w:t xml:space="preserve"> presents </w:t>
      </w:r>
      <w:r w:rsidR="00420301" w:rsidRPr="00D35D27">
        <w:rPr>
          <w:rFonts w:cstheme="minorHAnsi"/>
          <w:sz w:val="22"/>
          <w:szCs w:val="22"/>
        </w:rPr>
        <w:t>frequency and percentage</w:t>
      </w:r>
      <w:r w:rsidR="00307617" w:rsidRPr="00D35D27">
        <w:rPr>
          <w:rFonts w:cstheme="minorHAnsi"/>
          <w:sz w:val="22"/>
          <w:szCs w:val="22"/>
        </w:rPr>
        <w:t xml:space="preserve"> data at each </w:t>
      </w:r>
      <w:r w:rsidR="00E769A5" w:rsidRPr="00D35D27">
        <w:rPr>
          <w:rFonts w:cstheme="minorHAnsi"/>
          <w:sz w:val="22"/>
          <w:szCs w:val="22"/>
        </w:rPr>
        <w:t>follow-up</w:t>
      </w:r>
      <w:r w:rsidR="00307617" w:rsidRPr="00D35D27">
        <w:rPr>
          <w:rFonts w:cstheme="minorHAnsi"/>
          <w:sz w:val="22"/>
          <w:szCs w:val="22"/>
        </w:rPr>
        <w:t xml:space="preserve"> point</w:t>
      </w:r>
      <w:r w:rsidR="00420301" w:rsidRPr="00D35D27">
        <w:rPr>
          <w:rFonts w:cstheme="minorHAnsi"/>
          <w:sz w:val="22"/>
          <w:szCs w:val="22"/>
        </w:rPr>
        <w:t xml:space="preserve">. </w:t>
      </w:r>
    </w:p>
    <w:p w14:paraId="570AF4DC" w14:textId="77777777" w:rsidR="00F3370D" w:rsidRPr="00D35D27" w:rsidRDefault="00F3370D" w:rsidP="00D35D27">
      <w:pPr>
        <w:spacing w:line="360" w:lineRule="auto"/>
        <w:jc w:val="both"/>
        <w:rPr>
          <w:rFonts w:cstheme="minorHAnsi"/>
          <w:sz w:val="22"/>
          <w:szCs w:val="22"/>
        </w:rPr>
      </w:pPr>
    </w:p>
    <w:p w14:paraId="0F22ED60" w14:textId="77777777" w:rsidR="00152B5B" w:rsidRPr="00D35D27" w:rsidRDefault="00152B5B" w:rsidP="00D35D27">
      <w:pPr>
        <w:spacing w:line="360" w:lineRule="auto"/>
        <w:jc w:val="both"/>
        <w:rPr>
          <w:rFonts w:cstheme="minorHAnsi"/>
          <w:sz w:val="22"/>
          <w:szCs w:val="22"/>
        </w:rPr>
      </w:pPr>
    </w:p>
    <w:p w14:paraId="1F9B1DFE" w14:textId="12EAED53" w:rsidR="00420301" w:rsidRPr="00D35D27" w:rsidRDefault="00420301" w:rsidP="00D35D27">
      <w:pPr>
        <w:pStyle w:val="Heading5"/>
      </w:pPr>
      <w:r w:rsidRPr="00D35D27">
        <w:lastRenderedPageBreak/>
        <w:t>Table 1</w:t>
      </w:r>
      <w:r w:rsidR="00501B79" w:rsidRPr="00D35D27">
        <w:t>2</w:t>
      </w:r>
      <w:r w:rsidRPr="00D35D27">
        <w:t>: Frequency and percentage data for the unintended consequences of using an EC checklist</w:t>
      </w:r>
    </w:p>
    <w:tbl>
      <w:tblPr>
        <w:tblStyle w:val="GridTable1Light1"/>
        <w:tblpPr w:leftFromText="180" w:rightFromText="180" w:vertAnchor="text" w:horzAnchor="page" w:tblpX="1534" w:tblpY="306"/>
        <w:tblW w:w="9888" w:type="dxa"/>
        <w:tblLayout w:type="fixed"/>
        <w:tblLook w:val="04A0" w:firstRow="1" w:lastRow="0" w:firstColumn="1" w:lastColumn="0" w:noHBand="0" w:noVBand="1"/>
      </w:tblPr>
      <w:tblGrid>
        <w:gridCol w:w="1832"/>
        <w:gridCol w:w="862"/>
        <w:gridCol w:w="850"/>
        <w:gridCol w:w="992"/>
        <w:gridCol w:w="851"/>
        <w:gridCol w:w="850"/>
        <w:gridCol w:w="851"/>
        <w:gridCol w:w="850"/>
        <w:gridCol w:w="993"/>
        <w:gridCol w:w="957"/>
      </w:tblGrid>
      <w:tr w:rsidR="00420301" w:rsidRPr="00D35D27" w14:paraId="6D604137" w14:textId="77777777" w:rsidTr="00A81E8D">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832" w:type="dxa"/>
            <w:vMerge w:val="restart"/>
            <w:tcBorders>
              <w:right w:val="single" w:sz="12" w:space="0" w:color="404040" w:themeColor="text1" w:themeTint="BF"/>
            </w:tcBorders>
          </w:tcPr>
          <w:p w14:paraId="48367A46" w14:textId="77777777" w:rsidR="00420301" w:rsidRPr="00D35D27" w:rsidRDefault="00420301" w:rsidP="00D35D27">
            <w:pPr>
              <w:spacing w:line="360" w:lineRule="auto"/>
              <w:rPr>
                <w:rFonts w:cstheme="minorHAnsi"/>
                <w:sz w:val="22"/>
                <w:szCs w:val="22"/>
              </w:rPr>
            </w:pPr>
          </w:p>
        </w:tc>
        <w:tc>
          <w:tcPr>
            <w:tcW w:w="2704" w:type="dxa"/>
            <w:gridSpan w:val="3"/>
            <w:tcBorders>
              <w:left w:val="single" w:sz="12" w:space="0" w:color="404040" w:themeColor="text1" w:themeTint="BF"/>
              <w:right w:val="single" w:sz="8" w:space="0" w:color="404040" w:themeColor="text1" w:themeTint="BF"/>
            </w:tcBorders>
          </w:tcPr>
          <w:p w14:paraId="6CFDAE36" w14:textId="77777777" w:rsidR="00420301" w:rsidRPr="00D35D27" w:rsidRDefault="00420301" w:rsidP="00D35D2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5B114534" w14:textId="77777777" w:rsidR="00420301" w:rsidRPr="00D35D27" w:rsidRDefault="00420301" w:rsidP="00D35D2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4-weeks</w:t>
            </w:r>
          </w:p>
        </w:tc>
        <w:tc>
          <w:tcPr>
            <w:tcW w:w="2552" w:type="dxa"/>
            <w:gridSpan w:val="3"/>
            <w:tcBorders>
              <w:left w:val="single" w:sz="8" w:space="0" w:color="404040" w:themeColor="text1" w:themeTint="BF"/>
              <w:right w:val="single" w:sz="8" w:space="0" w:color="404040" w:themeColor="text1" w:themeTint="BF"/>
            </w:tcBorders>
          </w:tcPr>
          <w:p w14:paraId="4098B1D5" w14:textId="77777777" w:rsidR="00420301" w:rsidRPr="00D35D27" w:rsidRDefault="00420301" w:rsidP="00D35D27">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3CEB1F55" w14:textId="77777777" w:rsidR="00420301" w:rsidRPr="00D35D27" w:rsidRDefault="00420301" w:rsidP="00D35D2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12-weeks</w:t>
            </w:r>
          </w:p>
          <w:p w14:paraId="231DC963" w14:textId="77777777" w:rsidR="00420301" w:rsidRPr="00D35D27" w:rsidRDefault="00420301" w:rsidP="00D35D2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(since 4wk FU)</w:t>
            </w:r>
          </w:p>
          <w:p w14:paraId="48C395B5" w14:textId="77777777" w:rsidR="00420301" w:rsidRPr="00D35D27" w:rsidRDefault="00420301" w:rsidP="00D35D27">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12532A2E" w14:textId="77777777" w:rsidR="00420301" w:rsidRPr="00D35D27" w:rsidRDefault="00420301" w:rsidP="00D35D27">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p>
        </w:tc>
        <w:tc>
          <w:tcPr>
            <w:tcW w:w="2800" w:type="dxa"/>
            <w:gridSpan w:val="3"/>
            <w:tcBorders>
              <w:left w:val="single" w:sz="8" w:space="0" w:color="404040" w:themeColor="text1" w:themeTint="BF"/>
            </w:tcBorders>
          </w:tcPr>
          <w:p w14:paraId="1B85EFFE" w14:textId="77777777" w:rsidR="00420301" w:rsidRPr="00D35D27" w:rsidRDefault="00420301" w:rsidP="00D35D27">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7C54AF79" w14:textId="77777777" w:rsidR="00420301" w:rsidRPr="00D35D27" w:rsidRDefault="00420301" w:rsidP="00D35D2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24-weeks</w:t>
            </w:r>
          </w:p>
          <w:p w14:paraId="57DCAABE" w14:textId="77777777" w:rsidR="00420301" w:rsidRPr="00D35D27" w:rsidRDefault="00420301" w:rsidP="00D35D2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(since 12 wk FU)</w:t>
            </w:r>
          </w:p>
          <w:p w14:paraId="478F298B" w14:textId="77777777" w:rsidR="00420301" w:rsidRPr="00D35D27" w:rsidRDefault="00420301" w:rsidP="00D35D2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5A399043" w14:textId="77777777" w:rsidR="00420301" w:rsidRPr="00D35D27" w:rsidRDefault="00420301" w:rsidP="00D35D27">
            <w:pPr>
              <w:spacing w:line="360"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p>
        </w:tc>
      </w:tr>
      <w:tr w:rsidR="00420301" w:rsidRPr="00D35D27" w14:paraId="1E72B781" w14:textId="77777777" w:rsidTr="00152B5B">
        <w:trPr>
          <w:trHeight w:val="1265"/>
        </w:trPr>
        <w:tc>
          <w:tcPr>
            <w:cnfStyle w:val="001000000000" w:firstRow="0" w:lastRow="0" w:firstColumn="1" w:lastColumn="0" w:oddVBand="0" w:evenVBand="0" w:oddHBand="0" w:evenHBand="0" w:firstRowFirstColumn="0" w:firstRowLastColumn="0" w:lastRowFirstColumn="0" w:lastRowLastColumn="0"/>
            <w:tcW w:w="1832" w:type="dxa"/>
            <w:vMerge/>
            <w:tcBorders>
              <w:right w:val="single" w:sz="12" w:space="0" w:color="404040" w:themeColor="text1" w:themeTint="BF"/>
            </w:tcBorders>
          </w:tcPr>
          <w:p w14:paraId="20B2C3E2" w14:textId="77777777" w:rsidR="00420301" w:rsidRPr="00D35D27" w:rsidRDefault="00420301" w:rsidP="00D35D27">
            <w:pPr>
              <w:spacing w:line="360" w:lineRule="auto"/>
              <w:rPr>
                <w:rFonts w:cstheme="minorHAnsi"/>
                <w:sz w:val="22"/>
                <w:szCs w:val="22"/>
              </w:rPr>
            </w:pPr>
          </w:p>
        </w:tc>
        <w:tc>
          <w:tcPr>
            <w:tcW w:w="862" w:type="dxa"/>
            <w:tcBorders>
              <w:left w:val="single" w:sz="12" w:space="0" w:color="404040" w:themeColor="text1" w:themeTint="BF"/>
            </w:tcBorders>
          </w:tcPr>
          <w:p w14:paraId="051173F8"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Yes</w:t>
            </w:r>
          </w:p>
        </w:tc>
        <w:tc>
          <w:tcPr>
            <w:tcW w:w="850" w:type="dxa"/>
          </w:tcPr>
          <w:p w14:paraId="099AB3C9"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No</w:t>
            </w:r>
          </w:p>
        </w:tc>
        <w:tc>
          <w:tcPr>
            <w:tcW w:w="992" w:type="dxa"/>
            <w:tcBorders>
              <w:right w:val="single" w:sz="8" w:space="0" w:color="404040" w:themeColor="text1" w:themeTint="BF"/>
            </w:tcBorders>
          </w:tcPr>
          <w:p w14:paraId="0EEFCC7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N/A</w:t>
            </w:r>
          </w:p>
        </w:tc>
        <w:tc>
          <w:tcPr>
            <w:tcW w:w="851" w:type="dxa"/>
            <w:tcBorders>
              <w:left w:val="single" w:sz="8" w:space="0" w:color="404040" w:themeColor="text1" w:themeTint="BF"/>
            </w:tcBorders>
          </w:tcPr>
          <w:p w14:paraId="20838550"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Yes</w:t>
            </w:r>
          </w:p>
        </w:tc>
        <w:tc>
          <w:tcPr>
            <w:tcW w:w="850" w:type="dxa"/>
          </w:tcPr>
          <w:p w14:paraId="709E1B9C"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No</w:t>
            </w:r>
          </w:p>
        </w:tc>
        <w:tc>
          <w:tcPr>
            <w:tcW w:w="851" w:type="dxa"/>
            <w:tcBorders>
              <w:right w:val="single" w:sz="8" w:space="0" w:color="404040" w:themeColor="text1" w:themeTint="BF"/>
            </w:tcBorders>
          </w:tcPr>
          <w:p w14:paraId="7C962FCC"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N/A</w:t>
            </w:r>
          </w:p>
        </w:tc>
        <w:tc>
          <w:tcPr>
            <w:tcW w:w="850" w:type="dxa"/>
            <w:tcBorders>
              <w:left w:val="single" w:sz="8" w:space="0" w:color="404040" w:themeColor="text1" w:themeTint="BF"/>
            </w:tcBorders>
          </w:tcPr>
          <w:p w14:paraId="28B49654"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 xml:space="preserve"> Yes</w:t>
            </w:r>
          </w:p>
        </w:tc>
        <w:tc>
          <w:tcPr>
            <w:tcW w:w="993" w:type="dxa"/>
          </w:tcPr>
          <w:p w14:paraId="32F7D9AD"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No</w:t>
            </w:r>
          </w:p>
        </w:tc>
        <w:tc>
          <w:tcPr>
            <w:tcW w:w="957" w:type="dxa"/>
          </w:tcPr>
          <w:p w14:paraId="69668E6C"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N/A</w:t>
            </w:r>
          </w:p>
        </w:tc>
      </w:tr>
      <w:tr w:rsidR="00420301" w:rsidRPr="00D35D27" w14:paraId="7501653D"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31F6836A" w14:textId="07D63BD6" w:rsidR="00420301" w:rsidRPr="00D35D27" w:rsidRDefault="00420301" w:rsidP="00D35D27">
            <w:pPr>
              <w:spacing w:line="360" w:lineRule="auto"/>
              <w:rPr>
                <w:rFonts w:cstheme="minorHAnsi"/>
                <w:sz w:val="22"/>
                <w:szCs w:val="22"/>
              </w:rPr>
            </w:pPr>
            <w:r w:rsidRPr="00D35D27">
              <w:rPr>
                <w:rFonts w:cstheme="minorHAnsi"/>
                <w:sz w:val="22"/>
                <w:szCs w:val="22"/>
              </w:rPr>
              <w:t xml:space="preserve">Still has </w:t>
            </w:r>
            <w:r w:rsidR="001431A2">
              <w:rPr>
                <w:rFonts w:cstheme="minorHAnsi"/>
                <w:sz w:val="22"/>
                <w:szCs w:val="22"/>
              </w:rPr>
              <w:t>EC</w:t>
            </w:r>
            <w:r w:rsidRPr="00D35D27">
              <w:rPr>
                <w:rFonts w:cstheme="minorHAnsi"/>
                <w:sz w:val="22"/>
                <w:szCs w:val="22"/>
              </w:rPr>
              <w:t>?</w:t>
            </w:r>
          </w:p>
        </w:tc>
        <w:tc>
          <w:tcPr>
            <w:tcW w:w="862" w:type="dxa"/>
            <w:tcBorders>
              <w:left w:val="single" w:sz="12" w:space="0" w:color="404040" w:themeColor="text1" w:themeTint="BF"/>
            </w:tcBorders>
          </w:tcPr>
          <w:p w14:paraId="591C522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33 (41)</w:t>
            </w:r>
          </w:p>
        </w:tc>
        <w:tc>
          <w:tcPr>
            <w:tcW w:w="850" w:type="dxa"/>
          </w:tcPr>
          <w:p w14:paraId="2E885113"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6 (7.5)</w:t>
            </w:r>
          </w:p>
        </w:tc>
        <w:tc>
          <w:tcPr>
            <w:tcW w:w="992" w:type="dxa"/>
            <w:tcBorders>
              <w:right w:val="single" w:sz="8" w:space="0" w:color="404040" w:themeColor="text1" w:themeTint="BF"/>
            </w:tcBorders>
          </w:tcPr>
          <w:p w14:paraId="3E9B1481"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851" w:type="dxa"/>
            <w:tcBorders>
              <w:left w:val="single" w:sz="8" w:space="0" w:color="404040" w:themeColor="text1" w:themeTint="BF"/>
            </w:tcBorders>
          </w:tcPr>
          <w:p w14:paraId="5E6E6118"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28</w:t>
            </w:r>
          </w:p>
          <w:p w14:paraId="4B8FB374"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(35)</w:t>
            </w:r>
          </w:p>
        </w:tc>
        <w:tc>
          <w:tcPr>
            <w:tcW w:w="850" w:type="dxa"/>
          </w:tcPr>
          <w:p w14:paraId="62E44BE5"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6 (7.5)</w:t>
            </w:r>
          </w:p>
        </w:tc>
        <w:tc>
          <w:tcPr>
            <w:tcW w:w="851" w:type="dxa"/>
            <w:tcBorders>
              <w:right w:val="single" w:sz="8" w:space="0" w:color="404040" w:themeColor="text1" w:themeTint="BF"/>
            </w:tcBorders>
          </w:tcPr>
          <w:p w14:paraId="6B40797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850" w:type="dxa"/>
            <w:tcBorders>
              <w:left w:val="single" w:sz="8" w:space="0" w:color="404040" w:themeColor="text1" w:themeTint="BF"/>
            </w:tcBorders>
          </w:tcPr>
          <w:p w14:paraId="2380ABF0"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22 (27.5)</w:t>
            </w:r>
          </w:p>
        </w:tc>
        <w:tc>
          <w:tcPr>
            <w:tcW w:w="993" w:type="dxa"/>
          </w:tcPr>
          <w:p w14:paraId="1A50EAA2"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13 (16.3)</w:t>
            </w:r>
          </w:p>
        </w:tc>
        <w:tc>
          <w:tcPr>
            <w:tcW w:w="957" w:type="dxa"/>
          </w:tcPr>
          <w:p w14:paraId="2D46178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20301" w:rsidRPr="00D35D27" w14:paraId="286D65D7"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5195D523" w14:textId="10C68328" w:rsidR="00420301" w:rsidRPr="00D35D27" w:rsidRDefault="00420301" w:rsidP="00D35D27">
            <w:pPr>
              <w:spacing w:line="360" w:lineRule="auto"/>
              <w:rPr>
                <w:rFonts w:cstheme="minorHAnsi"/>
                <w:sz w:val="22"/>
                <w:szCs w:val="22"/>
              </w:rPr>
            </w:pPr>
            <w:r w:rsidRPr="00D35D27">
              <w:rPr>
                <w:rFonts w:cstheme="minorHAnsi"/>
                <w:sz w:val="22"/>
                <w:szCs w:val="22"/>
              </w:rPr>
              <w:t>E</w:t>
            </w:r>
            <w:r w:rsidR="001431A2">
              <w:rPr>
                <w:rFonts w:cstheme="minorHAnsi"/>
                <w:sz w:val="22"/>
                <w:szCs w:val="22"/>
              </w:rPr>
              <w:t>C</w:t>
            </w:r>
            <w:r w:rsidRPr="00D35D27">
              <w:rPr>
                <w:rFonts w:cstheme="minorHAnsi"/>
                <w:sz w:val="22"/>
                <w:szCs w:val="22"/>
              </w:rPr>
              <w:t xml:space="preserve"> lost: N (%)</w:t>
            </w:r>
          </w:p>
        </w:tc>
        <w:tc>
          <w:tcPr>
            <w:tcW w:w="862" w:type="dxa"/>
            <w:tcBorders>
              <w:left w:val="single" w:sz="12" w:space="0" w:color="404040" w:themeColor="text1" w:themeTint="BF"/>
            </w:tcBorders>
          </w:tcPr>
          <w:p w14:paraId="7C1E82D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 (6.3)</w:t>
            </w:r>
          </w:p>
        </w:tc>
        <w:tc>
          <w:tcPr>
            <w:tcW w:w="850" w:type="dxa"/>
          </w:tcPr>
          <w:p w14:paraId="398E7E39"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36 (75)</w:t>
            </w:r>
          </w:p>
        </w:tc>
        <w:tc>
          <w:tcPr>
            <w:tcW w:w="992" w:type="dxa"/>
            <w:tcBorders>
              <w:right w:val="single" w:sz="8" w:space="0" w:color="404040" w:themeColor="text1" w:themeTint="BF"/>
            </w:tcBorders>
          </w:tcPr>
          <w:p w14:paraId="2A8D1DF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9 (18.8)</w:t>
            </w:r>
          </w:p>
        </w:tc>
        <w:tc>
          <w:tcPr>
            <w:tcW w:w="851" w:type="dxa"/>
            <w:tcBorders>
              <w:left w:val="single" w:sz="8" w:space="0" w:color="404040" w:themeColor="text1" w:themeTint="BF"/>
            </w:tcBorders>
          </w:tcPr>
          <w:p w14:paraId="02C32443"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 (4.2)</w:t>
            </w:r>
          </w:p>
        </w:tc>
        <w:tc>
          <w:tcPr>
            <w:tcW w:w="850" w:type="dxa"/>
          </w:tcPr>
          <w:p w14:paraId="1352D32B"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30 (62.5)</w:t>
            </w:r>
          </w:p>
        </w:tc>
        <w:tc>
          <w:tcPr>
            <w:tcW w:w="851" w:type="dxa"/>
            <w:tcBorders>
              <w:right w:val="single" w:sz="8" w:space="0" w:color="404040" w:themeColor="text1" w:themeTint="BF"/>
            </w:tcBorders>
          </w:tcPr>
          <w:p w14:paraId="6B7BCE45"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16 (33.4)</w:t>
            </w:r>
          </w:p>
        </w:tc>
        <w:tc>
          <w:tcPr>
            <w:tcW w:w="850" w:type="dxa"/>
            <w:tcBorders>
              <w:left w:val="single" w:sz="8" w:space="0" w:color="404040" w:themeColor="text1" w:themeTint="BF"/>
            </w:tcBorders>
          </w:tcPr>
          <w:p w14:paraId="07A52003"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 (4.2)</w:t>
            </w:r>
          </w:p>
        </w:tc>
        <w:tc>
          <w:tcPr>
            <w:tcW w:w="993" w:type="dxa"/>
          </w:tcPr>
          <w:p w14:paraId="64C9B8C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29 (60.4)</w:t>
            </w:r>
          </w:p>
        </w:tc>
        <w:tc>
          <w:tcPr>
            <w:tcW w:w="957" w:type="dxa"/>
          </w:tcPr>
          <w:p w14:paraId="29C29225"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17 (35.4)</w:t>
            </w:r>
          </w:p>
        </w:tc>
      </w:tr>
      <w:tr w:rsidR="00420301" w:rsidRPr="00D35D27" w14:paraId="013D1227"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07E8BF20" w14:textId="398AC488" w:rsidR="00420301" w:rsidRPr="00D35D27" w:rsidRDefault="00420301" w:rsidP="00D35D27">
            <w:pPr>
              <w:spacing w:line="360" w:lineRule="auto"/>
              <w:rPr>
                <w:rFonts w:cstheme="minorHAnsi"/>
                <w:sz w:val="22"/>
                <w:szCs w:val="22"/>
              </w:rPr>
            </w:pPr>
            <w:r w:rsidRPr="00D35D27">
              <w:rPr>
                <w:rFonts w:cstheme="minorHAnsi"/>
                <w:sz w:val="22"/>
                <w:szCs w:val="22"/>
              </w:rPr>
              <w:t>E</w:t>
            </w:r>
            <w:r w:rsidR="001431A2">
              <w:rPr>
                <w:rFonts w:cstheme="minorHAnsi"/>
                <w:sz w:val="22"/>
                <w:szCs w:val="22"/>
              </w:rPr>
              <w:t>C</w:t>
            </w:r>
            <w:r w:rsidRPr="00D35D27">
              <w:rPr>
                <w:rFonts w:cstheme="minorHAnsi"/>
                <w:sz w:val="22"/>
                <w:szCs w:val="22"/>
              </w:rPr>
              <w:t xml:space="preserve"> stolen: N (%)</w:t>
            </w:r>
          </w:p>
        </w:tc>
        <w:tc>
          <w:tcPr>
            <w:tcW w:w="862" w:type="dxa"/>
            <w:tcBorders>
              <w:left w:val="single" w:sz="12" w:space="0" w:color="404040" w:themeColor="text1" w:themeTint="BF"/>
            </w:tcBorders>
          </w:tcPr>
          <w:p w14:paraId="06F8F62F"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 (6.3)</w:t>
            </w:r>
          </w:p>
        </w:tc>
        <w:tc>
          <w:tcPr>
            <w:tcW w:w="850" w:type="dxa"/>
          </w:tcPr>
          <w:p w14:paraId="18092E7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36 (75)</w:t>
            </w:r>
          </w:p>
        </w:tc>
        <w:tc>
          <w:tcPr>
            <w:tcW w:w="992" w:type="dxa"/>
            <w:tcBorders>
              <w:right w:val="single" w:sz="8" w:space="0" w:color="404040" w:themeColor="text1" w:themeTint="BF"/>
            </w:tcBorders>
          </w:tcPr>
          <w:p w14:paraId="33481FFD"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9 (18.8)</w:t>
            </w:r>
          </w:p>
        </w:tc>
        <w:tc>
          <w:tcPr>
            <w:tcW w:w="851" w:type="dxa"/>
            <w:tcBorders>
              <w:left w:val="single" w:sz="8" w:space="0" w:color="404040" w:themeColor="text1" w:themeTint="BF"/>
            </w:tcBorders>
          </w:tcPr>
          <w:p w14:paraId="70FFEC72"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 (2.1)</w:t>
            </w:r>
          </w:p>
        </w:tc>
        <w:tc>
          <w:tcPr>
            <w:tcW w:w="850" w:type="dxa"/>
          </w:tcPr>
          <w:p w14:paraId="251ED2D1"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31 (64.6)</w:t>
            </w:r>
          </w:p>
        </w:tc>
        <w:tc>
          <w:tcPr>
            <w:tcW w:w="851" w:type="dxa"/>
            <w:tcBorders>
              <w:right w:val="single" w:sz="8" w:space="0" w:color="404040" w:themeColor="text1" w:themeTint="BF"/>
            </w:tcBorders>
          </w:tcPr>
          <w:p w14:paraId="2A8A6A14"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16 (33.4)</w:t>
            </w:r>
          </w:p>
        </w:tc>
        <w:tc>
          <w:tcPr>
            <w:tcW w:w="850" w:type="dxa"/>
            <w:tcBorders>
              <w:left w:val="single" w:sz="8" w:space="0" w:color="404040" w:themeColor="text1" w:themeTint="BF"/>
            </w:tcBorders>
          </w:tcPr>
          <w:p w14:paraId="1B14460D"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 (4.2)</w:t>
            </w:r>
          </w:p>
        </w:tc>
        <w:tc>
          <w:tcPr>
            <w:tcW w:w="993" w:type="dxa"/>
          </w:tcPr>
          <w:p w14:paraId="73D030D1"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29 (60.4)</w:t>
            </w:r>
          </w:p>
        </w:tc>
        <w:tc>
          <w:tcPr>
            <w:tcW w:w="957" w:type="dxa"/>
          </w:tcPr>
          <w:p w14:paraId="14EDC8CD"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17 (35.4)</w:t>
            </w:r>
          </w:p>
        </w:tc>
      </w:tr>
      <w:tr w:rsidR="00420301" w:rsidRPr="00D35D27" w14:paraId="583B975F"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1EEE260E" w14:textId="77777777" w:rsidR="00420301" w:rsidRPr="00D35D27" w:rsidRDefault="00420301" w:rsidP="00D35D27">
            <w:pPr>
              <w:spacing w:line="360" w:lineRule="auto"/>
              <w:rPr>
                <w:rFonts w:cstheme="minorHAnsi"/>
                <w:sz w:val="22"/>
                <w:szCs w:val="22"/>
              </w:rPr>
            </w:pPr>
            <w:r w:rsidRPr="00D35D27">
              <w:rPr>
                <w:rFonts w:cstheme="minorHAnsi"/>
                <w:sz w:val="22"/>
                <w:szCs w:val="22"/>
              </w:rPr>
              <w:t>Sold: N (%)</w:t>
            </w:r>
          </w:p>
        </w:tc>
        <w:tc>
          <w:tcPr>
            <w:tcW w:w="862" w:type="dxa"/>
            <w:tcBorders>
              <w:left w:val="single" w:sz="12" w:space="0" w:color="404040" w:themeColor="text1" w:themeTint="BF"/>
            </w:tcBorders>
          </w:tcPr>
          <w:p w14:paraId="3136B04B"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850" w:type="dxa"/>
          </w:tcPr>
          <w:p w14:paraId="1A15FDFC"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39 (81.3)</w:t>
            </w:r>
          </w:p>
        </w:tc>
        <w:tc>
          <w:tcPr>
            <w:tcW w:w="992" w:type="dxa"/>
            <w:tcBorders>
              <w:right w:val="single" w:sz="8" w:space="0" w:color="404040" w:themeColor="text1" w:themeTint="BF"/>
            </w:tcBorders>
          </w:tcPr>
          <w:p w14:paraId="58BD6860"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9 (18.8)</w:t>
            </w:r>
          </w:p>
        </w:tc>
        <w:tc>
          <w:tcPr>
            <w:tcW w:w="851" w:type="dxa"/>
            <w:tcBorders>
              <w:left w:val="single" w:sz="8" w:space="0" w:color="404040" w:themeColor="text1" w:themeTint="BF"/>
            </w:tcBorders>
          </w:tcPr>
          <w:p w14:paraId="755A196E"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850" w:type="dxa"/>
          </w:tcPr>
          <w:p w14:paraId="1C8E7E5C"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32 (66.7)</w:t>
            </w:r>
          </w:p>
        </w:tc>
        <w:tc>
          <w:tcPr>
            <w:tcW w:w="851" w:type="dxa"/>
            <w:tcBorders>
              <w:right w:val="single" w:sz="8" w:space="0" w:color="404040" w:themeColor="text1" w:themeTint="BF"/>
            </w:tcBorders>
          </w:tcPr>
          <w:p w14:paraId="21924A65"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16 (33.4)</w:t>
            </w:r>
          </w:p>
        </w:tc>
        <w:tc>
          <w:tcPr>
            <w:tcW w:w="850" w:type="dxa"/>
            <w:tcBorders>
              <w:left w:val="single" w:sz="8" w:space="0" w:color="404040" w:themeColor="text1" w:themeTint="BF"/>
            </w:tcBorders>
          </w:tcPr>
          <w:p w14:paraId="043CB64C"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993" w:type="dxa"/>
          </w:tcPr>
          <w:p w14:paraId="282A3E8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31 (64.6)</w:t>
            </w:r>
          </w:p>
        </w:tc>
        <w:tc>
          <w:tcPr>
            <w:tcW w:w="957" w:type="dxa"/>
          </w:tcPr>
          <w:p w14:paraId="77AD8E5E"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17 (35.4)</w:t>
            </w:r>
          </w:p>
        </w:tc>
      </w:tr>
      <w:tr w:rsidR="00420301" w:rsidRPr="00D35D27" w14:paraId="0534F5A9"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012AEEA8" w14:textId="77777777" w:rsidR="00420301" w:rsidRPr="00D35D27" w:rsidRDefault="00420301" w:rsidP="00D35D27">
            <w:pPr>
              <w:spacing w:line="360" w:lineRule="auto"/>
              <w:rPr>
                <w:rFonts w:cstheme="minorHAnsi"/>
                <w:sz w:val="22"/>
                <w:szCs w:val="22"/>
              </w:rPr>
            </w:pPr>
            <w:r w:rsidRPr="00D35D27">
              <w:rPr>
                <w:rFonts w:cstheme="minorHAnsi"/>
                <w:sz w:val="22"/>
                <w:szCs w:val="22"/>
              </w:rPr>
              <w:t>Exchanged/swapped (%)</w:t>
            </w:r>
          </w:p>
        </w:tc>
        <w:tc>
          <w:tcPr>
            <w:tcW w:w="862" w:type="dxa"/>
            <w:tcBorders>
              <w:left w:val="single" w:sz="12" w:space="0" w:color="404040" w:themeColor="text1" w:themeTint="BF"/>
            </w:tcBorders>
          </w:tcPr>
          <w:p w14:paraId="67126005"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 (2.1)</w:t>
            </w:r>
          </w:p>
        </w:tc>
        <w:tc>
          <w:tcPr>
            <w:tcW w:w="850" w:type="dxa"/>
          </w:tcPr>
          <w:p w14:paraId="46FA9A7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38 (79.2)</w:t>
            </w:r>
          </w:p>
        </w:tc>
        <w:tc>
          <w:tcPr>
            <w:tcW w:w="992" w:type="dxa"/>
            <w:tcBorders>
              <w:right w:val="single" w:sz="8" w:space="0" w:color="404040" w:themeColor="text1" w:themeTint="BF"/>
            </w:tcBorders>
          </w:tcPr>
          <w:p w14:paraId="1705068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9 (18.8)</w:t>
            </w:r>
          </w:p>
        </w:tc>
        <w:tc>
          <w:tcPr>
            <w:tcW w:w="851" w:type="dxa"/>
            <w:tcBorders>
              <w:left w:val="single" w:sz="8" w:space="0" w:color="404040" w:themeColor="text1" w:themeTint="BF"/>
            </w:tcBorders>
          </w:tcPr>
          <w:p w14:paraId="36D8121B"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850" w:type="dxa"/>
          </w:tcPr>
          <w:p w14:paraId="1A3B5DF8"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32 (66.7)</w:t>
            </w:r>
          </w:p>
        </w:tc>
        <w:tc>
          <w:tcPr>
            <w:tcW w:w="851" w:type="dxa"/>
            <w:tcBorders>
              <w:right w:val="single" w:sz="8" w:space="0" w:color="404040" w:themeColor="text1" w:themeTint="BF"/>
            </w:tcBorders>
          </w:tcPr>
          <w:p w14:paraId="7290A37F"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16 (33.4)</w:t>
            </w:r>
          </w:p>
        </w:tc>
        <w:tc>
          <w:tcPr>
            <w:tcW w:w="850" w:type="dxa"/>
            <w:tcBorders>
              <w:left w:val="single" w:sz="8" w:space="0" w:color="404040" w:themeColor="text1" w:themeTint="BF"/>
            </w:tcBorders>
          </w:tcPr>
          <w:p w14:paraId="31DD2604"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993" w:type="dxa"/>
          </w:tcPr>
          <w:p w14:paraId="0C082A11"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31 (64.6)</w:t>
            </w:r>
          </w:p>
        </w:tc>
        <w:tc>
          <w:tcPr>
            <w:tcW w:w="957" w:type="dxa"/>
          </w:tcPr>
          <w:p w14:paraId="30429403"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17 (35.4)</w:t>
            </w:r>
          </w:p>
        </w:tc>
      </w:tr>
      <w:tr w:rsidR="00420301" w:rsidRPr="00D35D27" w14:paraId="713C8C95"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5BC0FB35" w14:textId="77777777" w:rsidR="00420301" w:rsidRPr="00D35D27" w:rsidRDefault="00420301" w:rsidP="00D35D27">
            <w:pPr>
              <w:spacing w:line="360" w:lineRule="auto"/>
              <w:rPr>
                <w:rFonts w:cstheme="minorHAnsi"/>
                <w:sz w:val="22"/>
                <w:szCs w:val="22"/>
              </w:rPr>
            </w:pPr>
            <w:r w:rsidRPr="00D35D27">
              <w:rPr>
                <w:rFonts w:cstheme="minorHAnsi"/>
                <w:sz w:val="22"/>
                <w:szCs w:val="22"/>
              </w:rPr>
              <w:t>Given away N (%)</w:t>
            </w:r>
          </w:p>
        </w:tc>
        <w:tc>
          <w:tcPr>
            <w:tcW w:w="862" w:type="dxa"/>
            <w:tcBorders>
              <w:left w:val="single" w:sz="12" w:space="0" w:color="404040" w:themeColor="text1" w:themeTint="BF"/>
            </w:tcBorders>
          </w:tcPr>
          <w:p w14:paraId="1571FD8B"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850" w:type="dxa"/>
          </w:tcPr>
          <w:p w14:paraId="51187671"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39 (81.3)</w:t>
            </w:r>
          </w:p>
        </w:tc>
        <w:tc>
          <w:tcPr>
            <w:tcW w:w="992" w:type="dxa"/>
            <w:tcBorders>
              <w:right w:val="single" w:sz="8" w:space="0" w:color="404040" w:themeColor="text1" w:themeTint="BF"/>
            </w:tcBorders>
          </w:tcPr>
          <w:p w14:paraId="3284A8B0"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9 (18.8)</w:t>
            </w:r>
          </w:p>
        </w:tc>
        <w:tc>
          <w:tcPr>
            <w:tcW w:w="851" w:type="dxa"/>
            <w:tcBorders>
              <w:left w:val="single" w:sz="8" w:space="0" w:color="404040" w:themeColor="text1" w:themeTint="BF"/>
            </w:tcBorders>
          </w:tcPr>
          <w:p w14:paraId="2648476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 (2.1)</w:t>
            </w:r>
          </w:p>
        </w:tc>
        <w:tc>
          <w:tcPr>
            <w:tcW w:w="850" w:type="dxa"/>
          </w:tcPr>
          <w:p w14:paraId="3DE7D744"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31 (64.6)</w:t>
            </w:r>
          </w:p>
        </w:tc>
        <w:tc>
          <w:tcPr>
            <w:tcW w:w="851" w:type="dxa"/>
            <w:tcBorders>
              <w:right w:val="single" w:sz="8" w:space="0" w:color="404040" w:themeColor="text1" w:themeTint="BF"/>
            </w:tcBorders>
          </w:tcPr>
          <w:p w14:paraId="023A22EC"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16 (33.4)</w:t>
            </w:r>
          </w:p>
        </w:tc>
        <w:tc>
          <w:tcPr>
            <w:tcW w:w="850" w:type="dxa"/>
            <w:tcBorders>
              <w:left w:val="single" w:sz="8" w:space="0" w:color="404040" w:themeColor="text1" w:themeTint="BF"/>
            </w:tcBorders>
          </w:tcPr>
          <w:p w14:paraId="0B5A7BB3"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 (4.2)</w:t>
            </w:r>
          </w:p>
        </w:tc>
        <w:tc>
          <w:tcPr>
            <w:tcW w:w="993" w:type="dxa"/>
          </w:tcPr>
          <w:p w14:paraId="29482BD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29 (60.4)</w:t>
            </w:r>
          </w:p>
        </w:tc>
        <w:tc>
          <w:tcPr>
            <w:tcW w:w="957" w:type="dxa"/>
          </w:tcPr>
          <w:p w14:paraId="50C6AF3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17 (35.4)</w:t>
            </w:r>
          </w:p>
        </w:tc>
      </w:tr>
      <w:tr w:rsidR="00420301" w:rsidRPr="00D35D27" w14:paraId="5CDDB263"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3AEA301B" w14:textId="77777777" w:rsidR="00420301" w:rsidRPr="00D35D27" w:rsidRDefault="00420301" w:rsidP="00D35D27">
            <w:pPr>
              <w:spacing w:line="360" w:lineRule="auto"/>
              <w:rPr>
                <w:rFonts w:cstheme="minorHAnsi"/>
                <w:b w:val="0"/>
                <w:bCs w:val="0"/>
                <w:sz w:val="22"/>
                <w:szCs w:val="22"/>
              </w:rPr>
            </w:pPr>
            <w:r w:rsidRPr="00D35D27">
              <w:rPr>
                <w:rFonts w:cstheme="minorHAnsi"/>
                <w:sz w:val="22"/>
                <w:szCs w:val="22"/>
              </w:rPr>
              <w:t>Broken N (%)</w:t>
            </w:r>
          </w:p>
          <w:p w14:paraId="45445EF0" w14:textId="77777777" w:rsidR="00420301" w:rsidRPr="00D35D27" w:rsidRDefault="00420301" w:rsidP="00D35D27">
            <w:pPr>
              <w:spacing w:line="360" w:lineRule="auto"/>
              <w:rPr>
                <w:rFonts w:cstheme="minorHAnsi"/>
                <w:b w:val="0"/>
                <w:bCs w:val="0"/>
                <w:sz w:val="22"/>
                <w:szCs w:val="22"/>
              </w:rPr>
            </w:pPr>
          </w:p>
          <w:p w14:paraId="6AFB02F0" w14:textId="77777777" w:rsidR="00420301" w:rsidRPr="00D35D27" w:rsidRDefault="00420301" w:rsidP="00D35D27">
            <w:pPr>
              <w:spacing w:line="360" w:lineRule="auto"/>
              <w:rPr>
                <w:rFonts w:cstheme="minorHAnsi"/>
                <w:sz w:val="22"/>
                <w:szCs w:val="22"/>
              </w:rPr>
            </w:pPr>
          </w:p>
        </w:tc>
        <w:tc>
          <w:tcPr>
            <w:tcW w:w="862" w:type="dxa"/>
            <w:tcBorders>
              <w:left w:val="single" w:sz="12" w:space="0" w:color="404040" w:themeColor="text1" w:themeTint="BF"/>
            </w:tcBorders>
          </w:tcPr>
          <w:p w14:paraId="3AACA4A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14 (29.3)</w:t>
            </w:r>
          </w:p>
        </w:tc>
        <w:tc>
          <w:tcPr>
            <w:tcW w:w="850" w:type="dxa"/>
          </w:tcPr>
          <w:p w14:paraId="0C357110"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25 (52.1)</w:t>
            </w:r>
          </w:p>
        </w:tc>
        <w:tc>
          <w:tcPr>
            <w:tcW w:w="992" w:type="dxa"/>
            <w:tcBorders>
              <w:right w:val="single" w:sz="8" w:space="0" w:color="404040" w:themeColor="text1" w:themeTint="BF"/>
            </w:tcBorders>
          </w:tcPr>
          <w:p w14:paraId="793F36D8"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9 (18.8)</w:t>
            </w:r>
          </w:p>
        </w:tc>
        <w:tc>
          <w:tcPr>
            <w:tcW w:w="851" w:type="dxa"/>
            <w:tcBorders>
              <w:left w:val="single" w:sz="8" w:space="0" w:color="404040" w:themeColor="text1" w:themeTint="BF"/>
            </w:tcBorders>
          </w:tcPr>
          <w:p w14:paraId="0927F9F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11 (22.9)</w:t>
            </w:r>
          </w:p>
        </w:tc>
        <w:tc>
          <w:tcPr>
            <w:tcW w:w="850" w:type="dxa"/>
          </w:tcPr>
          <w:p w14:paraId="5DADA8E3"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20 (41.7)</w:t>
            </w:r>
          </w:p>
        </w:tc>
        <w:tc>
          <w:tcPr>
            <w:tcW w:w="851" w:type="dxa"/>
            <w:tcBorders>
              <w:right w:val="single" w:sz="8" w:space="0" w:color="404040" w:themeColor="text1" w:themeTint="BF"/>
            </w:tcBorders>
          </w:tcPr>
          <w:p w14:paraId="6A34E7B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17 (35.5)</w:t>
            </w:r>
          </w:p>
        </w:tc>
        <w:tc>
          <w:tcPr>
            <w:tcW w:w="850" w:type="dxa"/>
            <w:tcBorders>
              <w:left w:val="single" w:sz="8" w:space="0" w:color="404040" w:themeColor="text1" w:themeTint="BF"/>
            </w:tcBorders>
          </w:tcPr>
          <w:p w14:paraId="0AAAAD8E"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11 (22.9)</w:t>
            </w:r>
          </w:p>
        </w:tc>
        <w:tc>
          <w:tcPr>
            <w:tcW w:w="993" w:type="dxa"/>
          </w:tcPr>
          <w:p w14:paraId="50D0D20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21 (43.8)</w:t>
            </w:r>
          </w:p>
        </w:tc>
        <w:tc>
          <w:tcPr>
            <w:tcW w:w="957" w:type="dxa"/>
          </w:tcPr>
          <w:p w14:paraId="76169EF9"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16 (33.3)</w:t>
            </w:r>
          </w:p>
        </w:tc>
      </w:tr>
      <w:tr w:rsidR="00420301" w:rsidRPr="00D35D27" w14:paraId="272A9265"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40116A97" w14:textId="77777777" w:rsidR="00420301" w:rsidRPr="00D35D27" w:rsidRDefault="00420301" w:rsidP="00D35D27">
            <w:pPr>
              <w:spacing w:line="360" w:lineRule="auto"/>
              <w:rPr>
                <w:rFonts w:cstheme="minorHAnsi"/>
                <w:sz w:val="22"/>
                <w:szCs w:val="22"/>
              </w:rPr>
            </w:pPr>
            <w:r w:rsidRPr="00D35D27">
              <w:rPr>
                <w:rFonts w:cstheme="minorHAnsi"/>
                <w:sz w:val="22"/>
                <w:szCs w:val="22"/>
              </w:rPr>
              <w:t>Added substance? N (%)</w:t>
            </w:r>
          </w:p>
        </w:tc>
        <w:tc>
          <w:tcPr>
            <w:tcW w:w="862" w:type="dxa"/>
            <w:tcBorders>
              <w:left w:val="single" w:sz="12" w:space="0" w:color="404040" w:themeColor="text1" w:themeTint="BF"/>
            </w:tcBorders>
          </w:tcPr>
          <w:p w14:paraId="7732E889"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850" w:type="dxa"/>
          </w:tcPr>
          <w:p w14:paraId="770FCD1F"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39 (81.3)</w:t>
            </w:r>
          </w:p>
        </w:tc>
        <w:tc>
          <w:tcPr>
            <w:tcW w:w="992" w:type="dxa"/>
            <w:tcBorders>
              <w:right w:val="single" w:sz="8" w:space="0" w:color="404040" w:themeColor="text1" w:themeTint="BF"/>
            </w:tcBorders>
          </w:tcPr>
          <w:p w14:paraId="343D1A1F"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D35D27">
              <w:rPr>
                <w:rFonts w:cstheme="minorHAnsi"/>
                <w:sz w:val="22"/>
                <w:szCs w:val="22"/>
              </w:rPr>
              <w:t>9 (18.8)</w:t>
            </w:r>
          </w:p>
        </w:tc>
        <w:tc>
          <w:tcPr>
            <w:tcW w:w="851" w:type="dxa"/>
            <w:tcBorders>
              <w:left w:val="single" w:sz="8" w:space="0" w:color="404040" w:themeColor="text1" w:themeTint="BF"/>
            </w:tcBorders>
          </w:tcPr>
          <w:p w14:paraId="271FD47B"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850" w:type="dxa"/>
          </w:tcPr>
          <w:p w14:paraId="0B273586"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34 (70.8)</w:t>
            </w:r>
          </w:p>
        </w:tc>
        <w:tc>
          <w:tcPr>
            <w:tcW w:w="851" w:type="dxa"/>
            <w:tcBorders>
              <w:right w:val="single" w:sz="8" w:space="0" w:color="404040" w:themeColor="text1" w:themeTint="BF"/>
            </w:tcBorders>
          </w:tcPr>
          <w:p w14:paraId="7A3D0A0D"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14 (29.2)</w:t>
            </w:r>
          </w:p>
        </w:tc>
        <w:tc>
          <w:tcPr>
            <w:tcW w:w="850" w:type="dxa"/>
            <w:tcBorders>
              <w:left w:val="single" w:sz="8" w:space="0" w:color="404040" w:themeColor="text1" w:themeTint="BF"/>
            </w:tcBorders>
          </w:tcPr>
          <w:p w14:paraId="12B793A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 (2.5)</w:t>
            </w:r>
          </w:p>
        </w:tc>
        <w:tc>
          <w:tcPr>
            <w:tcW w:w="993" w:type="dxa"/>
          </w:tcPr>
          <w:p w14:paraId="27A83C1F"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32</w:t>
            </w:r>
          </w:p>
          <w:p w14:paraId="7C172B8D"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D35D27">
              <w:rPr>
                <w:rFonts w:cstheme="minorHAnsi"/>
                <w:sz w:val="22"/>
                <w:szCs w:val="22"/>
              </w:rPr>
              <w:t>(40)</w:t>
            </w:r>
          </w:p>
        </w:tc>
        <w:tc>
          <w:tcPr>
            <w:tcW w:w="957" w:type="dxa"/>
          </w:tcPr>
          <w:p w14:paraId="1FEECC91" w14:textId="5D52F42B"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highlight w:val="yellow"/>
              </w:rPr>
            </w:pPr>
            <w:r w:rsidRPr="00D35D27">
              <w:rPr>
                <w:rFonts w:cstheme="minorHAnsi"/>
                <w:sz w:val="22"/>
                <w:szCs w:val="22"/>
              </w:rPr>
              <w:t xml:space="preserve">12 </w:t>
            </w:r>
            <w:r w:rsidR="00D21E4A" w:rsidRPr="00D35D27">
              <w:rPr>
                <w:rFonts w:cstheme="minorHAnsi"/>
                <w:sz w:val="22"/>
                <w:szCs w:val="22"/>
              </w:rPr>
              <w:t>(15)</w:t>
            </w:r>
          </w:p>
        </w:tc>
      </w:tr>
      <w:tr w:rsidR="00420301" w:rsidRPr="00D35D27" w14:paraId="23A6710B"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273EFD9E" w14:textId="7B74FB46" w:rsidR="00420301" w:rsidRPr="00D35D27" w:rsidRDefault="00420301" w:rsidP="00D35D27">
            <w:pPr>
              <w:spacing w:line="360" w:lineRule="auto"/>
              <w:rPr>
                <w:rFonts w:cstheme="minorHAnsi"/>
                <w:sz w:val="22"/>
                <w:szCs w:val="22"/>
              </w:rPr>
            </w:pPr>
            <w:r w:rsidRPr="00D35D27">
              <w:rPr>
                <w:rFonts w:cstheme="minorHAnsi"/>
                <w:sz w:val="22"/>
                <w:szCs w:val="22"/>
              </w:rPr>
              <w:t>E</w:t>
            </w:r>
            <w:r w:rsidR="001431A2">
              <w:rPr>
                <w:rFonts w:cstheme="minorHAnsi"/>
                <w:sz w:val="22"/>
                <w:szCs w:val="22"/>
              </w:rPr>
              <w:t>C</w:t>
            </w:r>
            <w:r w:rsidRPr="00D35D27">
              <w:rPr>
                <w:rFonts w:cstheme="minorHAnsi"/>
                <w:sz w:val="22"/>
                <w:szCs w:val="22"/>
              </w:rPr>
              <w:t xml:space="preserve"> used for any other purpose? N (%)</w:t>
            </w:r>
          </w:p>
        </w:tc>
        <w:tc>
          <w:tcPr>
            <w:tcW w:w="862" w:type="dxa"/>
            <w:tcBorders>
              <w:left w:val="single" w:sz="12" w:space="0" w:color="404040" w:themeColor="text1" w:themeTint="BF"/>
            </w:tcBorders>
          </w:tcPr>
          <w:p w14:paraId="36945078"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 (1.3)</w:t>
            </w:r>
          </w:p>
        </w:tc>
        <w:tc>
          <w:tcPr>
            <w:tcW w:w="850" w:type="dxa"/>
          </w:tcPr>
          <w:p w14:paraId="72DFDCA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38 (47.5)</w:t>
            </w:r>
          </w:p>
        </w:tc>
        <w:tc>
          <w:tcPr>
            <w:tcW w:w="992" w:type="dxa"/>
            <w:tcBorders>
              <w:right w:val="single" w:sz="8" w:space="0" w:color="404040" w:themeColor="text1" w:themeTint="BF"/>
            </w:tcBorders>
          </w:tcPr>
          <w:p w14:paraId="11215421"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7 (8.8)</w:t>
            </w:r>
          </w:p>
        </w:tc>
        <w:tc>
          <w:tcPr>
            <w:tcW w:w="851" w:type="dxa"/>
            <w:tcBorders>
              <w:left w:val="single" w:sz="8" w:space="0" w:color="404040" w:themeColor="text1" w:themeTint="BF"/>
            </w:tcBorders>
          </w:tcPr>
          <w:p w14:paraId="46A53EE5"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0</w:t>
            </w:r>
          </w:p>
        </w:tc>
        <w:tc>
          <w:tcPr>
            <w:tcW w:w="850" w:type="dxa"/>
          </w:tcPr>
          <w:p w14:paraId="4C6AA6E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34 (42.5)</w:t>
            </w:r>
          </w:p>
        </w:tc>
        <w:tc>
          <w:tcPr>
            <w:tcW w:w="851" w:type="dxa"/>
            <w:tcBorders>
              <w:right w:val="single" w:sz="8" w:space="0" w:color="404040" w:themeColor="text1" w:themeTint="BF"/>
            </w:tcBorders>
          </w:tcPr>
          <w:p w14:paraId="3292430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18 (22.5)</w:t>
            </w:r>
          </w:p>
        </w:tc>
        <w:tc>
          <w:tcPr>
            <w:tcW w:w="850" w:type="dxa"/>
            <w:tcBorders>
              <w:left w:val="single" w:sz="8" w:space="0" w:color="404040" w:themeColor="text1" w:themeTint="BF"/>
            </w:tcBorders>
          </w:tcPr>
          <w:p w14:paraId="30229CEB"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 (1.3)</w:t>
            </w:r>
          </w:p>
        </w:tc>
        <w:tc>
          <w:tcPr>
            <w:tcW w:w="993" w:type="dxa"/>
          </w:tcPr>
          <w:p w14:paraId="3AEAA562"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33 (41.3)</w:t>
            </w:r>
          </w:p>
        </w:tc>
        <w:tc>
          <w:tcPr>
            <w:tcW w:w="957" w:type="dxa"/>
          </w:tcPr>
          <w:p w14:paraId="56D77B6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12 (15)</w:t>
            </w:r>
          </w:p>
        </w:tc>
      </w:tr>
      <w:tr w:rsidR="00420301" w:rsidRPr="00D35D27" w14:paraId="7BF7ECEA" w14:textId="77777777" w:rsidTr="00152B5B">
        <w:tc>
          <w:tcPr>
            <w:cnfStyle w:val="001000000000" w:firstRow="0" w:lastRow="0" w:firstColumn="1" w:lastColumn="0" w:oddVBand="0" w:evenVBand="0" w:oddHBand="0" w:evenHBand="0" w:firstRowFirstColumn="0" w:firstRowLastColumn="0" w:lastRowFirstColumn="0" w:lastRowLastColumn="0"/>
            <w:tcW w:w="1832" w:type="dxa"/>
            <w:tcBorders>
              <w:right w:val="single" w:sz="12" w:space="0" w:color="404040" w:themeColor="text1" w:themeTint="BF"/>
            </w:tcBorders>
          </w:tcPr>
          <w:p w14:paraId="434B7D2D" w14:textId="7754AB44" w:rsidR="00420301" w:rsidRPr="00D35D27" w:rsidRDefault="00420301" w:rsidP="00D35D27">
            <w:pPr>
              <w:spacing w:line="360" w:lineRule="auto"/>
              <w:rPr>
                <w:rFonts w:cstheme="minorHAnsi"/>
                <w:sz w:val="22"/>
                <w:szCs w:val="22"/>
              </w:rPr>
            </w:pPr>
            <w:r w:rsidRPr="00D35D27">
              <w:rPr>
                <w:rFonts w:cstheme="minorHAnsi"/>
                <w:sz w:val="22"/>
                <w:szCs w:val="22"/>
              </w:rPr>
              <w:t>E</w:t>
            </w:r>
            <w:r w:rsidR="001431A2">
              <w:rPr>
                <w:rFonts w:cstheme="minorHAnsi"/>
                <w:sz w:val="22"/>
                <w:szCs w:val="22"/>
              </w:rPr>
              <w:t>C</w:t>
            </w:r>
            <w:r w:rsidRPr="00D35D27">
              <w:rPr>
                <w:rFonts w:cstheme="minorHAnsi"/>
                <w:sz w:val="22"/>
                <w:szCs w:val="22"/>
              </w:rPr>
              <w:t xml:space="preserve"> has any similarities to drug use?</w:t>
            </w:r>
            <w:r w:rsidR="009D3B6B">
              <w:rPr>
                <w:rFonts w:cstheme="minorHAnsi"/>
                <w:sz w:val="22"/>
                <w:szCs w:val="22"/>
              </w:rPr>
              <w:t xml:space="preserve"> </w:t>
            </w:r>
          </w:p>
          <w:p w14:paraId="420DFA71" w14:textId="77777777" w:rsidR="00420301" w:rsidRPr="00D35D27" w:rsidRDefault="00420301" w:rsidP="00D35D27">
            <w:pPr>
              <w:spacing w:line="360" w:lineRule="auto"/>
              <w:rPr>
                <w:rFonts w:cstheme="minorHAnsi"/>
                <w:sz w:val="22"/>
                <w:szCs w:val="22"/>
              </w:rPr>
            </w:pPr>
          </w:p>
        </w:tc>
        <w:tc>
          <w:tcPr>
            <w:tcW w:w="862" w:type="dxa"/>
            <w:tcBorders>
              <w:left w:val="single" w:sz="12" w:space="0" w:color="404040" w:themeColor="text1" w:themeTint="BF"/>
            </w:tcBorders>
          </w:tcPr>
          <w:p w14:paraId="2D4DABC0"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1 (1.3)</w:t>
            </w:r>
          </w:p>
        </w:tc>
        <w:tc>
          <w:tcPr>
            <w:tcW w:w="850" w:type="dxa"/>
          </w:tcPr>
          <w:p w14:paraId="17C2B168"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38 (47.5)</w:t>
            </w:r>
          </w:p>
        </w:tc>
        <w:tc>
          <w:tcPr>
            <w:tcW w:w="992" w:type="dxa"/>
            <w:tcBorders>
              <w:right w:val="single" w:sz="8" w:space="0" w:color="404040" w:themeColor="text1" w:themeTint="BF"/>
            </w:tcBorders>
          </w:tcPr>
          <w:p w14:paraId="231C8F4A"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41 (51.2)</w:t>
            </w:r>
          </w:p>
        </w:tc>
        <w:tc>
          <w:tcPr>
            <w:tcW w:w="851" w:type="dxa"/>
            <w:tcBorders>
              <w:left w:val="single" w:sz="8" w:space="0" w:color="404040" w:themeColor="text1" w:themeTint="BF"/>
            </w:tcBorders>
          </w:tcPr>
          <w:p w14:paraId="19B1DFAE"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 (2.5)</w:t>
            </w:r>
          </w:p>
        </w:tc>
        <w:tc>
          <w:tcPr>
            <w:tcW w:w="850" w:type="dxa"/>
          </w:tcPr>
          <w:p w14:paraId="57DEC8DD"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32 (40)</w:t>
            </w:r>
          </w:p>
        </w:tc>
        <w:tc>
          <w:tcPr>
            <w:tcW w:w="851" w:type="dxa"/>
            <w:tcBorders>
              <w:right w:val="single" w:sz="8" w:space="0" w:color="404040" w:themeColor="text1" w:themeTint="BF"/>
            </w:tcBorders>
          </w:tcPr>
          <w:p w14:paraId="18CC9809"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46 (57.6)</w:t>
            </w:r>
          </w:p>
        </w:tc>
        <w:tc>
          <w:tcPr>
            <w:tcW w:w="850" w:type="dxa"/>
            <w:tcBorders>
              <w:left w:val="single" w:sz="8" w:space="0" w:color="404040" w:themeColor="text1" w:themeTint="BF"/>
            </w:tcBorders>
          </w:tcPr>
          <w:p w14:paraId="7BF14B43"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2 (2.5)</w:t>
            </w:r>
          </w:p>
        </w:tc>
        <w:tc>
          <w:tcPr>
            <w:tcW w:w="993" w:type="dxa"/>
          </w:tcPr>
          <w:p w14:paraId="72E139CE"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32 (40)</w:t>
            </w:r>
          </w:p>
        </w:tc>
        <w:tc>
          <w:tcPr>
            <w:tcW w:w="957" w:type="dxa"/>
          </w:tcPr>
          <w:p w14:paraId="45738667" w14:textId="77777777" w:rsidR="00420301" w:rsidRPr="00D35D27" w:rsidRDefault="00420301" w:rsidP="00D35D27">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35D27">
              <w:rPr>
                <w:rFonts w:cstheme="minorHAnsi"/>
                <w:sz w:val="22"/>
                <w:szCs w:val="22"/>
              </w:rPr>
              <w:t>46 (57.6)</w:t>
            </w:r>
          </w:p>
        </w:tc>
      </w:tr>
    </w:tbl>
    <w:p w14:paraId="526EF653" w14:textId="77777777" w:rsidR="0001670D" w:rsidRPr="00D35D27" w:rsidRDefault="0001670D" w:rsidP="0001670D">
      <w:pPr>
        <w:spacing w:line="360" w:lineRule="auto"/>
        <w:jc w:val="both"/>
        <w:rPr>
          <w:rFonts w:cstheme="minorHAnsi"/>
          <w:sz w:val="22"/>
          <w:szCs w:val="22"/>
        </w:rPr>
      </w:pPr>
      <w:r w:rsidRPr="0077531A">
        <w:rPr>
          <w:rFonts w:cstheme="minorHAnsi"/>
          <w:sz w:val="22"/>
          <w:szCs w:val="22"/>
        </w:rPr>
        <w:t>UC: Usual care. EC: E-cigarettes.</w:t>
      </w:r>
    </w:p>
    <w:p w14:paraId="5A71D0D3" w14:textId="77777777" w:rsidR="00307617" w:rsidRPr="00D35D27" w:rsidRDefault="00307617" w:rsidP="00D35D27">
      <w:pPr>
        <w:spacing w:line="360" w:lineRule="auto"/>
        <w:jc w:val="both"/>
        <w:rPr>
          <w:rFonts w:cstheme="minorHAnsi"/>
          <w:sz w:val="22"/>
          <w:szCs w:val="22"/>
        </w:rPr>
      </w:pPr>
    </w:p>
    <w:p w14:paraId="15C432FD" w14:textId="625C8770" w:rsidR="00FB367A" w:rsidRPr="00D35D27" w:rsidRDefault="00D21E4A" w:rsidP="00D35D27">
      <w:pPr>
        <w:pStyle w:val="Heading3"/>
      </w:pPr>
      <w:r w:rsidRPr="00D35D27">
        <w:t>E</w:t>
      </w:r>
      <w:r w:rsidR="00FB367A" w:rsidRPr="00D35D27">
        <w:t>-cigarette, lost, stolen or exchanged</w:t>
      </w:r>
    </w:p>
    <w:p w14:paraId="22E4DD91" w14:textId="2AA39DFB" w:rsidR="00FB367A" w:rsidRPr="00D35D27" w:rsidRDefault="00152B5B" w:rsidP="00D35D27">
      <w:pPr>
        <w:spacing w:line="360" w:lineRule="auto"/>
        <w:jc w:val="both"/>
        <w:rPr>
          <w:rFonts w:cstheme="minorHAnsi"/>
          <w:sz w:val="22"/>
          <w:szCs w:val="22"/>
        </w:rPr>
      </w:pPr>
      <w:r w:rsidRPr="00D35D27">
        <w:rPr>
          <w:rFonts w:cstheme="minorHAnsi"/>
          <w:sz w:val="22"/>
          <w:szCs w:val="22"/>
        </w:rPr>
        <w:t xml:space="preserve">At 24-week follow-up, 63% still had the EC we provided. </w:t>
      </w:r>
      <w:r w:rsidR="00FB367A" w:rsidRPr="00D35D27">
        <w:rPr>
          <w:rFonts w:cstheme="minorHAnsi"/>
          <w:sz w:val="22"/>
          <w:szCs w:val="22"/>
        </w:rPr>
        <w:t xml:space="preserve">Across the </w:t>
      </w:r>
      <w:r w:rsidR="00E769A5" w:rsidRPr="00D35D27">
        <w:rPr>
          <w:rFonts w:cstheme="minorHAnsi"/>
          <w:sz w:val="22"/>
          <w:szCs w:val="22"/>
        </w:rPr>
        <w:t>follow-up</w:t>
      </w:r>
      <w:r w:rsidR="00FB367A" w:rsidRPr="00D35D27">
        <w:rPr>
          <w:rFonts w:cstheme="minorHAnsi"/>
          <w:sz w:val="22"/>
          <w:szCs w:val="22"/>
        </w:rPr>
        <w:t xml:space="preserve"> period there were </w:t>
      </w:r>
      <w:r w:rsidRPr="00D35D27">
        <w:rPr>
          <w:rFonts w:cstheme="minorHAnsi"/>
          <w:sz w:val="22"/>
          <w:szCs w:val="22"/>
        </w:rPr>
        <w:t xml:space="preserve">only </w:t>
      </w:r>
      <w:r w:rsidR="00FB367A" w:rsidRPr="00D35D27">
        <w:rPr>
          <w:rFonts w:cstheme="minorHAnsi"/>
          <w:sz w:val="22"/>
          <w:szCs w:val="22"/>
        </w:rPr>
        <w:t>7 individual incidence of e-cigarette loss, 6 reported thefts and nobody reported selling their device. Although 1 person did report exchanging their device at 4 weeks and 3 people gave their device away. Other reasons why people did not have their device was because they didn’t like it taste or feeling (n = 2) or reported accidentally leaving it elsewhere (n = 5), one person reported having it confiscated upon admission to hospital.</w:t>
      </w:r>
      <w:r w:rsidR="009D3B6B">
        <w:rPr>
          <w:rFonts w:cstheme="minorHAnsi"/>
          <w:sz w:val="22"/>
          <w:szCs w:val="22"/>
        </w:rPr>
        <w:t xml:space="preserve"> </w:t>
      </w:r>
    </w:p>
    <w:p w14:paraId="4114CC5B" w14:textId="77777777" w:rsidR="00FB367A" w:rsidRPr="00D35D27" w:rsidRDefault="00FB367A" w:rsidP="00D35D27">
      <w:pPr>
        <w:spacing w:line="360" w:lineRule="auto"/>
        <w:jc w:val="both"/>
        <w:rPr>
          <w:rFonts w:cstheme="minorHAnsi"/>
          <w:sz w:val="22"/>
          <w:szCs w:val="22"/>
        </w:rPr>
      </w:pPr>
    </w:p>
    <w:p w14:paraId="55F0A03D" w14:textId="77777777" w:rsidR="00FB367A" w:rsidRPr="00D35D27" w:rsidRDefault="00FB367A" w:rsidP="00D35D27">
      <w:pPr>
        <w:spacing w:line="360" w:lineRule="auto"/>
        <w:jc w:val="both"/>
        <w:rPr>
          <w:rFonts w:cstheme="minorHAnsi"/>
          <w:sz w:val="22"/>
          <w:szCs w:val="22"/>
        </w:rPr>
      </w:pPr>
      <w:r w:rsidRPr="00D35D27">
        <w:rPr>
          <w:rFonts w:cstheme="minorHAnsi"/>
          <w:sz w:val="22"/>
          <w:szCs w:val="22"/>
        </w:rPr>
        <w:t xml:space="preserve">There was a high percentage of breakages, across the follow-up times breakages were reported on average 25% of the time. The most common breakage reported was cracked glass tanks. </w:t>
      </w:r>
    </w:p>
    <w:p w14:paraId="5EF7A3FE" w14:textId="77777777" w:rsidR="00AF2B49" w:rsidRPr="00D35D27" w:rsidRDefault="00AF2B49" w:rsidP="00D35D27">
      <w:pPr>
        <w:spacing w:line="360" w:lineRule="auto"/>
        <w:jc w:val="both"/>
        <w:rPr>
          <w:rFonts w:cstheme="minorHAnsi"/>
          <w:i/>
          <w:sz w:val="22"/>
          <w:szCs w:val="22"/>
        </w:rPr>
      </w:pPr>
    </w:p>
    <w:p w14:paraId="392CF0BF" w14:textId="48E6F2A6" w:rsidR="00FB367A" w:rsidRPr="00D35D27" w:rsidRDefault="00FB367A" w:rsidP="00D35D27">
      <w:pPr>
        <w:pStyle w:val="Heading3"/>
      </w:pPr>
      <w:r w:rsidRPr="00D35D27">
        <w:t>Adding of other substances</w:t>
      </w:r>
    </w:p>
    <w:p w14:paraId="0C1C9BF8" w14:textId="204FEE0D" w:rsidR="00FB367A" w:rsidRPr="00D35D27" w:rsidRDefault="00FB367A" w:rsidP="00D35D27">
      <w:pPr>
        <w:spacing w:line="360" w:lineRule="auto"/>
        <w:jc w:val="both"/>
        <w:rPr>
          <w:rFonts w:cstheme="minorHAnsi"/>
          <w:sz w:val="22"/>
          <w:szCs w:val="22"/>
        </w:rPr>
      </w:pPr>
      <w:r w:rsidRPr="00D35D27">
        <w:rPr>
          <w:rFonts w:cstheme="minorHAnsi"/>
          <w:sz w:val="22"/>
          <w:szCs w:val="22"/>
        </w:rPr>
        <w:t xml:space="preserve">There were two reports across the follow-up period of adding other substances not intended for vaping. At 24-weeks one person reported adding THC and another CBD oil, however these were </w:t>
      </w:r>
      <w:r w:rsidR="00A12E5E" w:rsidRPr="00D35D27">
        <w:rPr>
          <w:rFonts w:cstheme="minorHAnsi"/>
          <w:sz w:val="22"/>
          <w:szCs w:val="22"/>
        </w:rPr>
        <w:t xml:space="preserve">added to other devices, </w:t>
      </w:r>
      <w:r w:rsidRPr="00D35D27">
        <w:rPr>
          <w:rFonts w:cstheme="minorHAnsi"/>
          <w:sz w:val="22"/>
          <w:szCs w:val="22"/>
        </w:rPr>
        <w:t>not the devices that were provided in this stud</w:t>
      </w:r>
      <w:r w:rsidR="00394D9A" w:rsidRPr="00D35D27">
        <w:rPr>
          <w:rFonts w:cstheme="minorHAnsi"/>
          <w:sz w:val="22"/>
          <w:szCs w:val="22"/>
        </w:rPr>
        <w:t xml:space="preserve">y, suggesting that regular </w:t>
      </w:r>
      <w:r w:rsidR="00D21E4A" w:rsidRPr="00D35D27">
        <w:rPr>
          <w:rFonts w:cstheme="minorHAnsi"/>
          <w:sz w:val="22"/>
          <w:szCs w:val="22"/>
        </w:rPr>
        <w:t>second-generation</w:t>
      </w:r>
      <w:r w:rsidR="00394D9A" w:rsidRPr="00D35D27">
        <w:rPr>
          <w:rFonts w:cstheme="minorHAnsi"/>
          <w:sz w:val="22"/>
          <w:szCs w:val="22"/>
        </w:rPr>
        <w:t xml:space="preserve"> e-cigarettes as provided here may not be compatible with vaping other substances.</w:t>
      </w:r>
    </w:p>
    <w:p w14:paraId="26DC06C4" w14:textId="790A26C6" w:rsidR="00FB367A" w:rsidRPr="00D35D27" w:rsidRDefault="00FB367A" w:rsidP="00D35D27">
      <w:pPr>
        <w:pStyle w:val="Heading3"/>
      </w:pPr>
      <w:r w:rsidRPr="00D35D27">
        <w:t>Use of the e-cigarette for any other purposes</w:t>
      </w:r>
    </w:p>
    <w:p w14:paraId="61FC65D7" w14:textId="5233E656" w:rsidR="00FB367A" w:rsidRPr="00D35D27" w:rsidRDefault="00FB367A" w:rsidP="00D35D27">
      <w:pPr>
        <w:spacing w:line="360" w:lineRule="auto"/>
        <w:rPr>
          <w:rFonts w:cstheme="minorHAnsi"/>
          <w:sz w:val="22"/>
          <w:szCs w:val="22"/>
        </w:rPr>
      </w:pPr>
      <w:r w:rsidRPr="00D35D27">
        <w:rPr>
          <w:rFonts w:cstheme="minorHAnsi"/>
          <w:sz w:val="22"/>
          <w:szCs w:val="22"/>
        </w:rPr>
        <w:t xml:space="preserve">At all </w:t>
      </w:r>
      <w:r w:rsidR="00E769A5" w:rsidRPr="00D35D27">
        <w:rPr>
          <w:rFonts w:cstheme="minorHAnsi"/>
          <w:sz w:val="22"/>
          <w:szCs w:val="22"/>
        </w:rPr>
        <w:t>follow-up</w:t>
      </w:r>
      <w:r w:rsidRPr="00D35D27">
        <w:rPr>
          <w:rFonts w:cstheme="minorHAnsi"/>
          <w:sz w:val="22"/>
          <w:szCs w:val="22"/>
        </w:rPr>
        <w:t xml:space="preserve"> appointments, the majority of people said they had not used their device for any other purpose. At 4-week, one person reported using it to mimic vaping without actually switching the device on (“</w:t>
      </w:r>
      <w:r w:rsidRPr="00D35D27">
        <w:rPr>
          <w:rFonts w:cstheme="minorHAnsi"/>
          <w:i/>
          <w:sz w:val="22"/>
          <w:szCs w:val="22"/>
        </w:rPr>
        <w:t>I put my lips on it</w:t>
      </w:r>
      <w:r w:rsidRPr="00D35D27">
        <w:rPr>
          <w:rFonts w:cstheme="minorHAnsi"/>
          <w:sz w:val="22"/>
          <w:szCs w:val="22"/>
        </w:rPr>
        <w:t xml:space="preserve">”). There were no reports of unintentional use at 12 weeks. At 24-week </w:t>
      </w:r>
      <w:r w:rsidR="00E769A5" w:rsidRPr="00D35D27">
        <w:rPr>
          <w:rFonts w:cstheme="minorHAnsi"/>
          <w:sz w:val="22"/>
          <w:szCs w:val="22"/>
        </w:rPr>
        <w:t>follow-up</w:t>
      </w:r>
      <w:r w:rsidRPr="00D35D27">
        <w:rPr>
          <w:rFonts w:cstheme="minorHAnsi"/>
          <w:sz w:val="22"/>
          <w:szCs w:val="22"/>
        </w:rPr>
        <w:t xml:space="preserve">, one person reported using it as both a back scratcher and attempted to use it to light a cigarette. </w:t>
      </w:r>
    </w:p>
    <w:p w14:paraId="2ADBE4BD" w14:textId="77777777" w:rsidR="00FB367A" w:rsidRPr="00D35D27" w:rsidRDefault="00FB367A" w:rsidP="00D35D27">
      <w:pPr>
        <w:spacing w:line="360" w:lineRule="auto"/>
        <w:rPr>
          <w:rFonts w:cstheme="minorHAnsi"/>
          <w:sz w:val="22"/>
          <w:szCs w:val="22"/>
        </w:rPr>
      </w:pPr>
    </w:p>
    <w:p w14:paraId="50E2F542" w14:textId="77777777" w:rsidR="00FB367A" w:rsidRPr="00D35D27" w:rsidRDefault="00FB367A" w:rsidP="00D35D27">
      <w:pPr>
        <w:pStyle w:val="Heading3"/>
      </w:pPr>
      <w:r w:rsidRPr="00D35D27">
        <w:t>Similarities to drug use</w:t>
      </w:r>
    </w:p>
    <w:p w14:paraId="2DE7D392" w14:textId="77777777" w:rsidR="00FB367A" w:rsidRPr="00D35D27" w:rsidRDefault="00FB367A" w:rsidP="00D35D27">
      <w:pPr>
        <w:spacing w:line="360" w:lineRule="auto"/>
        <w:rPr>
          <w:rFonts w:cstheme="minorHAnsi"/>
          <w:sz w:val="22"/>
          <w:szCs w:val="22"/>
        </w:rPr>
      </w:pPr>
      <w:r w:rsidRPr="00D35D27">
        <w:rPr>
          <w:rFonts w:cstheme="minorHAnsi"/>
          <w:sz w:val="22"/>
          <w:szCs w:val="22"/>
        </w:rPr>
        <w:t xml:space="preserve">The majority of participants reported no similarities to drug use experiences. However, two did. One participant noted at all 3 follow-up points that using the device was similar to crack use, and one other reported similarity to smoking cannabis through a ‘bong’. </w:t>
      </w:r>
    </w:p>
    <w:p w14:paraId="31AC65C7" w14:textId="12FE9D4F" w:rsidR="00FB367A" w:rsidRDefault="00FB367A" w:rsidP="00D35D27">
      <w:pPr>
        <w:spacing w:line="360" w:lineRule="auto"/>
        <w:rPr>
          <w:rFonts w:cstheme="minorHAnsi"/>
          <w:sz w:val="22"/>
          <w:szCs w:val="22"/>
        </w:rPr>
      </w:pPr>
    </w:p>
    <w:p w14:paraId="4CE5A8AE" w14:textId="2E34662A" w:rsidR="005C3733" w:rsidRDefault="005C3733" w:rsidP="00D35D27">
      <w:pPr>
        <w:spacing w:line="360" w:lineRule="auto"/>
        <w:rPr>
          <w:rFonts w:cstheme="minorHAnsi"/>
          <w:sz w:val="22"/>
          <w:szCs w:val="22"/>
        </w:rPr>
      </w:pPr>
    </w:p>
    <w:p w14:paraId="2B40332C" w14:textId="77777777" w:rsidR="005C3733" w:rsidRPr="00D35D27" w:rsidRDefault="005C3733" w:rsidP="00D35D27">
      <w:pPr>
        <w:spacing w:line="360" w:lineRule="auto"/>
        <w:rPr>
          <w:rFonts w:cstheme="minorHAnsi"/>
          <w:sz w:val="22"/>
          <w:szCs w:val="22"/>
        </w:rPr>
      </w:pPr>
    </w:p>
    <w:p w14:paraId="4A51E127" w14:textId="51A156A4" w:rsidR="0012427C" w:rsidRPr="00D35D27" w:rsidRDefault="0012427C" w:rsidP="00D35D27">
      <w:pPr>
        <w:spacing w:line="360" w:lineRule="auto"/>
        <w:jc w:val="both"/>
        <w:rPr>
          <w:rFonts w:cstheme="minorHAnsi"/>
          <w:b/>
          <w:sz w:val="22"/>
          <w:szCs w:val="22"/>
        </w:rPr>
      </w:pPr>
    </w:p>
    <w:p w14:paraId="77662FC9" w14:textId="77777777" w:rsidR="002E5C31" w:rsidRPr="00D35D27" w:rsidRDefault="002E5C31" w:rsidP="00D35D27">
      <w:pPr>
        <w:pStyle w:val="Heading1"/>
      </w:pPr>
      <w:r w:rsidRPr="00D35D27">
        <w:lastRenderedPageBreak/>
        <w:t xml:space="preserve">Discussion </w:t>
      </w:r>
    </w:p>
    <w:p w14:paraId="0A0C439F" w14:textId="517673D9" w:rsidR="00D324BD" w:rsidRPr="00D35D27" w:rsidRDefault="00D324BD" w:rsidP="6F08C460">
      <w:pPr>
        <w:pStyle w:val="paragraph"/>
        <w:spacing w:before="0" w:beforeAutospacing="0" w:after="0" w:afterAutospacing="0" w:line="360" w:lineRule="auto"/>
        <w:jc w:val="both"/>
        <w:rPr>
          <w:rStyle w:val="normaltextrun"/>
          <w:rFonts w:asciiTheme="minorHAnsi" w:hAnsiTheme="minorHAnsi" w:cstheme="minorBidi"/>
          <w:sz w:val="22"/>
          <w:szCs w:val="22"/>
        </w:rPr>
      </w:pPr>
      <w:r w:rsidRPr="6F08C460">
        <w:rPr>
          <w:rStyle w:val="normaltextrun"/>
          <w:rFonts w:asciiTheme="minorHAnsi" w:hAnsiTheme="minorHAnsi" w:cstheme="minorBidi"/>
          <w:sz w:val="22"/>
          <w:szCs w:val="22"/>
        </w:rPr>
        <w:t xml:space="preserve">Presented here is the first UK feasibility </w:t>
      </w:r>
      <w:r w:rsidR="7C07141F" w:rsidRPr="6F08C460">
        <w:rPr>
          <w:rStyle w:val="normaltextrun"/>
          <w:rFonts w:asciiTheme="minorHAnsi" w:hAnsiTheme="minorHAnsi" w:cstheme="minorBidi"/>
          <w:sz w:val="22"/>
          <w:szCs w:val="22"/>
        </w:rPr>
        <w:t xml:space="preserve">study </w:t>
      </w:r>
      <w:r w:rsidRPr="6F08C460">
        <w:rPr>
          <w:rStyle w:val="normaltextrun"/>
          <w:rFonts w:asciiTheme="minorHAnsi" w:hAnsiTheme="minorHAnsi" w:cstheme="minorBidi"/>
          <w:sz w:val="22"/>
          <w:szCs w:val="22"/>
        </w:rPr>
        <w:t xml:space="preserve">with </w:t>
      </w:r>
      <w:r w:rsidR="00FB7938" w:rsidRPr="6F08C460">
        <w:rPr>
          <w:rStyle w:val="normaltextrun"/>
          <w:rFonts w:asciiTheme="minorHAnsi" w:hAnsiTheme="minorHAnsi" w:cstheme="minorBidi"/>
          <w:sz w:val="22"/>
          <w:szCs w:val="22"/>
        </w:rPr>
        <w:t xml:space="preserve">an </w:t>
      </w:r>
      <w:r w:rsidRPr="6F08C460">
        <w:rPr>
          <w:rStyle w:val="normaltextrun"/>
          <w:rFonts w:asciiTheme="minorHAnsi" w:hAnsiTheme="minorHAnsi" w:cstheme="minorBidi"/>
          <w:sz w:val="22"/>
          <w:szCs w:val="22"/>
        </w:rPr>
        <w:t xml:space="preserve">embedded </w:t>
      </w:r>
      <w:r w:rsidR="0036379B" w:rsidRPr="6F08C460">
        <w:rPr>
          <w:rStyle w:val="normaltextrun"/>
          <w:rFonts w:asciiTheme="minorHAnsi" w:hAnsiTheme="minorHAnsi" w:cstheme="minorBidi"/>
          <w:sz w:val="22"/>
          <w:szCs w:val="22"/>
        </w:rPr>
        <w:t xml:space="preserve">qualitative </w:t>
      </w:r>
      <w:r w:rsidRPr="6F08C460">
        <w:rPr>
          <w:rStyle w:val="normaltextrun"/>
          <w:rFonts w:asciiTheme="minorHAnsi" w:hAnsiTheme="minorHAnsi" w:cstheme="minorBidi"/>
          <w:sz w:val="22"/>
          <w:szCs w:val="22"/>
        </w:rPr>
        <w:t xml:space="preserve">process evaluation exploring </w:t>
      </w:r>
      <w:r w:rsidR="005C5313" w:rsidRPr="6F08C460">
        <w:rPr>
          <w:rStyle w:val="normaltextrun"/>
          <w:rFonts w:asciiTheme="minorHAnsi" w:hAnsiTheme="minorHAnsi" w:cstheme="minorBidi"/>
          <w:sz w:val="22"/>
          <w:szCs w:val="22"/>
        </w:rPr>
        <w:t>smoking cessation within the context of</w:t>
      </w:r>
      <w:r w:rsidRPr="6F08C460">
        <w:rPr>
          <w:rStyle w:val="normaltextrun"/>
          <w:rFonts w:asciiTheme="minorHAnsi" w:hAnsiTheme="minorHAnsi" w:cstheme="minorBidi"/>
          <w:sz w:val="22"/>
          <w:szCs w:val="22"/>
        </w:rPr>
        <w:t xml:space="preserve"> smokers accessing homeless centres</w:t>
      </w:r>
      <w:r w:rsidR="005C5313" w:rsidRPr="6F08C460">
        <w:rPr>
          <w:rStyle w:val="normaltextrun"/>
          <w:rFonts w:asciiTheme="minorHAnsi" w:hAnsiTheme="minorHAnsi" w:cstheme="minorBidi"/>
          <w:sz w:val="22"/>
          <w:szCs w:val="22"/>
        </w:rPr>
        <w:t>;</w:t>
      </w:r>
      <w:r w:rsidRPr="6F08C460">
        <w:rPr>
          <w:rStyle w:val="normaltextrun"/>
          <w:rFonts w:asciiTheme="minorHAnsi" w:hAnsiTheme="minorHAnsi" w:cstheme="minorBidi"/>
          <w:sz w:val="22"/>
          <w:szCs w:val="22"/>
        </w:rPr>
        <w:t xml:space="preserve"> and the first known trial with adults experiencing homelessness on the use of e-cigarettes</w:t>
      </w:r>
      <w:r w:rsidR="005C5313" w:rsidRPr="6F08C460">
        <w:rPr>
          <w:rStyle w:val="normaltextrun"/>
          <w:rFonts w:asciiTheme="minorHAnsi" w:hAnsiTheme="minorHAnsi" w:cstheme="minorBidi"/>
          <w:sz w:val="22"/>
          <w:szCs w:val="22"/>
        </w:rPr>
        <w:t xml:space="preserve"> for cessation</w:t>
      </w:r>
      <w:r w:rsidRPr="6F08C460">
        <w:rPr>
          <w:rStyle w:val="normaltextrun"/>
          <w:rFonts w:asciiTheme="minorHAnsi" w:hAnsiTheme="minorHAnsi" w:cstheme="minorBidi"/>
          <w:sz w:val="22"/>
          <w:szCs w:val="22"/>
        </w:rPr>
        <w:t xml:space="preserve">. This report presents data on </w:t>
      </w:r>
      <w:r w:rsidRPr="6F08C460">
        <w:rPr>
          <w:rStyle w:val="apple-converted-space"/>
          <w:rFonts w:asciiTheme="minorHAnsi" w:hAnsiTheme="minorHAnsi" w:cstheme="minorBidi"/>
          <w:sz w:val="22"/>
          <w:szCs w:val="22"/>
        </w:rPr>
        <w:t>participant</w:t>
      </w:r>
      <w:r w:rsidRPr="6F08C460">
        <w:rPr>
          <w:rStyle w:val="normaltextrun"/>
          <w:rFonts w:asciiTheme="minorHAnsi" w:hAnsiTheme="minorHAnsi" w:cstheme="minorBidi"/>
          <w:sz w:val="22"/>
          <w:szCs w:val="22"/>
        </w:rPr>
        <w:t xml:space="preserve"> recruitment, retention,</w:t>
      </w:r>
      <w:r w:rsidRPr="6F08C460">
        <w:rPr>
          <w:rStyle w:val="apple-converted-space"/>
          <w:rFonts w:asciiTheme="minorHAnsi" w:hAnsiTheme="minorHAnsi" w:cstheme="minorBidi"/>
          <w:sz w:val="22"/>
          <w:szCs w:val="22"/>
        </w:rPr>
        <w:t> </w:t>
      </w:r>
      <w:r w:rsidRPr="6F08C460">
        <w:rPr>
          <w:rStyle w:val="normaltextrun"/>
          <w:rFonts w:asciiTheme="minorHAnsi" w:hAnsiTheme="minorHAnsi" w:cstheme="minorBidi"/>
          <w:sz w:val="22"/>
          <w:szCs w:val="22"/>
        </w:rPr>
        <w:t>engagement, service capacity, perceived value and</w:t>
      </w:r>
      <w:r w:rsidRPr="6F08C460">
        <w:rPr>
          <w:rStyle w:val="apple-converted-space"/>
          <w:rFonts w:asciiTheme="minorHAnsi" w:hAnsiTheme="minorHAnsi" w:cstheme="minorBidi"/>
          <w:sz w:val="22"/>
          <w:szCs w:val="22"/>
        </w:rPr>
        <w:t> </w:t>
      </w:r>
      <w:r w:rsidRPr="6F08C460">
        <w:rPr>
          <w:rStyle w:val="normaltextrun"/>
          <w:rFonts w:asciiTheme="minorHAnsi" w:hAnsiTheme="minorHAnsi" w:cstheme="minorBidi"/>
          <w:sz w:val="22"/>
          <w:szCs w:val="22"/>
        </w:rPr>
        <w:t>preliminary efficacy</w:t>
      </w:r>
      <w:r w:rsidRPr="6F08C460">
        <w:rPr>
          <w:rStyle w:val="apple-converted-space"/>
          <w:rFonts w:asciiTheme="minorHAnsi" w:hAnsiTheme="minorHAnsi" w:cstheme="minorBidi"/>
          <w:sz w:val="22"/>
          <w:szCs w:val="22"/>
        </w:rPr>
        <w:t> </w:t>
      </w:r>
      <w:r w:rsidRPr="6F08C460">
        <w:rPr>
          <w:rStyle w:val="normaltextrun"/>
          <w:rFonts w:asciiTheme="minorHAnsi" w:hAnsiTheme="minorHAnsi" w:cstheme="minorBidi"/>
          <w:sz w:val="22"/>
          <w:szCs w:val="22"/>
        </w:rPr>
        <w:t>and</w:t>
      </w:r>
      <w:r w:rsidRPr="6F08C460">
        <w:rPr>
          <w:rStyle w:val="apple-converted-space"/>
          <w:rFonts w:asciiTheme="minorHAnsi" w:hAnsiTheme="minorHAnsi" w:cstheme="minorBidi"/>
          <w:sz w:val="22"/>
          <w:szCs w:val="22"/>
        </w:rPr>
        <w:t> </w:t>
      </w:r>
      <w:r w:rsidRPr="6F08C460">
        <w:rPr>
          <w:rStyle w:val="normaltextrun"/>
          <w:rFonts w:asciiTheme="minorHAnsi" w:hAnsiTheme="minorHAnsi" w:cstheme="minorBidi"/>
          <w:sz w:val="22"/>
          <w:szCs w:val="22"/>
        </w:rPr>
        <w:t>cost-effectiveness.</w:t>
      </w:r>
      <w:r w:rsidRPr="6F08C460">
        <w:rPr>
          <w:rStyle w:val="apple-converted-space"/>
          <w:rFonts w:asciiTheme="minorHAnsi" w:hAnsiTheme="minorHAnsi" w:cstheme="minorBidi"/>
          <w:sz w:val="22"/>
          <w:szCs w:val="22"/>
        </w:rPr>
        <w:t> The initial results are promising</w:t>
      </w:r>
      <w:r w:rsidR="23F27386" w:rsidRPr="6F08C460">
        <w:rPr>
          <w:rStyle w:val="apple-converted-space"/>
          <w:rFonts w:asciiTheme="minorHAnsi" w:hAnsiTheme="minorHAnsi" w:cstheme="minorBidi"/>
          <w:sz w:val="22"/>
          <w:szCs w:val="22"/>
        </w:rPr>
        <w:t>, and with careful consideration</w:t>
      </w:r>
      <w:r w:rsidR="010BB246" w:rsidRPr="6F08C460">
        <w:rPr>
          <w:rStyle w:val="apple-converted-space"/>
          <w:rFonts w:asciiTheme="minorHAnsi" w:hAnsiTheme="minorHAnsi" w:cstheme="minorBidi"/>
          <w:sz w:val="22"/>
          <w:szCs w:val="22"/>
        </w:rPr>
        <w:t xml:space="preserve"> and future PPI and stakeholder (homeless charity) input,</w:t>
      </w:r>
      <w:r w:rsidRPr="6F08C460">
        <w:rPr>
          <w:rStyle w:val="apple-converted-space"/>
          <w:rFonts w:asciiTheme="minorHAnsi" w:hAnsiTheme="minorHAnsi" w:cstheme="minorBidi"/>
          <w:sz w:val="22"/>
          <w:szCs w:val="22"/>
        </w:rPr>
        <w:t xml:space="preserve"> </w:t>
      </w:r>
      <w:r w:rsidR="004000EC" w:rsidRPr="6F08C460">
        <w:rPr>
          <w:rStyle w:val="apple-converted-space"/>
          <w:rFonts w:asciiTheme="minorHAnsi" w:hAnsiTheme="minorHAnsi" w:cstheme="minorBidi"/>
          <w:sz w:val="22"/>
          <w:szCs w:val="22"/>
        </w:rPr>
        <w:t>a</w:t>
      </w:r>
      <w:r w:rsidR="009D3B6B" w:rsidRPr="6F08C460">
        <w:rPr>
          <w:rStyle w:val="apple-converted-space"/>
          <w:rFonts w:asciiTheme="minorHAnsi" w:hAnsiTheme="minorHAnsi" w:cstheme="minorBidi"/>
          <w:sz w:val="22"/>
          <w:szCs w:val="22"/>
        </w:rPr>
        <w:t xml:space="preserve"> </w:t>
      </w:r>
      <w:r w:rsidR="004000EC" w:rsidRPr="6F08C460">
        <w:rPr>
          <w:rStyle w:val="apple-converted-space"/>
          <w:rFonts w:asciiTheme="minorHAnsi" w:hAnsiTheme="minorHAnsi" w:cstheme="minorBidi"/>
          <w:sz w:val="22"/>
          <w:szCs w:val="22"/>
        </w:rPr>
        <w:t xml:space="preserve">future trial </w:t>
      </w:r>
      <w:r w:rsidR="59A32081" w:rsidRPr="6F08C460">
        <w:rPr>
          <w:rStyle w:val="apple-converted-space"/>
          <w:rFonts w:asciiTheme="minorHAnsi" w:hAnsiTheme="minorHAnsi" w:cstheme="minorBidi"/>
          <w:sz w:val="22"/>
          <w:szCs w:val="22"/>
        </w:rPr>
        <w:t>may be</w:t>
      </w:r>
      <w:r w:rsidR="004000EC" w:rsidRPr="6F08C460">
        <w:rPr>
          <w:rStyle w:val="apple-converted-space"/>
          <w:rFonts w:asciiTheme="minorHAnsi" w:hAnsiTheme="minorHAnsi" w:cstheme="minorBidi"/>
          <w:sz w:val="22"/>
          <w:szCs w:val="22"/>
        </w:rPr>
        <w:t xml:space="preserve"> </w:t>
      </w:r>
      <w:r w:rsidRPr="6F08C460">
        <w:rPr>
          <w:rStyle w:val="apple-converted-space"/>
          <w:rFonts w:asciiTheme="minorHAnsi" w:hAnsiTheme="minorHAnsi" w:cstheme="minorBidi"/>
          <w:sz w:val="22"/>
          <w:szCs w:val="22"/>
        </w:rPr>
        <w:t xml:space="preserve">feasible with </w:t>
      </w:r>
      <w:r w:rsidR="00833F7F">
        <w:rPr>
          <w:rStyle w:val="apple-converted-space"/>
          <w:rFonts w:asciiTheme="minorHAnsi" w:hAnsiTheme="minorHAnsi" w:cstheme="minorBidi"/>
          <w:sz w:val="22"/>
          <w:szCs w:val="22"/>
        </w:rPr>
        <w:t xml:space="preserve">some </w:t>
      </w:r>
      <w:r w:rsidR="008A35E8" w:rsidRPr="6F08C460">
        <w:rPr>
          <w:rStyle w:val="apple-converted-space"/>
          <w:rFonts w:asciiTheme="minorHAnsi" w:hAnsiTheme="minorHAnsi" w:cstheme="minorBidi"/>
          <w:sz w:val="22"/>
          <w:szCs w:val="22"/>
        </w:rPr>
        <w:t xml:space="preserve"> </w:t>
      </w:r>
      <w:r w:rsidRPr="6F08C460">
        <w:rPr>
          <w:rStyle w:val="apple-converted-space"/>
          <w:rFonts w:asciiTheme="minorHAnsi" w:hAnsiTheme="minorHAnsi" w:cstheme="minorBidi"/>
          <w:sz w:val="22"/>
          <w:szCs w:val="22"/>
        </w:rPr>
        <w:t xml:space="preserve"> changes to the structure and delivery of the intervention. </w:t>
      </w:r>
      <w:r w:rsidR="71198736" w:rsidRPr="6F08C460">
        <w:rPr>
          <w:rStyle w:val="apple-converted-space"/>
          <w:rFonts w:asciiTheme="minorHAnsi" w:hAnsiTheme="minorHAnsi" w:cstheme="minorBidi"/>
          <w:sz w:val="22"/>
          <w:szCs w:val="22"/>
        </w:rPr>
        <w:t xml:space="preserve">We discuss the </w:t>
      </w:r>
      <w:r w:rsidR="56D29033" w:rsidRPr="6F08C460">
        <w:rPr>
          <w:rStyle w:val="apple-converted-space"/>
          <w:rFonts w:asciiTheme="minorHAnsi" w:hAnsiTheme="minorHAnsi" w:cstheme="minorBidi"/>
          <w:sz w:val="22"/>
          <w:szCs w:val="22"/>
        </w:rPr>
        <w:t>facilitators</w:t>
      </w:r>
      <w:r w:rsidR="71198736" w:rsidRPr="6F08C460">
        <w:rPr>
          <w:rStyle w:val="normaltextrun"/>
          <w:rFonts w:asciiTheme="minorHAnsi" w:hAnsiTheme="minorHAnsi" w:cstheme="minorBidi"/>
          <w:sz w:val="22"/>
          <w:szCs w:val="22"/>
        </w:rPr>
        <w:t xml:space="preserve"> and barriers in more detail below, including recommended changes needed to progress to a main t</w:t>
      </w:r>
      <w:r w:rsidR="09756D02" w:rsidRPr="6F08C460">
        <w:rPr>
          <w:rStyle w:val="normaltextrun"/>
          <w:rFonts w:asciiTheme="minorHAnsi" w:hAnsiTheme="minorHAnsi" w:cstheme="minorBidi"/>
          <w:sz w:val="22"/>
          <w:szCs w:val="22"/>
        </w:rPr>
        <w:t xml:space="preserve">rial. </w:t>
      </w:r>
    </w:p>
    <w:p w14:paraId="138AF2C5" w14:textId="77777777" w:rsidR="00D324BD" w:rsidRPr="00D35D27" w:rsidRDefault="00D324BD"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Style w:val="eop"/>
          <w:rFonts w:asciiTheme="minorHAnsi" w:hAnsiTheme="minorHAnsi" w:cstheme="minorHAnsi"/>
          <w:sz w:val="22"/>
          <w:szCs w:val="22"/>
        </w:rPr>
        <w:t> </w:t>
      </w:r>
    </w:p>
    <w:p w14:paraId="266BFCA0" w14:textId="1E8DCF50" w:rsidR="00D324BD" w:rsidRPr="00D35D27" w:rsidRDefault="00D324BD" w:rsidP="00D35D27">
      <w:pPr>
        <w:pStyle w:val="paragraph"/>
        <w:spacing w:before="0" w:beforeAutospacing="0" w:after="0" w:afterAutospacing="0" w:line="360" w:lineRule="auto"/>
        <w:jc w:val="both"/>
        <w:textAlignment w:val="baseline"/>
        <w:rPr>
          <w:rStyle w:val="apple-converted-space"/>
          <w:rFonts w:asciiTheme="minorHAnsi" w:hAnsiTheme="minorHAnsi" w:cstheme="minorHAnsi"/>
          <w:sz w:val="22"/>
          <w:szCs w:val="22"/>
        </w:rPr>
      </w:pPr>
      <w:r w:rsidRPr="00D35D27">
        <w:rPr>
          <w:rStyle w:val="normaltextrun"/>
          <w:rFonts w:asciiTheme="minorHAnsi" w:hAnsiTheme="minorHAnsi" w:cstheme="minorHAnsi"/>
          <w:sz w:val="22"/>
          <w:szCs w:val="22"/>
        </w:rPr>
        <w:t>In relation to</w:t>
      </w:r>
      <w:r w:rsidR="005C5313" w:rsidRPr="00D35D27">
        <w:rPr>
          <w:rStyle w:val="normaltextrun"/>
          <w:rFonts w:asciiTheme="minorHAnsi" w:hAnsiTheme="minorHAnsi" w:cstheme="minorHAnsi"/>
          <w:sz w:val="22"/>
          <w:szCs w:val="22"/>
        </w:rPr>
        <w:t xml:space="preserve"> </w:t>
      </w:r>
      <w:r w:rsidR="005C5313" w:rsidRPr="00D35D27">
        <w:rPr>
          <w:rStyle w:val="normaltextrun"/>
          <w:rFonts w:asciiTheme="minorHAnsi" w:hAnsiTheme="minorHAnsi" w:cstheme="minorHAnsi"/>
          <w:b/>
          <w:sz w:val="22"/>
          <w:szCs w:val="22"/>
        </w:rPr>
        <w:t>our first objective,</w:t>
      </w:r>
      <w:r w:rsidRPr="00D35D27">
        <w:rPr>
          <w:rStyle w:val="normaltextrun"/>
          <w:rFonts w:asciiTheme="minorHAnsi" w:hAnsiTheme="minorHAnsi" w:cstheme="minorHAnsi"/>
          <w:b/>
          <w:sz w:val="22"/>
          <w:szCs w:val="22"/>
        </w:rPr>
        <w:t xml:space="preserve"> recruitment</w:t>
      </w:r>
      <w:r w:rsidRPr="00D35D27">
        <w:rPr>
          <w:rStyle w:val="normaltextrun"/>
          <w:rFonts w:asciiTheme="minorHAnsi" w:hAnsiTheme="minorHAnsi" w:cstheme="minorHAnsi"/>
          <w:sz w:val="22"/>
          <w:szCs w:val="22"/>
        </w:rPr>
        <w:t xml:space="preserve">, of all </w:t>
      </w:r>
      <w:r w:rsidR="0077187B" w:rsidRPr="00D35D27">
        <w:rPr>
          <w:rStyle w:val="normaltextrun"/>
          <w:rFonts w:asciiTheme="minorHAnsi" w:hAnsiTheme="minorHAnsi" w:cstheme="minorHAnsi"/>
          <w:sz w:val="22"/>
          <w:szCs w:val="22"/>
        </w:rPr>
        <w:t xml:space="preserve">those who </w:t>
      </w:r>
      <w:r w:rsidRPr="00D35D27">
        <w:rPr>
          <w:rStyle w:val="normaltextrun"/>
          <w:rFonts w:asciiTheme="minorHAnsi" w:hAnsiTheme="minorHAnsi" w:cstheme="minorHAnsi"/>
          <w:sz w:val="22"/>
          <w:szCs w:val="22"/>
        </w:rPr>
        <w:t>were eligible</w:t>
      </w:r>
      <w:r w:rsidR="0077187B" w:rsidRPr="00D35D27">
        <w:rPr>
          <w:rStyle w:val="normaltextrun"/>
          <w:rFonts w:asciiTheme="minorHAnsi" w:hAnsiTheme="minorHAnsi" w:cstheme="minorHAnsi"/>
          <w:sz w:val="22"/>
          <w:szCs w:val="22"/>
        </w:rPr>
        <w:t xml:space="preserve">, </w:t>
      </w:r>
      <w:r w:rsidRPr="00D35D27">
        <w:rPr>
          <w:rStyle w:val="normaltextrun"/>
          <w:rFonts w:asciiTheme="minorHAnsi" w:hAnsiTheme="minorHAnsi" w:cstheme="minorHAnsi"/>
          <w:sz w:val="22"/>
          <w:szCs w:val="22"/>
        </w:rPr>
        <w:t xml:space="preserve">just </w:t>
      </w:r>
      <w:r w:rsidR="0077187B" w:rsidRPr="00D35D27">
        <w:rPr>
          <w:rStyle w:val="normaltextrun"/>
          <w:rFonts w:asciiTheme="minorHAnsi" w:hAnsiTheme="minorHAnsi" w:cstheme="minorHAnsi"/>
          <w:sz w:val="22"/>
          <w:szCs w:val="22"/>
        </w:rPr>
        <w:t xml:space="preserve">over </w:t>
      </w:r>
      <w:r w:rsidRPr="00D35D27">
        <w:rPr>
          <w:rStyle w:val="normaltextrun"/>
          <w:rFonts w:asciiTheme="minorHAnsi" w:hAnsiTheme="minorHAnsi" w:cstheme="minorHAnsi"/>
          <w:sz w:val="22"/>
          <w:szCs w:val="22"/>
        </w:rPr>
        <w:t xml:space="preserve">half of those invited agreed to take </w:t>
      </w:r>
      <w:r w:rsidR="004000EC" w:rsidRPr="00D35D27">
        <w:rPr>
          <w:rStyle w:val="normaltextrun"/>
          <w:rFonts w:asciiTheme="minorHAnsi" w:hAnsiTheme="minorHAnsi" w:cstheme="minorHAnsi"/>
          <w:sz w:val="22"/>
          <w:szCs w:val="22"/>
        </w:rPr>
        <w:t>part and completed the baseline assessment.</w:t>
      </w:r>
      <w:r w:rsidR="009D3B6B">
        <w:rPr>
          <w:rStyle w:val="normaltextrun"/>
          <w:rFonts w:asciiTheme="minorHAnsi" w:hAnsiTheme="minorHAnsi" w:cstheme="minorHAnsi"/>
          <w:sz w:val="22"/>
          <w:szCs w:val="22"/>
        </w:rPr>
        <w:t xml:space="preserve"> </w:t>
      </w:r>
      <w:r w:rsidRPr="00D35D27">
        <w:rPr>
          <w:rStyle w:val="normaltextrun"/>
          <w:rFonts w:asciiTheme="minorHAnsi" w:hAnsiTheme="minorHAnsi" w:cstheme="minorHAnsi"/>
          <w:sz w:val="22"/>
          <w:szCs w:val="22"/>
        </w:rPr>
        <w:t>Only one person withdrew from the study.</w:t>
      </w:r>
      <w:r w:rsidRPr="00D35D27">
        <w:rPr>
          <w:rStyle w:val="apple-converted-space"/>
          <w:rFonts w:asciiTheme="minorHAnsi" w:hAnsiTheme="minorHAnsi" w:cstheme="minorHAnsi"/>
          <w:sz w:val="22"/>
          <w:szCs w:val="22"/>
        </w:rPr>
        <w:t> Our process evaluation has provided useful information which has helped us to understand how to increase participant trust and therefore willingness to take part in a future trial. One stand out point relates to participant vulnerability and nervousness in taking part in research and sharing personal information. The longer we stayed at centres – especially centres 1 and 2 – the more likely service users were to engage and wish</w:t>
      </w:r>
      <w:r w:rsidR="0077187B" w:rsidRPr="00D35D27">
        <w:rPr>
          <w:rStyle w:val="apple-converted-space"/>
          <w:rFonts w:asciiTheme="minorHAnsi" w:hAnsiTheme="minorHAnsi" w:cstheme="minorHAnsi"/>
          <w:sz w:val="22"/>
          <w:szCs w:val="22"/>
        </w:rPr>
        <w:t>ed</w:t>
      </w:r>
      <w:r w:rsidRPr="00D35D27">
        <w:rPr>
          <w:rStyle w:val="apple-converted-space"/>
          <w:rFonts w:asciiTheme="minorHAnsi" w:hAnsiTheme="minorHAnsi" w:cstheme="minorHAnsi"/>
          <w:sz w:val="22"/>
          <w:szCs w:val="22"/>
        </w:rPr>
        <w:t xml:space="preserve"> to take part, representing growing trust and a ‘snowball effect’ as other service users were seen to be taking part and speaking to the research team</w:t>
      </w:r>
      <w:r w:rsidR="00152B5B" w:rsidRPr="00D35D27">
        <w:rPr>
          <w:rStyle w:val="apple-converted-space"/>
          <w:rFonts w:asciiTheme="minorHAnsi" w:hAnsiTheme="minorHAnsi" w:cstheme="minorHAnsi"/>
          <w:sz w:val="22"/>
          <w:szCs w:val="22"/>
        </w:rPr>
        <w:t xml:space="preserve">, </w:t>
      </w:r>
      <w:r w:rsidR="00152B5B" w:rsidRPr="00D35D27">
        <w:rPr>
          <w:rFonts w:asciiTheme="minorHAnsi" w:hAnsiTheme="minorHAnsi" w:cstheme="minorHAnsi"/>
          <w:sz w:val="22"/>
          <w:szCs w:val="22"/>
        </w:rPr>
        <w:t>though this also had the unintended consequence of ‘unblinding’ centre allocation</w:t>
      </w:r>
      <w:r w:rsidRPr="00D35D27">
        <w:rPr>
          <w:rStyle w:val="apple-converted-space"/>
          <w:rFonts w:asciiTheme="minorHAnsi" w:hAnsiTheme="minorHAnsi" w:cstheme="minorHAnsi"/>
          <w:sz w:val="22"/>
          <w:szCs w:val="22"/>
        </w:rPr>
        <w:t>. In terms of future work, this highlights the need for the research team to introduce the study to service users as well as staff before baseline</w:t>
      </w:r>
      <w:r w:rsidR="00EF5076" w:rsidRPr="00D35D27">
        <w:rPr>
          <w:rStyle w:val="apple-converted-space"/>
          <w:rFonts w:asciiTheme="minorHAnsi" w:hAnsiTheme="minorHAnsi" w:cstheme="minorHAnsi"/>
          <w:sz w:val="22"/>
          <w:szCs w:val="22"/>
        </w:rPr>
        <w:t xml:space="preserve"> assessment. Building trust and offering the opportunity to be seen and be known should, as per our qualitative interviews, decrease any concerns around confidentially and misperceptions about the nature of the study. </w:t>
      </w:r>
    </w:p>
    <w:p w14:paraId="564EFD30" w14:textId="77777777" w:rsidR="00D324BD" w:rsidRPr="00D35D27" w:rsidRDefault="00D324BD" w:rsidP="00D35D27">
      <w:pPr>
        <w:pStyle w:val="paragraph"/>
        <w:spacing w:before="0" w:beforeAutospacing="0" w:after="0" w:afterAutospacing="0" w:line="360" w:lineRule="auto"/>
        <w:jc w:val="both"/>
        <w:textAlignment w:val="baseline"/>
        <w:rPr>
          <w:rStyle w:val="apple-converted-space"/>
          <w:rFonts w:asciiTheme="minorHAnsi" w:hAnsiTheme="minorHAnsi" w:cstheme="minorHAnsi"/>
          <w:sz w:val="22"/>
          <w:szCs w:val="22"/>
        </w:rPr>
      </w:pPr>
    </w:p>
    <w:p w14:paraId="7786A3B4" w14:textId="6BED4F9F" w:rsidR="005C5313" w:rsidRPr="00D35D27" w:rsidRDefault="005C5313" w:rsidP="6F08C460">
      <w:pPr>
        <w:pStyle w:val="paragraph"/>
        <w:spacing w:before="0" w:beforeAutospacing="0" w:after="0" w:afterAutospacing="0" w:line="360" w:lineRule="auto"/>
        <w:jc w:val="both"/>
        <w:textAlignment w:val="baseline"/>
        <w:rPr>
          <w:rFonts w:asciiTheme="minorHAnsi" w:hAnsiTheme="minorHAnsi" w:cstheme="minorBidi"/>
          <w:sz w:val="22"/>
          <w:szCs w:val="22"/>
        </w:rPr>
      </w:pPr>
      <w:r w:rsidRPr="6F08C460">
        <w:rPr>
          <w:rStyle w:val="normaltextrun"/>
          <w:rFonts w:asciiTheme="minorHAnsi" w:hAnsiTheme="minorHAnsi" w:cstheme="minorBidi"/>
          <w:sz w:val="22"/>
          <w:szCs w:val="22"/>
        </w:rPr>
        <w:t>In addition to this, the type of centres taking part in this trial and in a future full cRCT is important.</w:t>
      </w:r>
      <w:r w:rsidR="00D324BD" w:rsidRPr="6F08C460">
        <w:rPr>
          <w:rStyle w:val="normaltextrun"/>
          <w:rFonts w:asciiTheme="minorHAnsi" w:hAnsiTheme="minorHAnsi" w:cstheme="minorBidi"/>
          <w:sz w:val="22"/>
          <w:szCs w:val="22"/>
        </w:rPr>
        <w:t xml:space="preserve"> </w:t>
      </w:r>
      <w:r w:rsidRPr="6F08C460">
        <w:rPr>
          <w:rStyle w:val="normaltextrun"/>
          <w:rFonts w:asciiTheme="minorHAnsi" w:hAnsiTheme="minorHAnsi" w:cstheme="minorBidi"/>
          <w:sz w:val="22"/>
          <w:szCs w:val="22"/>
        </w:rPr>
        <w:t xml:space="preserve">Day centres, defined as those which offer services within usual working hours, were the more successful in terms of recruitment </w:t>
      </w:r>
      <w:r w:rsidR="0077187B" w:rsidRPr="6F08C460">
        <w:rPr>
          <w:rStyle w:val="normaltextrun"/>
          <w:rFonts w:asciiTheme="minorHAnsi" w:hAnsiTheme="minorHAnsi" w:cstheme="minorBidi"/>
          <w:sz w:val="22"/>
          <w:szCs w:val="22"/>
        </w:rPr>
        <w:t xml:space="preserve">compared with </w:t>
      </w:r>
      <w:r w:rsidRPr="6F08C460">
        <w:rPr>
          <w:rStyle w:val="normaltextrun"/>
          <w:rFonts w:asciiTheme="minorHAnsi" w:hAnsiTheme="minorHAnsi" w:cstheme="minorBidi"/>
          <w:sz w:val="22"/>
          <w:szCs w:val="22"/>
        </w:rPr>
        <w:t>residential units.</w:t>
      </w:r>
      <w:r w:rsidR="009D3B6B" w:rsidRPr="6F08C460">
        <w:rPr>
          <w:rStyle w:val="normaltextrun"/>
          <w:rFonts w:asciiTheme="minorHAnsi" w:hAnsiTheme="minorHAnsi" w:cstheme="minorBidi"/>
          <w:sz w:val="22"/>
          <w:szCs w:val="22"/>
        </w:rPr>
        <w:t xml:space="preserve"> </w:t>
      </w:r>
      <w:r w:rsidRPr="6F08C460">
        <w:rPr>
          <w:rStyle w:val="normaltextrun"/>
          <w:rFonts w:asciiTheme="minorHAnsi" w:hAnsiTheme="minorHAnsi" w:cstheme="minorBidi"/>
          <w:sz w:val="22"/>
          <w:szCs w:val="22"/>
        </w:rPr>
        <w:t xml:space="preserve">Specifically, </w:t>
      </w:r>
      <w:r w:rsidR="0077187B" w:rsidRPr="6F08C460">
        <w:rPr>
          <w:rStyle w:val="normaltextrun"/>
          <w:rFonts w:asciiTheme="minorHAnsi" w:hAnsiTheme="minorHAnsi" w:cstheme="minorBidi"/>
          <w:sz w:val="22"/>
          <w:szCs w:val="22"/>
        </w:rPr>
        <w:t xml:space="preserve">the </w:t>
      </w:r>
      <w:r w:rsidR="574158DD" w:rsidRPr="6F08C460">
        <w:rPr>
          <w:rStyle w:val="normaltextrun"/>
          <w:rFonts w:asciiTheme="minorHAnsi" w:hAnsiTheme="minorHAnsi" w:cstheme="minorBidi"/>
          <w:sz w:val="22"/>
          <w:szCs w:val="22"/>
        </w:rPr>
        <w:t>two-day</w:t>
      </w:r>
      <w:r w:rsidRPr="6F08C460">
        <w:rPr>
          <w:rStyle w:val="normaltextrun"/>
          <w:rFonts w:asciiTheme="minorHAnsi" w:hAnsiTheme="minorHAnsi" w:cstheme="minorBidi"/>
          <w:sz w:val="22"/>
          <w:szCs w:val="22"/>
        </w:rPr>
        <w:t xml:space="preserve"> centres </w:t>
      </w:r>
      <w:r w:rsidR="004000EC" w:rsidRPr="6F08C460">
        <w:rPr>
          <w:rStyle w:val="normaltextrun"/>
          <w:rFonts w:asciiTheme="minorHAnsi" w:hAnsiTheme="minorHAnsi" w:cstheme="minorBidi"/>
          <w:sz w:val="22"/>
          <w:szCs w:val="22"/>
        </w:rPr>
        <w:t xml:space="preserve">(centres 1 and 2) </w:t>
      </w:r>
      <w:r w:rsidR="00394D9A" w:rsidRPr="6F08C460">
        <w:rPr>
          <w:rStyle w:val="normaltextrun"/>
          <w:rFonts w:asciiTheme="minorHAnsi" w:hAnsiTheme="minorHAnsi" w:cstheme="minorBidi"/>
          <w:sz w:val="22"/>
          <w:szCs w:val="22"/>
        </w:rPr>
        <w:t>accounted for</w:t>
      </w:r>
      <w:r w:rsidR="00D324BD" w:rsidRPr="6F08C460">
        <w:rPr>
          <w:rStyle w:val="normaltextrun"/>
          <w:rFonts w:asciiTheme="minorHAnsi" w:hAnsiTheme="minorHAnsi" w:cstheme="minorBidi"/>
          <w:sz w:val="22"/>
          <w:szCs w:val="22"/>
        </w:rPr>
        <w:t xml:space="preserve"> 77.5% of the</w:t>
      </w:r>
      <w:r w:rsidR="00D324BD" w:rsidRPr="6F08C460">
        <w:rPr>
          <w:rStyle w:val="apple-converted-space"/>
          <w:rFonts w:asciiTheme="minorHAnsi" w:hAnsiTheme="minorHAnsi" w:cstheme="minorBidi"/>
          <w:sz w:val="22"/>
          <w:szCs w:val="22"/>
        </w:rPr>
        <w:t> </w:t>
      </w:r>
      <w:r w:rsidR="00D324BD" w:rsidRPr="6F08C460">
        <w:rPr>
          <w:rStyle w:val="normaltextrun"/>
          <w:rFonts w:asciiTheme="minorHAnsi" w:hAnsiTheme="minorHAnsi" w:cstheme="minorBidi"/>
          <w:sz w:val="22"/>
          <w:szCs w:val="22"/>
        </w:rPr>
        <w:t>total sample.</w:t>
      </w:r>
      <w:r w:rsidR="009D3B6B" w:rsidRPr="6F08C460">
        <w:rPr>
          <w:rStyle w:val="normaltextrun"/>
          <w:rFonts w:asciiTheme="minorHAnsi" w:hAnsiTheme="minorHAnsi" w:cstheme="minorBidi"/>
          <w:sz w:val="22"/>
          <w:szCs w:val="22"/>
        </w:rPr>
        <w:t xml:space="preserve"> </w:t>
      </w:r>
      <w:r w:rsidRPr="6F08C460">
        <w:rPr>
          <w:rStyle w:val="apple-converted-space"/>
          <w:rFonts w:asciiTheme="minorHAnsi" w:hAnsiTheme="minorHAnsi" w:cstheme="minorBidi"/>
          <w:sz w:val="22"/>
          <w:szCs w:val="22"/>
        </w:rPr>
        <w:t xml:space="preserve"> </w:t>
      </w:r>
      <w:r w:rsidRPr="6F08C460">
        <w:rPr>
          <w:rFonts w:asciiTheme="minorHAnsi" w:hAnsiTheme="minorHAnsi" w:cstheme="minorBidi"/>
          <w:sz w:val="22"/>
          <w:szCs w:val="22"/>
        </w:rPr>
        <w:t xml:space="preserve">The research team and the participants themselves observed that within the context of these services, a study taking place or a new service being offered was not particularly out of the ordinary. Both of these day centres already offer a range of services and support; thus, our study was within the realm of what was being offered. Furthermore, as noted by our participants when discussing the differences between centres, the day centres offered access to potential participants, who by virtue of their presence at centres, were already engaged with the service. At the residential units there was notably less activity and a significantly lower footfall of </w:t>
      </w:r>
      <w:r w:rsidRPr="6F08C460">
        <w:rPr>
          <w:rFonts w:asciiTheme="minorHAnsi" w:hAnsiTheme="minorHAnsi" w:cstheme="minorBidi"/>
          <w:sz w:val="22"/>
          <w:szCs w:val="22"/>
        </w:rPr>
        <w:lastRenderedPageBreak/>
        <w:t>potential participants. Contrary to expectations, recruitment and follow-ups were not easier at residential units as compared to day centres. Residents who were ‘at home’ would often not respond to door-knocking or would reply that they did not want to be disturbed, whether or not they had scheduled appointments and reminder messages. Offering the service within residential units at times felt more intrusive and this needs to be considered for future studies.</w:t>
      </w:r>
      <w:r w:rsidR="009D3B6B" w:rsidRPr="6F08C460">
        <w:rPr>
          <w:rFonts w:asciiTheme="minorHAnsi" w:hAnsiTheme="minorHAnsi" w:cstheme="minorBidi"/>
          <w:sz w:val="22"/>
          <w:szCs w:val="22"/>
        </w:rPr>
        <w:t xml:space="preserve"> </w:t>
      </w:r>
      <w:r w:rsidRPr="6F08C460">
        <w:rPr>
          <w:rFonts w:asciiTheme="minorHAnsi" w:hAnsiTheme="minorHAnsi" w:cstheme="minorBidi"/>
          <w:sz w:val="22"/>
          <w:szCs w:val="22"/>
        </w:rPr>
        <w:t xml:space="preserve">It should also be noted that there were fewer smokers within the residential units, and more people were at work. This point is important for considering targeting the most vulnerable smokers; it should not be assumed that because these adults are facing homelessness that the levels of need will be the same across the population. </w:t>
      </w:r>
    </w:p>
    <w:p w14:paraId="1687D1F3" w14:textId="2CC77FCC" w:rsidR="2F4194B9" w:rsidRPr="00D35D27" w:rsidRDefault="2F4194B9" w:rsidP="00D35D27">
      <w:pPr>
        <w:pStyle w:val="EndnoteText"/>
        <w:spacing w:before="120" w:after="120" w:line="360" w:lineRule="auto"/>
        <w:jc w:val="both"/>
        <w:rPr>
          <w:rFonts w:eastAsia="Times New Roman" w:cstheme="minorHAnsi"/>
          <w:sz w:val="22"/>
          <w:szCs w:val="22"/>
        </w:rPr>
      </w:pPr>
    </w:p>
    <w:p w14:paraId="03432AC1" w14:textId="0A146E64" w:rsidR="005C5313" w:rsidRPr="00D35D27" w:rsidRDefault="005C5313" w:rsidP="6F08C460">
      <w:pPr>
        <w:spacing w:line="360" w:lineRule="auto"/>
        <w:jc w:val="both"/>
        <w:rPr>
          <w:sz w:val="22"/>
          <w:szCs w:val="22"/>
        </w:rPr>
      </w:pPr>
      <w:r w:rsidRPr="6F08C460">
        <w:rPr>
          <w:sz w:val="22"/>
          <w:szCs w:val="22"/>
        </w:rPr>
        <w:t>Centre 1 (EC) was the most successful in terms of recruitment and retention. There were very few limitations to this centre, but it was observed by the researcher that, although its scale was positive for recruitment, it was also often busy and there could be disturbances. Disturbances and commotion were common within both day centres. For example, at Centre 2 (UC), it was common for events outside of the staff/researchers’ control (</w:t>
      </w:r>
      <w:r w:rsidR="7A4FBEC6" w:rsidRPr="6F08C460">
        <w:rPr>
          <w:sz w:val="22"/>
          <w:szCs w:val="22"/>
        </w:rPr>
        <w:t>e.g.,</w:t>
      </w:r>
      <w:r w:rsidRPr="6F08C460">
        <w:rPr>
          <w:sz w:val="22"/>
          <w:szCs w:val="22"/>
        </w:rPr>
        <w:t xml:space="preserve"> arguments, drug poisoning, other urgent needs) to take over, making it difficult, or at times impossible, to recruit, collect data and elicit staff support for the study. Despite this, with flexible researchers and a good connection between the research team and the centre staff, these problems were overcome and by extending the recruitment period to 6 weeks rather than 4, we were able to recruit 22 people. </w:t>
      </w:r>
      <w:r w:rsidR="00E769A5" w:rsidRPr="6F08C460">
        <w:rPr>
          <w:sz w:val="22"/>
          <w:szCs w:val="22"/>
        </w:rPr>
        <w:t>Follow-up</w:t>
      </w:r>
      <w:r w:rsidRPr="6F08C460">
        <w:rPr>
          <w:sz w:val="22"/>
          <w:szCs w:val="22"/>
        </w:rPr>
        <w:t xml:space="preserve"> was difficult at Centre 2 for the reasons outlined above but also because many of the participants were not able to come back for follow-up; many had moved on, or were not visiting the centre during the follow-up period. The lower </w:t>
      </w:r>
      <w:r w:rsidR="00E769A5" w:rsidRPr="6F08C460">
        <w:rPr>
          <w:sz w:val="22"/>
          <w:szCs w:val="22"/>
        </w:rPr>
        <w:t>follow-up</w:t>
      </w:r>
      <w:r w:rsidRPr="6F08C460">
        <w:rPr>
          <w:sz w:val="22"/>
          <w:szCs w:val="22"/>
        </w:rPr>
        <w:t xml:space="preserve"> rate at Centre 2 compared with Centre 1 may also </w:t>
      </w:r>
      <w:r w:rsidR="00152B5B" w:rsidRPr="6F08C460">
        <w:rPr>
          <w:sz w:val="22"/>
          <w:szCs w:val="22"/>
        </w:rPr>
        <w:t>reflect</w:t>
      </w:r>
      <w:r w:rsidR="00B518A4" w:rsidRPr="6F08C460">
        <w:rPr>
          <w:sz w:val="22"/>
          <w:szCs w:val="22"/>
        </w:rPr>
        <w:t xml:space="preserve"> baseline differences between the groups and </w:t>
      </w:r>
      <w:r w:rsidR="00152B5B" w:rsidRPr="6F08C460">
        <w:rPr>
          <w:sz w:val="22"/>
          <w:szCs w:val="22"/>
        </w:rPr>
        <w:t>the</w:t>
      </w:r>
      <w:r w:rsidRPr="6F08C460">
        <w:rPr>
          <w:sz w:val="22"/>
          <w:szCs w:val="22"/>
        </w:rPr>
        <w:t xml:space="preserve"> fact that Centre 2 was within a busy national capital city centre with a highly transient population.</w:t>
      </w:r>
    </w:p>
    <w:p w14:paraId="42CBD30E" w14:textId="77777777" w:rsidR="005C5313" w:rsidRPr="00D35D27" w:rsidRDefault="005C5313" w:rsidP="00D35D27">
      <w:pPr>
        <w:spacing w:line="360" w:lineRule="auto"/>
        <w:jc w:val="both"/>
        <w:rPr>
          <w:rFonts w:cstheme="minorHAnsi"/>
          <w:sz w:val="22"/>
          <w:szCs w:val="22"/>
        </w:rPr>
      </w:pPr>
    </w:p>
    <w:p w14:paraId="206C889F" w14:textId="237BDAB7" w:rsidR="005C5313" w:rsidRPr="00D35D27" w:rsidRDefault="005C5313" w:rsidP="00D35D27">
      <w:pPr>
        <w:spacing w:line="360" w:lineRule="auto"/>
        <w:jc w:val="both"/>
        <w:rPr>
          <w:rFonts w:cstheme="minorHAnsi"/>
          <w:sz w:val="22"/>
          <w:szCs w:val="22"/>
        </w:rPr>
      </w:pPr>
      <w:r w:rsidRPr="00D35D27">
        <w:rPr>
          <w:rFonts w:cstheme="minorHAnsi"/>
          <w:sz w:val="22"/>
          <w:szCs w:val="22"/>
        </w:rPr>
        <w:t>The two residential units had the lowest recruitment rates, despite extending our recruitment period. Centre 3 (UC), despite being known as a ‘centre’, comprised three geographically separate sites and residents did not congregate in the communal spaces much</w:t>
      </w:r>
      <w:r w:rsidR="00244895" w:rsidRPr="00D35D27">
        <w:rPr>
          <w:rFonts w:cstheme="minorHAnsi"/>
          <w:sz w:val="22"/>
          <w:szCs w:val="22"/>
        </w:rPr>
        <w:t xml:space="preserve"> when our researchers were present</w:t>
      </w:r>
      <w:r w:rsidRPr="00D35D27">
        <w:rPr>
          <w:rFonts w:cstheme="minorHAnsi"/>
          <w:sz w:val="22"/>
          <w:szCs w:val="22"/>
        </w:rPr>
        <w:t>. Even during periods of good weather, very few people sat in the garden</w:t>
      </w:r>
      <w:r w:rsidR="00244895" w:rsidRPr="00D35D27">
        <w:rPr>
          <w:rFonts w:cstheme="minorHAnsi"/>
          <w:sz w:val="22"/>
          <w:szCs w:val="22"/>
        </w:rPr>
        <w:t>s</w:t>
      </w:r>
      <w:r w:rsidRPr="00D35D27">
        <w:rPr>
          <w:rFonts w:cstheme="minorHAnsi"/>
          <w:sz w:val="22"/>
          <w:szCs w:val="22"/>
        </w:rPr>
        <w:t xml:space="preserve">, often leaving the site or staying in their rooms, in some cases being active at night and sleeping during the day. A number of potential participants were out in the daytime, attending day centres, jobs, part-time education, health appointments, or volunteering. This is in comparison to the bustling environments and continual foot fall of the day centres. In addition to this, with Centre 3 being located at three different locations, the opportunities to ‘fill’ unattended appointments or serendipitously ‘catch’ one person whilst waiting </w:t>
      </w:r>
      <w:r w:rsidRPr="00D35D27">
        <w:rPr>
          <w:rFonts w:cstheme="minorHAnsi"/>
          <w:sz w:val="22"/>
          <w:szCs w:val="22"/>
        </w:rPr>
        <w:lastRenderedPageBreak/>
        <w:t xml:space="preserve">for another were fewer than at Centres 1 and 2 where the scale of daily interactions and activities was greater. Likewise, there were far fewer interactions between residents, so there was less effect from word-of-mouth, even related to the opportunity to receive an incentive </w:t>
      </w:r>
      <w:r w:rsidR="00EE2CFC" w:rsidRPr="00D35D27">
        <w:rPr>
          <w:rFonts w:cstheme="minorHAnsi"/>
          <w:sz w:val="22"/>
          <w:szCs w:val="22"/>
        </w:rPr>
        <w:t>gift card</w:t>
      </w:r>
      <w:r w:rsidRPr="00D35D27">
        <w:rPr>
          <w:rFonts w:cstheme="minorHAnsi"/>
          <w:sz w:val="22"/>
          <w:szCs w:val="22"/>
        </w:rPr>
        <w:t xml:space="preserve">. </w:t>
      </w:r>
    </w:p>
    <w:p w14:paraId="50505B78" w14:textId="266EB83A" w:rsidR="00F71215" w:rsidRPr="00D35D27" w:rsidRDefault="00F71215" w:rsidP="00D35D27">
      <w:pPr>
        <w:spacing w:line="360" w:lineRule="auto"/>
        <w:jc w:val="both"/>
        <w:rPr>
          <w:rFonts w:cstheme="minorHAnsi"/>
          <w:sz w:val="22"/>
          <w:szCs w:val="22"/>
        </w:rPr>
      </w:pPr>
    </w:p>
    <w:p w14:paraId="73794C82" w14:textId="22AB138B" w:rsidR="005C5313" w:rsidRPr="00D35D27" w:rsidRDefault="005C5313" w:rsidP="6F08C460">
      <w:pPr>
        <w:spacing w:line="360" w:lineRule="auto"/>
        <w:jc w:val="both"/>
        <w:rPr>
          <w:sz w:val="22"/>
          <w:szCs w:val="22"/>
        </w:rPr>
      </w:pPr>
      <w:r w:rsidRPr="6F08C460">
        <w:rPr>
          <w:sz w:val="22"/>
          <w:szCs w:val="22"/>
        </w:rPr>
        <w:t xml:space="preserve">Similarly, Centre 4 (EC) had four separate sites at three geographically separate locations. Generally, the residents </w:t>
      </w:r>
      <w:r w:rsidR="00EE2C6F" w:rsidRPr="6F08C460">
        <w:rPr>
          <w:sz w:val="22"/>
          <w:szCs w:val="22"/>
        </w:rPr>
        <w:t xml:space="preserve">we met who smoked </w:t>
      </w:r>
      <w:r w:rsidRPr="6F08C460">
        <w:rPr>
          <w:sz w:val="22"/>
          <w:szCs w:val="22"/>
        </w:rPr>
        <w:t>at this centre had consistently complex needs (</w:t>
      </w:r>
      <w:r w:rsidR="462D6B23" w:rsidRPr="6F08C460">
        <w:rPr>
          <w:sz w:val="22"/>
          <w:szCs w:val="22"/>
        </w:rPr>
        <w:t>e.g.,</w:t>
      </w:r>
      <w:r w:rsidRPr="6F08C460">
        <w:rPr>
          <w:sz w:val="22"/>
          <w:szCs w:val="22"/>
        </w:rPr>
        <w:t xml:space="preserve"> substance use and severe mental health comorbidities and side-effects from prescription medications). There were few structured communal interaction events and where these did exist, take-up by residents was low. Participation in activities such as coffee-mornings was moderate but more often attended by people who were already non-smokers. Newly hired staff had already-full workloads with inductions, compulsory training, and patterns of shadowing colleagues, so were not able to prioritise supporting the research as much as had been anticipated at the planning stages. At the women-only accommodation (one site making up centre 4), there were no private meeting rooms for data collection or meetings, so all data collection was conducted in the multi-purpose room. This was challenging at times due to the lack of privacy, as the garden and residents’ units were accessed through the multi-purpose room.</w:t>
      </w:r>
      <w:r w:rsidR="00845162" w:rsidRPr="6F08C460">
        <w:rPr>
          <w:sz w:val="22"/>
          <w:szCs w:val="22"/>
        </w:rPr>
        <w:t xml:space="preserve"> These are wider considerations which </w:t>
      </w:r>
      <w:r w:rsidR="00833F7F">
        <w:rPr>
          <w:sz w:val="22"/>
          <w:szCs w:val="22"/>
        </w:rPr>
        <w:t xml:space="preserve">would need to </w:t>
      </w:r>
      <w:r w:rsidR="00845162" w:rsidRPr="6F08C460">
        <w:rPr>
          <w:sz w:val="22"/>
          <w:szCs w:val="22"/>
        </w:rPr>
        <w:t xml:space="preserve">be taken into account for a future trial by planning with centres how the study is needed to run and what the conditions for a ‘good assessment’ look like. </w:t>
      </w:r>
    </w:p>
    <w:p w14:paraId="54CCB33D" w14:textId="77777777" w:rsidR="005C5313" w:rsidRPr="00D35D27" w:rsidRDefault="005C5313"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27B6E08F" w14:textId="18197DCF" w:rsidR="005C5313" w:rsidRPr="00D35D27" w:rsidRDefault="005C5313" w:rsidP="6F08C460">
      <w:pPr>
        <w:pStyle w:val="EndnoteText"/>
        <w:spacing w:before="120" w:after="120" w:line="360" w:lineRule="auto"/>
        <w:jc w:val="both"/>
        <w:rPr>
          <w:color w:val="000000" w:themeColor="text1"/>
          <w:sz w:val="22"/>
          <w:szCs w:val="22"/>
        </w:rPr>
      </w:pPr>
      <w:r w:rsidRPr="6F08C460">
        <w:rPr>
          <w:rStyle w:val="normaltextrun"/>
          <w:sz w:val="22"/>
          <w:szCs w:val="22"/>
        </w:rPr>
        <w:t xml:space="preserve">However, despite some expected and </w:t>
      </w:r>
      <w:r w:rsidR="00845162" w:rsidRPr="6F08C460">
        <w:rPr>
          <w:rStyle w:val="normaltextrun"/>
          <w:sz w:val="22"/>
          <w:szCs w:val="22"/>
        </w:rPr>
        <w:t>unexpected</w:t>
      </w:r>
      <w:r w:rsidRPr="6F08C460">
        <w:rPr>
          <w:rStyle w:val="normaltextrun"/>
          <w:sz w:val="22"/>
          <w:szCs w:val="22"/>
        </w:rPr>
        <w:t xml:space="preserve"> challenges, that</w:t>
      </w:r>
      <w:r w:rsidR="00D324BD" w:rsidRPr="6F08C460">
        <w:rPr>
          <w:rStyle w:val="normaltextrun"/>
          <w:sz w:val="22"/>
          <w:szCs w:val="22"/>
        </w:rPr>
        <w:t xml:space="preserve"> we were able to recruit 80 participants</w:t>
      </w:r>
      <w:r w:rsidR="00D324BD" w:rsidRPr="6F08C460">
        <w:rPr>
          <w:rStyle w:val="apple-converted-space"/>
          <w:sz w:val="22"/>
          <w:szCs w:val="22"/>
        </w:rPr>
        <w:t> </w:t>
      </w:r>
      <w:r w:rsidR="00D324BD" w:rsidRPr="6F08C460">
        <w:rPr>
          <w:rStyle w:val="normaltextrun"/>
          <w:sz w:val="22"/>
          <w:szCs w:val="22"/>
        </w:rPr>
        <w:t>across four centres</w:t>
      </w:r>
      <w:r w:rsidR="00D324BD" w:rsidRPr="6F08C460">
        <w:rPr>
          <w:rStyle w:val="apple-converted-space"/>
          <w:sz w:val="22"/>
          <w:szCs w:val="22"/>
        </w:rPr>
        <w:t> </w:t>
      </w:r>
      <w:r w:rsidR="00D324BD" w:rsidRPr="6F08C460">
        <w:rPr>
          <w:rStyle w:val="normaltextrun"/>
          <w:sz w:val="22"/>
          <w:szCs w:val="22"/>
        </w:rPr>
        <w:t>in a five-month period despite</w:t>
      </w:r>
      <w:r w:rsidR="00D324BD" w:rsidRPr="6F08C460">
        <w:rPr>
          <w:rStyle w:val="apple-converted-space"/>
          <w:sz w:val="22"/>
          <w:szCs w:val="22"/>
        </w:rPr>
        <w:t> </w:t>
      </w:r>
      <w:r w:rsidR="00D324BD" w:rsidRPr="6F08C460">
        <w:rPr>
          <w:rStyle w:val="normaltextrun"/>
          <w:sz w:val="22"/>
          <w:szCs w:val="22"/>
        </w:rPr>
        <w:t>the limited pool of participants at the residential centres</w:t>
      </w:r>
      <w:r w:rsidR="00225AE3" w:rsidRPr="6F08C460">
        <w:rPr>
          <w:rStyle w:val="normaltextrun"/>
          <w:sz w:val="22"/>
          <w:szCs w:val="22"/>
        </w:rPr>
        <w:t>,</w:t>
      </w:r>
      <w:r w:rsidR="00D324BD" w:rsidRPr="6F08C460">
        <w:rPr>
          <w:rStyle w:val="normaltextrun"/>
          <w:sz w:val="22"/>
          <w:szCs w:val="22"/>
        </w:rPr>
        <w:t xml:space="preserve"> is encouraging</w:t>
      </w:r>
      <w:r w:rsidR="00833F7F">
        <w:rPr>
          <w:rStyle w:val="normaltextrun"/>
          <w:sz w:val="22"/>
          <w:szCs w:val="22"/>
        </w:rPr>
        <w:t xml:space="preserve">. </w:t>
      </w:r>
      <w:r w:rsidR="00D324BD" w:rsidRPr="6F08C460">
        <w:rPr>
          <w:rStyle w:val="normaltextrun"/>
          <w:sz w:val="22"/>
          <w:szCs w:val="22"/>
        </w:rPr>
        <w:t>.</w:t>
      </w:r>
      <w:r w:rsidR="00D324BD" w:rsidRPr="6F08C460">
        <w:rPr>
          <w:rStyle w:val="eop"/>
          <w:sz w:val="22"/>
          <w:szCs w:val="22"/>
        </w:rPr>
        <w:t> </w:t>
      </w:r>
      <w:r w:rsidRPr="6F08C460">
        <w:rPr>
          <w:color w:val="000000" w:themeColor="text1"/>
          <w:sz w:val="22"/>
          <w:szCs w:val="22"/>
        </w:rPr>
        <w:t xml:space="preserve">We are especially encouraged given that our participants presented with a </w:t>
      </w:r>
      <w:r w:rsidR="00845162" w:rsidRPr="6F08C460">
        <w:rPr>
          <w:color w:val="000000" w:themeColor="text1"/>
          <w:sz w:val="22"/>
          <w:szCs w:val="22"/>
        </w:rPr>
        <w:t>high prevalence of mental illness and ill</w:t>
      </w:r>
      <w:r w:rsidR="00225AE3" w:rsidRPr="6F08C460">
        <w:rPr>
          <w:color w:val="000000" w:themeColor="text1"/>
          <w:sz w:val="22"/>
          <w:szCs w:val="22"/>
        </w:rPr>
        <w:t>i</w:t>
      </w:r>
      <w:r w:rsidR="00845162" w:rsidRPr="6F08C460">
        <w:rPr>
          <w:color w:val="000000" w:themeColor="text1"/>
          <w:sz w:val="22"/>
          <w:szCs w:val="22"/>
        </w:rPr>
        <w:t xml:space="preserve">cit substance use. </w:t>
      </w:r>
    </w:p>
    <w:p w14:paraId="0A0FF55F" w14:textId="77777777" w:rsidR="00845162" w:rsidRPr="00D35D27" w:rsidRDefault="00845162"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p>
    <w:p w14:paraId="188F7008" w14:textId="444B0B0C" w:rsidR="00845162" w:rsidRPr="00D35D27" w:rsidRDefault="00D267F3" w:rsidP="00D35D27">
      <w:pPr>
        <w:pStyle w:val="paragraph"/>
        <w:spacing w:before="0" w:beforeAutospacing="0" w:after="0" w:afterAutospacing="0" w:line="360" w:lineRule="auto"/>
        <w:jc w:val="both"/>
        <w:textAlignment w:val="baseline"/>
        <w:rPr>
          <w:rStyle w:val="apple-converted-space"/>
          <w:rFonts w:asciiTheme="minorHAnsi" w:hAnsiTheme="minorHAnsi" w:cstheme="minorHAnsi"/>
          <w:sz w:val="22"/>
          <w:szCs w:val="22"/>
        </w:rPr>
      </w:pPr>
      <w:r w:rsidRPr="00D35D27">
        <w:rPr>
          <w:rStyle w:val="normaltextrun"/>
          <w:rFonts w:asciiTheme="minorHAnsi" w:hAnsiTheme="minorHAnsi" w:cstheme="minorHAnsi"/>
          <w:b/>
          <w:sz w:val="22"/>
          <w:szCs w:val="22"/>
        </w:rPr>
        <w:t>Re</w:t>
      </w:r>
      <w:r w:rsidR="00845162" w:rsidRPr="00D35D27">
        <w:rPr>
          <w:rStyle w:val="normaltextrun"/>
          <w:rFonts w:asciiTheme="minorHAnsi" w:hAnsiTheme="minorHAnsi" w:cstheme="minorHAnsi"/>
          <w:b/>
          <w:sz w:val="22"/>
          <w:szCs w:val="22"/>
        </w:rPr>
        <w:t>tention</w:t>
      </w:r>
      <w:r w:rsidRPr="00D35D27">
        <w:rPr>
          <w:rStyle w:val="normaltextrun"/>
          <w:rFonts w:asciiTheme="minorHAnsi" w:hAnsiTheme="minorHAnsi" w:cstheme="minorHAnsi"/>
          <w:b/>
          <w:sz w:val="22"/>
          <w:szCs w:val="22"/>
        </w:rPr>
        <w:t xml:space="preserve"> </w:t>
      </w:r>
      <w:r w:rsidRPr="00D35D27">
        <w:rPr>
          <w:rStyle w:val="normaltextrun"/>
          <w:rFonts w:asciiTheme="minorHAnsi" w:hAnsiTheme="minorHAnsi" w:cstheme="minorHAnsi"/>
          <w:sz w:val="22"/>
          <w:szCs w:val="22"/>
        </w:rPr>
        <w:t>was also assessed for a future trial</w:t>
      </w:r>
      <w:r w:rsidR="00845162" w:rsidRPr="00D35D27">
        <w:rPr>
          <w:rStyle w:val="normaltextrun"/>
          <w:rFonts w:asciiTheme="minorHAnsi" w:hAnsiTheme="minorHAnsi" w:cstheme="minorHAnsi"/>
          <w:sz w:val="22"/>
          <w:szCs w:val="22"/>
        </w:rPr>
        <w:t xml:space="preserve">. </w:t>
      </w:r>
      <w:r w:rsidR="00D324BD" w:rsidRPr="00D35D27">
        <w:rPr>
          <w:rStyle w:val="normaltextrun"/>
          <w:rFonts w:asciiTheme="minorHAnsi" w:hAnsiTheme="minorHAnsi" w:cstheme="minorHAnsi"/>
          <w:sz w:val="22"/>
          <w:szCs w:val="22"/>
        </w:rPr>
        <w:t>The overall</w:t>
      </w:r>
      <w:r w:rsidR="00D324BD" w:rsidRPr="00D35D27">
        <w:rPr>
          <w:rStyle w:val="apple-converted-space"/>
          <w:rFonts w:asciiTheme="minorHAnsi" w:hAnsiTheme="minorHAnsi" w:cstheme="minorHAnsi"/>
          <w:sz w:val="22"/>
          <w:szCs w:val="22"/>
        </w:rPr>
        <w:t> </w:t>
      </w:r>
      <w:r w:rsidR="00845162" w:rsidRPr="00D35D27">
        <w:rPr>
          <w:rStyle w:val="normaltextrun"/>
          <w:rFonts w:asciiTheme="minorHAnsi" w:hAnsiTheme="minorHAnsi" w:cstheme="minorHAnsi"/>
          <w:sz w:val="22"/>
          <w:szCs w:val="22"/>
        </w:rPr>
        <w:t>24-week</w:t>
      </w:r>
      <w:r w:rsidR="00D324BD" w:rsidRPr="00D35D27">
        <w:rPr>
          <w:rStyle w:val="apple-converted-space"/>
          <w:rFonts w:asciiTheme="minorHAnsi" w:hAnsiTheme="minorHAnsi" w:cstheme="minorHAnsi"/>
          <w:sz w:val="22"/>
          <w:szCs w:val="22"/>
        </w:rPr>
        <w:t> </w:t>
      </w:r>
      <w:r w:rsidR="00D324BD" w:rsidRPr="00D35D27">
        <w:rPr>
          <w:rStyle w:val="normaltextrun"/>
          <w:rFonts w:asciiTheme="minorHAnsi" w:hAnsiTheme="minorHAnsi" w:cstheme="minorHAnsi"/>
          <w:sz w:val="22"/>
          <w:szCs w:val="22"/>
        </w:rPr>
        <w:t>total retention rate was 59%</w:t>
      </w:r>
      <w:r w:rsidR="00845162" w:rsidRPr="00D35D27">
        <w:rPr>
          <w:rStyle w:val="normaltextrun"/>
          <w:rFonts w:asciiTheme="minorHAnsi" w:hAnsiTheme="minorHAnsi" w:cstheme="minorHAnsi"/>
          <w:sz w:val="22"/>
          <w:szCs w:val="22"/>
        </w:rPr>
        <w:t>, this compares well with other studies which have recruited smo</w:t>
      </w:r>
      <w:r w:rsidR="00CF360B" w:rsidRPr="00D35D27">
        <w:rPr>
          <w:rStyle w:val="normaltextrun"/>
          <w:rFonts w:asciiTheme="minorHAnsi" w:hAnsiTheme="minorHAnsi" w:cstheme="minorHAnsi"/>
          <w:sz w:val="22"/>
          <w:szCs w:val="22"/>
        </w:rPr>
        <w:t>kers from homeless services</w:t>
      </w:r>
      <w:r w:rsidR="00CF360B"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lt;sup&gt;4&lt;/sup&gt;","plainTextFormattedCitation":"4","previouslyFormattedCitation":"&lt;sup&gt;4&lt;/sup&gt;"},"properties":{"noteIndex":0},"schema":"https://github.com/citation-style-language/schema/raw/master/csl-citation.json"}</w:instrText>
      </w:r>
      <w:r w:rsidR="00CF360B"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4</w:t>
      </w:r>
      <w:r w:rsidR="00CF360B" w:rsidRPr="00D35D27">
        <w:rPr>
          <w:rStyle w:val="normaltextrun"/>
          <w:rFonts w:asciiTheme="minorHAnsi" w:hAnsiTheme="minorHAnsi" w:cstheme="minorHAnsi"/>
          <w:sz w:val="22"/>
          <w:szCs w:val="22"/>
        </w:rPr>
        <w:fldChar w:fldCharType="end"/>
      </w:r>
      <w:r w:rsidR="00845162" w:rsidRPr="00D35D27">
        <w:rPr>
          <w:rStyle w:val="normaltextrun"/>
          <w:rFonts w:asciiTheme="minorHAnsi" w:hAnsiTheme="minorHAnsi" w:cstheme="minorHAnsi"/>
          <w:sz w:val="22"/>
          <w:szCs w:val="22"/>
        </w:rPr>
        <w:t>. Indeed, here we add to the growing evidence base that despite many competing needs, the majority of our participants were willing to come and speak to the research team.</w:t>
      </w:r>
      <w:r w:rsidR="009D3B6B">
        <w:rPr>
          <w:rStyle w:val="normaltextrun"/>
          <w:rFonts w:asciiTheme="minorHAnsi" w:hAnsiTheme="minorHAnsi" w:cstheme="minorHAnsi"/>
          <w:sz w:val="22"/>
          <w:szCs w:val="22"/>
        </w:rPr>
        <w:t xml:space="preserve"> </w:t>
      </w:r>
      <w:r w:rsidR="00D324BD" w:rsidRPr="00D35D27">
        <w:rPr>
          <w:rStyle w:val="apple-converted-space"/>
          <w:rFonts w:asciiTheme="minorHAnsi" w:hAnsiTheme="minorHAnsi" w:cstheme="minorHAnsi"/>
          <w:sz w:val="22"/>
          <w:szCs w:val="22"/>
        </w:rPr>
        <w:t> </w:t>
      </w:r>
      <w:r w:rsidR="00845162" w:rsidRPr="00D35D27">
        <w:rPr>
          <w:rStyle w:val="apple-converted-space"/>
          <w:rFonts w:asciiTheme="minorHAnsi" w:hAnsiTheme="minorHAnsi" w:cstheme="minorHAnsi"/>
          <w:sz w:val="22"/>
          <w:szCs w:val="22"/>
        </w:rPr>
        <w:t xml:space="preserve">As reflected in our </w:t>
      </w:r>
      <w:r w:rsidR="0036379B" w:rsidRPr="00D35D27">
        <w:rPr>
          <w:rStyle w:val="apple-converted-space"/>
          <w:rFonts w:asciiTheme="minorHAnsi" w:hAnsiTheme="minorHAnsi" w:cstheme="minorHAnsi"/>
          <w:sz w:val="22"/>
          <w:szCs w:val="22"/>
        </w:rPr>
        <w:t xml:space="preserve">qualitative </w:t>
      </w:r>
      <w:r w:rsidR="00845162" w:rsidRPr="00D35D27">
        <w:rPr>
          <w:rStyle w:val="apple-converted-space"/>
          <w:rFonts w:asciiTheme="minorHAnsi" w:hAnsiTheme="minorHAnsi" w:cstheme="minorHAnsi"/>
          <w:sz w:val="22"/>
          <w:szCs w:val="22"/>
        </w:rPr>
        <w:t>process evaluation, the financial incentive was instrument</w:t>
      </w:r>
      <w:r w:rsidR="00225AE3" w:rsidRPr="00D35D27">
        <w:rPr>
          <w:rStyle w:val="apple-converted-space"/>
          <w:rFonts w:asciiTheme="minorHAnsi" w:hAnsiTheme="minorHAnsi" w:cstheme="minorHAnsi"/>
          <w:sz w:val="22"/>
          <w:szCs w:val="22"/>
        </w:rPr>
        <w:t>al</w:t>
      </w:r>
      <w:r w:rsidR="00845162" w:rsidRPr="00D35D27">
        <w:rPr>
          <w:rStyle w:val="apple-converted-space"/>
          <w:rFonts w:asciiTheme="minorHAnsi" w:hAnsiTheme="minorHAnsi" w:cstheme="minorHAnsi"/>
          <w:sz w:val="22"/>
          <w:szCs w:val="22"/>
        </w:rPr>
        <w:t xml:space="preserve"> in securing a sufficient number of people within the </w:t>
      </w:r>
      <w:r w:rsidR="002C77DD" w:rsidRPr="00D35D27">
        <w:rPr>
          <w:rStyle w:val="apple-converted-space"/>
          <w:rFonts w:asciiTheme="minorHAnsi" w:hAnsiTheme="minorHAnsi" w:cstheme="minorHAnsi"/>
          <w:sz w:val="22"/>
          <w:szCs w:val="22"/>
        </w:rPr>
        <w:t>trial and</w:t>
      </w:r>
      <w:r w:rsidR="00845162" w:rsidRPr="00D35D27">
        <w:rPr>
          <w:rStyle w:val="apple-converted-space"/>
          <w:rFonts w:asciiTheme="minorHAnsi" w:hAnsiTheme="minorHAnsi" w:cstheme="minorHAnsi"/>
          <w:sz w:val="22"/>
          <w:szCs w:val="22"/>
        </w:rPr>
        <w:t xml:space="preserve"> moving forward the incentive system should remain in place. Financial incentives have been used widely across smoking cessation studies within this environme</w:t>
      </w:r>
      <w:r w:rsidR="00CF360B" w:rsidRPr="00D35D27">
        <w:rPr>
          <w:rStyle w:val="apple-converted-space"/>
          <w:rFonts w:asciiTheme="minorHAnsi" w:hAnsiTheme="minorHAnsi" w:cstheme="minorHAnsi"/>
          <w:sz w:val="22"/>
          <w:szCs w:val="22"/>
        </w:rPr>
        <w:t>ntal context</w:t>
      </w:r>
      <w:r w:rsidR="00845162" w:rsidRPr="00D35D27">
        <w:rPr>
          <w:rStyle w:val="apple-converted-space"/>
          <w:rFonts w:asciiTheme="minorHAnsi" w:hAnsiTheme="minorHAnsi" w:cstheme="minorHAnsi"/>
          <w:sz w:val="22"/>
          <w:szCs w:val="22"/>
        </w:rPr>
        <w:t xml:space="preserve"> and have also been shown to be a direct measure of increased participation</w:t>
      </w:r>
      <w:r w:rsidR="00B73944">
        <w:rPr>
          <w:rStyle w:val="apple-converted-space"/>
          <w:rFonts w:asciiTheme="minorHAnsi" w:hAnsiTheme="minorHAnsi" w:cstheme="minorHAnsi"/>
          <w:sz w:val="22"/>
          <w:szCs w:val="22"/>
        </w:rPr>
        <w:fldChar w:fldCharType="begin" w:fldLock="1"/>
      </w:r>
      <w:r w:rsidR="00B635AC">
        <w:rPr>
          <w:rStyle w:val="apple-converted-space"/>
          <w:rFonts w:asciiTheme="minorHAnsi" w:hAnsiTheme="minorHAnsi" w:cstheme="minorHAnsi"/>
          <w:sz w:val="22"/>
          <w:szCs w:val="22"/>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lt;sup&gt;4&lt;/sup&gt;","plainTextFormattedCitation":"4","previouslyFormattedCitation":"&lt;sup&gt;4&lt;/sup&gt;"},"properties":{"noteIndex":0},"schema":"https://github.com/citation-style-language/schema/raw/master/csl-citation.json"}</w:instrText>
      </w:r>
      <w:r w:rsidR="00B73944">
        <w:rPr>
          <w:rStyle w:val="apple-converted-space"/>
          <w:rFonts w:asciiTheme="minorHAnsi" w:hAnsiTheme="minorHAnsi" w:cstheme="minorHAnsi"/>
          <w:sz w:val="22"/>
          <w:szCs w:val="22"/>
        </w:rPr>
        <w:fldChar w:fldCharType="separate"/>
      </w:r>
      <w:r w:rsidR="00B73944" w:rsidRPr="00B73944">
        <w:rPr>
          <w:rStyle w:val="apple-converted-space"/>
          <w:rFonts w:asciiTheme="minorHAnsi" w:hAnsiTheme="minorHAnsi" w:cstheme="minorHAnsi"/>
          <w:noProof/>
          <w:sz w:val="22"/>
          <w:szCs w:val="22"/>
          <w:vertAlign w:val="superscript"/>
        </w:rPr>
        <w:t>4</w:t>
      </w:r>
      <w:r w:rsidR="00B73944">
        <w:rPr>
          <w:rStyle w:val="apple-converted-space"/>
          <w:rFonts w:asciiTheme="minorHAnsi" w:hAnsiTheme="minorHAnsi" w:cstheme="minorHAnsi"/>
          <w:sz w:val="22"/>
          <w:szCs w:val="22"/>
        </w:rPr>
        <w:fldChar w:fldCharType="end"/>
      </w:r>
      <w:r w:rsidR="00D21E4A" w:rsidRPr="00D35D27">
        <w:rPr>
          <w:rStyle w:val="apple-converted-space"/>
          <w:rFonts w:asciiTheme="minorHAnsi" w:hAnsiTheme="minorHAnsi" w:cstheme="minorHAnsi"/>
          <w:sz w:val="22"/>
          <w:szCs w:val="22"/>
        </w:rPr>
        <w:t>.</w:t>
      </w:r>
    </w:p>
    <w:p w14:paraId="40330166" w14:textId="77777777" w:rsidR="00845162" w:rsidRPr="00D35D27" w:rsidRDefault="00845162" w:rsidP="00D35D27">
      <w:pPr>
        <w:pStyle w:val="paragraph"/>
        <w:spacing w:before="0" w:beforeAutospacing="0" w:after="0" w:afterAutospacing="0" w:line="360" w:lineRule="auto"/>
        <w:jc w:val="both"/>
        <w:textAlignment w:val="baseline"/>
        <w:rPr>
          <w:rStyle w:val="apple-converted-space"/>
          <w:rFonts w:asciiTheme="minorHAnsi" w:hAnsiTheme="minorHAnsi" w:cstheme="minorHAnsi"/>
          <w:sz w:val="22"/>
          <w:szCs w:val="22"/>
        </w:rPr>
      </w:pPr>
    </w:p>
    <w:p w14:paraId="45781259" w14:textId="46F25201" w:rsidR="00D324BD" w:rsidRPr="00D35D27" w:rsidRDefault="00FB367A"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Style w:val="normaltextrun"/>
          <w:rFonts w:asciiTheme="minorHAnsi" w:hAnsiTheme="minorHAnsi" w:cstheme="minorHAnsi"/>
          <w:sz w:val="22"/>
          <w:szCs w:val="22"/>
        </w:rPr>
        <w:lastRenderedPageBreak/>
        <w:t xml:space="preserve">Results show that </w:t>
      </w:r>
      <w:r w:rsidR="00D21E4A" w:rsidRPr="00D35D27">
        <w:rPr>
          <w:rStyle w:val="normaltextrun"/>
          <w:rFonts w:asciiTheme="minorHAnsi" w:hAnsiTheme="minorHAnsi" w:cstheme="minorHAnsi"/>
          <w:sz w:val="22"/>
          <w:szCs w:val="22"/>
        </w:rPr>
        <w:t>24-week</w:t>
      </w:r>
      <w:r w:rsidR="00692417" w:rsidRPr="00D35D27">
        <w:rPr>
          <w:rStyle w:val="normaltextrun"/>
          <w:rFonts w:asciiTheme="minorHAnsi" w:hAnsiTheme="minorHAnsi" w:cstheme="minorHAnsi"/>
          <w:sz w:val="22"/>
          <w:szCs w:val="22"/>
        </w:rPr>
        <w:t xml:space="preserve"> </w:t>
      </w:r>
      <w:r w:rsidRPr="00D35D27">
        <w:rPr>
          <w:rStyle w:val="normaltextrun"/>
          <w:rFonts w:asciiTheme="minorHAnsi" w:hAnsiTheme="minorHAnsi" w:cstheme="minorHAnsi"/>
          <w:sz w:val="22"/>
          <w:szCs w:val="22"/>
        </w:rPr>
        <w:t xml:space="preserve">retention </w:t>
      </w:r>
      <w:r w:rsidR="00692417" w:rsidRPr="00D35D27">
        <w:rPr>
          <w:rStyle w:val="normaltextrun"/>
          <w:rFonts w:asciiTheme="minorHAnsi" w:hAnsiTheme="minorHAnsi" w:cstheme="minorHAnsi"/>
          <w:sz w:val="22"/>
          <w:szCs w:val="22"/>
        </w:rPr>
        <w:t>rates were</w:t>
      </w:r>
      <w:r w:rsidRPr="00D35D27">
        <w:rPr>
          <w:rStyle w:val="normaltextrun"/>
          <w:rFonts w:asciiTheme="minorHAnsi" w:hAnsiTheme="minorHAnsi" w:cstheme="minorHAnsi"/>
          <w:sz w:val="22"/>
          <w:szCs w:val="22"/>
        </w:rPr>
        <w:t xml:space="preserve"> higher in the EC arm compared to the UC. There are several explanations for this. Firstly, </w:t>
      </w:r>
      <w:r w:rsidR="00C127A9" w:rsidRPr="00D35D27">
        <w:rPr>
          <w:rStyle w:val="normaltextrun"/>
          <w:rFonts w:asciiTheme="minorHAnsi" w:hAnsiTheme="minorHAnsi" w:cstheme="minorHAnsi"/>
          <w:sz w:val="22"/>
          <w:szCs w:val="22"/>
        </w:rPr>
        <w:t>the EC arm received weekly sessions to provide e-liquid for the first 4 weeks. This differential level of contact may have encouraged retention in this arm.</w:t>
      </w:r>
      <w:r w:rsidR="009D3B6B">
        <w:rPr>
          <w:rStyle w:val="normaltextrun"/>
          <w:rFonts w:asciiTheme="minorHAnsi" w:hAnsiTheme="minorHAnsi" w:cstheme="minorHAnsi"/>
          <w:sz w:val="22"/>
          <w:szCs w:val="22"/>
        </w:rPr>
        <w:t xml:space="preserve"> </w:t>
      </w:r>
      <w:r w:rsidR="00C127A9" w:rsidRPr="00D35D27">
        <w:rPr>
          <w:rStyle w:val="normaltextrun"/>
          <w:rFonts w:asciiTheme="minorHAnsi" w:hAnsiTheme="minorHAnsi" w:cstheme="minorHAnsi"/>
          <w:sz w:val="22"/>
          <w:szCs w:val="22"/>
        </w:rPr>
        <w:t xml:space="preserve">Nevertheless, this is unlikely to be a key factor given that </w:t>
      </w:r>
      <w:r w:rsidR="00D21E4A" w:rsidRPr="00D35D27">
        <w:rPr>
          <w:rStyle w:val="normaltextrun"/>
          <w:rFonts w:asciiTheme="minorHAnsi" w:hAnsiTheme="minorHAnsi" w:cstheme="minorHAnsi"/>
          <w:sz w:val="22"/>
          <w:szCs w:val="22"/>
        </w:rPr>
        <w:t>4-week</w:t>
      </w:r>
      <w:r w:rsidR="00C127A9" w:rsidRPr="00D35D27">
        <w:rPr>
          <w:rStyle w:val="normaltextrun"/>
          <w:rFonts w:asciiTheme="minorHAnsi" w:hAnsiTheme="minorHAnsi" w:cstheme="minorHAnsi"/>
          <w:sz w:val="22"/>
          <w:szCs w:val="22"/>
        </w:rPr>
        <w:t xml:space="preserve"> retention rates did not differ dramatically between arms (81% vs. 66%). Secondly, </w:t>
      </w:r>
      <w:r w:rsidRPr="00D35D27">
        <w:rPr>
          <w:rStyle w:val="normaltextrun"/>
          <w:rFonts w:asciiTheme="minorHAnsi" w:hAnsiTheme="minorHAnsi" w:cstheme="minorHAnsi"/>
          <w:sz w:val="22"/>
          <w:szCs w:val="22"/>
        </w:rPr>
        <w:t>baseline characteristics indicate that our UC arm presented with a with greater mental health and substance use comorbidities, both in terms of incidence and severity.</w:t>
      </w:r>
      <w:r w:rsidR="009026A9" w:rsidRPr="00D35D27">
        <w:rPr>
          <w:rStyle w:val="normaltextrun"/>
          <w:rFonts w:asciiTheme="minorHAnsi" w:hAnsiTheme="minorHAnsi" w:cstheme="minorHAnsi"/>
          <w:sz w:val="22"/>
          <w:szCs w:val="22"/>
        </w:rPr>
        <w:t xml:space="preserve"> This may be a consequence of our n</w:t>
      </w:r>
      <w:r w:rsidR="000C0381" w:rsidRPr="00D35D27">
        <w:rPr>
          <w:rStyle w:val="normaltextrun"/>
          <w:rFonts w:asciiTheme="minorHAnsi" w:hAnsiTheme="minorHAnsi" w:cstheme="minorHAnsi"/>
          <w:sz w:val="22"/>
          <w:szCs w:val="22"/>
        </w:rPr>
        <w:t>on-randomised design,</w:t>
      </w:r>
      <w:r w:rsidR="009026A9" w:rsidRPr="00D35D27">
        <w:rPr>
          <w:rStyle w:val="normaltextrun"/>
          <w:rFonts w:asciiTheme="minorHAnsi" w:hAnsiTheme="minorHAnsi" w:cstheme="minorHAnsi"/>
          <w:sz w:val="22"/>
          <w:szCs w:val="22"/>
        </w:rPr>
        <w:t xml:space="preserve"> however, the differences across arms appeared to be mainly due to higher levels of anxiety and </w:t>
      </w:r>
      <w:r w:rsidR="00B518A4" w:rsidRPr="00D35D27">
        <w:rPr>
          <w:rStyle w:val="normaltextrun"/>
          <w:rFonts w:asciiTheme="minorHAnsi" w:hAnsiTheme="minorHAnsi" w:cstheme="minorHAnsi"/>
          <w:sz w:val="22"/>
          <w:szCs w:val="22"/>
        </w:rPr>
        <w:t>especially substance dependence and cannabis use</w:t>
      </w:r>
      <w:r w:rsidR="009026A9" w:rsidRPr="00D35D27">
        <w:rPr>
          <w:rStyle w:val="normaltextrun"/>
          <w:rFonts w:asciiTheme="minorHAnsi" w:hAnsiTheme="minorHAnsi" w:cstheme="minorHAnsi"/>
          <w:sz w:val="22"/>
          <w:szCs w:val="22"/>
        </w:rPr>
        <w:t xml:space="preserve"> </w:t>
      </w:r>
      <w:r w:rsidR="000C0381" w:rsidRPr="00D35D27">
        <w:rPr>
          <w:rStyle w:val="normaltextrun"/>
          <w:rFonts w:asciiTheme="minorHAnsi" w:hAnsiTheme="minorHAnsi" w:cstheme="minorHAnsi"/>
          <w:sz w:val="22"/>
          <w:szCs w:val="22"/>
        </w:rPr>
        <w:t xml:space="preserve">at centre 2 in Edinburgh </w:t>
      </w:r>
      <w:r w:rsidR="009026A9" w:rsidRPr="00D35D27">
        <w:rPr>
          <w:rStyle w:val="normaltextrun"/>
          <w:rFonts w:asciiTheme="minorHAnsi" w:hAnsiTheme="minorHAnsi" w:cstheme="minorHAnsi"/>
          <w:sz w:val="22"/>
          <w:szCs w:val="22"/>
        </w:rPr>
        <w:t xml:space="preserve">which </w:t>
      </w:r>
      <w:r w:rsidR="00B518A4" w:rsidRPr="00D35D27">
        <w:rPr>
          <w:rStyle w:val="normaltextrun"/>
          <w:rFonts w:asciiTheme="minorHAnsi" w:hAnsiTheme="minorHAnsi" w:cstheme="minorHAnsi"/>
          <w:sz w:val="22"/>
          <w:szCs w:val="22"/>
        </w:rPr>
        <w:t xml:space="preserve">were significantly higher than at any other </w:t>
      </w:r>
      <w:r w:rsidR="009026A9" w:rsidRPr="00D35D27">
        <w:rPr>
          <w:rStyle w:val="normaltextrun"/>
          <w:rFonts w:asciiTheme="minorHAnsi" w:hAnsiTheme="minorHAnsi" w:cstheme="minorHAnsi"/>
          <w:sz w:val="22"/>
          <w:szCs w:val="22"/>
        </w:rPr>
        <w:t>centre</w:t>
      </w:r>
      <w:r w:rsidR="000C0381" w:rsidRPr="00D35D27">
        <w:rPr>
          <w:rStyle w:val="normaltextrun"/>
          <w:rFonts w:asciiTheme="minorHAnsi" w:hAnsiTheme="minorHAnsi" w:cstheme="minorHAnsi"/>
          <w:sz w:val="22"/>
          <w:szCs w:val="22"/>
        </w:rPr>
        <w:t xml:space="preserve"> (which did not differ from each other)</w:t>
      </w:r>
      <w:r w:rsidR="009026A9" w:rsidRPr="00D35D27">
        <w:rPr>
          <w:rStyle w:val="normaltextrun"/>
          <w:rFonts w:asciiTheme="minorHAnsi" w:hAnsiTheme="minorHAnsi" w:cstheme="minorHAnsi"/>
          <w:sz w:val="22"/>
          <w:szCs w:val="22"/>
        </w:rPr>
        <w:t>.</w:t>
      </w:r>
      <w:r w:rsidR="009D3B6B">
        <w:rPr>
          <w:rStyle w:val="normaltextrun"/>
          <w:rFonts w:asciiTheme="minorHAnsi" w:hAnsiTheme="minorHAnsi" w:cstheme="minorHAnsi"/>
          <w:sz w:val="22"/>
          <w:szCs w:val="22"/>
        </w:rPr>
        <w:t xml:space="preserve"> </w:t>
      </w:r>
      <w:r w:rsidRPr="00D35D27">
        <w:rPr>
          <w:rStyle w:val="normaltextrun"/>
          <w:rFonts w:asciiTheme="minorHAnsi" w:hAnsiTheme="minorHAnsi" w:cstheme="minorHAnsi"/>
          <w:sz w:val="22"/>
          <w:szCs w:val="22"/>
        </w:rPr>
        <w:t>This is likely to impact attendance</w:t>
      </w:r>
      <w:r w:rsidR="00D21E4A" w:rsidRPr="00D35D27">
        <w:rPr>
          <w:rStyle w:val="normaltextrun"/>
          <w:rFonts w:asciiTheme="minorHAnsi" w:hAnsiTheme="minorHAnsi" w:cstheme="minorHAnsi"/>
          <w:sz w:val="22"/>
          <w:szCs w:val="22"/>
        </w:rPr>
        <w:t xml:space="preserve"> due to competing health and social needs</w:t>
      </w:r>
      <w:r w:rsidR="000C0381" w:rsidRPr="00D35D27">
        <w:rPr>
          <w:rStyle w:val="normaltextrun"/>
          <w:rFonts w:asciiTheme="minorHAnsi" w:hAnsiTheme="minorHAnsi" w:cstheme="minorHAnsi"/>
          <w:sz w:val="22"/>
          <w:szCs w:val="22"/>
        </w:rPr>
        <w:t xml:space="preserve"> and indeed, this centre was associated with </w:t>
      </w:r>
      <w:r w:rsidR="005E32B6" w:rsidRPr="00D35D27">
        <w:rPr>
          <w:rStyle w:val="normaltextrun"/>
          <w:rFonts w:asciiTheme="minorHAnsi" w:hAnsiTheme="minorHAnsi" w:cstheme="minorHAnsi"/>
          <w:sz w:val="22"/>
          <w:szCs w:val="22"/>
        </w:rPr>
        <w:t>far lower 24 week follow up than the other three</w:t>
      </w:r>
      <w:r w:rsidRPr="00D35D27">
        <w:rPr>
          <w:rStyle w:val="normaltextrun"/>
          <w:rFonts w:asciiTheme="minorHAnsi" w:hAnsiTheme="minorHAnsi" w:cstheme="minorHAnsi"/>
          <w:sz w:val="22"/>
          <w:szCs w:val="22"/>
        </w:rPr>
        <w:t xml:space="preserve">. </w:t>
      </w:r>
      <w:r w:rsidR="000C0381" w:rsidRPr="00D35D27">
        <w:rPr>
          <w:rStyle w:val="normaltextrun"/>
          <w:rFonts w:asciiTheme="minorHAnsi" w:hAnsiTheme="minorHAnsi" w:cstheme="minorHAnsi"/>
          <w:sz w:val="22"/>
          <w:szCs w:val="22"/>
        </w:rPr>
        <w:t>T</w:t>
      </w:r>
      <w:r w:rsidRPr="00D35D27">
        <w:rPr>
          <w:rStyle w:val="normaltextrun"/>
          <w:rFonts w:asciiTheme="minorHAnsi" w:hAnsiTheme="minorHAnsi" w:cstheme="minorHAnsi"/>
          <w:sz w:val="22"/>
          <w:szCs w:val="22"/>
        </w:rPr>
        <w:t xml:space="preserve">his </w:t>
      </w:r>
      <w:r w:rsidR="00D21E4A" w:rsidRPr="00D35D27">
        <w:rPr>
          <w:rStyle w:val="normaltextrun"/>
          <w:rFonts w:asciiTheme="minorHAnsi" w:hAnsiTheme="minorHAnsi" w:cstheme="minorHAnsi"/>
          <w:sz w:val="22"/>
          <w:szCs w:val="22"/>
        </w:rPr>
        <w:t xml:space="preserve">sample </w:t>
      </w:r>
      <w:r w:rsidR="000C0381" w:rsidRPr="00D35D27">
        <w:rPr>
          <w:rStyle w:val="normaltextrun"/>
          <w:rFonts w:asciiTheme="minorHAnsi" w:hAnsiTheme="minorHAnsi" w:cstheme="minorHAnsi"/>
          <w:sz w:val="22"/>
          <w:szCs w:val="22"/>
        </w:rPr>
        <w:t xml:space="preserve">(at centre 2) </w:t>
      </w:r>
      <w:r w:rsidRPr="00D35D27">
        <w:rPr>
          <w:rStyle w:val="normaltextrun"/>
          <w:rFonts w:asciiTheme="minorHAnsi" w:hAnsiTheme="minorHAnsi" w:cstheme="minorHAnsi"/>
          <w:sz w:val="22"/>
          <w:szCs w:val="22"/>
        </w:rPr>
        <w:t xml:space="preserve">was </w:t>
      </w:r>
      <w:r w:rsidR="000C0381" w:rsidRPr="00D35D27">
        <w:rPr>
          <w:rStyle w:val="normaltextrun"/>
          <w:rFonts w:asciiTheme="minorHAnsi" w:hAnsiTheme="minorHAnsi" w:cstheme="minorHAnsi"/>
          <w:sz w:val="22"/>
          <w:szCs w:val="22"/>
        </w:rPr>
        <w:t xml:space="preserve">also </w:t>
      </w:r>
      <w:r w:rsidRPr="00D35D27">
        <w:rPr>
          <w:rStyle w:val="normaltextrun"/>
          <w:rFonts w:asciiTheme="minorHAnsi" w:hAnsiTheme="minorHAnsi" w:cstheme="minorHAnsi"/>
          <w:sz w:val="22"/>
          <w:szCs w:val="22"/>
        </w:rPr>
        <w:t>especially transient in nature,</w:t>
      </w:r>
      <w:r w:rsidR="000C0381" w:rsidRPr="00D35D27">
        <w:rPr>
          <w:rStyle w:val="normaltextrun"/>
          <w:rFonts w:asciiTheme="minorHAnsi" w:hAnsiTheme="minorHAnsi" w:cstheme="minorHAnsi"/>
          <w:sz w:val="22"/>
          <w:szCs w:val="22"/>
        </w:rPr>
        <w:t xml:space="preserve"> </w:t>
      </w:r>
      <w:r w:rsidRPr="00D35D27">
        <w:rPr>
          <w:rStyle w:val="normaltextrun"/>
          <w:rFonts w:asciiTheme="minorHAnsi" w:hAnsiTheme="minorHAnsi" w:cstheme="minorHAnsi"/>
          <w:sz w:val="22"/>
          <w:szCs w:val="22"/>
        </w:rPr>
        <w:t>and it was difficult to keep in touch with the participants by 24 weeks</w:t>
      </w:r>
      <w:r w:rsidR="000C0381" w:rsidRPr="00D35D27">
        <w:rPr>
          <w:rStyle w:val="normaltextrun"/>
          <w:rFonts w:asciiTheme="minorHAnsi" w:hAnsiTheme="minorHAnsi" w:cstheme="minorHAnsi"/>
          <w:sz w:val="22"/>
          <w:szCs w:val="22"/>
        </w:rPr>
        <w:t xml:space="preserve"> (some of whom had </w:t>
      </w:r>
      <w:r w:rsidR="005E32B6" w:rsidRPr="00D35D27">
        <w:rPr>
          <w:rStyle w:val="normaltextrun"/>
          <w:rFonts w:asciiTheme="minorHAnsi" w:hAnsiTheme="minorHAnsi" w:cstheme="minorHAnsi"/>
          <w:sz w:val="22"/>
          <w:szCs w:val="22"/>
        </w:rPr>
        <w:t>been hospitalised or incarcerated)</w:t>
      </w:r>
      <w:r w:rsidRPr="00D35D27">
        <w:rPr>
          <w:rStyle w:val="normaltextrun"/>
          <w:rFonts w:asciiTheme="minorHAnsi" w:hAnsiTheme="minorHAnsi" w:cstheme="minorHAnsi"/>
          <w:sz w:val="22"/>
          <w:szCs w:val="22"/>
        </w:rPr>
        <w:t xml:space="preserve">. Nevertheless, it is </w:t>
      </w:r>
      <w:r w:rsidR="0085221A" w:rsidRPr="00D35D27">
        <w:rPr>
          <w:rStyle w:val="normaltextrun"/>
          <w:rFonts w:asciiTheme="minorHAnsi" w:hAnsiTheme="minorHAnsi" w:cstheme="minorHAnsi"/>
          <w:sz w:val="22"/>
          <w:szCs w:val="22"/>
        </w:rPr>
        <w:t>encouraging</w:t>
      </w:r>
      <w:r w:rsidRPr="00D35D27">
        <w:rPr>
          <w:rStyle w:val="normaltextrun"/>
          <w:rFonts w:asciiTheme="minorHAnsi" w:hAnsiTheme="minorHAnsi" w:cstheme="minorHAnsi"/>
          <w:sz w:val="22"/>
          <w:szCs w:val="22"/>
        </w:rPr>
        <w:t xml:space="preserve"> that individuals with such </w:t>
      </w:r>
      <w:r w:rsidR="0085221A" w:rsidRPr="00D35D27">
        <w:rPr>
          <w:rStyle w:val="normaltextrun"/>
          <w:rFonts w:asciiTheme="minorHAnsi" w:hAnsiTheme="minorHAnsi" w:cstheme="minorHAnsi"/>
          <w:sz w:val="22"/>
          <w:szCs w:val="22"/>
        </w:rPr>
        <w:t xml:space="preserve">high-level </w:t>
      </w:r>
      <w:r w:rsidRPr="00D35D27">
        <w:rPr>
          <w:rStyle w:val="normaltextrun"/>
          <w:rFonts w:asciiTheme="minorHAnsi" w:hAnsiTheme="minorHAnsi" w:cstheme="minorHAnsi"/>
          <w:sz w:val="22"/>
          <w:szCs w:val="22"/>
        </w:rPr>
        <w:t>needs were willing to take part</w:t>
      </w:r>
      <w:r w:rsidR="0085221A" w:rsidRPr="00D35D27">
        <w:rPr>
          <w:rStyle w:val="normaltextrun"/>
          <w:rFonts w:asciiTheme="minorHAnsi" w:hAnsiTheme="minorHAnsi" w:cstheme="minorHAnsi"/>
          <w:sz w:val="22"/>
          <w:szCs w:val="22"/>
        </w:rPr>
        <w:t xml:space="preserve"> and provides proof of concept of the wide-reaching engagement of this study. </w:t>
      </w:r>
      <w:r w:rsidR="00833F7F">
        <w:rPr>
          <w:rStyle w:val="normaltextrun"/>
          <w:rFonts w:asciiTheme="minorHAnsi" w:hAnsiTheme="minorHAnsi" w:cstheme="minorHAnsi"/>
          <w:sz w:val="22"/>
          <w:szCs w:val="22"/>
        </w:rPr>
        <w:t>F</w:t>
      </w:r>
      <w:r w:rsidR="0085221A" w:rsidRPr="00D35D27">
        <w:rPr>
          <w:rStyle w:val="normaltextrun"/>
          <w:rFonts w:asciiTheme="minorHAnsi" w:hAnsiTheme="minorHAnsi" w:cstheme="minorHAnsi"/>
          <w:sz w:val="22"/>
          <w:szCs w:val="22"/>
        </w:rPr>
        <w:t xml:space="preserve">uture </w:t>
      </w:r>
      <w:r w:rsidR="00833F7F">
        <w:rPr>
          <w:rStyle w:val="normaltextrun"/>
          <w:rFonts w:asciiTheme="minorHAnsi" w:hAnsiTheme="minorHAnsi" w:cstheme="minorHAnsi"/>
          <w:sz w:val="22"/>
          <w:szCs w:val="22"/>
        </w:rPr>
        <w:t xml:space="preserve">research with this population would need to work closely with PPI representatives in order to explore how participants could be retained in research </w:t>
      </w:r>
      <w:r w:rsidR="0085221A" w:rsidRPr="00D35D27">
        <w:rPr>
          <w:rStyle w:val="normaltextrun"/>
          <w:rFonts w:asciiTheme="minorHAnsi" w:hAnsiTheme="minorHAnsi" w:cstheme="minorHAnsi"/>
          <w:sz w:val="22"/>
          <w:szCs w:val="22"/>
        </w:rPr>
        <w:t>trial</w:t>
      </w:r>
      <w:r w:rsidR="00833F7F">
        <w:rPr>
          <w:rStyle w:val="normaltextrun"/>
          <w:rFonts w:asciiTheme="minorHAnsi" w:hAnsiTheme="minorHAnsi" w:cstheme="minorHAnsi"/>
          <w:sz w:val="22"/>
          <w:szCs w:val="22"/>
        </w:rPr>
        <w:t>s.</w:t>
      </w:r>
      <w:r w:rsidR="0085221A" w:rsidRPr="00D35D27">
        <w:rPr>
          <w:rStyle w:val="normaltextrun"/>
          <w:rFonts w:asciiTheme="minorHAnsi" w:hAnsiTheme="minorHAnsi" w:cstheme="minorHAnsi"/>
          <w:sz w:val="22"/>
          <w:szCs w:val="22"/>
        </w:rPr>
        <w:t xml:space="preserve"> </w:t>
      </w:r>
    </w:p>
    <w:p w14:paraId="7FE422CE" w14:textId="77777777" w:rsidR="00D267F3" w:rsidRPr="00D35D27" w:rsidRDefault="00D267F3"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2D1CC3DA" w14:textId="06C37F00" w:rsidR="004A0A4B" w:rsidRPr="00D35D27" w:rsidRDefault="0085221A"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D35D27">
        <w:rPr>
          <w:rStyle w:val="normaltextrun"/>
          <w:rFonts w:asciiTheme="minorHAnsi" w:hAnsiTheme="minorHAnsi" w:cstheme="minorHAnsi"/>
          <w:sz w:val="22"/>
          <w:szCs w:val="22"/>
        </w:rPr>
        <w:t xml:space="preserve">However, for those who did return, </w:t>
      </w:r>
      <w:r w:rsidR="00D267F3" w:rsidRPr="00D35D27">
        <w:rPr>
          <w:rStyle w:val="normaltextrun"/>
          <w:rFonts w:asciiTheme="minorHAnsi" w:hAnsiTheme="minorHAnsi" w:cstheme="minorHAnsi"/>
          <w:sz w:val="22"/>
          <w:szCs w:val="22"/>
        </w:rPr>
        <w:t xml:space="preserve">6% </w:t>
      </w:r>
      <w:r w:rsidR="005E32B6" w:rsidRPr="00D35D27">
        <w:rPr>
          <w:rStyle w:val="normaltextrun"/>
          <w:rFonts w:asciiTheme="minorHAnsi" w:hAnsiTheme="minorHAnsi" w:cstheme="minorHAnsi"/>
          <w:sz w:val="22"/>
          <w:szCs w:val="22"/>
        </w:rPr>
        <w:t xml:space="preserve">achieved </w:t>
      </w:r>
      <w:r w:rsidR="00D267F3" w:rsidRPr="00D35D27">
        <w:rPr>
          <w:rStyle w:val="normaltextrun"/>
          <w:rFonts w:asciiTheme="minorHAnsi" w:hAnsiTheme="minorHAnsi" w:cstheme="minorHAnsi"/>
          <w:sz w:val="22"/>
          <w:szCs w:val="22"/>
        </w:rPr>
        <w:t xml:space="preserve">sustained CO-verified abstinence rate at 24 weeks (intention to treat) </w:t>
      </w:r>
      <w:r w:rsidR="005E32B6" w:rsidRPr="00D35D27">
        <w:rPr>
          <w:rStyle w:val="normaltextrun"/>
          <w:rFonts w:asciiTheme="minorHAnsi" w:hAnsiTheme="minorHAnsi" w:cstheme="minorHAnsi"/>
          <w:sz w:val="22"/>
          <w:szCs w:val="22"/>
        </w:rPr>
        <w:t xml:space="preserve">in the EC group </w:t>
      </w:r>
      <w:r w:rsidR="00D267F3" w:rsidRPr="00D35D27">
        <w:rPr>
          <w:rStyle w:val="normaltextrun"/>
          <w:rFonts w:asciiTheme="minorHAnsi" w:hAnsiTheme="minorHAnsi" w:cstheme="minorHAnsi"/>
          <w:sz w:val="22"/>
          <w:szCs w:val="22"/>
        </w:rPr>
        <w:t>compared to 0% in the UC group.</w:t>
      </w:r>
      <w:r w:rsidR="009D3B6B">
        <w:rPr>
          <w:rStyle w:val="normaltextrun"/>
          <w:rFonts w:asciiTheme="minorHAnsi" w:hAnsiTheme="minorHAnsi" w:cstheme="minorHAnsi"/>
          <w:sz w:val="22"/>
          <w:szCs w:val="22"/>
        </w:rPr>
        <w:t xml:space="preserve"> </w:t>
      </w:r>
      <w:r w:rsidR="004A0A4B" w:rsidRPr="00D35D27">
        <w:rPr>
          <w:rStyle w:val="normaltextrun"/>
          <w:rFonts w:asciiTheme="minorHAnsi" w:hAnsiTheme="minorHAnsi" w:cstheme="minorHAnsi"/>
          <w:sz w:val="22"/>
          <w:szCs w:val="22"/>
        </w:rPr>
        <w:t xml:space="preserve">Cessation rates are low </w:t>
      </w:r>
      <w:r w:rsidR="005E32B6" w:rsidRPr="00D35D27">
        <w:rPr>
          <w:rStyle w:val="normaltextrun"/>
          <w:rFonts w:asciiTheme="minorHAnsi" w:hAnsiTheme="minorHAnsi" w:cstheme="minorHAnsi"/>
          <w:sz w:val="22"/>
          <w:szCs w:val="22"/>
        </w:rPr>
        <w:t xml:space="preserve">and our sample size is small </w:t>
      </w:r>
      <w:r w:rsidR="004A0A4B" w:rsidRPr="00D35D27">
        <w:rPr>
          <w:rStyle w:val="normaltextrun"/>
          <w:rFonts w:asciiTheme="minorHAnsi" w:hAnsiTheme="minorHAnsi" w:cstheme="minorHAnsi"/>
          <w:sz w:val="22"/>
          <w:szCs w:val="22"/>
        </w:rPr>
        <w:t xml:space="preserve">but </w:t>
      </w:r>
      <w:r w:rsidR="005E32B6" w:rsidRPr="00D35D27">
        <w:rPr>
          <w:rStyle w:val="normaltextrun"/>
          <w:rFonts w:asciiTheme="minorHAnsi" w:hAnsiTheme="minorHAnsi" w:cstheme="minorHAnsi"/>
          <w:sz w:val="22"/>
          <w:szCs w:val="22"/>
        </w:rPr>
        <w:t xml:space="preserve">these are </w:t>
      </w:r>
      <w:r w:rsidR="004A0A4B" w:rsidRPr="00D35D27">
        <w:rPr>
          <w:rStyle w:val="normaltextrun"/>
          <w:rFonts w:asciiTheme="minorHAnsi" w:hAnsiTheme="minorHAnsi" w:cstheme="minorHAnsi"/>
          <w:sz w:val="22"/>
          <w:szCs w:val="22"/>
        </w:rPr>
        <w:t>in-line with other studies conducted in similar settings</w:t>
      </w:r>
      <w:r w:rsidR="00CF360B" w:rsidRPr="00D35D27">
        <w:rPr>
          <w:rStyle w:val="normaltextrun"/>
          <w:rFonts w:asciiTheme="minorHAnsi" w:hAnsiTheme="minorHAnsi" w:cstheme="minorHAnsi"/>
          <w:sz w:val="22"/>
          <w:szCs w:val="22"/>
        </w:rPr>
        <w:t xml:space="preserve"> </w:t>
      </w:r>
      <w:r w:rsidR="00CF360B"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{"citationItems":[{"id":"ITEM-1","itemData":{"DOI":"10.1111/add.12140","ISSN":"09652140","abstract":"Aims: To assess the effects of adding motivational interviewing (MI) counseling to nicotine patch for smoking cessation among homeless smokers. Design: Two-group randomized controlled trial with 26-week follow-up. Participants and setting: A total of 430 homeless smokers from emergency shelters and transitional housing units in Minneapolis/St Paul, Minnesota, USA. Intervention and measurements: All participants received 8-week treatment of 21-mg nicotine patch. In addition, participants in the intervention group received six individual sessions of MI counseling which aimed to increase adherence to nicotine patches and to motivate cessation. Participants in the standard care control group received one session of brief advice to quit smoking. Primary outcome was 7-day abstinence from cigarette smoking at 26 weeks, as validated by exhaled carbon monoxide and salivary cotinine. Findings: Using intention-to-treat analysis, verified 7-day abstinence rate at week 26 for the intervention group was non-significantly higher than for the control group (9.3% versus 5.6%, P=0.15). Among participants who did not quit smoking, reduction in number of cigarettes from baseline to week 26 was equally high in both study groups (-13.7±11.9 for MI versus -13.5±16.2 for standard care). Conclusions: Adding motivational interviewing counseling to nicotine patch did not increase smoking rate significantly at 26-week follow-up for homeless smokers. © 2013 Society for the Study of Addiction.","author":[{"dropping-particle":"","family":"Okuyemi","given":"Kolawole S.","non-dropping-particle":"","parse-names":false,"suffix":""},{"dropping-particle":"","family":"Goldade","given":"Kate","non-dropping-particle":"","parse-names":false,"suffix":""},{"dropping-particle":"","family":"Whembolua","given":"Guy Lucien","non-dropping-particle":"","parse-names":false,"suffix":""},{"dropping-particle":"","family":"Thomas","given":"Janet L.","non-dropping-particle":"","parse-names":false,"suffix":""},{"dropping-particle":"","family":"Eischen","given":"Sara","non-dropping-particle":"","parse-names":false,"suffix":""},{"dropping-particle":"","family":"Sewali","given":"Barrett","non-dropping-particle":"","parse-names":false,"suffix":""},{"dropping-particle":"","family":"Guo","given":"Hongfei","non-dropping-particle":"","parse-names":false,"suffix":""},{"dropping-particle":"","family":"Connett","given":"John E.","non-dropping-particle":"","parse-names":false,"suffix":""},{"dropping-particle":"","family":"Grant","given":"Jon","non-dropping-particle":"","parse-names":false,"suffix":""},{"dropping-particle":"","family":"Ahluwalia","given":"Jasjit S.","non-dropping-particle":"","parse-names":false,"suffix":""},{"dropping-particle":"","family":"Resnicow","given":"Ken","non-dropping-particle":"","parse-names":false,"suffix":""},{"dropping-particle":"","family":"Owen","given":"Greg","non-dropping-particle":"","parse-names":false,"suffix":""},{"dropping-particle":"","family":"Gelberg","given":"Lillian","non-dropping-particle":"","parse-names":false,"suffix":""},{"dropping-particle":"","family":"Jarlais","given":"Don","non-dropping-particle":"Des","parse-names":false,"suffix":""}],"container-title":"Addiction","id":"ITEM-1","issue":"6","issued":{"date-parts":[["2013","6"]]},"page":"1136-1144","title":"Motivational interviewing to enhance nicotine patch treatment for smoking cessation among homeless smokers: A randomized controlled trial","type":"article-journal","volume":"108"},"uris":["http://www.mendeley.com/documents/?uuid=21b8b8bc-1ed4-42c2-9806-5bd68680ef2b"]}],"mendeley":{"formattedCitation":"&lt;sup&gt;16&lt;/sup&gt;","plainTextFormattedCitation":"16","previouslyFormattedCitation":"&lt;sup&gt;16&lt;/sup&gt;"},"properties":{"noteIndex":0},"schema":"https://github.com/citation-style-language/schema/raw/master/csl-citation.json"}</w:instrText>
      </w:r>
      <w:r w:rsidR="00CF360B"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16</w:t>
      </w:r>
      <w:r w:rsidR="00CF360B" w:rsidRPr="00D35D27">
        <w:rPr>
          <w:rStyle w:val="normaltextrun"/>
          <w:rFonts w:asciiTheme="minorHAnsi" w:hAnsiTheme="minorHAnsi" w:cstheme="minorHAnsi"/>
          <w:sz w:val="22"/>
          <w:szCs w:val="22"/>
        </w:rPr>
        <w:fldChar w:fldCharType="end"/>
      </w:r>
      <w:r w:rsidR="004A0A4B" w:rsidRPr="00D35D27">
        <w:rPr>
          <w:rStyle w:val="normaltextrun"/>
          <w:rFonts w:asciiTheme="minorHAnsi" w:hAnsiTheme="minorHAnsi" w:cstheme="minorHAnsi"/>
          <w:sz w:val="22"/>
          <w:szCs w:val="22"/>
        </w:rPr>
        <w:t>. Our study is however the first study to also monitor continuous abstinence at 24-week follow-up within this population, the general trend has been to capture 24-hour or 7-day point prevalenc</w:t>
      </w:r>
      <w:r w:rsidR="00CF360B" w:rsidRPr="00D35D27">
        <w:rPr>
          <w:rStyle w:val="normaltextrun"/>
          <w:rFonts w:asciiTheme="minorHAnsi" w:hAnsiTheme="minorHAnsi" w:cstheme="minorHAnsi"/>
          <w:sz w:val="22"/>
          <w:szCs w:val="22"/>
        </w:rPr>
        <w:t xml:space="preserve">e at 6-months </w:t>
      </w:r>
      <w:r w:rsidR="00CF360B"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{"citationItems":[{"id":"ITEM-1","itemData":{"DOI":"10.1017/jsc.2020.11","ISSN":"18342612","abstract":"Background To date, there has been no review of the research evidence examining smoking cessation among homeless adults. The current review aimed to: (i) estimate smoking prevalence in homeless populations; (ii) explore the efficacy of smoking cessation and smoking reduction interventions for homeless individuals; and (iii) describe the barriers and facilitators to smoking cessation and smoking reduction.MethodSystematic review of peer-reviewed research. Data sources included electronic academic databases. Search terms: 'smoking' AND 'homeless' AND 'tobacco', including adult (18+ years) smokers accessing homeless support services.ResultsFifty-three studies met the inclusion criteria (n = 46 USA). Data could not be meta-analysed due to large methodological inconsistencies and the lack of randomised controlled trials. Smoking prevalence ranged from 57% to 82%. Although there was no clear evidence on which cessation methods work best, layered approaches with additions to usual care seemed to offer modest enhancements in quit rates. Key barriers to cessation exist around the priority of smoking, beliefs around negative impact on mental health and substance use, and environmental influences.ConclusionsHomeless smokers will benefit from layered interventions which support many of their competing needs. To best understand what works, future recommendations include the need for consensus on the reporting of cessation outcomes.","author":[{"dropping-particle":"","family":"Soar","given":"Kirstie","non-dropping-particle":"","parse-names":false,"suffix":""},{"dropping-particle":"","family":"Dawkins","given":"Lynne","non-dropping-particle":"","parse-names":false,"suffix":""},{"dropping-particle":"","family":"Robson","given":"Deborah","non-dropping-particle":"","parse-names":false,"suffix":""},{"dropping-particle":"","family":"Cox","given":"Sharon","non-dropping-particle":"","parse-names":false,"suffix":""}],"container-title":"Journal of Smoking Cessation","id":"ITEM-1","issue":"2","issued":{"date-parts":[["2020","6"]]},"page":"94-108","title":"Smoking amongst adults experiencing homelessness: A systematic review of prevalence rates, interventions and the barriers and facilitators to quitting and staying quit","type":"article-journal","volume":"15"},"uris":["http://www.mendeley.com/documents/?uuid=c6e8e830-ea4e-47c7-9eee-b069b89d9900"]}],"mendeley":{"formattedCitation":"&lt;sup&gt;4&lt;/sup&gt;","plainTextFormattedCitation":"4","previouslyFormattedCitation":"&lt;sup&gt;4&lt;/sup&gt;"},"properties":{"noteIndex":0},"schema":"https://github.com/citation-style-language/schema/raw/master/csl-citation.json"}</w:instrText>
      </w:r>
      <w:r w:rsidR="00CF360B"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4</w:t>
      </w:r>
      <w:r w:rsidR="00CF360B" w:rsidRPr="00D35D27">
        <w:rPr>
          <w:rStyle w:val="normaltextrun"/>
          <w:rFonts w:asciiTheme="minorHAnsi" w:hAnsiTheme="minorHAnsi" w:cstheme="minorHAnsi"/>
          <w:sz w:val="22"/>
          <w:szCs w:val="22"/>
        </w:rPr>
        <w:fldChar w:fldCharType="end"/>
      </w:r>
      <w:r w:rsidR="004A0A4B" w:rsidRPr="00D35D27">
        <w:rPr>
          <w:rStyle w:val="normaltextrun"/>
          <w:rFonts w:asciiTheme="minorHAnsi" w:hAnsiTheme="minorHAnsi" w:cstheme="minorHAnsi"/>
          <w:sz w:val="22"/>
          <w:szCs w:val="22"/>
        </w:rPr>
        <w:t>. Given that we have measured continuous abstinence our results compare favourably to two similar trials using NRT, 4%</w:t>
      </w:r>
      <w:r w:rsidR="004A0A4B" w:rsidRPr="00D35D27">
        <w:rPr>
          <w:rStyle w:val="apple-converted-space"/>
          <w:rFonts w:asciiTheme="minorHAnsi" w:hAnsiTheme="minorHAnsi" w:cstheme="minorHAnsi"/>
          <w:sz w:val="22"/>
          <w:szCs w:val="22"/>
        </w:rPr>
        <w:t> </w:t>
      </w:r>
      <w:r w:rsidR="004A0A4B" w:rsidRPr="00D35D27">
        <w:rPr>
          <w:rStyle w:val="normaltextrun"/>
          <w:rFonts w:asciiTheme="minorHAnsi" w:hAnsiTheme="minorHAnsi" w:cstheme="minorHAnsi"/>
          <w:sz w:val="22"/>
          <w:szCs w:val="22"/>
        </w:rPr>
        <w:t>reported</w:t>
      </w:r>
      <w:r w:rsidR="004A0A4B" w:rsidRPr="00D35D27">
        <w:rPr>
          <w:rStyle w:val="apple-converted-space"/>
          <w:rFonts w:asciiTheme="minorHAnsi" w:hAnsiTheme="minorHAnsi" w:cstheme="minorHAnsi"/>
          <w:sz w:val="22"/>
          <w:szCs w:val="22"/>
        </w:rPr>
        <w:t> </w:t>
      </w:r>
      <w:r w:rsidR="004A0A4B" w:rsidRPr="00D35D27">
        <w:rPr>
          <w:rStyle w:val="normaltextrun"/>
          <w:rFonts w:asciiTheme="minorHAnsi" w:hAnsiTheme="minorHAnsi" w:cstheme="minorHAnsi"/>
          <w:sz w:val="22"/>
          <w:szCs w:val="22"/>
        </w:rPr>
        <w:t xml:space="preserve">at 26 weeks </w:t>
      </w:r>
      <w:r w:rsidR="00EF5236" w:rsidRPr="00D35D27">
        <w:rPr>
          <w:rStyle w:val="normaltextrun"/>
          <w:rFonts w:asciiTheme="minorHAnsi" w:hAnsiTheme="minorHAnsi" w:cstheme="minorHAnsi"/>
          <w:sz w:val="22"/>
          <w:szCs w:val="22"/>
        </w:rPr>
        <w:t xml:space="preserve">by Segan et al. </w:t>
      </w:r>
      <w:r w:rsidR="00CF360B" w:rsidRPr="00D35D27">
        <w:rPr>
          <w:rStyle w:val="normaltextrun"/>
          <w:rFonts w:asciiTheme="minorHAnsi" w:hAnsiTheme="minorHAnsi" w:cstheme="minorHAnsi"/>
          <w:sz w:val="22"/>
          <w:szCs w:val="22"/>
        </w:rPr>
        <w:fldChar w:fldCharType="begin" w:fldLock="1"/>
      </w:r>
      <w:r w:rsidR="00B73944">
        <w:rPr>
          <w:rStyle w:val="normaltextrun"/>
          <w:rFonts w:asciiTheme="minorHAnsi" w:hAnsiTheme="minorHAnsi" w:cstheme="minorHAnsi"/>
          <w:sz w:val="22"/>
          <w:szCs w:val="22"/>
        </w:rPr>
        <w:instrText>ADDIN CSL_CITATION {"citationItems":[{"id":"ITEM-1","itemData":{"DOI":"10.1093/ntr/ntv062","ISSN":"1469994X","abstract":"Introduction: Few homeless programs offer smoking cessation treatment. This study examined the feasibility, acceptability, and effectiveness of a smoking cessation treatment model delivered by staffof a homeless persons' program. Methods: Fourteen nurses from Melbourne's Royal District Nursing Service Homeless Persons' Program recruited 49 clients into a 12-week program offering weekly nurse-delivered smoking cessation appointments with intermittent carbon monoxide measurements, doctor-prescribed free nicotine patch, bupropion or varenicline, and Quitline phone support. Surveys were completed at program enrolment, end of program (EoP, 3 months) and 6 months post-enrolment. Results: Clients attended on average 6.7 nurse-delivered appointments. Most used pharmacotherapy (69%, n = 34) and Quitline (61%, n = 30, average 8.4 calls among users). Using all-cases analyses 29% had made a quit attempt by EoP; 24-hour point prevalence abstinence rates were 6% at EoP and 4% at 6 months (no participants achieved sustained cessation), and 29% reported 50% consumption reduction at 6 months, the latter positively associated with increased Quitline use. Tobacco consumption and money spent on tobacco halved by EoP with similar levels maintained at 6 months. Discarded butt smoking reduced. Using within-subjects analyses, all participants reported either the same or less symptoms of anxiety at EoP compared to baseline and 92% reported the same or less depressive symptoms. Conclusions: Integrating nurse support with readily accessible cessation interventions (government subsidized pharmacotherapy plus Quitline) was feasible and acceptable. While quit rates were low, treatment benefits included harm-reduction (reduced consumption and butt smoking), significant financial savings, and psychological benefits (improved or stable mood).","author":[{"dropping-particle":"","family":"Segan","given":"Catherine Jane","non-dropping-particle":"","parse-names":false,"suffix":""},{"dropping-particle":"","family":"Maddox","given":"Sarah","non-dropping-particle":"","parse-names":false,"suffix":""},{"dropping-particle":"","family":"Borland","given":"Ron","non-dropping-particle":"","parse-names":false,"suffix":""}],"container-title":"Nicotine and Tobacco Research","id":"ITEM-1","issue":"8","issued":{"date-parts":[["2015"]]},"page":"996-1001","title":"Homeless clients benefit from smoking cessation treatment delivered by a homeless persons' program","type":"article-journal","volume":"17"},"uris":["http://www.mendeley.com/documents/?uuid=8a0df040-40c9-4d1b-9953-ac531c58fe3f"]}],"mendeley":{"formattedCitation":"&lt;sup&gt;38&lt;/sup&gt;","plainTextFormattedCitation":"38","previouslyFormattedCitation":"&lt;sup&gt;38&lt;/sup&gt;"},"properties":{"noteIndex":0},"schema":"https://github.com/citation-style-language/schema/raw/master/csl-citation.json"}</w:instrText>
      </w:r>
      <w:r w:rsidR="00CF360B" w:rsidRPr="00D35D27">
        <w:rPr>
          <w:rStyle w:val="normaltextrun"/>
          <w:rFonts w:asciiTheme="minorHAnsi" w:hAnsiTheme="minorHAnsi" w:cstheme="minorHAnsi"/>
          <w:sz w:val="22"/>
          <w:szCs w:val="22"/>
        </w:rPr>
        <w:fldChar w:fldCharType="separate"/>
      </w:r>
      <w:r w:rsidR="00B73944" w:rsidRPr="00B73944">
        <w:rPr>
          <w:rStyle w:val="normaltextrun"/>
          <w:rFonts w:asciiTheme="minorHAnsi" w:hAnsiTheme="minorHAnsi" w:cstheme="minorHAnsi"/>
          <w:noProof/>
          <w:sz w:val="22"/>
          <w:szCs w:val="22"/>
          <w:vertAlign w:val="superscript"/>
        </w:rPr>
        <w:t>38</w:t>
      </w:r>
      <w:r w:rsidR="00CF360B" w:rsidRPr="00D35D27">
        <w:rPr>
          <w:rStyle w:val="normaltextrun"/>
          <w:rFonts w:asciiTheme="minorHAnsi" w:hAnsiTheme="minorHAnsi" w:cstheme="minorHAnsi"/>
          <w:sz w:val="22"/>
          <w:szCs w:val="22"/>
        </w:rPr>
        <w:fldChar w:fldCharType="end"/>
      </w:r>
      <w:r w:rsidR="004A0A4B" w:rsidRPr="00D35D27">
        <w:rPr>
          <w:rStyle w:val="normaltextrun"/>
          <w:rFonts w:asciiTheme="minorHAnsi" w:hAnsiTheme="minorHAnsi" w:cstheme="minorHAnsi"/>
          <w:sz w:val="22"/>
          <w:szCs w:val="22"/>
        </w:rPr>
        <w:t>,</w:t>
      </w:r>
      <w:r w:rsidR="004A0A4B" w:rsidRPr="00D35D27">
        <w:rPr>
          <w:rStyle w:val="apple-converted-space"/>
          <w:rFonts w:asciiTheme="minorHAnsi" w:hAnsiTheme="minorHAnsi" w:cstheme="minorHAnsi"/>
          <w:sz w:val="22"/>
          <w:szCs w:val="22"/>
        </w:rPr>
        <w:t> </w:t>
      </w:r>
      <w:r w:rsidR="004A0A4B" w:rsidRPr="00D35D27">
        <w:rPr>
          <w:rStyle w:val="normaltextrun"/>
          <w:rFonts w:asciiTheme="minorHAnsi" w:hAnsiTheme="minorHAnsi" w:cstheme="minorHAnsi"/>
          <w:sz w:val="22"/>
          <w:szCs w:val="22"/>
        </w:rPr>
        <w:t>and 5.6% and 9.3%</w:t>
      </w:r>
      <w:r w:rsidR="004A0A4B" w:rsidRPr="00D35D27">
        <w:rPr>
          <w:rStyle w:val="apple-converted-space"/>
          <w:rFonts w:asciiTheme="minorHAnsi" w:hAnsiTheme="minorHAnsi" w:cstheme="minorHAnsi"/>
          <w:sz w:val="22"/>
          <w:szCs w:val="22"/>
        </w:rPr>
        <w:t> </w:t>
      </w:r>
      <w:r w:rsidR="004A0A4B" w:rsidRPr="00D35D27">
        <w:rPr>
          <w:rStyle w:val="normaltextrun"/>
          <w:rFonts w:asciiTheme="minorHAnsi" w:hAnsiTheme="minorHAnsi" w:cstheme="minorHAnsi"/>
          <w:sz w:val="22"/>
          <w:szCs w:val="22"/>
        </w:rPr>
        <w:t>7-day point prevalence</w:t>
      </w:r>
      <w:r w:rsidR="004A0A4B" w:rsidRPr="00D35D27">
        <w:rPr>
          <w:rStyle w:val="apple-converted-space"/>
          <w:rFonts w:asciiTheme="minorHAnsi" w:hAnsiTheme="minorHAnsi" w:cstheme="minorHAnsi"/>
          <w:sz w:val="22"/>
          <w:szCs w:val="22"/>
        </w:rPr>
        <w:t> </w:t>
      </w:r>
      <w:r w:rsidR="004A0A4B" w:rsidRPr="00D35D27">
        <w:rPr>
          <w:rStyle w:val="normaltextrun"/>
          <w:rFonts w:asciiTheme="minorHAnsi" w:hAnsiTheme="minorHAnsi" w:cstheme="minorHAnsi"/>
          <w:sz w:val="22"/>
          <w:szCs w:val="22"/>
        </w:rPr>
        <w:t>at 26 weeks</w:t>
      </w:r>
      <w:r w:rsidR="004A0A4B" w:rsidRPr="00D35D27">
        <w:rPr>
          <w:rStyle w:val="apple-converted-space"/>
          <w:rFonts w:asciiTheme="minorHAnsi" w:hAnsiTheme="minorHAnsi" w:cstheme="minorHAnsi"/>
          <w:sz w:val="22"/>
          <w:szCs w:val="22"/>
        </w:rPr>
        <w:t> </w:t>
      </w:r>
      <w:r w:rsidR="004A0A4B" w:rsidRPr="00D35D27">
        <w:rPr>
          <w:rStyle w:val="normaltextrun"/>
          <w:rFonts w:asciiTheme="minorHAnsi" w:hAnsiTheme="minorHAnsi" w:cstheme="minorHAnsi"/>
          <w:sz w:val="22"/>
          <w:szCs w:val="22"/>
        </w:rPr>
        <w:t>in a larger sample of 430 smokers</w:t>
      </w:r>
      <w:r w:rsidR="004A0A4B" w:rsidRPr="00D35D27">
        <w:rPr>
          <w:rStyle w:val="apple-converted-space"/>
          <w:rFonts w:asciiTheme="minorHAnsi" w:hAnsiTheme="minorHAnsi" w:cstheme="minorHAnsi"/>
          <w:sz w:val="22"/>
          <w:szCs w:val="22"/>
        </w:rPr>
        <w:t> </w:t>
      </w:r>
      <w:r w:rsidR="004A0A4B" w:rsidRPr="00D35D27">
        <w:rPr>
          <w:rStyle w:val="normaltextrun"/>
          <w:rFonts w:asciiTheme="minorHAnsi" w:hAnsiTheme="minorHAnsi" w:cstheme="minorHAnsi"/>
          <w:sz w:val="22"/>
          <w:szCs w:val="22"/>
        </w:rPr>
        <w:t>receiving NRT and motivational interviewing+ NRT</w:t>
      </w:r>
      <w:r w:rsidR="004A0A4B" w:rsidRPr="00D35D27">
        <w:rPr>
          <w:rStyle w:val="apple-converted-space"/>
          <w:rFonts w:asciiTheme="minorHAnsi" w:hAnsiTheme="minorHAnsi" w:cstheme="minorHAnsi"/>
          <w:sz w:val="22"/>
          <w:szCs w:val="22"/>
        </w:rPr>
        <w:t xml:space="preserve"> at a homeless centre </w:t>
      </w:r>
      <w:r w:rsidR="004A0A4B" w:rsidRPr="00D35D27">
        <w:rPr>
          <w:rStyle w:val="normaltextrun"/>
          <w:rFonts w:asciiTheme="minorHAnsi" w:hAnsiTheme="minorHAnsi" w:cstheme="minorHAnsi"/>
          <w:sz w:val="22"/>
          <w:szCs w:val="22"/>
        </w:rPr>
        <w:t>respectively</w:t>
      </w:r>
      <w:r w:rsidR="004A0A4B" w:rsidRPr="00D35D27">
        <w:rPr>
          <w:rStyle w:val="apple-converted-space"/>
          <w:rFonts w:asciiTheme="minorHAnsi" w:hAnsiTheme="minorHAnsi" w:cstheme="minorHAnsi"/>
          <w:sz w:val="22"/>
          <w:szCs w:val="22"/>
        </w:rPr>
        <w:t> </w:t>
      </w:r>
      <w:r w:rsidR="00CF360B" w:rsidRPr="00D35D27">
        <w:rPr>
          <w:rStyle w:val="apple-converted-space"/>
          <w:rFonts w:asciiTheme="minorHAnsi" w:hAnsiTheme="minorHAnsi" w:cstheme="minorHAnsi"/>
          <w:sz w:val="22"/>
          <w:szCs w:val="22"/>
        </w:rPr>
        <w:fldChar w:fldCharType="begin" w:fldLock="1"/>
      </w:r>
      <w:r w:rsidR="00B73944">
        <w:rPr>
          <w:rStyle w:val="apple-converted-space"/>
          <w:rFonts w:asciiTheme="minorHAnsi" w:hAnsiTheme="minorHAnsi" w:cstheme="minorHAnsi"/>
          <w:sz w:val="22"/>
          <w:szCs w:val="22"/>
        </w:rPr>
        <w:instrText>ADDIN CSL_CITATION {"citationItems":[{"id":"ITEM-1","itemData":{"DOI":"10.1111/add.12140","ISSN":"09652140","abstract":"Aims: To assess the effects of adding motivational interviewing (MI) counseling to nicotine patch for smoking cessation among homeless smokers. Design: Two-group randomized controlled trial with 26-week follow-up. Participants and setting: A total of 430 homeless smokers from emergency shelters and transitional housing units in Minneapolis/St Paul, Minnesota, USA. Intervention and measurements: All participants received 8-week treatment of 21-mg nicotine patch. In addition, participants in the intervention group received six individual sessions of MI counseling which aimed to increase adherence to nicotine patches and to motivate cessation. Participants in the standard care control group received one session of brief advice to quit smoking. Primary outcome was 7-day abstinence from cigarette smoking at 26 weeks, as validated by exhaled carbon monoxide and salivary cotinine. Findings: Using intention-to-treat analysis, verified 7-day abstinence rate at week 26 for the intervention group was non-significantly higher than for the control group (9.3% versus 5.6%, P=0.15). Among participants who did not quit smoking, reduction in number of cigarettes from baseline to week 26 was equally high in both study groups (-13.7±11.9 for MI versus -13.5±16.2 for standard care). Conclusions: Adding motivational interviewing counseling to nicotine patch did not increase smoking rate significantly at 26-week follow-up for homeless smokers. © 2013 Society for the Study of Addiction.","author":[{"dropping-particle":"","family":"Okuyemi","given":"Kolawole S.","non-dropping-particle":"","parse-names":false,"suffix":""},{"dropping-particle":"","family":"Goldade","given":"Kate","non-dropping-particle":"","parse-names":false,"suffix":""},{"dropping-particle":"","family":"Whembolua","given":"Guy Lucien","non-dropping-particle":"","parse-names":false,"suffix":""},{"dropping-particle":"","family":"Thomas","given":"Janet L.","non-dropping-particle":"","parse-names":false,"suffix":""},{"dropping-particle":"","family":"Eischen","given":"Sara","non-dropping-particle":"","parse-names":false,"suffix":""},{"dropping-particle":"","family":"Sewali","given":"Barrett","non-dropping-particle":"","parse-names":false,"suffix":""},{"dropping-particle":"","family":"Guo","given":"Hongfei","non-dropping-particle":"","parse-names":false,"suffix":""},{"dropping-particle":"","family":"Connett","given":"John E.","non-dropping-particle":"","parse-names":false,"suffix":""},{"dropping-particle":"","family":"Grant","given":"Jon","non-dropping-particle":"","parse-names":false,"suffix":""},{"dropping-particle":"","family":"Ahluwalia","given":"Jasjit S.","non-dropping-particle":"","parse-names":false,"suffix":""},{"dropping-particle":"","family":"Resnicow","given":"Ken","non-dropping-particle":"","parse-names":false,"suffix":""},{"dropping-particle":"","family":"Owen","given":"Greg","non-dropping-particle":"","parse-names":false,"suffix":""},{"dropping-particle":"","family":"Gelberg","given":"Lillian","non-dropping-particle":"","parse-names":false,"suffix":""},{"dropping-particle":"","family":"Jarlais","given":"Don","non-dropping-particle":"Des","parse-names":false,"suffix":""}],"container-title":"Addiction","id":"ITEM-1","issue":"6","issued":{"date-parts":[["2013","6"]]},"page":"1136-1144","title":"Motivational interviewing to enhance nicotine patch treatment for smoking cessation among homeless smokers: A randomized controlled trial","type":"article-journal","volume":"108"},"uris":["http://www.mendeley.com/documents/?uuid=21b8b8bc-1ed4-42c2-9806-5bd68680ef2b"]}],"mendeley":{"formattedCitation":"&lt;sup&gt;16&lt;/sup&gt;","plainTextFormattedCitation":"16","previouslyFormattedCitation":"&lt;sup&gt;16&lt;/sup&gt;"},"properties":{"noteIndex":0},"schema":"https://github.com/citation-style-language/schema/raw/master/csl-citation.json"}</w:instrText>
      </w:r>
      <w:r w:rsidR="00CF360B" w:rsidRPr="00D35D27">
        <w:rPr>
          <w:rStyle w:val="apple-converted-space"/>
          <w:rFonts w:asciiTheme="minorHAnsi" w:hAnsiTheme="minorHAnsi" w:cstheme="minorHAnsi"/>
          <w:sz w:val="22"/>
          <w:szCs w:val="22"/>
        </w:rPr>
        <w:fldChar w:fldCharType="separate"/>
      </w:r>
      <w:r w:rsidR="00B73944" w:rsidRPr="00B73944">
        <w:rPr>
          <w:rStyle w:val="apple-converted-space"/>
          <w:rFonts w:asciiTheme="minorHAnsi" w:hAnsiTheme="minorHAnsi" w:cstheme="minorHAnsi"/>
          <w:noProof/>
          <w:sz w:val="22"/>
          <w:szCs w:val="22"/>
          <w:vertAlign w:val="superscript"/>
        </w:rPr>
        <w:t>16</w:t>
      </w:r>
      <w:r w:rsidR="00CF360B" w:rsidRPr="00D35D27">
        <w:rPr>
          <w:rStyle w:val="apple-converted-space"/>
          <w:rFonts w:asciiTheme="minorHAnsi" w:hAnsiTheme="minorHAnsi" w:cstheme="minorHAnsi"/>
          <w:sz w:val="22"/>
          <w:szCs w:val="22"/>
        </w:rPr>
        <w:fldChar w:fldCharType="end"/>
      </w:r>
      <w:r w:rsidR="004A0A4B" w:rsidRPr="00D35D27">
        <w:rPr>
          <w:rStyle w:val="normaltextrun"/>
          <w:rFonts w:asciiTheme="minorHAnsi" w:hAnsiTheme="minorHAnsi" w:cstheme="minorHAnsi"/>
          <w:sz w:val="22"/>
          <w:szCs w:val="22"/>
        </w:rPr>
        <w:t>.</w:t>
      </w:r>
      <w:r w:rsidR="009D3B6B">
        <w:rPr>
          <w:rStyle w:val="normaltextrun"/>
          <w:rFonts w:asciiTheme="minorHAnsi" w:hAnsiTheme="minorHAnsi" w:cstheme="minorHAnsi"/>
          <w:sz w:val="22"/>
          <w:szCs w:val="22"/>
        </w:rPr>
        <w:t xml:space="preserve"> </w:t>
      </w:r>
    </w:p>
    <w:p w14:paraId="58DBD0C2" w14:textId="714D8786" w:rsidR="00921034" w:rsidRPr="00D35D27" w:rsidRDefault="00921034" w:rsidP="00D35D27">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p>
    <w:p w14:paraId="69ED06E8" w14:textId="34CE9F75" w:rsidR="004A0A4B" w:rsidRPr="00D35D27" w:rsidRDefault="00921034" w:rsidP="00D35D27">
      <w:pPr>
        <w:spacing w:after="160" w:line="360" w:lineRule="auto"/>
        <w:jc w:val="both"/>
        <w:textAlignment w:val="baseline"/>
        <w:rPr>
          <w:rFonts w:eastAsia="Times New Roman" w:cstheme="minorHAnsi"/>
          <w:sz w:val="22"/>
          <w:szCs w:val="22"/>
        </w:rPr>
      </w:pPr>
      <w:r w:rsidRPr="00D35D27">
        <w:rPr>
          <w:rStyle w:val="normaltextrun"/>
          <w:rFonts w:cstheme="minorHAnsi"/>
          <w:sz w:val="22"/>
          <w:szCs w:val="22"/>
        </w:rPr>
        <w:t xml:space="preserve">Importantly, we were able to collect the data from our participants that would be needed for a full </w:t>
      </w:r>
      <w:r w:rsidR="7F94E506" w:rsidRPr="00D35D27">
        <w:rPr>
          <w:rStyle w:val="normaltextrun"/>
          <w:rFonts w:cstheme="minorHAnsi"/>
          <w:sz w:val="22"/>
          <w:szCs w:val="22"/>
        </w:rPr>
        <w:t>c</w:t>
      </w:r>
      <w:r w:rsidRPr="00D35D27">
        <w:rPr>
          <w:rStyle w:val="normaltextrun"/>
          <w:rFonts w:cstheme="minorHAnsi"/>
          <w:sz w:val="22"/>
          <w:szCs w:val="22"/>
        </w:rPr>
        <w:t>RCT and to include a full economic evaluation</w:t>
      </w:r>
      <w:r w:rsidR="00833F7F">
        <w:rPr>
          <w:rStyle w:val="normaltextrun"/>
          <w:rFonts w:cstheme="minorHAnsi"/>
          <w:sz w:val="22"/>
          <w:szCs w:val="22"/>
        </w:rPr>
        <w:t xml:space="preserve"> </w:t>
      </w:r>
      <w:r w:rsidR="005500F1">
        <w:rPr>
          <w:rStyle w:val="normaltextrun"/>
          <w:rFonts w:cstheme="minorHAnsi"/>
          <w:sz w:val="22"/>
          <w:szCs w:val="22"/>
        </w:rPr>
        <w:t>(</w:t>
      </w:r>
      <w:r w:rsidR="00833F7F">
        <w:rPr>
          <w:rStyle w:val="normaltextrun"/>
          <w:rFonts w:cstheme="minorHAnsi"/>
          <w:sz w:val="22"/>
          <w:szCs w:val="22"/>
        </w:rPr>
        <w:t xml:space="preserve">although </w:t>
      </w:r>
      <w:r w:rsidR="005500F1">
        <w:rPr>
          <w:rStyle w:val="normaltextrun"/>
          <w:rFonts w:cstheme="minorHAnsi"/>
          <w:sz w:val="22"/>
          <w:szCs w:val="22"/>
        </w:rPr>
        <w:t xml:space="preserve">see below regarding </w:t>
      </w:r>
      <w:r w:rsidR="00833F7F">
        <w:rPr>
          <w:rStyle w:val="normaltextrun"/>
          <w:rFonts w:cstheme="minorHAnsi"/>
          <w:sz w:val="22"/>
          <w:szCs w:val="22"/>
        </w:rPr>
        <w:t>contact time with</w:t>
      </w:r>
      <w:r w:rsidR="005500F1">
        <w:rPr>
          <w:rStyle w:val="normaltextrun"/>
          <w:rFonts w:cstheme="minorHAnsi"/>
          <w:sz w:val="22"/>
          <w:szCs w:val="22"/>
        </w:rPr>
        <w:t xml:space="preserve"> staff in the UC arm)</w:t>
      </w:r>
      <w:r w:rsidRPr="00D35D27">
        <w:rPr>
          <w:rStyle w:val="normaltextrun"/>
          <w:rFonts w:cstheme="minorHAnsi"/>
          <w:sz w:val="22"/>
          <w:szCs w:val="22"/>
        </w:rPr>
        <w:t>. Amendments can be made to the questionnaires which allow for less extensive intrusion of people’s background and current lived circumstances, but at the same time still allow the relevant data on health and demographics to be collected.</w:t>
      </w:r>
      <w:r w:rsidR="2677BEDA" w:rsidRPr="00D35D27">
        <w:rPr>
          <w:rStyle w:val="normaltextrun"/>
          <w:rFonts w:cstheme="minorHAnsi"/>
          <w:sz w:val="22"/>
          <w:szCs w:val="22"/>
        </w:rPr>
        <w:t xml:space="preserve"> </w:t>
      </w:r>
    </w:p>
    <w:p w14:paraId="77B29E69" w14:textId="3915FB40" w:rsidR="004A0A4B" w:rsidRPr="00D35D27" w:rsidRDefault="2677BEDA" w:rsidP="00D35D27">
      <w:pPr>
        <w:spacing w:after="160" w:line="360" w:lineRule="auto"/>
        <w:jc w:val="both"/>
        <w:textAlignment w:val="baseline"/>
        <w:rPr>
          <w:rFonts w:eastAsia="Times New Roman" w:cstheme="minorHAnsi"/>
          <w:sz w:val="22"/>
          <w:szCs w:val="22"/>
        </w:rPr>
      </w:pPr>
      <w:r w:rsidRPr="00D35D27">
        <w:rPr>
          <w:rFonts w:eastAsia="Calibri" w:cstheme="minorHAnsi"/>
          <w:sz w:val="22"/>
          <w:szCs w:val="22"/>
        </w:rPr>
        <w:lastRenderedPageBreak/>
        <w:t>Completion rates</w:t>
      </w:r>
      <w:r w:rsidR="7B13765B" w:rsidRPr="00D35D27">
        <w:rPr>
          <w:rFonts w:eastAsia="Calibri" w:cstheme="minorHAnsi"/>
          <w:sz w:val="22"/>
          <w:szCs w:val="22"/>
        </w:rPr>
        <w:t xml:space="preserve"> </w:t>
      </w:r>
      <w:r w:rsidRPr="00D35D27">
        <w:rPr>
          <w:rFonts w:eastAsia="Calibri" w:cstheme="minorHAnsi"/>
          <w:sz w:val="22"/>
          <w:szCs w:val="22"/>
        </w:rPr>
        <w:t>of HRQoL and general healthcare and social services questionnaires</w:t>
      </w:r>
      <w:r w:rsidR="1877D6F5" w:rsidRPr="00D35D27">
        <w:rPr>
          <w:rFonts w:eastAsia="Calibri" w:cstheme="minorHAnsi"/>
          <w:sz w:val="22"/>
          <w:szCs w:val="22"/>
        </w:rPr>
        <w:t xml:space="preserve"> </w:t>
      </w:r>
      <w:r w:rsidRPr="00D35D27">
        <w:rPr>
          <w:rFonts w:eastAsia="Calibri" w:cstheme="minorHAnsi"/>
          <w:sz w:val="22"/>
          <w:szCs w:val="22"/>
        </w:rPr>
        <w:t>suggest that the use of these measures was feasible</w:t>
      </w:r>
      <w:r w:rsidR="00080442" w:rsidRPr="00D35D27">
        <w:rPr>
          <w:rFonts w:eastAsia="Calibri" w:cstheme="minorHAnsi"/>
          <w:sz w:val="22"/>
          <w:szCs w:val="22"/>
        </w:rPr>
        <w:t xml:space="preserve"> </w:t>
      </w:r>
      <w:r w:rsidR="00882541" w:rsidRPr="00D35D27">
        <w:rPr>
          <w:rFonts w:eastAsia="Calibri" w:cstheme="minorHAnsi"/>
          <w:sz w:val="22"/>
          <w:szCs w:val="22"/>
        </w:rPr>
        <w:t xml:space="preserve">whilst indicating potential </w:t>
      </w:r>
      <w:r w:rsidR="00080442" w:rsidRPr="00D35D27">
        <w:rPr>
          <w:rFonts w:eastAsia="Calibri" w:cstheme="minorHAnsi"/>
          <w:sz w:val="22"/>
          <w:szCs w:val="22"/>
        </w:rPr>
        <w:t>areas for</w:t>
      </w:r>
      <w:r w:rsidR="00882541" w:rsidRPr="00D35D27">
        <w:rPr>
          <w:rFonts w:eastAsia="Calibri" w:cstheme="minorHAnsi"/>
          <w:sz w:val="22"/>
          <w:szCs w:val="22"/>
        </w:rPr>
        <w:t xml:space="preserve"> the</w:t>
      </w:r>
      <w:r w:rsidR="00080442" w:rsidRPr="00D35D27">
        <w:rPr>
          <w:rFonts w:eastAsia="Calibri" w:cstheme="minorHAnsi"/>
          <w:sz w:val="22"/>
          <w:szCs w:val="22"/>
        </w:rPr>
        <w:t xml:space="preserve"> </w:t>
      </w:r>
      <w:r w:rsidRPr="00D35D27">
        <w:rPr>
          <w:rFonts w:eastAsia="Calibri" w:cstheme="minorHAnsi"/>
          <w:sz w:val="22"/>
          <w:szCs w:val="22"/>
        </w:rPr>
        <w:t xml:space="preserve">refinement </w:t>
      </w:r>
      <w:r w:rsidR="00080442" w:rsidRPr="00D35D27">
        <w:rPr>
          <w:rFonts w:eastAsia="Calibri" w:cstheme="minorHAnsi"/>
          <w:sz w:val="22"/>
          <w:szCs w:val="22"/>
        </w:rPr>
        <w:t>of</w:t>
      </w:r>
      <w:r w:rsidRPr="00D35D27">
        <w:rPr>
          <w:rFonts w:eastAsia="Calibri" w:cstheme="minorHAnsi"/>
          <w:sz w:val="22"/>
          <w:szCs w:val="22"/>
        </w:rPr>
        <w:t xml:space="preserve"> data collection.</w:t>
      </w:r>
      <w:r w:rsidR="009D3B6B">
        <w:rPr>
          <w:rFonts w:eastAsia="Calibri" w:cstheme="minorHAnsi"/>
          <w:sz w:val="22"/>
          <w:szCs w:val="22"/>
        </w:rPr>
        <w:t xml:space="preserve"> </w:t>
      </w:r>
      <w:r w:rsidR="00BB3BEC" w:rsidRPr="00D35D27">
        <w:rPr>
          <w:rFonts w:eastAsia="Calibri" w:cstheme="minorHAnsi"/>
          <w:sz w:val="22"/>
          <w:szCs w:val="22"/>
        </w:rPr>
        <w:t xml:space="preserve">More detailed data collection will be included for services used frequently by this population, whereas services with little use can be </w:t>
      </w:r>
      <w:r w:rsidR="00882541" w:rsidRPr="00D35D27">
        <w:rPr>
          <w:rFonts w:eastAsia="Calibri" w:cstheme="minorHAnsi"/>
          <w:sz w:val="22"/>
          <w:szCs w:val="22"/>
        </w:rPr>
        <w:t xml:space="preserve">omitted </w:t>
      </w:r>
      <w:r w:rsidR="00BB3BEC" w:rsidRPr="00D35D27">
        <w:rPr>
          <w:rFonts w:eastAsia="Calibri" w:cstheme="minorHAnsi"/>
          <w:sz w:val="22"/>
          <w:szCs w:val="22"/>
        </w:rPr>
        <w:t>from the final data collection pro forma.</w:t>
      </w:r>
    </w:p>
    <w:p w14:paraId="55685A18" w14:textId="16C62CB2" w:rsidR="004A0A4B" w:rsidRPr="00D35D27" w:rsidRDefault="00BB3BEC" w:rsidP="00D35D27">
      <w:pPr>
        <w:spacing w:after="160" w:line="360" w:lineRule="auto"/>
        <w:jc w:val="both"/>
        <w:textAlignment w:val="baseline"/>
        <w:rPr>
          <w:rFonts w:eastAsia="Calibri" w:cstheme="minorHAnsi"/>
          <w:sz w:val="22"/>
          <w:szCs w:val="22"/>
        </w:rPr>
      </w:pPr>
      <w:r w:rsidRPr="00D35D27">
        <w:rPr>
          <w:rFonts w:eastAsia="Calibri" w:cstheme="minorHAnsi"/>
          <w:sz w:val="22"/>
          <w:szCs w:val="22"/>
        </w:rPr>
        <w:t>Self</w:t>
      </w:r>
      <w:r w:rsidR="2677BEDA" w:rsidRPr="00D35D27">
        <w:rPr>
          <w:rFonts w:eastAsia="Calibri" w:cstheme="minorHAnsi"/>
          <w:sz w:val="22"/>
          <w:szCs w:val="22"/>
        </w:rPr>
        <w:t>-reported SSS use</w:t>
      </w:r>
      <w:r w:rsidRPr="00D35D27">
        <w:rPr>
          <w:rFonts w:eastAsia="Calibri" w:cstheme="minorHAnsi"/>
          <w:sz w:val="22"/>
          <w:szCs w:val="22"/>
        </w:rPr>
        <w:t xml:space="preserve"> showed that</w:t>
      </w:r>
      <w:r w:rsidR="2677BEDA" w:rsidRPr="00D35D27">
        <w:rPr>
          <w:rFonts w:eastAsia="Calibri" w:cstheme="minorHAnsi"/>
          <w:sz w:val="22"/>
          <w:szCs w:val="22"/>
        </w:rPr>
        <w:t xml:space="preserve"> few participants in the UC arm sought SSS for quitting and they did not ask for help from GP services after 4 weeks</w:t>
      </w:r>
      <w:r w:rsidR="2677BEDA" w:rsidRPr="00D35D27">
        <w:rPr>
          <w:rFonts w:eastAsia="Times New Roman" w:cstheme="minorHAnsi"/>
          <w:sz w:val="22"/>
          <w:szCs w:val="22"/>
        </w:rPr>
        <w:t xml:space="preserve">. </w:t>
      </w:r>
      <w:r w:rsidRPr="00D35D27">
        <w:rPr>
          <w:rFonts w:eastAsia="Calibri" w:cstheme="minorHAnsi"/>
          <w:sz w:val="22"/>
          <w:szCs w:val="22"/>
        </w:rPr>
        <w:t>In</w:t>
      </w:r>
      <w:r w:rsidR="2677BEDA" w:rsidRPr="00D35D27">
        <w:rPr>
          <w:rFonts w:eastAsia="Calibri" w:cstheme="minorHAnsi"/>
          <w:sz w:val="22"/>
          <w:szCs w:val="22"/>
        </w:rPr>
        <w:t xml:space="preserve"> the EC arm </w:t>
      </w:r>
      <w:r w:rsidRPr="00D35D27">
        <w:rPr>
          <w:rFonts w:eastAsia="Calibri" w:cstheme="minorHAnsi"/>
          <w:sz w:val="22"/>
          <w:szCs w:val="22"/>
        </w:rPr>
        <w:t xml:space="preserve">patients </w:t>
      </w:r>
      <w:r w:rsidR="2677BEDA" w:rsidRPr="00D35D27">
        <w:rPr>
          <w:rFonts w:eastAsia="Calibri" w:cstheme="minorHAnsi"/>
          <w:sz w:val="22"/>
          <w:szCs w:val="22"/>
        </w:rPr>
        <w:t xml:space="preserve">did not seek </w:t>
      </w:r>
      <w:r w:rsidRPr="00D35D27">
        <w:rPr>
          <w:rFonts w:eastAsia="Calibri" w:cstheme="minorHAnsi"/>
          <w:sz w:val="22"/>
          <w:szCs w:val="22"/>
        </w:rPr>
        <w:t xml:space="preserve">any </w:t>
      </w:r>
      <w:r w:rsidR="2677BEDA" w:rsidRPr="00D35D27">
        <w:rPr>
          <w:rFonts w:eastAsia="Calibri" w:cstheme="minorHAnsi"/>
          <w:sz w:val="22"/>
          <w:szCs w:val="22"/>
        </w:rPr>
        <w:t>SSS during the study period</w:t>
      </w:r>
      <w:r w:rsidRPr="00D35D27">
        <w:rPr>
          <w:rFonts w:eastAsia="Calibri" w:cstheme="minorHAnsi"/>
          <w:sz w:val="22"/>
          <w:szCs w:val="22"/>
        </w:rPr>
        <w:t xml:space="preserve"> and instead used</w:t>
      </w:r>
      <w:r w:rsidR="2677BEDA" w:rsidRPr="00D35D27">
        <w:rPr>
          <w:rFonts w:eastAsia="Calibri" w:cstheme="minorHAnsi"/>
          <w:sz w:val="22"/>
          <w:szCs w:val="22"/>
        </w:rPr>
        <w:t xml:space="preserve"> GP services</w:t>
      </w:r>
      <w:r w:rsidR="257DDB2D" w:rsidRPr="00D35D27">
        <w:rPr>
          <w:rFonts w:eastAsia="Calibri" w:cstheme="minorHAnsi"/>
          <w:sz w:val="22"/>
          <w:szCs w:val="22"/>
        </w:rPr>
        <w:t xml:space="preserve"> </w:t>
      </w:r>
      <w:r w:rsidR="2677BEDA" w:rsidRPr="00D35D27">
        <w:rPr>
          <w:rFonts w:eastAsia="Calibri" w:cstheme="minorHAnsi"/>
          <w:sz w:val="22"/>
          <w:szCs w:val="22"/>
        </w:rPr>
        <w:t xml:space="preserve">when they were no longer offered help by their keyworkers in the centre. </w:t>
      </w:r>
    </w:p>
    <w:p w14:paraId="475BE625" w14:textId="15F38209" w:rsidR="004D4BB6" w:rsidRPr="00D35D27" w:rsidRDefault="004A0A4B"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r w:rsidRPr="00D35D27">
        <w:rPr>
          <w:rFonts w:asciiTheme="minorHAnsi" w:hAnsiTheme="minorHAnsi" w:cstheme="minorHAnsi"/>
          <w:sz w:val="22"/>
          <w:szCs w:val="22"/>
        </w:rPr>
        <w:t xml:space="preserve">Overall feedback </w:t>
      </w:r>
      <w:r w:rsidR="54A72D44" w:rsidRPr="00D35D27">
        <w:rPr>
          <w:rFonts w:asciiTheme="minorHAnsi" w:hAnsiTheme="minorHAnsi" w:cstheme="minorHAnsi"/>
          <w:sz w:val="22"/>
          <w:szCs w:val="22"/>
        </w:rPr>
        <w:t>from participants about the study was</w:t>
      </w:r>
      <w:r w:rsidRPr="00D35D27">
        <w:rPr>
          <w:rFonts w:asciiTheme="minorHAnsi" w:hAnsiTheme="minorHAnsi" w:cstheme="minorHAnsi"/>
          <w:sz w:val="22"/>
          <w:szCs w:val="22"/>
        </w:rPr>
        <w:t xml:space="preserve"> </w:t>
      </w:r>
      <w:r w:rsidR="004D4BB6" w:rsidRPr="00D35D27">
        <w:rPr>
          <w:rFonts w:asciiTheme="minorHAnsi" w:hAnsiTheme="minorHAnsi" w:cstheme="minorHAnsi"/>
          <w:sz w:val="22"/>
          <w:szCs w:val="22"/>
        </w:rPr>
        <w:t>positive</w:t>
      </w:r>
      <w:r w:rsidRPr="00D35D27">
        <w:rPr>
          <w:rFonts w:asciiTheme="minorHAnsi" w:hAnsiTheme="minorHAnsi" w:cstheme="minorHAnsi"/>
          <w:sz w:val="22"/>
          <w:szCs w:val="22"/>
        </w:rPr>
        <w:t xml:space="preserve">, as noted above (Harms) there were very few unintended consequences and as noted by the </w:t>
      </w:r>
      <w:r w:rsidR="0036379B" w:rsidRPr="00D35D27">
        <w:rPr>
          <w:rFonts w:asciiTheme="minorHAnsi" w:hAnsiTheme="minorHAnsi" w:cstheme="minorHAnsi"/>
          <w:sz w:val="22"/>
          <w:szCs w:val="22"/>
        </w:rPr>
        <w:t xml:space="preserve">qualitative </w:t>
      </w:r>
      <w:r w:rsidRPr="00D35D27">
        <w:rPr>
          <w:rFonts w:asciiTheme="minorHAnsi" w:hAnsiTheme="minorHAnsi" w:cstheme="minorHAnsi"/>
          <w:sz w:val="22"/>
          <w:szCs w:val="22"/>
        </w:rPr>
        <w:t xml:space="preserve">process evaluation, </w:t>
      </w:r>
      <w:r w:rsidR="0B8533AD" w:rsidRPr="00D35D27">
        <w:rPr>
          <w:rFonts w:asciiTheme="minorHAnsi" w:hAnsiTheme="minorHAnsi" w:cstheme="minorHAnsi"/>
          <w:sz w:val="22"/>
          <w:szCs w:val="22"/>
        </w:rPr>
        <w:t>and t</w:t>
      </w:r>
      <w:r w:rsidRPr="00D35D27">
        <w:rPr>
          <w:rFonts w:asciiTheme="minorHAnsi" w:hAnsiTheme="minorHAnsi" w:cstheme="minorHAnsi"/>
          <w:sz w:val="22"/>
          <w:szCs w:val="22"/>
        </w:rPr>
        <w:t xml:space="preserve">he experience of being offered an e-cigarette and use after assistance was well received. </w:t>
      </w:r>
      <w:r w:rsidRPr="00D35D27">
        <w:rPr>
          <w:rStyle w:val="normaltextrun"/>
          <w:rFonts w:asciiTheme="minorHAnsi" w:hAnsiTheme="minorHAnsi" w:cstheme="minorHAnsi"/>
          <w:sz w:val="22"/>
          <w:szCs w:val="22"/>
        </w:rPr>
        <w:t xml:space="preserve">Encouragingly the </w:t>
      </w:r>
      <w:r w:rsidR="00D324BD" w:rsidRPr="00D35D27">
        <w:rPr>
          <w:rStyle w:val="normaltextrun"/>
          <w:rFonts w:asciiTheme="minorHAnsi" w:hAnsiTheme="minorHAnsi" w:cstheme="minorHAnsi"/>
          <w:sz w:val="22"/>
          <w:szCs w:val="22"/>
        </w:rPr>
        <w:t>majority</w:t>
      </w:r>
      <w:r w:rsidRPr="00D35D27">
        <w:rPr>
          <w:rStyle w:val="normaltextrun"/>
          <w:rFonts w:asciiTheme="minorHAnsi" w:hAnsiTheme="minorHAnsi" w:cstheme="minorHAnsi"/>
          <w:sz w:val="22"/>
          <w:szCs w:val="22"/>
        </w:rPr>
        <w:t xml:space="preserve"> of participants</w:t>
      </w:r>
      <w:r w:rsidR="00D324BD" w:rsidRPr="00D35D27">
        <w:rPr>
          <w:rStyle w:val="normaltextrun"/>
          <w:rFonts w:asciiTheme="minorHAnsi" w:hAnsiTheme="minorHAnsi" w:cstheme="minorHAnsi"/>
          <w:sz w:val="22"/>
          <w:szCs w:val="22"/>
        </w:rPr>
        <w:t xml:space="preserve"> </w:t>
      </w:r>
      <w:r w:rsidRPr="00D35D27">
        <w:rPr>
          <w:rStyle w:val="normaltextrun"/>
          <w:rFonts w:asciiTheme="minorHAnsi" w:hAnsiTheme="minorHAnsi" w:cstheme="minorHAnsi"/>
          <w:sz w:val="22"/>
          <w:szCs w:val="22"/>
        </w:rPr>
        <w:t>reported that they still had and were still using, though not exclusively, at 24</w:t>
      </w:r>
      <w:r w:rsidR="004D4BB6" w:rsidRPr="00D35D27">
        <w:rPr>
          <w:rStyle w:val="normaltextrun"/>
          <w:rFonts w:asciiTheme="minorHAnsi" w:hAnsiTheme="minorHAnsi" w:cstheme="minorHAnsi"/>
          <w:sz w:val="22"/>
          <w:szCs w:val="22"/>
        </w:rPr>
        <w:t>-</w:t>
      </w:r>
      <w:r w:rsidRPr="00D35D27">
        <w:rPr>
          <w:rStyle w:val="normaltextrun"/>
          <w:rFonts w:asciiTheme="minorHAnsi" w:hAnsiTheme="minorHAnsi" w:cstheme="minorHAnsi"/>
          <w:sz w:val="22"/>
          <w:szCs w:val="22"/>
        </w:rPr>
        <w:t xml:space="preserve">week </w:t>
      </w:r>
      <w:r w:rsidR="00E769A5" w:rsidRPr="00D35D27">
        <w:rPr>
          <w:rStyle w:val="normaltextrun"/>
          <w:rFonts w:asciiTheme="minorHAnsi" w:hAnsiTheme="minorHAnsi" w:cstheme="minorHAnsi"/>
          <w:sz w:val="22"/>
          <w:szCs w:val="22"/>
        </w:rPr>
        <w:t>follow-up</w:t>
      </w:r>
      <w:r w:rsidR="00D324BD" w:rsidRPr="00D35D27">
        <w:rPr>
          <w:rStyle w:val="normaltextrun"/>
          <w:rFonts w:asciiTheme="minorHAnsi" w:hAnsiTheme="minorHAnsi" w:cstheme="minorHAnsi"/>
          <w:sz w:val="22"/>
          <w:szCs w:val="22"/>
        </w:rPr>
        <w:t>.</w:t>
      </w:r>
      <w:r w:rsidRPr="00D35D27">
        <w:rPr>
          <w:rStyle w:val="normaltextrun"/>
          <w:rFonts w:asciiTheme="minorHAnsi" w:hAnsiTheme="minorHAnsi" w:cstheme="minorHAnsi"/>
          <w:sz w:val="22"/>
          <w:szCs w:val="22"/>
        </w:rPr>
        <w:t xml:space="preserve"> This is an important issue for breaking </w:t>
      </w:r>
      <w:r w:rsidR="004D4BB6" w:rsidRPr="00D35D27">
        <w:rPr>
          <w:rStyle w:val="normaltextrun"/>
          <w:rFonts w:asciiTheme="minorHAnsi" w:hAnsiTheme="minorHAnsi" w:cstheme="minorHAnsi"/>
          <w:sz w:val="22"/>
          <w:szCs w:val="22"/>
        </w:rPr>
        <w:t>stereotypes that this may be a group of adults who will not be able to keep in possession of an e-cigarette.</w:t>
      </w:r>
      <w:r w:rsidR="009D3B6B">
        <w:rPr>
          <w:rStyle w:val="normaltextrun"/>
          <w:rFonts w:asciiTheme="minorHAnsi" w:hAnsiTheme="minorHAnsi" w:cstheme="minorHAnsi"/>
          <w:sz w:val="22"/>
          <w:szCs w:val="22"/>
        </w:rPr>
        <w:t xml:space="preserve"> </w:t>
      </w:r>
      <w:r w:rsidR="004D4BB6" w:rsidRPr="00D35D27">
        <w:rPr>
          <w:rStyle w:val="normaltextrun"/>
          <w:rFonts w:asciiTheme="minorHAnsi" w:hAnsiTheme="minorHAnsi" w:cstheme="minorHAnsi"/>
          <w:sz w:val="22"/>
          <w:szCs w:val="22"/>
        </w:rPr>
        <w:t xml:space="preserve">There were extra signs of encouragement in the form </w:t>
      </w:r>
      <w:r w:rsidR="00E86142" w:rsidRPr="00D35D27">
        <w:rPr>
          <w:rStyle w:val="normaltextrun"/>
          <w:rFonts w:asciiTheme="minorHAnsi" w:hAnsiTheme="minorHAnsi" w:cstheme="minorHAnsi"/>
          <w:sz w:val="22"/>
          <w:szCs w:val="22"/>
        </w:rPr>
        <w:t>of participants</w:t>
      </w:r>
      <w:r w:rsidR="004D4BB6" w:rsidRPr="00D35D27">
        <w:rPr>
          <w:rStyle w:val="normaltextrun"/>
          <w:rFonts w:asciiTheme="minorHAnsi" w:hAnsiTheme="minorHAnsi" w:cstheme="minorHAnsi"/>
          <w:sz w:val="22"/>
          <w:szCs w:val="22"/>
        </w:rPr>
        <w:t xml:space="preserve"> purchas</w:t>
      </w:r>
      <w:r w:rsidR="00E86142" w:rsidRPr="00D35D27">
        <w:rPr>
          <w:rStyle w:val="normaltextrun"/>
          <w:rFonts w:asciiTheme="minorHAnsi" w:hAnsiTheme="minorHAnsi" w:cstheme="minorHAnsi"/>
          <w:sz w:val="22"/>
          <w:szCs w:val="22"/>
        </w:rPr>
        <w:t>ing</w:t>
      </w:r>
      <w:r w:rsidR="004D4BB6" w:rsidRPr="00D35D27">
        <w:rPr>
          <w:rStyle w:val="normaltextrun"/>
          <w:rFonts w:asciiTheme="minorHAnsi" w:hAnsiTheme="minorHAnsi" w:cstheme="minorHAnsi"/>
          <w:sz w:val="22"/>
          <w:szCs w:val="22"/>
        </w:rPr>
        <w:t xml:space="preserve"> </w:t>
      </w:r>
      <w:r w:rsidR="00E86142" w:rsidRPr="00D35D27">
        <w:rPr>
          <w:rStyle w:val="normaltextrun"/>
          <w:rFonts w:asciiTheme="minorHAnsi" w:hAnsiTheme="minorHAnsi" w:cstheme="minorHAnsi"/>
          <w:sz w:val="22"/>
          <w:szCs w:val="22"/>
        </w:rPr>
        <w:t>their own product</w:t>
      </w:r>
      <w:r w:rsidR="004D4BB6" w:rsidRPr="00D35D27">
        <w:rPr>
          <w:rStyle w:val="normaltextrun"/>
          <w:rFonts w:asciiTheme="minorHAnsi" w:hAnsiTheme="minorHAnsi" w:cstheme="minorHAnsi"/>
          <w:sz w:val="22"/>
          <w:szCs w:val="22"/>
        </w:rPr>
        <w:t>s</w:t>
      </w:r>
      <w:r w:rsidR="00D324BD" w:rsidRPr="00D35D27">
        <w:rPr>
          <w:rStyle w:val="normaltextrun"/>
          <w:rFonts w:asciiTheme="minorHAnsi" w:hAnsiTheme="minorHAnsi" w:cstheme="minorHAnsi"/>
          <w:sz w:val="22"/>
          <w:szCs w:val="22"/>
        </w:rPr>
        <w:t>,</w:t>
      </w:r>
      <w:r w:rsidR="004D4BB6" w:rsidRPr="00D35D27">
        <w:rPr>
          <w:rStyle w:val="normaltextrun"/>
          <w:rFonts w:asciiTheme="minorHAnsi" w:hAnsiTheme="minorHAnsi" w:cstheme="minorHAnsi"/>
          <w:sz w:val="22"/>
          <w:szCs w:val="22"/>
        </w:rPr>
        <w:t xml:space="preserve"> which can be taken as a personal investment in vaping. A</w:t>
      </w:r>
      <w:r w:rsidR="00E60546" w:rsidRPr="00D35D27">
        <w:rPr>
          <w:rStyle w:val="normaltextrun"/>
          <w:rFonts w:asciiTheme="minorHAnsi" w:hAnsiTheme="minorHAnsi" w:cstheme="minorHAnsi"/>
          <w:sz w:val="22"/>
          <w:szCs w:val="22"/>
        </w:rPr>
        <w:t>round a</w:t>
      </w:r>
      <w:r w:rsidR="004D4BB6" w:rsidRPr="00D35D27">
        <w:rPr>
          <w:rStyle w:val="normaltextrun"/>
          <w:rFonts w:asciiTheme="minorHAnsi" w:hAnsiTheme="minorHAnsi" w:cstheme="minorHAnsi"/>
          <w:sz w:val="22"/>
          <w:szCs w:val="22"/>
        </w:rPr>
        <w:t xml:space="preserve"> third reported</w:t>
      </w:r>
      <w:r w:rsidR="00D324BD" w:rsidRPr="00D35D27">
        <w:rPr>
          <w:rStyle w:val="normaltextrun"/>
          <w:rFonts w:asciiTheme="minorHAnsi" w:hAnsiTheme="minorHAnsi" w:cstheme="minorHAnsi"/>
          <w:sz w:val="22"/>
          <w:szCs w:val="22"/>
        </w:rPr>
        <w:t xml:space="preserve"> </w:t>
      </w:r>
      <w:r w:rsidR="004D4BB6" w:rsidRPr="00D35D27">
        <w:rPr>
          <w:rStyle w:val="normaltextrun"/>
          <w:rFonts w:asciiTheme="minorHAnsi" w:hAnsiTheme="minorHAnsi" w:cstheme="minorHAnsi"/>
          <w:sz w:val="22"/>
          <w:szCs w:val="22"/>
        </w:rPr>
        <w:t>having purchased their own e-cigarette,</w:t>
      </w:r>
      <w:r w:rsidR="00D324BD" w:rsidRPr="00D35D27">
        <w:rPr>
          <w:rStyle w:val="normaltextrun"/>
          <w:rFonts w:asciiTheme="minorHAnsi" w:hAnsiTheme="minorHAnsi" w:cstheme="minorHAnsi"/>
          <w:sz w:val="22"/>
          <w:szCs w:val="22"/>
        </w:rPr>
        <w:t xml:space="preserve"> </w:t>
      </w:r>
      <w:r w:rsidR="004D4BB6" w:rsidRPr="00D35D27">
        <w:rPr>
          <w:rStyle w:val="normaltextrun"/>
          <w:rFonts w:asciiTheme="minorHAnsi" w:hAnsiTheme="minorHAnsi" w:cstheme="minorHAnsi"/>
          <w:sz w:val="22"/>
          <w:szCs w:val="22"/>
        </w:rPr>
        <w:t xml:space="preserve">this </w:t>
      </w:r>
      <w:r w:rsidR="00D324BD" w:rsidRPr="00D35D27">
        <w:rPr>
          <w:rStyle w:val="normaltextrun"/>
          <w:rFonts w:asciiTheme="minorHAnsi" w:hAnsiTheme="minorHAnsi" w:cstheme="minorHAnsi"/>
          <w:sz w:val="22"/>
          <w:szCs w:val="22"/>
        </w:rPr>
        <w:t>may</w:t>
      </w:r>
      <w:r w:rsidR="004D4BB6" w:rsidRPr="00D35D27">
        <w:rPr>
          <w:rStyle w:val="normaltextrun"/>
          <w:rFonts w:asciiTheme="minorHAnsi" w:hAnsiTheme="minorHAnsi" w:cstheme="minorHAnsi"/>
          <w:sz w:val="22"/>
          <w:szCs w:val="22"/>
        </w:rPr>
        <w:t xml:space="preserve"> also</w:t>
      </w:r>
      <w:r w:rsidR="00D324BD" w:rsidRPr="00D35D27">
        <w:rPr>
          <w:rStyle w:val="normaltextrun"/>
          <w:rFonts w:asciiTheme="minorHAnsi" w:hAnsiTheme="minorHAnsi" w:cstheme="minorHAnsi"/>
          <w:sz w:val="22"/>
          <w:szCs w:val="22"/>
        </w:rPr>
        <w:t xml:space="preserve"> explain why the number of</w:t>
      </w:r>
      <w:r w:rsidR="004D4BB6" w:rsidRPr="00D35D27">
        <w:rPr>
          <w:rStyle w:val="normaltextrun"/>
          <w:rFonts w:asciiTheme="minorHAnsi" w:hAnsiTheme="minorHAnsi" w:cstheme="minorHAnsi"/>
          <w:sz w:val="22"/>
          <w:szCs w:val="22"/>
        </w:rPr>
        <w:t xml:space="preserve"> participants reporting having used an e-cigarette was greater than the number having been originally supplied</w:t>
      </w:r>
      <w:r w:rsidR="00D324BD" w:rsidRPr="00D35D27">
        <w:rPr>
          <w:rStyle w:val="normaltextrun"/>
          <w:rFonts w:asciiTheme="minorHAnsi" w:hAnsiTheme="minorHAnsi" w:cstheme="minorHAnsi"/>
          <w:sz w:val="22"/>
          <w:szCs w:val="22"/>
        </w:rPr>
        <w:t>. </w:t>
      </w:r>
    </w:p>
    <w:p w14:paraId="14CF4DE8" w14:textId="6FEC6BBC" w:rsidR="00921034" w:rsidRPr="00D35D27" w:rsidRDefault="00921034" w:rsidP="00D35D27">
      <w:pPr>
        <w:pStyle w:val="paragraph"/>
        <w:spacing w:before="0" w:beforeAutospacing="0" w:after="0" w:afterAutospacing="0" w:line="360" w:lineRule="auto"/>
        <w:jc w:val="both"/>
        <w:textAlignment w:val="baseline"/>
        <w:rPr>
          <w:rStyle w:val="normaltextrun"/>
          <w:rFonts w:asciiTheme="minorHAnsi" w:hAnsiTheme="minorHAnsi" w:cstheme="minorHAnsi"/>
          <w:sz w:val="22"/>
          <w:szCs w:val="22"/>
        </w:rPr>
      </w:pPr>
    </w:p>
    <w:p w14:paraId="3905ECBE" w14:textId="3BA13DEC" w:rsidR="00D324BD" w:rsidRPr="00D35D27" w:rsidRDefault="00A12F97" w:rsidP="00D35D2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D35D27">
        <w:rPr>
          <w:rStyle w:val="normaltextrun"/>
          <w:rFonts w:asciiTheme="minorHAnsi" w:hAnsiTheme="minorHAnsi" w:cstheme="minorHAnsi"/>
          <w:sz w:val="22"/>
          <w:szCs w:val="22"/>
        </w:rPr>
        <w:t>EC use was also commonly reported in the UC arm</w:t>
      </w:r>
      <w:r w:rsidR="00FF654E" w:rsidRPr="00D35D27">
        <w:rPr>
          <w:rStyle w:val="normaltextrun"/>
          <w:rFonts w:asciiTheme="minorHAnsi" w:hAnsiTheme="minorHAnsi" w:cstheme="minorHAnsi"/>
          <w:sz w:val="22"/>
          <w:szCs w:val="22"/>
        </w:rPr>
        <w:t xml:space="preserve">; around two thirds reported that they had used, and one third had purchased an EC at some point during the study period However, </w:t>
      </w:r>
      <w:r w:rsidRPr="00D35D27">
        <w:rPr>
          <w:rStyle w:val="normaltextrun"/>
          <w:rFonts w:asciiTheme="minorHAnsi" w:hAnsiTheme="minorHAnsi" w:cstheme="minorHAnsi"/>
          <w:sz w:val="22"/>
          <w:szCs w:val="22"/>
        </w:rPr>
        <w:t>we did not explore the extent nor the frequency of</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this</w:t>
      </w:r>
      <w:r w:rsidRPr="00D35D27">
        <w:rPr>
          <w:rStyle w:val="apple-converted-space"/>
          <w:rFonts w:asciiTheme="minorHAnsi" w:hAnsiTheme="minorHAnsi" w:cstheme="minorHAnsi"/>
          <w:sz w:val="22"/>
          <w:szCs w:val="22"/>
        </w:rPr>
        <w:t> </w:t>
      </w:r>
      <w:r w:rsidRPr="00D35D27">
        <w:rPr>
          <w:rStyle w:val="normaltextrun"/>
          <w:rFonts w:asciiTheme="minorHAnsi" w:hAnsiTheme="minorHAnsi" w:cstheme="minorHAnsi"/>
          <w:sz w:val="22"/>
          <w:szCs w:val="22"/>
        </w:rPr>
        <w:t>use</w:t>
      </w:r>
      <w:r w:rsidRPr="00D35D27">
        <w:rPr>
          <w:rStyle w:val="apple-converted-space"/>
          <w:rFonts w:asciiTheme="minorHAnsi" w:hAnsiTheme="minorHAnsi" w:cstheme="minorHAnsi"/>
          <w:sz w:val="22"/>
          <w:szCs w:val="22"/>
        </w:rPr>
        <w:t xml:space="preserve">. Use of an e-cigarette is not uncommon in smokers experiencing homelessness </w:t>
      </w:r>
      <w:r w:rsidR="00CF360B" w:rsidRPr="00D35D27">
        <w:rPr>
          <w:rStyle w:val="apple-converted-space"/>
          <w:rFonts w:asciiTheme="minorHAnsi" w:hAnsiTheme="minorHAnsi" w:cstheme="minorHAnsi"/>
          <w:sz w:val="22"/>
          <w:szCs w:val="22"/>
        </w:rPr>
        <w:fldChar w:fldCharType="begin" w:fldLock="1"/>
      </w:r>
      <w:r w:rsidR="00B73944">
        <w:rPr>
          <w:rStyle w:val="apple-converted-space"/>
          <w:rFonts w:asciiTheme="minorHAnsi" w:hAnsiTheme="minorHAnsi" w:cstheme="minorHAnsi"/>
          <w:sz w:val="22"/>
          <w:szCs w:val="22"/>
        </w:rPr>
        <w:instrText>ADDIN CSL_CITATION {"citationItems":[{"id":"ITEM-1","itemData":{"DOI":"10.1016/j.drugpo.2017.09.007","ISSN":"18734758","abstract":"Background Cigarette smoking is 5 times more prevalent among homeless individuals than in the general population, and homeless individuals are disproportionately affected by smoking-related morbidity and mortality. Homeless smokers report interest in changing their smoking behavior; however, established smoking cessation interventions are neither desirable to nor highly effective for most members of this population. The aim of this study was to document homeless smokers’ perceptions of established smoking interventions as well as self-generated, alternative smoking interventions to elucidate points for intervention enhancement. Methods Participants (N = 25) were homeless smokers who responded to semistructured interviews regarding smoking and nicotine use as well as experiences with established and alternative smoking interventions. Conventional content analysis was used to organize data and identify themes. Results Participants appreciated providers’ initiation of conversations about smoking. They did not, however, feel simple advice to quit was a helpful approach. Instead, they suggested providers use a nonjudgmental, compassionate style, offer more support, and discuss a broader menu of options, including nonabstinence-based ways to reduce smoking-related harm and improve health-related quality of life. Most participants preferred engaging in their own self-defined, alternative smoking interventions, including obtaining nicotine more safely (e.g., vaping, using smokeless tobacco) and using behavioral (e.g., engaging in creative activities and hobbies) and cognitive strategies (e.g., reminding themselves about the positive aspects of not smoking and the negative consequences of smoking). Abrupt, unaided quit attempts were largely unsuccessful. Conclusions The vast majority of participants with the lived experience of homelessness and smoking were uninterested in established smoking cessation approaches. They did, however, have creative ideas about alternative smoking interventions that providers may support to reduce smoking-related harm and enhance quality of life. These ideas included providing information about the relative risks of smoking and the relative benefits of alternative strategies to obtaining nicotine and avoiding smoking.","author":[{"dropping-particle":"","family":"Collins","given":"Susan E.","non-dropping-particle":"","parse-names":false,"suffix":""},{"dropping-particle":"","family":"Orfaly","given":"Victoria E.","non-dropping-particle":"","parse-names":false,"suffix":""},{"dropping-particle":"","family":"Wu","given":"Teresa","non-dropping-particle":"","parse-names":false,"suffix":""},{"dropping-particle":"","family":"Chang","given":"Sunny","non-dropping-particle":"","parse-names":false,"suffix":""},{"dropping-particle":"V.","family":"Hardy","given":"Robert","non-dropping-particle":"","parse-names":false,"suffix":""},{"dropping-particle":"","family":"Nash","given":"Amia","non-dropping-particle":"","parse-names":false,"suffix":""},{"dropping-particle":"","family":"Jones","given":"Matthew B.","non-dropping-particle":"","parse-names":false,"suffix":""},{"dropping-particle":"","family":"Mares","given":"Leslie","non-dropping-particle":"","parse-names":false,"suffix":""},{"dropping-particle":"","family":"Taylor","given":"Emily M.","non-dropping-particle":"","parse-names":false,"suffix":""},{"dropping-particle":"","family":"Nelson","given":"Lonnie A.","non-dropping-particle":"","parse-names":false,"suffix":""},{"dropping-particle":"","family":"Clifasefi","given":"Seema L.","non-dropping-particle":"","parse-names":false,"suffix":""}],"container-title":"International Journal of Drug Policy","id":"ITEM-1","issue":"51","issued":{"date-parts":[["2018"]]},"page":"10-17","title":"Content analysis of homeless smokers’ perspectives on established and alternative smoking interventions","type":"article-journal","volume":"1"},"uris":["http://www.mendeley.com/documents/?uuid=29a9256b-7639-49d4-be67-21fefdf60b5d"]}],"mendeley":{"formattedCitation":"&lt;sup&gt;39&lt;/sup&gt;","plainTextFormattedCitation":"39","previouslyFormattedCitation":"&lt;sup&gt;39&lt;/sup&gt;"},"properties":{"noteIndex":0},"schema":"https://github.com/citation-style-language/schema/raw/master/csl-citation.json"}</w:instrText>
      </w:r>
      <w:r w:rsidR="00CF360B" w:rsidRPr="00D35D27">
        <w:rPr>
          <w:rStyle w:val="apple-converted-space"/>
          <w:rFonts w:asciiTheme="minorHAnsi" w:hAnsiTheme="minorHAnsi" w:cstheme="minorHAnsi"/>
          <w:sz w:val="22"/>
          <w:szCs w:val="22"/>
        </w:rPr>
        <w:fldChar w:fldCharType="separate"/>
      </w:r>
      <w:r w:rsidR="00B73944" w:rsidRPr="00B73944">
        <w:rPr>
          <w:rStyle w:val="apple-converted-space"/>
          <w:rFonts w:asciiTheme="minorHAnsi" w:hAnsiTheme="minorHAnsi" w:cstheme="minorHAnsi"/>
          <w:noProof/>
          <w:sz w:val="22"/>
          <w:szCs w:val="22"/>
          <w:vertAlign w:val="superscript"/>
        </w:rPr>
        <w:t>39</w:t>
      </w:r>
      <w:r w:rsidR="00CF360B" w:rsidRPr="00D35D27">
        <w:rPr>
          <w:rStyle w:val="apple-converted-space"/>
          <w:rFonts w:asciiTheme="minorHAnsi" w:hAnsiTheme="minorHAnsi" w:cstheme="minorHAnsi"/>
          <w:sz w:val="22"/>
          <w:szCs w:val="22"/>
        </w:rPr>
        <w:fldChar w:fldCharType="end"/>
      </w:r>
      <w:r w:rsidR="00CF360B" w:rsidRPr="00D35D27">
        <w:rPr>
          <w:rStyle w:val="apple-converted-space"/>
          <w:rFonts w:asciiTheme="minorHAnsi" w:hAnsiTheme="minorHAnsi" w:cstheme="minorHAnsi"/>
          <w:sz w:val="22"/>
          <w:szCs w:val="22"/>
        </w:rPr>
        <w:fldChar w:fldCharType="begin" w:fldLock="1"/>
      </w:r>
      <w:r w:rsidR="00B73944">
        <w:rPr>
          <w:rStyle w:val="apple-converted-space"/>
          <w:rFonts w:asciiTheme="minorHAnsi" w:hAnsiTheme="minorHAnsi" w:cstheme="minorHAnsi"/>
          <w:sz w:val="22"/>
          <w:szCs w:val="22"/>
        </w:rPr>
        <w:instrText>ADDIN CSL_CITATION {"citationItems":[{"id":"ITEM-1","itemData":{"DOI":"10.1016/j.addbeh.2019.02.020","ISSN":"18736327","abstract":"Background: Smoking is a key contributor to health and social inequalities and homeless smoking prevalence rates are 4 times higher than the general population. Research on homelessness and smoking to date has been concentrated predominantly in the US and Australia. This study aimed to describe smoking and quitting behaviour in homeless adult smokers in Great Britain. Data on perceptions of, and willingness to try, e-cigarettes were also gathered. Methods: Cross sectional survey of 283 adult smokers accessing homeless support services in Kent, the Midlands, London and Edinburgh. Participants answered a four-part survey: i) demographics; ii) current smoking behaviour and dependence (including the Fagerström Test of Cigarette Dependence [FTCD]); iii) previous quit attempts; and iv) e-cigarettes perceptions. Results: High levels of cigarette dependence were observed (FTCD: M = 7.78, sd ± 0.98). Although desire to quit was high, most had made fewer than 5 quit attempts and 90% of these lasted less than 24 h. 91.5% reported that others around them also smoked. Previous quit methods used included cold turkey (29.7%), NRT (24.7%), varenicline (22.3%) and bupropion (14.5%). 34% were willing or able to spend £20 or more for an e-cigarette and 82% had tried one in the past although 54% reported that they preferred smoking. Conclusion: We observed high nicotine dependence, few long-term quit attempts, strong desire to quit and amenability to both traditional cessation methods and e-cigarettes. Community embedded and non-routine approaches to cessation may be promising avenues promoting engagement with the homeless community. Likely barriers to uptake include low affordability, preference for cigarettes and high numbers of smoking acquaintances.","author":[{"dropping-particle":"","family":"Dawkins","given":"L.","non-dropping-particle":"","parse-names":false,"suffix":""},{"dropping-particle":"","family":"Ford","given":"A.","non-dropping-particle":"","parse-names":false,"suffix":""},{"dropping-particle":"","family":"Bauld","given":"L.","non-dropping-particle":"","parse-names":false,"suffix":""},{"dropping-particle":"","family":"Balaban","given":"S.","non-dropping-particle":"","parse-names":false,"suffix":""},{"dropping-particle":"","family":"Tyler","given":"A.","non-dropping-particle":"","parse-names":false,"suffix":""},{"dropping-particle":"","family":"Cox","given":"S.","non-dropping-particle":"","parse-names":false,"suffix":""}],"container-title":"Addictive Behaviors","id":"ITEM-1","issued":{"date-parts":[["2019"]]},"page":"35-40","title":"A cross sectional survey of smoking characteristics and quitting behaviour from a sample of homeless adults in Great Britain","type":"article-journal","volume":"95"},"uris":["http://www.mendeley.com/documents/?uuid=cc20bdfd-40b2-303b-bb02-01dd8fce177b"]}],"mendeley":{"formattedCitation":"&lt;sup&gt;14&lt;/sup&gt;","plainTextFormattedCitation":"14","previouslyFormattedCitation":"&lt;sup&gt;14&lt;/sup&gt;"},"properties":{"noteIndex":0},"schema":"https://github.com/citation-style-language/schema/raw/master/csl-citation.json"}</w:instrText>
      </w:r>
      <w:r w:rsidR="00CF360B" w:rsidRPr="00D35D27">
        <w:rPr>
          <w:rStyle w:val="apple-converted-space"/>
          <w:rFonts w:asciiTheme="minorHAnsi" w:hAnsiTheme="minorHAnsi" w:cstheme="minorHAnsi"/>
          <w:sz w:val="22"/>
          <w:szCs w:val="22"/>
        </w:rPr>
        <w:fldChar w:fldCharType="separate"/>
      </w:r>
      <w:r w:rsidR="00B73944" w:rsidRPr="00B73944">
        <w:rPr>
          <w:rStyle w:val="apple-converted-space"/>
          <w:rFonts w:asciiTheme="minorHAnsi" w:hAnsiTheme="minorHAnsi" w:cstheme="minorHAnsi"/>
          <w:noProof/>
          <w:sz w:val="22"/>
          <w:szCs w:val="22"/>
          <w:vertAlign w:val="superscript"/>
        </w:rPr>
        <w:t>14</w:t>
      </w:r>
      <w:r w:rsidR="00CF360B" w:rsidRPr="00D35D27">
        <w:rPr>
          <w:rStyle w:val="apple-converted-space"/>
          <w:rFonts w:asciiTheme="minorHAnsi" w:hAnsiTheme="minorHAnsi" w:cstheme="minorHAnsi"/>
          <w:sz w:val="22"/>
          <w:szCs w:val="22"/>
        </w:rPr>
        <w:fldChar w:fldCharType="end"/>
      </w:r>
      <w:r w:rsidR="00FF654E" w:rsidRPr="00D35D27">
        <w:rPr>
          <w:rStyle w:val="apple-converted-space"/>
          <w:rFonts w:asciiTheme="minorHAnsi" w:hAnsiTheme="minorHAnsi" w:cstheme="minorHAnsi"/>
          <w:sz w:val="22"/>
          <w:szCs w:val="22"/>
        </w:rPr>
        <w:t xml:space="preserve"> and u</w:t>
      </w:r>
      <w:r w:rsidRPr="00D35D27">
        <w:rPr>
          <w:rStyle w:val="apple-converted-space"/>
          <w:rFonts w:asciiTheme="minorHAnsi" w:hAnsiTheme="minorHAnsi" w:cstheme="minorHAnsi"/>
          <w:sz w:val="22"/>
          <w:szCs w:val="22"/>
        </w:rPr>
        <w:t>se and experimentation is prevalent amongst the general population of smokers in Great Britain</w:t>
      </w:r>
      <w:r w:rsidR="004B2A00" w:rsidRPr="00D35D27">
        <w:rPr>
          <w:rStyle w:val="apple-converted-space"/>
          <w:rFonts w:asciiTheme="minorHAnsi" w:hAnsiTheme="minorHAnsi" w:cstheme="minorHAnsi"/>
          <w:sz w:val="22"/>
          <w:szCs w:val="22"/>
        </w:rPr>
        <w:t xml:space="preserve"> </w:t>
      </w:r>
      <w:r w:rsidR="004B2A00" w:rsidRPr="00D35D27">
        <w:rPr>
          <w:rStyle w:val="apple-converted-space"/>
          <w:rFonts w:asciiTheme="minorHAnsi" w:hAnsiTheme="minorHAnsi" w:cstheme="minorHAnsi"/>
          <w:sz w:val="22"/>
          <w:szCs w:val="22"/>
        </w:rPr>
        <w:fldChar w:fldCharType="begin" w:fldLock="1"/>
      </w:r>
      <w:r w:rsidR="00B73944">
        <w:rPr>
          <w:rStyle w:val="apple-converted-space"/>
          <w:rFonts w:asciiTheme="minorHAnsi" w:hAnsiTheme="minorHAnsi" w:cstheme="minorHAnsi"/>
          <w:sz w:val="22"/>
          <w:szCs w:val="22"/>
        </w:rPr>
        <w:instrText>ADDIN CSL_CITATION {"citationItems":[{"id":"ITEM-1","itemData":{"URL":"http://ash.org.uk/information-and-resources/fact-sheets/use-of-e-cigarettes-among-adults-in-great-britain-2017/","accessed":{"date-parts":[["2017","12","6"]]},"author":[{"dropping-particle":"","family":"ASH","given":"","non-dropping-particle":"","parse-names":false,"suffix":""}],"id":"ITEM-1","issued":{"date-parts":[["2017"]]},"title":"ASH Factsheet: Use of e-cigarettes among adults in Great Britain","type":"webpage"},"uris":["http://www.mendeley.com/documents/?uuid=d315f76a-64b4-4751-a79e-4b28ad30beb1"]}],"mendeley":{"formattedCitation":"&lt;sup&gt;40&lt;/sup&gt;","plainTextFormattedCitation":"40","previouslyFormattedCitation":"&lt;sup&gt;40&lt;/sup&gt;"},"properties":{"noteIndex":0},"schema":"https://github.com/citation-style-language/schema/raw/master/csl-citation.json"}</w:instrText>
      </w:r>
      <w:r w:rsidR="004B2A00" w:rsidRPr="00D35D27">
        <w:rPr>
          <w:rStyle w:val="apple-converted-space"/>
          <w:rFonts w:asciiTheme="minorHAnsi" w:hAnsiTheme="minorHAnsi" w:cstheme="minorHAnsi"/>
          <w:sz w:val="22"/>
          <w:szCs w:val="22"/>
        </w:rPr>
        <w:fldChar w:fldCharType="separate"/>
      </w:r>
      <w:r w:rsidR="00B73944" w:rsidRPr="00B73944">
        <w:rPr>
          <w:rStyle w:val="apple-converted-space"/>
          <w:rFonts w:asciiTheme="minorHAnsi" w:hAnsiTheme="minorHAnsi" w:cstheme="minorHAnsi"/>
          <w:noProof/>
          <w:sz w:val="22"/>
          <w:szCs w:val="22"/>
          <w:vertAlign w:val="superscript"/>
        </w:rPr>
        <w:t>40</w:t>
      </w:r>
      <w:r w:rsidR="004B2A00" w:rsidRPr="00D35D27">
        <w:rPr>
          <w:rStyle w:val="apple-converted-space"/>
          <w:rFonts w:asciiTheme="minorHAnsi" w:hAnsiTheme="minorHAnsi" w:cstheme="minorHAnsi"/>
          <w:sz w:val="22"/>
          <w:szCs w:val="22"/>
        </w:rPr>
        <w:fldChar w:fldCharType="end"/>
      </w:r>
      <w:r w:rsidR="00FF654E" w:rsidRPr="00D35D27">
        <w:rPr>
          <w:rStyle w:val="apple-converted-space"/>
          <w:rFonts w:asciiTheme="minorHAnsi" w:hAnsiTheme="minorHAnsi" w:cstheme="minorHAnsi"/>
          <w:sz w:val="22"/>
          <w:szCs w:val="22"/>
        </w:rPr>
        <w:t>. A</w:t>
      </w:r>
      <w:r w:rsidRPr="00D35D27">
        <w:rPr>
          <w:rStyle w:val="apple-converted-space"/>
          <w:rFonts w:asciiTheme="minorHAnsi" w:hAnsiTheme="minorHAnsi" w:cstheme="minorHAnsi"/>
          <w:sz w:val="22"/>
          <w:szCs w:val="22"/>
        </w:rPr>
        <w:t>s has been reported elsewhere, cluster designs</w:t>
      </w:r>
      <w:r w:rsidRPr="00D35D27">
        <w:rPr>
          <w:rStyle w:val="normaltextrun"/>
          <w:rFonts w:asciiTheme="minorHAnsi" w:hAnsiTheme="minorHAnsi" w:cstheme="minorHAnsi"/>
          <w:sz w:val="22"/>
          <w:szCs w:val="22"/>
        </w:rPr>
        <w:t xml:space="preserve"> cannot fully mitigate the occurrence of EC use in UC</w:t>
      </w:r>
      <w:r w:rsidR="00FF654E" w:rsidRPr="00D35D27">
        <w:rPr>
          <w:rStyle w:val="normaltextrun"/>
          <w:rFonts w:asciiTheme="minorHAnsi" w:hAnsiTheme="minorHAnsi" w:cstheme="minorHAnsi"/>
          <w:sz w:val="22"/>
          <w:szCs w:val="22"/>
        </w:rPr>
        <w:t xml:space="preserve"> and in fact, </w:t>
      </w:r>
      <w:r w:rsidR="00D324BD" w:rsidRPr="00D35D27">
        <w:rPr>
          <w:rStyle w:val="normaltextrun"/>
          <w:rFonts w:asciiTheme="minorHAnsi" w:hAnsiTheme="minorHAnsi" w:cstheme="minorHAnsi"/>
          <w:sz w:val="22"/>
          <w:szCs w:val="22"/>
        </w:rPr>
        <w:t xml:space="preserve">EC </w:t>
      </w:r>
      <w:r w:rsidR="009D24C9" w:rsidRPr="00D35D27">
        <w:rPr>
          <w:rStyle w:val="normaltextrun"/>
          <w:rFonts w:asciiTheme="minorHAnsi" w:hAnsiTheme="minorHAnsi" w:cstheme="minorHAnsi"/>
          <w:sz w:val="22"/>
          <w:szCs w:val="22"/>
        </w:rPr>
        <w:t xml:space="preserve">use </w:t>
      </w:r>
      <w:r w:rsidR="00D324BD" w:rsidRPr="00D35D27">
        <w:rPr>
          <w:rStyle w:val="normaltextrun"/>
          <w:rFonts w:asciiTheme="minorHAnsi" w:hAnsiTheme="minorHAnsi" w:cstheme="minorHAnsi"/>
          <w:sz w:val="22"/>
          <w:szCs w:val="22"/>
        </w:rPr>
        <w:t>is be</w:t>
      </w:r>
      <w:r w:rsidR="00FF654E" w:rsidRPr="00D35D27">
        <w:rPr>
          <w:rStyle w:val="normaltextrun"/>
          <w:rFonts w:asciiTheme="minorHAnsi" w:hAnsiTheme="minorHAnsi" w:cstheme="minorHAnsi"/>
          <w:sz w:val="22"/>
          <w:szCs w:val="22"/>
        </w:rPr>
        <w:t xml:space="preserve">ginning to be </w:t>
      </w:r>
      <w:r w:rsidR="009D24C9" w:rsidRPr="00D35D27">
        <w:rPr>
          <w:rStyle w:val="normaltextrun"/>
          <w:rFonts w:asciiTheme="minorHAnsi" w:hAnsiTheme="minorHAnsi" w:cstheme="minorHAnsi"/>
          <w:sz w:val="22"/>
          <w:szCs w:val="22"/>
        </w:rPr>
        <w:t xml:space="preserve">supported or actively encouraged </w:t>
      </w:r>
      <w:r w:rsidR="00D324BD" w:rsidRPr="00D35D27">
        <w:rPr>
          <w:rStyle w:val="normaltextrun"/>
          <w:rFonts w:asciiTheme="minorHAnsi" w:hAnsiTheme="minorHAnsi" w:cstheme="minorHAnsi"/>
          <w:sz w:val="22"/>
          <w:szCs w:val="22"/>
        </w:rPr>
        <w:t xml:space="preserve">in SSS </w:t>
      </w:r>
      <w:r w:rsidR="009D24C9" w:rsidRPr="00D35D27">
        <w:rPr>
          <w:rStyle w:val="normaltextrun"/>
          <w:rFonts w:asciiTheme="minorHAnsi" w:hAnsiTheme="minorHAnsi" w:cstheme="minorHAnsi"/>
          <w:sz w:val="22"/>
          <w:szCs w:val="22"/>
        </w:rPr>
        <w:t xml:space="preserve">under </w:t>
      </w:r>
      <w:r w:rsidR="00FF654E" w:rsidRPr="00D35D27">
        <w:rPr>
          <w:rStyle w:val="normaltextrun"/>
          <w:rFonts w:asciiTheme="minorHAnsi" w:hAnsiTheme="minorHAnsi" w:cstheme="minorHAnsi"/>
          <w:sz w:val="22"/>
          <w:szCs w:val="22"/>
        </w:rPr>
        <w:t>‘usual care’.</w:t>
      </w:r>
      <w:r w:rsidR="009D3B6B">
        <w:rPr>
          <w:rStyle w:val="normaltextrun"/>
          <w:rFonts w:asciiTheme="minorHAnsi" w:hAnsiTheme="minorHAnsi" w:cstheme="minorHAnsi"/>
          <w:sz w:val="22"/>
          <w:szCs w:val="22"/>
        </w:rPr>
        <w:t xml:space="preserve"> </w:t>
      </w:r>
      <w:r w:rsidR="009D24C9" w:rsidRPr="00D35D27">
        <w:rPr>
          <w:rStyle w:val="normaltextrun"/>
          <w:rFonts w:asciiTheme="minorHAnsi" w:hAnsiTheme="minorHAnsi" w:cstheme="minorHAnsi"/>
          <w:sz w:val="22"/>
          <w:szCs w:val="22"/>
        </w:rPr>
        <w:t xml:space="preserve">Although there was </w:t>
      </w:r>
      <w:r w:rsidR="00FF654E" w:rsidRPr="00D35D27">
        <w:rPr>
          <w:rStyle w:val="normaltextrun"/>
          <w:rFonts w:asciiTheme="minorHAnsi" w:hAnsiTheme="minorHAnsi" w:cstheme="minorHAnsi"/>
          <w:sz w:val="22"/>
          <w:szCs w:val="22"/>
        </w:rPr>
        <w:t>some EC use in our UC group, no</w:t>
      </w:r>
      <w:r w:rsidR="009D24C9" w:rsidRPr="00D35D27">
        <w:rPr>
          <w:rStyle w:val="normaltextrun"/>
          <w:rFonts w:asciiTheme="minorHAnsi" w:hAnsiTheme="minorHAnsi" w:cstheme="minorHAnsi"/>
          <w:sz w:val="22"/>
          <w:szCs w:val="22"/>
        </w:rPr>
        <w:t xml:space="preserve"> participants </w:t>
      </w:r>
      <w:r w:rsidR="00FF654E" w:rsidRPr="00D35D27">
        <w:rPr>
          <w:rStyle w:val="normaltextrun"/>
          <w:rFonts w:asciiTheme="minorHAnsi" w:hAnsiTheme="minorHAnsi" w:cstheme="minorHAnsi"/>
          <w:sz w:val="22"/>
          <w:szCs w:val="22"/>
        </w:rPr>
        <w:t xml:space="preserve">experienced the EC intervention ‘as delivered’ </w:t>
      </w:r>
      <w:r w:rsidR="009D24C9" w:rsidRPr="00D35D27">
        <w:rPr>
          <w:rStyle w:val="normaltextrun"/>
          <w:rFonts w:asciiTheme="minorHAnsi" w:hAnsiTheme="minorHAnsi" w:cstheme="minorHAnsi"/>
          <w:sz w:val="22"/>
          <w:szCs w:val="22"/>
        </w:rPr>
        <w:t xml:space="preserve">in the EC arm </w:t>
      </w:r>
      <w:r w:rsidR="00FF654E" w:rsidRPr="00D35D27">
        <w:rPr>
          <w:rStyle w:val="normaltextrun"/>
          <w:rFonts w:asciiTheme="minorHAnsi" w:hAnsiTheme="minorHAnsi" w:cstheme="minorHAnsi"/>
          <w:sz w:val="22"/>
          <w:szCs w:val="22"/>
        </w:rPr>
        <w:t>(i.e. a free EC starter kit + liqu</w:t>
      </w:r>
      <w:r w:rsidR="00103FBA" w:rsidRPr="00D35D27">
        <w:rPr>
          <w:rStyle w:val="normaltextrun"/>
          <w:rFonts w:asciiTheme="minorHAnsi" w:hAnsiTheme="minorHAnsi" w:cstheme="minorHAnsi"/>
          <w:sz w:val="22"/>
          <w:szCs w:val="22"/>
        </w:rPr>
        <w:t>id offered at homeless centres)</w:t>
      </w:r>
      <w:r w:rsidR="00D324BD" w:rsidRPr="00D35D27">
        <w:rPr>
          <w:rStyle w:val="normaltextrun"/>
          <w:rFonts w:asciiTheme="minorHAnsi" w:hAnsiTheme="minorHAnsi" w:cstheme="minorHAnsi"/>
          <w:sz w:val="22"/>
          <w:szCs w:val="22"/>
        </w:rPr>
        <w:t>.</w:t>
      </w:r>
      <w:r w:rsidR="009D3B6B">
        <w:rPr>
          <w:rStyle w:val="normaltextrun"/>
          <w:rFonts w:asciiTheme="minorHAnsi" w:hAnsiTheme="minorHAnsi" w:cstheme="minorHAnsi"/>
          <w:sz w:val="22"/>
          <w:szCs w:val="22"/>
        </w:rPr>
        <w:t xml:space="preserve"> </w:t>
      </w:r>
    </w:p>
    <w:p w14:paraId="346C662C" w14:textId="6D38D7CE" w:rsidR="002E5C31" w:rsidRPr="00D35D27" w:rsidRDefault="002E5C31" w:rsidP="00D35D27">
      <w:pPr>
        <w:pStyle w:val="EndnoteText"/>
        <w:spacing w:before="120" w:after="120" w:line="360" w:lineRule="auto"/>
        <w:jc w:val="both"/>
        <w:rPr>
          <w:rFonts w:cstheme="minorHAnsi"/>
          <w:color w:val="000000" w:themeColor="text1"/>
          <w:sz w:val="22"/>
          <w:szCs w:val="22"/>
        </w:rPr>
      </w:pPr>
    </w:p>
    <w:p w14:paraId="10A89868" w14:textId="6993B221" w:rsidR="00A864A2" w:rsidRPr="00D35D27" w:rsidRDefault="003D4B83" w:rsidP="00D35D27">
      <w:pPr>
        <w:pStyle w:val="EndnoteText"/>
        <w:spacing w:before="120" w:after="120" w:line="360" w:lineRule="auto"/>
        <w:jc w:val="both"/>
        <w:rPr>
          <w:rFonts w:cstheme="minorHAnsi"/>
          <w:color w:val="000000" w:themeColor="text1"/>
          <w:sz w:val="22"/>
          <w:szCs w:val="22"/>
        </w:rPr>
      </w:pPr>
      <w:r w:rsidRPr="00D35D27">
        <w:rPr>
          <w:rFonts w:cstheme="minorHAnsi"/>
          <w:b/>
          <w:color w:val="000000" w:themeColor="text1"/>
          <w:sz w:val="22"/>
          <w:szCs w:val="22"/>
        </w:rPr>
        <w:t>Staff capacity</w:t>
      </w:r>
      <w:r w:rsidRPr="00D35D27">
        <w:rPr>
          <w:rFonts w:cstheme="minorHAnsi"/>
          <w:color w:val="000000" w:themeColor="text1"/>
          <w:sz w:val="22"/>
          <w:szCs w:val="22"/>
        </w:rPr>
        <w:t xml:space="preserve"> to support the study was generally good and staff across three of our four centres reported few issues in the process evaluation interviews. The additional responsibilities placed on staff in the EC arm including initial device set-up, administration of e-liquid and general participant support were met well by the staff in our study. The high value that staff and management placed on the EC </w:t>
      </w:r>
      <w:r w:rsidRPr="00D35D27">
        <w:rPr>
          <w:rFonts w:cstheme="minorHAnsi"/>
          <w:color w:val="000000" w:themeColor="text1"/>
          <w:sz w:val="22"/>
          <w:szCs w:val="22"/>
        </w:rPr>
        <w:lastRenderedPageBreak/>
        <w:t xml:space="preserve">intervention likely helped to better engage staff in these processes. Staff training on EC and researcher support were also important in building staff belief in EC as a harm reduction tool and developing </w:t>
      </w:r>
      <w:r w:rsidR="00A864A2" w:rsidRPr="00D35D27">
        <w:rPr>
          <w:rFonts w:cstheme="minorHAnsi"/>
          <w:color w:val="000000" w:themeColor="text1"/>
          <w:sz w:val="22"/>
          <w:szCs w:val="22"/>
        </w:rPr>
        <w:t xml:space="preserve">their </w:t>
      </w:r>
      <w:r w:rsidRPr="00D35D27">
        <w:rPr>
          <w:rFonts w:cstheme="minorHAnsi"/>
          <w:color w:val="000000" w:themeColor="text1"/>
          <w:sz w:val="22"/>
          <w:szCs w:val="22"/>
        </w:rPr>
        <w:t>confidenc</w:t>
      </w:r>
      <w:r w:rsidR="00A864A2" w:rsidRPr="00D35D27">
        <w:rPr>
          <w:rFonts w:cstheme="minorHAnsi"/>
          <w:color w:val="000000" w:themeColor="text1"/>
          <w:sz w:val="22"/>
          <w:szCs w:val="22"/>
        </w:rPr>
        <w:t>e for EC intervention delivery.</w:t>
      </w:r>
      <w:r w:rsidRPr="00D35D27">
        <w:rPr>
          <w:rFonts w:cstheme="minorHAnsi"/>
          <w:color w:val="000000" w:themeColor="text1"/>
          <w:sz w:val="22"/>
          <w:szCs w:val="22"/>
        </w:rPr>
        <w:t xml:space="preserve"> </w:t>
      </w:r>
      <w:r w:rsidR="00A864A2" w:rsidRPr="00D35D27">
        <w:rPr>
          <w:rFonts w:cstheme="minorHAnsi"/>
          <w:color w:val="000000" w:themeColor="text1"/>
          <w:sz w:val="22"/>
          <w:szCs w:val="22"/>
        </w:rPr>
        <w:t xml:space="preserve">This helped staff overcome initial nervousness at supporting participants to use their EC. As the study progressed staff concerns </w:t>
      </w:r>
      <w:r w:rsidR="00620F0E" w:rsidRPr="00D35D27">
        <w:rPr>
          <w:rFonts w:cstheme="minorHAnsi"/>
          <w:color w:val="000000" w:themeColor="text1"/>
          <w:sz w:val="22"/>
          <w:szCs w:val="22"/>
        </w:rPr>
        <w:t xml:space="preserve">surrounding EC </w:t>
      </w:r>
      <w:r w:rsidR="00A864A2" w:rsidRPr="00D35D27">
        <w:rPr>
          <w:rFonts w:cstheme="minorHAnsi"/>
          <w:color w:val="000000" w:themeColor="text1"/>
          <w:sz w:val="22"/>
          <w:szCs w:val="22"/>
        </w:rPr>
        <w:t xml:space="preserve">were alleviated, for example, they reported receiving few problems regarding </w:t>
      </w:r>
      <w:r w:rsidR="00620F0E" w:rsidRPr="00D35D27">
        <w:rPr>
          <w:rFonts w:cstheme="minorHAnsi"/>
          <w:color w:val="000000" w:themeColor="text1"/>
          <w:sz w:val="22"/>
          <w:szCs w:val="22"/>
        </w:rPr>
        <w:t>batteries or charging devices</w:t>
      </w:r>
      <w:r w:rsidR="00A864A2" w:rsidRPr="00D35D27">
        <w:rPr>
          <w:rFonts w:cstheme="minorHAnsi"/>
          <w:color w:val="000000" w:themeColor="text1"/>
          <w:sz w:val="22"/>
          <w:szCs w:val="22"/>
        </w:rPr>
        <w:t xml:space="preserve"> and they were able to manage participants’ e-liquid supply well during the intervention phase. Although some of our participants would have welcomed a greater variety of e-liquid, staff were content with the quantity of different e-liquids on offer, which needs to strike the right balance between participant choice and staff ability to administer.</w:t>
      </w:r>
      <w:r w:rsidR="009D3B6B">
        <w:rPr>
          <w:rFonts w:cstheme="minorHAnsi"/>
          <w:color w:val="000000" w:themeColor="text1"/>
          <w:sz w:val="22"/>
          <w:szCs w:val="22"/>
        </w:rPr>
        <w:t xml:space="preserve"> </w:t>
      </w:r>
    </w:p>
    <w:p w14:paraId="093CF3F5" w14:textId="77777777" w:rsidR="00A864A2" w:rsidRPr="00D35D27" w:rsidRDefault="00A864A2" w:rsidP="00D35D27">
      <w:pPr>
        <w:pStyle w:val="EndnoteText"/>
        <w:spacing w:before="120" w:after="120" w:line="360" w:lineRule="auto"/>
        <w:jc w:val="both"/>
        <w:rPr>
          <w:rFonts w:cstheme="minorHAnsi"/>
          <w:color w:val="000000" w:themeColor="text1"/>
          <w:sz w:val="22"/>
          <w:szCs w:val="22"/>
        </w:rPr>
      </w:pPr>
    </w:p>
    <w:p w14:paraId="38BBFBC3" w14:textId="66ACA04E" w:rsidR="003D4B83" w:rsidRPr="00D35D27" w:rsidRDefault="003D4B83" w:rsidP="00D35D27">
      <w:pPr>
        <w:pStyle w:val="EndnoteText"/>
        <w:spacing w:before="120" w:after="120" w:line="360" w:lineRule="auto"/>
        <w:jc w:val="both"/>
        <w:rPr>
          <w:rFonts w:cstheme="minorHAnsi"/>
          <w:color w:val="000000" w:themeColor="text1"/>
          <w:sz w:val="22"/>
          <w:szCs w:val="22"/>
        </w:rPr>
      </w:pPr>
      <w:r w:rsidRPr="00D35D27">
        <w:rPr>
          <w:rFonts w:cstheme="minorHAnsi"/>
          <w:color w:val="000000" w:themeColor="text1"/>
          <w:sz w:val="22"/>
          <w:szCs w:val="22"/>
        </w:rPr>
        <w:t xml:space="preserve">Daily challenges for service delivery, particularly those experienced at the busier drop-in centres, highlight that service providers </w:t>
      </w:r>
      <w:r w:rsidR="005500F1">
        <w:rPr>
          <w:rFonts w:cstheme="minorHAnsi"/>
          <w:color w:val="000000" w:themeColor="text1"/>
          <w:sz w:val="22"/>
          <w:szCs w:val="22"/>
        </w:rPr>
        <w:t xml:space="preserve">may need further support </w:t>
      </w:r>
      <w:r w:rsidR="009D24C9" w:rsidRPr="00D35D27">
        <w:rPr>
          <w:rFonts w:cstheme="minorHAnsi"/>
          <w:color w:val="000000" w:themeColor="text1"/>
          <w:sz w:val="22"/>
          <w:szCs w:val="22"/>
        </w:rPr>
        <w:t xml:space="preserve">by providing </w:t>
      </w:r>
      <w:r w:rsidRPr="00D35D27">
        <w:rPr>
          <w:rFonts w:cstheme="minorHAnsi"/>
          <w:color w:val="000000" w:themeColor="text1"/>
          <w:sz w:val="22"/>
          <w:szCs w:val="22"/>
        </w:rPr>
        <w:t>efficient and effective processes for facilitating the study alongside their usual work. While daily challenges were similar for the drop-in centres (Centres 1 and 2), Centre 1 was better able to support the study through having better resources to draw upon, including staffing and space. Lack of adequate staffing and space presented some challenges for the study at Centre 2. While staff at Centre 1 could cope with and support the high level of interest in the study from clients, staff at Centre 2 were not able to facilitate participant signposting to SSS or follow participants up weekly to check their engagement with SSS</w:t>
      </w:r>
      <w:r w:rsidR="005500F1">
        <w:rPr>
          <w:rFonts w:cstheme="minorHAnsi"/>
          <w:color w:val="000000" w:themeColor="text1"/>
          <w:sz w:val="22"/>
          <w:szCs w:val="22"/>
        </w:rPr>
        <w:t xml:space="preserve"> and where they were able to, we could not collect data on this</w:t>
      </w:r>
      <w:r w:rsidRPr="00D35D27">
        <w:rPr>
          <w:rFonts w:cstheme="minorHAnsi"/>
          <w:color w:val="000000" w:themeColor="text1"/>
          <w:sz w:val="22"/>
          <w:szCs w:val="22"/>
        </w:rPr>
        <w:t xml:space="preserve">. </w:t>
      </w:r>
      <w:r w:rsidR="005500F1">
        <w:rPr>
          <w:rFonts w:cstheme="minorHAnsi"/>
          <w:color w:val="000000" w:themeColor="text1"/>
          <w:sz w:val="22"/>
          <w:szCs w:val="22"/>
        </w:rPr>
        <w:t>B</w:t>
      </w:r>
      <w:r w:rsidRPr="00D35D27">
        <w:rPr>
          <w:rFonts w:cstheme="minorHAnsi"/>
          <w:color w:val="000000" w:themeColor="text1"/>
          <w:sz w:val="22"/>
          <w:szCs w:val="22"/>
        </w:rPr>
        <w:t>usy workloads and client demands primarily accounted for reduced capacity for staff to support the study at Centre 2</w:t>
      </w:r>
      <w:r w:rsidR="005500F1">
        <w:rPr>
          <w:rFonts w:cstheme="minorHAnsi"/>
          <w:color w:val="000000" w:themeColor="text1"/>
          <w:sz w:val="22"/>
          <w:szCs w:val="22"/>
        </w:rPr>
        <w:t xml:space="preserve"> and alternative ways of capturing contact time in order to fully cost UC would need to be considered if moving to a full trial.  However, </w:t>
      </w:r>
      <w:r w:rsidRPr="00D35D27">
        <w:rPr>
          <w:rFonts w:cstheme="minorHAnsi"/>
          <w:color w:val="000000" w:themeColor="text1"/>
          <w:sz w:val="22"/>
          <w:szCs w:val="22"/>
        </w:rPr>
        <w:t xml:space="preserve"> it is </w:t>
      </w:r>
      <w:r w:rsidR="005500F1">
        <w:rPr>
          <w:rFonts w:cstheme="minorHAnsi"/>
          <w:color w:val="000000" w:themeColor="text1"/>
          <w:sz w:val="22"/>
          <w:szCs w:val="22"/>
        </w:rPr>
        <w:t xml:space="preserve">also </w:t>
      </w:r>
      <w:r w:rsidRPr="00D35D27">
        <w:rPr>
          <w:rFonts w:cstheme="minorHAnsi"/>
          <w:color w:val="000000" w:themeColor="text1"/>
          <w:sz w:val="22"/>
          <w:szCs w:val="22"/>
        </w:rPr>
        <w:t>possible that a lower value placed on the UC intervention may also account for lower staff engagement with these aspects of these study. Service providers could be further supported by suggesting systems for managing referrals, appointments, signposting and follow-ups, taking into account the differences at each site. Training for staff in the usual care arm could also encourage them to see benefits of UC support.</w:t>
      </w:r>
    </w:p>
    <w:p w14:paraId="68B170C1" w14:textId="700CF41E" w:rsidR="003D4B83" w:rsidRPr="00D35D27" w:rsidRDefault="003D4B83" w:rsidP="00D35D27">
      <w:pPr>
        <w:pStyle w:val="EndnoteText"/>
        <w:spacing w:before="120" w:after="120" w:line="360" w:lineRule="auto"/>
        <w:jc w:val="both"/>
        <w:rPr>
          <w:rFonts w:cstheme="minorHAnsi"/>
          <w:color w:val="000000" w:themeColor="text1"/>
          <w:sz w:val="22"/>
          <w:szCs w:val="22"/>
        </w:rPr>
      </w:pPr>
    </w:p>
    <w:p w14:paraId="3BFE091A" w14:textId="5789D99C" w:rsidR="000E48A0" w:rsidRPr="00D35D27" w:rsidRDefault="000E48A0" w:rsidP="00D35D27">
      <w:pPr>
        <w:pStyle w:val="EndnoteText"/>
        <w:spacing w:before="120" w:after="120" w:line="360" w:lineRule="auto"/>
        <w:jc w:val="both"/>
        <w:rPr>
          <w:rFonts w:cstheme="minorHAnsi"/>
          <w:color w:val="000000" w:themeColor="text1"/>
          <w:sz w:val="22"/>
          <w:szCs w:val="22"/>
        </w:rPr>
      </w:pPr>
      <w:r w:rsidRPr="00D35D27">
        <w:rPr>
          <w:rFonts w:cstheme="minorHAnsi"/>
          <w:color w:val="000000" w:themeColor="text1"/>
          <w:sz w:val="22"/>
          <w:szCs w:val="22"/>
        </w:rPr>
        <w:t xml:space="preserve">The qualitative interviews found </w:t>
      </w:r>
      <w:r w:rsidRPr="00D35D27">
        <w:rPr>
          <w:rFonts w:cstheme="minorHAnsi"/>
          <w:b/>
          <w:color w:val="000000" w:themeColor="text1"/>
          <w:sz w:val="22"/>
          <w:szCs w:val="22"/>
        </w:rPr>
        <w:t>perceived value</w:t>
      </w:r>
      <w:r w:rsidRPr="00D35D27">
        <w:rPr>
          <w:rFonts w:cstheme="minorHAnsi"/>
          <w:color w:val="000000" w:themeColor="text1"/>
          <w:sz w:val="22"/>
          <w:szCs w:val="22"/>
        </w:rPr>
        <w:t xml:space="preserve"> of the study and EC intervention was high among participants. Given participants’ reported desire to change their smoking behaviour, irrespective of whether their primary goal was cessation or harm reduction, the chance to engage in smoking-related discussions was welcomed. That this opportunity could be accessed at a place where participants resided or regularly attended,</w:t>
      </w:r>
      <w:r w:rsidR="00D35D27">
        <w:rPr>
          <w:rFonts w:cstheme="minorHAnsi"/>
          <w:color w:val="000000" w:themeColor="text1"/>
          <w:sz w:val="22"/>
          <w:szCs w:val="22"/>
        </w:rPr>
        <w:t xml:space="preserve"> </w:t>
      </w:r>
      <w:r w:rsidRPr="00D35D27">
        <w:rPr>
          <w:rFonts w:cstheme="minorHAnsi"/>
          <w:color w:val="000000" w:themeColor="text1"/>
          <w:sz w:val="22"/>
          <w:szCs w:val="22"/>
        </w:rPr>
        <w:t xml:space="preserve">and was incentivised through provision of the EC starter kit and/or Love2Shop gift cards was an added bonus for participants, facilitating their engagement despite low </w:t>
      </w:r>
      <w:r w:rsidRPr="00D35D27">
        <w:rPr>
          <w:rFonts w:cstheme="minorHAnsi"/>
          <w:color w:val="000000" w:themeColor="text1"/>
          <w:sz w:val="22"/>
          <w:szCs w:val="22"/>
        </w:rPr>
        <w:lastRenderedPageBreak/>
        <w:t>expectations for behaviour change. Those in the EC arm who took part in an interview were particularly enthusiastic about the EC intervention with strong belief in the value of EC as a harm reduction tool. Social dynamics, especially at Centre 1, where some individuals with social standing became vaping advocates, contributed greatly to this belief.</w:t>
      </w:r>
      <w:r w:rsidR="009D3B6B">
        <w:rPr>
          <w:rFonts w:cstheme="minorHAnsi"/>
          <w:color w:val="000000" w:themeColor="text1"/>
          <w:sz w:val="22"/>
          <w:szCs w:val="22"/>
        </w:rPr>
        <w:t xml:space="preserve"> </w:t>
      </w:r>
      <w:r w:rsidRPr="00D35D27">
        <w:rPr>
          <w:rFonts w:cstheme="minorHAnsi"/>
          <w:color w:val="000000" w:themeColor="text1"/>
          <w:sz w:val="22"/>
          <w:szCs w:val="22"/>
        </w:rPr>
        <w:t xml:space="preserve">This contrasted with the lower perceived value of the UC approach, which largely stemmed from previous negative experiences of NRT, and likely accounts for the poorer engagement with local SSS. That many in the UC arm expressed interest in EC as a result of the study may also provide an explanation for the level of contamination across study arms. </w:t>
      </w:r>
    </w:p>
    <w:p w14:paraId="32B38CE3" w14:textId="77777777" w:rsidR="000E48A0" w:rsidRPr="00D35D27" w:rsidRDefault="000E48A0" w:rsidP="00D35D27">
      <w:pPr>
        <w:pStyle w:val="EndnoteText"/>
        <w:spacing w:before="120" w:after="120" w:line="360" w:lineRule="auto"/>
        <w:ind w:left="567" w:hanging="567"/>
        <w:jc w:val="both"/>
        <w:rPr>
          <w:rFonts w:cstheme="minorHAnsi"/>
          <w:b/>
          <w:i/>
          <w:color w:val="000000" w:themeColor="text1"/>
          <w:sz w:val="22"/>
          <w:szCs w:val="22"/>
        </w:rPr>
      </w:pPr>
    </w:p>
    <w:p w14:paraId="1CF40445" w14:textId="4F8B6BCE" w:rsidR="002E5C31" w:rsidRPr="00D35D27" w:rsidRDefault="002E5C31" w:rsidP="00D35D27">
      <w:pPr>
        <w:pStyle w:val="Heading3"/>
      </w:pPr>
      <w:r w:rsidRPr="00D35D27">
        <w:t>Limitations</w:t>
      </w:r>
    </w:p>
    <w:p w14:paraId="5925D43E" w14:textId="078EC84D" w:rsidR="0091156C" w:rsidRPr="00152B5B" w:rsidRDefault="00187C39" w:rsidP="6F08C460">
      <w:pPr>
        <w:pStyle w:val="EndnoteText"/>
        <w:spacing w:before="120" w:after="120" w:line="360" w:lineRule="auto"/>
        <w:jc w:val="both"/>
        <w:rPr>
          <w:sz w:val="22"/>
          <w:szCs w:val="22"/>
        </w:rPr>
      </w:pPr>
      <w:r w:rsidRPr="6F08C460">
        <w:rPr>
          <w:sz w:val="22"/>
          <w:szCs w:val="22"/>
        </w:rPr>
        <w:t>We did not meet the original recruitment target we set ourselves of 120.</w:t>
      </w:r>
      <w:r w:rsidR="009D3B6B" w:rsidRPr="6F08C460">
        <w:rPr>
          <w:sz w:val="22"/>
          <w:szCs w:val="22"/>
        </w:rPr>
        <w:t xml:space="preserve"> </w:t>
      </w:r>
      <w:r w:rsidRPr="6F08C460">
        <w:rPr>
          <w:sz w:val="22"/>
          <w:szCs w:val="22"/>
        </w:rPr>
        <w:t>However, this was a pragmatically chosen target based on our early scoping work and there was potential for further recruitment from some sites if our schedule had permitted it.</w:t>
      </w:r>
      <w:r w:rsidR="009D3B6B" w:rsidRPr="6F08C460">
        <w:rPr>
          <w:sz w:val="22"/>
          <w:szCs w:val="22"/>
        </w:rPr>
        <w:t xml:space="preserve"> </w:t>
      </w:r>
      <w:r w:rsidRPr="6F08C460">
        <w:rPr>
          <w:sz w:val="22"/>
          <w:szCs w:val="22"/>
        </w:rPr>
        <w:t xml:space="preserve">A second limitation was </w:t>
      </w:r>
      <w:r w:rsidR="00E770F2" w:rsidRPr="6F08C460">
        <w:rPr>
          <w:sz w:val="22"/>
          <w:szCs w:val="22"/>
        </w:rPr>
        <w:t xml:space="preserve">that we were not able to randomise clusters to condition as planned and this may have led to </w:t>
      </w:r>
      <w:r w:rsidRPr="6F08C460">
        <w:rPr>
          <w:sz w:val="22"/>
          <w:szCs w:val="22"/>
        </w:rPr>
        <w:t xml:space="preserve">the differential retention rates which were lower </w:t>
      </w:r>
      <w:r w:rsidR="00E770F2" w:rsidRPr="6F08C460">
        <w:rPr>
          <w:sz w:val="22"/>
          <w:szCs w:val="22"/>
        </w:rPr>
        <w:t xml:space="preserve">in the </w:t>
      </w:r>
      <w:r w:rsidRPr="6F08C460">
        <w:rPr>
          <w:sz w:val="22"/>
          <w:szCs w:val="22"/>
        </w:rPr>
        <w:t xml:space="preserve">UC </w:t>
      </w:r>
      <w:r w:rsidR="00E770F2" w:rsidRPr="6F08C460">
        <w:rPr>
          <w:sz w:val="22"/>
          <w:szCs w:val="22"/>
        </w:rPr>
        <w:t xml:space="preserve">arm. </w:t>
      </w:r>
      <w:r w:rsidRPr="6F08C460">
        <w:rPr>
          <w:sz w:val="22"/>
          <w:szCs w:val="22"/>
        </w:rPr>
        <w:t>Our arms also differed on some important baseline characteristics which may have contributed to the lower retention rates at UC sites</w:t>
      </w:r>
      <w:r w:rsidR="00C153E6" w:rsidRPr="6F08C460">
        <w:rPr>
          <w:sz w:val="22"/>
          <w:szCs w:val="22"/>
        </w:rPr>
        <w:t>.</w:t>
      </w:r>
      <w:r w:rsidR="009D3B6B" w:rsidRPr="6F08C460">
        <w:rPr>
          <w:sz w:val="22"/>
          <w:szCs w:val="22"/>
        </w:rPr>
        <w:t xml:space="preserve"> </w:t>
      </w:r>
      <w:r w:rsidR="00C153E6" w:rsidRPr="6F08C460">
        <w:rPr>
          <w:sz w:val="22"/>
          <w:szCs w:val="22"/>
        </w:rPr>
        <w:t xml:space="preserve">This was particularly the case for </w:t>
      </w:r>
      <w:r w:rsidRPr="6F08C460">
        <w:rPr>
          <w:sz w:val="22"/>
          <w:szCs w:val="22"/>
        </w:rPr>
        <w:t>centre 2</w:t>
      </w:r>
      <w:r w:rsidR="00C153E6" w:rsidRPr="6F08C460">
        <w:rPr>
          <w:sz w:val="22"/>
          <w:szCs w:val="22"/>
        </w:rPr>
        <w:t xml:space="preserve"> in Edinburgh which differed to the English sites on many of these baseline variables</w:t>
      </w:r>
      <w:r w:rsidRPr="6F08C460">
        <w:rPr>
          <w:sz w:val="22"/>
          <w:szCs w:val="22"/>
        </w:rPr>
        <w:t>.</w:t>
      </w:r>
      <w:r w:rsidR="009D3B6B" w:rsidRPr="6F08C460">
        <w:rPr>
          <w:sz w:val="22"/>
          <w:szCs w:val="22"/>
        </w:rPr>
        <w:t xml:space="preserve"> </w:t>
      </w:r>
      <w:r w:rsidR="00E33EDC" w:rsidRPr="6F08C460">
        <w:rPr>
          <w:sz w:val="22"/>
          <w:szCs w:val="22"/>
        </w:rPr>
        <w:t>A fully powered randomised cluster design</w:t>
      </w:r>
      <w:r w:rsidR="008A35E8" w:rsidRPr="6F08C460">
        <w:rPr>
          <w:sz w:val="22"/>
          <w:szCs w:val="22"/>
        </w:rPr>
        <w:t xml:space="preserve"> stratified by region</w:t>
      </w:r>
      <w:r w:rsidR="00E33EDC" w:rsidRPr="6F08C460">
        <w:rPr>
          <w:sz w:val="22"/>
          <w:szCs w:val="22"/>
        </w:rPr>
        <w:t xml:space="preserve"> in a main trial should mitigate against baseline differences across groups. Blinding was not possible for the assessment of outcome measures which may have led to assessment bias or reduced effort in attempting to contact some participants for </w:t>
      </w:r>
      <w:r w:rsidR="00E769A5" w:rsidRPr="6F08C460">
        <w:rPr>
          <w:sz w:val="22"/>
          <w:szCs w:val="22"/>
        </w:rPr>
        <w:t>follow-up</w:t>
      </w:r>
      <w:r w:rsidR="00E33EDC" w:rsidRPr="0077531A">
        <w:rPr>
          <w:sz w:val="22"/>
          <w:szCs w:val="22"/>
        </w:rPr>
        <w:t xml:space="preserve">. </w:t>
      </w:r>
      <w:r w:rsidR="00262DD3" w:rsidRPr="0077531A">
        <w:rPr>
          <w:sz w:val="22"/>
          <w:szCs w:val="22"/>
        </w:rPr>
        <w:t xml:space="preserve">Furthermore, staff working at the centres were not blinded to intervention arms and this could potentially have introduced some bias, for example, </w:t>
      </w:r>
      <w:r w:rsidR="0091156C" w:rsidRPr="0077531A">
        <w:rPr>
          <w:sz w:val="22"/>
          <w:szCs w:val="22"/>
        </w:rPr>
        <w:t>staffs beliefs around who would be interested and most able to take part,</w:t>
      </w:r>
      <w:r w:rsidR="00262DD3" w:rsidRPr="0077531A">
        <w:rPr>
          <w:sz w:val="22"/>
          <w:szCs w:val="22"/>
        </w:rPr>
        <w:t xml:space="preserve"> </w:t>
      </w:r>
      <w:r w:rsidR="0091156C" w:rsidRPr="0077531A">
        <w:rPr>
          <w:sz w:val="22"/>
          <w:szCs w:val="22"/>
        </w:rPr>
        <w:t>not least beliefs around who would attend and quit</w:t>
      </w:r>
      <w:r w:rsidR="00262DD3" w:rsidRPr="0077531A">
        <w:rPr>
          <w:sz w:val="22"/>
          <w:szCs w:val="22"/>
        </w:rPr>
        <w:t>.</w:t>
      </w:r>
      <w:r w:rsidR="009D3B6B" w:rsidRPr="0077531A">
        <w:rPr>
          <w:sz w:val="22"/>
          <w:szCs w:val="22"/>
        </w:rPr>
        <w:t xml:space="preserve"> </w:t>
      </w:r>
      <w:r w:rsidR="0091156C" w:rsidRPr="0077531A">
        <w:rPr>
          <w:sz w:val="22"/>
          <w:szCs w:val="22"/>
        </w:rPr>
        <w:t>Finally, w</w:t>
      </w:r>
      <w:r w:rsidR="0091156C" w:rsidRPr="6F08C460">
        <w:rPr>
          <w:sz w:val="22"/>
          <w:szCs w:val="22"/>
        </w:rPr>
        <w:t>e were unable to collect information in the UC arm around staff contact time with research participants.</w:t>
      </w:r>
      <w:r w:rsidR="009D3B6B" w:rsidRPr="6F08C460">
        <w:rPr>
          <w:sz w:val="22"/>
          <w:szCs w:val="22"/>
        </w:rPr>
        <w:t xml:space="preserve"> </w:t>
      </w:r>
    </w:p>
    <w:p w14:paraId="4D348ED2" w14:textId="77777777" w:rsidR="002E5C31" w:rsidRPr="00D35D27" w:rsidRDefault="002E5C31" w:rsidP="00D35D27">
      <w:pPr>
        <w:pStyle w:val="EndnoteText"/>
        <w:spacing w:before="120" w:after="120" w:line="360" w:lineRule="auto"/>
        <w:jc w:val="both"/>
        <w:rPr>
          <w:rFonts w:cstheme="minorHAnsi"/>
          <w:color w:val="000000" w:themeColor="text1"/>
          <w:sz w:val="22"/>
          <w:szCs w:val="22"/>
        </w:rPr>
      </w:pPr>
    </w:p>
    <w:p w14:paraId="18298261" w14:textId="4F4148A5" w:rsidR="000155C6" w:rsidRPr="00D35D27" w:rsidRDefault="000155C6" w:rsidP="00D35D27">
      <w:pPr>
        <w:pStyle w:val="EndnoteText"/>
        <w:spacing w:before="120" w:after="120" w:line="360" w:lineRule="auto"/>
        <w:jc w:val="both"/>
        <w:rPr>
          <w:rFonts w:cstheme="minorHAnsi"/>
          <w:color w:val="000000" w:themeColor="text1"/>
          <w:sz w:val="22"/>
          <w:szCs w:val="22"/>
        </w:rPr>
      </w:pPr>
      <w:r w:rsidRPr="00D35D27">
        <w:rPr>
          <w:rFonts w:cstheme="minorHAnsi"/>
          <w:color w:val="000000" w:themeColor="text1"/>
          <w:sz w:val="22"/>
          <w:szCs w:val="22"/>
        </w:rPr>
        <w:t>The qualitative process evaluation has some additional limitations. Due to the small sub-sample of trial participants and sample of centre staff, the qualitative findings may not be representative of all our trial participants or staff involved in supporting the study.</w:t>
      </w:r>
      <w:r w:rsidR="009D3B6B">
        <w:rPr>
          <w:rFonts w:cstheme="minorHAnsi"/>
          <w:color w:val="000000" w:themeColor="text1"/>
          <w:sz w:val="22"/>
          <w:szCs w:val="22"/>
        </w:rPr>
        <w:t xml:space="preserve"> </w:t>
      </w:r>
      <w:r w:rsidR="00262DD3" w:rsidRPr="00D35D27">
        <w:rPr>
          <w:rFonts w:cstheme="minorHAnsi"/>
          <w:color w:val="000000" w:themeColor="text1"/>
          <w:sz w:val="22"/>
          <w:szCs w:val="22"/>
        </w:rPr>
        <w:t>As above, i</w:t>
      </w:r>
      <w:r w:rsidRPr="00D35D27">
        <w:rPr>
          <w:rFonts w:cstheme="minorHAnsi"/>
          <w:color w:val="000000" w:themeColor="text1"/>
          <w:sz w:val="22"/>
          <w:szCs w:val="22"/>
        </w:rPr>
        <w:t>t is possible that those agreeing to take part in an interview may have held stronger views of the EC or UC intervention, however, many of our interviewees in the UC arm had not engaged with UC support, reflective of the wider trial sample</w:t>
      </w:r>
      <w:r w:rsidRPr="0077531A">
        <w:rPr>
          <w:rFonts w:cstheme="minorHAnsi"/>
          <w:color w:val="000000" w:themeColor="text1"/>
          <w:sz w:val="22"/>
          <w:szCs w:val="22"/>
        </w:rPr>
        <w:t>.</w:t>
      </w:r>
      <w:r w:rsidR="004F43AA" w:rsidRPr="0077531A">
        <w:rPr>
          <w:rFonts w:cstheme="minorHAnsi"/>
          <w:color w:val="000000" w:themeColor="text1"/>
          <w:sz w:val="22"/>
          <w:szCs w:val="22"/>
        </w:rPr>
        <w:t xml:space="preserve"> As such, the qualitative process was not able to fully detect any potential bias across intervention arms.</w:t>
      </w:r>
      <w:r w:rsidRPr="0077531A">
        <w:rPr>
          <w:rFonts w:cstheme="minorHAnsi"/>
          <w:color w:val="000000" w:themeColor="text1"/>
          <w:sz w:val="22"/>
          <w:szCs w:val="22"/>
        </w:rPr>
        <w:t xml:space="preserve"> We</w:t>
      </w:r>
      <w:r w:rsidRPr="00D35D27">
        <w:rPr>
          <w:rFonts w:cstheme="minorHAnsi"/>
          <w:color w:val="000000" w:themeColor="text1"/>
          <w:sz w:val="22"/>
          <w:szCs w:val="22"/>
        </w:rPr>
        <w:t xml:space="preserve"> had difficulty recruiting 4-week non-completers to take part in an </w:t>
      </w:r>
      <w:r w:rsidRPr="00D35D27">
        <w:rPr>
          <w:rFonts w:cstheme="minorHAnsi"/>
          <w:color w:val="000000" w:themeColor="text1"/>
          <w:sz w:val="22"/>
          <w:szCs w:val="22"/>
        </w:rPr>
        <w:lastRenderedPageBreak/>
        <w:t xml:space="preserve">interview, primarily as a result of challenges in maintaining contact rather than a reluctance to take part. While interviewing a greater number of non-completers may have identified further barriers to engagement, interview narratives of the small number of non-completers who did take part were not substantially different to the majority of the sample. </w:t>
      </w:r>
    </w:p>
    <w:p w14:paraId="36814464" w14:textId="77777777" w:rsidR="000155C6" w:rsidRPr="00D35D27" w:rsidRDefault="000155C6" w:rsidP="00D35D27">
      <w:pPr>
        <w:pStyle w:val="EndnoteText"/>
        <w:spacing w:before="120" w:after="120" w:line="360" w:lineRule="auto"/>
        <w:jc w:val="both"/>
        <w:rPr>
          <w:rFonts w:cstheme="minorHAnsi"/>
          <w:color w:val="000000" w:themeColor="text1"/>
          <w:sz w:val="22"/>
          <w:szCs w:val="22"/>
        </w:rPr>
      </w:pPr>
    </w:p>
    <w:p w14:paraId="0B7B72BF" w14:textId="19EDC302" w:rsidR="000155C6" w:rsidRPr="00D35D27" w:rsidRDefault="000155C6" w:rsidP="00D35D27">
      <w:pPr>
        <w:pStyle w:val="EndnoteText"/>
        <w:spacing w:before="120" w:after="120" w:line="360" w:lineRule="auto"/>
        <w:jc w:val="both"/>
        <w:rPr>
          <w:rFonts w:cstheme="minorHAnsi"/>
          <w:b/>
          <w:i/>
          <w:color w:val="000000" w:themeColor="text1"/>
          <w:sz w:val="22"/>
          <w:szCs w:val="22"/>
        </w:rPr>
      </w:pPr>
      <w:r w:rsidRPr="00D35D27">
        <w:rPr>
          <w:rFonts w:cstheme="minorHAnsi"/>
          <w:b/>
          <w:i/>
          <w:color w:val="000000" w:themeColor="text1"/>
          <w:sz w:val="22"/>
          <w:szCs w:val="22"/>
        </w:rPr>
        <w:t xml:space="preserve">Generalisability </w:t>
      </w:r>
    </w:p>
    <w:p w14:paraId="0B4B08C2" w14:textId="237BB906" w:rsidR="00394D9A" w:rsidRDefault="002E5C31" w:rsidP="6F08C460">
      <w:pPr>
        <w:pStyle w:val="EndnoteText"/>
        <w:spacing w:before="120" w:after="120" w:line="360" w:lineRule="auto"/>
        <w:jc w:val="both"/>
        <w:rPr>
          <w:color w:val="000000" w:themeColor="text1"/>
          <w:sz w:val="22"/>
          <w:szCs w:val="22"/>
        </w:rPr>
      </w:pPr>
      <w:r w:rsidRPr="6F08C460">
        <w:rPr>
          <w:color w:val="000000" w:themeColor="text1"/>
          <w:sz w:val="22"/>
          <w:szCs w:val="22"/>
        </w:rPr>
        <w:t>Our data derive from three geograph</w:t>
      </w:r>
      <w:r w:rsidR="00A1211D" w:rsidRPr="6F08C460">
        <w:rPr>
          <w:color w:val="000000" w:themeColor="text1"/>
          <w:sz w:val="22"/>
          <w:szCs w:val="22"/>
        </w:rPr>
        <w:t>ically distinct areas of the UK and</w:t>
      </w:r>
      <w:r w:rsidRPr="6F08C460">
        <w:rPr>
          <w:color w:val="000000" w:themeColor="text1"/>
          <w:sz w:val="22"/>
          <w:szCs w:val="22"/>
        </w:rPr>
        <w:t xml:space="preserve"> from a variety of different centres</w:t>
      </w:r>
      <w:r w:rsidR="00A1211D" w:rsidRPr="6F08C460">
        <w:rPr>
          <w:color w:val="000000" w:themeColor="text1"/>
          <w:sz w:val="22"/>
          <w:szCs w:val="22"/>
        </w:rPr>
        <w:t>.</w:t>
      </w:r>
      <w:r w:rsidR="009D3B6B" w:rsidRPr="6F08C460">
        <w:rPr>
          <w:color w:val="000000" w:themeColor="text1"/>
          <w:sz w:val="22"/>
          <w:szCs w:val="22"/>
        </w:rPr>
        <w:t xml:space="preserve"> </w:t>
      </w:r>
      <w:r w:rsidR="00A1211D" w:rsidRPr="6F08C460">
        <w:rPr>
          <w:color w:val="000000" w:themeColor="text1"/>
          <w:sz w:val="22"/>
          <w:szCs w:val="22"/>
        </w:rPr>
        <w:t>T</w:t>
      </w:r>
      <w:r w:rsidRPr="6F08C460">
        <w:rPr>
          <w:color w:val="000000" w:themeColor="text1"/>
          <w:sz w:val="22"/>
          <w:szCs w:val="22"/>
        </w:rPr>
        <w:t xml:space="preserve">he demographics of our </w:t>
      </w:r>
      <w:r w:rsidR="00A1211D" w:rsidRPr="6F08C460">
        <w:rPr>
          <w:color w:val="000000" w:themeColor="text1"/>
          <w:sz w:val="22"/>
          <w:szCs w:val="22"/>
        </w:rPr>
        <w:t xml:space="preserve">are similar to </w:t>
      </w:r>
      <w:r w:rsidRPr="6F08C460">
        <w:rPr>
          <w:color w:val="000000" w:themeColor="text1"/>
          <w:sz w:val="22"/>
          <w:szCs w:val="22"/>
        </w:rPr>
        <w:t>the wider</w:t>
      </w:r>
      <w:r w:rsidR="00A1211D" w:rsidRPr="6F08C460">
        <w:rPr>
          <w:color w:val="000000" w:themeColor="text1"/>
          <w:sz w:val="22"/>
          <w:szCs w:val="22"/>
        </w:rPr>
        <w:t xml:space="preserve"> UK</w:t>
      </w:r>
      <w:r w:rsidRPr="6F08C460">
        <w:rPr>
          <w:color w:val="000000" w:themeColor="text1"/>
          <w:sz w:val="22"/>
          <w:szCs w:val="22"/>
        </w:rPr>
        <w:t xml:space="preserve"> population experie</w:t>
      </w:r>
      <w:r w:rsidR="00244535" w:rsidRPr="6F08C460">
        <w:rPr>
          <w:color w:val="000000" w:themeColor="text1"/>
          <w:sz w:val="22"/>
          <w:szCs w:val="22"/>
        </w:rPr>
        <w:t>ncing homelessness (</w:t>
      </w:r>
      <w:r w:rsidR="00A1211D" w:rsidRPr="6F08C460">
        <w:rPr>
          <w:color w:val="000000" w:themeColor="text1"/>
          <w:sz w:val="22"/>
          <w:szCs w:val="22"/>
        </w:rPr>
        <w:t xml:space="preserve">see: </w:t>
      </w:r>
      <w:hyperlink r:id="rId15">
        <w:r w:rsidR="00A1211D" w:rsidRPr="0077531A">
          <w:rPr>
            <w:rStyle w:val="Hyperlink"/>
            <w:sz w:val="22"/>
            <w:szCs w:val="22"/>
          </w:rPr>
          <w:t>https://www.homeless.org.uk/facts/understanding-homelessness/impact-of-homelessness</w:t>
        </w:r>
      </w:hyperlink>
      <w:r w:rsidR="00A1211D" w:rsidRPr="0077531A">
        <w:rPr>
          <w:color w:val="000000" w:themeColor="text1"/>
          <w:sz w:val="22"/>
          <w:szCs w:val="22"/>
        </w:rPr>
        <w:t>) although the percentage in current employment was lower, and the percentage experiencing long-term physical health problems and using drugs, was higher than reported in the UK homeless population by homeless.org.</w:t>
      </w:r>
      <w:r w:rsidR="009D3B6B" w:rsidRPr="0077531A">
        <w:rPr>
          <w:color w:val="000000" w:themeColor="text1"/>
          <w:sz w:val="22"/>
          <w:szCs w:val="22"/>
        </w:rPr>
        <w:t xml:space="preserve"> </w:t>
      </w:r>
      <w:r w:rsidR="00A1211D" w:rsidRPr="0077531A">
        <w:rPr>
          <w:color w:val="000000" w:themeColor="text1"/>
          <w:sz w:val="22"/>
          <w:szCs w:val="22"/>
        </w:rPr>
        <w:t>Based on these facts, and although centre staff recruited those who were known and actively engaging with the services, it does not appear that our sample was any less disadvantaged than the UK homeless population as a whole.</w:t>
      </w:r>
      <w:r w:rsidRPr="0077531A">
        <w:rPr>
          <w:color w:val="000000" w:themeColor="text1"/>
          <w:sz w:val="22"/>
          <w:szCs w:val="22"/>
        </w:rPr>
        <w:t xml:space="preserve"> </w:t>
      </w:r>
      <w:r w:rsidR="00394D9A" w:rsidRPr="0077531A">
        <w:rPr>
          <w:color w:val="000000" w:themeColor="text1"/>
          <w:sz w:val="22"/>
          <w:szCs w:val="22"/>
        </w:rPr>
        <w:t>The</w:t>
      </w:r>
      <w:r w:rsidR="00394D9A" w:rsidRPr="6F08C460">
        <w:rPr>
          <w:color w:val="000000" w:themeColor="text1"/>
          <w:sz w:val="22"/>
          <w:szCs w:val="22"/>
        </w:rPr>
        <w:t xml:space="preserve"> sample is small relative </w:t>
      </w:r>
      <w:r w:rsidR="00A1211D" w:rsidRPr="6F08C460">
        <w:rPr>
          <w:color w:val="000000" w:themeColor="text1"/>
          <w:sz w:val="22"/>
          <w:szCs w:val="22"/>
        </w:rPr>
        <w:t xml:space="preserve">to </w:t>
      </w:r>
      <w:r w:rsidR="00394D9A" w:rsidRPr="6F08C460">
        <w:rPr>
          <w:color w:val="000000" w:themeColor="text1"/>
          <w:sz w:val="22"/>
          <w:szCs w:val="22"/>
        </w:rPr>
        <w:t xml:space="preserve">the numbers of people engaging with the homeless sector but we see no reason why the results and methods here cannot be generalised to other homeless service settings as a potential area for future work. Furthermore, as mentioned above, it is important to stress that our sample included those with both current and historical substance use and mental health comorbidities meaning that our participants presented with the complex needs which one expects within these services. It is encouraging that </w:t>
      </w:r>
      <w:r w:rsidRPr="6F08C460">
        <w:rPr>
          <w:color w:val="000000" w:themeColor="text1"/>
          <w:sz w:val="22"/>
          <w:szCs w:val="22"/>
        </w:rPr>
        <w:t>we are able to reach participants from a wide range of backgrounds with differing level</w:t>
      </w:r>
      <w:r w:rsidR="00394D9A" w:rsidRPr="6F08C460">
        <w:rPr>
          <w:color w:val="000000" w:themeColor="text1"/>
          <w:sz w:val="22"/>
          <w:szCs w:val="22"/>
        </w:rPr>
        <w:t>s of</w:t>
      </w:r>
      <w:r w:rsidRPr="6F08C460">
        <w:rPr>
          <w:color w:val="000000" w:themeColor="text1"/>
          <w:sz w:val="22"/>
          <w:szCs w:val="22"/>
        </w:rPr>
        <w:t xml:space="preserve"> needs.</w:t>
      </w:r>
      <w:r w:rsidR="009D3B6B" w:rsidRPr="6F08C460">
        <w:rPr>
          <w:color w:val="000000" w:themeColor="text1"/>
          <w:sz w:val="22"/>
          <w:szCs w:val="22"/>
        </w:rPr>
        <w:t xml:space="preserve"> </w:t>
      </w:r>
      <w:r w:rsidR="00394D9A" w:rsidRPr="6F08C460">
        <w:rPr>
          <w:color w:val="000000" w:themeColor="text1"/>
          <w:sz w:val="22"/>
          <w:szCs w:val="22"/>
        </w:rPr>
        <w:t xml:space="preserve">Central to </w:t>
      </w:r>
      <w:r w:rsidR="00D21E4A" w:rsidRPr="6F08C460">
        <w:rPr>
          <w:color w:val="000000" w:themeColor="text1"/>
          <w:sz w:val="22"/>
          <w:szCs w:val="22"/>
        </w:rPr>
        <w:t>DHSC’s</w:t>
      </w:r>
      <w:r w:rsidR="00394D9A" w:rsidRPr="6F08C460">
        <w:rPr>
          <w:color w:val="000000" w:themeColor="text1"/>
          <w:sz w:val="22"/>
          <w:szCs w:val="22"/>
        </w:rPr>
        <w:t xml:space="preserve"> vision of reducing smoking prevalence rates is directly tackling smoking where tobacco related health inequalities are most felt by driving smoking rates down amongst groups with a high incidence of social disadvantage. This work provides a baseline for that vision. This feasibility provides proof of concept that even amongst adults with complex and competing needs there is a desire to take part in cessation research and attempts to quit are good, our participants did use and hold on to their EC.</w:t>
      </w:r>
      <w:r w:rsidR="009D3B6B" w:rsidRPr="6F08C460">
        <w:rPr>
          <w:color w:val="000000" w:themeColor="text1"/>
          <w:sz w:val="22"/>
          <w:szCs w:val="22"/>
        </w:rPr>
        <w:t xml:space="preserve"> </w:t>
      </w:r>
      <w:r w:rsidR="00394D9A" w:rsidRPr="6F08C460">
        <w:rPr>
          <w:color w:val="000000" w:themeColor="text1"/>
          <w:sz w:val="22"/>
          <w:szCs w:val="22"/>
        </w:rPr>
        <w:t xml:space="preserve">Encouragingly, </w:t>
      </w:r>
      <w:r w:rsidR="259437C7" w:rsidRPr="6F08C460">
        <w:rPr>
          <w:color w:val="000000" w:themeColor="text1"/>
          <w:sz w:val="22"/>
          <w:szCs w:val="22"/>
        </w:rPr>
        <w:t>overall,</w:t>
      </w:r>
      <w:r w:rsidR="00394D9A" w:rsidRPr="6F08C460">
        <w:rPr>
          <w:color w:val="000000" w:themeColor="text1"/>
          <w:sz w:val="22"/>
          <w:szCs w:val="22"/>
        </w:rPr>
        <w:t xml:space="preserve"> the intervention was well accepted and provides a baseline for future work</w:t>
      </w:r>
      <w:r w:rsidR="0077531A">
        <w:rPr>
          <w:color w:val="000000" w:themeColor="text1"/>
          <w:sz w:val="22"/>
          <w:szCs w:val="22"/>
        </w:rPr>
        <w:t xml:space="preserve">. </w:t>
      </w:r>
      <w:r w:rsidR="00394D9A" w:rsidRPr="6F08C460">
        <w:rPr>
          <w:color w:val="000000" w:themeColor="text1"/>
          <w:sz w:val="22"/>
          <w:szCs w:val="22"/>
        </w:rPr>
        <w:t xml:space="preserve"> </w:t>
      </w:r>
      <w:r w:rsidR="7B4CDC9A" w:rsidRPr="6F08C460">
        <w:rPr>
          <w:color w:val="000000" w:themeColor="text1"/>
          <w:sz w:val="22"/>
          <w:szCs w:val="22"/>
        </w:rPr>
        <w:t>Specifically f</w:t>
      </w:r>
      <w:r w:rsidR="1A29DDE2" w:rsidRPr="6F08C460">
        <w:rPr>
          <w:color w:val="000000" w:themeColor="text1"/>
          <w:sz w:val="22"/>
          <w:szCs w:val="22"/>
        </w:rPr>
        <w:t>indings,</w:t>
      </w:r>
      <w:r w:rsidR="00394D9A" w:rsidRPr="6F08C460">
        <w:rPr>
          <w:color w:val="000000" w:themeColor="text1"/>
          <w:sz w:val="22"/>
          <w:szCs w:val="22"/>
        </w:rPr>
        <w:t xml:space="preserve"> suggest that a fully powered cRCT to explore efficacy and cost-effectiveness </w:t>
      </w:r>
      <w:r w:rsidR="00EAAF32" w:rsidRPr="6F08C460">
        <w:rPr>
          <w:color w:val="000000" w:themeColor="text1"/>
          <w:sz w:val="22"/>
          <w:szCs w:val="22"/>
        </w:rPr>
        <w:t>may be</w:t>
      </w:r>
      <w:r w:rsidR="00394D9A" w:rsidRPr="6F08C460">
        <w:rPr>
          <w:color w:val="000000" w:themeColor="text1"/>
          <w:sz w:val="22"/>
          <w:szCs w:val="22"/>
        </w:rPr>
        <w:t xml:space="preserve"> feasible</w:t>
      </w:r>
      <w:r w:rsidR="5864F597" w:rsidRPr="6F08C460">
        <w:rPr>
          <w:color w:val="000000" w:themeColor="text1"/>
          <w:sz w:val="22"/>
          <w:szCs w:val="22"/>
        </w:rPr>
        <w:t xml:space="preserve"> but in order to fulfil this</w:t>
      </w:r>
      <w:r w:rsidR="3BCA6615" w:rsidRPr="6F08C460">
        <w:rPr>
          <w:color w:val="000000" w:themeColor="text1"/>
          <w:sz w:val="22"/>
          <w:szCs w:val="22"/>
        </w:rPr>
        <w:t>, recruitment across multiple sites must be considered against service provision type and</w:t>
      </w:r>
      <w:r w:rsidR="5864F597" w:rsidRPr="6F08C460">
        <w:rPr>
          <w:color w:val="000000" w:themeColor="text1"/>
          <w:sz w:val="22"/>
          <w:szCs w:val="22"/>
        </w:rPr>
        <w:t xml:space="preserve"> </w:t>
      </w:r>
      <w:r w:rsidR="65868663" w:rsidRPr="6F08C460">
        <w:rPr>
          <w:color w:val="000000" w:themeColor="text1"/>
          <w:sz w:val="22"/>
          <w:szCs w:val="22"/>
        </w:rPr>
        <w:t>plans for retention</w:t>
      </w:r>
      <w:r w:rsidR="5864F597" w:rsidRPr="6F08C460">
        <w:rPr>
          <w:color w:val="000000" w:themeColor="text1"/>
          <w:sz w:val="22"/>
          <w:szCs w:val="22"/>
        </w:rPr>
        <w:t xml:space="preserve"> need to be </w:t>
      </w:r>
      <w:r w:rsidR="3656CA7D" w:rsidRPr="6F08C460">
        <w:rPr>
          <w:color w:val="000000" w:themeColor="text1"/>
          <w:sz w:val="22"/>
          <w:szCs w:val="22"/>
        </w:rPr>
        <w:t>explored</w:t>
      </w:r>
      <w:r w:rsidR="5864F597" w:rsidRPr="6F08C460">
        <w:rPr>
          <w:color w:val="000000" w:themeColor="text1"/>
          <w:sz w:val="22"/>
          <w:szCs w:val="22"/>
        </w:rPr>
        <w:t xml:space="preserve"> to increase follow-up</w:t>
      </w:r>
      <w:r w:rsidR="00D40807">
        <w:rPr>
          <w:color w:val="000000" w:themeColor="text1"/>
          <w:sz w:val="22"/>
          <w:szCs w:val="22"/>
        </w:rPr>
        <w:t xml:space="preserve"> rates</w:t>
      </w:r>
      <w:r w:rsidR="00394D9A" w:rsidRPr="6F08C460">
        <w:rPr>
          <w:color w:val="000000" w:themeColor="text1"/>
          <w:sz w:val="22"/>
          <w:szCs w:val="22"/>
        </w:rPr>
        <w:t xml:space="preserve">. A larger trial is important  to establish a stronger evidence base for smoking within this population and work towards the shared vision of reducing smoking prevalence within adults experiencing homelessness. </w:t>
      </w:r>
    </w:p>
    <w:p w14:paraId="0EEA7CA0" w14:textId="77777777" w:rsidR="00D35D27" w:rsidRPr="00D35D27" w:rsidRDefault="00D35D27" w:rsidP="00D35D27">
      <w:pPr>
        <w:pStyle w:val="EndnoteText"/>
        <w:spacing w:before="120" w:after="120" w:line="360" w:lineRule="auto"/>
        <w:jc w:val="both"/>
        <w:rPr>
          <w:rFonts w:cstheme="minorHAnsi"/>
          <w:color w:val="000000" w:themeColor="text1"/>
          <w:sz w:val="22"/>
          <w:szCs w:val="22"/>
        </w:rPr>
      </w:pPr>
    </w:p>
    <w:p w14:paraId="65292C0F" w14:textId="7BBE68D1" w:rsidR="004F326D" w:rsidRPr="00B16D63" w:rsidRDefault="004F326D" w:rsidP="00D35D27">
      <w:pPr>
        <w:pStyle w:val="EndnoteText"/>
        <w:spacing w:before="120" w:after="120" w:line="360" w:lineRule="auto"/>
        <w:jc w:val="both"/>
        <w:rPr>
          <w:rFonts w:cstheme="minorHAnsi"/>
          <w:b/>
          <w:bCs/>
          <w:color w:val="000000" w:themeColor="text1"/>
          <w:sz w:val="22"/>
          <w:szCs w:val="22"/>
        </w:rPr>
      </w:pPr>
      <w:r w:rsidRPr="00B16D63">
        <w:rPr>
          <w:rFonts w:cstheme="minorHAnsi"/>
          <w:b/>
          <w:bCs/>
          <w:color w:val="000000" w:themeColor="text1"/>
          <w:sz w:val="22"/>
          <w:szCs w:val="22"/>
        </w:rPr>
        <w:lastRenderedPageBreak/>
        <w:t xml:space="preserve">Research recommendations </w:t>
      </w:r>
    </w:p>
    <w:p w14:paraId="31C15B34" w14:textId="5C75E356" w:rsidR="005A3821" w:rsidRPr="00B16D63" w:rsidRDefault="00D35D27" w:rsidP="00A22A5E">
      <w:pPr>
        <w:pStyle w:val="EndnoteText"/>
        <w:spacing w:before="120" w:line="360" w:lineRule="auto"/>
        <w:jc w:val="both"/>
        <w:rPr>
          <w:rFonts w:cstheme="minorHAnsi"/>
          <w:sz w:val="22"/>
          <w:szCs w:val="22"/>
          <w:u w:val="single"/>
        </w:rPr>
      </w:pPr>
      <w:r w:rsidRPr="00B16D63">
        <w:rPr>
          <w:rFonts w:cstheme="minorHAnsi"/>
          <w:sz w:val="22"/>
          <w:szCs w:val="22"/>
          <w:u w:val="single"/>
        </w:rPr>
        <w:t xml:space="preserve">Objective 1: Recruitment – assess willingness of smokers to participate. </w:t>
      </w:r>
      <w:r w:rsidR="005A3821" w:rsidRPr="00B16D63">
        <w:rPr>
          <w:rFonts w:cstheme="minorHAnsi"/>
          <w:sz w:val="22"/>
          <w:szCs w:val="22"/>
        </w:rPr>
        <w:t xml:space="preserve">The residential units had fewer eligible individuals and potential participants were less available and less interested in taking part in research. </w:t>
      </w:r>
      <w:r w:rsidR="005A3821" w:rsidRPr="00B16D63">
        <w:rPr>
          <w:rFonts w:cstheme="minorHAnsi"/>
          <w:b/>
          <w:sz w:val="22"/>
          <w:szCs w:val="22"/>
        </w:rPr>
        <w:t xml:space="preserve">Recommendation: </w:t>
      </w:r>
      <w:r w:rsidR="00127D57" w:rsidRPr="00B16D63">
        <w:rPr>
          <w:rFonts w:cstheme="minorHAnsi"/>
          <w:bCs/>
          <w:sz w:val="22"/>
          <w:szCs w:val="22"/>
        </w:rPr>
        <w:t xml:space="preserve">Any future study should </w:t>
      </w:r>
      <w:r w:rsidR="00127D57" w:rsidRPr="00B16D63">
        <w:rPr>
          <w:rFonts w:cstheme="minorHAnsi"/>
          <w:sz w:val="22"/>
          <w:szCs w:val="22"/>
        </w:rPr>
        <w:t>e</w:t>
      </w:r>
      <w:r w:rsidR="005A3821" w:rsidRPr="00B16D63">
        <w:rPr>
          <w:rFonts w:cstheme="minorHAnsi"/>
          <w:sz w:val="22"/>
          <w:szCs w:val="22"/>
        </w:rPr>
        <w:t xml:space="preserve">nsure sufficient researchers are employed on the project to deal with recruitment and </w:t>
      </w:r>
      <w:r w:rsidR="003F7860" w:rsidRPr="00B16D63">
        <w:rPr>
          <w:rFonts w:cstheme="minorHAnsi"/>
          <w:sz w:val="22"/>
          <w:szCs w:val="22"/>
        </w:rPr>
        <w:t xml:space="preserve">explore </w:t>
      </w:r>
      <w:r w:rsidR="005A3821" w:rsidRPr="00B16D63">
        <w:rPr>
          <w:rFonts w:cstheme="minorHAnsi"/>
          <w:sz w:val="22"/>
          <w:szCs w:val="22"/>
        </w:rPr>
        <w:t>limit</w:t>
      </w:r>
      <w:r w:rsidR="003F7860" w:rsidRPr="00B16D63">
        <w:rPr>
          <w:rFonts w:cstheme="minorHAnsi"/>
          <w:sz w:val="22"/>
          <w:szCs w:val="22"/>
        </w:rPr>
        <w:t>ing</w:t>
      </w:r>
      <w:r w:rsidR="005A3821" w:rsidRPr="00B16D63">
        <w:rPr>
          <w:rFonts w:cstheme="minorHAnsi"/>
          <w:sz w:val="22"/>
          <w:szCs w:val="22"/>
        </w:rPr>
        <w:t xml:space="preserve"> sites to day centres only.</w:t>
      </w:r>
      <w:r w:rsidR="00127D57" w:rsidRPr="00B16D63">
        <w:rPr>
          <w:rFonts w:cstheme="minorHAnsi"/>
          <w:sz w:val="22"/>
          <w:szCs w:val="22"/>
        </w:rPr>
        <w:t xml:space="preserve"> This is especially important given the transient nature of the population, staff may need to </w:t>
      </w:r>
      <w:r w:rsidR="001709DE" w:rsidRPr="00B16D63">
        <w:rPr>
          <w:rFonts w:cstheme="minorHAnsi"/>
          <w:sz w:val="22"/>
          <w:szCs w:val="22"/>
        </w:rPr>
        <w:t xml:space="preserve">be responsive to the availability of the participants. </w:t>
      </w:r>
    </w:p>
    <w:p w14:paraId="2A3EA94D" w14:textId="40F1A6CB" w:rsidR="005A3821" w:rsidRPr="00B16D63" w:rsidRDefault="005A3821" w:rsidP="00D35D27">
      <w:pPr>
        <w:spacing w:after="60" w:line="360" w:lineRule="auto"/>
        <w:jc w:val="both"/>
        <w:rPr>
          <w:rFonts w:cstheme="minorHAnsi"/>
          <w:sz w:val="22"/>
          <w:szCs w:val="22"/>
        </w:rPr>
      </w:pPr>
    </w:p>
    <w:p w14:paraId="260D0E74" w14:textId="70ABFCD8" w:rsidR="00230C7F" w:rsidRPr="00B16D63" w:rsidRDefault="00D35D27" w:rsidP="00D35D27">
      <w:pPr>
        <w:spacing w:after="120" w:line="360" w:lineRule="auto"/>
        <w:jc w:val="both"/>
        <w:rPr>
          <w:rFonts w:cstheme="minorHAnsi"/>
          <w:bCs/>
          <w:sz w:val="22"/>
          <w:szCs w:val="22"/>
        </w:rPr>
      </w:pPr>
      <w:r w:rsidRPr="00B16D63">
        <w:rPr>
          <w:rFonts w:cstheme="minorHAnsi"/>
          <w:bCs/>
          <w:sz w:val="22"/>
          <w:szCs w:val="22"/>
          <w:u w:val="single"/>
        </w:rPr>
        <w:t>Objective 2: Assess retention and engagement in the EC and UC arms</w:t>
      </w:r>
      <w:r w:rsidRPr="00B16D63">
        <w:rPr>
          <w:rFonts w:cstheme="minorHAnsi"/>
          <w:bCs/>
          <w:sz w:val="22"/>
          <w:szCs w:val="22"/>
        </w:rPr>
        <w:t xml:space="preserve">. </w:t>
      </w:r>
      <w:r w:rsidR="00230C7F" w:rsidRPr="00B16D63">
        <w:rPr>
          <w:rFonts w:cstheme="minorHAnsi"/>
          <w:bCs/>
          <w:sz w:val="22"/>
          <w:szCs w:val="22"/>
        </w:rPr>
        <w:t xml:space="preserve">Retention rates were moderate to good and were comparable to other studies in deprived groups, however one site’s poor retention rates negatively skewed retention rates. </w:t>
      </w:r>
      <w:r w:rsidR="00230C7F" w:rsidRPr="00B16D63">
        <w:rPr>
          <w:rFonts w:cstheme="minorHAnsi"/>
          <w:b/>
          <w:sz w:val="22"/>
          <w:szCs w:val="22"/>
        </w:rPr>
        <w:t xml:space="preserve">Recommendation: </w:t>
      </w:r>
      <w:r w:rsidR="001709DE" w:rsidRPr="00B16D63">
        <w:rPr>
          <w:rFonts w:cstheme="minorHAnsi"/>
          <w:bCs/>
          <w:sz w:val="22"/>
          <w:szCs w:val="22"/>
        </w:rPr>
        <w:t>In designing a future trial, we advise based on our findings</w:t>
      </w:r>
      <w:r w:rsidR="00D40807" w:rsidRPr="00B16D63">
        <w:rPr>
          <w:rFonts w:cstheme="minorHAnsi"/>
          <w:bCs/>
          <w:sz w:val="22"/>
          <w:szCs w:val="22"/>
        </w:rPr>
        <w:t>, t</w:t>
      </w:r>
      <w:r w:rsidR="001709DE" w:rsidRPr="00B16D63">
        <w:rPr>
          <w:rFonts w:cstheme="minorHAnsi"/>
          <w:bCs/>
          <w:sz w:val="22"/>
          <w:szCs w:val="22"/>
        </w:rPr>
        <w:t xml:space="preserve">hat </w:t>
      </w:r>
      <w:r w:rsidR="001709DE" w:rsidRPr="00B16D63">
        <w:rPr>
          <w:rFonts w:cstheme="minorHAnsi"/>
          <w:sz w:val="22"/>
          <w:szCs w:val="22"/>
        </w:rPr>
        <w:t>a</w:t>
      </w:r>
      <w:r w:rsidR="00230C7F" w:rsidRPr="00B16D63">
        <w:rPr>
          <w:rFonts w:cstheme="minorHAnsi"/>
          <w:sz w:val="22"/>
          <w:szCs w:val="22"/>
        </w:rPr>
        <w:t xml:space="preserve"> </w:t>
      </w:r>
      <w:r w:rsidR="00BE19CC" w:rsidRPr="00B16D63">
        <w:rPr>
          <w:rFonts w:cstheme="minorHAnsi"/>
          <w:sz w:val="22"/>
          <w:szCs w:val="22"/>
        </w:rPr>
        <w:t>larger number of</w:t>
      </w:r>
      <w:r w:rsidR="00230C7F" w:rsidRPr="00B16D63">
        <w:rPr>
          <w:rFonts w:cstheme="minorHAnsi"/>
          <w:sz w:val="22"/>
          <w:szCs w:val="22"/>
        </w:rPr>
        <w:t xml:space="preserve"> clusters with fewer people at each one and official randomisation should</w:t>
      </w:r>
      <w:r w:rsidR="006C6698" w:rsidRPr="00B16D63">
        <w:rPr>
          <w:rFonts w:cstheme="minorHAnsi"/>
          <w:sz w:val="22"/>
          <w:szCs w:val="22"/>
        </w:rPr>
        <w:t xml:space="preserve"> help to</w:t>
      </w:r>
      <w:r w:rsidR="00230C7F" w:rsidRPr="00B16D63">
        <w:rPr>
          <w:rFonts w:cstheme="minorHAnsi"/>
          <w:sz w:val="22"/>
          <w:szCs w:val="22"/>
        </w:rPr>
        <w:t xml:space="preserve"> reduce </w:t>
      </w:r>
      <w:r w:rsidR="006C6698" w:rsidRPr="00B16D63">
        <w:rPr>
          <w:rFonts w:cstheme="minorHAnsi"/>
          <w:sz w:val="22"/>
          <w:szCs w:val="22"/>
        </w:rPr>
        <w:t>residual confounding factors between the groups</w:t>
      </w:r>
      <w:r w:rsidR="00230C7F" w:rsidRPr="00B16D63">
        <w:rPr>
          <w:rFonts w:cstheme="minorHAnsi"/>
          <w:sz w:val="22"/>
          <w:szCs w:val="22"/>
        </w:rPr>
        <w:t>.</w:t>
      </w:r>
      <w:r w:rsidR="009D3B6B" w:rsidRPr="00B16D63">
        <w:rPr>
          <w:rFonts w:cstheme="minorHAnsi"/>
          <w:sz w:val="22"/>
          <w:szCs w:val="22"/>
        </w:rPr>
        <w:t xml:space="preserve"> </w:t>
      </w:r>
      <w:r w:rsidR="00230C7F" w:rsidRPr="00B16D63">
        <w:rPr>
          <w:rFonts w:cstheme="minorHAnsi"/>
          <w:sz w:val="22"/>
          <w:szCs w:val="22"/>
        </w:rPr>
        <w:t>Randomisation should also ensure that variables predicting drop out are equally distributed between groups thus reducing the difference in retention across arms.</w:t>
      </w:r>
    </w:p>
    <w:p w14:paraId="02312A5D" w14:textId="3332D800" w:rsidR="00230C7F" w:rsidRPr="00B16D63" w:rsidRDefault="00230C7F" w:rsidP="00D35D27">
      <w:pPr>
        <w:spacing w:after="120" w:line="360" w:lineRule="auto"/>
        <w:jc w:val="both"/>
        <w:rPr>
          <w:rFonts w:cstheme="minorHAnsi"/>
          <w:bCs/>
          <w:sz w:val="22"/>
          <w:szCs w:val="22"/>
        </w:rPr>
      </w:pPr>
    </w:p>
    <w:p w14:paraId="23A8879C" w14:textId="057CA309" w:rsidR="00D35D27" w:rsidRPr="00B16D63" w:rsidRDefault="00D35D27" w:rsidP="00D35D27">
      <w:pPr>
        <w:spacing w:after="80" w:line="360" w:lineRule="auto"/>
        <w:jc w:val="both"/>
        <w:rPr>
          <w:rFonts w:cstheme="minorHAnsi"/>
          <w:bCs/>
          <w:sz w:val="22"/>
          <w:szCs w:val="22"/>
          <w:u w:val="single"/>
        </w:rPr>
      </w:pPr>
      <w:r w:rsidRPr="00B16D63">
        <w:rPr>
          <w:rFonts w:cstheme="minorHAnsi"/>
          <w:bCs/>
          <w:sz w:val="22"/>
          <w:szCs w:val="22"/>
          <w:u w:val="single"/>
        </w:rPr>
        <w:t>Objective 3: Examine the perceived value of the intervention, facilitators and barriers to engagement.</w:t>
      </w:r>
    </w:p>
    <w:p w14:paraId="2AB32553" w14:textId="3D29474A" w:rsidR="00BA515F" w:rsidRPr="00B16D63" w:rsidRDefault="00230C7F" w:rsidP="00D35D27">
      <w:pPr>
        <w:spacing w:after="80" w:line="360" w:lineRule="auto"/>
        <w:jc w:val="both"/>
        <w:rPr>
          <w:rFonts w:cstheme="minorHAnsi"/>
          <w:sz w:val="22"/>
          <w:szCs w:val="22"/>
        </w:rPr>
      </w:pPr>
      <w:r w:rsidRPr="00B16D63">
        <w:rPr>
          <w:rFonts w:cstheme="minorHAnsi"/>
          <w:bCs/>
          <w:sz w:val="22"/>
          <w:szCs w:val="22"/>
        </w:rPr>
        <w:t xml:space="preserve">Perceived value of the intervention was high. Barriers were participant’s personal and psychological difficulties especially in relation to answering the questionnaires, a sense of nervousness around research, cannabis use and staff assumptions about smoking. Facilitators were participant’ desire to change, lack of existing cessation support, free EC and social dynamics. </w:t>
      </w:r>
      <w:r w:rsidRPr="00B16D63">
        <w:rPr>
          <w:rFonts w:cstheme="minorHAnsi"/>
          <w:b/>
          <w:sz w:val="22"/>
          <w:szCs w:val="22"/>
        </w:rPr>
        <w:t xml:space="preserve">Recommendation: </w:t>
      </w:r>
      <w:r w:rsidR="00E32D67" w:rsidRPr="00B16D63">
        <w:rPr>
          <w:rFonts w:cstheme="minorHAnsi"/>
          <w:sz w:val="22"/>
          <w:szCs w:val="22"/>
        </w:rPr>
        <w:t xml:space="preserve">Future studies should make to time to introduce the research team to the </w:t>
      </w:r>
      <w:r w:rsidR="00DA752E" w:rsidRPr="00B16D63">
        <w:rPr>
          <w:rFonts w:cstheme="minorHAnsi"/>
          <w:sz w:val="22"/>
          <w:szCs w:val="22"/>
        </w:rPr>
        <w:t>participants and</w:t>
      </w:r>
      <w:r w:rsidRPr="00B16D63">
        <w:rPr>
          <w:rFonts w:cstheme="minorHAnsi"/>
          <w:sz w:val="22"/>
          <w:szCs w:val="22"/>
        </w:rPr>
        <w:t xml:space="preserve"> outline the project to the service users</w:t>
      </w:r>
      <w:r w:rsidR="00890048" w:rsidRPr="00B16D63">
        <w:rPr>
          <w:rFonts w:cstheme="minorHAnsi"/>
          <w:sz w:val="22"/>
          <w:szCs w:val="22"/>
        </w:rPr>
        <w:t xml:space="preserve"> (all those who access the service, who may or may not take part in the study)</w:t>
      </w:r>
      <w:r w:rsidRPr="00B16D63">
        <w:rPr>
          <w:rFonts w:cstheme="minorHAnsi"/>
          <w:sz w:val="22"/>
          <w:szCs w:val="22"/>
        </w:rPr>
        <w:t xml:space="preserve">. </w:t>
      </w:r>
      <w:r w:rsidR="00E32D67" w:rsidRPr="00B16D63">
        <w:rPr>
          <w:rFonts w:cstheme="minorHAnsi"/>
          <w:sz w:val="22"/>
          <w:szCs w:val="22"/>
        </w:rPr>
        <w:t>Researchers should also i</w:t>
      </w:r>
      <w:r w:rsidRPr="00B16D63">
        <w:rPr>
          <w:rFonts w:cstheme="minorHAnsi"/>
          <w:sz w:val="22"/>
          <w:szCs w:val="22"/>
        </w:rPr>
        <w:t xml:space="preserve">dentify opportunities to increase trust and build relationships before recruitment. </w:t>
      </w:r>
      <w:r w:rsidR="00E82B27" w:rsidRPr="00B16D63">
        <w:rPr>
          <w:rFonts w:cstheme="minorHAnsi"/>
          <w:sz w:val="22"/>
          <w:szCs w:val="22"/>
        </w:rPr>
        <w:t>We strongly recommend r</w:t>
      </w:r>
      <w:r w:rsidRPr="00B16D63">
        <w:rPr>
          <w:rFonts w:cstheme="minorHAnsi"/>
          <w:sz w:val="22"/>
          <w:szCs w:val="22"/>
        </w:rPr>
        <w:t>econsider</w:t>
      </w:r>
      <w:r w:rsidR="00E82B27" w:rsidRPr="00B16D63">
        <w:rPr>
          <w:rFonts w:cstheme="minorHAnsi"/>
          <w:sz w:val="22"/>
          <w:szCs w:val="22"/>
        </w:rPr>
        <w:t>ing</w:t>
      </w:r>
      <w:r w:rsidRPr="00B16D63">
        <w:rPr>
          <w:rFonts w:cstheme="minorHAnsi"/>
          <w:sz w:val="22"/>
          <w:szCs w:val="22"/>
        </w:rPr>
        <w:t xml:space="preserve"> questionnaire burden and intrusiveness; </w:t>
      </w:r>
      <w:r w:rsidR="00E82B27" w:rsidRPr="00B16D63">
        <w:rPr>
          <w:rFonts w:cstheme="minorHAnsi"/>
          <w:sz w:val="22"/>
          <w:szCs w:val="22"/>
        </w:rPr>
        <w:t xml:space="preserve">including </w:t>
      </w:r>
      <w:r w:rsidRPr="00B16D63">
        <w:rPr>
          <w:rFonts w:cstheme="minorHAnsi"/>
          <w:sz w:val="22"/>
          <w:szCs w:val="22"/>
        </w:rPr>
        <w:t>shortening some questionnaires.</w:t>
      </w:r>
      <w:r w:rsidR="002E1303" w:rsidRPr="00B16D63">
        <w:rPr>
          <w:rFonts w:cstheme="minorHAnsi"/>
          <w:sz w:val="22"/>
          <w:szCs w:val="22"/>
        </w:rPr>
        <w:t xml:space="preserve"> Future work should also seek to understand what person </w:t>
      </w:r>
      <w:r w:rsidR="00890048" w:rsidRPr="00B16D63">
        <w:rPr>
          <w:rFonts w:cstheme="minorHAnsi"/>
          <w:sz w:val="22"/>
          <w:szCs w:val="22"/>
        </w:rPr>
        <w:t>centred</w:t>
      </w:r>
      <w:r w:rsidR="002E1303" w:rsidRPr="00B16D63">
        <w:rPr>
          <w:rFonts w:cstheme="minorHAnsi"/>
          <w:sz w:val="22"/>
          <w:szCs w:val="22"/>
        </w:rPr>
        <w:t xml:space="preserve"> language </w:t>
      </w:r>
      <w:r w:rsidR="00E737BC" w:rsidRPr="00B16D63">
        <w:rPr>
          <w:rFonts w:cstheme="minorHAnsi"/>
          <w:sz w:val="22"/>
          <w:szCs w:val="22"/>
        </w:rPr>
        <w:t>would be most appropriate and acceptable with users of homeless services – there is currently a dearth of literature on this.</w:t>
      </w:r>
      <w:r w:rsidR="002E1303" w:rsidRPr="00B16D63">
        <w:rPr>
          <w:rFonts w:cstheme="minorHAnsi"/>
          <w:sz w:val="22"/>
          <w:szCs w:val="22"/>
        </w:rPr>
        <w:t xml:space="preserve"> </w:t>
      </w:r>
      <w:r w:rsidRPr="00B16D63">
        <w:rPr>
          <w:rFonts w:cstheme="minorHAnsi"/>
          <w:sz w:val="22"/>
          <w:szCs w:val="22"/>
        </w:rPr>
        <w:t xml:space="preserve"> </w:t>
      </w:r>
    </w:p>
    <w:p w14:paraId="171D805D" w14:textId="77777777" w:rsidR="00BA515F" w:rsidRPr="00B16D63" w:rsidRDefault="00BA515F" w:rsidP="00D35D27">
      <w:pPr>
        <w:spacing w:after="80" w:line="360" w:lineRule="auto"/>
        <w:jc w:val="both"/>
        <w:rPr>
          <w:rFonts w:cstheme="minorHAnsi"/>
          <w:sz w:val="22"/>
          <w:szCs w:val="22"/>
        </w:rPr>
      </w:pPr>
    </w:p>
    <w:p w14:paraId="246A0976" w14:textId="0ED7BB30" w:rsidR="00230C7F" w:rsidRPr="00B16D63" w:rsidRDefault="00AA011F" w:rsidP="00D35D27">
      <w:pPr>
        <w:spacing w:after="80" w:line="360" w:lineRule="auto"/>
        <w:jc w:val="both"/>
        <w:rPr>
          <w:rFonts w:cstheme="minorHAnsi"/>
          <w:sz w:val="22"/>
          <w:szCs w:val="22"/>
        </w:rPr>
      </w:pPr>
      <w:r w:rsidRPr="00B16D63">
        <w:rPr>
          <w:rFonts w:cstheme="minorHAnsi"/>
          <w:sz w:val="22"/>
          <w:szCs w:val="22"/>
        </w:rPr>
        <w:t xml:space="preserve">Specifically for intervention studies which include staff training, from our own experiences, we suggest adding an element to the staff training on fostering a community around the study, highlighting the benefits this brings to motivation. </w:t>
      </w:r>
      <w:r w:rsidR="001B1225" w:rsidRPr="00B16D63">
        <w:rPr>
          <w:rFonts w:cstheme="minorHAnsi"/>
          <w:sz w:val="22"/>
          <w:szCs w:val="22"/>
        </w:rPr>
        <w:t>Qualitative work should be designed</w:t>
      </w:r>
      <w:r w:rsidR="00BE19CC" w:rsidRPr="00B16D63">
        <w:rPr>
          <w:rFonts w:cstheme="minorHAnsi"/>
          <w:sz w:val="22"/>
          <w:szCs w:val="22"/>
        </w:rPr>
        <w:t xml:space="preserve"> </w:t>
      </w:r>
      <w:r w:rsidR="001B1225" w:rsidRPr="00B16D63">
        <w:rPr>
          <w:rFonts w:cstheme="minorHAnsi"/>
          <w:sz w:val="22"/>
          <w:szCs w:val="22"/>
        </w:rPr>
        <w:t>to</w:t>
      </w:r>
      <w:r w:rsidR="00BE19CC" w:rsidRPr="00B16D63">
        <w:rPr>
          <w:rFonts w:cstheme="minorHAnsi"/>
          <w:sz w:val="22"/>
          <w:szCs w:val="22"/>
        </w:rPr>
        <w:t xml:space="preserve"> fully </w:t>
      </w:r>
      <w:r w:rsidR="00230C7F" w:rsidRPr="00B16D63">
        <w:rPr>
          <w:rFonts w:cstheme="minorHAnsi"/>
          <w:sz w:val="22"/>
          <w:szCs w:val="22"/>
        </w:rPr>
        <w:t xml:space="preserve">capture service user </w:t>
      </w:r>
      <w:r w:rsidR="00230C7F" w:rsidRPr="00B16D63">
        <w:rPr>
          <w:rFonts w:cstheme="minorHAnsi"/>
          <w:sz w:val="22"/>
          <w:szCs w:val="22"/>
        </w:rPr>
        <w:lastRenderedPageBreak/>
        <w:t xml:space="preserve">and staff views in </w:t>
      </w:r>
      <w:r w:rsidR="001B1225" w:rsidRPr="00B16D63">
        <w:rPr>
          <w:rFonts w:cstheme="minorHAnsi"/>
          <w:sz w:val="22"/>
          <w:szCs w:val="22"/>
        </w:rPr>
        <w:t>their experiences of taking part in research studies, including barriers but also facilitators, this would complement our own findings and develop this evidence base</w:t>
      </w:r>
      <w:r w:rsidR="00230C7F" w:rsidRPr="00B16D63">
        <w:rPr>
          <w:rFonts w:cstheme="minorHAnsi"/>
          <w:sz w:val="22"/>
          <w:szCs w:val="22"/>
        </w:rPr>
        <w:t xml:space="preserve">. </w:t>
      </w:r>
    </w:p>
    <w:p w14:paraId="28BC58F8" w14:textId="5E769403" w:rsidR="00230C7F" w:rsidRPr="00B16D63" w:rsidRDefault="00230C7F" w:rsidP="00D35D27">
      <w:pPr>
        <w:spacing w:after="120" w:line="360" w:lineRule="auto"/>
        <w:jc w:val="both"/>
        <w:rPr>
          <w:rFonts w:cstheme="minorHAnsi"/>
          <w:bCs/>
          <w:sz w:val="22"/>
          <w:szCs w:val="22"/>
        </w:rPr>
      </w:pPr>
    </w:p>
    <w:p w14:paraId="48B0EF70" w14:textId="54E69E5F" w:rsidR="00BE19CC" w:rsidRPr="00B16D63" w:rsidRDefault="00BE19CC" w:rsidP="00D35D27">
      <w:pPr>
        <w:spacing w:after="120" w:line="360" w:lineRule="auto"/>
        <w:jc w:val="both"/>
        <w:rPr>
          <w:rFonts w:cstheme="minorHAnsi"/>
          <w:bCs/>
          <w:sz w:val="22"/>
          <w:szCs w:val="22"/>
          <w:u w:val="single"/>
        </w:rPr>
      </w:pPr>
      <w:r w:rsidRPr="00B16D63">
        <w:rPr>
          <w:rFonts w:cstheme="minorHAnsi"/>
          <w:sz w:val="22"/>
          <w:szCs w:val="22"/>
          <w:u w:val="single"/>
        </w:rPr>
        <w:t xml:space="preserve">Objective 4: Assess service providers’ capacity to support the study and the type of information and training required. </w:t>
      </w:r>
      <w:r w:rsidRPr="00B16D63">
        <w:rPr>
          <w:rFonts w:cstheme="minorHAnsi"/>
          <w:sz w:val="22"/>
          <w:szCs w:val="22"/>
        </w:rPr>
        <w:t>Overall, in the EC arm,</w:t>
      </w:r>
      <w:r w:rsidRPr="00B16D63">
        <w:rPr>
          <w:rFonts w:cstheme="minorHAnsi"/>
          <w:sz w:val="22"/>
          <w:szCs w:val="22"/>
          <w:u w:val="single"/>
        </w:rPr>
        <w:t xml:space="preserve"> </w:t>
      </w:r>
      <w:r w:rsidRPr="00B16D63">
        <w:rPr>
          <w:rFonts w:cstheme="minorHAnsi"/>
          <w:bCs/>
          <w:sz w:val="22"/>
          <w:szCs w:val="22"/>
        </w:rPr>
        <w:t>staff were well equipped to support the intervention with few capacity issues.</w:t>
      </w:r>
      <w:r w:rsidR="008D40C2" w:rsidRPr="00B16D63">
        <w:rPr>
          <w:rFonts w:cstheme="minorHAnsi"/>
          <w:bCs/>
          <w:sz w:val="22"/>
          <w:szCs w:val="22"/>
        </w:rPr>
        <w:t xml:space="preserve"> Although </w:t>
      </w:r>
      <w:r w:rsidR="00EF134D" w:rsidRPr="00B16D63">
        <w:rPr>
          <w:rFonts w:cstheme="minorHAnsi"/>
          <w:bCs/>
          <w:sz w:val="22"/>
          <w:szCs w:val="22"/>
        </w:rPr>
        <w:t>there was some evidence that staff misremembered key points from the EC training and facts around their use.</w:t>
      </w:r>
      <w:r w:rsidRPr="00B16D63">
        <w:rPr>
          <w:rFonts w:cstheme="minorHAnsi"/>
          <w:bCs/>
          <w:sz w:val="22"/>
          <w:szCs w:val="22"/>
        </w:rPr>
        <w:t xml:space="preserve"> Some challenges</w:t>
      </w:r>
      <w:r w:rsidR="00CD6432" w:rsidRPr="00B16D63">
        <w:rPr>
          <w:rFonts w:cstheme="minorHAnsi"/>
          <w:bCs/>
          <w:sz w:val="22"/>
          <w:szCs w:val="22"/>
        </w:rPr>
        <w:t xml:space="preserve"> were highlighted</w:t>
      </w:r>
      <w:r w:rsidRPr="00B16D63">
        <w:rPr>
          <w:rFonts w:cstheme="minorHAnsi"/>
          <w:bCs/>
          <w:sz w:val="22"/>
          <w:szCs w:val="22"/>
        </w:rPr>
        <w:t xml:space="preserve"> in one UC centre, but this is reflective of the unique challenges of this centre and not the UC intervention.</w:t>
      </w:r>
      <w:r w:rsidR="00D35D27" w:rsidRPr="00B16D63">
        <w:rPr>
          <w:rFonts w:cstheme="minorHAnsi"/>
          <w:bCs/>
          <w:sz w:val="22"/>
          <w:szCs w:val="22"/>
        </w:rPr>
        <w:t xml:space="preserve"> </w:t>
      </w:r>
      <w:r w:rsidR="00D35D27" w:rsidRPr="00B16D63">
        <w:rPr>
          <w:rFonts w:cstheme="minorHAnsi"/>
          <w:b/>
          <w:sz w:val="22"/>
          <w:szCs w:val="22"/>
        </w:rPr>
        <w:t>Recommendation:</w:t>
      </w:r>
      <w:r w:rsidRPr="00B16D63">
        <w:rPr>
          <w:rFonts w:cstheme="minorHAnsi"/>
          <w:bCs/>
          <w:sz w:val="22"/>
          <w:szCs w:val="22"/>
        </w:rPr>
        <w:t xml:space="preserve"> </w:t>
      </w:r>
      <w:r w:rsidR="0063604C" w:rsidRPr="00B16D63">
        <w:rPr>
          <w:rFonts w:cstheme="minorHAnsi"/>
          <w:bCs/>
          <w:sz w:val="22"/>
          <w:szCs w:val="22"/>
        </w:rPr>
        <w:t>If a full trial was successful</w:t>
      </w:r>
      <w:r w:rsidR="006A4011" w:rsidRPr="00B16D63">
        <w:rPr>
          <w:rFonts w:cstheme="minorHAnsi"/>
          <w:bCs/>
          <w:sz w:val="22"/>
          <w:szCs w:val="22"/>
        </w:rPr>
        <w:t>ly awarded</w:t>
      </w:r>
      <w:r w:rsidR="0063604C" w:rsidRPr="00B16D63">
        <w:rPr>
          <w:rFonts w:cstheme="minorHAnsi"/>
          <w:bCs/>
          <w:sz w:val="22"/>
          <w:szCs w:val="22"/>
        </w:rPr>
        <w:t>, planning r</w:t>
      </w:r>
      <w:r w:rsidRPr="00B16D63">
        <w:rPr>
          <w:rFonts w:cstheme="minorHAnsi"/>
          <w:bCs/>
          <w:sz w:val="22"/>
          <w:szCs w:val="22"/>
        </w:rPr>
        <w:t>andomisation and a larger number of clusters should reduce any similar issues. Furthermore, fewer participants at each cluster</w:t>
      </w:r>
      <w:r w:rsidRPr="00B16D63">
        <w:rPr>
          <w:rFonts w:cstheme="minorHAnsi"/>
          <w:sz w:val="22"/>
          <w:szCs w:val="22"/>
        </w:rPr>
        <w:t xml:space="preserve"> will the reduce burden on recruitment and follow up at each centre. </w:t>
      </w:r>
      <w:r w:rsidR="00BE5D9A" w:rsidRPr="00B16D63">
        <w:rPr>
          <w:rFonts w:cstheme="minorHAnsi"/>
          <w:sz w:val="22"/>
          <w:szCs w:val="22"/>
        </w:rPr>
        <w:t>A future trial should also</w:t>
      </w:r>
      <w:r w:rsidRPr="00B16D63">
        <w:rPr>
          <w:rFonts w:cstheme="minorHAnsi"/>
          <w:sz w:val="22"/>
          <w:szCs w:val="22"/>
        </w:rPr>
        <w:t xml:space="preserve"> explore, top-up staff training with smaller, intermittent sessions, especially at EC centres.</w:t>
      </w:r>
    </w:p>
    <w:p w14:paraId="28D175D0" w14:textId="77777777" w:rsidR="00BE19CC" w:rsidRPr="00B16D63" w:rsidRDefault="00BE19CC" w:rsidP="00D35D27">
      <w:pPr>
        <w:spacing w:after="120" w:line="360" w:lineRule="auto"/>
        <w:jc w:val="both"/>
        <w:rPr>
          <w:rFonts w:cstheme="minorHAnsi"/>
          <w:sz w:val="22"/>
          <w:szCs w:val="22"/>
          <w:u w:val="single"/>
        </w:rPr>
      </w:pPr>
    </w:p>
    <w:p w14:paraId="3F74A2A4" w14:textId="383211F2" w:rsidR="00A22A5E" w:rsidRPr="00B16D63" w:rsidRDefault="00BE19CC" w:rsidP="00A22A5E">
      <w:pPr>
        <w:spacing w:after="120" w:line="360" w:lineRule="auto"/>
        <w:jc w:val="both"/>
        <w:rPr>
          <w:rFonts w:cstheme="minorHAnsi"/>
          <w:bCs/>
          <w:sz w:val="22"/>
          <w:szCs w:val="22"/>
        </w:rPr>
      </w:pPr>
      <w:r w:rsidRPr="00B16D63">
        <w:rPr>
          <w:rFonts w:cstheme="minorHAnsi"/>
          <w:sz w:val="22"/>
          <w:szCs w:val="22"/>
          <w:u w:val="single"/>
        </w:rPr>
        <w:t xml:space="preserve">Objective 5: Assess the potential efficacy of supplying free EC starter kits. </w:t>
      </w:r>
      <w:r w:rsidRPr="00B16D63">
        <w:rPr>
          <w:rFonts w:cstheme="minorHAnsi"/>
          <w:bCs/>
          <w:sz w:val="22"/>
          <w:szCs w:val="22"/>
        </w:rPr>
        <w:t xml:space="preserve">The offer of a free EC starter kit </w:t>
      </w:r>
      <w:r w:rsidR="00BC4C96" w:rsidRPr="00B16D63">
        <w:rPr>
          <w:rFonts w:cstheme="minorHAnsi"/>
          <w:bCs/>
          <w:sz w:val="22"/>
          <w:szCs w:val="22"/>
        </w:rPr>
        <w:t xml:space="preserve">was well accepted by staff and </w:t>
      </w:r>
      <w:r w:rsidR="0091156C" w:rsidRPr="00B16D63">
        <w:rPr>
          <w:rFonts w:cstheme="minorHAnsi"/>
          <w:bCs/>
          <w:sz w:val="22"/>
          <w:szCs w:val="22"/>
        </w:rPr>
        <w:t>participants</w:t>
      </w:r>
      <w:r w:rsidR="00A22A5E" w:rsidRPr="00B16D63">
        <w:rPr>
          <w:rFonts w:cstheme="minorHAnsi"/>
          <w:bCs/>
          <w:sz w:val="22"/>
          <w:szCs w:val="22"/>
        </w:rPr>
        <w:t xml:space="preserve">. Using ITT analysis, we found sustained 24 week abstinence rates of 0% in the UC arm and 6.25% in the EC arm which provides preliminary evidence of potential efficacy, however, the absolute numbers were small (3/48 in the EC arm and 0/32 in the UC arm). The UC sample size was also lower than expected; the 0% abstinence rates may therefore be an under-estimate of true cessation rates with UC.  </w:t>
      </w:r>
      <w:r w:rsidR="00A22A5E" w:rsidRPr="00B16D63">
        <w:rPr>
          <w:rFonts w:cstheme="minorHAnsi"/>
          <w:b/>
          <w:bCs/>
          <w:sz w:val="22"/>
          <w:szCs w:val="22"/>
        </w:rPr>
        <w:t xml:space="preserve">Recommendation: </w:t>
      </w:r>
      <w:r w:rsidR="00A22A5E" w:rsidRPr="00B16D63">
        <w:rPr>
          <w:rFonts w:cstheme="minorHAnsi"/>
          <w:bCs/>
          <w:sz w:val="22"/>
          <w:szCs w:val="22"/>
        </w:rPr>
        <w:t xml:space="preserve">In order to definitively measure efficacy, a future trial with smoking cessation rates as the primary outcome should include more clusters with a fully-powered sample size perhaps using a slightly higher abstinence rate with UC (e.g. 0.5-1%). To fully understand the mechanisms through which change occurs, we recommend an embedded process evaluation which seeks to explore fidelity of implementation and treatment context. </w:t>
      </w:r>
    </w:p>
    <w:p w14:paraId="6D2EA05E" w14:textId="60AC5C9B" w:rsidR="00BE19CC" w:rsidRPr="00B16D63" w:rsidRDefault="00BE19CC" w:rsidP="00D35D27">
      <w:pPr>
        <w:spacing w:after="120" w:line="360" w:lineRule="auto"/>
        <w:jc w:val="both"/>
        <w:rPr>
          <w:rFonts w:cstheme="minorHAnsi"/>
          <w:sz w:val="22"/>
          <w:szCs w:val="22"/>
        </w:rPr>
      </w:pPr>
    </w:p>
    <w:p w14:paraId="7F3A09DE" w14:textId="2E062B9C" w:rsidR="00BE19CC" w:rsidRPr="00B16D63" w:rsidRDefault="00BE19CC" w:rsidP="00D35D27">
      <w:pPr>
        <w:spacing w:after="60" w:line="360" w:lineRule="auto"/>
        <w:jc w:val="both"/>
        <w:rPr>
          <w:rFonts w:cstheme="minorHAnsi"/>
          <w:bCs/>
          <w:sz w:val="22"/>
          <w:szCs w:val="22"/>
        </w:rPr>
      </w:pPr>
      <w:r w:rsidRPr="00B16D63">
        <w:rPr>
          <w:rFonts w:cstheme="minorHAnsi"/>
          <w:sz w:val="22"/>
          <w:szCs w:val="22"/>
          <w:u w:val="single"/>
        </w:rPr>
        <w:t xml:space="preserve">Objective 6: Explore the feasibility of collecting data on contacts with health care services. </w:t>
      </w:r>
      <w:r w:rsidRPr="00B16D63">
        <w:rPr>
          <w:rFonts w:cstheme="minorHAnsi"/>
          <w:bCs/>
          <w:sz w:val="22"/>
          <w:szCs w:val="22"/>
        </w:rPr>
        <w:t xml:space="preserve">Almost all participants who were present at follow-up visits completed data collection for healthcare service utilisation and health-related quality of life measures, however as reflected in our interview data, some participants found the nature of these intrusive or </w:t>
      </w:r>
      <w:r w:rsidR="002C77DD" w:rsidRPr="00B16D63">
        <w:rPr>
          <w:rFonts w:cstheme="minorHAnsi"/>
          <w:bCs/>
          <w:sz w:val="22"/>
          <w:szCs w:val="22"/>
        </w:rPr>
        <w:t>overly</w:t>
      </w:r>
      <w:r w:rsidRPr="00B16D63">
        <w:rPr>
          <w:rFonts w:cstheme="minorHAnsi"/>
          <w:bCs/>
          <w:sz w:val="22"/>
          <w:szCs w:val="22"/>
        </w:rPr>
        <w:t xml:space="preserve"> complicated. </w:t>
      </w:r>
      <w:r w:rsidRPr="00B16D63">
        <w:rPr>
          <w:rFonts w:cstheme="minorHAnsi"/>
          <w:b/>
          <w:sz w:val="22"/>
          <w:szCs w:val="22"/>
        </w:rPr>
        <w:t>Recommendation:</w:t>
      </w:r>
      <w:r w:rsidRPr="00B16D63">
        <w:rPr>
          <w:rFonts w:cstheme="minorHAnsi"/>
          <w:bCs/>
          <w:sz w:val="22"/>
          <w:szCs w:val="22"/>
        </w:rPr>
        <w:t xml:space="preserve"> </w:t>
      </w:r>
      <w:r w:rsidR="002337DC" w:rsidRPr="00B16D63">
        <w:rPr>
          <w:rFonts w:cstheme="minorHAnsi"/>
          <w:bCs/>
          <w:sz w:val="22"/>
          <w:szCs w:val="22"/>
        </w:rPr>
        <w:t xml:space="preserve">Alongside experts with lived experience, in any future trial, </w:t>
      </w:r>
      <w:r w:rsidR="00413FA6" w:rsidRPr="00B16D63">
        <w:rPr>
          <w:rFonts w:cstheme="minorHAnsi"/>
          <w:sz w:val="22"/>
          <w:szCs w:val="22"/>
        </w:rPr>
        <w:t>should</w:t>
      </w:r>
      <w:r w:rsidRPr="00B16D63">
        <w:rPr>
          <w:rFonts w:cstheme="minorHAnsi"/>
          <w:sz w:val="22"/>
          <w:szCs w:val="22"/>
        </w:rPr>
        <w:t xml:space="preserve"> consider the structure and wording of the health-utilisation questionnaire.</w:t>
      </w:r>
    </w:p>
    <w:p w14:paraId="45A356A4" w14:textId="70998354" w:rsidR="00BE19CC" w:rsidRPr="00B16D63" w:rsidRDefault="00BE19CC" w:rsidP="00D35D27">
      <w:pPr>
        <w:spacing w:after="120" w:line="360" w:lineRule="auto"/>
        <w:jc w:val="both"/>
        <w:rPr>
          <w:rFonts w:cstheme="minorHAnsi"/>
          <w:sz w:val="22"/>
          <w:szCs w:val="22"/>
          <w:u w:val="single"/>
        </w:rPr>
      </w:pPr>
    </w:p>
    <w:p w14:paraId="639DA4A7" w14:textId="199A0E3A" w:rsidR="00D35D27" w:rsidRPr="00B16D63" w:rsidRDefault="00D35D27" w:rsidP="00D35D27">
      <w:pPr>
        <w:spacing w:after="60" w:line="360" w:lineRule="auto"/>
        <w:jc w:val="both"/>
        <w:rPr>
          <w:rFonts w:cstheme="minorHAnsi"/>
          <w:bCs/>
          <w:sz w:val="22"/>
          <w:szCs w:val="22"/>
        </w:rPr>
      </w:pPr>
      <w:r w:rsidRPr="00B16D63">
        <w:rPr>
          <w:rFonts w:cstheme="minorHAnsi"/>
          <w:sz w:val="22"/>
          <w:szCs w:val="22"/>
          <w:u w:val="single"/>
        </w:rPr>
        <w:lastRenderedPageBreak/>
        <w:t>Objective 7:</w:t>
      </w:r>
      <w:r w:rsidR="009D3B6B" w:rsidRPr="00B16D63">
        <w:rPr>
          <w:rFonts w:cstheme="minorHAnsi"/>
          <w:sz w:val="22"/>
          <w:szCs w:val="22"/>
          <w:u w:val="single"/>
        </w:rPr>
        <w:t xml:space="preserve"> </w:t>
      </w:r>
      <w:r w:rsidRPr="00B16D63">
        <w:rPr>
          <w:rFonts w:cstheme="minorHAnsi"/>
          <w:sz w:val="22"/>
          <w:szCs w:val="22"/>
          <w:u w:val="single"/>
        </w:rPr>
        <w:t xml:space="preserve">Estimate the cost of providing the intervention and usual care. </w:t>
      </w:r>
      <w:r w:rsidRPr="00B16D63">
        <w:rPr>
          <w:rFonts w:cstheme="minorHAnsi"/>
          <w:sz w:val="22"/>
          <w:szCs w:val="22"/>
        </w:rPr>
        <w:t xml:space="preserve">Whilst it was feasible to collect information relating to the cost of delivery in the EC arm, collecting data from staff about contact time was not </w:t>
      </w:r>
      <w:r w:rsidR="00C95747" w:rsidRPr="00B16D63">
        <w:rPr>
          <w:rFonts w:cstheme="minorHAnsi"/>
          <w:sz w:val="22"/>
          <w:szCs w:val="22"/>
        </w:rPr>
        <w:t xml:space="preserve">always </w:t>
      </w:r>
      <w:r w:rsidRPr="00B16D63">
        <w:rPr>
          <w:rFonts w:cstheme="minorHAnsi"/>
          <w:sz w:val="22"/>
          <w:szCs w:val="22"/>
        </w:rPr>
        <w:t xml:space="preserve">possible in the UC arm. </w:t>
      </w:r>
      <w:r w:rsidRPr="00B16D63">
        <w:rPr>
          <w:rFonts w:cstheme="minorHAnsi"/>
          <w:b/>
          <w:bCs/>
          <w:sz w:val="22"/>
          <w:szCs w:val="22"/>
        </w:rPr>
        <w:t>Recommendation</w:t>
      </w:r>
      <w:r w:rsidR="00D40807" w:rsidRPr="00B16D63">
        <w:rPr>
          <w:rFonts w:cstheme="minorHAnsi"/>
          <w:b/>
          <w:bCs/>
          <w:sz w:val="22"/>
          <w:szCs w:val="22"/>
        </w:rPr>
        <w:t xml:space="preserve"> </w:t>
      </w:r>
      <w:r w:rsidR="00D40807" w:rsidRPr="00B16D63">
        <w:rPr>
          <w:rFonts w:cstheme="minorHAnsi"/>
          <w:bCs/>
          <w:sz w:val="22"/>
          <w:szCs w:val="22"/>
        </w:rPr>
        <w:t xml:space="preserve">Alternative ways of capturing contact time (or supporting staff to capture contact time) should be considered </w:t>
      </w:r>
      <w:r w:rsidR="00D40807" w:rsidRPr="00B16D63">
        <w:rPr>
          <w:rFonts w:cstheme="minorHAnsi"/>
          <w:sz w:val="22"/>
          <w:szCs w:val="22"/>
        </w:rPr>
        <w:t xml:space="preserve">(e.g. improving reporting mechanisms or collecting data at a </w:t>
      </w:r>
      <w:r w:rsidRPr="00B16D63">
        <w:rPr>
          <w:rFonts w:cstheme="minorHAnsi"/>
          <w:sz w:val="22"/>
          <w:szCs w:val="22"/>
        </w:rPr>
        <w:t xml:space="preserve">quieter time </w:t>
      </w:r>
      <w:r w:rsidR="00D40807" w:rsidRPr="00B16D63">
        <w:rPr>
          <w:rFonts w:cstheme="minorHAnsi"/>
          <w:sz w:val="22"/>
          <w:szCs w:val="22"/>
        </w:rPr>
        <w:t xml:space="preserve">such as the </w:t>
      </w:r>
      <w:r w:rsidRPr="00B16D63">
        <w:rPr>
          <w:rFonts w:cstheme="minorHAnsi"/>
          <w:sz w:val="22"/>
          <w:szCs w:val="22"/>
        </w:rPr>
        <w:t>end of follow up data collection period at each centre)</w:t>
      </w:r>
      <w:r w:rsidR="00D40807" w:rsidRPr="00B16D63">
        <w:rPr>
          <w:rFonts w:cstheme="minorHAnsi"/>
          <w:sz w:val="22"/>
          <w:szCs w:val="22"/>
        </w:rPr>
        <w:t xml:space="preserve"> in order to fully cost UC</w:t>
      </w:r>
      <w:r w:rsidR="001C1233" w:rsidRPr="00B16D63">
        <w:rPr>
          <w:rFonts w:cstheme="minorHAnsi"/>
          <w:sz w:val="22"/>
          <w:szCs w:val="22"/>
        </w:rPr>
        <w:t xml:space="preserve">. </w:t>
      </w:r>
    </w:p>
    <w:p w14:paraId="3E35F569" w14:textId="61D49CF3" w:rsidR="004F326D" w:rsidRPr="00B16D63" w:rsidRDefault="004F326D" w:rsidP="00D35D27">
      <w:pPr>
        <w:pStyle w:val="EndnoteText"/>
        <w:spacing w:before="120" w:after="120" w:line="360" w:lineRule="auto"/>
        <w:jc w:val="both"/>
        <w:rPr>
          <w:rFonts w:cstheme="minorHAnsi"/>
          <w:b/>
          <w:bCs/>
          <w:color w:val="000000" w:themeColor="text1"/>
          <w:sz w:val="22"/>
          <w:szCs w:val="22"/>
        </w:rPr>
      </w:pPr>
    </w:p>
    <w:p w14:paraId="6F876D39" w14:textId="535541B6" w:rsidR="004F326D" w:rsidRPr="00B16D63" w:rsidRDefault="004F326D" w:rsidP="00D35D27">
      <w:pPr>
        <w:pStyle w:val="EndnoteText"/>
        <w:spacing w:before="120" w:after="120" w:line="360" w:lineRule="auto"/>
        <w:jc w:val="both"/>
        <w:rPr>
          <w:rFonts w:cstheme="minorHAnsi"/>
          <w:b/>
          <w:bCs/>
          <w:color w:val="000000" w:themeColor="text1"/>
          <w:sz w:val="22"/>
          <w:szCs w:val="22"/>
        </w:rPr>
      </w:pPr>
      <w:r w:rsidRPr="00B16D63">
        <w:rPr>
          <w:rFonts w:cstheme="minorHAnsi"/>
          <w:b/>
          <w:bCs/>
          <w:color w:val="000000" w:themeColor="text1"/>
          <w:sz w:val="22"/>
          <w:szCs w:val="22"/>
        </w:rPr>
        <w:t xml:space="preserve">Conclusion </w:t>
      </w:r>
    </w:p>
    <w:p w14:paraId="12288480" w14:textId="5A958AB9" w:rsidR="00B16D63" w:rsidRDefault="004F326D" w:rsidP="00B16D63">
      <w:pPr>
        <w:spacing w:after="160" w:line="360" w:lineRule="auto"/>
        <w:jc w:val="both"/>
      </w:pPr>
      <w:r w:rsidRPr="00B16D63">
        <w:rPr>
          <w:rFonts w:cstheme="minorHAnsi"/>
          <w:sz w:val="22"/>
          <w:szCs w:val="22"/>
        </w:rPr>
        <w:t xml:space="preserve">This study focused on a group of people who are not well considered in traditional smoking cessation treatments and despite some issues around recruitment and retention, there is promising evidence that a full trial </w:t>
      </w:r>
      <w:r w:rsidR="00B956F3" w:rsidRPr="00B16D63">
        <w:rPr>
          <w:rFonts w:cstheme="minorHAnsi"/>
          <w:sz w:val="22"/>
          <w:szCs w:val="22"/>
        </w:rPr>
        <w:t xml:space="preserve">may </w:t>
      </w:r>
      <w:r w:rsidRPr="00B16D63">
        <w:rPr>
          <w:rFonts w:cstheme="minorHAnsi"/>
          <w:sz w:val="22"/>
          <w:szCs w:val="22"/>
        </w:rPr>
        <w:t>be feasible with iterations to the main tr</w:t>
      </w:r>
      <w:r w:rsidR="00B956F3" w:rsidRPr="00B16D63">
        <w:rPr>
          <w:rFonts w:cstheme="minorHAnsi"/>
          <w:sz w:val="22"/>
          <w:szCs w:val="22"/>
        </w:rPr>
        <w:t>ial</w:t>
      </w:r>
      <w:r w:rsidRPr="00B16D63">
        <w:rPr>
          <w:rFonts w:cstheme="minorHAnsi"/>
          <w:sz w:val="22"/>
          <w:szCs w:val="22"/>
        </w:rPr>
        <w:t xml:space="preserve"> design</w:t>
      </w:r>
      <w:r w:rsidR="00B956F3" w:rsidRPr="00B16D63">
        <w:rPr>
          <w:rFonts w:cstheme="minorHAnsi"/>
          <w:sz w:val="22"/>
          <w:szCs w:val="22"/>
        </w:rPr>
        <w:t xml:space="preserve"> and with further discussion </w:t>
      </w:r>
      <w:r w:rsidR="009F1C3F" w:rsidRPr="00B16D63">
        <w:rPr>
          <w:rFonts w:cstheme="minorHAnsi"/>
          <w:sz w:val="22"/>
          <w:szCs w:val="22"/>
        </w:rPr>
        <w:t>with project partners</w:t>
      </w:r>
      <w:r w:rsidRPr="00B16D63">
        <w:rPr>
          <w:rFonts w:cstheme="minorHAnsi"/>
          <w:sz w:val="22"/>
          <w:szCs w:val="22"/>
        </w:rPr>
        <w:t>.</w:t>
      </w:r>
      <w:r w:rsidR="000E4D67" w:rsidRPr="00B16D63">
        <w:rPr>
          <w:rFonts w:cstheme="minorHAnsi"/>
          <w:sz w:val="22"/>
          <w:szCs w:val="22"/>
        </w:rPr>
        <w:t xml:space="preserve"> </w:t>
      </w:r>
      <w:r w:rsidRPr="00B16D63">
        <w:rPr>
          <w:rFonts w:cstheme="minorHAnsi"/>
          <w:sz w:val="22"/>
          <w:szCs w:val="22"/>
        </w:rPr>
        <w:t>We observed early signs of acceptability and potential efficacy of offering free EC starter kits.</w:t>
      </w:r>
      <w:r w:rsidR="00B94EE4" w:rsidRPr="00B16D63">
        <w:rPr>
          <w:rFonts w:cstheme="minorHAnsi"/>
          <w:sz w:val="22"/>
          <w:szCs w:val="22"/>
        </w:rPr>
        <w:t xml:space="preserve"> Centre staff were a crucial element in helping people to take part in the study, training helped to support staff in how to be involved in the </w:t>
      </w:r>
      <w:r w:rsidR="00753C7F" w:rsidRPr="00B16D63">
        <w:rPr>
          <w:rFonts w:cstheme="minorHAnsi"/>
          <w:sz w:val="22"/>
          <w:szCs w:val="22"/>
        </w:rPr>
        <w:t>study and</w:t>
      </w:r>
      <w:r w:rsidR="00B94EE4" w:rsidRPr="00B16D63">
        <w:rPr>
          <w:rFonts w:cstheme="minorHAnsi"/>
          <w:sz w:val="22"/>
          <w:szCs w:val="22"/>
        </w:rPr>
        <w:t xml:space="preserve"> building trust between the researchers and the participants was also key.</w:t>
      </w:r>
      <w:r w:rsidR="00AE00E5" w:rsidRPr="00B16D63">
        <w:rPr>
          <w:rFonts w:cstheme="minorHAnsi"/>
          <w:sz w:val="22"/>
          <w:szCs w:val="22"/>
        </w:rPr>
        <w:t xml:space="preserve"> </w:t>
      </w:r>
      <w:r w:rsidR="00175C23" w:rsidRPr="00B16D63">
        <w:rPr>
          <w:rFonts w:cstheme="minorHAnsi"/>
          <w:sz w:val="22"/>
          <w:szCs w:val="22"/>
        </w:rPr>
        <w:t xml:space="preserve">However, the study was challenging in some sites and parts of the delivery of the study need to be optimised so we can plan a trial which would be likely to </w:t>
      </w:r>
      <w:r w:rsidR="00E848C5" w:rsidRPr="00B16D63">
        <w:rPr>
          <w:rFonts w:cstheme="minorHAnsi"/>
          <w:sz w:val="22"/>
          <w:szCs w:val="22"/>
        </w:rPr>
        <w:t xml:space="preserve">progress fully through a </w:t>
      </w:r>
      <w:r w:rsidR="00753C7F" w:rsidRPr="00B16D63">
        <w:rPr>
          <w:rFonts w:cstheme="minorHAnsi"/>
          <w:sz w:val="22"/>
          <w:szCs w:val="22"/>
        </w:rPr>
        <w:t>clear stop/go criterion</w:t>
      </w:r>
      <w:r w:rsidR="00E848C5" w:rsidRPr="00B16D63">
        <w:rPr>
          <w:rFonts w:cstheme="minorHAnsi"/>
          <w:sz w:val="22"/>
          <w:szCs w:val="22"/>
        </w:rPr>
        <w:t>. In considering this</w:t>
      </w:r>
      <w:r w:rsidR="00AB2746" w:rsidRPr="00B16D63">
        <w:rPr>
          <w:rFonts w:cstheme="minorHAnsi"/>
          <w:sz w:val="22"/>
          <w:szCs w:val="22"/>
        </w:rPr>
        <w:t>,</w:t>
      </w:r>
      <w:r w:rsidR="00E848C5" w:rsidRPr="00B16D63">
        <w:rPr>
          <w:rFonts w:cstheme="minorHAnsi"/>
          <w:sz w:val="22"/>
          <w:szCs w:val="22"/>
        </w:rPr>
        <w:t xml:space="preserve"> and planning </w:t>
      </w:r>
      <w:r w:rsidR="004B5D34" w:rsidRPr="00B16D63">
        <w:rPr>
          <w:rFonts w:cstheme="minorHAnsi"/>
          <w:sz w:val="22"/>
          <w:szCs w:val="22"/>
        </w:rPr>
        <w:t xml:space="preserve">to mitigate against </w:t>
      </w:r>
      <w:r w:rsidR="00E848C5" w:rsidRPr="00B16D63">
        <w:rPr>
          <w:rFonts w:cstheme="minorHAnsi"/>
          <w:sz w:val="22"/>
          <w:szCs w:val="22"/>
        </w:rPr>
        <w:t>future issues, we will explore the f</w:t>
      </w:r>
      <w:r w:rsidR="00B94EE4" w:rsidRPr="00B16D63">
        <w:rPr>
          <w:rFonts w:cstheme="minorHAnsi"/>
          <w:sz w:val="22"/>
          <w:szCs w:val="22"/>
        </w:rPr>
        <w:t>indings from the process evaluation</w:t>
      </w:r>
      <w:r w:rsidR="003679B5" w:rsidRPr="00B16D63">
        <w:rPr>
          <w:rFonts w:cstheme="minorHAnsi"/>
          <w:sz w:val="22"/>
          <w:szCs w:val="22"/>
        </w:rPr>
        <w:t xml:space="preserve"> alongside the </w:t>
      </w:r>
      <w:r w:rsidR="00011969" w:rsidRPr="00B16D63">
        <w:rPr>
          <w:rFonts w:cstheme="minorHAnsi"/>
          <w:sz w:val="22"/>
          <w:szCs w:val="22"/>
        </w:rPr>
        <w:t>quantitative</w:t>
      </w:r>
      <w:r w:rsidR="003679B5" w:rsidRPr="00B16D63">
        <w:rPr>
          <w:rFonts w:cstheme="minorHAnsi"/>
          <w:sz w:val="22"/>
          <w:szCs w:val="22"/>
        </w:rPr>
        <w:t xml:space="preserve"> data,</w:t>
      </w:r>
      <w:r w:rsidR="00B94EE4" w:rsidRPr="00B16D63">
        <w:rPr>
          <w:rFonts w:cstheme="minorHAnsi"/>
          <w:sz w:val="22"/>
          <w:szCs w:val="22"/>
        </w:rPr>
        <w:t xml:space="preserve"> </w:t>
      </w:r>
      <w:r w:rsidR="004B5D34" w:rsidRPr="00B16D63">
        <w:rPr>
          <w:rFonts w:cstheme="minorHAnsi"/>
          <w:sz w:val="22"/>
          <w:szCs w:val="22"/>
        </w:rPr>
        <w:t xml:space="preserve">so to </w:t>
      </w:r>
      <w:r w:rsidR="00B94EE4" w:rsidRPr="00B16D63">
        <w:rPr>
          <w:rFonts w:cstheme="minorHAnsi"/>
          <w:sz w:val="22"/>
          <w:szCs w:val="22"/>
        </w:rPr>
        <w:t xml:space="preserve">help to inform the </w:t>
      </w:r>
      <w:r w:rsidRPr="00B16D63">
        <w:rPr>
          <w:rFonts w:cstheme="minorHAnsi"/>
          <w:sz w:val="22"/>
          <w:szCs w:val="22"/>
        </w:rPr>
        <w:t>design of a main trial.</w:t>
      </w:r>
    </w:p>
    <w:p w14:paraId="575D9B75" w14:textId="35DF73F2" w:rsidR="00B16D63" w:rsidRDefault="00B16D63" w:rsidP="00B16D63">
      <w:pPr>
        <w:spacing w:after="160" w:line="360" w:lineRule="auto"/>
        <w:jc w:val="both"/>
      </w:pPr>
    </w:p>
    <w:p w14:paraId="586FDF5B" w14:textId="77777777" w:rsidR="00B16D63" w:rsidRDefault="00B16D63" w:rsidP="00B16D63">
      <w:pPr>
        <w:spacing w:after="160" w:line="360" w:lineRule="auto"/>
        <w:jc w:val="both"/>
      </w:pPr>
    </w:p>
    <w:p w14:paraId="50C330D2" w14:textId="77777777" w:rsidR="00B16D63" w:rsidRDefault="00B16D63" w:rsidP="00D35D27">
      <w:pPr>
        <w:pStyle w:val="Heading1"/>
      </w:pPr>
    </w:p>
    <w:p w14:paraId="54E84F47" w14:textId="4009BDCD" w:rsidR="002E5C31" w:rsidRPr="00D35D27" w:rsidRDefault="002E5C31" w:rsidP="00D35D27">
      <w:pPr>
        <w:pStyle w:val="Heading1"/>
      </w:pPr>
      <w:r w:rsidRPr="00D35D27">
        <w:t xml:space="preserve">Acknowledgements </w:t>
      </w:r>
    </w:p>
    <w:p w14:paraId="6FB2C99E" w14:textId="77777777" w:rsidR="007F640E" w:rsidRPr="00B16D63" w:rsidRDefault="007F640E" w:rsidP="007F640E">
      <w:pPr>
        <w:spacing w:line="360" w:lineRule="auto"/>
        <w:jc w:val="both"/>
        <w:rPr>
          <w:rFonts w:cstheme="minorHAnsi"/>
          <w:bCs/>
          <w:sz w:val="22"/>
          <w:szCs w:val="22"/>
        </w:rPr>
      </w:pPr>
      <w:r w:rsidRPr="00B16D63">
        <w:rPr>
          <w:rFonts w:cstheme="minorHAnsi"/>
          <w:bCs/>
          <w:sz w:val="22"/>
          <w:szCs w:val="22"/>
        </w:rPr>
        <w:t>In addition to thanking the funders for their support throughout the research process we would also like to thank Alicja Pytlik, Dr Catherine Kimber, and Emily Hussey for their support in assisting with the running of this study.</w:t>
      </w:r>
    </w:p>
    <w:p w14:paraId="38EDB646" w14:textId="77777777" w:rsidR="007F640E" w:rsidRPr="00B16D63" w:rsidRDefault="007F640E" w:rsidP="007F640E">
      <w:pPr>
        <w:spacing w:line="360" w:lineRule="auto"/>
        <w:jc w:val="both"/>
        <w:rPr>
          <w:rFonts w:cstheme="minorHAnsi"/>
          <w:bCs/>
          <w:sz w:val="22"/>
          <w:szCs w:val="22"/>
        </w:rPr>
      </w:pPr>
    </w:p>
    <w:p w14:paraId="12766949" w14:textId="77777777" w:rsidR="007F640E" w:rsidRPr="00B16D63" w:rsidRDefault="007F640E" w:rsidP="007F640E">
      <w:pPr>
        <w:spacing w:line="360" w:lineRule="auto"/>
        <w:jc w:val="both"/>
        <w:rPr>
          <w:rFonts w:cstheme="minorHAnsi"/>
          <w:bCs/>
          <w:sz w:val="22"/>
          <w:szCs w:val="22"/>
        </w:rPr>
      </w:pPr>
      <w:r w:rsidRPr="00B16D63">
        <w:rPr>
          <w:rFonts w:cstheme="minorHAnsi"/>
          <w:bCs/>
          <w:sz w:val="22"/>
          <w:szCs w:val="22"/>
        </w:rPr>
        <w:t xml:space="preserve">We would especially like to thank the homeless charities involved: The Hope Centre Northampton; St Mungo’s, London; and The Salvation Army, Edinburgh, and the support workers who provided exceptional levels of assistance and continual support. </w:t>
      </w:r>
    </w:p>
    <w:p w14:paraId="63B1BE6E" w14:textId="77777777" w:rsidR="007F640E" w:rsidRPr="00B16D63" w:rsidRDefault="007F640E" w:rsidP="007F640E">
      <w:pPr>
        <w:spacing w:line="360" w:lineRule="auto"/>
        <w:jc w:val="both"/>
        <w:rPr>
          <w:rFonts w:cstheme="minorHAnsi"/>
          <w:bCs/>
          <w:sz w:val="22"/>
          <w:szCs w:val="22"/>
        </w:rPr>
      </w:pPr>
    </w:p>
    <w:p w14:paraId="34E3628B" w14:textId="77777777" w:rsidR="007F640E" w:rsidRPr="00D35D27" w:rsidRDefault="007F640E" w:rsidP="007F640E">
      <w:pPr>
        <w:spacing w:line="360" w:lineRule="auto"/>
        <w:rPr>
          <w:rFonts w:cstheme="minorHAnsi"/>
          <w:sz w:val="22"/>
          <w:szCs w:val="22"/>
        </w:rPr>
      </w:pPr>
      <w:r w:rsidRPr="00B16D63">
        <w:rPr>
          <w:rFonts w:cstheme="minorHAnsi"/>
          <w:bCs/>
          <w:sz w:val="22"/>
          <w:szCs w:val="22"/>
        </w:rPr>
        <w:lastRenderedPageBreak/>
        <w:t>We would also like to thank our Trial Steering Committee (TSC) for their counsel and advice throughout the process. Members: Professor Ann McNeill, Martin Dockrell, Louise Ross, Sarah Jakes, Matthew Carlisle, Vicky Salt, Hazel Cheeseman and Melanie Getty.</w:t>
      </w:r>
    </w:p>
    <w:p w14:paraId="28981720" w14:textId="77777777" w:rsidR="007F640E" w:rsidRDefault="007F640E" w:rsidP="00D35D27">
      <w:pPr>
        <w:spacing w:line="360" w:lineRule="auto"/>
        <w:jc w:val="both"/>
        <w:rPr>
          <w:rFonts w:cstheme="minorHAnsi"/>
          <w:sz w:val="22"/>
          <w:szCs w:val="22"/>
        </w:rPr>
      </w:pPr>
    </w:p>
    <w:p w14:paraId="764D24E9" w14:textId="506AC83C" w:rsidR="007F640E" w:rsidRDefault="007F640E" w:rsidP="00D35D27">
      <w:pPr>
        <w:spacing w:line="360" w:lineRule="auto"/>
        <w:jc w:val="both"/>
        <w:rPr>
          <w:rFonts w:cstheme="minorHAnsi"/>
          <w:sz w:val="22"/>
          <w:szCs w:val="22"/>
        </w:rPr>
      </w:pPr>
      <w:r>
        <w:rPr>
          <w:rFonts w:cstheme="minorHAnsi"/>
          <w:sz w:val="22"/>
          <w:szCs w:val="22"/>
          <w:u w:val="single"/>
        </w:rPr>
        <w:t>Contribution of authors</w:t>
      </w:r>
    </w:p>
    <w:p w14:paraId="1C6C5BDA" w14:textId="0881CAC9" w:rsidR="00356F67" w:rsidRPr="00D35D27" w:rsidRDefault="00356F67" w:rsidP="00D35D27">
      <w:pPr>
        <w:spacing w:line="360" w:lineRule="auto"/>
        <w:jc w:val="both"/>
        <w:rPr>
          <w:rFonts w:cstheme="minorHAnsi"/>
          <w:sz w:val="22"/>
          <w:szCs w:val="22"/>
        </w:rPr>
      </w:pPr>
      <w:r w:rsidRPr="00D35D27">
        <w:rPr>
          <w:rFonts w:cstheme="minorHAnsi"/>
          <w:sz w:val="22"/>
          <w:szCs w:val="22"/>
        </w:rPr>
        <w:t xml:space="preserve">SC </w:t>
      </w:r>
      <w:r w:rsidR="0017452B" w:rsidRPr="00D35D27">
        <w:rPr>
          <w:rFonts w:cstheme="minorHAnsi"/>
          <w:sz w:val="22"/>
          <w:szCs w:val="22"/>
        </w:rPr>
        <w:t xml:space="preserve">conceptualised the study with LD, led the early stage PPI work, </w:t>
      </w:r>
      <w:r w:rsidRPr="00D35D27">
        <w:rPr>
          <w:rFonts w:cstheme="minorHAnsi"/>
          <w:sz w:val="22"/>
          <w:szCs w:val="22"/>
        </w:rPr>
        <w:t xml:space="preserve">led the </w:t>
      </w:r>
      <w:r w:rsidR="00831C0F" w:rsidRPr="00D35D27">
        <w:rPr>
          <w:rFonts w:cstheme="minorHAnsi"/>
          <w:sz w:val="22"/>
          <w:szCs w:val="22"/>
        </w:rPr>
        <w:t>daily running of the project,</w:t>
      </w:r>
      <w:r w:rsidRPr="00D35D27">
        <w:rPr>
          <w:rFonts w:cstheme="minorHAnsi"/>
          <w:sz w:val="22"/>
          <w:szCs w:val="22"/>
        </w:rPr>
        <w:t xml:space="preserve"> led </w:t>
      </w:r>
      <w:r w:rsidR="00831C0F" w:rsidRPr="00D35D27">
        <w:rPr>
          <w:rFonts w:cstheme="minorHAnsi"/>
          <w:sz w:val="22"/>
          <w:szCs w:val="22"/>
        </w:rPr>
        <w:t xml:space="preserve">on </w:t>
      </w:r>
      <w:r w:rsidRPr="00D35D27">
        <w:rPr>
          <w:rFonts w:cstheme="minorHAnsi"/>
          <w:sz w:val="22"/>
          <w:szCs w:val="22"/>
        </w:rPr>
        <w:t>the writing of this report</w:t>
      </w:r>
      <w:r w:rsidR="0017452B" w:rsidRPr="00D35D27">
        <w:rPr>
          <w:rFonts w:cstheme="minorHAnsi"/>
          <w:sz w:val="22"/>
          <w:szCs w:val="22"/>
        </w:rPr>
        <w:t xml:space="preserve"> and contributed to the writing of other outputs. </w:t>
      </w:r>
    </w:p>
    <w:p w14:paraId="78E18ACA" w14:textId="4514501E" w:rsidR="00356F67" w:rsidRPr="00D35D27" w:rsidRDefault="00356F67" w:rsidP="00D35D27">
      <w:pPr>
        <w:spacing w:line="360" w:lineRule="auto"/>
        <w:jc w:val="both"/>
        <w:rPr>
          <w:rFonts w:cstheme="minorHAnsi"/>
          <w:sz w:val="22"/>
          <w:szCs w:val="22"/>
        </w:rPr>
      </w:pPr>
      <w:r w:rsidRPr="00D35D27">
        <w:rPr>
          <w:rFonts w:cstheme="minorHAnsi"/>
          <w:sz w:val="22"/>
          <w:szCs w:val="22"/>
        </w:rPr>
        <w:t>AF led the qualitative process evaluation and led the Scottish site, she led the writing of th</w:t>
      </w:r>
      <w:r w:rsidR="00831C0F" w:rsidRPr="00D35D27">
        <w:rPr>
          <w:rFonts w:cstheme="minorHAnsi"/>
          <w:sz w:val="22"/>
          <w:szCs w:val="22"/>
        </w:rPr>
        <w:t xml:space="preserve">e qualitative component and </w:t>
      </w:r>
      <w:r w:rsidRPr="00D35D27">
        <w:rPr>
          <w:rFonts w:cstheme="minorHAnsi"/>
          <w:sz w:val="22"/>
          <w:szCs w:val="22"/>
        </w:rPr>
        <w:t xml:space="preserve">wrote the process evaluation outcomes for this report. </w:t>
      </w:r>
    </w:p>
    <w:p w14:paraId="2F00CAE2" w14:textId="0209994C" w:rsidR="00356F67" w:rsidRPr="00D35D27" w:rsidRDefault="00356F67" w:rsidP="00D35D27">
      <w:pPr>
        <w:spacing w:line="360" w:lineRule="auto"/>
        <w:jc w:val="both"/>
        <w:rPr>
          <w:rFonts w:cstheme="minorHAnsi"/>
          <w:sz w:val="22"/>
          <w:szCs w:val="22"/>
        </w:rPr>
      </w:pPr>
      <w:r w:rsidRPr="00D35D27">
        <w:rPr>
          <w:rFonts w:cstheme="minorHAnsi"/>
          <w:sz w:val="22"/>
          <w:szCs w:val="22"/>
        </w:rPr>
        <w:t xml:space="preserve">JL led the economic evaluation and contributed to the writing of this report and the economic outcomes for the quantitative paper. </w:t>
      </w:r>
    </w:p>
    <w:p w14:paraId="331D31BB" w14:textId="454A9B3A" w:rsidR="00356F67" w:rsidRPr="00D35D27" w:rsidRDefault="00356F67" w:rsidP="00D35D27">
      <w:pPr>
        <w:spacing w:line="360" w:lineRule="auto"/>
        <w:jc w:val="both"/>
        <w:rPr>
          <w:rFonts w:cstheme="minorHAnsi"/>
          <w:sz w:val="22"/>
          <w:szCs w:val="22"/>
        </w:rPr>
      </w:pPr>
      <w:r w:rsidRPr="00D35D27">
        <w:rPr>
          <w:rFonts w:cstheme="minorHAnsi"/>
          <w:sz w:val="22"/>
          <w:szCs w:val="22"/>
        </w:rPr>
        <w:t xml:space="preserve">CB led the statistical elements for the study and contributed to the writing of this report. </w:t>
      </w:r>
    </w:p>
    <w:p w14:paraId="5F0FADED" w14:textId="77777777" w:rsidR="0017452B" w:rsidRPr="00D35D27" w:rsidRDefault="00356F67" w:rsidP="00D35D27">
      <w:pPr>
        <w:spacing w:line="360" w:lineRule="auto"/>
        <w:jc w:val="both"/>
        <w:rPr>
          <w:rFonts w:cstheme="minorHAnsi"/>
          <w:sz w:val="22"/>
          <w:szCs w:val="22"/>
        </w:rPr>
      </w:pPr>
      <w:r w:rsidRPr="00D35D27">
        <w:rPr>
          <w:rFonts w:cstheme="minorHAnsi"/>
          <w:sz w:val="22"/>
          <w:szCs w:val="22"/>
        </w:rPr>
        <w:t>AT led the data collection at the London and Northampton sites, assisted with data curation and preparation,</w:t>
      </w:r>
      <w:r w:rsidR="0017452B" w:rsidRPr="00D35D27">
        <w:rPr>
          <w:rFonts w:cstheme="minorHAnsi"/>
          <w:sz w:val="22"/>
          <w:szCs w:val="22"/>
        </w:rPr>
        <w:t xml:space="preserve"> qualitative data analysis,</w:t>
      </w:r>
      <w:r w:rsidRPr="00D35D27">
        <w:rPr>
          <w:rFonts w:cstheme="minorHAnsi"/>
          <w:sz w:val="22"/>
          <w:szCs w:val="22"/>
        </w:rPr>
        <w:t xml:space="preserve"> and </w:t>
      </w:r>
      <w:r w:rsidR="0017452B" w:rsidRPr="00D35D27">
        <w:rPr>
          <w:rFonts w:cstheme="minorHAnsi"/>
          <w:sz w:val="22"/>
          <w:szCs w:val="22"/>
        </w:rPr>
        <w:t xml:space="preserve">has contributed to the writing of all the outputs. </w:t>
      </w:r>
    </w:p>
    <w:p w14:paraId="16CC5E71" w14:textId="4E9902DD" w:rsidR="00356F67" w:rsidRPr="00D35D27" w:rsidRDefault="00356F67" w:rsidP="00D35D27">
      <w:pPr>
        <w:spacing w:line="360" w:lineRule="auto"/>
        <w:jc w:val="both"/>
        <w:rPr>
          <w:rFonts w:cstheme="minorHAnsi"/>
          <w:sz w:val="22"/>
          <w:szCs w:val="22"/>
        </w:rPr>
      </w:pPr>
      <w:r w:rsidRPr="00D35D27">
        <w:rPr>
          <w:rFonts w:cstheme="minorHAnsi"/>
          <w:sz w:val="22"/>
          <w:szCs w:val="22"/>
        </w:rPr>
        <w:t xml:space="preserve">DR prepared and led the staff training for the study and has contributed to the writing of all the outputs. </w:t>
      </w:r>
    </w:p>
    <w:p w14:paraId="2B8E43E3" w14:textId="77777777" w:rsidR="00356F67" w:rsidRPr="00D35D27" w:rsidRDefault="00356F67" w:rsidP="00D35D27">
      <w:pPr>
        <w:spacing w:line="360" w:lineRule="auto"/>
        <w:jc w:val="both"/>
        <w:rPr>
          <w:rFonts w:cstheme="minorHAnsi"/>
          <w:sz w:val="22"/>
          <w:szCs w:val="22"/>
        </w:rPr>
      </w:pPr>
      <w:r w:rsidRPr="00D35D27">
        <w:rPr>
          <w:rFonts w:cstheme="minorHAnsi"/>
          <w:sz w:val="22"/>
          <w:szCs w:val="22"/>
        </w:rPr>
        <w:t xml:space="preserve">LB has provided trial expertise throughout the whole study and has contributed to the writing of all the outputs. </w:t>
      </w:r>
    </w:p>
    <w:p w14:paraId="729AE13D" w14:textId="1EE0677D" w:rsidR="0017452B" w:rsidRPr="00D35D27" w:rsidRDefault="00356F67" w:rsidP="00D35D27">
      <w:pPr>
        <w:spacing w:line="360" w:lineRule="auto"/>
        <w:jc w:val="both"/>
        <w:rPr>
          <w:rFonts w:cstheme="minorHAnsi"/>
          <w:sz w:val="22"/>
          <w:szCs w:val="22"/>
        </w:rPr>
      </w:pPr>
      <w:r w:rsidRPr="00D35D27">
        <w:rPr>
          <w:rFonts w:cstheme="minorHAnsi"/>
          <w:sz w:val="22"/>
          <w:szCs w:val="22"/>
        </w:rPr>
        <w:t xml:space="preserve">PH has provided expertise in smoking </w:t>
      </w:r>
      <w:r w:rsidR="0091156C" w:rsidRPr="00D35D27">
        <w:rPr>
          <w:rFonts w:cstheme="minorHAnsi"/>
          <w:sz w:val="22"/>
          <w:szCs w:val="22"/>
        </w:rPr>
        <w:t>cessation;</w:t>
      </w:r>
      <w:r w:rsidRPr="00D35D27">
        <w:rPr>
          <w:rFonts w:cstheme="minorHAnsi"/>
          <w:sz w:val="22"/>
          <w:szCs w:val="22"/>
        </w:rPr>
        <w:t xml:space="preserve"> e-cigarette use and trial </w:t>
      </w:r>
      <w:r w:rsidR="0017452B" w:rsidRPr="00D35D27">
        <w:rPr>
          <w:rFonts w:cstheme="minorHAnsi"/>
          <w:sz w:val="22"/>
          <w:szCs w:val="22"/>
        </w:rPr>
        <w:t xml:space="preserve">methodology throughout the whole study and has contributed to the writing of all the outputs. </w:t>
      </w:r>
    </w:p>
    <w:p w14:paraId="44BE1ED0" w14:textId="4CB0FDE9" w:rsidR="0017452B" w:rsidRPr="00D35D27" w:rsidRDefault="0017452B" w:rsidP="00D35D27">
      <w:pPr>
        <w:spacing w:line="360" w:lineRule="auto"/>
        <w:jc w:val="both"/>
        <w:rPr>
          <w:rFonts w:cstheme="minorHAnsi"/>
          <w:sz w:val="22"/>
          <w:szCs w:val="22"/>
        </w:rPr>
      </w:pPr>
      <w:r w:rsidRPr="00D35D27">
        <w:rPr>
          <w:rFonts w:cstheme="minorHAnsi"/>
          <w:sz w:val="22"/>
          <w:szCs w:val="22"/>
        </w:rPr>
        <w:t xml:space="preserve">IU contributed to the data collection and data preparation and curation at the Scottish site, contributed to the analysis of the qualitative data and has contributed to the writing of all the outputs. </w:t>
      </w:r>
    </w:p>
    <w:p w14:paraId="09E61B75" w14:textId="415E7044" w:rsidR="0017452B" w:rsidRPr="00D35D27" w:rsidRDefault="0017452B" w:rsidP="00D35D27">
      <w:pPr>
        <w:spacing w:line="360" w:lineRule="auto"/>
        <w:jc w:val="both"/>
        <w:rPr>
          <w:rFonts w:cstheme="minorHAnsi"/>
          <w:sz w:val="22"/>
          <w:szCs w:val="22"/>
        </w:rPr>
      </w:pPr>
      <w:r w:rsidRPr="00D35D27">
        <w:rPr>
          <w:rFonts w:cstheme="minorHAnsi"/>
          <w:sz w:val="22"/>
          <w:szCs w:val="22"/>
        </w:rPr>
        <w:t xml:space="preserve">SP helped to design the economic evaluation in the early stages of the study and also oversaw the economic evaluation analysis and has contributed to the writing of all the outputs. </w:t>
      </w:r>
    </w:p>
    <w:p w14:paraId="5F05B765" w14:textId="07FB4F1C" w:rsidR="0017452B" w:rsidRPr="00D35D27" w:rsidRDefault="0017452B" w:rsidP="00D35D27">
      <w:pPr>
        <w:spacing w:line="360" w:lineRule="auto"/>
        <w:jc w:val="both"/>
        <w:rPr>
          <w:rFonts w:cstheme="minorHAnsi"/>
          <w:sz w:val="22"/>
          <w:szCs w:val="22"/>
        </w:rPr>
      </w:pPr>
      <w:r w:rsidRPr="00D35D27">
        <w:rPr>
          <w:rFonts w:cstheme="minorHAnsi"/>
          <w:sz w:val="22"/>
          <w:szCs w:val="22"/>
        </w:rPr>
        <w:t xml:space="preserve">LD is the Principal Investigator and conceptualised the study with SC, assisted with the daily project running, oversaw data analysis and writing of all output. </w:t>
      </w:r>
    </w:p>
    <w:p w14:paraId="590D3A65" w14:textId="77777777" w:rsidR="00B3296D" w:rsidRPr="00D35D27" w:rsidRDefault="00B3296D" w:rsidP="00D35D27">
      <w:pPr>
        <w:spacing w:line="360" w:lineRule="auto"/>
        <w:jc w:val="both"/>
        <w:rPr>
          <w:rFonts w:cstheme="minorHAnsi"/>
          <w:sz w:val="22"/>
          <w:szCs w:val="22"/>
        </w:rPr>
      </w:pPr>
    </w:p>
    <w:p w14:paraId="6B8621B6" w14:textId="0F06C79B" w:rsidR="00B3296D" w:rsidRPr="00D35D27" w:rsidRDefault="00B3296D" w:rsidP="00D35D27">
      <w:pPr>
        <w:spacing w:line="360" w:lineRule="auto"/>
        <w:jc w:val="both"/>
        <w:rPr>
          <w:rFonts w:cstheme="minorHAnsi"/>
          <w:sz w:val="22"/>
          <w:szCs w:val="22"/>
        </w:rPr>
      </w:pPr>
      <w:r w:rsidRPr="00D35D27">
        <w:rPr>
          <w:rFonts w:cstheme="minorHAnsi"/>
          <w:sz w:val="22"/>
          <w:szCs w:val="22"/>
        </w:rPr>
        <w:t xml:space="preserve">Ethical consent was gained by London South Bank University School of Applied Sciences (REF: SAS 1821 (quantitative component and SAS 1830 qualitative component), and also from University of Stirling. </w:t>
      </w:r>
    </w:p>
    <w:p w14:paraId="040C7DDC" w14:textId="1FC42726" w:rsidR="00356F67" w:rsidRPr="00D35D27" w:rsidRDefault="00356F67" w:rsidP="00D35D27">
      <w:pPr>
        <w:spacing w:line="360" w:lineRule="auto"/>
        <w:rPr>
          <w:rFonts w:cstheme="minorHAnsi"/>
          <w:sz w:val="22"/>
          <w:szCs w:val="22"/>
        </w:rPr>
      </w:pPr>
    </w:p>
    <w:p w14:paraId="1DC4EA20" w14:textId="175162E5" w:rsidR="00D21E4A" w:rsidRPr="007F640E" w:rsidRDefault="002E5C31" w:rsidP="00D35D27">
      <w:pPr>
        <w:pStyle w:val="EndnoteText"/>
        <w:spacing w:before="120" w:after="120" w:line="360" w:lineRule="auto"/>
        <w:ind w:left="567" w:hanging="567"/>
        <w:jc w:val="both"/>
        <w:rPr>
          <w:rFonts w:eastAsia="Times New Roman" w:cstheme="minorHAnsi"/>
          <w:sz w:val="22"/>
          <w:szCs w:val="22"/>
          <w:u w:val="single"/>
        </w:rPr>
      </w:pPr>
      <w:r w:rsidRPr="007F640E">
        <w:rPr>
          <w:rFonts w:eastAsia="Times New Roman" w:cstheme="minorHAnsi"/>
          <w:sz w:val="22"/>
          <w:szCs w:val="22"/>
          <w:u w:val="single"/>
        </w:rPr>
        <w:t xml:space="preserve">Other publications and outputs </w:t>
      </w:r>
    </w:p>
    <w:p w14:paraId="6F364097" w14:textId="0FA80E5A" w:rsidR="002E5C31" w:rsidRDefault="00D21E4A" w:rsidP="006D59C5">
      <w:pPr>
        <w:pStyle w:val="EndnoteText"/>
        <w:spacing w:before="120" w:after="120" w:line="360" w:lineRule="auto"/>
        <w:jc w:val="both"/>
        <w:rPr>
          <w:rFonts w:eastAsia="Times New Roman" w:cstheme="minorHAnsi"/>
          <w:b/>
          <w:sz w:val="22"/>
          <w:szCs w:val="22"/>
        </w:rPr>
      </w:pPr>
      <w:r w:rsidRPr="006D59C5">
        <w:rPr>
          <w:rFonts w:eastAsia="Times New Roman" w:cstheme="minorHAnsi"/>
          <w:sz w:val="22"/>
          <w:szCs w:val="22"/>
        </w:rPr>
        <w:t>Two planned publications</w:t>
      </w:r>
      <w:r w:rsidR="00AE473B" w:rsidRPr="006D59C5">
        <w:rPr>
          <w:rFonts w:eastAsia="Times New Roman" w:cstheme="minorHAnsi"/>
          <w:sz w:val="22"/>
          <w:szCs w:val="22"/>
        </w:rPr>
        <w:t xml:space="preserve"> (process evaluation and quantitative outcomes)</w:t>
      </w:r>
      <w:r w:rsidRPr="006D59C5">
        <w:rPr>
          <w:rFonts w:eastAsia="Times New Roman" w:cstheme="minorHAnsi"/>
          <w:sz w:val="22"/>
          <w:szCs w:val="22"/>
        </w:rPr>
        <w:t xml:space="preserve"> </w:t>
      </w:r>
      <w:r w:rsidR="007F640E">
        <w:rPr>
          <w:rFonts w:eastAsia="Times New Roman" w:cstheme="minorHAnsi"/>
          <w:sz w:val="22"/>
          <w:szCs w:val="22"/>
        </w:rPr>
        <w:t xml:space="preserve">are </w:t>
      </w:r>
      <w:r w:rsidR="00AE473B" w:rsidRPr="006D59C5">
        <w:rPr>
          <w:rFonts w:eastAsia="Times New Roman" w:cstheme="minorHAnsi"/>
          <w:sz w:val="22"/>
          <w:szCs w:val="22"/>
        </w:rPr>
        <w:t>currently in preparation.</w:t>
      </w:r>
      <w:r w:rsidR="002E5C31" w:rsidRPr="006D59C5">
        <w:rPr>
          <w:rFonts w:eastAsia="Times New Roman" w:cstheme="minorHAnsi"/>
          <w:b/>
          <w:sz w:val="22"/>
          <w:szCs w:val="22"/>
        </w:rPr>
        <w:t xml:space="preserve"> </w:t>
      </w:r>
    </w:p>
    <w:p w14:paraId="3D3B4B91" w14:textId="720B5B64" w:rsidR="00F1728A" w:rsidRPr="006D59C5" w:rsidRDefault="00F1728A" w:rsidP="006D59C5">
      <w:pPr>
        <w:pStyle w:val="EndnoteText"/>
        <w:spacing w:before="120" w:after="120" w:line="360" w:lineRule="auto"/>
        <w:jc w:val="both"/>
        <w:rPr>
          <w:rFonts w:eastAsia="Times New Roman" w:cstheme="minorHAnsi"/>
          <w:b/>
          <w:sz w:val="22"/>
          <w:szCs w:val="22"/>
        </w:rPr>
      </w:pPr>
      <w:r>
        <w:rPr>
          <w:rFonts w:eastAsia="Times New Roman" w:cstheme="minorHAnsi"/>
          <w:sz w:val="22"/>
          <w:szCs w:val="22"/>
          <w:u w:val="single"/>
        </w:rPr>
        <w:lastRenderedPageBreak/>
        <w:t>Data sharing statement</w:t>
      </w:r>
    </w:p>
    <w:p w14:paraId="114923D6" w14:textId="6789328F" w:rsidR="007B2BCB" w:rsidRDefault="007F640E" w:rsidP="006D59C5">
      <w:pPr>
        <w:pStyle w:val="EndnoteText"/>
        <w:spacing w:before="120" w:after="120" w:line="360" w:lineRule="auto"/>
        <w:jc w:val="both"/>
        <w:rPr>
          <w:rFonts w:eastAsia="Times New Roman" w:cstheme="minorHAnsi"/>
          <w:sz w:val="22"/>
          <w:szCs w:val="22"/>
        </w:rPr>
      </w:pPr>
      <w:r w:rsidRPr="00B16D63">
        <w:rPr>
          <w:rFonts w:eastAsia="Times New Roman" w:cstheme="minorHAnsi"/>
          <w:sz w:val="22"/>
          <w:szCs w:val="22"/>
        </w:rPr>
        <w:t>The f</w:t>
      </w:r>
      <w:r w:rsidR="007B2BCB" w:rsidRPr="00B16D63">
        <w:rPr>
          <w:rFonts w:eastAsia="Times New Roman" w:cstheme="minorHAnsi"/>
          <w:sz w:val="22"/>
          <w:szCs w:val="22"/>
        </w:rPr>
        <w:t xml:space="preserve">ully anonymised data </w:t>
      </w:r>
      <w:r w:rsidR="00F356EC" w:rsidRPr="00B16D63">
        <w:rPr>
          <w:rFonts w:eastAsia="Times New Roman" w:cstheme="minorHAnsi"/>
          <w:sz w:val="22"/>
          <w:szCs w:val="22"/>
        </w:rPr>
        <w:t xml:space="preserve">is </w:t>
      </w:r>
      <w:r w:rsidR="006D59C5" w:rsidRPr="00B16D63">
        <w:rPr>
          <w:rFonts w:eastAsia="Times New Roman" w:cstheme="minorHAnsi"/>
          <w:sz w:val="22"/>
          <w:szCs w:val="22"/>
        </w:rPr>
        <w:t>has been made</w:t>
      </w:r>
      <w:r w:rsidR="007B2BCB" w:rsidRPr="00B16D63">
        <w:rPr>
          <w:rFonts w:eastAsia="Times New Roman" w:cstheme="minorHAnsi"/>
          <w:sz w:val="22"/>
          <w:szCs w:val="22"/>
        </w:rPr>
        <w:t xml:space="preserve"> publicly available by the PI</w:t>
      </w:r>
      <w:r w:rsidR="006D59C5" w:rsidRPr="00B16D63">
        <w:rPr>
          <w:rFonts w:eastAsia="Times New Roman" w:cstheme="minorHAnsi"/>
          <w:sz w:val="22"/>
          <w:szCs w:val="22"/>
        </w:rPr>
        <w:t>’s</w:t>
      </w:r>
      <w:r w:rsidR="007B2BCB" w:rsidRPr="00B16D63">
        <w:rPr>
          <w:rFonts w:eastAsia="Times New Roman" w:cstheme="minorHAnsi"/>
          <w:sz w:val="22"/>
          <w:szCs w:val="22"/>
        </w:rPr>
        <w:t xml:space="preserve"> institute, at the LSBU open</w:t>
      </w:r>
      <w:r w:rsidR="006D59C5" w:rsidRPr="00B16D63">
        <w:rPr>
          <w:rFonts w:eastAsia="Times New Roman" w:cstheme="minorHAnsi"/>
          <w:sz w:val="22"/>
          <w:szCs w:val="22"/>
        </w:rPr>
        <w:t xml:space="preserve"> </w:t>
      </w:r>
      <w:r w:rsidR="007B2BCB" w:rsidRPr="00B16D63">
        <w:rPr>
          <w:rFonts w:eastAsia="Times New Roman" w:cstheme="minorHAnsi"/>
          <w:sz w:val="22"/>
          <w:szCs w:val="22"/>
        </w:rPr>
        <w:t>repository</w:t>
      </w:r>
      <w:r w:rsidR="006D59C5" w:rsidRPr="00B16D63">
        <w:rPr>
          <w:rFonts w:eastAsia="Times New Roman" w:cstheme="minorHAnsi"/>
          <w:sz w:val="22"/>
          <w:szCs w:val="22"/>
        </w:rPr>
        <w:t xml:space="preserve"> </w:t>
      </w:r>
      <w:hyperlink r:id="rId16" w:history="1">
        <w:r w:rsidR="006B23CB" w:rsidRPr="00B16D63">
          <w:rPr>
            <w:rStyle w:val="Hyperlink"/>
            <w:rFonts w:eastAsia="Times New Roman" w:cstheme="minorHAnsi"/>
            <w:sz w:val="22"/>
            <w:szCs w:val="22"/>
          </w:rPr>
          <w:t>https://openresearch.lsbu.ac.uk/item/8q255</w:t>
        </w:r>
      </w:hyperlink>
      <w:r w:rsidR="007B2BCB" w:rsidRPr="00B16D63">
        <w:rPr>
          <w:rFonts w:eastAsia="Times New Roman" w:cstheme="minorHAnsi"/>
          <w:sz w:val="22"/>
          <w:szCs w:val="22"/>
        </w:rPr>
        <w:t>.</w:t>
      </w:r>
      <w:r w:rsidR="009D3B6B">
        <w:rPr>
          <w:rFonts w:eastAsia="Times New Roman" w:cstheme="minorHAnsi"/>
          <w:sz w:val="22"/>
          <w:szCs w:val="22"/>
        </w:rPr>
        <w:t xml:space="preserve"> </w:t>
      </w:r>
    </w:p>
    <w:p w14:paraId="2AF6CA34" w14:textId="77777777" w:rsidR="006B23CB" w:rsidRPr="00D35D27" w:rsidRDefault="006B23CB" w:rsidP="006D59C5">
      <w:pPr>
        <w:pStyle w:val="EndnoteText"/>
        <w:spacing w:before="120" w:after="120" w:line="360" w:lineRule="auto"/>
        <w:jc w:val="both"/>
        <w:rPr>
          <w:rFonts w:eastAsia="Times New Roman" w:cstheme="minorHAnsi"/>
          <w:sz w:val="22"/>
          <w:szCs w:val="22"/>
        </w:rPr>
      </w:pPr>
    </w:p>
    <w:p w14:paraId="0F58CCFB" w14:textId="77777777" w:rsidR="002E5C31" w:rsidRPr="00D35D27" w:rsidRDefault="002E5C31" w:rsidP="00D35D27">
      <w:pPr>
        <w:pStyle w:val="EndnoteText"/>
        <w:spacing w:before="120" w:after="120" w:line="360" w:lineRule="auto"/>
        <w:ind w:left="567" w:hanging="567"/>
        <w:jc w:val="both"/>
        <w:rPr>
          <w:rFonts w:eastAsia="Times New Roman" w:cstheme="minorHAnsi"/>
          <w:sz w:val="22"/>
          <w:szCs w:val="22"/>
        </w:rPr>
      </w:pPr>
    </w:p>
    <w:p w14:paraId="5CBC70DB" w14:textId="77777777" w:rsidR="002E5C31" w:rsidRPr="00D35D27" w:rsidRDefault="002E5C31" w:rsidP="00D35D27">
      <w:pPr>
        <w:pStyle w:val="Heading1"/>
      </w:pPr>
      <w:r w:rsidRPr="00D35D27">
        <w:t xml:space="preserve">References </w:t>
      </w:r>
    </w:p>
    <w:p w14:paraId="03FF34A4" w14:textId="77777777" w:rsidR="00853037" w:rsidRPr="00D35D27" w:rsidRDefault="00853037" w:rsidP="00D35D27">
      <w:pPr>
        <w:spacing w:line="360" w:lineRule="auto"/>
        <w:rPr>
          <w:rFonts w:cstheme="minorHAnsi"/>
          <w:sz w:val="22"/>
          <w:szCs w:val="22"/>
        </w:rPr>
      </w:pPr>
    </w:p>
    <w:p w14:paraId="5F1E9420" w14:textId="6BFCD405" w:rsidR="00AE3142" w:rsidRPr="00AE3142" w:rsidRDefault="000C2C4C" w:rsidP="00AE3142">
      <w:pPr>
        <w:widowControl w:val="0"/>
        <w:autoSpaceDE w:val="0"/>
        <w:autoSpaceDN w:val="0"/>
        <w:adjustRightInd w:val="0"/>
        <w:spacing w:before="120" w:after="120" w:line="360" w:lineRule="auto"/>
        <w:ind w:left="640" w:hanging="640"/>
        <w:rPr>
          <w:rFonts w:ascii="Calibri" w:hAnsi="Calibri" w:cs="Calibri"/>
          <w:noProof/>
          <w:sz w:val="22"/>
        </w:rPr>
      </w:pPr>
      <w:r w:rsidRPr="00D35D27">
        <w:rPr>
          <w:rFonts w:cstheme="minorHAnsi"/>
          <w:b/>
          <w:sz w:val="22"/>
          <w:szCs w:val="22"/>
        </w:rPr>
        <w:fldChar w:fldCharType="begin" w:fldLock="1"/>
      </w:r>
      <w:r w:rsidRPr="00D35D27">
        <w:rPr>
          <w:rFonts w:cstheme="minorHAnsi"/>
          <w:b/>
          <w:sz w:val="22"/>
          <w:szCs w:val="22"/>
        </w:rPr>
        <w:instrText xml:space="preserve">ADDIN Mendeley Bibliography CSL_BIBLIOGRAPHY </w:instrText>
      </w:r>
      <w:r w:rsidRPr="00D35D27">
        <w:rPr>
          <w:rFonts w:cstheme="minorHAnsi"/>
          <w:b/>
          <w:sz w:val="22"/>
          <w:szCs w:val="22"/>
        </w:rPr>
        <w:fldChar w:fldCharType="separate"/>
      </w:r>
      <w:r w:rsidR="00AE3142" w:rsidRPr="00AE3142">
        <w:rPr>
          <w:rFonts w:ascii="Calibri" w:hAnsi="Calibri" w:cs="Calibri"/>
          <w:noProof/>
          <w:sz w:val="22"/>
        </w:rPr>
        <w:t xml:space="preserve">1. </w:t>
      </w:r>
      <w:r w:rsidR="00AE3142" w:rsidRPr="00AE3142">
        <w:rPr>
          <w:rFonts w:ascii="Calibri" w:hAnsi="Calibri" w:cs="Calibri"/>
          <w:noProof/>
          <w:sz w:val="22"/>
        </w:rPr>
        <w:tab/>
        <w:t>Cornish D, Brookman A, Horto M, Scanlon S. Adult smoking habits in the UK: 2018 [Internet]. 2018 [cited 2020 May 11]. Available from: https://www.ons.gov.uk/peoplepopulationandcommunity/healthandsocialcare/healthandlifeexpectancies/bulletins/adultsmokinghabitsingreatbritain/2018</w:t>
      </w:r>
    </w:p>
    <w:p w14:paraId="33257A8C"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 </w:t>
      </w:r>
      <w:r w:rsidRPr="00AE3142">
        <w:rPr>
          <w:rFonts w:ascii="Calibri" w:hAnsi="Calibri" w:cs="Calibri"/>
          <w:noProof/>
          <w:sz w:val="22"/>
        </w:rPr>
        <w:tab/>
        <w:t>Guydish J, Passalacqua E, Pagano A, Martínez C, Le T, Chun J, et al. An international systematic review of smoking prevalence in addiction treatment. Addiction [Internet]. 2016 [cited 2020 May 11];111(2):220–30. Available from: https://www.ncbi.nlm.nih.gov/pmc/articles/PMC4990064/pdf/nihms-808542.pdf</w:t>
      </w:r>
    </w:p>
    <w:p w14:paraId="3FDB2E6B"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 </w:t>
      </w:r>
      <w:r w:rsidRPr="00AE3142">
        <w:rPr>
          <w:rFonts w:ascii="Calibri" w:hAnsi="Calibri" w:cs="Calibri"/>
          <w:noProof/>
          <w:sz w:val="22"/>
        </w:rPr>
        <w:tab/>
        <w:t>Richardson S, McNeill A, Brose LS. Smoking and quitting behaviours by mental health conditions in Great Britain (1993–2014). Addict Behav [Internet]. 2019 [cited 2020 May 11];90(August 2018):14–9. Available from: https://doi.org/10.1016/j.addbeh.2018.10.011</w:t>
      </w:r>
    </w:p>
    <w:p w14:paraId="56908561"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4. </w:t>
      </w:r>
      <w:r w:rsidRPr="00AE3142">
        <w:rPr>
          <w:rFonts w:ascii="Calibri" w:hAnsi="Calibri" w:cs="Calibri"/>
          <w:noProof/>
          <w:sz w:val="22"/>
        </w:rPr>
        <w:tab/>
        <w:t>Soar K, Dawkins L, Robson D, Cox S. Smoking amongst adults experiencing homelessness: A systematic review of prevalence rates, interventions and the barriers and facilitators to quitting and staying quit. J Smok Cessat [Internet]. 2020 Jun [cited 2020 Apr 23];15(2):94–108. Available from: https://www.cambridge.org/core/journals/journal-of-smoking-cessation/article/smoking-amongst-adults-experiencing-homelessness-a-systematic-review-of-prevalence-rates-interventions-and-the-barriers-and-facilitators-to-quitting-and-staying-quit/5DF8012E78FC</w:t>
      </w:r>
    </w:p>
    <w:p w14:paraId="0159B129"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5. </w:t>
      </w:r>
      <w:r w:rsidRPr="00AE3142">
        <w:rPr>
          <w:rFonts w:ascii="Calibri" w:hAnsi="Calibri" w:cs="Calibri"/>
          <w:noProof/>
          <w:sz w:val="22"/>
        </w:rPr>
        <w:tab/>
        <w:t>Taylor G, McNeill A, Girling A, Farley A, Lindson-Hawley N, Aveyard P. Change in mental health after smoking cessation: Systematic review and meta-analysis. Bmj [Internet]. 2014 [cited 2020 May 11];248:g1151. Available from: https://www.bmj.com/content/348/bmj.g1151.full</w:t>
      </w:r>
    </w:p>
    <w:p w14:paraId="68EE19FB"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6. </w:t>
      </w:r>
      <w:r w:rsidRPr="00AE3142">
        <w:rPr>
          <w:rFonts w:ascii="Calibri" w:hAnsi="Calibri" w:cs="Calibri"/>
          <w:noProof/>
          <w:sz w:val="22"/>
        </w:rPr>
        <w:tab/>
        <w:t xml:space="preserve">Jha P, Peto R, Zatonski W, Boreham J, Jarvis MJ, Lopez AD. Social inequalities in male mortality, and in male mortality from smoking: indirect estimation from national death rates in England and Wales, Poland, and North America. Lancet. 2006;368(9533):367–70. </w:t>
      </w:r>
    </w:p>
    <w:p w14:paraId="116792D8"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lastRenderedPageBreak/>
        <w:t xml:space="preserve">7. </w:t>
      </w:r>
      <w:r w:rsidRPr="00AE3142">
        <w:rPr>
          <w:rFonts w:ascii="Calibri" w:hAnsi="Calibri" w:cs="Calibri"/>
          <w:noProof/>
          <w:sz w:val="22"/>
        </w:rPr>
        <w:tab/>
        <w:t>Baggett TP, Hwang SW, O’Connell JJ, Porneala BC, Stringfellow EJ, Orav EJ, et al. Mortality among homeless adults in Boston: Shifts in causes of death over a 15-year period. JAMA Intern Med [Internet]. 2013 [cited 2020 May 11];173(3):189–95. Available from: https://jamanetwork.com/journals/jamainternalmedicine/fullarticle/1556797/</w:t>
      </w:r>
    </w:p>
    <w:p w14:paraId="4D79338C"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8. </w:t>
      </w:r>
      <w:r w:rsidRPr="00AE3142">
        <w:rPr>
          <w:rFonts w:ascii="Calibri" w:hAnsi="Calibri" w:cs="Calibri"/>
          <w:noProof/>
          <w:sz w:val="22"/>
        </w:rPr>
        <w:tab/>
        <w:t>Lebrun-Harris LA, Baggett TP, Jenkins DM, Sripipatana A, Sharma R, Hayashi AS, et al. Health status and health care experiences among homeless patients in federally supported health centers: Findings from the 2009 Patient Survey. Health Serv Res [Internet]. 2013 [cited 2020 May 11];48(3):992–1017. Available from: https://www.ncbi.nlm.nih.gov/pmc/articles/PMC3681240/</w:t>
      </w:r>
    </w:p>
    <w:p w14:paraId="3DBB5BD9"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9. </w:t>
      </w:r>
      <w:r w:rsidRPr="00AE3142">
        <w:rPr>
          <w:rFonts w:ascii="Calibri" w:hAnsi="Calibri" w:cs="Calibri"/>
          <w:noProof/>
          <w:sz w:val="22"/>
        </w:rPr>
        <w:tab/>
        <w:t xml:space="preserve">Tucker JS, Shadel WG, Golinelli D, Mullins L, Ewing B. Sniping and other high-risk smoking practices among homeless youth. Drug Alcohol Depend. 2015;154:105–10. </w:t>
      </w:r>
    </w:p>
    <w:p w14:paraId="57BF7370"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10. </w:t>
      </w:r>
      <w:r w:rsidRPr="00AE3142">
        <w:rPr>
          <w:rFonts w:ascii="Calibri" w:hAnsi="Calibri" w:cs="Calibri"/>
          <w:noProof/>
          <w:sz w:val="22"/>
        </w:rPr>
        <w:tab/>
        <w:t>Cox S. Sharon Cox: Risky smoking practices and the coronavirus: A deadly mix for our most vulnerable smokers [Internet]. blogs.bmj.com. 2020 [cited 2020 May 11]. Available from: https://blogs.bmj.com/bmj/2020/03/20/sharon-cox-risky-smoking-practices-and-the-coronavirus-a-deadly-mix-for-our-most-vulnerable-smokers/</w:t>
      </w:r>
    </w:p>
    <w:p w14:paraId="66BC8732"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11. </w:t>
      </w:r>
      <w:r w:rsidRPr="00AE3142">
        <w:rPr>
          <w:rFonts w:ascii="Calibri" w:hAnsi="Calibri" w:cs="Calibri"/>
          <w:noProof/>
          <w:sz w:val="22"/>
        </w:rPr>
        <w:tab/>
        <w:t xml:space="preserve">Arnsten JH, Reid K, Bierer M, Rigotti N. Smoking behavior and interest in quitting among homeless smokers. Addict Behav. 2004;29(6):1155–61. </w:t>
      </w:r>
    </w:p>
    <w:p w14:paraId="699B7E80"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12. </w:t>
      </w:r>
      <w:r w:rsidRPr="00AE3142">
        <w:rPr>
          <w:rFonts w:ascii="Calibri" w:hAnsi="Calibri" w:cs="Calibri"/>
          <w:noProof/>
          <w:sz w:val="22"/>
        </w:rPr>
        <w:tab/>
        <w:t>Garner L, Ratschen E. Tobacco smoking, associated risk behaviours, and experience with quitting: A qualitative study with homeless smokers addicted to drugs and alcohol. BMC Public Health [Internet]. 2013 [cited 2020 May 11];13:951. Available from: https://link.springer.com/article/10.1186/1471-2458-13-951</w:t>
      </w:r>
    </w:p>
    <w:p w14:paraId="0D50DF93"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13. </w:t>
      </w:r>
      <w:r w:rsidRPr="00AE3142">
        <w:rPr>
          <w:rFonts w:ascii="Calibri" w:hAnsi="Calibri" w:cs="Calibri"/>
          <w:noProof/>
          <w:sz w:val="22"/>
        </w:rPr>
        <w:tab/>
        <w:t>Porter M, Harvey J, K. Gavin J, J. Carpenter M, Michael Cummings K, Pope C, et al. A Qualitative Study to Assess Factors Supporting Tobacco Use in A Homeless Population. AIMS Med Sci [Internet]. 2017 Feb 15 [cited 2020 May 11];4(1):83–98. Available from: https://www.aimspress.com/fileOther/PDF/medicalScience/medsci-04-00083.pdf</w:t>
      </w:r>
    </w:p>
    <w:p w14:paraId="729DD388"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14. </w:t>
      </w:r>
      <w:r w:rsidRPr="00AE3142">
        <w:rPr>
          <w:rFonts w:ascii="Calibri" w:hAnsi="Calibri" w:cs="Calibri"/>
          <w:noProof/>
          <w:sz w:val="22"/>
        </w:rPr>
        <w:tab/>
        <w:t>Dawkins L, Ford A, Bauld L, Balaban S, Tyler A, Cox S. A cross sectional survey of smoking characteristics and quitting behaviour from a sample of homeless adults in Great Britain. Addict Behav [Internet]. 2019 [cited 2020 Jun 10];95:35–40. Available from: https://www.sciencedirect.com/science/article/pii/S0306460318312632?casa_token=jZrFeFE6X5kAAAAA:Y7cZ2xlDBIQjh08hlgB9LW7jOXvhvJKvOwVrpjaW3oJEPOCFgOVS9NuF3mJ3tIyDp_QpDhI</w:t>
      </w:r>
    </w:p>
    <w:p w14:paraId="2BC8ED09"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15. </w:t>
      </w:r>
      <w:r w:rsidRPr="00AE3142">
        <w:rPr>
          <w:rFonts w:ascii="Calibri" w:hAnsi="Calibri" w:cs="Calibri"/>
          <w:noProof/>
          <w:sz w:val="22"/>
        </w:rPr>
        <w:tab/>
        <w:t xml:space="preserve">Department of Health. Towards a Smokefree Generation A Tobacco Control Plan for England </w:t>
      </w:r>
      <w:r w:rsidRPr="00AE3142">
        <w:rPr>
          <w:rFonts w:ascii="Calibri" w:hAnsi="Calibri" w:cs="Calibri"/>
          <w:noProof/>
          <w:sz w:val="22"/>
        </w:rPr>
        <w:lastRenderedPageBreak/>
        <w:t>[Internet]. 2017 [cited 2020 May 11]. Available from: https://www.gov.uk/government/publications/towards-a-smoke-free-generation-tobacco-control-plan-for-england</w:t>
      </w:r>
    </w:p>
    <w:p w14:paraId="563A4A02"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16. </w:t>
      </w:r>
      <w:r w:rsidRPr="00AE3142">
        <w:rPr>
          <w:rFonts w:ascii="Calibri" w:hAnsi="Calibri" w:cs="Calibri"/>
          <w:noProof/>
          <w:sz w:val="22"/>
        </w:rPr>
        <w:tab/>
        <w:t xml:space="preserve">Okuyemi KS, Goldade K, Whembolua GL, Thomas JL, Eischen S, Sewali B, et al. Motivational interviewing to enhance nicotine patch treatment for smoking cessation among homeless smokers: A randomized controlled trial. Addiction. 2013 Jun;108(6):1136–44. </w:t>
      </w:r>
    </w:p>
    <w:p w14:paraId="15362378"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17. </w:t>
      </w:r>
      <w:r w:rsidRPr="00AE3142">
        <w:rPr>
          <w:rFonts w:ascii="Calibri" w:hAnsi="Calibri" w:cs="Calibri"/>
          <w:noProof/>
          <w:sz w:val="22"/>
        </w:rPr>
        <w:tab/>
        <w:t xml:space="preserve">Kotz D, Brown J, West R. Predictive validity of the Motivation To Stop Scale (MTSS): A single-item measure of motivation to stop smoking. Drug Alcohol Depend. 2013;128(1–2):15–9. </w:t>
      </w:r>
    </w:p>
    <w:p w14:paraId="58FB65EB"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18. </w:t>
      </w:r>
      <w:r w:rsidRPr="00AE3142">
        <w:rPr>
          <w:rFonts w:ascii="Calibri" w:hAnsi="Calibri" w:cs="Calibri"/>
          <w:noProof/>
          <w:sz w:val="22"/>
        </w:rPr>
        <w:tab/>
        <w:t>Motivation to Stop Scale [Internet]. [cited 2018 Dec 12]. Available from: http://www.ncsct.co.uk/usr/pub/Motivation to stop smoking.pdf</w:t>
      </w:r>
    </w:p>
    <w:p w14:paraId="3F81D278"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19. </w:t>
      </w:r>
      <w:r w:rsidRPr="00AE3142">
        <w:rPr>
          <w:rFonts w:ascii="Calibri" w:hAnsi="Calibri" w:cs="Calibri"/>
          <w:noProof/>
          <w:sz w:val="22"/>
        </w:rPr>
        <w:tab/>
        <w:t xml:space="preserve">9-item Patient Health Questionnaire (PHQ9). </w:t>
      </w:r>
    </w:p>
    <w:p w14:paraId="72742739"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20. </w:t>
      </w:r>
      <w:r w:rsidRPr="00AE3142">
        <w:rPr>
          <w:rFonts w:ascii="Calibri" w:hAnsi="Calibri" w:cs="Calibri"/>
          <w:noProof/>
          <w:sz w:val="22"/>
        </w:rPr>
        <w:tab/>
        <w:t xml:space="preserve">Kroenke K, Spitzer RL. The PHQ-9: A new depression diagnostic and severity measure. Psychiatr Ann. 2002;32(9):509–15. </w:t>
      </w:r>
    </w:p>
    <w:p w14:paraId="6D11A98B"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21. </w:t>
      </w:r>
      <w:r w:rsidRPr="00AE3142">
        <w:rPr>
          <w:rFonts w:ascii="Calibri" w:hAnsi="Calibri" w:cs="Calibri"/>
          <w:noProof/>
          <w:sz w:val="22"/>
        </w:rPr>
        <w:tab/>
        <w:t xml:space="preserve">Kroenke K, Spitzer RL, Williams JBW. The PHQ-9: Validity of a brief depression severity measure. J Gen Intern Med. 2001; </w:t>
      </w:r>
    </w:p>
    <w:p w14:paraId="59A232CE"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22. </w:t>
      </w:r>
      <w:r w:rsidRPr="00AE3142">
        <w:rPr>
          <w:rFonts w:ascii="Calibri" w:hAnsi="Calibri" w:cs="Calibri"/>
          <w:noProof/>
          <w:sz w:val="22"/>
        </w:rPr>
        <w:tab/>
        <w:t>Generalised Anxiety Disorder (GAD7) [Internet]. [cited 2018 Dec 12]. Available from: https://www.torbayandsouthdevon.nhs.uk/uploads/score-sheet-gad-7-anxiety-and-phq-9-depression.pdf</w:t>
      </w:r>
    </w:p>
    <w:p w14:paraId="3E83E5AC"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23. </w:t>
      </w:r>
      <w:r w:rsidRPr="00AE3142">
        <w:rPr>
          <w:rFonts w:ascii="Calibri" w:hAnsi="Calibri" w:cs="Calibri"/>
          <w:noProof/>
          <w:sz w:val="22"/>
        </w:rPr>
        <w:tab/>
        <w:t xml:space="preserve">Spitzer RL, Kroenke K, Williams JBW, Löwe B. A brief measure for assessing generalized anxiety disorder: The GAD-7. Arch Intern Med. 2006; </w:t>
      </w:r>
    </w:p>
    <w:p w14:paraId="650ED358"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24. </w:t>
      </w:r>
      <w:r w:rsidRPr="00AE3142">
        <w:rPr>
          <w:rFonts w:ascii="Calibri" w:hAnsi="Calibri" w:cs="Calibri"/>
          <w:noProof/>
          <w:sz w:val="22"/>
        </w:rPr>
        <w:tab/>
        <w:t>Alcohol Use Disorders Identification Test (AUDIT) [Internet]. [cited 2018 Dec 12]. Available from: https://assets.publishing.service.gov.uk/government/uploads/system/uploads/attachment_data/file/684823/Alcohol_use_disorders_identification_test__AUDIT_.pdf</w:t>
      </w:r>
    </w:p>
    <w:p w14:paraId="04CECB56"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25. </w:t>
      </w:r>
      <w:r w:rsidRPr="00AE3142">
        <w:rPr>
          <w:rFonts w:ascii="Calibri" w:hAnsi="Calibri" w:cs="Calibri"/>
          <w:noProof/>
          <w:sz w:val="22"/>
        </w:rPr>
        <w:tab/>
        <w:t>The Severity of Dependence Scale (SDS) [Internet]. [cited 2018 Dec 12]. Available from: http://nceta.flinders.edu.au/index.php/download_file/-/view/220/</w:t>
      </w:r>
    </w:p>
    <w:p w14:paraId="0C5B5918"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26. </w:t>
      </w:r>
      <w:r w:rsidRPr="00AE3142">
        <w:rPr>
          <w:rFonts w:ascii="Calibri" w:hAnsi="Calibri" w:cs="Calibri"/>
          <w:noProof/>
          <w:sz w:val="22"/>
        </w:rPr>
        <w:tab/>
        <w:t xml:space="preserve">Gossop M, Darke S, Griffiths P, Hando J, Powis B, Hall W, et al. The Severity of Dependence Scale (SDS): Psychometric properties of the SDS in English and Australian samples of heroin, cocaine and amphetamine users. Addiction. 1995;90(5):607–14. </w:t>
      </w:r>
    </w:p>
    <w:p w14:paraId="27759FB3"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27. </w:t>
      </w:r>
      <w:r w:rsidRPr="00AE3142">
        <w:rPr>
          <w:rFonts w:ascii="Calibri" w:hAnsi="Calibri" w:cs="Calibri"/>
          <w:noProof/>
          <w:sz w:val="22"/>
        </w:rPr>
        <w:tab/>
        <w:t>EuroQol. EQ-5D-3L [Internet]. EQ-5D-3L Version18 April2017. 2017 [cited 2018 Dec 12]. Available from: https://euroqol.org/eq-5d-instruments/eq-5d-3l-about/</w:t>
      </w:r>
    </w:p>
    <w:p w14:paraId="667C4F6C"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lastRenderedPageBreak/>
        <w:t xml:space="preserve">28. </w:t>
      </w:r>
      <w:r w:rsidRPr="00AE3142">
        <w:rPr>
          <w:rFonts w:ascii="Calibri" w:hAnsi="Calibri" w:cs="Calibri"/>
          <w:noProof/>
          <w:sz w:val="22"/>
        </w:rPr>
        <w:tab/>
        <w:t xml:space="preserve">EuroQol. EuroQol - a new facility for the measurement of health-related quality of life. Health Policy (New York). 1990;16(3):199–208. </w:t>
      </w:r>
    </w:p>
    <w:p w14:paraId="49FFC151"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29. </w:t>
      </w:r>
      <w:r w:rsidRPr="00AE3142">
        <w:rPr>
          <w:rFonts w:ascii="Calibri" w:hAnsi="Calibri" w:cs="Calibri"/>
          <w:noProof/>
          <w:sz w:val="22"/>
        </w:rPr>
        <w:tab/>
        <w:t>Dawkins L, Corcoran O. Acute electronic cigarette use: Nicotine delivery and subjective effects in regular users. Psychopharmacology (Berl) [Internet]. 2014 Jan [cited 2020 May 11];231(2):401–7. Available from: https://repository.uel.ac.uk/download/c99c54a4be7fdbd6ffd1fc1b6a9ce3e43b709fef9e190f52efef61f4c0c0831c/333718/Dawkins%2520and%2520Corcoran_ecig_accepted%2520version.pdf</w:t>
      </w:r>
    </w:p>
    <w:p w14:paraId="73A82D85"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30. </w:t>
      </w:r>
      <w:r w:rsidRPr="00AE3142">
        <w:rPr>
          <w:rFonts w:ascii="Calibri" w:hAnsi="Calibri" w:cs="Calibri"/>
          <w:noProof/>
          <w:sz w:val="22"/>
        </w:rPr>
        <w:tab/>
        <w:t>Cox S, Bauld L, Ford A, Robson D, Hajek P, Parrott S, et al. Exploring the uptake and use of electronic cigarettes provided to smokers accessing homeless centres: A feasibility study [Internet]. 2018 [cited 2020 Jun 16]. p. 1–5. Available from: https://njl-admin.nihr.ac.uk/document/download/2025909</w:t>
      </w:r>
    </w:p>
    <w:p w14:paraId="15E73324"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31. </w:t>
      </w:r>
      <w:r w:rsidRPr="00AE3142">
        <w:rPr>
          <w:rFonts w:ascii="Calibri" w:hAnsi="Calibri" w:cs="Calibri"/>
          <w:noProof/>
          <w:sz w:val="22"/>
        </w:rPr>
        <w:tab/>
        <w:t>Richards CM, Sharif F, Eischen S, Thomas J, Wang Q, Guo H, et al. Retention of homeless smokers in the power to quit study. Nicotine Tob Res [Internet]. 2015 Oct 9 [cited 2020 Jun 15];17(9):1104–11. Available from: https://www.ncbi.nlm.nih.gov/pmc/articles/PMC4627484/pdf/ntu210.pdf</w:t>
      </w:r>
    </w:p>
    <w:p w14:paraId="61A1AE3D"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32. </w:t>
      </w:r>
      <w:r w:rsidRPr="00AE3142">
        <w:rPr>
          <w:rFonts w:ascii="Calibri" w:hAnsi="Calibri" w:cs="Calibri"/>
          <w:noProof/>
          <w:sz w:val="22"/>
        </w:rPr>
        <w:tab/>
        <w:t>QSR International.com [Internet]. NVivo Qualitative Data Analysis. [cited 2020 May 11]. Available from: https://www.qsrinternational.com/nvivo-qualitative-data-analysis-software/about/nvivo</w:t>
      </w:r>
    </w:p>
    <w:p w14:paraId="12A642EA"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33. </w:t>
      </w:r>
      <w:r w:rsidRPr="00AE3142">
        <w:rPr>
          <w:rFonts w:ascii="Calibri" w:hAnsi="Calibri" w:cs="Calibri"/>
          <w:noProof/>
          <w:sz w:val="22"/>
        </w:rPr>
        <w:tab/>
        <w:t>Dolan P. Modeling valuations for EuroQol health states. Med Care [Internet]. 1997 Nov [cited 2020 May 12];35(11):1095–108. Available from: http://www.jstor.org/stable/3767472</w:t>
      </w:r>
    </w:p>
    <w:p w14:paraId="0F61BBF0"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34. </w:t>
      </w:r>
      <w:r w:rsidRPr="00AE3142">
        <w:rPr>
          <w:rFonts w:ascii="Calibri" w:hAnsi="Calibri" w:cs="Calibri"/>
          <w:noProof/>
          <w:sz w:val="22"/>
        </w:rPr>
        <w:tab/>
        <w:t>Richardson G, Manca A. Calculation of quality adjusted life years in the published literature: A review of methodology and transparency. Health Econ [Internet]. 2004 Apr 5 [cited 2020 Jul 21];13(12):1203–10. Available from: https://onlinelibrary.wiley.com/doi/abs/10.1002/hec.901</w:t>
      </w:r>
    </w:p>
    <w:p w14:paraId="3373B11E"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35. </w:t>
      </w:r>
      <w:r w:rsidRPr="00AE3142">
        <w:rPr>
          <w:rFonts w:ascii="Calibri" w:hAnsi="Calibri" w:cs="Calibri"/>
          <w:noProof/>
          <w:sz w:val="22"/>
        </w:rPr>
        <w:tab/>
        <w:t>Wu S, Crespi CM, Wong WK. Comparison of methods for estimating the intraclass correlation coefficient for binary responses in cancer prevention cluster randomized trials. Contemp Clin Trials [Internet]. 2012 Sep 1 [cited 2020 Jun 17];33(5):869–80. Available from: https://www.ncbi.nlm.nih.gov/pmc/articles/PMC3426610/</w:t>
      </w:r>
    </w:p>
    <w:p w14:paraId="785E97F3"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36. </w:t>
      </w:r>
      <w:r w:rsidRPr="00AE3142">
        <w:rPr>
          <w:rFonts w:ascii="Calibri" w:hAnsi="Calibri" w:cs="Calibri"/>
          <w:noProof/>
          <w:sz w:val="22"/>
        </w:rPr>
        <w:tab/>
        <w:t>NICE. Putting NICE guidance into practice. Resource impact report : Chronic heart failure in adults [Internet]. 2018 [cited 2020 May 11]. Available from: https://www.nice.org.uk/guidance/ng92/resources/resource-impact-report-pdf-4788823645</w:t>
      </w:r>
    </w:p>
    <w:p w14:paraId="5FF82D20"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lastRenderedPageBreak/>
        <w:t xml:space="preserve">37. </w:t>
      </w:r>
      <w:r w:rsidRPr="00AE3142">
        <w:rPr>
          <w:rFonts w:ascii="Calibri" w:hAnsi="Calibri" w:cs="Calibri"/>
          <w:noProof/>
          <w:sz w:val="22"/>
        </w:rPr>
        <w:tab/>
        <w:t>National Rail Enquiries [Internet]. [cited 2020 May 11]. Available from: www.nationalrail.co.uk</w:t>
      </w:r>
    </w:p>
    <w:p w14:paraId="4EE81B89"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38. </w:t>
      </w:r>
      <w:r w:rsidRPr="00AE3142">
        <w:rPr>
          <w:rFonts w:ascii="Calibri" w:hAnsi="Calibri" w:cs="Calibri"/>
          <w:noProof/>
          <w:sz w:val="22"/>
        </w:rPr>
        <w:tab/>
        <w:t xml:space="preserve">Segan CJ, Maddox S, Borland R. Homeless clients benefit from smoking cessation treatment delivered by a homeless persons’ program. Nicotine Tob Res. 2015;17(8):996–1001. </w:t>
      </w:r>
    </w:p>
    <w:p w14:paraId="39753AB9"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39. </w:t>
      </w:r>
      <w:r w:rsidRPr="00AE3142">
        <w:rPr>
          <w:rFonts w:ascii="Calibri" w:hAnsi="Calibri" w:cs="Calibri"/>
          <w:noProof/>
          <w:sz w:val="22"/>
        </w:rPr>
        <w:tab/>
        <w:t xml:space="preserve">Collins SE, Orfaly VE, Wu T, Chang S, Hardy R V., Nash A, et al. Content analysis of homeless smokers’ perspectives on established and alternative smoking interventions. Int J Drug Policy. 2018;1(51):10–7. </w:t>
      </w:r>
    </w:p>
    <w:p w14:paraId="615AB0E2"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40. </w:t>
      </w:r>
      <w:r w:rsidRPr="00AE3142">
        <w:rPr>
          <w:rFonts w:ascii="Calibri" w:hAnsi="Calibri" w:cs="Calibri"/>
          <w:noProof/>
          <w:sz w:val="22"/>
        </w:rPr>
        <w:tab/>
        <w:t>ASH. ASH Factsheet: Use of e-cigarettes among adults in Great Britain [Internet]. 2017 [cited 2017 Dec 6]. Available from: http://ash.org.uk/information-and-resources/fact-sheets/use-of-e-cigarettes-among-adults-in-great-britain-2017/</w:t>
      </w:r>
    </w:p>
    <w:p w14:paraId="6F40BA98"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41. </w:t>
      </w:r>
      <w:r w:rsidRPr="00AE3142">
        <w:rPr>
          <w:rFonts w:ascii="Calibri" w:hAnsi="Calibri" w:cs="Calibri"/>
          <w:noProof/>
          <w:sz w:val="22"/>
        </w:rPr>
        <w:tab/>
        <w:t>Prescription Cost Analysis, England 2018 [Internet]. 2019 [cited 2020 May 11]. Available from: https://digital.nhs.uk/data-and-information/publications/statistical/prescription-cost-analysis/2018</w:t>
      </w:r>
    </w:p>
    <w:p w14:paraId="21435A06"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42. </w:t>
      </w:r>
      <w:r w:rsidRPr="00AE3142">
        <w:rPr>
          <w:rFonts w:ascii="Calibri" w:hAnsi="Calibri" w:cs="Calibri"/>
          <w:noProof/>
          <w:sz w:val="22"/>
        </w:rPr>
        <w:tab/>
        <w:t>Curtis LA, Burns A. Unit Costs of Health and Social Care 2019 [Internet]. Costs of Health and Social Care. Kent, UK: PSSRU; 2019 [cited 2020 May 12]. p. 176. Available from: https://kar.kent.ac.uk/id/eprint/79286</w:t>
      </w:r>
    </w:p>
    <w:p w14:paraId="2FE154F3"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43. </w:t>
      </w:r>
      <w:r w:rsidRPr="00AE3142">
        <w:rPr>
          <w:rFonts w:ascii="Calibri" w:hAnsi="Calibri" w:cs="Calibri"/>
          <w:noProof/>
          <w:sz w:val="22"/>
        </w:rPr>
        <w:tab/>
        <w:t>National cost collection guidance 2019: For data being collected in 2019 [Internet]. 2019 [cited 2020 May 11]. Available from: https://improvement.nhs.uk/documents/4883/National_cost_collections_19.pdf</w:t>
      </w:r>
    </w:p>
    <w:p w14:paraId="7284ADAA" w14:textId="77777777" w:rsidR="00AE3142" w:rsidRPr="00AE3142" w:rsidRDefault="00AE3142" w:rsidP="00AE3142">
      <w:pPr>
        <w:widowControl w:val="0"/>
        <w:autoSpaceDE w:val="0"/>
        <w:autoSpaceDN w:val="0"/>
        <w:adjustRightInd w:val="0"/>
        <w:spacing w:before="120" w:after="120" w:line="360" w:lineRule="auto"/>
        <w:ind w:left="640" w:hanging="640"/>
        <w:rPr>
          <w:rFonts w:ascii="Calibri" w:hAnsi="Calibri" w:cs="Calibri"/>
          <w:noProof/>
          <w:sz w:val="22"/>
        </w:rPr>
      </w:pPr>
      <w:r w:rsidRPr="00AE3142">
        <w:rPr>
          <w:rFonts w:ascii="Calibri" w:hAnsi="Calibri" w:cs="Calibri"/>
          <w:noProof/>
          <w:sz w:val="22"/>
        </w:rPr>
        <w:t xml:space="preserve">44. </w:t>
      </w:r>
      <w:r w:rsidRPr="00AE3142">
        <w:rPr>
          <w:rFonts w:ascii="Calibri" w:hAnsi="Calibri" w:cs="Calibri"/>
          <w:noProof/>
          <w:sz w:val="22"/>
        </w:rPr>
        <w:tab/>
        <w:t>2017/18 Reference Costs and Guidance [Internet]. 2018 [cited 2020 May 11]. Available from: https://improvement.nhs.uk/resources/reference-costs/</w:t>
      </w:r>
    </w:p>
    <w:p w14:paraId="407CCC71" w14:textId="4729DE7E" w:rsidR="002E5C31" w:rsidRPr="00D35D27" w:rsidRDefault="000C2C4C" w:rsidP="00D35D27">
      <w:pPr>
        <w:widowControl w:val="0"/>
        <w:autoSpaceDE w:val="0"/>
        <w:autoSpaceDN w:val="0"/>
        <w:adjustRightInd w:val="0"/>
        <w:spacing w:before="120" w:after="120" w:line="360" w:lineRule="auto"/>
        <w:ind w:left="640" w:hanging="640"/>
        <w:rPr>
          <w:rFonts w:cstheme="minorHAnsi"/>
          <w:b/>
          <w:sz w:val="22"/>
          <w:szCs w:val="22"/>
        </w:rPr>
      </w:pPr>
      <w:r w:rsidRPr="00D35D27">
        <w:rPr>
          <w:rFonts w:cstheme="minorHAnsi"/>
          <w:b/>
          <w:sz w:val="22"/>
          <w:szCs w:val="22"/>
        </w:rPr>
        <w:fldChar w:fldCharType="end"/>
      </w:r>
    </w:p>
    <w:p w14:paraId="3056530D" w14:textId="01AFC89A" w:rsidR="00211454" w:rsidRPr="00D35D27" w:rsidRDefault="00211454" w:rsidP="00D35D27">
      <w:pPr>
        <w:spacing w:line="360" w:lineRule="auto"/>
        <w:rPr>
          <w:rFonts w:cstheme="minorHAnsi"/>
          <w:b/>
          <w:sz w:val="22"/>
          <w:szCs w:val="22"/>
        </w:rPr>
      </w:pPr>
      <w:r w:rsidRPr="00D35D27">
        <w:rPr>
          <w:rFonts w:cstheme="minorHAnsi"/>
          <w:b/>
          <w:sz w:val="22"/>
          <w:szCs w:val="22"/>
        </w:rPr>
        <w:br w:type="page"/>
      </w:r>
    </w:p>
    <w:p w14:paraId="0EBBEE42" w14:textId="25DA4DC3" w:rsidR="002E5C31" w:rsidRPr="00D35D27" w:rsidRDefault="00C33AC3" w:rsidP="00D35D27">
      <w:pPr>
        <w:pStyle w:val="Heading1"/>
      </w:pPr>
      <w:r w:rsidRPr="00D35D27">
        <w:rPr>
          <w:noProof/>
          <w:lang w:eastAsia="en-GB"/>
        </w:rPr>
        <w:lastRenderedPageBreak/>
        <w:drawing>
          <wp:anchor distT="0" distB="0" distL="114300" distR="114300" simplePos="0" relativeHeight="251713536" behindDoc="1" locked="0" layoutInCell="1" allowOverlap="1" wp14:anchorId="61EBB014" wp14:editId="2E4EAAAD">
            <wp:simplePos x="0" y="0"/>
            <wp:positionH relativeFrom="column">
              <wp:posOffset>2428875</wp:posOffset>
            </wp:positionH>
            <wp:positionV relativeFrom="paragraph">
              <wp:posOffset>103062</wp:posOffset>
            </wp:positionV>
            <wp:extent cx="3231426" cy="648000"/>
            <wp:effectExtent l="0" t="0" r="7620" b="0"/>
            <wp:wrapNone/>
            <wp:docPr id="47" name="Picture 4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1426" cy="648000"/>
                    </a:xfrm>
                    <a:prstGeom prst="rect">
                      <a:avLst/>
                    </a:prstGeom>
                    <a:noFill/>
                  </pic:spPr>
                </pic:pic>
              </a:graphicData>
            </a:graphic>
            <wp14:sizeRelH relativeFrom="page">
              <wp14:pctWidth>0</wp14:pctWidth>
            </wp14:sizeRelH>
            <wp14:sizeRelV relativeFrom="page">
              <wp14:pctHeight>0</wp14:pctHeight>
            </wp14:sizeRelV>
          </wp:anchor>
        </w:drawing>
      </w:r>
      <w:r w:rsidR="002E5C31" w:rsidRPr="00D35D27">
        <w:t xml:space="preserve">Appendices </w:t>
      </w:r>
    </w:p>
    <w:p w14:paraId="6E3581AE" w14:textId="19791A17" w:rsidR="00DB0D22" w:rsidRPr="00DB0D22" w:rsidRDefault="00211454" w:rsidP="00DB0D22">
      <w:pPr>
        <w:pStyle w:val="Heading2"/>
      </w:pPr>
      <w:r w:rsidRPr="00D35D27">
        <w:t>Appendix 1</w:t>
      </w:r>
      <w:r w:rsidR="00C33AC3" w:rsidRPr="00D35D27">
        <w:t xml:space="preserve"> CONSORT flow diagram</w:t>
      </w:r>
    </w:p>
    <w:p w14:paraId="308399A9" w14:textId="7E2D43F0" w:rsidR="00C33AC3" w:rsidRPr="00D35D27" w:rsidRDefault="00C33AC3" w:rsidP="00D35D27">
      <w:pPr>
        <w:spacing w:line="360" w:lineRule="auto"/>
        <w:jc w:val="center"/>
        <w:rPr>
          <w:rFonts w:cstheme="minorHAnsi"/>
          <w:b/>
          <w:sz w:val="22"/>
          <w:szCs w:val="22"/>
        </w:rPr>
      </w:pPr>
    </w:p>
    <w:p w14:paraId="43AAC648" w14:textId="77777777" w:rsidR="00C33AC3" w:rsidRPr="00D35D27" w:rsidRDefault="00C33AC3" w:rsidP="00D35D27">
      <w:pPr>
        <w:spacing w:line="360" w:lineRule="auto"/>
        <w:jc w:val="center"/>
        <w:rPr>
          <w:rFonts w:cstheme="minorHAnsi"/>
          <w:b/>
          <w:sz w:val="22"/>
          <w:szCs w:val="22"/>
        </w:rPr>
      </w:pPr>
    </w:p>
    <w:p w14:paraId="0985827D" w14:textId="77777777" w:rsidR="00C33AC3" w:rsidRPr="00D35D27" w:rsidRDefault="00C33AC3" w:rsidP="00D35D27">
      <w:pPr>
        <w:spacing w:line="360" w:lineRule="auto"/>
        <w:jc w:val="center"/>
        <w:rPr>
          <w:rFonts w:cstheme="minorHAnsi"/>
          <w:b/>
          <w:sz w:val="22"/>
          <w:szCs w:val="22"/>
        </w:rPr>
      </w:pPr>
      <w:r w:rsidRPr="00D35D27">
        <w:rPr>
          <w:rFonts w:cstheme="minorHAnsi"/>
          <w:b/>
          <w:noProof/>
          <w:sz w:val="22"/>
          <w:szCs w:val="22"/>
          <w:lang w:eastAsia="en-GB"/>
        </w:rPr>
        <mc:AlternateContent>
          <mc:Choice Requires="wps">
            <w:drawing>
              <wp:anchor distT="0" distB="0" distL="114300" distR="114300" simplePos="0" relativeHeight="251697152" behindDoc="0" locked="0" layoutInCell="1" allowOverlap="1" wp14:anchorId="7E50739B" wp14:editId="6F6FF37F">
                <wp:simplePos x="0" y="0"/>
                <wp:positionH relativeFrom="column">
                  <wp:posOffset>3607435</wp:posOffset>
                </wp:positionH>
                <wp:positionV relativeFrom="paragraph">
                  <wp:posOffset>6172835</wp:posOffset>
                </wp:positionV>
                <wp:extent cx="2843530" cy="972185"/>
                <wp:effectExtent l="6985" t="10795" r="6985" b="7620"/>
                <wp:wrapNone/>
                <wp:docPr id="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2185"/>
                        </a:xfrm>
                        <a:prstGeom prst="rect">
                          <a:avLst/>
                        </a:prstGeom>
                        <a:solidFill>
                          <a:srgbClr val="FFFFFF"/>
                        </a:solidFill>
                        <a:ln w="9525">
                          <a:solidFill>
                            <a:srgbClr val="000000"/>
                          </a:solidFill>
                          <a:miter lim="800000"/>
                          <a:headEnd/>
                          <a:tailEnd/>
                        </a:ln>
                      </wps:spPr>
                      <wps:txbx>
                        <w:txbxContent>
                          <w:p w14:paraId="2CC24688" w14:textId="77777777" w:rsidR="008C38DF" w:rsidRPr="003A1A3D" w:rsidRDefault="008C38DF" w:rsidP="00C33AC3">
                            <w:pPr>
                              <w:rPr>
                                <w:rFonts w:ascii="Arial" w:hAnsi="Arial" w:cs="Arial"/>
                                <w:sz w:val="16"/>
                                <w:szCs w:val="20"/>
                                <w:lang w:val="en-CA"/>
                              </w:rPr>
                            </w:pPr>
                            <w:r w:rsidRPr="003A1A3D">
                              <w:rPr>
                                <w:rFonts w:ascii="Arial" w:hAnsi="Arial" w:cs="Arial"/>
                                <w:sz w:val="16"/>
                                <w:szCs w:val="20"/>
                                <w:lang w:val="en-CA"/>
                              </w:rPr>
                              <w:t>Lost to follow-up (did not want to engage, in prison (1), did not respond (1), not been seen since baseline, moved on/ moved city, and as at 4 weeks) (n= 18)</w:t>
                            </w:r>
                          </w:p>
                          <w:p w14:paraId="3418AD5F" w14:textId="77777777" w:rsidR="008C38DF" w:rsidRPr="003A1A3D" w:rsidRDefault="008C38DF" w:rsidP="00C33AC3">
                            <w:pPr>
                              <w:rPr>
                                <w:rFonts w:ascii="Arial" w:hAnsi="Arial" w:cs="Arial"/>
                                <w:sz w:val="16"/>
                                <w:szCs w:val="20"/>
                              </w:rPr>
                            </w:pPr>
                            <w:r w:rsidRPr="003A1A3D">
                              <w:rPr>
                                <w:rFonts w:ascii="Arial" w:hAnsi="Arial" w:cs="Arial"/>
                                <w:sz w:val="16"/>
                                <w:szCs w:val="20"/>
                                <w:lang w:val="en-CA"/>
                              </w:rPr>
                              <w:t>Discontinued intervention (as above) (n=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0739B" id="Rectangle 52" o:spid="_x0000_s1033" style="position:absolute;left:0;text-align:left;margin-left:284.05pt;margin-top:486.05pt;width:223.9pt;height:7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">
                <v:textbox inset=",7.2pt,,7.2pt">
                  <w:txbxContent>
                    <w:p w14:paraId="2CC24688" w14:textId="77777777" w:rsidR="008C38DF" w:rsidRPr="003A1A3D" w:rsidRDefault="008C38DF" w:rsidP="00C33AC3">
                      <w:pPr>
                        <w:rPr>
                          <w:rFonts w:ascii="Arial" w:hAnsi="Arial" w:cs="Arial"/>
                          <w:sz w:val="16"/>
                          <w:szCs w:val="20"/>
                          <w:lang w:val="en-CA"/>
                        </w:rPr>
                      </w:pPr>
                      <w:r w:rsidRPr="003A1A3D">
                        <w:rPr>
                          <w:rFonts w:ascii="Arial" w:hAnsi="Arial" w:cs="Arial"/>
                          <w:sz w:val="16"/>
                          <w:szCs w:val="20"/>
                          <w:lang w:val="en-CA"/>
                        </w:rPr>
                        <w:t>Lost to follow-up (did not want to engage, in prison (1), did not respond (1), not been seen since baseline, moved on/ moved city, and as at 4 weeks) (n= 18)</w:t>
                      </w:r>
                    </w:p>
                    <w:p w14:paraId="3418AD5F" w14:textId="77777777" w:rsidR="008C38DF" w:rsidRPr="003A1A3D" w:rsidRDefault="008C38DF" w:rsidP="00C33AC3">
                      <w:pPr>
                        <w:rPr>
                          <w:rFonts w:ascii="Arial" w:hAnsi="Arial" w:cs="Arial"/>
                          <w:sz w:val="16"/>
                          <w:szCs w:val="20"/>
                        </w:rPr>
                      </w:pPr>
                      <w:r w:rsidRPr="003A1A3D">
                        <w:rPr>
                          <w:rFonts w:ascii="Arial" w:hAnsi="Arial" w:cs="Arial"/>
                          <w:sz w:val="16"/>
                          <w:szCs w:val="20"/>
                          <w:lang w:val="en-CA"/>
                        </w:rPr>
                        <w:t>Discontinued intervention (as above) (n= 1)</w:t>
                      </w: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89984" behindDoc="0" locked="0" layoutInCell="1" allowOverlap="1" wp14:anchorId="34DD4872" wp14:editId="28311A41">
                <wp:simplePos x="0" y="0"/>
                <wp:positionH relativeFrom="column">
                  <wp:posOffset>1079500</wp:posOffset>
                </wp:positionH>
                <wp:positionV relativeFrom="paragraph">
                  <wp:posOffset>6902450</wp:posOffset>
                </wp:positionV>
                <wp:extent cx="0" cy="396240"/>
                <wp:effectExtent l="60325" t="6985" r="53975" b="15875"/>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A1282E" id="_x0000_t32" coordsize="21600,21600" o:spt="32" o:oned="t" path="m,l21600,21600e" filled="f">
                <v:path arrowok="t" fillok="f" o:connecttype="none"/>
                <o:lock v:ext="edit" shapetype="t"/>
              </v:shapetype>
              <v:shape id="AutoShape 36" o:spid="_x0000_s1026" type="#_x0000_t32" style="position:absolute;margin-left:85pt;margin-top:543.5pt;width:0;height:31.2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96128" behindDoc="0" locked="0" layoutInCell="1" allowOverlap="1" wp14:anchorId="7EC8E51C" wp14:editId="7C0A5788">
                <wp:simplePos x="0" y="0"/>
                <wp:positionH relativeFrom="column">
                  <wp:posOffset>-333375</wp:posOffset>
                </wp:positionH>
                <wp:positionV relativeFrom="paragraph">
                  <wp:posOffset>6181090</wp:posOffset>
                </wp:positionV>
                <wp:extent cx="2847975" cy="791845"/>
                <wp:effectExtent l="9525" t="9525" r="9525" b="8255"/>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91845"/>
                        </a:xfrm>
                        <a:prstGeom prst="rect">
                          <a:avLst/>
                        </a:prstGeom>
                        <a:solidFill>
                          <a:srgbClr val="FFFFFF"/>
                        </a:solidFill>
                        <a:ln w="9525">
                          <a:solidFill>
                            <a:srgbClr val="000000"/>
                          </a:solidFill>
                          <a:miter lim="800000"/>
                          <a:headEnd/>
                          <a:tailEnd/>
                        </a:ln>
                      </wps:spPr>
                      <wps:txbx>
                        <w:txbxContent>
                          <w:p w14:paraId="27B92AA0" w14:textId="77777777" w:rsidR="008C38DF" w:rsidRPr="003A1A3D" w:rsidRDefault="008C38DF" w:rsidP="00C33AC3">
                            <w:pPr>
                              <w:rPr>
                                <w:rFonts w:ascii="Arial" w:hAnsi="Arial" w:cs="Arial"/>
                                <w:sz w:val="16"/>
                                <w:szCs w:val="20"/>
                                <w:lang w:val="en-CA"/>
                              </w:rPr>
                            </w:pPr>
                            <w:r w:rsidRPr="003A1A3D">
                              <w:rPr>
                                <w:rFonts w:ascii="Arial" w:hAnsi="Arial" w:cs="Arial"/>
                                <w:sz w:val="16"/>
                                <w:szCs w:val="20"/>
                                <w:lang w:val="en-CA"/>
                              </w:rPr>
                              <w:t>Lost to follow-up (in prison, lack of sleep, side effects of medication, and as at 4 weeks) (n=14 )</w:t>
                            </w:r>
                          </w:p>
                          <w:p w14:paraId="05A4F96C" w14:textId="77777777" w:rsidR="008C38DF" w:rsidRPr="003A1A3D" w:rsidRDefault="008C38DF" w:rsidP="00C33AC3">
                            <w:pPr>
                              <w:rPr>
                                <w:rFonts w:ascii="Arial" w:hAnsi="Arial" w:cs="Arial"/>
                                <w:sz w:val="16"/>
                                <w:szCs w:val="20"/>
                              </w:rPr>
                            </w:pPr>
                            <w:r w:rsidRPr="003A1A3D">
                              <w:rPr>
                                <w:rFonts w:ascii="Arial" w:hAnsi="Arial" w:cs="Arial"/>
                                <w:sz w:val="16"/>
                                <w:szCs w:val="20"/>
                                <w:lang w:val="en-CA"/>
                              </w:rPr>
                              <w:t>Discontinued intervention (n= 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8E51C" id="Rectangle 51" o:spid="_x0000_s1034" style="position:absolute;left:0;text-align:left;margin-left:-26.25pt;margin-top:486.7pt;width:224.2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">
                <v:textbox inset=",7.2pt,,7.2pt">
                  <w:txbxContent>
                    <w:p w14:paraId="27B92AA0" w14:textId="77777777" w:rsidR="008C38DF" w:rsidRPr="003A1A3D" w:rsidRDefault="008C38DF" w:rsidP="00C33AC3">
                      <w:pPr>
                        <w:rPr>
                          <w:rFonts w:ascii="Arial" w:hAnsi="Arial" w:cs="Arial"/>
                          <w:sz w:val="16"/>
                          <w:szCs w:val="20"/>
                          <w:lang w:val="en-CA"/>
                        </w:rPr>
                      </w:pPr>
                      <w:r w:rsidRPr="003A1A3D">
                        <w:rPr>
                          <w:rFonts w:ascii="Arial" w:hAnsi="Arial" w:cs="Arial"/>
                          <w:sz w:val="16"/>
                          <w:szCs w:val="20"/>
                          <w:lang w:val="en-CA"/>
                        </w:rPr>
                        <w:t>Lost to follow-up (in prison, lack of sleep, side effects of medication, and as at 4 weeks) (n=14 )</w:t>
                      </w:r>
                    </w:p>
                    <w:p w14:paraId="05A4F96C" w14:textId="77777777" w:rsidR="008C38DF" w:rsidRPr="003A1A3D" w:rsidRDefault="008C38DF" w:rsidP="00C33AC3">
                      <w:pPr>
                        <w:rPr>
                          <w:rFonts w:ascii="Arial" w:hAnsi="Arial" w:cs="Arial"/>
                          <w:sz w:val="16"/>
                          <w:szCs w:val="20"/>
                        </w:rPr>
                      </w:pPr>
                      <w:r w:rsidRPr="003A1A3D">
                        <w:rPr>
                          <w:rFonts w:ascii="Arial" w:hAnsi="Arial" w:cs="Arial"/>
                          <w:sz w:val="16"/>
                          <w:szCs w:val="20"/>
                          <w:lang w:val="en-CA"/>
                        </w:rPr>
                        <w:t>Discontinued intervention (n= 0 )</w:t>
                      </w:r>
                    </w:p>
                  </w:txbxContent>
                </v:textbox>
              </v: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712512" behindDoc="0" locked="0" layoutInCell="1" allowOverlap="1" wp14:anchorId="33CD000E" wp14:editId="5A87F878">
                <wp:simplePos x="0" y="0"/>
                <wp:positionH relativeFrom="column">
                  <wp:posOffset>2423160</wp:posOffset>
                </wp:positionH>
                <wp:positionV relativeFrom="paragraph">
                  <wp:posOffset>7030085</wp:posOffset>
                </wp:positionV>
                <wp:extent cx="1259840" cy="360045"/>
                <wp:effectExtent l="13335" t="10795" r="12700" b="1016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60045"/>
                        </a:xfrm>
                        <a:prstGeom prst="roundRect">
                          <a:avLst>
                            <a:gd name="adj" fmla="val 16667"/>
                          </a:avLst>
                        </a:prstGeom>
                        <a:solidFill>
                          <a:srgbClr val="A9C7FD"/>
                        </a:solidFill>
                        <a:ln w="9525">
                          <a:solidFill>
                            <a:srgbClr val="000000"/>
                          </a:solidFill>
                          <a:round/>
                          <a:headEnd/>
                          <a:tailEnd/>
                        </a:ln>
                      </wps:spPr>
                      <wps:txbx>
                        <w:txbxContent>
                          <w:p w14:paraId="3D278E77" w14:textId="77777777" w:rsidR="008C38DF" w:rsidRDefault="008C38DF" w:rsidP="00C33AC3">
                            <w:pPr>
                              <w:pStyle w:val="Heading2"/>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D000E" id="AutoShape 32" o:spid="_x0000_s1035" style="position:absolute;left:0;text-align:left;margin-left:190.8pt;margin-top:553.55pt;width:99.2pt;height:2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" fillcolor="#a9c7fd">
                <v:textbox inset="3.6pt,,3.6pt">
                  <w:txbxContent>
                    <w:p w14:paraId="3D278E77" w14:textId="77777777" w:rsidR="008C38DF" w:rsidRDefault="008C38DF" w:rsidP="00C33AC3">
                      <w:pPr>
                        <w:pStyle w:val="Heading2"/>
                        <w:jc w:val="center"/>
                        <w:rPr>
                          <w:rFonts w:ascii="Candara" w:hAnsi="Candara"/>
                        </w:rPr>
                      </w:pPr>
                      <w:r>
                        <w:rPr>
                          <w:rFonts w:ascii="Candara" w:hAnsi="Candara"/>
                        </w:rPr>
                        <w:t>Analysis</w:t>
                      </w:r>
                    </w:p>
                  </w:txbxContent>
                </v:textbox>
              </v:round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91008" behindDoc="0" locked="0" layoutInCell="1" allowOverlap="1" wp14:anchorId="2D53F633" wp14:editId="0918DDDE">
                <wp:simplePos x="0" y="0"/>
                <wp:positionH relativeFrom="column">
                  <wp:posOffset>5047615</wp:posOffset>
                </wp:positionH>
                <wp:positionV relativeFrom="paragraph">
                  <wp:posOffset>7018020</wp:posOffset>
                </wp:positionV>
                <wp:extent cx="635" cy="288290"/>
                <wp:effectExtent l="56515" t="8255" r="57150" b="1778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7DEA4D" id="AutoShape 37" o:spid="_x0000_s1026" type="#_x0000_t32" style="position:absolute;margin-left:397.45pt;margin-top:552.6pt;width:.05pt;height:22.7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82816" behindDoc="0" locked="0" layoutInCell="1" allowOverlap="1" wp14:anchorId="1A04513D" wp14:editId="32AD3E7E">
                <wp:simplePos x="0" y="0"/>
                <wp:positionH relativeFrom="column">
                  <wp:posOffset>-328930</wp:posOffset>
                </wp:positionH>
                <wp:positionV relativeFrom="paragraph">
                  <wp:posOffset>7298055</wp:posOffset>
                </wp:positionV>
                <wp:extent cx="2843530" cy="539750"/>
                <wp:effectExtent l="13970" t="12065" r="9525" b="1016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539750"/>
                        </a:xfrm>
                        <a:prstGeom prst="rect">
                          <a:avLst/>
                        </a:prstGeom>
                        <a:solidFill>
                          <a:srgbClr val="FFFFFF"/>
                        </a:solidFill>
                        <a:ln w="9525">
                          <a:solidFill>
                            <a:srgbClr val="000000"/>
                          </a:solidFill>
                          <a:miter lim="800000"/>
                          <a:headEnd/>
                          <a:tailEnd/>
                        </a:ln>
                      </wps:spPr>
                      <wps:txbx>
                        <w:txbxContent>
                          <w:p w14:paraId="2CF116C4" w14:textId="52F7C37A" w:rsidR="008C38DF" w:rsidRPr="00EC0DA2" w:rsidRDefault="008C38DF" w:rsidP="00C33AC3">
                            <w:pPr>
                              <w:rPr>
                                <w:rFonts w:cs="Calibri"/>
                                <w:sz w:val="18"/>
                                <w:szCs w:val="18"/>
                              </w:rPr>
                            </w:pPr>
                            <w:r w:rsidRPr="00EC0DA2">
                              <w:rPr>
                                <w:rFonts w:ascii="Arial" w:hAnsi="Arial" w:cs="Arial"/>
                                <w:sz w:val="18"/>
                                <w:szCs w:val="18"/>
                                <w:lang w:val="en-CA"/>
                              </w:rPr>
                              <w:t>Analysed</w:t>
                            </w:r>
                            <w:r>
                              <w:rPr>
                                <w:rFonts w:ascii="Arial" w:hAnsi="Arial" w:cs="Arial"/>
                                <w:sz w:val="18"/>
                                <w:szCs w:val="18"/>
                                <w:lang w:val="en-CA"/>
                              </w:rPr>
                              <w:t xml:space="preserve"> </w:t>
                            </w:r>
                            <w:r w:rsidRPr="00EC0DA2">
                              <w:rPr>
                                <w:rFonts w:ascii="Arial" w:hAnsi="Arial" w:cs="Arial"/>
                                <w:sz w:val="18"/>
                                <w:szCs w:val="18"/>
                                <w:lang w:val="en-CA"/>
                              </w:rPr>
                              <w:t>(n= 48 )</w:t>
                            </w:r>
                            <w:r w:rsidRPr="00EC0DA2">
                              <w:rPr>
                                <w:rFonts w:ascii="Arial" w:hAnsi="Arial" w:cs="Arial"/>
                                <w:sz w:val="18"/>
                                <w:szCs w:val="18"/>
                                <w:lang w:val="en-CA"/>
                              </w:rPr>
                              <w:br/>
                            </w:r>
                            <w:r w:rsidRPr="00EC0DA2">
                              <w:rPr>
                                <w:rFonts w:ascii="Symbol" w:hAnsi="Symbol"/>
                                <w:sz w:val="18"/>
                                <w:szCs w:val="18"/>
                                <w:lang w:val="x-none"/>
                              </w:rPr>
                              <w:t></w:t>
                            </w:r>
                            <w:r w:rsidRPr="00EC0DA2">
                              <w:rPr>
                                <w:sz w:val="18"/>
                                <w:szCs w:val="18"/>
                              </w:rPr>
                              <w:t> </w:t>
                            </w:r>
                            <w:r w:rsidRPr="00EC0DA2">
                              <w:rPr>
                                <w:rFonts w:ascii="Arial" w:hAnsi="Arial" w:cs="Arial"/>
                                <w:sz w:val="18"/>
                                <w:szCs w:val="18"/>
                                <w:lang w:val="en-CA"/>
                              </w:rPr>
                              <w:t>Exclu</w:t>
                            </w:r>
                            <w:r>
                              <w:rPr>
                                <w:rFonts w:ascii="Arial" w:hAnsi="Arial" w:cs="Arial"/>
                                <w:sz w:val="18"/>
                                <w:szCs w:val="18"/>
                                <w:lang w:val="en-CA"/>
                              </w:rPr>
                              <w:t>ded from analysis</w:t>
                            </w:r>
                            <w:r w:rsidRPr="00EC0DA2">
                              <w:rPr>
                                <w:rFonts w:ascii="Arial" w:hAnsi="Arial" w:cs="Arial"/>
                                <w:sz w:val="18"/>
                                <w:szCs w:val="18"/>
                                <w:lang w:val="en-CA"/>
                              </w:rPr>
                              <w:t xml:space="preserve"> (n= 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513D" id="Rectangle 25" o:spid="_x0000_s1036" style="position:absolute;left:0;text-align:left;margin-left:-25.9pt;margin-top:574.65pt;width:223.9pt;height: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">
                <v:textbox inset=",7.2pt,,7.2pt">
                  <w:txbxContent>
                    <w:p w14:paraId="2CF116C4" w14:textId="52F7C37A" w:rsidR="008C38DF" w:rsidRPr="00EC0DA2" w:rsidRDefault="008C38DF" w:rsidP="00C33AC3">
                      <w:pPr>
                        <w:rPr>
                          <w:rFonts w:cs="Calibri"/>
                          <w:sz w:val="18"/>
                          <w:szCs w:val="18"/>
                        </w:rPr>
                      </w:pPr>
                      <w:r w:rsidRPr="00EC0DA2">
                        <w:rPr>
                          <w:rFonts w:ascii="Arial" w:hAnsi="Arial" w:cs="Arial"/>
                          <w:sz w:val="18"/>
                          <w:szCs w:val="18"/>
                          <w:lang w:val="en-CA"/>
                        </w:rPr>
                        <w:t>Analysed</w:t>
                      </w:r>
                      <w:r>
                        <w:rPr>
                          <w:rFonts w:ascii="Arial" w:hAnsi="Arial" w:cs="Arial"/>
                          <w:sz w:val="18"/>
                          <w:szCs w:val="18"/>
                          <w:lang w:val="en-CA"/>
                        </w:rPr>
                        <w:t xml:space="preserve"> </w:t>
                      </w:r>
                      <w:r w:rsidRPr="00EC0DA2">
                        <w:rPr>
                          <w:rFonts w:ascii="Arial" w:hAnsi="Arial" w:cs="Arial"/>
                          <w:sz w:val="18"/>
                          <w:szCs w:val="18"/>
                          <w:lang w:val="en-CA"/>
                        </w:rPr>
                        <w:t>(n= 48 )</w:t>
                      </w:r>
                      <w:r w:rsidRPr="00EC0DA2">
                        <w:rPr>
                          <w:rFonts w:ascii="Arial" w:hAnsi="Arial" w:cs="Arial"/>
                          <w:sz w:val="18"/>
                          <w:szCs w:val="18"/>
                          <w:lang w:val="en-CA"/>
                        </w:rPr>
                        <w:br/>
                      </w:r>
                      <w:r w:rsidRPr="00EC0DA2">
                        <w:rPr>
                          <w:rFonts w:ascii="Symbol" w:hAnsi="Symbol"/>
                          <w:sz w:val="18"/>
                          <w:szCs w:val="18"/>
                          <w:lang w:val="x-none"/>
                        </w:rPr>
                        <w:t></w:t>
                      </w:r>
                      <w:r w:rsidRPr="00EC0DA2">
                        <w:rPr>
                          <w:sz w:val="18"/>
                          <w:szCs w:val="18"/>
                        </w:rPr>
                        <w:t> </w:t>
                      </w:r>
                      <w:r w:rsidRPr="00EC0DA2">
                        <w:rPr>
                          <w:rFonts w:ascii="Arial" w:hAnsi="Arial" w:cs="Arial"/>
                          <w:sz w:val="18"/>
                          <w:szCs w:val="18"/>
                          <w:lang w:val="en-CA"/>
                        </w:rPr>
                        <w:t>Exclu</w:t>
                      </w:r>
                      <w:r>
                        <w:rPr>
                          <w:rFonts w:ascii="Arial" w:hAnsi="Arial" w:cs="Arial"/>
                          <w:sz w:val="18"/>
                          <w:szCs w:val="18"/>
                          <w:lang w:val="en-CA"/>
                        </w:rPr>
                        <w:t>ded from analysis</w:t>
                      </w:r>
                      <w:r w:rsidRPr="00EC0DA2">
                        <w:rPr>
                          <w:rFonts w:ascii="Arial" w:hAnsi="Arial" w:cs="Arial"/>
                          <w:sz w:val="18"/>
                          <w:szCs w:val="18"/>
                          <w:lang w:val="en-CA"/>
                        </w:rPr>
                        <w:t xml:space="preserve"> (n= 0 )</w:t>
                      </w:r>
                    </w:p>
                  </w:txbxContent>
                </v:textbox>
              </v: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685888" behindDoc="0" locked="0" layoutInCell="1" allowOverlap="1" wp14:anchorId="3B433D7E" wp14:editId="1D9ADCD3">
                <wp:simplePos x="0" y="0"/>
                <wp:positionH relativeFrom="column">
                  <wp:posOffset>3599815</wp:posOffset>
                </wp:positionH>
                <wp:positionV relativeFrom="paragraph">
                  <wp:posOffset>7298055</wp:posOffset>
                </wp:positionV>
                <wp:extent cx="2843530" cy="539750"/>
                <wp:effectExtent l="8890" t="12065" r="5080" b="1016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539750"/>
                        </a:xfrm>
                        <a:prstGeom prst="rect">
                          <a:avLst/>
                        </a:prstGeom>
                        <a:solidFill>
                          <a:srgbClr val="FFFFFF"/>
                        </a:solidFill>
                        <a:ln w="9525">
                          <a:solidFill>
                            <a:srgbClr val="000000"/>
                          </a:solidFill>
                          <a:miter lim="800000"/>
                          <a:headEnd/>
                          <a:tailEnd/>
                        </a:ln>
                      </wps:spPr>
                      <wps:txbx>
                        <w:txbxContent>
                          <w:p w14:paraId="6A3BE284" w14:textId="77777777" w:rsidR="008C38DF" w:rsidRPr="00EC0DA2" w:rsidRDefault="008C38DF" w:rsidP="00C33AC3">
                            <w:pPr>
                              <w:rPr>
                                <w:rFonts w:cs="Calibri"/>
                                <w:sz w:val="18"/>
                                <w:szCs w:val="18"/>
                              </w:rPr>
                            </w:pPr>
                            <w:r>
                              <w:rPr>
                                <w:rFonts w:ascii="Arial" w:hAnsi="Arial" w:cs="Arial"/>
                                <w:sz w:val="18"/>
                                <w:szCs w:val="18"/>
                                <w:lang w:val="en-CA"/>
                              </w:rPr>
                              <w:t xml:space="preserve">Analysed </w:t>
                            </w:r>
                            <w:r w:rsidRPr="00EC0DA2">
                              <w:rPr>
                                <w:rFonts w:ascii="Arial" w:hAnsi="Arial" w:cs="Arial"/>
                                <w:sz w:val="18"/>
                                <w:szCs w:val="18"/>
                                <w:lang w:val="en-CA"/>
                              </w:rPr>
                              <w:t>(n= 32 )</w:t>
                            </w:r>
                            <w:r w:rsidRPr="00EC0DA2">
                              <w:rPr>
                                <w:rFonts w:ascii="Arial" w:hAnsi="Arial" w:cs="Arial"/>
                                <w:sz w:val="18"/>
                                <w:szCs w:val="18"/>
                                <w:lang w:val="en-CA"/>
                              </w:rPr>
                              <w:br/>
                            </w:r>
                            <w:r w:rsidRPr="00EC0DA2">
                              <w:rPr>
                                <w:rFonts w:ascii="Symbol" w:hAnsi="Symbol"/>
                                <w:sz w:val="18"/>
                                <w:szCs w:val="18"/>
                                <w:lang w:val="x-none"/>
                              </w:rPr>
                              <w:t></w:t>
                            </w:r>
                            <w:r w:rsidRPr="00EC0DA2">
                              <w:rPr>
                                <w:sz w:val="18"/>
                                <w:szCs w:val="18"/>
                              </w:rPr>
                              <w:t> </w:t>
                            </w:r>
                            <w:r w:rsidRPr="00EC0DA2">
                              <w:rPr>
                                <w:rFonts w:ascii="Arial" w:hAnsi="Arial" w:cs="Arial"/>
                                <w:sz w:val="18"/>
                                <w:szCs w:val="18"/>
                                <w:lang w:val="en-CA"/>
                              </w:rPr>
                              <w:t>Exclu</w:t>
                            </w:r>
                            <w:r>
                              <w:rPr>
                                <w:rFonts w:ascii="Arial" w:hAnsi="Arial" w:cs="Arial"/>
                                <w:sz w:val="18"/>
                                <w:szCs w:val="18"/>
                                <w:lang w:val="en-CA"/>
                              </w:rPr>
                              <w:t>ded from analysis</w:t>
                            </w:r>
                            <w:r w:rsidRPr="00EC0DA2">
                              <w:rPr>
                                <w:rFonts w:ascii="Arial" w:hAnsi="Arial" w:cs="Arial"/>
                                <w:sz w:val="18"/>
                                <w:szCs w:val="18"/>
                                <w:lang w:val="en-CA"/>
                              </w:rPr>
                              <w:t xml:space="preserve"> (n= 0 )</w:t>
                            </w:r>
                          </w:p>
                          <w:p w14:paraId="166DD7F8" w14:textId="77777777" w:rsidR="008C38DF" w:rsidRPr="00EC0DA2" w:rsidRDefault="008C38DF" w:rsidP="00C33AC3">
                            <w:pPr>
                              <w:rPr>
                                <w:rFonts w:cs="Calibr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3D7E" id="Rectangle 30" o:spid="_x0000_s1037" style="position:absolute;left:0;text-align:left;margin-left:283.45pt;margin-top:574.65pt;width:223.9pt;height: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">
                <v:textbox inset=",7.2pt,,7.2pt">
                  <w:txbxContent>
                    <w:p w14:paraId="6A3BE284" w14:textId="77777777" w:rsidR="008C38DF" w:rsidRPr="00EC0DA2" w:rsidRDefault="008C38DF" w:rsidP="00C33AC3">
                      <w:pPr>
                        <w:rPr>
                          <w:rFonts w:cs="Calibri"/>
                          <w:sz w:val="18"/>
                          <w:szCs w:val="18"/>
                        </w:rPr>
                      </w:pPr>
                      <w:r>
                        <w:rPr>
                          <w:rFonts w:ascii="Arial" w:hAnsi="Arial" w:cs="Arial"/>
                          <w:sz w:val="18"/>
                          <w:szCs w:val="18"/>
                          <w:lang w:val="en-CA"/>
                        </w:rPr>
                        <w:t xml:space="preserve">Analysed </w:t>
                      </w:r>
                      <w:r w:rsidRPr="00EC0DA2">
                        <w:rPr>
                          <w:rFonts w:ascii="Arial" w:hAnsi="Arial" w:cs="Arial"/>
                          <w:sz w:val="18"/>
                          <w:szCs w:val="18"/>
                          <w:lang w:val="en-CA"/>
                        </w:rPr>
                        <w:t>(n= 32 )</w:t>
                      </w:r>
                      <w:r w:rsidRPr="00EC0DA2">
                        <w:rPr>
                          <w:rFonts w:ascii="Arial" w:hAnsi="Arial" w:cs="Arial"/>
                          <w:sz w:val="18"/>
                          <w:szCs w:val="18"/>
                          <w:lang w:val="en-CA"/>
                        </w:rPr>
                        <w:br/>
                      </w:r>
                      <w:r w:rsidRPr="00EC0DA2">
                        <w:rPr>
                          <w:rFonts w:ascii="Symbol" w:hAnsi="Symbol"/>
                          <w:sz w:val="18"/>
                          <w:szCs w:val="18"/>
                          <w:lang w:val="x-none"/>
                        </w:rPr>
                        <w:t></w:t>
                      </w:r>
                      <w:r w:rsidRPr="00EC0DA2">
                        <w:rPr>
                          <w:sz w:val="18"/>
                          <w:szCs w:val="18"/>
                        </w:rPr>
                        <w:t> </w:t>
                      </w:r>
                      <w:r w:rsidRPr="00EC0DA2">
                        <w:rPr>
                          <w:rFonts w:ascii="Arial" w:hAnsi="Arial" w:cs="Arial"/>
                          <w:sz w:val="18"/>
                          <w:szCs w:val="18"/>
                          <w:lang w:val="en-CA"/>
                        </w:rPr>
                        <w:t>Exclu</w:t>
                      </w:r>
                      <w:r>
                        <w:rPr>
                          <w:rFonts w:ascii="Arial" w:hAnsi="Arial" w:cs="Arial"/>
                          <w:sz w:val="18"/>
                          <w:szCs w:val="18"/>
                          <w:lang w:val="en-CA"/>
                        </w:rPr>
                        <w:t>ded from analysis</w:t>
                      </w:r>
                      <w:r w:rsidRPr="00EC0DA2">
                        <w:rPr>
                          <w:rFonts w:ascii="Arial" w:hAnsi="Arial" w:cs="Arial"/>
                          <w:sz w:val="18"/>
                          <w:szCs w:val="18"/>
                          <w:lang w:val="en-CA"/>
                        </w:rPr>
                        <w:t xml:space="preserve"> (n= 0 )</w:t>
                      </w:r>
                    </w:p>
                    <w:p w14:paraId="166DD7F8" w14:textId="77777777" w:rsidR="008C38DF" w:rsidRPr="00EC0DA2" w:rsidRDefault="008C38DF" w:rsidP="00C33AC3">
                      <w:pPr>
                        <w:rPr>
                          <w:rFonts w:cs="Calibri"/>
                          <w:sz w:val="18"/>
                          <w:szCs w:val="18"/>
                        </w:rPr>
                      </w:pPr>
                    </w:p>
                  </w:txbxContent>
                </v:textbox>
              </v: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684864" behindDoc="0" locked="0" layoutInCell="1" allowOverlap="1" wp14:anchorId="59163A28" wp14:editId="44C1F084">
                <wp:simplePos x="0" y="0"/>
                <wp:positionH relativeFrom="column">
                  <wp:posOffset>3599815</wp:posOffset>
                </wp:positionH>
                <wp:positionV relativeFrom="paragraph">
                  <wp:posOffset>5071110</wp:posOffset>
                </wp:positionV>
                <wp:extent cx="2844165" cy="972185"/>
                <wp:effectExtent l="8890" t="13970" r="13970" b="1397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972185"/>
                        </a:xfrm>
                        <a:prstGeom prst="rect">
                          <a:avLst/>
                        </a:prstGeom>
                        <a:solidFill>
                          <a:srgbClr val="FFFFFF"/>
                        </a:solidFill>
                        <a:ln w="9525">
                          <a:solidFill>
                            <a:srgbClr val="000000"/>
                          </a:solidFill>
                          <a:miter lim="800000"/>
                          <a:headEnd/>
                          <a:tailEnd/>
                        </a:ln>
                      </wps:spPr>
                      <wps:txbx>
                        <w:txbxContent>
                          <w:p w14:paraId="00826527" w14:textId="77777777" w:rsidR="008C38DF" w:rsidRPr="00E82E12" w:rsidRDefault="008C38DF" w:rsidP="00C33AC3">
                            <w:pPr>
                              <w:rPr>
                                <w:rFonts w:ascii="Arial" w:hAnsi="Arial" w:cs="Arial"/>
                                <w:sz w:val="16"/>
                                <w:szCs w:val="20"/>
                                <w:lang w:val="en-CA"/>
                              </w:rPr>
                            </w:pPr>
                            <w:r w:rsidRPr="00E82E12">
                              <w:rPr>
                                <w:rFonts w:ascii="Arial" w:hAnsi="Arial" w:cs="Arial"/>
                                <w:sz w:val="16"/>
                                <w:szCs w:val="20"/>
                                <w:lang w:val="en-CA"/>
                              </w:rPr>
                              <w:t>Lost to follow-up (in hospital following assault, in prison, reported to move city, several not seen for several weeks, stopped attending because partner was attending centre, and as at 4 weeks) (n= 12 )</w:t>
                            </w:r>
                          </w:p>
                          <w:p w14:paraId="256F4ACF" w14:textId="77777777" w:rsidR="008C38DF" w:rsidRPr="00E82E12" w:rsidRDefault="008C38DF" w:rsidP="00C33AC3">
                            <w:pPr>
                              <w:rPr>
                                <w:rFonts w:ascii="Arial" w:hAnsi="Arial" w:cs="Arial"/>
                                <w:sz w:val="16"/>
                                <w:szCs w:val="20"/>
                              </w:rPr>
                            </w:pPr>
                            <w:r w:rsidRPr="00E82E12">
                              <w:rPr>
                                <w:rFonts w:ascii="Arial" w:hAnsi="Arial" w:cs="Arial"/>
                                <w:sz w:val="16"/>
                                <w:szCs w:val="20"/>
                                <w:lang w:val="en-CA"/>
                              </w:rPr>
                              <w:t>Discontinued intervention (as above) (n=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3A28" id="Rectangle 28" o:spid="_x0000_s1038" style="position:absolute;left:0;text-align:left;margin-left:283.45pt;margin-top:399.3pt;width:223.95pt;height:7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">
                <v:textbox inset=",7.2pt,,7.2pt">
                  <w:txbxContent>
                    <w:p w14:paraId="00826527" w14:textId="77777777" w:rsidR="008C38DF" w:rsidRPr="00E82E12" w:rsidRDefault="008C38DF" w:rsidP="00C33AC3">
                      <w:pPr>
                        <w:rPr>
                          <w:rFonts w:ascii="Arial" w:hAnsi="Arial" w:cs="Arial"/>
                          <w:sz w:val="16"/>
                          <w:szCs w:val="20"/>
                          <w:lang w:val="en-CA"/>
                        </w:rPr>
                      </w:pPr>
                      <w:r w:rsidRPr="00E82E12">
                        <w:rPr>
                          <w:rFonts w:ascii="Arial" w:hAnsi="Arial" w:cs="Arial"/>
                          <w:sz w:val="16"/>
                          <w:szCs w:val="20"/>
                          <w:lang w:val="en-CA"/>
                        </w:rPr>
                        <w:t>Lost to follow-up (in hospital following assault, in prison, reported to move city, several not seen for several weeks, stopped attending because partner was attending centre, and as at 4 weeks) (n= 12 )</w:t>
                      </w:r>
                    </w:p>
                    <w:p w14:paraId="256F4ACF" w14:textId="77777777" w:rsidR="008C38DF" w:rsidRPr="00E82E12" w:rsidRDefault="008C38DF" w:rsidP="00C33AC3">
                      <w:pPr>
                        <w:rPr>
                          <w:rFonts w:ascii="Arial" w:hAnsi="Arial" w:cs="Arial"/>
                          <w:sz w:val="16"/>
                          <w:szCs w:val="20"/>
                        </w:rPr>
                      </w:pPr>
                      <w:r w:rsidRPr="00E82E12">
                        <w:rPr>
                          <w:rFonts w:ascii="Arial" w:hAnsi="Arial" w:cs="Arial"/>
                          <w:sz w:val="16"/>
                          <w:szCs w:val="20"/>
                          <w:lang w:val="en-CA"/>
                        </w:rPr>
                        <w:t>Discontinued intervention (as above) (n= 1)</w:t>
                      </w: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88960" behindDoc="0" locked="0" layoutInCell="1" allowOverlap="1" wp14:anchorId="5F34C594" wp14:editId="068C9F80">
                <wp:simplePos x="0" y="0"/>
                <wp:positionH relativeFrom="column">
                  <wp:posOffset>5020310</wp:posOffset>
                </wp:positionH>
                <wp:positionV relativeFrom="paragraph">
                  <wp:posOffset>4773295</wp:posOffset>
                </wp:positionV>
                <wp:extent cx="0" cy="288290"/>
                <wp:effectExtent l="57785" t="11430" r="56515" b="1460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BCCCC5" id="AutoShape 35" o:spid="_x0000_s1026" type="#_x0000_t32" style="position:absolute;margin-left:395.3pt;margin-top:375.85pt;width:0;height:22.7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700224" behindDoc="0" locked="0" layoutInCell="1" allowOverlap="1" wp14:anchorId="5BCFB815" wp14:editId="4AD5DB84">
                <wp:simplePos x="0" y="0"/>
                <wp:positionH relativeFrom="column">
                  <wp:posOffset>3607435</wp:posOffset>
                </wp:positionH>
                <wp:positionV relativeFrom="paragraph">
                  <wp:posOffset>3967480</wp:posOffset>
                </wp:positionV>
                <wp:extent cx="2844165" cy="972185"/>
                <wp:effectExtent l="6985" t="5715" r="6350" b="1270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972185"/>
                        </a:xfrm>
                        <a:prstGeom prst="rect">
                          <a:avLst/>
                        </a:prstGeom>
                        <a:solidFill>
                          <a:srgbClr val="FFFFFF"/>
                        </a:solidFill>
                        <a:ln w="9525">
                          <a:solidFill>
                            <a:srgbClr val="000000"/>
                          </a:solidFill>
                          <a:miter lim="800000"/>
                          <a:headEnd/>
                          <a:tailEnd/>
                        </a:ln>
                      </wps:spPr>
                      <wps:txbx>
                        <w:txbxContent>
                          <w:p w14:paraId="3C083443" w14:textId="77777777" w:rsidR="008C38DF" w:rsidRPr="00E82E12" w:rsidRDefault="008C38DF" w:rsidP="00C33AC3">
                            <w:pPr>
                              <w:rPr>
                                <w:rFonts w:ascii="Arial" w:hAnsi="Arial" w:cs="Arial"/>
                                <w:sz w:val="16"/>
                                <w:szCs w:val="20"/>
                                <w:lang w:val="en-CA"/>
                              </w:rPr>
                            </w:pPr>
                            <w:r w:rsidRPr="00E82E12">
                              <w:rPr>
                                <w:rFonts w:ascii="Arial" w:hAnsi="Arial" w:cs="Arial"/>
                                <w:sz w:val="16"/>
                                <w:szCs w:val="20"/>
                                <w:lang w:val="en-CA"/>
                              </w:rPr>
                              <w:t>Lost to follow-up (not seen again, mobile number no longer in use, ‘not in the right frame of mind’, not motivated to attend) (n= 9)</w:t>
                            </w:r>
                          </w:p>
                          <w:p w14:paraId="21C9C555" w14:textId="77777777" w:rsidR="008C38DF" w:rsidRPr="00E82E12" w:rsidRDefault="008C38DF" w:rsidP="00C33AC3">
                            <w:pPr>
                              <w:rPr>
                                <w:rFonts w:ascii="Arial" w:hAnsi="Arial" w:cs="Arial"/>
                                <w:sz w:val="16"/>
                                <w:szCs w:val="20"/>
                              </w:rPr>
                            </w:pPr>
                            <w:r w:rsidRPr="00E82E12">
                              <w:rPr>
                                <w:rFonts w:ascii="Arial" w:hAnsi="Arial" w:cs="Arial"/>
                                <w:sz w:val="16"/>
                                <w:szCs w:val="20"/>
                                <w:lang w:val="en-CA"/>
                              </w:rPr>
                              <w:t>Discontinued intervention (‘I’ve got too much going on’ related to police involvement) (n=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FB815" id="Rectangle 57" o:spid="_x0000_s1039" style="position:absolute;left:0;text-align:left;margin-left:284.05pt;margin-top:312.4pt;width:223.95pt;height:7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">
                <v:textbox inset=",7.2pt,,7.2pt">
                  <w:txbxContent>
                    <w:p w14:paraId="3C083443" w14:textId="77777777" w:rsidR="008C38DF" w:rsidRPr="00E82E12" w:rsidRDefault="008C38DF" w:rsidP="00C33AC3">
                      <w:pPr>
                        <w:rPr>
                          <w:rFonts w:ascii="Arial" w:hAnsi="Arial" w:cs="Arial"/>
                          <w:sz w:val="16"/>
                          <w:szCs w:val="20"/>
                          <w:lang w:val="en-CA"/>
                        </w:rPr>
                      </w:pPr>
                      <w:r w:rsidRPr="00E82E12">
                        <w:rPr>
                          <w:rFonts w:ascii="Arial" w:hAnsi="Arial" w:cs="Arial"/>
                          <w:sz w:val="16"/>
                          <w:szCs w:val="20"/>
                          <w:lang w:val="en-CA"/>
                        </w:rPr>
                        <w:t>Lost to follow-up (not seen again, mobile number no longer in use, ‘not in the right frame of mind’, not motivated to attend) (n= 9)</w:t>
                      </w:r>
                    </w:p>
                    <w:p w14:paraId="21C9C555" w14:textId="77777777" w:rsidR="008C38DF" w:rsidRPr="00E82E12" w:rsidRDefault="008C38DF" w:rsidP="00C33AC3">
                      <w:pPr>
                        <w:rPr>
                          <w:rFonts w:ascii="Arial" w:hAnsi="Arial" w:cs="Arial"/>
                          <w:sz w:val="16"/>
                          <w:szCs w:val="20"/>
                        </w:rPr>
                      </w:pPr>
                      <w:r w:rsidRPr="00E82E12">
                        <w:rPr>
                          <w:rFonts w:ascii="Arial" w:hAnsi="Arial" w:cs="Arial"/>
                          <w:sz w:val="16"/>
                          <w:szCs w:val="20"/>
                          <w:lang w:val="en-CA"/>
                        </w:rPr>
                        <w:t>Discontinued intervention (‘I’ve got too much going on’ related to police involvement) (n= 1)</w:t>
                      </w: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703296" behindDoc="0" locked="0" layoutInCell="1" allowOverlap="1" wp14:anchorId="09532149" wp14:editId="5530A830">
                <wp:simplePos x="0" y="0"/>
                <wp:positionH relativeFrom="column">
                  <wp:posOffset>5027930</wp:posOffset>
                </wp:positionH>
                <wp:positionV relativeFrom="paragraph">
                  <wp:posOffset>3677285</wp:posOffset>
                </wp:positionV>
                <wp:extent cx="0" cy="288290"/>
                <wp:effectExtent l="55880" t="10795" r="58420" b="1524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7F2BFC" id="AutoShape 60" o:spid="_x0000_s1026" type="#_x0000_t32" style="position:absolute;margin-left:395.9pt;margin-top:289.55pt;width:0;height:22.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83840" behindDoc="0" locked="0" layoutInCell="1" allowOverlap="1" wp14:anchorId="46B11BE5" wp14:editId="1387ED98">
                <wp:simplePos x="0" y="0"/>
                <wp:positionH relativeFrom="column">
                  <wp:posOffset>-329565</wp:posOffset>
                </wp:positionH>
                <wp:positionV relativeFrom="paragraph">
                  <wp:posOffset>5128895</wp:posOffset>
                </wp:positionV>
                <wp:extent cx="2844165" cy="791845"/>
                <wp:effectExtent l="13335" t="5080" r="9525" b="1270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791845"/>
                        </a:xfrm>
                        <a:prstGeom prst="rect">
                          <a:avLst/>
                        </a:prstGeom>
                        <a:solidFill>
                          <a:srgbClr val="FFFFFF"/>
                        </a:solidFill>
                        <a:ln w="9525">
                          <a:solidFill>
                            <a:srgbClr val="000000"/>
                          </a:solidFill>
                          <a:miter lim="800000"/>
                          <a:headEnd/>
                          <a:tailEnd/>
                        </a:ln>
                      </wps:spPr>
                      <wps:txbx>
                        <w:txbxContent>
                          <w:p w14:paraId="37EAF726" w14:textId="77777777" w:rsidR="008C38DF" w:rsidRPr="00E82E12" w:rsidRDefault="008C38DF" w:rsidP="00C33AC3">
                            <w:pPr>
                              <w:rPr>
                                <w:rFonts w:ascii="Arial" w:hAnsi="Arial" w:cs="Arial"/>
                                <w:sz w:val="16"/>
                                <w:szCs w:val="20"/>
                                <w:lang w:val="en-CA"/>
                              </w:rPr>
                            </w:pPr>
                            <w:r w:rsidRPr="00E82E12">
                              <w:rPr>
                                <w:rFonts w:ascii="Arial" w:hAnsi="Arial" w:cs="Arial"/>
                                <w:sz w:val="16"/>
                                <w:szCs w:val="20"/>
                                <w:lang w:val="en-CA"/>
                              </w:rPr>
                              <w:t>Lost to follow-up (in hospital, lack of sleep, side effects of medication, and as at 4 weeks</w:t>
                            </w:r>
                            <w:r>
                              <w:rPr>
                                <w:rFonts w:ascii="Arial" w:hAnsi="Arial" w:cs="Arial"/>
                                <w:sz w:val="16"/>
                                <w:szCs w:val="20"/>
                                <w:lang w:val="en-CA"/>
                              </w:rPr>
                              <w:t>) (n=</w:t>
                            </w:r>
                            <w:r w:rsidRPr="00E82E12">
                              <w:rPr>
                                <w:rFonts w:ascii="Arial" w:hAnsi="Arial" w:cs="Arial"/>
                                <w:sz w:val="16"/>
                                <w:szCs w:val="20"/>
                                <w:lang w:val="en-CA"/>
                              </w:rPr>
                              <w:t>13 )</w:t>
                            </w:r>
                          </w:p>
                          <w:p w14:paraId="4C182CCB" w14:textId="77777777" w:rsidR="008C38DF" w:rsidRPr="00E82E12" w:rsidRDefault="008C38DF" w:rsidP="00C33AC3">
                            <w:pPr>
                              <w:rPr>
                                <w:rFonts w:ascii="Arial" w:hAnsi="Arial" w:cs="Arial"/>
                                <w:sz w:val="16"/>
                                <w:szCs w:val="20"/>
                              </w:rPr>
                            </w:pPr>
                            <w:r w:rsidRPr="00E82E12">
                              <w:rPr>
                                <w:rFonts w:ascii="Arial" w:hAnsi="Arial" w:cs="Arial"/>
                                <w:sz w:val="16"/>
                                <w:szCs w:val="20"/>
                                <w:lang w:val="en-CA"/>
                              </w:rPr>
                              <w:t>Discontinue</w:t>
                            </w:r>
                            <w:r>
                              <w:rPr>
                                <w:rFonts w:ascii="Arial" w:hAnsi="Arial" w:cs="Arial"/>
                                <w:sz w:val="16"/>
                                <w:szCs w:val="20"/>
                                <w:lang w:val="en-CA"/>
                              </w:rPr>
                              <w:t xml:space="preserve">d intervention (n= </w:t>
                            </w:r>
                            <w:r w:rsidRPr="00E82E12">
                              <w:rPr>
                                <w:rFonts w:ascii="Arial" w:hAnsi="Arial" w:cs="Arial"/>
                                <w:sz w:val="16"/>
                                <w:szCs w:val="20"/>
                                <w:lang w:val="en-CA"/>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1BE5" id="Rectangle 26" o:spid="_x0000_s1040" style="position:absolute;left:0;text-align:left;margin-left:-25.95pt;margin-top:403.85pt;width:223.95pt;height:6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">
                <v:textbox inset=",7.2pt,,7.2pt">
                  <w:txbxContent>
                    <w:p w14:paraId="37EAF726" w14:textId="77777777" w:rsidR="008C38DF" w:rsidRPr="00E82E12" w:rsidRDefault="008C38DF" w:rsidP="00C33AC3">
                      <w:pPr>
                        <w:rPr>
                          <w:rFonts w:ascii="Arial" w:hAnsi="Arial" w:cs="Arial"/>
                          <w:sz w:val="16"/>
                          <w:szCs w:val="20"/>
                          <w:lang w:val="en-CA"/>
                        </w:rPr>
                      </w:pPr>
                      <w:r w:rsidRPr="00E82E12">
                        <w:rPr>
                          <w:rFonts w:ascii="Arial" w:hAnsi="Arial" w:cs="Arial"/>
                          <w:sz w:val="16"/>
                          <w:szCs w:val="20"/>
                          <w:lang w:val="en-CA"/>
                        </w:rPr>
                        <w:t>Lost to follow-up (in hospital, lack of sleep, side effects of medication, and as at 4 weeks</w:t>
                      </w:r>
                      <w:r>
                        <w:rPr>
                          <w:rFonts w:ascii="Arial" w:hAnsi="Arial" w:cs="Arial"/>
                          <w:sz w:val="16"/>
                          <w:szCs w:val="20"/>
                          <w:lang w:val="en-CA"/>
                        </w:rPr>
                        <w:t>) (n=</w:t>
                      </w:r>
                      <w:r w:rsidRPr="00E82E12">
                        <w:rPr>
                          <w:rFonts w:ascii="Arial" w:hAnsi="Arial" w:cs="Arial"/>
                          <w:sz w:val="16"/>
                          <w:szCs w:val="20"/>
                          <w:lang w:val="en-CA"/>
                        </w:rPr>
                        <w:t>13 )</w:t>
                      </w:r>
                    </w:p>
                    <w:p w14:paraId="4C182CCB" w14:textId="77777777" w:rsidR="008C38DF" w:rsidRPr="00E82E12" w:rsidRDefault="008C38DF" w:rsidP="00C33AC3">
                      <w:pPr>
                        <w:rPr>
                          <w:rFonts w:ascii="Arial" w:hAnsi="Arial" w:cs="Arial"/>
                          <w:sz w:val="16"/>
                          <w:szCs w:val="20"/>
                        </w:rPr>
                      </w:pPr>
                      <w:r w:rsidRPr="00E82E12">
                        <w:rPr>
                          <w:rFonts w:ascii="Arial" w:hAnsi="Arial" w:cs="Arial"/>
                          <w:sz w:val="16"/>
                          <w:szCs w:val="20"/>
                          <w:lang w:val="en-CA"/>
                        </w:rPr>
                        <w:t>Discontinue</w:t>
                      </w:r>
                      <w:r>
                        <w:rPr>
                          <w:rFonts w:ascii="Arial" w:hAnsi="Arial" w:cs="Arial"/>
                          <w:sz w:val="16"/>
                          <w:szCs w:val="20"/>
                          <w:lang w:val="en-CA"/>
                        </w:rPr>
                        <w:t xml:space="preserve">d intervention (n= </w:t>
                      </w:r>
                      <w:r w:rsidRPr="00E82E12">
                        <w:rPr>
                          <w:rFonts w:ascii="Arial" w:hAnsi="Arial" w:cs="Arial"/>
                          <w:sz w:val="16"/>
                          <w:szCs w:val="20"/>
                          <w:lang w:val="en-CA"/>
                        </w:rPr>
                        <w:t>0)</w:t>
                      </w: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87936" behindDoc="0" locked="0" layoutInCell="1" allowOverlap="1" wp14:anchorId="60B2AC0B" wp14:editId="417F1B4E">
                <wp:simplePos x="0" y="0"/>
                <wp:positionH relativeFrom="column">
                  <wp:posOffset>1052195</wp:posOffset>
                </wp:positionH>
                <wp:positionV relativeFrom="paragraph">
                  <wp:posOffset>4841875</wp:posOffset>
                </wp:positionV>
                <wp:extent cx="0" cy="288290"/>
                <wp:effectExtent l="61595" t="13335" r="52705" b="222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1D42F8" id="AutoShape 34" o:spid="_x0000_s1026" type="#_x0000_t32" style="position:absolute;margin-left:82.85pt;margin-top:381.25pt;width:0;height:22.7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99200" behindDoc="0" locked="0" layoutInCell="1" allowOverlap="1" wp14:anchorId="44475C19" wp14:editId="00A4FFFB">
                <wp:simplePos x="0" y="0"/>
                <wp:positionH relativeFrom="column">
                  <wp:posOffset>-329565</wp:posOffset>
                </wp:positionH>
                <wp:positionV relativeFrom="paragraph">
                  <wp:posOffset>4066540</wp:posOffset>
                </wp:positionV>
                <wp:extent cx="2844165" cy="899795"/>
                <wp:effectExtent l="13335" t="9525" r="9525" b="5080"/>
                <wp:wrapNone/>
                <wp:docPr id="184168320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99795"/>
                        </a:xfrm>
                        <a:prstGeom prst="rect">
                          <a:avLst/>
                        </a:prstGeom>
                        <a:solidFill>
                          <a:srgbClr val="FFFFFF"/>
                        </a:solidFill>
                        <a:ln w="9525">
                          <a:solidFill>
                            <a:srgbClr val="000000"/>
                          </a:solidFill>
                          <a:miter lim="800000"/>
                          <a:headEnd/>
                          <a:tailEnd/>
                        </a:ln>
                      </wps:spPr>
                      <wps:txbx>
                        <w:txbxContent>
                          <w:p w14:paraId="52422125" w14:textId="2415273A" w:rsidR="008C38DF" w:rsidRPr="005E0CF2" w:rsidRDefault="008C38DF" w:rsidP="00C33AC3">
                            <w:pPr>
                              <w:rPr>
                                <w:rFonts w:ascii="Arial" w:hAnsi="Arial" w:cs="Arial"/>
                                <w:sz w:val="16"/>
                                <w:szCs w:val="20"/>
                                <w:lang w:val="en-CA"/>
                              </w:rPr>
                            </w:pPr>
                            <w:r w:rsidRPr="005E0CF2">
                              <w:rPr>
                                <w:rFonts w:ascii="Arial" w:hAnsi="Arial" w:cs="Arial"/>
                                <w:sz w:val="16"/>
                                <w:szCs w:val="20"/>
                                <w:lang w:val="en-CA"/>
                              </w:rPr>
                              <w:t>Lost to follow-up (reported moved out of the area, stopped attending service, not responding to text messages or phone calls, not motivated to attend) (n</w:t>
                            </w:r>
                            <w:r>
                              <w:rPr>
                                <w:rFonts w:ascii="Arial" w:hAnsi="Arial" w:cs="Arial"/>
                                <w:sz w:val="16"/>
                                <w:szCs w:val="20"/>
                                <w:lang w:val="en-CA"/>
                              </w:rPr>
                              <w:t>= 8</w:t>
                            </w:r>
                            <w:r w:rsidRPr="001D2725">
                              <w:rPr>
                                <w:rFonts w:ascii="Arial" w:hAnsi="Arial" w:cs="Arial"/>
                                <w:sz w:val="16"/>
                                <w:szCs w:val="20"/>
                                <w:lang w:val="en-CA"/>
                              </w:rPr>
                              <w:t>)</w:t>
                            </w:r>
                          </w:p>
                          <w:p w14:paraId="4DFE6EDE" w14:textId="77777777" w:rsidR="008C38DF" w:rsidRPr="005E0CF2" w:rsidRDefault="008C38DF" w:rsidP="00C33AC3">
                            <w:pPr>
                              <w:rPr>
                                <w:rFonts w:ascii="Arial" w:hAnsi="Arial" w:cs="Arial"/>
                                <w:sz w:val="16"/>
                                <w:szCs w:val="20"/>
                              </w:rPr>
                            </w:pPr>
                            <w:r w:rsidRPr="005E0CF2">
                              <w:rPr>
                                <w:rFonts w:ascii="Arial" w:hAnsi="Arial" w:cs="Arial"/>
                                <w:sz w:val="16"/>
                                <w:szCs w:val="20"/>
                                <w:lang w:val="en-CA"/>
                              </w:rPr>
                              <w:t>Discontinued i</w:t>
                            </w:r>
                            <w:r>
                              <w:rPr>
                                <w:rFonts w:ascii="Arial" w:hAnsi="Arial" w:cs="Arial"/>
                                <w:sz w:val="16"/>
                                <w:szCs w:val="20"/>
                                <w:lang w:val="en-CA"/>
                              </w:rPr>
                              <w:t>ntervention</w:t>
                            </w:r>
                            <w:r w:rsidRPr="005E0CF2">
                              <w:rPr>
                                <w:rFonts w:ascii="Arial" w:hAnsi="Arial" w:cs="Arial"/>
                                <w:sz w:val="16"/>
                                <w:szCs w:val="20"/>
                                <w:lang w:val="en-CA"/>
                              </w:rPr>
                              <w:t xml:space="preserve"> (n=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5C19" id="Rectangle 56" o:spid="_x0000_s1041" style="position:absolute;left:0;text-align:left;margin-left:-25.95pt;margin-top:320.2pt;width:223.95pt;height:7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">
                <v:textbox inset=",7.2pt,,7.2pt">
                  <w:txbxContent>
                    <w:p w14:paraId="52422125" w14:textId="2415273A" w:rsidR="008C38DF" w:rsidRPr="005E0CF2" w:rsidRDefault="008C38DF" w:rsidP="00C33AC3">
                      <w:pPr>
                        <w:rPr>
                          <w:rFonts w:ascii="Arial" w:hAnsi="Arial" w:cs="Arial"/>
                          <w:sz w:val="16"/>
                          <w:szCs w:val="20"/>
                          <w:lang w:val="en-CA"/>
                        </w:rPr>
                      </w:pPr>
                      <w:r w:rsidRPr="005E0CF2">
                        <w:rPr>
                          <w:rFonts w:ascii="Arial" w:hAnsi="Arial" w:cs="Arial"/>
                          <w:sz w:val="16"/>
                          <w:szCs w:val="20"/>
                          <w:lang w:val="en-CA"/>
                        </w:rPr>
                        <w:t>Lost to follow-up (reported moved out of the area, stopped attending service, not responding to text messages or phone calls, not motivated to attend) (n</w:t>
                      </w:r>
                      <w:r>
                        <w:rPr>
                          <w:rFonts w:ascii="Arial" w:hAnsi="Arial" w:cs="Arial"/>
                          <w:sz w:val="16"/>
                          <w:szCs w:val="20"/>
                          <w:lang w:val="en-CA"/>
                        </w:rPr>
                        <w:t>= 8</w:t>
                      </w:r>
                      <w:r w:rsidRPr="001D2725">
                        <w:rPr>
                          <w:rFonts w:ascii="Arial" w:hAnsi="Arial" w:cs="Arial"/>
                          <w:sz w:val="16"/>
                          <w:szCs w:val="20"/>
                          <w:lang w:val="en-CA"/>
                        </w:rPr>
                        <w:t>)</w:t>
                      </w:r>
                    </w:p>
                    <w:p w14:paraId="4DFE6EDE" w14:textId="77777777" w:rsidR="008C38DF" w:rsidRPr="005E0CF2" w:rsidRDefault="008C38DF" w:rsidP="00C33AC3">
                      <w:pPr>
                        <w:rPr>
                          <w:rFonts w:ascii="Arial" w:hAnsi="Arial" w:cs="Arial"/>
                          <w:sz w:val="16"/>
                          <w:szCs w:val="20"/>
                        </w:rPr>
                      </w:pPr>
                      <w:r w:rsidRPr="005E0CF2">
                        <w:rPr>
                          <w:rFonts w:ascii="Arial" w:hAnsi="Arial" w:cs="Arial"/>
                          <w:sz w:val="16"/>
                          <w:szCs w:val="20"/>
                          <w:lang w:val="en-CA"/>
                        </w:rPr>
                        <w:t>Discontinued i</w:t>
                      </w:r>
                      <w:r>
                        <w:rPr>
                          <w:rFonts w:ascii="Arial" w:hAnsi="Arial" w:cs="Arial"/>
                          <w:sz w:val="16"/>
                          <w:szCs w:val="20"/>
                          <w:lang w:val="en-CA"/>
                        </w:rPr>
                        <w:t>ntervention</w:t>
                      </w:r>
                      <w:r w:rsidRPr="005E0CF2">
                        <w:rPr>
                          <w:rFonts w:ascii="Arial" w:hAnsi="Arial" w:cs="Arial"/>
                          <w:sz w:val="16"/>
                          <w:szCs w:val="20"/>
                          <w:lang w:val="en-CA"/>
                        </w:rPr>
                        <w:t xml:space="preserve"> (n= 0)</w:t>
                      </w:r>
                    </w:p>
                  </w:txbxContent>
                </v:textbox>
              </v: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708416" behindDoc="0" locked="0" layoutInCell="1" allowOverlap="1" wp14:anchorId="54FCEBF1" wp14:editId="05F45964">
                <wp:simplePos x="0" y="0"/>
                <wp:positionH relativeFrom="column">
                  <wp:posOffset>3599815</wp:posOffset>
                </wp:positionH>
                <wp:positionV relativeFrom="paragraph">
                  <wp:posOffset>2949575</wp:posOffset>
                </wp:positionV>
                <wp:extent cx="2844165" cy="899795"/>
                <wp:effectExtent l="8890" t="6985" r="13970" b="7620"/>
                <wp:wrapNone/>
                <wp:docPr id="18416832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99795"/>
                        </a:xfrm>
                        <a:prstGeom prst="rect">
                          <a:avLst/>
                        </a:prstGeom>
                        <a:solidFill>
                          <a:srgbClr val="FFFFFF"/>
                        </a:solidFill>
                        <a:ln w="9525">
                          <a:solidFill>
                            <a:srgbClr val="000000"/>
                          </a:solidFill>
                          <a:miter lim="800000"/>
                          <a:headEnd/>
                          <a:tailEnd/>
                        </a:ln>
                      </wps:spPr>
                      <wps:txbx>
                        <w:txbxContent>
                          <w:p w14:paraId="7B0C5D09" w14:textId="77777777" w:rsidR="008C38DF" w:rsidRPr="00172316" w:rsidRDefault="008C38DF" w:rsidP="00C33AC3">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32</w:t>
                            </w:r>
                            <w:r w:rsidRPr="00172316">
                              <w:rPr>
                                <w:rFonts w:ascii="Arial" w:hAnsi="Arial" w:cs="Arial"/>
                                <w:sz w:val="20"/>
                                <w:szCs w:val="20"/>
                                <w:lang w:val="en-CA"/>
                              </w:rPr>
                              <w:t>)</w:t>
                            </w:r>
                          </w:p>
                          <w:p w14:paraId="245A0913" w14:textId="77777777" w:rsidR="008C38DF" w:rsidRDefault="008C38DF" w:rsidP="00C33AC3">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31</w:t>
                            </w:r>
                            <w:r w:rsidRPr="00172316">
                              <w:rPr>
                                <w:rFonts w:ascii="Arial" w:hAnsi="Arial" w:cs="Arial"/>
                                <w:sz w:val="20"/>
                                <w:szCs w:val="20"/>
                                <w:lang w:val="en-CA"/>
                              </w:rPr>
                              <w:t>)</w:t>
                            </w:r>
                          </w:p>
                          <w:p w14:paraId="2D1AD979" w14:textId="77777777" w:rsidR="008C38DF" w:rsidRPr="00172316" w:rsidRDefault="008C38DF" w:rsidP="00C33AC3">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w:t>
                            </w:r>
                            <w:r>
                              <w:rPr>
                                <w:rFonts w:ascii="Arial" w:hAnsi="Arial" w:cs="Arial"/>
                                <w:sz w:val="20"/>
                                <w:szCs w:val="20"/>
                                <w:lang w:val="en-CA"/>
                              </w:rPr>
                              <w:t>cated intervention (left before keywork and did not return</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CEBF1" id="Rectangle 29" o:spid="_x0000_s1042" style="position:absolute;left:0;text-align:left;margin-left:283.45pt;margin-top:232.25pt;width:223.95pt;height:7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">
                <v:textbox inset=",7.2pt,,7.2pt">
                  <w:txbxContent>
                    <w:p w14:paraId="7B0C5D09" w14:textId="77777777" w:rsidR="008C38DF" w:rsidRPr="00172316" w:rsidRDefault="008C38DF" w:rsidP="00C33AC3">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32</w:t>
                      </w:r>
                      <w:r w:rsidRPr="00172316">
                        <w:rPr>
                          <w:rFonts w:ascii="Arial" w:hAnsi="Arial" w:cs="Arial"/>
                          <w:sz w:val="20"/>
                          <w:szCs w:val="20"/>
                          <w:lang w:val="en-CA"/>
                        </w:rPr>
                        <w:t>)</w:t>
                      </w:r>
                    </w:p>
                    <w:p w14:paraId="245A0913" w14:textId="77777777" w:rsidR="008C38DF" w:rsidRDefault="008C38DF" w:rsidP="00C33AC3">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31</w:t>
                      </w:r>
                      <w:r w:rsidRPr="00172316">
                        <w:rPr>
                          <w:rFonts w:ascii="Arial" w:hAnsi="Arial" w:cs="Arial"/>
                          <w:sz w:val="20"/>
                          <w:szCs w:val="20"/>
                          <w:lang w:val="en-CA"/>
                        </w:rPr>
                        <w:t>)</w:t>
                      </w:r>
                    </w:p>
                    <w:p w14:paraId="2D1AD979" w14:textId="77777777" w:rsidR="008C38DF" w:rsidRPr="00172316" w:rsidRDefault="008C38DF" w:rsidP="00C33AC3">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w:t>
                      </w:r>
                      <w:r>
                        <w:rPr>
                          <w:rFonts w:ascii="Arial" w:hAnsi="Arial" w:cs="Arial"/>
                          <w:sz w:val="20"/>
                          <w:szCs w:val="20"/>
                          <w:lang w:val="en-CA"/>
                        </w:rPr>
                        <w:t>cated intervention (left before keywork and did not return</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 xml:space="preserve"> )</w:t>
                      </w: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702272" behindDoc="0" locked="0" layoutInCell="1" allowOverlap="1" wp14:anchorId="0A16124B" wp14:editId="0BC88D3C">
                <wp:simplePos x="0" y="0"/>
                <wp:positionH relativeFrom="column">
                  <wp:posOffset>1059815</wp:posOffset>
                </wp:positionH>
                <wp:positionV relativeFrom="paragraph">
                  <wp:posOffset>3781425</wp:posOffset>
                </wp:positionV>
                <wp:extent cx="0" cy="288290"/>
                <wp:effectExtent l="59690" t="10160" r="54610" b="15875"/>
                <wp:wrapNone/>
                <wp:docPr id="184168320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EF96BD" id="AutoShape 59" o:spid="_x0000_s1026" type="#_x0000_t32" style="position:absolute;margin-left:83.45pt;margin-top:297.75pt;width:0;height:22.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701248" behindDoc="0" locked="0" layoutInCell="1" allowOverlap="1" wp14:anchorId="27DEDCF0" wp14:editId="2BCEA820">
                <wp:simplePos x="0" y="0"/>
                <wp:positionH relativeFrom="column">
                  <wp:posOffset>2403475</wp:posOffset>
                </wp:positionH>
                <wp:positionV relativeFrom="paragraph">
                  <wp:posOffset>3890645</wp:posOffset>
                </wp:positionV>
                <wp:extent cx="1259840" cy="504000"/>
                <wp:effectExtent l="0" t="0" r="16510" b="10795"/>
                <wp:wrapNone/>
                <wp:docPr id="184168320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04000"/>
                        </a:xfrm>
                        <a:prstGeom prst="roundRect">
                          <a:avLst>
                            <a:gd name="adj" fmla="val 16667"/>
                          </a:avLst>
                        </a:prstGeom>
                        <a:solidFill>
                          <a:srgbClr val="A9C7FD"/>
                        </a:solidFill>
                        <a:ln w="9525">
                          <a:solidFill>
                            <a:srgbClr val="000000"/>
                          </a:solidFill>
                          <a:round/>
                          <a:headEnd/>
                          <a:tailEnd/>
                        </a:ln>
                      </wps:spPr>
                      <wps:txbx>
                        <w:txbxContent>
                          <w:p w14:paraId="2E8B3B3A" w14:textId="77777777" w:rsidR="008C38DF" w:rsidRDefault="008C38DF" w:rsidP="00C33AC3">
                            <w:pPr>
                              <w:pStyle w:val="Heading2"/>
                              <w:spacing w:line="240" w:lineRule="auto"/>
                              <w:jc w:val="center"/>
                              <w:rPr>
                                <w:rFonts w:ascii="Candara" w:hAnsi="Candara"/>
                              </w:rPr>
                            </w:pPr>
                            <w:r>
                              <w:rPr>
                                <w:rFonts w:ascii="Candara" w:hAnsi="Candara"/>
                              </w:rPr>
                              <w:t>Follow-Up T1</w:t>
                            </w:r>
                          </w:p>
                          <w:p w14:paraId="2E6BF078" w14:textId="77777777" w:rsidR="008C38DF" w:rsidRPr="004C25C1" w:rsidRDefault="008C38DF" w:rsidP="00C33AC3">
                            <w:pPr>
                              <w:jc w:val="center"/>
                            </w:pPr>
                            <w:r>
                              <w:t>4 weeks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EDCF0" id="AutoShape 58" o:spid="_x0000_s1043" style="position:absolute;left:0;text-align:left;margin-left:189.25pt;margin-top:306.35pt;width:99.2pt;height:3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" fillcolor="#a9c7fd">
                <v:textbox inset="3.6pt,,3.6pt">
                  <w:txbxContent>
                    <w:p w14:paraId="2E8B3B3A" w14:textId="77777777" w:rsidR="008C38DF" w:rsidRDefault="008C38DF" w:rsidP="00C33AC3">
                      <w:pPr>
                        <w:pStyle w:val="Heading2"/>
                        <w:spacing w:line="240" w:lineRule="auto"/>
                        <w:jc w:val="center"/>
                        <w:rPr>
                          <w:rFonts w:ascii="Candara" w:hAnsi="Candara"/>
                        </w:rPr>
                      </w:pPr>
                      <w:r>
                        <w:rPr>
                          <w:rFonts w:ascii="Candara" w:hAnsi="Candara"/>
                        </w:rPr>
                        <w:t>Follow-Up T1</w:t>
                      </w:r>
                    </w:p>
                    <w:p w14:paraId="2E6BF078" w14:textId="77777777" w:rsidR="008C38DF" w:rsidRPr="004C25C1" w:rsidRDefault="008C38DF" w:rsidP="00C33AC3">
                      <w:pPr>
                        <w:jc w:val="center"/>
                      </w:pPr>
                      <w:r>
                        <w:t>4 weeks</w:t>
                      </w:r>
                    </w:p>
                  </w:txbxContent>
                </v:textbox>
              </v:round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707392" behindDoc="0" locked="0" layoutInCell="1" allowOverlap="1" wp14:anchorId="32148B4C" wp14:editId="5930BAE0">
                <wp:simplePos x="0" y="0"/>
                <wp:positionH relativeFrom="column">
                  <wp:posOffset>-333375</wp:posOffset>
                </wp:positionH>
                <wp:positionV relativeFrom="paragraph">
                  <wp:posOffset>2901950</wp:posOffset>
                </wp:positionV>
                <wp:extent cx="2844165" cy="899795"/>
                <wp:effectExtent l="9525" t="6985" r="13335" b="7620"/>
                <wp:wrapNone/>
                <wp:docPr id="184168320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99795"/>
                        </a:xfrm>
                        <a:prstGeom prst="rect">
                          <a:avLst/>
                        </a:prstGeom>
                        <a:solidFill>
                          <a:srgbClr val="FFFFFF"/>
                        </a:solidFill>
                        <a:ln w="9525">
                          <a:solidFill>
                            <a:srgbClr val="000000"/>
                          </a:solidFill>
                          <a:miter lim="800000"/>
                          <a:headEnd/>
                          <a:tailEnd/>
                        </a:ln>
                      </wps:spPr>
                      <wps:txbx>
                        <w:txbxContent>
                          <w:p w14:paraId="3B4BAB98" w14:textId="77777777" w:rsidR="008C38DF" w:rsidRPr="00172316" w:rsidRDefault="008C38DF" w:rsidP="00C33AC3">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48</w:t>
                            </w:r>
                            <w:r w:rsidRPr="00172316">
                              <w:rPr>
                                <w:rFonts w:ascii="Arial" w:hAnsi="Arial" w:cs="Arial"/>
                                <w:sz w:val="20"/>
                                <w:szCs w:val="20"/>
                                <w:lang w:val="en-CA"/>
                              </w:rPr>
                              <w:t>)</w:t>
                            </w:r>
                          </w:p>
                          <w:p w14:paraId="6102ABAD" w14:textId="77777777" w:rsidR="008C38DF" w:rsidRDefault="008C38DF" w:rsidP="00C33AC3">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47</w:t>
                            </w:r>
                            <w:r w:rsidRPr="00172316">
                              <w:rPr>
                                <w:rFonts w:ascii="Arial" w:hAnsi="Arial" w:cs="Arial"/>
                                <w:sz w:val="20"/>
                                <w:szCs w:val="20"/>
                                <w:lang w:val="en-CA"/>
                              </w:rPr>
                              <w:t>)</w:t>
                            </w:r>
                          </w:p>
                          <w:p w14:paraId="3E80F44C" w14:textId="77777777" w:rsidR="008C38DF" w:rsidRDefault="008C38DF" w:rsidP="00C33AC3">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w:t>
                            </w:r>
                            <w:r>
                              <w:rPr>
                                <w:rFonts w:ascii="Arial" w:hAnsi="Arial" w:cs="Arial"/>
                                <w:sz w:val="20"/>
                                <w:szCs w:val="20"/>
                                <w:lang w:val="en-CA"/>
                              </w:rPr>
                              <w:t>cated intervention (left before keywork and did not return</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48B4C" id="Rectangle 27" o:spid="_x0000_s1044" style="position:absolute;left:0;text-align:left;margin-left:-26.25pt;margin-top:228.5pt;width:223.95pt;height:7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">
                <v:textbox inset=",7.2pt,,7.2pt">
                  <w:txbxContent>
                    <w:p w14:paraId="3B4BAB98" w14:textId="77777777" w:rsidR="008C38DF" w:rsidRPr="00172316" w:rsidRDefault="008C38DF" w:rsidP="00C33AC3">
                      <w:pPr>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48</w:t>
                      </w:r>
                      <w:r w:rsidRPr="00172316">
                        <w:rPr>
                          <w:rFonts w:ascii="Arial" w:hAnsi="Arial" w:cs="Arial"/>
                          <w:sz w:val="20"/>
                          <w:szCs w:val="20"/>
                          <w:lang w:val="en-CA"/>
                        </w:rPr>
                        <w:t>)</w:t>
                      </w:r>
                    </w:p>
                    <w:p w14:paraId="6102ABAD" w14:textId="77777777" w:rsidR="008C38DF" w:rsidRDefault="008C38DF" w:rsidP="00C33AC3">
                      <w:pPr>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47</w:t>
                      </w:r>
                      <w:r w:rsidRPr="00172316">
                        <w:rPr>
                          <w:rFonts w:ascii="Arial" w:hAnsi="Arial" w:cs="Arial"/>
                          <w:sz w:val="20"/>
                          <w:szCs w:val="20"/>
                          <w:lang w:val="en-CA"/>
                        </w:rPr>
                        <w:t>)</w:t>
                      </w:r>
                    </w:p>
                    <w:p w14:paraId="3E80F44C" w14:textId="77777777" w:rsidR="008C38DF" w:rsidRDefault="008C38DF" w:rsidP="00C33AC3">
                      <w:pPr>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w:t>
                      </w:r>
                      <w:r>
                        <w:rPr>
                          <w:rFonts w:ascii="Arial" w:hAnsi="Arial" w:cs="Arial"/>
                          <w:sz w:val="20"/>
                          <w:szCs w:val="20"/>
                          <w:lang w:val="en-CA"/>
                        </w:rPr>
                        <w:t>cated intervention (left before keywork and did not return</w:t>
                      </w:r>
                      <w:r w:rsidRPr="00172316">
                        <w:rPr>
                          <w:rFonts w:ascii="Arial" w:hAnsi="Arial" w:cs="Arial"/>
                          <w:sz w:val="20"/>
                          <w:szCs w:val="20"/>
                          <w:lang w:val="en-CA"/>
                        </w:rPr>
                        <w:t xml:space="preserve">) (n= </w:t>
                      </w:r>
                      <w:r>
                        <w:rPr>
                          <w:rFonts w:ascii="Arial" w:hAnsi="Arial" w:cs="Arial"/>
                          <w:sz w:val="20"/>
                          <w:szCs w:val="20"/>
                          <w:lang w:val="en-CA"/>
                        </w:rPr>
                        <w:t>1</w:t>
                      </w:r>
                      <w:r w:rsidRPr="00172316">
                        <w:rPr>
                          <w:rFonts w:ascii="Arial" w:hAnsi="Arial" w:cs="Arial"/>
                          <w:sz w:val="20"/>
                          <w:szCs w:val="20"/>
                          <w:lang w:val="en-CA"/>
                        </w:rPr>
                        <w:t xml:space="preserve"> )</w:t>
                      </w: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2576" behindDoc="0" locked="0" layoutInCell="1" allowOverlap="1" wp14:anchorId="3D7DFC2A" wp14:editId="253FBA77">
                <wp:simplePos x="0" y="0"/>
                <wp:positionH relativeFrom="column">
                  <wp:posOffset>1061720</wp:posOffset>
                </wp:positionH>
                <wp:positionV relativeFrom="paragraph">
                  <wp:posOffset>2609215</wp:posOffset>
                </wp:positionV>
                <wp:extent cx="635" cy="288290"/>
                <wp:effectExtent l="52070" t="9525" r="61595" b="16510"/>
                <wp:wrapNone/>
                <wp:docPr id="184168320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C2B6B0" id="AutoShape 72" o:spid="_x0000_s1026" type="#_x0000_t32" style="position:absolute;margin-left:83.6pt;margin-top:205.45pt;width:.05pt;height:2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95104" behindDoc="0" locked="0" layoutInCell="1" allowOverlap="1" wp14:anchorId="18E12D97" wp14:editId="119EC2D7">
                <wp:simplePos x="0" y="0"/>
                <wp:positionH relativeFrom="column">
                  <wp:posOffset>2404745</wp:posOffset>
                </wp:positionH>
                <wp:positionV relativeFrom="paragraph">
                  <wp:posOffset>1286510</wp:posOffset>
                </wp:positionV>
                <wp:extent cx="1259840" cy="360045"/>
                <wp:effectExtent l="13970" t="10795" r="12065" b="10160"/>
                <wp:wrapNone/>
                <wp:docPr id="184168320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60045"/>
                        </a:xfrm>
                        <a:prstGeom prst="roundRect">
                          <a:avLst>
                            <a:gd name="adj" fmla="val 16667"/>
                          </a:avLst>
                        </a:prstGeom>
                        <a:solidFill>
                          <a:srgbClr val="A9C7FD"/>
                        </a:solidFill>
                        <a:ln w="9525">
                          <a:solidFill>
                            <a:srgbClr val="000000"/>
                          </a:solidFill>
                          <a:round/>
                          <a:headEnd/>
                          <a:tailEnd/>
                        </a:ln>
                      </wps:spPr>
                      <wps:txbx>
                        <w:txbxContent>
                          <w:p w14:paraId="608E7CBD" w14:textId="65972D48" w:rsidR="008C38DF" w:rsidRDefault="008C38DF" w:rsidP="00C33AC3">
                            <w:pPr>
                              <w:pStyle w:val="Heading2"/>
                              <w:jc w:val="center"/>
                              <w:rPr>
                                <w:rFonts w:ascii="Candara" w:hAnsi="Candara"/>
                              </w:rPr>
                            </w:pPr>
                            <w:r>
                              <w:rPr>
                                <w:rFonts w:ascii="Candara" w:hAnsi="Candara"/>
                              </w:rP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12D97" id="AutoShape 43" o:spid="_x0000_s1045" style="position:absolute;left:0;text-align:left;margin-left:189.35pt;margin-top:101.3pt;width:99.2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" fillcolor="#a9c7fd">
                <v:textbox inset="3.6pt,,3.6pt">
                  <w:txbxContent>
                    <w:p w14:paraId="608E7CBD" w14:textId="65972D48" w:rsidR="008C38DF" w:rsidRDefault="008C38DF" w:rsidP="00C33AC3">
                      <w:pPr>
                        <w:pStyle w:val="Heading2"/>
                        <w:jc w:val="center"/>
                        <w:rPr>
                          <w:rFonts w:ascii="Candara" w:hAnsi="Candara"/>
                        </w:rPr>
                      </w:pPr>
                      <w:r>
                        <w:rPr>
                          <w:rFonts w:ascii="Candara" w:hAnsi="Candara"/>
                        </w:rPr>
                        <w:t>Enrolment</w:t>
                      </w:r>
                    </w:p>
                  </w:txbxContent>
                </v:textbox>
              </v:round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706368" behindDoc="0" locked="0" layoutInCell="1" allowOverlap="1" wp14:anchorId="12A56270" wp14:editId="6DBE1C3B">
                <wp:simplePos x="0" y="0"/>
                <wp:positionH relativeFrom="column">
                  <wp:posOffset>2371725</wp:posOffset>
                </wp:positionH>
                <wp:positionV relativeFrom="paragraph">
                  <wp:posOffset>497205</wp:posOffset>
                </wp:positionV>
                <wp:extent cx="1259840" cy="577850"/>
                <wp:effectExtent l="9525" t="12065" r="6985" b="10160"/>
                <wp:wrapNone/>
                <wp:docPr id="184168320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77850"/>
                        </a:xfrm>
                        <a:prstGeom prst="roundRect">
                          <a:avLst>
                            <a:gd name="adj" fmla="val 16667"/>
                          </a:avLst>
                        </a:prstGeom>
                        <a:solidFill>
                          <a:srgbClr val="A9C7FD"/>
                        </a:solidFill>
                        <a:ln w="9525">
                          <a:solidFill>
                            <a:srgbClr val="000000"/>
                          </a:solidFill>
                          <a:round/>
                          <a:headEnd/>
                          <a:tailEnd/>
                        </a:ln>
                      </wps:spPr>
                      <wps:txbx>
                        <w:txbxContent>
                          <w:p w14:paraId="1E7DB058" w14:textId="77777777" w:rsidR="008C38DF" w:rsidRDefault="008C38DF" w:rsidP="00C33AC3">
                            <w:pPr>
                              <w:pStyle w:val="Heading2"/>
                              <w:jc w:val="center"/>
                              <w:rPr>
                                <w:rFonts w:ascii="Candara" w:hAnsi="Candara"/>
                              </w:rPr>
                            </w:pPr>
                            <w:r>
                              <w:rPr>
                                <w:rFonts w:ascii="Candara" w:hAnsi="Candara"/>
                              </w:rPr>
                              <w:t>Centre Cluster 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56270" id="AutoShape 64" o:spid="_x0000_s1046" style="position:absolute;left:0;text-align:left;margin-left:186.75pt;margin-top:39.15pt;width:99.2pt;height: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" fillcolor="#a9c7fd">
                <v:textbox inset="3.6pt,,3.6pt">
                  <w:txbxContent>
                    <w:p w14:paraId="1E7DB058" w14:textId="77777777" w:rsidR="008C38DF" w:rsidRDefault="008C38DF" w:rsidP="00C33AC3">
                      <w:pPr>
                        <w:pStyle w:val="Heading2"/>
                        <w:jc w:val="center"/>
                        <w:rPr>
                          <w:rFonts w:ascii="Candara" w:hAnsi="Candara"/>
                        </w:rPr>
                      </w:pPr>
                      <w:r>
                        <w:rPr>
                          <w:rFonts w:ascii="Candara" w:hAnsi="Candara"/>
                        </w:rPr>
                        <w:t>Centre Cluster Allocation</w:t>
                      </w:r>
                    </w:p>
                  </w:txbxContent>
                </v:textbox>
              </v:round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705344" behindDoc="0" locked="0" layoutInCell="1" allowOverlap="1" wp14:anchorId="314DF075" wp14:editId="160E7712">
                <wp:simplePos x="0" y="0"/>
                <wp:positionH relativeFrom="column">
                  <wp:posOffset>3700780</wp:posOffset>
                </wp:positionH>
                <wp:positionV relativeFrom="paragraph">
                  <wp:posOffset>518795</wp:posOffset>
                </wp:positionV>
                <wp:extent cx="2520315" cy="720090"/>
                <wp:effectExtent l="5080" t="5080" r="8255" b="8255"/>
                <wp:wrapNone/>
                <wp:docPr id="184168320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20090"/>
                        </a:xfrm>
                        <a:prstGeom prst="rect">
                          <a:avLst/>
                        </a:prstGeom>
                        <a:solidFill>
                          <a:srgbClr val="FFFFFF"/>
                        </a:solidFill>
                        <a:ln w="9525">
                          <a:solidFill>
                            <a:srgbClr val="000000"/>
                          </a:solidFill>
                          <a:miter lim="800000"/>
                          <a:headEnd/>
                          <a:tailEnd/>
                        </a:ln>
                      </wps:spPr>
                      <wps:txbx>
                        <w:txbxContent>
                          <w:p w14:paraId="5646D48D" w14:textId="77777777" w:rsidR="008C38DF" w:rsidRPr="00172316" w:rsidRDefault="008C38DF" w:rsidP="00C33AC3">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control (UC</w:t>
                            </w:r>
                            <w:r w:rsidRPr="00172316">
                              <w:rPr>
                                <w:rFonts w:ascii="Arial" w:hAnsi="Arial" w:cs="Arial"/>
                                <w:sz w:val="20"/>
                                <w:szCs w:val="20"/>
                                <w:lang w:val="en-CA"/>
                              </w:rPr>
                              <w:t>)</w:t>
                            </w:r>
                          </w:p>
                          <w:p w14:paraId="76550CD8" w14:textId="77777777" w:rsidR="008C38DF" w:rsidRDefault="008C38DF" w:rsidP="00C33AC3">
                            <w:pPr>
                              <w:rPr>
                                <w:rFonts w:cs="Calibri"/>
                                <w:lang w:val="en-CA"/>
                              </w:rPr>
                            </w:pPr>
                            <w:r>
                              <w:rPr>
                                <w:rFonts w:ascii="Symbol" w:hAnsi="Symbol"/>
                                <w:sz w:val="16"/>
                                <w:szCs w:val="16"/>
                                <w:lang w:val="x-none"/>
                              </w:rPr>
                              <w:t></w:t>
                            </w:r>
                            <w:r>
                              <w:t> </w:t>
                            </w:r>
                            <w:r>
                              <w:rPr>
                                <w:rFonts w:ascii="Arial" w:hAnsi="Arial" w:cs="Arial"/>
                                <w:sz w:val="20"/>
                                <w:szCs w:val="20"/>
                                <w:lang w:val="en-CA"/>
                              </w:rPr>
                              <w:t>Centre 2: Day centre</w:t>
                            </w:r>
                          </w:p>
                          <w:p w14:paraId="37DAC2B0" w14:textId="77777777" w:rsidR="008C38DF" w:rsidRPr="00172316" w:rsidRDefault="008C38DF" w:rsidP="00C33AC3">
                            <w:pPr>
                              <w:rPr>
                                <w:rFonts w:cs="Calibri"/>
                              </w:rPr>
                            </w:pPr>
                            <w:r>
                              <w:rPr>
                                <w:rFonts w:ascii="Symbol" w:hAnsi="Symbol"/>
                                <w:sz w:val="16"/>
                                <w:szCs w:val="16"/>
                                <w:lang w:val="x-none"/>
                              </w:rPr>
                              <w:t></w:t>
                            </w:r>
                            <w:r>
                              <w:t> </w:t>
                            </w:r>
                            <w:r>
                              <w:rPr>
                                <w:rFonts w:ascii="Arial" w:hAnsi="Arial" w:cs="Arial"/>
                                <w:sz w:val="20"/>
                                <w:szCs w:val="20"/>
                                <w:lang w:val="en-CA"/>
                              </w:rPr>
                              <w:t>Centre 3: Temporary accommodation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F075" id="Rectangle 63" o:spid="_x0000_s1047" style="position:absolute;left:0;text-align:left;margin-left:291.4pt;margin-top:40.85pt;width:198.45pt;height:5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">
                <v:textbox inset=",7.2pt,,7.2pt">
                  <w:txbxContent>
                    <w:p w14:paraId="5646D48D" w14:textId="77777777" w:rsidR="008C38DF" w:rsidRPr="00172316" w:rsidRDefault="008C38DF" w:rsidP="00C33AC3">
                      <w:pPr>
                        <w:rPr>
                          <w:rFonts w:ascii="Arial" w:hAnsi="Arial" w:cs="Arial"/>
                          <w:sz w:val="20"/>
                          <w:szCs w:val="20"/>
                          <w:lang w:val="en-CA"/>
                        </w:rPr>
                      </w:pPr>
                      <w:r w:rsidRPr="00172316">
                        <w:rPr>
                          <w:rFonts w:ascii="Arial" w:hAnsi="Arial" w:cs="Arial"/>
                          <w:sz w:val="20"/>
                          <w:szCs w:val="20"/>
                          <w:lang w:val="en-CA"/>
                        </w:rPr>
                        <w:t xml:space="preserve">Allocated to </w:t>
                      </w:r>
                      <w:r>
                        <w:rPr>
                          <w:rFonts w:ascii="Arial" w:hAnsi="Arial" w:cs="Arial"/>
                          <w:sz w:val="20"/>
                          <w:szCs w:val="20"/>
                          <w:lang w:val="en-CA"/>
                        </w:rPr>
                        <w:t>control (UC</w:t>
                      </w:r>
                      <w:r w:rsidRPr="00172316">
                        <w:rPr>
                          <w:rFonts w:ascii="Arial" w:hAnsi="Arial" w:cs="Arial"/>
                          <w:sz w:val="20"/>
                          <w:szCs w:val="20"/>
                          <w:lang w:val="en-CA"/>
                        </w:rPr>
                        <w:t>)</w:t>
                      </w:r>
                    </w:p>
                    <w:p w14:paraId="76550CD8" w14:textId="77777777" w:rsidR="008C38DF" w:rsidRDefault="008C38DF" w:rsidP="00C33AC3">
                      <w:pPr>
                        <w:rPr>
                          <w:rFonts w:cs="Calibri"/>
                          <w:lang w:val="en-CA"/>
                        </w:rPr>
                      </w:pPr>
                      <w:r>
                        <w:rPr>
                          <w:rFonts w:ascii="Symbol" w:hAnsi="Symbol"/>
                          <w:sz w:val="16"/>
                          <w:szCs w:val="16"/>
                          <w:lang w:val="x-none"/>
                        </w:rPr>
                        <w:t></w:t>
                      </w:r>
                      <w:r>
                        <w:t> </w:t>
                      </w:r>
                      <w:r>
                        <w:rPr>
                          <w:rFonts w:ascii="Arial" w:hAnsi="Arial" w:cs="Arial"/>
                          <w:sz w:val="20"/>
                          <w:szCs w:val="20"/>
                          <w:lang w:val="en-CA"/>
                        </w:rPr>
                        <w:t>Centre 2: Day centre</w:t>
                      </w:r>
                    </w:p>
                    <w:p w14:paraId="37DAC2B0" w14:textId="77777777" w:rsidR="008C38DF" w:rsidRPr="00172316" w:rsidRDefault="008C38DF" w:rsidP="00C33AC3">
                      <w:pPr>
                        <w:rPr>
                          <w:rFonts w:cs="Calibri"/>
                        </w:rPr>
                      </w:pPr>
                      <w:r>
                        <w:rPr>
                          <w:rFonts w:ascii="Symbol" w:hAnsi="Symbol"/>
                          <w:sz w:val="16"/>
                          <w:szCs w:val="16"/>
                          <w:lang w:val="x-none"/>
                        </w:rPr>
                        <w:t></w:t>
                      </w:r>
                      <w:r>
                        <w:t> </w:t>
                      </w:r>
                      <w:r>
                        <w:rPr>
                          <w:rFonts w:ascii="Arial" w:hAnsi="Arial" w:cs="Arial"/>
                          <w:sz w:val="20"/>
                          <w:szCs w:val="20"/>
                          <w:lang w:val="en-CA"/>
                        </w:rPr>
                        <w:t>Centre 3: Temporary accommodation</w:t>
                      </w:r>
                    </w:p>
                  </w:txbxContent>
                </v:textbox>
              </v: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704320" behindDoc="0" locked="0" layoutInCell="1" allowOverlap="1" wp14:anchorId="43FABAB7" wp14:editId="04D9DBC5">
                <wp:simplePos x="0" y="0"/>
                <wp:positionH relativeFrom="column">
                  <wp:posOffset>-219075</wp:posOffset>
                </wp:positionH>
                <wp:positionV relativeFrom="paragraph">
                  <wp:posOffset>518795</wp:posOffset>
                </wp:positionV>
                <wp:extent cx="2520315" cy="720090"/>
                <wp:effectExtent l="9525" t="5080" r="13335" b="8255"/>
                <wp:wrapNone/>
                <wp:docPr id="18416832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720090"/>
                        </a:xfrm>
                        <a:prstGeom prst="rect">
                          <a:avLst/>
                        </a:prstGeom>
                        <a:solidFill>
                          <a:srgbClr val="FFFFFF"/>
                        </a:solidFill>
                        <a:ln w="9525">
                          <a:solidFill>
                            <a:srgbClr val="000000"/>
                          </a:solidFill>
                          <a:miter lim="800000"/>
                          <a:headEnd/>
                          <a:tailEnd/>
                        </a:ln>
                      </wps:spPr>
                      <wps:txbx>
                        <w:txbxContent>
                          <w:p w14:paraId="66245C38" w14:textId="77777777" w:rsidR="008C38DF" w:rsidRPr="00172316" w:rsidRDefault="008C38DF" w:rsidP="00C33AC3">
                            <w:pPr>
                              <w:rPr>
                                <w:rFonts w:ascii="Arial" w:hAnsi="Arial" w:cs="Arial"/>
                                <w:sz w:val="20"/>
                                <w:szCs w:val="20"/>
                                <w:lang w:val="en-CA"/>
                              </w:rPr>
                            </w:pPr>
                            <w:r>
                              <w:rPr>
                                <w:rFonts w:ascii="Arial" w:hAnsi="Arial" w:cs="Arial"/>
                                <w:sz w:val="20"/>
                                <w:szCs w:val="20"/>
                                <w:lang w:val="en-CA"/>
                              </w:rPr>
                              <w:t>Allocated to intervention (EC)</w:t>
                            </w:r>
                          </w:p>
                          <w:p w14:paraId="1BF2C6A8" w14:textId="77777777" w:rsidR="008C38DF" w:rsidRDefault="008C38DF" w:rsidP="00C33AC3">
                            <w:pPr>
                              <w:ind w:left="360" w:hanging="360"/>
                              <w:rPr>
                                <w:rFonts w:cs="Calibri"/>
                                <w:lang w:val="en-CA"/>
                              </w:rPr>
                            </w:pPr>
                            <w:r>
                              <w:rPr>
                                <w:rFonts w:ascii="Symbol" w:hAnsi="Symbol"/>
                                <w:sz w:val="16"/>
                                <w:szCs w:val="16"/>
                                <w:lang w:val="x-none"/>
                              </w:rPr>
                              <w:t></w:t>
                            </w:r>
                            <w:r>
                              <w:t> </w:t>
                            </w:r>
                            <w:r w:rsidRPr="00AC276C">
                              <w:rPr>
                                <w:rFonts w:ascii="Arial" w:hAnsi="Arial" w:cs="Arial"/>
                                <w:sz w:val="20"/>
                              </w:rPr>
                              <w:t>Centre 1: Day</w:t>
                            </w:r>
                            <w:r>
                              <w:rPr>
                                <w:rFonts w:ascii="Arial" w:hAnsi="Arial" w:cs="Arial"/>
                                <w:sz w:val="20"/>
                              </w:rPr>
                              <w:t xml:space="preserve"> centre</w:t>
                            </w:r>
                          </w:p>
                          <w:p w14:paraId="4BBBED9A" w14:textId="77777777" w:rsidR="008C38DF" w:rsidRDefault="008C38DF" w:rsidP="00C33AC3">
                            <w:pPr>
                              <w:ind w:left="360" w:hanging="360"/>
                              <w:rPr>
                                <w:rFonts w:cs="Calibri"/>
                              </w:rPr>
                            </w:pPr>
                            <w:r>
                              <w:rPr>
                                <w:rFonts w:ascii="Symbol" w:hAnsi="Symbol"/>
                                <w:sz w:val="16"/>
                                <w:szCs w:val="16"/>
                                <w:lang w:val="x-none"/>
                              </w:rPr>
                              <w:t></w:t>
                            </w:r>
                            <w:r>
                              <w:t> </w:t>
                            </w:r>
                            <w:r w:rsidRPr="00AC276C">
                              <w:rPr>
                                <w:rFonts w:ascii="Arial" w:hAnsi="Arial" w:cs="Arial"/>
                                <w:sz w:val="20"/>
                              </w:rPr>
                              <w:t>Centre 4: Temporary accommodation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BAB7" id="Rectangle 62" o:spid="_x0000_s1048" style="position:absolute;left:0;text-align:left;margin-left:-17.25pt;margin-top:40.85pt;width:198.45pt;height:5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">
                <v:textbox inset=",7.2pt,,7.2pt">
                  <w:txbxContent>
                    <w:p w14:paraId="66245C38" w14:textId="77777777" w:rsidR="008C38DF" w:rsidRPr="00172316" w:rsidRDefault="008C38DF" w:rsidP="00C33AC3">
                      <w:pPr>
                        <w:rPr>
                          <w:rFonts w:ascii="Arial" w:hAnsi="Arial" w:cs="Arial"/>
                          <w:sz w:val="20"/>
                          <w:szCs w:val="20"/>
                          <w:lang w:val="en-CA"/>
                        </w:rPr>
                      </w:pPr>
                      <w:r>
                        <w:rPr>
                          <w:rFonts w:ascii="Arial" w:hAnsi="Arial" w:cs="Arial"/>
                          <w:sz w:val="20"/>
                          <w:szCs w:val="20"/>
                          <w:lang w:val="en-CA"/>
                        </w:rPr>
                        <w:t>Allocated to intervention (EC)</w:t>
                      </w:r>
                    </w:p>
                    <w:p w14:paraId="1BF2C6A8" w14:textId="77777777" w:rsidR="008C38DF" w:rsidRDefault="008C38DF" w:rsidP="00C33AC3">
                      <w:pPr>
                        <w:ind w:left="360" w:hanging="360"/>
                        <w:rPr>
                          <w:rFonts w:cs="Calibri"/>
                          <w:lang w:val="en-CA"/>
                        </w:rPr>
                      </w:pPr>
                      <w:r>
                        <w:rPr>
                          <w:rFonts w:ascii="Symbol" w:hAnsi="Symbol"/>
                          <w:sz w:val="16"/>
                          <w:szCs w:val="16"/>
                          <w:lang w:val="x-none"/>
                        </w:rPr>
                        <w:t></w:t>
                      </w:r>
                      <w:r>
                        <w:t> </w:t>
                      </w:r>
                      <w:r w:rsidRPr="00AC276C">
                        <w:rPr>
                          <w:rFonts w:ascii="Arial" w:hAnsi="Arial" w:cs="Arial"/>
                          <w:sz w:val="20"/>
                        </w:rPr>
                        <w:t>Centre 1: Day</w:t>
                      </w:r>
                      <w:r>
                        <w:rPr>
                          <w:rFonts w:ascii="Arial" w:hAnsi="Arial" w:cs="Arial"/>
                          <w:sz w:val="20"/>
                        </w:rPr>
                        <w:t xml:space="preserve"> centre</w:t>
                      </w:r>
                    </w:p>
                    <w:p w14:paraId="4BBBED9A" w14:textId="77777777" w:rsidR="008C38DF" w:rsidRDefault="008C38DF" w:rsidP="00C33AC3">
                      <w:pPr>
                        <w:ind w:left="360" w:hanging="360"/>
                        <w:rPr>
                          <w:rFonts w:cs="Calibri"/>
                        </w:rPr>
                      </w:pPr>
                      <w:r>
                        <w:rPr>
                          <w:rFonts w:ascii="Symbol" w:hAnsi="Symbol"/>
                          <w:sz w:val="16"/>
                          <w:szCs w:val="16"/>
                          <w:lang w:val="x-none"/>
                        </w:rPr>
                        <w:t></w:t>
                      </w:r>
                      <w:r>
                        <w:t> </w:t>
                      </w:r>
                      <w:r w:rsidRPr="00AC276C">
                        <w:rPr>
                          <w:rFonts w:ascii="Arial" w:hAnsi="Arial" w:cs="Arial"/>
                          <w:sz w:val="20"/>
                        </w:rPr>
                        <w:t>Centre 4: Temporary accommodation</w:t>
                      </w:r>
                    </w:p>
                  </w:txbxContent>
                </v:textbox>
              </v: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709440" behindDoc="0" locked="0" layoutInCell="1" allowOverlap="1" wp14:anchorId="34D0CD83" wp14:editId="4968F63A">
                <wp:simplePos x="0" y="0"/>
                <wp:positionH relativeFrom="column">
                  <wp:posOffset>2395855</wp:posOffset>
                </wp:positionH>
                <wp:positionV relativeFrom="paragraph">
                  <wp:posOffset>2828925</wp:posOffset>
                </wp:positionV>
                <wp:extent cx="1259840" cy="360045"/>
                <wp:effectExtent l="5080" t="10160" r="11430" b="10795"/>
                <wp:wrapNone/>
                <wp:docPr id="18416832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60045"/>
                        </a:xfrm>
                        <a:prstGeom prst="roundRect">
                          <a:avLst>
                            <a:gd name="adj" fmla="val 16667"/>
                          </a:avLst>
                        </a:prstGeom>
                        <a:solidFill>
                          <a:srgbClr val="A9C7FD"/>
                        </a:solidFill>
                        <a:ln w="9525">
                          <a:solidFill>
                            <a:srgbClr val="000000"/>
                          </a:solidFill>
                          <a:round/>
                          <a:headEnd/>
                          <a:tailEnd/>
                        </a:ln>
                      </wps:spPr>
                      <wps:txbx>
                        <w:txbxContent>
                          <w:p w14:paraId="54E35392" w14:textId="77777777" w:rsidR="008C38DF" w:rsidRDefault="008C38DF" w:rsidP="00C33AC3">
                            <w:pPr>
                              <w:pStyle w:val="Heading2"/>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0CD83" id="AutoShape 31" o:spid="_x0000_s1049" style="position:absolute;left:0;text-align:left;margin-left:188.65pt;margin-top:222.75pt;width:99.2pt;height:2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" fillcolor="#a9c7fd">
                <v:textbox inset="3.6pt,,3.6pt">
                  <w:txbxContent>
                    <w:p w14:paraId="54E35392" w14:textId="77777777" w:rsidR="008C38DF" w:rsidRDefault="008C38DF" w:rsidP="00C33AC3">
                      <w:pPr>
                        <w:pStyle w:val="Heading2"/>
                        <w:jc w:val="center"/>
                        <w:rPr>
                          <w:rFonts w:ascii="Candara" w:hAnsi="Candara"/>
                        </w:rPr>
                      </w:pPr>
                      <w:r>
                        <w:rPr>
                          <w:rFonts w:ascii="Candara" w:hAnsi="Candara"/>
                        </w:rPr>
                        <w:t>Allocation</w:t>
                      </w:r>
                    </w:p>
                  </w:txbxContent>
                </v:textbox>
              </v:round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9744" behindDoc="0" locked="0" layoutInCell="1" allowOverlap="1" wp14:anchorId="5ABAEE87" wp14:editId="505D9A9E">
                <wp:simplePos x="0" y="0"/>
                <wp:positionH relativeFrom="column">
                  <wp:posOffset>5028565</wp:posOffset>
                </wp:positionH>
                <wp:positionV relativeFrom="paragraph">
                  <wp:posOffset>2654935</wp:posOffset>
                </wp:positionV>
                <wp:extent cx="635" cy="288290"/>
                <wp:effectExtent l="56515" t="7620" r="57150" b="18415"/>
                <wp:wrapNone/>
                <wp:docPr id="18416832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98CAEE" id="AutoShape 50" o:spid="_x0000_s1026" type="#_x0000_t32" style="position:absolute;margin-left:395.95pt;margin-top:209.05pt;width:.05pt;height:22.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710464" behindDoc="0" locked="0" layoutInCell="1" allowOverlap="1" wp14:anchorId="3201769E" wp14:editId="7D304F5B">
                <wp:simplePos x="0" y="0"/>
                <wp:positionH relativeFrom="column">
                  <wp:posOffset>-130175</wp:posOffset>
                </wp:positionH>
                <wp:positionV relativeFrom="paragraph">
                  <wp:posOffset>1915795</wp:posOffset>
                </wp:positionV>
                <wp:extent cx="2447925" cy="791845"/>
                <wp:effectExtent l="12700" t="11430" r="6350" b="6350"/>
                <wp:wrapNone/>
                <wp:docPr id="18416832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91845"/>
                        </a:xfrm>
                        <a:prstGeom prst="rect">
                          <a:avLst/>
                        </a:prstGeom>
                        <a:solidFill>
                          <a:srgbClr val="FFFFFF"/>
                        </a:solidFill>
                        <a:ln w="9525">
                          <a:solidFill>
                            <a:srgbClr val="000000"/>
                          </a:solidFill>
                          <a:miter lim="800000"/>
                          <a:headEnd/>
                          <a:tailEnd/>
                        </a:ln>
                      </wps:spPr>
                      <wps:txbx>
                        <w:txbxContent>
                          <w:p w14:paraId="04BB56F8" w14:textId="77777777" w:rsidR="008C38DF" w:rsidRPr="00172316" w:rsidRDefault="008C38DF" w:rsidP="00C33AC3">
                            <w:pPr>
                              <w:rPr>
                                <w:rFonts w:ascii="Arial" w:hAnsi="Arial" w:cs="Arial"/>
                                <w:sz w:val="20"/>
                                <w:szCs w:val="20"/>
                                <w:lang w:val="en-CA"/>
                              </w:rPr>
                            </w:pPr>
                            <w:r>
                              <w:rPr>
                                <w:rFonts w:ascii="Arial" w:hAnsi="Arial" w:cs="Arial"/>
                                <w:sz w:val="20"/>
                                <w:szCs w:val="20"/>
                                <w:lang w:val="en-CA"/>
                              </w:rPr>
                              <w:t>Excluded (n= 58</w:t>
                            </w:r>
                            <w:r w:rsidRPr="00172316">
                              <w:rPr>
                                <w:rFonts w:ascii="Arial" w:hAnsi="Arial" w:cs="Arial"/>
                                <w:sz w:val="20"/>
                                <w:szCs w:val="20"/>
                                <w:lang w:val="en-CA"/>
                              </w:rPr>
                              <w:t>)</w:t>
                            </w:r>
                          </w:p>
                          <w:p w14:paraId="22041188" w14:textId="2EC32A61"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sidRPr="00172316">
                              <w:rPr>
                                <w:rFonts w:ascii="Arial" w:hAnsi="Arial" w:cs="Arial"/>
                                <w:sz w:val="20"/>
                                <w:szCs w:val="20"/>
                                <w:lang w:val="en-CA"/>
                              </w:rPr>
                              <w:t xml:space="preserve">Not </w:t>
                            </w:r>
                            <w:r>
                              <w:rPr>
                                <w:rFonts w:ascii="Arial" w:hAnsi="Arial" w:cs="Arial"/>
                                <w:sz w:val="20"/>
                                <w:szCs w:val="20"/>
                                <w:lang w:val="en-CA"/>
                              </w:rPr>
                              <w:t>meeting inclusion criteria (n= 16</w:t>
                            </w:r>
                            <w:r w:rsidRPr="00172316">
                              <w:rPr>
                                <w:rFonts w:ascii="Arial" w:hAnsi="Arial" w:cs="Arial"/>
                                <w:sz w:val="20"/>
                                <w:szCs w:val="20"/>
                                <w:lang w:val="en-CA"/>
                              </w:rPr>
                              <w:t>)</w:t>
                            </w:r>
                          </w:p>
                          <w:p w14:paraId="1121530B" w14:textId="27042CAC"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Pr>
                                <w:rFonts w:ascii="Arial" w:hAnsi="Arial" w:cs="Arial"/>
                                <w:sz w:val="20"/>
                                <w:szCs w:val="20"/>
                                <w:lang w:val="en-CA"/>
                              </w:rPr>
                              <w:t>Declined to participate (n= 16</w:t>
                            </w:r>
                            <w:r w:rsidRPr="00172316">
                              <w:rPr>
                                <w:rFonts w:ascii="Arial" w:hAnsi="Arial" w:cs="Arial"/>
                                <w:sz w:val="20"/>
                                <w:szCs w:val="20"/>
                                <w:lang w:val="en-CA"/>
                              </w:rPr>
                              <w:t>)</w:t>
                            </w:r>
                          </w:p>
                          <w:p w14:paraId="467B8F28" w14:textId="3E171429" w:rsidR="008C38DF" w:rsidRPr="00172316" w:rsidRDefault="008C38DF" w:rsidP="00C33AC3">
                            <w:pPr>
                              <w:ind w:left="360" w:hanging="360"/>
                              <w:rPr>
                                <w:rFonts w:ascii="Arial" w:hAnsi="Arial" w:cs="Arial"/>
                                <w:sz w:val="20"/>
                                <w:szCs w:val="20"/>
                              </w:rPr>
                            </w:pPr>
                            <w:r w:rsidRPr="00172316">
                              <w:rPr>
                                <w:rFonts w:ascii="Symbol" w:hAnsi="Symbol"/>
                                <w:sz w:val="16"/>
                                <w:szCs w:val="16"/>
                                <w:lang w:val="x-none"/>
                              </w:rPr>
                              <w:t></w:t>
                            </w:r>
                            <w:r>
                              <w:rPr>
                                <w:sz w:val="16"/>
                                <w:szCs w:val="16"/>
                              </w:rPr>
                              <w:t xml:space="preserve"> </w:t>
                            </w:r>
                            <w:r w:rsidRPr="00172316">
                              <w:rPr>
                                <w:rFonts w:cs="Calibri"/>
                                <w:sz w:val="20"/>
                                <w:szCs w:val="20"/>
                                <w:lang w:val="en-CA"/>
                              </w:rPr>
                              <w:t xml:space="preserve"> </w:t>
                            </w:r>
                            <w:r>
                              <w:rPr>
                                <w:rFonts w:ascii="Arial" w:hAnsi="Arial" w:cs="Arial"/>
                                <w:sz w:val="20"/>
                                <w:szCs w:val="20"/>
                                <w:lang w:val="en-CA"/>
                              </w:rPr>
                              <w:t>Other reasons (n= 26</w:t>
                            </w:r>
                            <w:r w:rsidRPr="00172316">
                              <w:rPr>
                                <w:rFonts w:ascii="Arial" w:hAnsi="Arial" w:cs="Arial"/>
                                <w:sz w:val="20"/>
                                <w:szCs w:val="20"/>
                                <w:lang w:val="en-CA"/>
                              </w:rPr>
                              <w:t>)</w:t>
                            </w:r>
                          </w:p>
                          <w:p w14:paraId="0D2FDA49" w14:textId="77777777" w:rsidR="008C38DF" w:rsidRDefault="008C38DF" w:rsidP="00C33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769E" id="Text Box 70" o:spid="_x0000_s1050" type="#_x0000_t202" style="position:absolute;left:0;text-align:left;margin-left:-10.25pt;margin-top:150.85pt;width:192.75pt;height:6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">
                <v:textbox>
                  <w:txbxContent>
                    <w:p w14:paraId="04BB56F8" w14:textId="77777777" w:rsidR="008C38DF" w:rsidRPr="00172316" w:rsidRDefault="008C38DF" w:rsidP="00C33AC3">
                      <w:pPr>
                        <w:rPr>
                          <w:rFonts w:ascii="Arial" w:hAnsi="Arial" w:cs="Arial"/>
                          <w:sz w:val="20"/>
                          <w:szCs w:val="20"/>
                          <w:lang w:val="en-CA"/>
                        </w:rPr>
                      </w:pPr>
                      <w:r>
                        <w:rPr>
                          <w:rFonts w:ascii="Arial" w:hAnsi="Arial" w:cs="Arial"/>
                          <w:sz w:val="20"/>
                          <w:szCs w:val="20"/>
                          <w:lang w:val="en-CA"/>
                        </w:rPr>
                        <w:t>Excluded (n= 58</w:t>
                      </w:r>
                      <w:r w:rsidRPr="00172316">
                        <w:rPr>
                          <w:rFonts w:ascii="Arial" w:hAnsi="Arial" w:cs="Arial"/>
                          <w:sz w:val="20"/>
                          <w:szCs w:val="20"/>
                          <w:lang w:val="en-CA"/>
                        </w:rPr>
                        <w:t>)</w:t>
                      </w:r>
                    </w:p>
                    <w:p w14:paraId="22041188" w14:textId="2EC32A61"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sidRPr="00172316">
                        <w:rPr>
                          <w:rFonts w:ascii="Arial" w:hAnsi="Arial" w:cs="Arial"/>
                          <w:sz w:val="20"/>
                          <w:szCs w:val="20"/>
                          <w:lang w:val="en-CA"/>
                        </w:rPr>
                        <w:t xml:space="preserve">Not </w:t>
                      </w:r>
                      <w:r>
                        <w:rPr>
                          <w:rFonts w:ascii="Arial" w:hAnsi="Arial" w:cs="Arial"/>
                          <w:sz w:val="20"/>
                          <w:szCs w:val="20"/>
                          <w:lang w:val="en-CA"/>
                        </w:rPr>
                        <w:t>meeting inclusion criteria (n= 16</w:t>
                      </w:r>
                      <w:r w:rsidRPr="00172316">
                        <w:rPr>
                          <w:rFonts w:ascii="Arial" w:hAnsi="Arial" w:cs="Arial"/>
                          <w:sz w:val="20"/>
                          <w:szCs w:val="20"/>
                          <w:lang w:val="en-CA"/>
                        </w:rPr>
                        <w:t>)</w:t>
                      </w:r>
                    </w:p>
                    <w:p w14:paraId="1121530B" w14:textId="27042CAC"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Pr>
                          <w:rFonts w:ascii="Arial" w:hAnsi="Arial" w:cs="Arial"/>
                          <w:sz w:val="20"/>
                          <w:szCs w:val="20"/>
                          <w:lang w:val="en-CA"/>
                        </w:rPr>
                        <w:t>Declined to participate (n= 16</w:t>
                      </w:r>
                      <w:r w:rsidRPr="00172316">
                        <w:rPr>
                          <w:rFonts w:ascii="Arial" w:hAnsi="Arial" w:cs="Arial"/>
                          <w:sz w:val="20"/>
                          <w:szCs w:val="20"/>
                          <w:lang w:val="en-CA"/>
                        </w:rPr>
                        <w:t>)</w:t>
                      </w:r>
                    </w:p>
                    <w:p w14:paraId="467B8F28" w14:textId="3E171429" w:rsidR="008C38DF" w:rsidRPr="00172316" w:rsidRDefault="008C38DF" w:rsidP="00C33AC3">
                      <w:pPr>
                        <w:ind w:left="360" w:hanging="360"/>
                        <w:rPr>
                          <w:rFonts w:ascii="Arial" w:hAnsi="Arial" w:cs="Arial"/>
                          <w:sz w:val="20"/>
                          <w:szCs w:val="20"/>
                        </w:rPr>
                      </w:pPr>
                      <w:r w:rsidRPr="00172316">
                        <w:rPr>
                          <w:rFonts w:ascii="Symbol" w:hAnsi="Symbol"/>
                          <w:sz w:val="16"/>
                          <w:szCs w:val="16"/>
                          <w:lang w:val="x-none"/>
                        </w:rPr>
                        <w:t></w:t>
                      </w:r>
                      <w:r>
                        <w:rPr>
                          <w:sz w:val="16"/>
                          <w:szCs w:val="16"/>
                        </w:rPr>
                        <w:t xml:space="preserve"> </w:t>
                      </w:r>
                      <w:r w:rsidRPr="00172316">
                        <w:rPr>
                          <w:rFonts w:cs="Calibri"/>
                          <w:sz w:val="20"/>
                          <w:szCs w:val="20"/>
                          <w:lang w:val="en-CA"/>
                        </w:rPr>
                        <w:t xml:space="preserve"> </w:t>
                      </w:r>
                      <w:r>
                        <w:rPr>
                          <w:rFonts w:ascii="Arial" w:hAnsi="Arial" w:cs="Arial"/>
                          <w:sz w:val="20"/>
                          <w:szCs w:val="20"/>
                          <w:lang w:val="en-CA"/>
                        </w:rPr>
                        <w:t>Other reasons (n= 26</w:t>
                      </w:r>
                      <w:r w:rsidRPr="00172316">
                        <w:rPr>
                          <w:rFonts w:ascii="Arial" w:hAnsi="Arial" w:cs="Arial"/>
                          <w:sz w:val="20"/>
                          <w:szCs w:val="20"/>
                          <w:lang w:val="en-CA"/>
                        </w:rPr>
                        <w:t>)</w:t>
                      </w:r>
                    </w:p>
                    <w:p w14:paraId="0D2FDA49" w14:textId="77777777" w:rsidR="008C38DF" w:rsidRDefault="008C38DF" w:rsidP="00C33AC3"/>
                  </w:txbxContent>
                </v:textbox>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81792" behindDoc="0" locked="0" layoutInCell="1" allowOverlap="1" wp14:anchorId="41614C98" wp14:editId="4CC44AB2">
                <wp:simplePos x="0" y="0"/>
                <wp:positionH relativeFrom="column">
                  <wp:posOffset>3829050</wp:posOffset>
                </wp:positionH>
                <wp:positionV relativeFrom="paragraph">
                  <wp:posOffset>1915795</wp:posOffset>
                </wp:positionV>
                <wp:extent cx="2447925" cy="864235"/>
                <wp:effectExtent l="9525" t="11430" r="9525" b="10160"/>
                <wp:wrapNone/>
                <wp:docPr id="18416832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64235"/>
                        </a:xfrm>
                        <a:prstGeom prst="rect">
                          <a:avLst/>
                        </a:prstGeom>
                        <a:solidFill>
                          <a:srgbClr val="FFFFFF"/>
                        </a:solidFill>
                        <a:ln w="9525">
                          <a:solidFill>
                            <a:srgbClr val="000000"/>
                          </a:solidFill>
                          <a:miter lim="800000"/>
                          <a:headEnd/>
                          <a:tailEnd/>
                        </a:ln>
                      </wps:spPr>
                      <wps:txbx>
                        <w:txbxContent>
                          <w:p w14:paraId="491DADB5" w14:textId="77777777" w:rsidR="008C38DF" w:rsidRPr="00172316" w:rsidRDefault="008C38DF" w:rsidP="00C33AC3">
                            <w:pPr>
                              <w:rPr>
                                <w:rFonts w:ascii="Arial" w:hAnsi="Arial" w:cs="Arial"/>
                                <w:sz w:val="20"/>
                                <w:szCs w:val="20"/>
                                <w:lang w:val="en-CA"/>
                              </w:rPr>
                            </w:pPr>
                            <w:r>
                              <w:rPr>
                                <w:rFonts w:ascii="Arial" w:hAnsi="Arial" w:cs="Arial"/>
                                <w:sz w:val="20"/>
                                <w:szCs w:val="20"/>
                                <w:lang w:val="en-CA"/>
                              </w:rPr>
                              <w:t>Excluded (n= 29</w:t>
                            </w:r>
                            <w:r w:rsidRPr="00172316">
                              <w:rPr>
                                <w:rFonts w:ascii="Arial" w:hAnsi="Arial" w:cs="Arial"/>
                                <w:sz w:val="20"/>
                                <w:szCs w:val="20"/>
                                <w:lang w:val="en-CA"/>
                              </w:rPr>
                              <w:t>)</w:t>
                            </w:r>
                          </w:p>
                          <w:p w14:paraId="129DC4CF" w14:textId="7A18C748"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sidRPr="00172316">
                              <w:rPr>
                                <w:rFonts w:ascii="Arial" w:hAnsi="Arial" w:cs="Arial"/>
                                <w:sz w:val="20"/>
                                <w:szCs w:val="20"/>
                                <w:lang w:val="en-CA"/>
                              </w:rPr>
                              <w:t xml:space="preserve">Not </w:t>
                            </w:r>
                            <w:r>
                              <w:rPr>
                                <w:rFonts w:ascii="Arial" w:hAnsi="Arial" w:cs="Arial"/>
                                <w:sz w:val="20"/>
                                <w:szCs w:val="20"/>
                                <w:lang w:val="en-CA"/>
                              </w:rPr>
                              <w:t>meeting inclusion criteria (n= 8</w:t>
                            </w:r>
                            <w:r w:rsidRPr="00172316">
                              <w:rPr>
                                <w:rFonts w:ascii="Arial" w:hAnsi="Arial" w:cs="Arial"/>
                                <w:sz w:val="20"/>
                                <w:szCs w:val="20"/>
                                <w:lang w:val="en-CA"/>
                              </w:rPr>
                              <w:t>)</w:t>
                            </w:r>
                          </w:p>
                          <w:p w14:paraId="4993FAB0" w14:textId="1CDAD395"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Pr>
                                <w:rFonts w:ascii="Arial" w:hAnsi="Arial" w:cs="Arial"/>
                                <w:sz w:val="20"/>
                                <w:szCs w:val="20"/>
                                <w:lang w:val="en-CA"/>
                              </w:rPr>
                              <w:t>Declined to participate (n=31</w:t>
                            </w:r>
                            <w:r w:rsidRPr="00172316">
                              <w:rPr>
                                <w:rFonts w:ascii="Arial" w:hAnsi="Arial" w:cs="Arial"/>
                                <w:sz w:val="20"/>
                                <w:szCs w:val="20"/>
                                <w:lang w:val="en-CA"/>
                              </w:rPr>
                              <w:t>)</w:t>
                            </w:r>
                          </w:p>
                          <w:p w14:paraId="4D050256" w14:textId="4D6157C3" w:rsidR="008C38DF" w:rsidRPr="00172316" w:rsidRDefault="008C38DF" w:rsidP="00C33AC3">
                            <w:pPr>
                              <w:ind w:left="360" w:hanging="360"/>
                              <w:rPr>
                                <w:rFonts w:ascii="Arial" w:hAnsi="Arial" w:cs="Arial"/>
                                <w:sz w:val="20"/>
                                <w:szCs w:val="20"/>
                              </w:rPr>
                            </w:pPr>
                            <w:r w:rsidRPr="00172316">
                              <w:rPr>
                                <w:rFonts w:ascii="Symbol" w:hAnsi="Symbol"/>
                                <w:sz w:val="16"/>
                                <w:szCs w:val="16"/>
                                <w:lang w:val="x-none"/>
                              </w:rPr>
                              <w:t></w:t>
                            </w:r>
                            <w:r>
                              <w:rPr>
                                <w:sz w:val="16"/>
                                <w:szCs w:val="16"/>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0</w:t>
                            </w:r>
                            <w:r w:rsidRPr="00172316">
                              <w:rPr>
                                <w:rFonts w:ascii="Arial" w:hAnsi="Arial" w:cs="Arial"/>
                                <w:sz w:val="20"/>
                                <w:szCs w:val="20"/>
                                <w:lang w:val="en-CA"/>
                              </w:rPr>
                              <w:t>)</w:t>
                            </w:r>
                          </w:p>
                          <w:p w14:paraId="54377342" w14:textId="77777777" w:rsidR="008C38DF" w:rsidRPr="005E0CF2" w:rsidRDefault="008C38DF" w:rsidP="00C33AC3">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4C98" id="Rectangle 24" o:spid="_x0000_s1051" style="position:absolute;left:0;text-align:left;margin-left:301.5pt;margin-top:150.85pt;width:192.75pt;height:6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">
                <v:textbox inset=",7.2pt,,7.2pt">
                  <w:txbxContent>
                    <w:p w14:paraId="491DADB5" w14:textId="77777777" w:rsidR="008C38DF" w:rsidRPr="00172316" w:rsidRDefault="008C38DF" w:rsidP="00C33AC3">
                      <w:pPr>
                        <w:rPr>
                          <w:rFonts w:ascii="Arial" w:hAnsi="Arial" w:cs="Arial"/>
                          <w:sz w:val="20"/>
                          <w:szCs w:val="20"/>
                          <w:lang w:val="en-CA"/>
                        </w:rPr>
                      </w:pPr>
                      <w:r>
                        <w:rPr>
                          <w:rFonts w:ascii="Arial" w:hAnsi="Arial" w:cs="Arial"/>
                          <w:sz w:val="20"/>
                          <w:szCs w:val="20"/>
                          <w:lang w:val="en-CA"/>
                        </w:rPr>
                        <w:t>Excluded (n= 29</w:t>
                      </w:r>
                      <w:r w:rsidRPr="00172316">
                        <w:rPr>
                          <w:rFonts w:ascii="Arial" w:hAnsi="Arial" w:cs="Arial"/>
                          <w:sz w:val="20"/>
                          <w:szCs w:val="20"/>
                          <w:lang w:val="en-CA"/>
                        </w:rPr>
                        <w:t>)</w:t>
                      </w:r>
                    </w:p>
                    <w:p w14:paraId="129DC4CF" w14:textId="7A18C748"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sidRPr="00172316">
                        <w:rPr>
                          <w:rFonts w:ascii="Arial" w:hAnsi="Arial" w:cs="Arial"/>
                          <w:sz w:val="20"/>
                          <w:szCs w:val="20"/>
                          <w:lang w:val="en-CA"/>
                        </w:rPr>
                        <w:t xml:space="preserve">Not </w:t>
                      </w:r>
                      <w:r>
                        <w:rPr>
                          <w:rFonts w:ascii="Arial" w:hAnsi="Arial" w:cs="Arial"/>
                          <w:sz w:val="20"/>
                          <w:szCs w:val="20"/>
                          <w:lang w:val="en-CA"/>
                        </w:rPr>
                        <w:t>meeting inclusion criteria (n= 8</w:t>
                      </w:r>
                      <w:r w:rsidRPr="00172316">
                        <w:rPr>
                          <w:rFonts w:ascii="Arial" w:hAnsi="Arial" w:cs="Arial"/>
                          <w:sz w:val="20"/>
                          <w:szCs w:val="20"/>
                          <w:lang w:val="en-CA"/>
                        </w:rPr>
                        <w:t>)</w:t>
                      </w:r>
                    </w:p>
                    <w:p w14:paraId="4993FAB0" w14:textId="1CDAD395" w:rsidR="008C38DF" w:rsidRPr="00172316" w:rsidRDefault="008C38DF" w:rsidP="00C33AC3">
                      <w:pPr>
                        <w:ind w:left="360" w:hanging="360"/>
                        <w:rPr>
                          <w:rFonts w:ascii="Arial" w:hAnsi="Arial" w:cs="Arial"/>
                          <w:sz w:val="20"/>
                          <w:szCs w:val="20"/>
                          <w:lang w:val="en-CA"/>
                        </w:rPr>
                      </w:pPr>
                      <w:r w:rsidRPr="00172316">
                        <w:rPr>
                          <w:rFonts w:ascii="Symbol" w:hAnsi="Symbol"/>
                          <w:sz w:val="16"/>
                          <w:szCs w:val="16"/>
                          <w:lang w:val="x-none"/>
                        </w:rPr>
                        <w:t></w:t>
                      </w:r>
                      <w:r>
                        <w:rPr>
                          <w:sz w:val="16"/>
                          <w:szCs w:val="16"/>
                        </w:rPr>
                        <w:t xml:space="preserve"> </w:t>
                      </w:r>
                      <w:r w:rsidRPr="00172316">
                        <w:rPr>
                          <w:rFonts w:cs="Calibri"/>
                          <w:sz w:val="16"/>
                          <w:szCs w:val="16"/>
                          <w:lang w:val="en-CA"/>
                        </w:rPr>
                        <w:t xml:space="preserve"> </w:t>
                      </w:r>
                      <w:r>
                        <w:rPr>
                          <w:rFonts w:ascii="Arial" w:hAnsi="Arial" w:cs="Arial"/>
                          <w:sz w:val="20"/>
                          <w:szCs w:val="20"/>
                          <w:lang w:val="en-CA"/>
                        </w:rPr>
                        <w:t>Declined to participate (n=31</w:t>
                      </w:r>
                      <w:r w:rsidRPr="00172316">
                        <w:rPr>
                          <w:rFonts w:ascii="Arial" w:hAnsi="Arial" w:cs="Arial"/>
                          <w:sz w:val="20"/>
                          <w:szCs w:val="20"/>
                          <w:lang w:val="en-CA"/>
                        </w:rPr>
                        <w:t>)</w:t>
                      </w:r>
                    </w:p>
                    <w:p w14:paraId="4D050256" w14:textId="4D6157C3" w:rsidR="008C38DF" w:rsidRPr="00172316" w:rsidRDefault="008C38DF" w:rsidP="00C33AC3">
                      <w:pPr>
                        <w:ind w:left="360" w:hanging="360"/>
                        <w:rPr>
                          <w:rFonts w:ascii="Arial" w:hAnsi="Arial" w:cs="Arial"/>
                          <w:sz w:val="20"/>
                          <w:szCs w:val="20"/>
                        </w:rPr>
                      </w:pPr>
                      <w:r w:rsidRPr="00172316">
                        <w:rPr>
                          <w:rFonts w:ascii="Symbol" w:hAnsi="Symbol"/>
                          <w:sz w:val="16"/>
                          <w:szCs w:val="16"/>
                          <w:lang w:val="x-none"/>
                        </w:rPr>
                        <w:t></w:t>
                      </w:r>
                      <w:r>
                        <w:rPr>
                          <w:sz w:val="16"/>
                          <w:szCs w:val="16"/>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0</w:t>
                      </w:r>
                      <w:r w:rsidRPr="00172316">
                        <w:rPr>
                          <w:rFonts w:ascii="Arial" w:hAnsi="Arial" w:cs="Arial"/>
                          <w:sz w:val="20"/>
                          <w:szCs w:val="20"/>
                          <w:lang w:val="en-CA"/>
                        </w:rPr>
                        <w:t>)</w:t>
                      </w:r>
                    </w:p>
                    <w:p w14:paraId="54377342" w14:textId="77777777" w:rsidR="008C38DF" w:rsidRPr="005E0CF2" w:rsidRDefault="008C38DF" w:rsidP="00C33AC3">
                      <w:pPr>
                        <w:rPr>
                          <w:rFonts w:ascii="Arial" w:hAnsi="Arial" w:cs="Arial"/>
                          <w:sz w:val="20"/>
                          <w:szCs w:val="20"/>
                        </w:rPr>
                      </w:pP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711488" behindDoc="0" locked="0" layoutInCell="1" allowOverlap="1" wp14:anchorId="21726296" wp14:editId="3C3CD8C1">
                <wp:simplePos x="0" y="0"/>
                <wp:positionH relativeFrom="column">
                  <wp:posOffset>2310765</wp:posOffset>
                </wp:positionH>
                <wp:positionV relativeFrom="paragraph">
                  <wp:posOffset>2330450</wp:posOffset>
                </wp:positionV>
                <wp:extent cx="899795" cy="635"/>
                <wp:effectExtent l="15240" t="54610" r="8890" b="59055"/>
                <wp:wrapNone/>
                <wp:docPr id="18416832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979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F26F64" id="AutoShape 68" o:spid="_x0000_s1026" type="#_x0000_t32" style="position:absolute;margin-left:181.95pt;margin-top:183.5pt;width:70.85pt;height:.05pt;rotation:180;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">
                <v:stroke endarrow="block"/>
                <v:shadow color="#ccc"/>
              </v:shape>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92032" behindDoc="0" locked="0" layoutInCell="1" allowOverlap="1" wp14:anchorId="055429CD" wp14:editId="08D44E1B">
                <wp:simplePos x="0" y="0"/>
                <wp:positionH relativeFrom="column">
                  <wp:posOffset>3085465</wp:posOffset>
                </wp:positionH>
                <wp:positionV relativeFrom="paragraph">
                  <wp:posOffset>1643380</wp:posOffset>
                </wp:positionV>
                <wp:extent cx="635" cy="1259840"/>
                <wp:effectExtent l="56515" t="5715" r="57150" b="20320"/>
                <wp:wrapNone/>
                <wp:docPr id="18416832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598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77A1B9" id="AutoShape 40" o:spid="_x0000_s1026" type="#_x0000_t32" style="position:absolute;margin-left:242.95pt;margin-top:129.4pt;width:.05pt;height:99.2pt;flip:x;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">
                <v:stroke endarrow="block"/>
                <v:shadow color="#ccc"/>
              </v:shape>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94080" behindDoc="0" locked="0" layoutInCell="1" allowOverlap="1" wp14:anchorId="53C510DD" wp14:editId="4A24CAD2">
                <wp:simplePos x="0" y="0"/>
                <wp:positionH relativeFrom="column">
                  <wp:posOffset>2938780</wp:posOffset>
                </wp:positionH>
                <wp:positionV relativeFrom="paragraph">
                  <wp:posOffset>2331085</wp:posOffset>
                </wp:positionV>
                <wp:extent cx="899795" cy="635"/>
                <wp:effectExtent l="5080" t="55245" r="19050" b="58420"/>
                <wp:wrapNone/>
                <wp:docPr id="18416832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FD32D9" id="AutoShape 42" o:spid="_x0000_s1026" type="#_x0000_t32" style="position:absolute;margin-left:231.4pt;margin-top:183.55pt;width:70.85pt;height:.0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">
                <v:stroke endarrow="block"/>
                <v:shadow color="#ccc"/>
              </v:shape>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5648" behindDoc="0" locked="0" layoutInCell="1" allowOverlap="1" wp14:anchorId="0085C0A5" wp14:editId="263C3211">
                <wp:simplePos x="0" y="0"/>
                <wp:positionH relativeFrom="column">
                  <wp:posOffset>5029200</wp:posOffset>
                </wp:positionH>
                <wp:positionV relativeFrom="paragraph">
                  <wp:posOffset>1736090</wp:posOffset>
                </wp:positionV>
                <wp:extent cx="635" cy="179705"/>
                <wp:effectExtent l="57150" t="12700" r="56515" b="17145"/>
                <wp:wrapNone/>
                <wp:docPr id="18416832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143616" id="AutoShape 65" o:spid="_x0000_s1026" type="#_x0000_t32" style="position:absolute;margin-left:396pt;margin-top:136.7pt;width:.05pt;height:14.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">
                <v:stroke endarrow="block"/>
                <v:shadow color="#ccc"/>
              </v:shape>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8720" behindDoc="0" locked="0" layoutInCell="1" allowOverlap="1" wp14:anchorId="6E596B86" wp14:editId="777EE59B">
                <wp:simplePos x="0" y="0"/>
                <wp:positionH relativeFrom="column">
                  <wp:posOffset>1143000</wp:posOffset>
                </wp:positionH>
                <wp:positionV relativeFrom="paragraph">
                  <wp:posOffset>1736090</wp:posOffset>
                </wp:positionV>
                <wp:extent cx="635" cy="179705"/>
                <wp:effectExtent l="57150" t="12700" r="56515" b="17145"/>
                <wp:wrapNone/>
                <wp:docPr id="18416832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F9FC84" id="AutoShape 71" o:spid="_x0000_s1026" type="#_x0000_t32" style="position:absolute;margin-left:90pt;margin-top:136.7pt;width:.05pt;height:14.1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80768" behindDoc="0" locked="0" layoutInCell="1" allowOverlap="1" wp14:anchorId="5A3B5F5F" wp14:editId="32C6A74A">
                <wp:simplePos x="0" y="0"/>
                <wp:positionH relativeFrom="column">
                  <wp:posOffset>86995</wp:posOffset>
                </wp:positionH>
                <wp:positionV relativeFrom="paragraph">
                  <wp:posOffset>1383665</wp:posOffset>
                </wp:positionV>
                <wp:extent cx="2016125" cy="360045"/>
                <wp:effectExtent l="10795" t="12700" r="11430" b="8255"/>
                <wp:wrapNone/>
                <wp:docPr id="18416832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ect">
                          <a:avLst/>
                        </a:prstGeom>
                        <a:solidFill>
                          <a:srgbClr val="FFFFFF"/>
                        </a:solidFill>
                        <a:ln w="9525">
                          <a:solidFill>
                            <a:srgbClr val="000000"/>
                          </a:solidFill>
                          <a:miter lim="800000"/>
                          <a:headEnd/>
                          <a:tailEnd/>
                        </a:ln>
                      </wps:spPr>
                      <wps:txbx>
                        <w:txbxContent>
                          <w:p w14:paraId="31EF74F1" w14:textId="77777777" w:rsidR="008C38DF" w:rsidRPr="00172316" w:rsidRDefault="008C38DF" w:rsidP="00C33AC3">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106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5F5F" id="Rectangle 23" o:spid="_x0000_s1052" style="position:absolute;left:0;text-align:left;margin-left:6.85pt;margin-top:108.95pt;width:158.7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">
                <v:textbox inset=",7.2pt,,7.2pt">
                  <w:txbxContent>
                    <w:p w14:paraId="31EF74F1" w14:textId="77777777" w:rsidR="008C38DF" w:rsidRPr="00172316" w:rsidRDefault="008C38DF" w:rsidP="00C33AC3">
                      <w:pPr>
                        <w:jc w:val="center"/>
                        <w:rPr>
                          <w:rFonts w:ascii="Arial" w:hAnsi="Arial" w:cs="Arial"/>
                          <w:sz w:val="20"/>
                          <w:szCs w:val="20"/>
                        </w:rPr>
                      </w:pPr>
                      <w:r w:rsidRPr="00172316">
                        <w:rPr>
                          <w:rFonts w:ascii="Arial" w:hAnsi="Arial" w:cs="Arial"/>
                          <w:sz w:val="20"/>
                          <w:szCs w:val="20"/>
                          <w:lang w:val="en-CA"/>
                        </w:rPr>
                        <w:t>Assessed for eligibility (n=</w:t>
                      </w:r>
                      <w:r>
                        <w:rPr>
                          <w:rFonts w:ascii="Arial" w:hAnsi="Arial" w:cs="Arial"/>
                          <w:sz w:val="20"/>
                          <w:szCs w:val="20"/>
                          <w:lang w:val="en-CA"/>
                        </w:rPr>
                        <w:t>106</w:t>
                      </w:r>
                      <w:r w:rsidRPr="00172316">
                        <w:rPr>
                          <w:rFonts w:ascii="Arial" w:hAnsi="Arial" w:cs="Arial"/>
                          <w:sz w:val="20"/>
                          <w:szCs w:val="20"/>
                          <w:lang w:val="en-CA"/>
                        </w:rPr>
                        <w:t>)</w:t>
                      </w:r>
                    </w:p>
                  </w:txbxContent>
                </v:textbox>
              </v: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693056" behindDoc="0" locked="0" layoutInCell="1" allowOverlap="1" wp14:anchorId="0A0C8B51" wp14:editId="1E495634">
                <wp:simplePos x="0" y="0"/>
                <wp:positionH relativeFrom="column">
                  <wp:posOffset>3829050</wp:posOffset>
                </wp:positionH>
                <wp:positionV relativeFrom="paragraph">
                  <wp:posOffset>1383665</wp:posOffset>
                </wp:positionV>
                <wp:extent cx="2016125" cy="360045"/>
                <wp:effectExtent l="9525" t="12700" r="12700" b="8255"/>
                <wp:wrapNone/>
                <wp:docPr id="18416832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60045"/>
                        </a:xfrm>
                        <a:prstGeom prst="rect">
                          <a:avLst/>
                        </a:prstGeom>
                        <a:solidFill>
                          <a:srgbClr val="FFFFFF"/>
                        </a:solidFill>
                        <a:ln w="9525">
                          <a:solidFill>
                            <a:srgbClr val="000000"/>
                          </a:solidFill>
                          <a:miter lim="800000"/>
                          <a:headEnd/>
                          <a:tailEnd/>
                        </a:ln>
                      </wps:spPr>
                      <wps:txbx>
                        <w:txbxContent>
                          <w:p w14:paraId="459B1206" w14:textId="77777777" w:rsidR="008C38DF" w:rsidRPr="00172316" w:rsidRDefault="008C38DF" w:rsidP="00C33AC3">
                            <w:pPr>
                              <w:widowControl w:val="0"/>
                              <w:jc w:val="center"/>
                              <w:rPr>
                                <w:rFonts w:ascii="Arial" w:hAnsi="Arial" w:cs="Arial"/>
                                <w:sz w:val="20"/>
                                <w:szCs w:val="20"/>
                              </w:rPr>
                            </w:pPr>
                            <w:r>
                              <w:rPr>
                                <w:rFonts w:ascii="Arial" w:hAnsi="Arial" w:cs="Arial"/>
                                <w:sz w:val="20"/>
                                <w:szCs w:val="20"/>
                                <w:lang w:val="en-CA"/>
                              </w:rPr>
                              <w:t>Assessed for eligibility (n=71)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8B51" id="Rectangle 41" o:spid="_x0000_s1053" style="position:absolute;left:0;text-align:left;margin-left:301.5pt;margin-top:108.95pt;width:158.75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">
                <v:textbox inset=",7.2pt,,7.2pt">
                  <w:txbxContent>
                    <w:p w14:paraId="459B1206" w14:textId="77777777" w:rsidR="008C38DF" w:rsidRPr="00172316" w:rsidRDefault="008C38DF" w:rsidP="00C33AC3">
                      <w:pPr>
                        <w:widowControl w:val="0"/>
                        <w:jc w:val="center"/>
                        <w:rPr>
                          <w:rFonts w:ascii="Arial" w:hAnsi="Arial" w:cs="Arial"/>
                          <w:sz w:val="20"/>
                          <w:szCs w:val="20"/>
                        </w:rPr>
                      </w:pPr>
                      <w:r>
                        <w:rPr>
                          <w:rFonts w:ascii="Arial" w:hAnsi="Arial" w:cs="Arial"/>
                          <w:sz w:val="20"/>
                          <w:szCs w:val="20"/>
                          <w:lang w:val="en-CA"/>
                        </w:rPr>
                        <w:t>Assessed for eligibility (n=71)</w:t>
                      </w:r>
                    </w:p>
                  </w:txbxContent>
                </v:textbox>
              </v: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7696" behindDoc="0" locked="0" layoutInCell="1" allowOverlap="1" wp14:anchorId="7E7CD012" wp14:editId="154731CF">
                <wp:simplePos x="0" y="0"/>
                <wp:positionH relativeFrom="column">
                  <wp:posOffset>1143000</wp:posOffset>
                </wp:positionH>
                <wp:positionV relativeFrom="paragraph">
                  <wp:posOffset>1221105</wp:posOffset>
                </wp:positionV>
                <wp:extent cx="635" cy="179705"/>
                <wp:effectExtent l="57150" t="12065" r="56515" b="17780"/>
                <wp:wrapNone/>
                <wp:docPr id="18416832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53299E" id="AutoShape 67" o:spid="_x0000_s1026" type="#_x0000_t32" style="position:absolute;margin-left:90pt;margin-top:96.15pt;width:.05pt;height:14.1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">
                <v:stroke endarrow="block"/>
                <v:shadow color="#ccc"/>
              </v:shape>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6672" behindDoc="0" locked="0" layoutInCell="1" allowOverlap="1" wp14:anchorId="674EA1FF" wp14:editId="4EA99EA2">
                <wp:simplePos x="0" y="0"/>
                <wp:positionH relativeFrom="column">
                  <wp:posOffset>5029200</wp:posOffset>
                </wp:positionH>
                <wp:positionV relativeFrom="paragraph">
                  <wp:posOffset>1221105</wp:posOffset>
                </wp:positionV>
                <wp:extent cx="635" cy="179705"/>
                <wp:effectExtent l="57150" t="12065" r="56515" b="17780"/>
                <wp:wrapNone/>
                <wp:docPr id="18416832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6CB82B" id="AutoShape 66" o:spid="_x0000_s1026" type="#_x0000_t32" style="position:absolute;margin-left:396pt;margin-top:96.15pt;width:.05pt;height:14.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">
                <v:stroke endarrow="block"/>
                <v:shadow color="#ccc"/>
              </v:shape>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4624" behindDoc="0" locked="0" layoutInCell="1" allowOverlap="1" wp14:anchorId="5C379560" wp14:editId="5B6A6CA0">
                <wp:simplePos x="0" y="0"/>
                <wp:positionH relativeFrom="column">
                  <wp:posOffset>5027930</wp:posOffset>
                </wp:positionH>
                <wp:positionV relativeFrom="paragraph">
                  <wp:posOffset>5890895</wp:posOffset>
                </wp:positionV>
                <wp:extent cx="0" cy="288290"/>
                <wp:effectExtent l="55880" t="5080" r="58420" b="20955"/>
                <wp:wrapNone/>
                <wp:docPr id="18416832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3BB1AA" id="AutoShape 55" o:spid="_x0000_s1026" type="#_x0000_t32" style="position:absolute;margin-left:395.9pt;margin-top:463.85pt;width:0;height:2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">
                <v:stroke endarrow="block"/>
                <v:shadow color="#ccc"/>
              </v:shape>
            </w:pict>
          </mc:Fallback>
        </mc:AlternateContent>
      </w:r>
      <w:r w:rsidRPr="00D35D27">
        <w:rPr>
          <w:rFonts w:cstheme="minorHAnsi"/>
          <w:b/>
          <w:noProof/>
          <w:sz w:val="22"/>
          <w:szCs w:val="22"/>
          <w:lang w:eastAsia="en-GB"/>
        </w:rPr>
        <mc:AlternateContent>
          <mc:Choice Requires="wps">
            <w:drawing>
              <wp:anchor distT="0" distB="0" distL="114300" distR="114300" simplePos="0" relativeHeight="251686912" behindDoc="0" locked="0" layoutInCell="1" allowOverlap="1" wp14:anchorId="1CD60D6B" wp14:editId="5ACD8CCC">
                <wp:simplePos x="0" y="0"/>
                <wp:positionH relativeFrom="column">
                  <wp:posOffset>2395855</wp:posOffset>
                </wp:positionH>
                <wp:positionV relativeFrom="paragraph">
                  <wp:posOffset>5043805</wp:posOffset>
                </wp:positionV>
                <wp:extent cx="1259840" cy="504000"/>
                <wp:effectExtent l="0" t="0" r="16510" b="10795"/>
                <wp:wrapNone/>
                <wp:docPr id="18416832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04000"/>
                        </a:xfrm>
                        <a:prstGeom prst="roundRect">
                          <a:avLst>
                            <a:gd name="adj" fmla="val 16667"/>
                          </a:avLst>
                        </a:prstGeom>
                        <a:solidFill>
                          <a:srgbClr val="A9C7FD"/>
                        </a:solidFill>
                        <a:ln w="9525">
                          <a:solidFill>
                            <a:srgbClr val="000000"/>
                          </a:solidFill>
                          <a:round/>
                          <a:headEnd/>
                          <a:tailEnd/>
                        </a:ln>
                      </wps:spPr>
                      <wps:txbx>
                        <w:txbxContent>
                          <w:p w14:paraId="0AC5716C" w14:textId="77777777" w:rsidR="008C38DF" w:rsidRDefault="008C38DF" w:rsidP="00C33AC3">
                            <w:pPr>
                              <w:pStyle w:val="Heading2"/>
                              <w:spacing w:line="240" w:lineRule="auto"/>
                              <w:jc w:val="center"/>
                              <w:rPr>
                                <w:rFonts w:ascii="Candara" w:hAnsi="Candara"/>
                              </w:rPr>
                            </w:pPr>
                            <w:r>
                              <w:rPr>
                                <w:rFonts w:ascii="Candara" w:hAnsi="Candara"/>
                              </w:rPr>
                              <w:t>Follow-Up T2</w:t>
                            </w:r>
                          </w:p>
                          <w:p w14:paraId="539CFA0D" w14:textId="77777777" w:rsidR="008C38DF" w:rsidRPr="00075767" w:rsidRDefault="008C38DF" w:rsidP="00C33AC3">
                            <w:pPr>
                              <w:jc w:val="center"/>
                            </w:pPr>
                            <w:r>
                              <w:t>12 weeks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60D6B" id="AutoShape 33" o:spid="_x0000_s1054" style="position:absolute;left:0;text-align:left;margin-left:188.65pt;margin-top:397.15pt;width:99.2pt;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" fillcolor="#a9c7fd">
                <v:textbox inset="3.6pt,,3.6pt">
                  <w:txbxContent>
                    <w:p w14:paraId="0AC5716C" w14:textId="77777777" w:rsidR="008C38DF" w:rsidRDefault="008C38DF" w:rsidP="00C33AC3">
                      <w:pPr>
                        <w:pStyle w:val="Heading2"/>
                        <w:spacing w:line="240" w:lineRule="auto"/>
                        <w:jc w:val="center"/>
                        <w:rPr>
                          <w:rFonts w:ascii="Candara" w:hAnsi="Candara"/>
                        </w:rPr>
                      </w:pPr>
                      <w:r>
                        <w:rPr>
                          <w:rFonts w:ascii="Candara" w:hAnsi="Candara"/>
                        </w:rPr>
                        <w:t>Follow-Up T2</w:t>
                      </w:r>
                    </w:p>
                    <w:p w14:paraId="539CFA0D" w14:textId="77777777" w:rsidR="008C38DF" w:rsidRPr="00075767" w:rsidRDefault="008C38DF" w:rsidP="00C33AC3">
                      <w:pPr>
                        <w:jc w:val="center"/>
                      </w:pPr>
                      <w:r>
                        <w:t>12 weeks</w:t>
                      </w:r>
                    </w:p>
                  </w:txbxContent>
                </v:textbox>
              </v:roundrect>
            </w:pict>
          </mc:Fallback>
        </mc:AlternateContent>
      </w:r>
      <w:r w:rsidRPr="00D35D27">
        <w:rPr>
          <w:rFonts w:cstheme="minorHAnsi"/>
          <w:b/>
          <w:noProof/>
          <w:sz w:val="22"/>
          <w:szCs w:val="22"/>
          <w:lang w:eastAsia="en-GB"/>
        </w:rPr>
        <mc:AlternateContent>
          <mc:Choice Requires="wps">
            <w:drawing>
              <wp:anchor distT="0" distB="0" distL="114300" distR="114300" simplePos="0" relativeHeight="251698176" behindDoc="0" locked="0" layoutInCell="1" allowOverlap="1" wp14:anchorId="1A9F6087" wp14:editId="6F46DC87">
                <wp:simplePos x="0" y="0"/>
                <wp:positionH relativeFrom="column">
                  <wp:posOffset>2403475</wp:posOffset>
                </wp:positionH>
                <wp:positionV relativeFrom="paragraph">
                  <wp:posOffset>5916930</wp:posOffset>
                </wp:positionV>
                <wp:extent cx="1259840" cy="504000"/>
                <wp:effectExtent l="0" t="0" r="16510" b="10795"/>
                <wp:wrapNone/>
                <wp:docPr id="184168322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04000"/>
                        </a:xfrm>
                        <a:prstGeom prst="roundRect">
                          <a:avLst>
                            <a:gd name="adj" fmla="val 16667"/>
                          </a:avLst>
                        </a:prstGeom>
                        <a:solidFill>
                          <a:srgbClr val="A9C7FD"/>
                        </a:solidFill>
                        <a:ln w="9525">
                          <a:solidFill>
                            <a:srgbClr val="000000"/>
                          </a:solidFill>
                          <a:round/>
                          <a:headEnd/>
                          <a:tailEnd/>
                        </a:ln>
                      </wps:spPr>
                      <wps:txbx>
                        <w:txbxContent>
                          <w:p w14:paraId="31C535AF" w14:textId="77777777" w:rsidR="008C38DF" w:rsidRDefault="008C38DF" w:rsidP="00C33AC3">
                            <w:pPr>
                              <w:pStyle w:val="Heading2"/>
                              <w:spacing w:line="240" w:lineRule="auto"/>
                              <w:jc w:val="center"/>
                              <w:rPr>
                                <w:rFonts w:ascii="Candara" w:hAnsi="Candara"/>
                              </w:rPr>
                            </w:pPr>
                            <w:r>
                              <w:rPr>
                                <w:rFonts w:ascii="Candara" w:hAnsi="Candara"/>
                              </w:rPr>
                              <w:t>Follow-Up T3</w:t>
                            </w:r>
                          </w:p>
                          <w:p w14:paraId="75A95622" w14:textId="77777777" w:rsidR="008C38DF" w:rsidRPr="00075767" w:rsidRDefault="008C38DF" w:rsidP="00C33AC3">
                            <w:pPr>
                              <w:jc w:val="center"/>
                            </w:pPr>
                            <w:r>
                              <w:t>24 weeks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F6087" id="AutoShape 53" o:spid="_x0000_s1055" style="position:absolute;left:0;text-align:left;margin-left:189.25pt;margin-top:465.9pt;width:99.2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" fillcolor="#a9c7fd">
                <v:textbox inset="3.6pt,,3.6pt">
                  <w:txbxContent>
                    <w:p w14:paraId="31C535AF" w14:textId="77777777" w:rsidR="008C38DF" w:rsidRDefault="008C38DF" w:rsidP="00C33AC3">
                      <w:pPr>
                        <w:pStyle w:val="Heading2"/>
                        <w:spacing w:line="240" w:lineRule="auto"/>
                        <w:jc w:val="center"/>
                        <w:rPr>
                          <w:rFonts w:ascii="Candara" w:hAnsi="Candara"/>
                        </w:rPr>
                      </w:pPr>
                      <w:r>
                        <w:rPr>
                          <w:rFonts w:ascii="Candara" w:hAnsi="Candara"/>
                        </w:rPr>
                        <w:t>Follow-Up T3</w:t>
                      </w:r>
                    </w:p>
                    <w:p w14:paraId="75A95622" w14:textId="77777777" w:rsidR="008C38DF" w:rsidRPr="00075767" w:rsidRDefault="008C38DF" w:rsidP="00C33AC3">
                      <w:pPr>
                        <w:jc w:val="center"/>
                      </w:pPr>
                      <w:r>
                        <w:t>24 weeks</w:t>
                      </w:r>
                    </w:p>
                  </w:txbxContent>
                </v:textbox>
              </v:roundrect>
            </w:pict>
          </mc:Fallback>
        </mc:AlternateContent>
      </w:r>
      <w:r w:rsidRPr="00D35D27">
        <w:rPr>
          <w:rFonts w:cstheme="minorHAnsi"/>
          <w:b/>
          <w:noProof/>
          <w:sz w:val="22"/>
          <w:szCs w:val="22"/>
          <w:lang w:eastAsia="en-GB"/>
        </w:rPr>
        <mc:AlternateContent>
          <mc:Choice Requires="wps">
            <w:drawing>
              <wp:anchor distT="36576" distB="36576" distL="36576" distR="36576" simplePos="0" relativeHeight="251673600" behindDoc="0" locked="0" layoutInCell="1" allowOverlap="1" wp14:anchorId="0C871DCF" wp14:editId="368F3DEE">
                <wp:simplePos x="0" y="0"/>
                <wp:positionH relativeFrom="column">
                  <wp:posOffset>1059815</wp:posOffset>
                </wp:positionH>
                <wp:positionV relativeFrom="paragraph">
                  <wp:posOffset>5894070</wp:posOffset>
                </wp:positionV>
                <wp:extent cx="0" cy="288290"/>
                <wp:effectExtent l="59690" t="8255" r="54610" b="17780"/>
                <wp:wrapNone/>
                <wp:docPr id="184168322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4F4B81" id="AutoShape 54" o:spid="_x0000_s1026" type="#_x0000_t32" style="position:absolute;margin-left:83.45pt;margin-top:464.1pt;width:0;height:2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">
                <v:stroke endarrow="block"/>
                <v:shadow color="#ccc"/>
              </v:shape>
            </w:pict>
          </mc:Fallback>
        </mc:AlternateContent>
      </w:r>
      <w:r w:rsidRPr="00D35D27">
        <w:rPr>
          <w:rFonts w:cstheme="minorHAnsi"/>
          <w:b/>
          <w:sz w:val="22"/>
          <w:szCs w:val="22"/>
        </w:rPr>
        <w:t>CONSORT 2010 Flow Diagram</w:t>
      </w:r>
    </w:p>
    <w:p w14:paraId="572A651E" w14:textId="77777777" w:rsidR="00211454" w:rsidRPr="00D35D27" w:rsidRDefault="00211454" w:rsidP="00D35D27">
      <w:pPr>
        <w:spacing w:line="360" w:lineRule="auto"/>
        <w:rPr>
          <w:rFonts w:cstheme="minorHAnsi"/>
          <w:sz w:val="22"/>
          <w:szCs w:val="22"/>
        </w:rPr>
      </w:pPr>
    </w:p>
    <w:p w14:paraId="76A84937" w14:textId="03BA7FA0" w:rsidR="00211454" w:rsidRDefault="00211454" w:rsidP="00D35D27">
      <w:pPr>
        <w:spacing w:line="360" w:lineRule="auto"/>
        <w:rPr>
          <w:rFonts w:cstheme="minorHAnsi"/>
          <w:sz w:val="22"/>
          <w:szCs w:val="22"/>
        </w:rPr>
      </w:pPr>
    </w:p>
    <w:p w14:paraId="24BED566" w14:textId="480D6D57" w:rsidR="00852144" w:rsidRDefault="00852144" w:rsidP="00D35D27">
      <w:pPr>
        <w:spacing w:line="360" w:lineRule="auto"/>
        <w:rPr>
          <w:rFonts w:cstheme="minorHAnsi"/>
          <w:sz w:val="22"/>
          <w:szCs w:val="22"/>
        </w:rPr>
      </w:pPr>
    </w:p>
    <w:p w14:paraId="462880CA" w14:textId="1AE1AB96" w:rsidR="00852144" w:rsidRDefault="00852144" w:rsidP="00D35D27">
      <w:pPr>
        <w:spacing w:line="360" w:lineRule="auto"/>
        <w:rPr>
          <w:rFonts w:cstheme="minorHAnsi"/>
          <w:sz w:val="22"/>
          <w:szCs w:val="22"/>
        </w:rPr>
      </w:pPr>
    </w:p>
    <w:p w14:paraId="5E806A0A" w14:textId="7F70E595" w:rsidR="00852144" w:rsidRDefault="00852144" w:rsidP="00D35D27">
      <w:pPr>
        <w:spacing w:line="360" w:lineRule="auto"/>
        <w:rPr>
          <w:rFonts w:cstheme="minorHAnsi"/>
          <w:sz w:val="22"/>
          <w:szCs w:val="22"/>
        </w:rPr>
      </w:pPr>
    </w:p>
    <w:p w14:paraId="2924912C" w14:textId="7AE20B30" w:rsidR="00852144" w:rsidRDefault="00852144" w:rsidP="00D35D27">
      <w:pPr>
        <w:spacing w:line="360" w:lineRule="auto"/>
        <w:rPr>
          <w:rFonts w:cstheme="minorHAnsi"/>
          <w:sz w:val="22"/>
          <w:szCs w:val="22"/>
        </w:rPr>
      </w:pPr>
    </w:p>
    <w:p w14:paraId="4CD43835" w14:textId="047D2831" w:rsidR="00852144" w:rsidRDefault="00852144" w:rsidP="00D35D27">
      <w:pPr>
        <w:spacing w:line="360" w:lineRule="auto"/>
        <w:rPr>
          <w:rFonts w:cstheme="minorHAnsi"/>
          <w:sz w:val="22"/>
          <w:szCs w:val="22"/>
        </w:rPr>
      </w:pPr>
    </w:p>
    <w:p w14:paraId="507B9899" w14:textId="3099F349" w:rsidR="00852144" w:rsidRDefault="00852144" w:rsidP="00D35D27">
      <w:pPr>
        <w:spacing w:line="360" w:lineRule="auto"/>
        <w:rPr>
          <w:rFonts w:cstheme="minorHAnsi"/>
          <w:sz w:val="22"/>
          <w:szCs w:val="22"/>
        </w:rPr>
      </w:pPr>
    </w:p>
    <w:p w14:paraId="1D16F8DC" w14:textId="1555D263" w:rsidR="00852144" w:rsidRDefault="00852144" w:rsidP="00D35D27">
      <w:pPr>
        <w:spacing w:line="360" w:lineRule="auto"/>
        <w:rPr>
          <w:rFonts w:cstheme="minorHAnsi"/>
          <w:sz w:val="22"/>
          <w:szCs w:val="22"/>
        </w:rPr>
      </w:pPr>
    </w:p>
    <w:p w14:paraId="1874D7DD" w14:textId="558A0017" w:rsidR="00852144" w:rsidRDefault="00852144" w:rsidP="00D35D27">
      <w:pPr>
        <w:spacing w:line="360" w:lineRule="auto"/>
        <w:rPr>
          <w:rFonts w:cstheme="minorHAnsi"/>
          <w:sz w:val="22"/>
          <w:szCs w:val="22"/>
        </w:rPr>
      </w:pPr>
    </w:p>
    <w:p w14:paraId="2A326526" w14:textId="6A5F20C5" w:rsidR="00852144" w:rsidRDefault="00852144" w:rsidP="00D35D27">
      <w:pPr>
        <w:spacing w:line="360" w:lineRule="auto"/>
        <w:rPr>
          <w:rFonts w:cstheme="minorHAnsi"/>
          <w:sz w:val="22"/>
          <w:szCs w:val="22"/>
        </w:rPr>
      </w:pPr>
    </w:p>
    <w:p w14:paraId="5E7907B9" w14:textId="642A1C19" w:rsidR="00852144" w:rsidRDefault="00852144" w:rsidP="00D35D27">
      <w:pPr>
        <w:spacing w:line="360" w:lineRule="auto"/>
        <w:rPr>
          <w:rFonts w:cstheme="minorHAnsi"/>
          <w:sz w:val="22"/>
          <w:szCs w:val="22"/>
        </w:rPr>
      </w:pPr>
    </w:p>
    <w:p w14:paraId="3E84C765" w14:textId="06E23F24" w:rsidR="00852144" w:rsidRDefault="00852144" w:rsidP="00D35D27">
      <w:pPr>
        <w:spacing w:line="360" w:lineRule="auto"/>
        <w:rPr>
          <w:rFonts w:cstheme="minorHAnsi"/>
          <w:sz w:val="22"/>
          <w:szCs w:val="22"/>
        </w:rPr>
      </w:pPr>
    </w:p>
    <w:p w14:paraId="309D0C90" w14:textId="13F7CAE7" w:rsidR="00852144" w:rsidRDefault="00852144" w:rsidP="00D35D27">
      <w:pPr>
        <w:spacing w:line="360" w:lineRule="auto"/>
        <w:rPr>
          <w:rFonts w:cstheme="minorHAnsi"/>
          <w:sz w:val="22"/>
          <w:szCs w:val="22"/>
        </w:rPr>
      </w:pPr>
    </w:p>
    <w:p w14:paraId="242FCA8C" w14:textId="587A3366" w:rsidR="00852144" w:rsidRDefault="00852144" w:rsidP="00D35D27">
      <w:pPr>
        <w:spacing w:line="360" w:lineRule="auto"/>
        <w:rPr>
          <w:rFonts w:cstheme="minorHAnsi"/>
          <w:sz w:val="22"/>
          <w:szCs w:val="22"/>
        </w:rPr>
      </w:pPr>
    </w:p>
    <w:p w14:paraId="6312C863" w14:textId="77777777" w:rsidR="00852144" w:rsidRPr="00D35D27" w:rsidRDefault="00852144" w:rsidP="00D35D27">
      <w:pPr>
        <w:spacing w:line="360" w:lineRule="auto"/>
        <w:rPr>
          <w:rFonts w:cstheme="minorHAnsi"/>
          <w:sz w:val="22"/>
          <w:szCs w:val="22"/>
        </w:rPr>
      </w:pPr>
    </w:p>
    <w:p w14:paraId="5B911DAC" w14:textId="77777777" w:rsidR="00DB0D22" w:rsidRDefault="00DB0D22" w:rsidP="00D35D27">
      <w:pPr>
        <w:pStyle w:val="Heading2"/>
        <w:rPr>
          <w:highlight w:val="yellow"/>
        </w:rPr>
      </w:pPr>
    </w:p>
    <w:p w14:paraId="2A7C4389" w14:textId="77777777" w:rsidR="00DB0D22" w:rsidRDefault="00DB0D22" w:rsidP="00D35D27">
      <w:pPr>
        <w:pStyle w:val="Heading2"/>
        <w:rPr>
          <w:highlight w:val="yellow"/>
        </w:rPr>
      </w:pPr>
    </w:p>
    <w:p w14:paraId="1B60DDA1" w14:textId="77777777" w:rsidR="00DB0D22" w:rsidRDefault="00DB0D22" w:rsidP="00D35D27">
      <w:pPr>
        <w:pStyle w:val="Heading2"/>
        <w:rPr>
          <w:highlight w:val="yellow"/>
        </w:rPr>
      </w:pPr>
    </w:p>
    <w:p w14:paraId="754A7B83" w14:textId="77777777" w:rsidR="00DB0D22" w:rsidRDefault="00DB0D22" w:rsidP="00D35D27">
      <w:pPr>
        <w:pStyle w:val="Heading2"/>
        <w:rPr>
          <w:highlight w:val="yellow"/>
        </w:rPr>
      </w:pPr>
    </w:p>
    <w:p w14:paraId="7F7F1105" w14:textId="77777777" w:rsidR="00DB0D22" w:rsidRDefault="00DB0D22" w:rsidP="00D35D27">
      <w:pPr>
        <w:pStyle w:val="Heading2"/>
        <w:rPr>
          <w:highlight w:val="yellow"/>
        </w:rPr>
      </w:pPr>
    </w:p>
    <w:p w14:paraId="2B1344D0" w14:textId="77777777" w:rsidR="00DB0D22" w:rsidRDefault="00DB0D22" w:rsidP="00D35D27">
      <w:pPr>
        <w:pStyle w:val="Heading2"/>
        <w:rPr>
          <w:highlight w:val="yellow"/>
        </w:rPr>
      </w:pPr>
    </w:p>
    <w:p w14:paraId="20BAEC7A" w14:textId="77777777" w:rsidR="00DB0D22" w:rsidRDefault="00DB0D22" w:rsidP="00D35D27">
      <w:pPr>
        <w:pStyle w:val="Heading2"/>
        <w:rPr>
          <w:highlight w:val="yellow"/>
        </w:rPr>
      </w:pPr>
    </w:p>
    <w:p w14:paraId="7231D1A8" w14:textId="77777777" w:rsidR="00DB0D22" w:rsidRDefault="00DB0D22" w:rsidP="00D35D27">
      <w:pPr>
        <w:pStyle w:val="Heading2"/>
        <w:rPr>
          <w:highlight w:val="yellow"/>
        </w:rPr>
      </w:pPr>
    </w:p>
    <w:p w14:paraId="609A95B6" w14:textId="05E14BF0" w:rsidR="009715A2" w:rsidRDefault="009715A2" w:rsidP="00DB0D22">
      <w:pPr>
        <w:pStyle w:val="Heading2"/>
        <w:rPr>
          <w:highlight w:val="yellow"/>
        </w:rPr>
      </w:pPr>
    </w:p>
    <w:p w14:paraId="2F2AE638" w14:textId="4AC347D2" w:rsidR="00DB0D22" w:rsidRDefault="00DB0D22" w:rsidP="00DB0D22">
      <w:pPr>
        <w:rPr>
          <w:highlight w:val="yellow"/>
        </w:rPr>
      </w:pPr>
    </w:p>
    <w:p w14:paraId="40A71689" w14:textId="32C54E8B" w:rsidR="00DB0D22" w:rsidRDefault="00DB0D22" w:rsidP="00DB0D22">
      <w:pPr>
        <w:rPr>
          <w:highlight w:val="yellow"/>
        </w:rPr>
      </w:pPr>
    </w:p>
    <w:p w14:paraId="5662F6FF" w14:textId="1417C042" w:rsidR="00DB0D22" w:rsidRDefault="00DB0D22" w:rsidP="00DB0D22">
      <w:pPr>
        <w:rPr>
          <w:highlight w:val="yellow"/>
        </w:rPr>
      </w:pPr>
    </w:p>
    <w:p w14:paraId="6E3762B0" w14:textId="1E455165" w:rsidR="00DB0D22" w:rsidRDefault="00DB0D22" w:rsidP="00DB0D22">
      <w:pPr>
        <w:rPr>
          <w:highlight w:val="yellow"/>
        </w:rPr>
      </w:pPr>
    </w:p>
    <w:p w14:paraId="64505D2A" w14:textId="556BC0B3" w:rsidR="00DB0D22" w:rsidRDefault="00DB0D22" w:rsidP="00DB0D22">
      <w:pPr>
        <w:rPr>
          <w:highlight w:val="yellow"/>
        </w:rPr>
      </w:pPr>
    </w:p>
    <w:p w14:paraId="21CC80A6" w14:textId="0DA71F28" w:rsidR="00DB0D22" w:rsidRDefault="00DB0D22" w:rsidP="00DB0D22">
      <w:pPr>
        <w:rPr>
          <w:highlight w:val="yellow"/>
        </w:rPr>
      </w:pPr>
    </w:p>
    <w:p w14:paraId="5F63044A" w14:textId="65326AC4" w:rsidR="00DB0D22" w:rsidRDefault="00DB0D22" w:rsidP="00DB0D22">
      <w:pPr>
        <w:rPr>
          <w:highlight w:val="yellow"/>
        </w:rPr>
      </w:pPr>
    </w:p>
    <w:p w14:paraId="5A36C24F" w14:textId="77777777" w:rsidR="00DB0D22" w:rsidRPr="00DB0D22" w:rsidRDefault="00DB0D22" w:rsidP="00DB0D22">
      <w:pPr>
        <w:rPr>
          <w:highlight w:val="yellow"/>
        </w:rPr>
      </w:pPr>
    </w:p>
    <w:p w14:paraId="38260D54" w14:textId="15977C2B" w:rsidR="00C33AC3" w:rsidRPr="00D35D27" w:rsidRDefault="00211454" w:rsidP="00D35D27">
      <w:pPr>
        <w:pStyle w:val="Heading2"/>
      </w:pPr>
      <w:r w:rsidRPr="00D35D27">
        <w:t xml:space="preserve">Appendix </w:t>
      </w:r>
      <w:r w:rsidR="00DB0D22">
        <w:t>2</w:t>
      </w:r>
      <w:r w:rsidR="00C33AC3" w:rsidRPr="00D35D27">
        <w:t xml:space="preserve">: Participant selection of e-liquid flavours and nicotine concentrations </w:t>
      </w:r>
    </w:p>
    <w:p w14:paraId="3E49DD88" w14:textId="77777777" w:rsidR="00211454" w:rsidRPr="00D35D27" w:rsidRDefault="00211454" w:rsidP="00D35D27">
      <w:pPr>
        <w:spacing w:line="360" w:lineRule="auto"/>
        <w:rPr>
          <w:rFonts w:cstheme="minorHAnsi"/>
          <w:sz w:val="22"/>
          <w:szCs w:val="22"/>
        </w:rPr>
      </w:pPr>
    </w:p>
    <w:tbl>
      <w:tblPr>
        <w:tblW w:w="8461" w:type="dxa"/>
        <w:tblInd w:w="93" w:type="dxa"/>
        <w:tblLook w:val="04A0" w:firstRow="1" w:lastRow="0" w:firstColumn="1" w:lastColumn="0" w:noHBand="0" w:noVBand="1"/>
      </w:tblPr>
      <w:tblGrid>
        <w:gridCol w:w="2362"/>
        <w:gridCol w:w="1327"/>
        <w:gridCol w:w="1190"/>
        <w:gridCol w:w="1190"/>
        <w:gridCol w:w="1190"/>
        <w:gridCol w:w="1202"/>
      </w:tblGrid>
      <w:tr w:rsidR="00C33AC3" w:rsidRPr="00D35D27" w14:paraId="1BE1FD90" w14:textId="77777777" w:rsidTr="00DA3520">
        <w:trPr>
          <w:trHeight w:val="886"/>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FAE51"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Flavour &amp; strength</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635F3E0D"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Baseline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7DC76C0"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Visit 1</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FC49185"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Visit 2</w:t>
            </w:r>
          </w:p>
        </w:tc>
        <w:tc>
          <w:tcPr>
            <w:tcW w:w="1190" w:type="dxa"/>
            <w:tcBorders>
              <w:top w:val="single" w:sz="4" w:space="0" w:color="auto"/>
              <w:left w:val="nil"/>
              <w:bottom w:val="single" w:sz="4" w:space="0" w:color="auto"/>
              <w:right w:val="nil"/>
            </w:tcBorders>
            <w:shd w:val="clear" w:color="auto" w:fill="auto"/>
            <w:vAlign w:val="center"/>
            <w:hideMark/>
          </w:tcPr>
          <w:p w14:paraId="730F7920"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Visit 3</w:t>
            </w:r>
          </w:p>
        </w:tc>
        <w:tc>
          <w:tcPr>
            <w:tcW w:w="120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3A6AA5A"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TOTAL</w:t>
            </w:r>
          </w:p>
        </w:tc>
      </w:tr>
      <w:tr w:rsidR="00DB0D22" w:rsidRPr="00D35D27" w14:paraId="25A43A30" w14:textId="77777777" w:rsidTr="00DA3520">
        <w:trPr>
          <w:trHeight w:val="886"/>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14:paraId="2A099FF7" w14:textId="77777777" w:rsidR="00DB0D22" w:rsidRPr="00D35D27" w:rsidRDefault="00DB0D22" w:rsidP="00D35D27">
            <w:pPr>
              <w:spacing w:line="360" w:lineRule="auto"/>
              <w:jc w:val="center"/>
              <w:rPr>
                <w:rFonts w:eastAsia="Times New Roman" w:cstheme="minorHAnsi"/>
                <w:b/>
                <w:bCs/>
                <w:sz w:val="22"/>
                <w:szCs w:val="22"/>
                <w:lang w:eastAsia="en-GB"/>
              </w:rPr>
            </w:pPr>
          </w:p>
        </w:tc>
        <w:tc>
          <w:tcPr>
            <w:tcW w:w="1327" w:type="dxa"/>
            <w:tcBorders>
              <w:top w:val="single" w:sz="4" w:space="0" w:color="auto"/>
              <w:left w:val="nil"/>
              <w:bottom w:val="single" w:sz="4" w:space="0" w:color="auto"/>
              <w:right w:val="single" w:sz="4" w:space="0" w:color="auto"/>
            </w:tcBorders>
            <w:shd w:val="clear" w:color="auto" w:fill="auto"/>
            <w:vAlign w:val="center"/>
          </w:tcPr>
          <w:p w14:paraId="4E4A9AF3" w14:textId="77777777" w:rsidR="00DB0D22" w:rsidRPr="00D35D27" w:rsidRDefault="00DB0D22" w:rsidP="00D35D27">
            <w:pPr>
              <w:spacing w:line="360" w:lineRule="auto"/>
              <w:jc w:val="center"/>
              <w:rPr>
                <w:rFonts w:eastAsia="Times New Roman" w:cstheme="minorHAnsi"/>
                <w:b/>
                <w:bCs/>
                <w:sz w:val="22"/>
                <w:szCs w:val="22"/>
                <w:lang w:eastAsia="en-GB"/>
              </w:rPr>
            </w:pPr>
          </w:p>
        </w:tc>
        <w:tc>
          <w:tcPr>
            <w:tcW w:w="1190" w:type="dxa"/>
            <w:tcBorders>
              <w:top w:val="single" w:sz="4" w:space="0" w:color="auto"/>
              <w:left w:val="nil"/>
              <w:bottom w:val="single" w:sz="4" w:space="0" w:color="auto"/>
              <w:right w:val="single" w:sz="4" w:space="0" w:color="auto"/>
            </w:tcBorders>
            <w:shd w:val="clear" w:color="auto" w:fill="auto"/>
            <w:vAlign w:val="center"/>
          </w:tcPr>
          <w:p w14:paraId="1F273C6A" w14:textId="77777777" w:rsidR="00DB0D22" w:rsidRPr="00D35D27" w:rsidRDefault="00DB0D22" w:rsidP="00D35D27">
            <w:pPr>
              <w:spacing w:line="360" w:lineRule="auto"/>
              <w:jc w:val="center"/>
              <w:rPr>
                <w:rFonts w:eastAsia="Times New Roman" w:cstheme="minorHAnsi"/>
                <w:b/>
                <w:bCs/>
                <w:sz w:val="22"/>
                <w:szCs w:val="22"/>
                <w:lang w:eastAsia="en-GB"/>
              </w:rPr>
            </w:pPr>
          </w:p>
        </w:tc>
        <w:tc>
          <w:tcPr>
            <w:tcW w:w="1190" w:type="dxa"/>
            <w:tcBorders>
              <w:top w:val="single" w:sz="4" w:space="0" w:color="auto"/>
              <w:left w:val="nil"/>
              <w:bottom w:val="single" w:sz="4" w:space="0" w:color="auto"/>
              <w:right w:val="single" w:sz="4" w:space="0" w:color="auto"/>
            </w:tcBorders>
            <w:shd w:val="clear" w:color="auto" w:fill="auto"/>
            <w:vAlign w:val="center"/>
          </w:tcPr>
          <w:p w14:paraId="3F4563B5" w14:textId="77777777" w:rsidR="00DB0D22" w:rsidRPr="00D35D27" w:rsidRDefault="00DB0D22" w:rsidP="00D35D27">
            <w:pPr>
              <w:spacing w:line="360" w:lineRule="auto"/>
              <w:jc w:val="center"/>
              <w:rPr>
                <w:rFonts w:eastAsia="Times New Roman" w:cstheme="minorHAnsi"/>
                <w:b/>
                <w:bCs/>
                <w:sz w:val="22"/>
                <w:szCs w:val="22"/>
                <w:lang w:eastAsia="en-GB"/>
              </w:rPr>
            </w:pPr>
          </w:p>
        </w:tc>
        <w:tc>
          <w:tcPr>
            <w:tcW w:w="1190" w:type="dxa"/>
            <w:tcBorders>
              <w:top w:val="single" w:sz="4" w:space="0" w:color="auto"/>
              <w:left w:val="nil"/>
              <w:bottom w:val="single" w:sz="4" w:space="0" w:color="auto"/>
              <w:right w:val="nil"/>
            </w:tcBorders>
            <w:shd w:val="clear" w:color="auto" w:fill="auto"/>
            <w:vAlign w:val="center"/>
          </w:tcPr>
          <w:p w14:paraId="640EEF3E" w14:textId="77777777" w:rsidR="00DB0D22" w:rsidRPr="00D35D27" w:rsidRDefault="00DB0D22" w:rsidP="00D35D27">
            <w:pPr>
              <w:spacing w:line="360" w:lineRule="auto"/>
              <w:jc w:val="center"/>
              <w:rPr>
                <w:rFonts w:eastAsia="Times New Roman" w:cstheme="minorHAnsi"/>
                <w:b/>
                <w:bCs/>
                <w:sz w:val="22"/>
                <w:szCs w:val="22"/>
                <w:lang w:eastAsia="en-GB"/>
              </w:rPr>
            </w:pPr>
          </w:p>
        </w:tc>
        <w:tc>
          <w:tcPr>
            <w:tcW w:w="1202" w:type="dxa"/>
            <w:tcBorders>
              <w:top w:val="single" w:sz="8" w:space="0" w:color="auto"/>
              <w:left w:val="single" w:sz="8" w:space="0" w:color="auto"/>
              <w:bottom w:val="single" w:sz="4" w:space="0" w:color="auto"/>
              <w:right w:val="single" w:sz="8" w:space="0" w:color="auto"/>
            </w:tcBorders>
            <w:shd w:val="clear" w:color="auto" w:fill="auto"/>
            <w:vAlign w:val="center"/>
          </w:tcPr>
          <w:p w14:paraId="2BFD0B38" w14:textId="77777777" w:rsidR="00DB0D22" w:rsidRPr="00D35D27" w:rsidRDefault="00DB0D22" w:rsidP="00D35D27">
            <w:pPr>
              <w:spacing w:line="360" w:lineRule="auto"/>
              <w:jc w:val="center"/>
              <w:rPr>
                <w:rFonts w:eastAsia="Times New Roman" w:cstheme="minorHAnsi"/>
                <w:b/>
                <w:bCs/>
                <w:sz w:val="22"/>
                <w:szCs w:val="22"/>
                <w:lang w:eastAsia="en-GB"/>
              </w:rPr>
            </w:pPr>
          </w:p>
        </w:tc>
      </w:tr>
      <w:tr w:rsidR="00C33AC3" w:rsidRPr="00D35D27" w14:paraId="10834B55" w14:textId="77777777" w:rsidTr="00DA3520">
        <w:trPr>
          <w:trHeight w:val="443"/>
        </w:trPr>
        <w:tc>
          <w:tcPr>
            <w:tcW w:w="2362" w:type="dxa"/>
            <w:tcBorders>
              <w:top w:val="nil"/>
              <w:left w:val="single" w:sz="4" w:space="0" w:color="auto"/>
              <w:bottom w:val="single" w:sz="4" w:space="0" w:color="auto"/>
              <w:right w:val="single" w:sz="4" w:space="0" w:color="auto"/>
            </w:tcBorders>
            <w:shd w:val="clear" w:color="000000" w:fill="F2F2F2"/>
            <w:vAlign w:val="center"/>
            <w:hideMark/>
          </w:tcPr>
          <w:p w14:paraId="47C94000"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Tobacco 18mg</w:t>
            </w:r>
          </w:p>
        </w:tc>
        <w:tc>
          <w:tcPr>
            <w:tcW w:w="1327" w:type="dxa"/>
            <w:tcBorders>
              <w:top w:val="nil"/>
              <w:left w:val="nil"/>
              <w:bottom w:val="single" w:sz="4" w:space="0" w:color="auto"/>
              <w:right w:val="single" w:sz="4" w:space="0" w:color="auto"/>
            </w:tcBorders>
            <w:shd w:val="clear" w:color="000000" w:fill="F2F2F2"/>
            <w:vAlign w:val="center"/>
            <w:hideMark/>
          </w:tcPr>
          <w:p w14:paraId="0EA90CCE"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34</w:t>
            </w:r>
          </w:p>
        </w:tc>
        <w:tc>
          <w:tcPr>
            <w:tcW w:w="1190" w:type="dxa"/>
            <w:tcBorders>
              <w:top w:val="nil"/>
              <w:left w:val="nil"/>
              <w:bottom w:val="single" w:sz="4" w:space="0" w:color="auto"/>
              <w:right w:val="single" w:sz="4" w:space="0" w:color="auto"/>
            </w:tcBorders>
            <w:shd w:val="clear" w:color="000000" w:fill="F2F2F2"/>
            <w:vAlign w:val="center"/>
            <w:hideMark/>
          </w:tcPr>
          <w:p w14:paraId="065CF549"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10</w:t>
            </w:r>
          </w:p>
        </w:tc>
        <w:tc>
          <w:tcPr>
            <w:tcW w:w="1190" w:type="dxa"/>
            <w:tcBorders>
              <w:top w:val="nil"/>
              <w:left w:val="nil"/>
              <w:bottom w:val="single" w:sz="4" w:space="0" w:color="auto"/>
              <w:right w:val="single" w:sz="4" w:space="0" w:color="auto"/>
            </w:tcBorders>
            <w:shd w:val="clear" w:color="000000" w:fill="F2F2F2"/>
            <w:vAlign w:val="center"/>
            <w:hideMark/>
          </w:tcPr>
          <w:p w14:paraId="373A98B5"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8</w:t>
            </w:r>
          </w:p>
        </w:tc>
        <w:tc>
          <w:tcPr>
            <w:tcW w:w="1190" w:type="dxa"/>
            <w:tcBorders>
              <w:top w:val="nil"/>
              <w:left w:val="nil"/>
              <w:bottom w:val="single" w:sz="4" w:space="0" w:color="auto"/>
              <w:right w:val="nil"/>
            </w:tcBorders>
            <w:shd w:val="clear" w:color="000000" w:fill="F2F2F2"/>
            <w:vAlign w:val="center"/>
            <w:hideMark/>
          </w:tcPr>
          <w:p w14:paraId="5E013184"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w:t>
            </w:r>
          </w:p>
        </w:tc>
        <w:tc>
          <w:tcPr>
            <w:tcW w:w="1202" w:type="dxa"/>
            <w:tcBorders>
              <w:top w:val="nil"/>
              <w:left w:val="single" w:sz="8" w:space="0" w:color="auto"/>
              <w:bottom w:val="single" w:sz="4" w:space="0" w:color="auto"/>
              <w:right w:val="single" w:sz="8" w:space="0" w:color="auto"/>
            </w:tcBorders>
            <w:shd w:val="clear" w:color="000000" w:fill="F2F2F2"/>
            <w:vAlign w:val="center"/>
            <w:hideMark/>
          </w:tcPr>
          <w:p w14:paraId="6ED58604"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54</w:t>
            </w:r>
          </w:p>
        </w:tc>
      </w:tr>
      <w:tr w:rsidR="00C33AC3" w:rsidRPr="00D35D27" w14:paraId="51D1FF6B" w14:textId="77777777" w:rsidTr="00DA3520">
        <w:trPr>
          <w:trHeight w:val="443"/>
        </w:trPr>
        <w:tc>
          <w:tcPr>
            <w:tcW w:w="2362" w:type="dxa"/>
            <w:tcBorders>
              <w:top w:val="nil"/>
              <w:left w:val="single" w:sz="4" w:space="0" w:color="auto"/>
              <w:bottom w:val="single" w:sz="4" w:space="0" w:color="auto"/>
              <w:right w:val="single" w:sz="4" w:space="0" w:color="auto"/>
            </w:tcBorders>
            <w:shd w:val="clear" w:color="000000" w:fill="F2F2F2"/>
            <w:vAlign w:val="center"/>
            <w:hideMark/>
          </w:tcPr>
          <w:p w14:paraId="17EDA35E"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Tobacco 12mg</w:t>
            </w:r>
          </w:p>
        </w:tc>
        <w:tc>
          <w:tcPr>
            <w:tcW w:w="1327" w:type="dxa"/>
            <w:tcBorders>
              <w:top w:val="nil"/>
              <w:left w:val="nil"/>
              <w:bottom w:val="single" w:sz="4" w:space="0" w:color="auto"/>
              <w:right w:val="single" w:sz="4" w:space="0" w:color="auto"/>
            </w:tcBorders>
            <w:shd w:val="clear" w:color="000000" w:fill="F2F2F2"/>
            <w:vAlign w:val="center"/>
            <w:hideMark/>
          </w:tcPr>
          <w:p w14:paraId="12A11C6D"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38</w:t>
            </w:r>
          </w:p>
        </w:tc>
        <w:tc>
          <w:tcPr>
            <w:tcW w:w="1190" w:type="dxa"/>
            <w:tcBorders>
              <w:top w:val="nil"/>
              <w:left w:val="nil"/>
              <w:bottom w:val="single" w:sz="4" w:space="0" w:color="auto"/>
              <w:right w:val="single" w:sz="4" w:space="0" w:color="auto"/>
            </w:tcBorders>
            <w:shd w:val="clear" w:color="000000" w:fill="F2F2F2"/>
            <w:vAlign w:val="center"/>
            <w:hideMark/>
          </w:tcPr>
          <w:p w14:paraId="49CC3BD1"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14</w:t>
            </w:r>
          </w:p>
        </w:tc>
        <w:tc>
          <w:tcPr>
            <w:tcW w:w="1190" w:type="dxa"/>
            <w:tcBorders>
              <w:top w:val="nil"/>
              <w:left w:val="nil"/>
              <w:bottom w:val="single" w:sz="4" w:space="0" w:color="auto"/>
              <w:right w:val="single" w:sz="4" w:space="0" w:color="auto"/>
            </w:tcBorders>
            <w:shd w:val="clear" w:color="000000" w:fill="F2F2F2"/>
            <w:vAlign w:val="center"/>
            <w:hideMark/>
          </w:tcPr>
          <w:p w14:paraId="3B1F9FEF"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13</w:t>
            </w:r>
          </w:p>
        </w:tc>
        <w:tc>
          <w:tcPr>
            <w:tcW w:w="1190" w:type="dxa"/>
            <w:tcBorders>
              <w:top w:val="nil"/>
              <w:left w:val="nil"/>
              <w:bottom w:val="single" w:sz="4" w:space="0" w:color="auto"/>
              <w:right w:val="nil"/>
            </w:tcBorders>
            <w:shd w:val="clear" w:color="000000" w:fill="F2F2F2"/>
            <w:vAlign w:val="center"/>
            <w:hideMark/>
          </w:tcPr>
          <w:p w14:paraId="474779F4"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17</w:t>
            </w:r>
          </w:p>
        </w:tc>
        <w:tc>
          <w:tcPr>
            <w:tcW w:w="1202" w:type="dxa"/>
            <w:tcBorders>
              <w:top w:val="nil"/>
              <w:left w:val="single" w:sz="8" w:space="0" w:color="auto"/>
              <w:bottom w:val="single" w:sz="4" w:space="0" w:color="auto"/>
              <w:right w:val="single" w:sz="8" w:space="0" w:color="auto"/>
            </w:tcBorders>
            <w:shd w:val="clear" w:color="000000" w:fill="F2F2F2"/>
            <w:vAlign w:val="center"/>
            <w:hideMark/>
          </w:tcPr>
          <w:p w14:paraId="1C1E4F39"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82</w:t>
            </w:r>
          </w:p>
        </w:tc>
      </w:tr>
      <w:tr w:rsidR="00C33AC3" w:rsidRPr="00D35D27" w14:paraId="26F4F595" w14:textId="77777777" w:rsidTr="00DA3520">
        <w:trPr>
          <w:trHeight w:val="443"/>
        </w:trPr>
        <w:tc>
          <w:tcPr>
            <w:tcW w:w="2362" w:type="dxa"/>
            <w:tcBorders>
              <w:top w:val="nil"/>
              <w:left w:val="single" w:sz="4" w:space="0" w:color="auto"/>
              <w:bottom w:val="single" w:sz="4" w:space="0" w:color="auto"/>
              <w:right w:val="single" w:sz="4" w:space="0" w:color="auto"/>
            </w:tcBorders>
            <w:shd w:val="clear" w:color="auto" w:fill="auto"/>
            <w:vAlign w:val="center"/>
            <w:hideMark/>
          </w:tcPr>
          <w:p w14:paraId="0040912E"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Menthol 18mg</w:t>
            </w:r>
          </w:p>
        </w:tc>
        <w:tc>
          <w:tcPr>
            <w:tcW w:w="1327" w:type="dxa"/>
            <w:tcBorders>
              <w:top w:val="nil"/>
              <w:left w:val="nil"/>
              <w:bottom w:val="single" w:sz="4" w:space="0" w:color="auto"/>
              <w:right w:val="single" w:sz="4" w:space="0" w:color="auto"/>
            </w:tcBorders>
            <w:shd w:val="clear" w:color="auto" w:fill="auto"/>
            <w:vAlign w:val="center"/>
            <w:hideMark/>
          </w:tcPr>
          <w:p w14:paraId="480E3501"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22</w:t>
            </w:r>
          </w:p>
        </w:tc>
        <w:tc>
          <w:tcPr>
            <w:tcW w:w="1190" w:type="dxa"/>
            <w:tcBorders>
              <w:top w:val="nil"/>
              <w:left w:val="nil"/>
              <w:bottom w:val="single" w:sz="4" w:space="0" w:color="auto"/>
              <w:right w:val="single" w:sz="4" w:space="0" w:color="auto"/>
            </w:tcBorders>
            <w:shd w:val="clear" w:color="auto" w:fill="auto"/>
            <w:vAlign w:val="center"/>
            <w:hideMark/>
          </w:tcPr>
          <w:p w14:paraId="6414300B"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16</w:t>
            </w:r>
          </w:p>
        </w:tc>
        <w:tc>
          <w:tcPr>
            <w:tcW w:w="1190" w:type="dxa"/>
            <w:tcBorders>
              <w:top w:val="nil"/>
              <w:left w:val="nil"/>
              <w:bottom w:val="single" w:sz="4" w:space="0" w:color="auto"/>
              <w:right w:val="single" w:sz="4" w:space="0" w:color="auto"/>
            </w:tcBorders>
            <w:shd w:val="clear" w:color="auto" w:fill="auto"/>
            <w:vAlign w:val="center"/>
            <w:hideMark/>
          </w:tcPr>
          <w:p w14:paraId="75840590"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17</w:t>
            </w:r>
          </w:p>
        </w:tc>
        <w:tc>
          <w:tcPr>
            <w:tcW w:w="1190" w:type="dxa"/>
            <w:tcBorders>
              <w:top w:val="nil"/>
              <w:left w:val="nil"/>
              <w:bottom w:val="single" w:sz="4" w:space="0" w:color="auto"/>
              <w:right w:val="nil"/>
            </w:tcBorders>
            <w:shd w:val="clear" w:color="auto" w:fill="auto"/>
            <w:vAlign w:val="center"/>
            <w:hideMark/>
          </w:tcPr>
          <w:p w14:paraId="64D650E8"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17</w:t>
            </w:r>
          </w:p>
        </w:tc>
        <w:tc>
          <w:tcPr>
            <w:tcW w:w="1202" w:type="dxa"/>
            <w:tcBorders>
              <w:top w:val="nil"/>
              <w:left w:val="single" w:sz="8" w:space="0" w:color="auto"/>
              <w:bottom w:val="single" w:sz="4" w:space="0" w:color="auto"/>
              <w:right w:val="single" w:sz="8" w:space="0" w:color="auto"/>
            </w:tcBorders>
            <w:shd w:val="clear" w:color="auto" w:fill="auto"/>
            <w:vAlign w:val="center"/>
            <w:hideMark/>
          </w:tcPr>
          <w:p w14:paraId="0CEACE31"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72</w:t>
            </w:r>
          </w:p>
        </w:tc>
      </w:tr>
      <w:tr w:rsidR="00C33AC3" w:rsidRPr="00D35D27" w14:paraId="15A67F44" w14:textId="77777777" w:rsidTr="00DA3520">
        <w:trPr>
          <w:trHeight w:val="443"/>
        </w:trPr>
        <w:tc>
          <w:tcPr>
            <w:tcW w:w="2362" w:type="dxa"/>
            <w:tcBorders>
              <w:top w:val="nil"/>
              <w:left w:val="single" w:sz="4" w:space="0" w:color="auto"/>
              <w:bottom w:val="single" w:sz="4" w:space="0" w:color="auto"/>
              <w:right w:val="single" w:sz="4" w:space="0" w:color="auto"/>
            </w:tcBorders>
            <w:shd w:val="clear" w:color="auto" w:fill="auto"/>
            <w:vAlign w:val="center"/>
            <w:hideMark/>
          </w:tcPr>
          <w:p w14:paraId="1E7E2F6B"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Menthol 12mg</w:t>
            </w:r>
          </w:p>
        </w:tc>
        <w:tc>
          <w:tcPr>
            <w:tcW w:w="1327" w:type="dxa"/>
            <w:tcBorders>
              <w:top w:val="nil"/>
              <w:left w:val="nil"/>
              <w:bottom w:val="single" w:sz="4" w:space="0" w:color="auto"/>
              <w:right w:val="single" w:sz="4" w:space="0" w:color="auto"/>
            </w:tcBorders>
            <w:shd w:val="clear" w:color="auto" w:fill="auto"/>
            <w:vAlign w:val="center"/>
            <w:hideMark/>
          </w:tcPr>
          <w:p w14:paraId="69EDF0FD"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25</w:t>
            </w:r>
          </w:p>
        </w:tc>
        <w:tc>
          <w:tcPr>
            <w:tcW w:w="1190" w:type="dxa"/>
            <w:tcBorders>
              <w:top w:val="nil"/>
              <w:left w:val="nil"/>
              <w:bottom w:val="single" w:sz="4" w:space="0" w:color="auto"/>
              <w:right w:val="single" w:sz="4" w:space="0" w:color="auto"/>
            </w:tcBorders>
            <w:shd w:val="clear" w:color="auto" w:fill="auto"/>
            <w:vAlign w:val="center"/>
            <w:hideMark/>
          </w:tcPr>
          <w:p w14:paraId="684300EF"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27</w:t>
            </w:r>
          </w:p>
        </w:tc>
        <w:tc>
          <w:tcPr>
            <w:tcW w:w="1190" w:type="dxa"/>
            <w:tcBorders>
              <w:top w:val="nil"/>
              <w:left w:val="nil"/>
              <w:bottom w:val="single" w:sz="4" w:space="0" w:color="auto"/>
              <w:right w:val="single" w:sz="4" w:space="0" w:color="auto"/>
            </w:tcBorders>
            <w:shd w:val="clear" w:color="auto" w:fill="auto"/>
            <w:vAlign w:val="center"/>
            <w:hideMark/>
          </w:tcPr>
          <w:p w14:paraId="6D87C7A8"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17</w:t>
            </w:r>
          </w:p>
        </w:tc>
        <w:tc>
          <w:tcPr>
            <w:tcW w:w="1190" w:type="dxa"/>
            <w:tcBorders>
              <w:top w:val="nil"/>
              <w:left w:val="nil"/>
              <w:bottom w:val="single" w:sz="4" w:space="0" w:color="auto"/>
              <w:right w:val="nil"/>
            </w:tcBorders>
            <w:shd w:val="clear" w:color="auto" w:fill="auto"/>
            <w:vAlign w:val="center"/>
            <w:hideMark/>
          </w:tcPr>
          <w:p w14:paraId="0D037B62"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14</w:t>
            </w:r>
          </w:p>
        </w:tc>
        <w:tc>
          <w:tcPr>
            <w:tcW w:w="1202" w:type="dxa"/>
            <w:tcBorders>
              <w:top w:val="nil"/>
              <w:left w:val="single" w:sz="8" w:space="0" w:color="auto"/>
              <w:bottom w:val="single" w:sz="4" w:space="0" w:color="auto"/>
              <w:right w:val="single" w:sz="8" w:space="0" w:color="auto"/>
            </w:tcBorders>
            <w:shd w:val="clear" w:color="auto" w:fill="auto"/>
            <w:vAlign w:val="center"/>
            <w:hideMark/>
          </w:tcPr>
          <w:p w14:paraId="59A1221C"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83</w:t>
            </w:r>
          </w:p>
        </w:tc>
      </w:tr>
      <w:tr w:rsidR="00C33AC3" w:rsidRPr="00D35D27" w14:paraId="46341BBD" w14:textId="77777777" w:rsidTr="00DA3520">
        <w:trPr>
          <w:trHeight w:val="443"/>
        </w:trPr>
        <w:tc>
          <w:tcPr>
            <w:tcW w:w="2362" w:type="dxa"/>
            <w:tcBorders>
              <w:top w:val="nil"/>
              <w:left w:val="single" w:sz="4" w:space="0" w:color="auto"/>
              <w:bottom w:val="single" w:sz="4" w:space="0" w:color="auto"/>
              <w:right w:val="single" w:sz="4" w:space="0" w:color="auto"/>
            </w:tcBorders>
            <w:shd w:val="clear" w:color="000000" w:fill="D9D9D9"/>
            <w:vAlign w:val="center"/>
            <w:hideMark/>
          </w:tcPr>
          <w:p w14:paraId="2F6D072E"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Fruit 18mg</w:t>
            </w:r>
          </w:p>
        </w:tc>
        <w:tc>
          <w:tcPr>
            <w:tcW w:w="1327" w:type="dxa"/>
            <w:tcBorders>
              <w:top w:val="nil"/>
              <w:left w:val="nil"/>
              <w:bottom w:val="single" w:sz="4" w:space="0" w:color="auto"/>
              <w:right w:val="single" w:sz="4" w:space="0" w:color="auto"/>
            </w:tcBorders>
            <w:shd w:val="clear" w:color="000000" w:fill="D9D9D9"/>
            <w:vAlign w:val="center"/>
            <w:hideMark/>
          </w:tcPr>
          <w:p w14:paraId="04B94163"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59</w:t>
            </w:r>
          </w:p>
        </w:tc>
        <w:tc>
          <w:tcPr>
            <w:tcW w:w="1190" w:type="dxa"/>
            <w:tcBorders>
              <w:top w:val="nil"/>
              <w:left w:val="nil"/>
              <w:bottom w:val="single" w:sz="4" w:space="0" w:color="auto"/>
              <w:right w:val="single" w:sz="4" w:space="0" w:color="auto"/>
            </w:tcBorders>
            <w:shd w:val="clear" w:color="000000" w:fill="D9D9D9"/>
            <w:vAlign w:val="center"/>
            <w:hideMark/>
          </w:tcPr>
          <w:p w14:paraId="520E25FE"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29</w:t>
            </w:r>
          </w:p>
        </w:tc>
        <w:tc>
          <w:tcPr>
            <w:tcW w:w="1190" w:type="dxa"/>
            <w:tcBorders>
              <w:top w:val="nil"/>
              <w:left w:val="nil"/>
              <w:bottom w:val="single" w:sz="4" w:space="0" w:color="auto"/>
              <w:right w:val="single" w:sz="4" w:space="0" w:color="auto"/>
            </w:tcBorders>
            <w:shd w:val="clear" w:color="000000" w:fill="D9D9D9"/>
            <w:vAlign w:val="center"/>
            <w:hideMark/>
          </w:tcPr>
          <w:p w14:paraId="03D44F81"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17</w:t>
            </w:r>
          </w:p>
        </w:tc>
        <w:tc>
          <w:tcPr>
            <w:tcW w:w="1190" w:type="dxa"/>
            <w:tcBorders>
              <w:top w:val="nil"/>
              <w:left w:val="nil"/>
              <w:bottom w:val="single" w:sz="4" w:space="0" w:color="auto"/>
              <w:right w:val="nil"/>
            </w:tcBorders>
            <w:shd w:val="clear" w:color="000000" w:fill="D9D9D9"/>
            <w:vAlign w:val="center"/>
            <w:hideMark/>
          </w:tcPr>
          <w:p w14:paraId="02FAAD42"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16</w:t>
            </w:r>
          </w:p>
        </w:tc>
        <w:tc>
          <w:tcPr>
            <w:tcW w:w="1202" w:type="dxa"/>
            <w:tcBorders>
              <w:top w:val="nil"/>
              <w:left w:val="single" w:sz="8" w:space="0" w:color="auto"/>
              <w:bottom w:val="single" w:sz="4" w:space="0" w:color="auto"/>
              <w:right w:val="single" w:sz="8" w:space="0" w:color="auto"/>
            </w:tcBorders>
            <w:shd w:val="clear" w:color="000000" w:fill="D9D9D9"/>
            <w:vAlign w:val="center"/>
            <w:hideMark/>
          </w:tcPr>
          <w:p w14:paraId="65D56297"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121</w:t>
            </w:r>
          </w:p>
        </w:tc>
      </w:tr>
      <w:tr w:rsidR="00C33AC3" w:rsidRPr="00D35D27" w14:paraId="333CBC33" w14:textId="77777777" w:rsidTr="00DA3520">
        <w:trPr>
          <w:trHeight w:val="464"/>
        </w:trPr>
        <w:tc>
          <w:tcPr>
            <w:tcW w:w="2362" w:type="dxa"/>
            <w:tcBorders>
              <w:top w:val="nil"/>
              <w:left w:val="single" w:sz="4" w:space="0" w:color="auto"/>
              <w:bottom w:val="nil"/>
              <w:right w:val="single" w:sz="4" w:space="0" w:color="auto"/>
            </w:tcBorders>
            <w:shd w:val="clear" w:color="000000" w:fill="D9D9D9"/>
            <w:vAlign w:val="center"/>
            <w:hideMark/>
          </w:tcPr>
          <w:p w14:paraId="58190D2E"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Fruit 12mg</w:t>
            </w:r>
          </w:p>
        </w:tc>
        <w:tc>
          <w:tcPr>
            <w:tcW w:w="1327" w:type="dxa"/>
            <w:tcBorders>
              <w:top w:val="nil"/>
              <w:left w:val="nil"/>
              <w:bottom w:val="nil"/>
              <w:right w:val="single" w:sz="4" w:space="0" w:color="auto"/>
            </w:tcBorders>
            <w:shd w:val="clear" w:color="000000" w:fill="D9D9D9"/>
            <w:vAlign w:val="center"/>
            <w:hideMark/>
          </w:tcPr>
          <w:p w14:paraId="541B90A6"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60</w:t>
            </w:r>
          </w:p>
        </w:tc>
        <w:tc>
          <w:tcPr>
            <w:tcW w:w="1190" w:type="dxa"/>
            <w:tcBorders>
              <w:top w:val="nil"/>
              <w:left w:val="nil"/>
              <w:bottom w:val="nil"/>
              <w:right w:val="single" w:sz="4" w:space="0" w:color="auto"/>
            </w:tcBorders>
            <w:shd w:val="clear" w:color="000000" w:fill="D9D9D9"/>
            <w:vAlign w:val="center"/>
            <w:hideMark/>
          </w:tcPr>
          <w:p w14:paraId="40892292"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51</w:t>
            </w:r>
          </w:p>
        </w:tc>
        <w:tc>
          <w:tcPr>
            <w:tcW w:w="1190" w:type="dxa"/>
            <w:tcBorders>
              <w:top w:val="nil"/>
              <w:left w:val="nil"/>
              <w:bottom w:val="nil"/>
              <w:right w:val="single" w:sz="4" w:space="0" w:color="auto"/>
            </w:tcBorders>
            <w:shd w:val="clear" w:color="000000" w:fill="D9D9D9"/>
            <w:vAlign w:val="center"/>
            <w:hideMark/>
          </w:tcPr>
          <w:p w14:paraId="680014F3"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42</w:t>
            </w:r>
          </w:p>
        </w:tc>
        <w:tc>
          <w:tcPr>
            <w:tcW w:w="1190" w:type="dxa"/>
            <w:tcBorders>
              <w:top w:val="nil"/>
              <w:left w:val="nil"/>
              <w:bottom w:val="nil"/>
              <w:right w:val="nil"/>
            </w:tcBorders>
            <w:shd w:val="clear" w:color="000000" w:fill="D9D9D9"/>
            <w:vAlign w:val="center"/>
            <w:hideMark/>
          </w:tcPr>
          <w:p w14:paraId="6630AD47" w14:textId="77777777" w:rsidR="00C33AC3" w:rsidRPr="00D35D27" w:rsidRDefault="00C33AC3"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44</w:t>
            </w:r>
          </w:p>
        </w:tc>
        <w:tc>
          <w:tcPr>
            <w:tcW w:w="1202" w:type="dxa"/>
            <w:tcBorders>
              <w:top w:val="nil"/>
              <w:left w:val="single" w:sz="8" w:space="0" w:color="auto"/>
              <w:bottom w:val="nil"/>
              <w:right w:val="single" w:sz="8" w:space="0" w:color="auto"/>
            </w:tcBorders>
            <w:shd w:val="clear" w:color="000000" w:fill="D9D9D9"/>
            <w:vAlign w:val="center"/>
            <w:hideMark/>
          </w:tcPr>
          <w:p w14:paraId="7474786C"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197</w:t>
            </w:r>
          </w:p>
        </w:tc>
      </w:tr>
      <w:tr w:rsidR="00C33AC3" w:rsidRPr="00D35D27" w14:paraId="775D8747" w14:textId="77777777" w:rsidTr="00DA3520">
        <w:trPr>
          <w:trHeight w:val="464"/>
        </w:trPr>
        <w:tc>
          <w:tcPr>
            <w:tcW w:w="23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C0CB8D5"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TOTAL</w:t>
            </w:r>
          </w:p>
        </w:tc>
        <w:tc>
          <w:tcPr>
            <w:tcW w:w="1327" w:type="dxa"/>
            <w:tcBorders>
              <w:top w:val="single" w:sz="8" w:space="0" w:color="auto"/>
              <w:left w:val="nil"/>
              <w:bottom w:val="single" w:sz="8" w:space="0" w:color="auto"/>
              <w:right w:val="single" w:sz="4" w:space="0" w:color="auto"/>
            </w:tcBorders>
            <w:shd w:val="clear" w:color="auto" w:fill="auto"/>
            <w:vAlign w:val="center"/>
            <w:hideMark/>
          </w:tcPr>
          <w:p w14:paraId="4F1BA815"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238</w:t>
            </w:r>
          </w:p>
        </w:tc>
        <w:tc>
          <w:tcPr>
            <w:tcW w:w="1190" w:type="dxa"/>
            <w:tcBorders>
              <w:top w:val="single" w:sz="8" w:space="0" w:color="auto"/>
              <w:left w:val="nil"/>
              <w:bottom w:val="single" w:sz="8" w:space="0" w:color="auto"/>
              <w:right w:val="single" w:sz="4" w:space="0" w:color="auto"/>
            </w:tcBorders>
            <w:shd w:val="clear" w:color="auto" w:fill="auto"/>
            <w:vAlign w:val="center"/>
            <w:hideMark/>
          </w:tcPr>
          <w:p w14:paraId="730C0C43"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147</w:t>
            </w:r>
          </w:p>
        </w:tc>
        <w:tc>
          <w:tcPr>
            <w:tcW w:w="1190" w:type="dxa"/>
            <w:tcBorders>
              <w:top w:val="single" w:sz="8" w:space="0" w:color="auto"/>
              <w:left w:val="nil"/>
              <w:bottom w:val="single" w:sz="8" w:space="0" w:color="auto"/>
              <w:right w:val="single" w:sz="4" w:space="0" w:color="auto"/>
            </w:tcBorders>
            <w:shd w:val="clear" w:color="auto" w:fill="auto"/>
            <w:vAlign w:val="center"/>
            <w:hideMark/>
          </w:tcPr>
          <w:p w14:paraId="303F4FFD"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114</w:t>
            </w:r>
          </w:p>
        </w:tc>
        <w:tc>
          <w:tcPr>
            <w:tcW w:w="1190" w:type="dxa"/>
            <w:tcBorders>
              <w:top w:val="single" w:sz="8" w:space="0" w:color="auto"/>
              <w:left w:val="nil"/>
              <w:bottom w:val="single" w:sz="8" w:space="0" w:color="auto"/>
              <w:right w:val="nil"/>
            </w:tcBorders>
            <w:shd w:val="clear" w:color="auto" w:fill="auto"/>
            <w:vAlign w:val="center"/>
            <w:hideMark/>
          </w:tcPr>
          <w:p w14:paraId="07EC7B19"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110</w:t>
            </w:r>
          </w:p>
        </w:tc>
        <w:tc>
          <w:tcPr>
            <w:tcW w:w="12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3B2DEC" w14:textId="77777777" w:rsidR="00C33AC3" w:rsidRPr="00D35D27" w:rsidRDefault="00C33AC3" w:rsidP="00D35D27">
            <w:pPr>
              <w:spacing w:line="360" w:lineRule="auto"/>
              <w:jc w:val="center"/>
              <w:rPr>
                <w:rFonts w:eastAsia="Times New Roman" w:cstheme="minorHAnsi"/>
                <w:b/>
                <w:bCs/>
                <w:sz w:val="22"/>
                <w:szCs w:val="22"/>
                <w:lang w:eastAsia="en-GB"/>
              </w:rPr>
            </w:pPr>
            <w:r w:rsidRPr="00D35D27">
              <w:rPr>
                <w:rFonts w:eastAsia="Times New Roman" w:cstheme="minorHAnsi"/>
                <w:b/>
                <w:bCs/>
                <w:sz w:val="22"/>
                <w:szCs w:val="22"/>
                <w:lang w:eastAsia="en-GB"/>
              </w:rPr>
              <w:t>609</w:t>
            </w:r>
          </w:p>
        </w:tc>
      </w:tr>
    </w:tbl>
    <w:p w14:paraId="32C47137" w14:textId="3A4736E1" w:rsidR="00211454" w:rsidRPr="00D35D27" w:rsidRDefault="005F38DC" w:rsidP="00D35D27">
      <w:pPr>
        <w:spacing w:line="360" w:lineRule="auto"/>
        <w:rPr>
          <w:rFonts w:cstheme="minorHAnsi"/>
          <w:sz w:val="22"/>
          <w:szCs w:val="22"/>
        </w:rPr>
      </w:pPr>
      <w:r w:rsidRPr="00B16D63">
        <w:rPr>
          <w:rFonts w:cstheme="minorHAnsi"/>
          <w:sz w:val="22"/>
          <w:szCs w:val="22"/>
        </w:rPr>
        <w:t xml:space="preserve"> Milligrams are expressed per 100 mL.</w:t>
      </w:r>
      <w:r>
        <w:rPr>
          <w:rFonts w:cstheme="minorHAnsi"/>
          <w:sz w:val="22"/>
          <w:szCs w:val="22"/>
        </w:rPr>
        <w:t xml:space="preserve"> </w:t>
      </w:r>
      <w:r w:rsidR="00211454" w:rsidRPr="00D35D27">
        <w:rPr>
          <w:rFonts w:cstheme="minorHAnsi"/>
          <w:sz w:val="22"/>
          <w:szCs w:val="22"/>
        </w:rPr>
        <w:br w:type="page"/>
      </w:r>
    </w:p>
    <w:p w14:paraId="3F36302A" w14:textId="77777777" w:rsidR="00046615" w:rsidRPr="00D35D27" w:rsidRDefault="00046615" w:rsidP="00D35D27">
      <w:pPr>
        <w:spacing w:line="360" w:lineRule="auto"/>
        <w:rPr>
          <w:rFonts w:cstheme="minorHAnsi"/>
          <w:sz w:val="22"/>
          <w:szCs w:val="22"/>
        </w:rPr>
      </w:pPr>
    </w:p>
    <w:p w14:paraId="43E6D51C" w14:textId="77777777" w:rsidR="00211454" w:rsidRPr="00D35D27" w:rsidRDefault="00211454" w:rsidP="00D35D27">
      <w:pPr>
        <w:spacing w:line="360" w:lineRule="auto"/>
        <w:rPr>
          <w:rFonts w:cstheme="minorHAnsi"/>
          <w:sz w:val="22"/>
          <w:szCs w:val="22"/>
        </w:rPr>
      </w:pPr>
    </w:p>
    <w:p w14:paraId="561B3F59" w14:textId="2B1ABAF4" w:rsidR="00211454" w:rsidRPr="00D35D27" w:rsidRDefault="007156D0" w:rsidP="00D35D27">
      <w:pPr>
        <w:pStyle w:val="Heading2"/>
        <w:rPr>
          <w:rFonts w:eastAsia="AvenirNextLTPro-Regular"/>
          <w:i/>
        </w:rPr>
      </w:pPr>
      <w:r w:rsidRPr="00D35D27">
        <w:rPr>
          <w:rFonts w:eastAsia="AvenirNextLTPro-Regular"/>
        </w:rPr>
        <w:t xml:space="preserve">Appendix </w:t>
      </w:r>
      <w:r w:rsidR="008C0956" w:rsidRPr="00B16D63">
        <w:rPr>
          <w:rFonts w:eastAsia="AvenirNextLTPro-Regular"/>
        </w:rPr>
        <w:t>3</w:t>
      </w:r>
      <w:r w:rsidR="00211454" w:rsidRPr="00B16D63">
        <w:rPr>
          <w:rFonts w:eastAsia="AvenirNextLTPro-Regular"/>
        </w:rPr>
        <w:t>: Qualitative</w:t>
      </w:r>
      <w:r w:rsidR="00211454" w:rsidRPr="00D35D27">
        <w:rPr>
          <w:rFonts w:eastAsia="AvenirNextLTPro-Regular"/>
        </w:rPr>
        <w:t xml:space="preserve"> process evaluation participant characteristics</w:t>
      </w:r>
    </w:p>
    <w:p w14:paraId="6E5A1E08" w14:textId="77777777" w:rsidR="00211454" w:rsidRPr="00D35D27" w:rsidRDefault="00211454" w:rsidP="00D35D27">
      <w:pPr>
        <w:spacing w:line="360" w:lineRule="auto"/>
        <w:contextualSpacing/>
        <w:rPr>
          <w:rFonts w:eastAsia="AvenirNextLTPro-Regular" w:cstheme="minorHAnsi"/>
          <w:sz w:val="22"/>
          <w:szCs w:val="22"/>
        </w:rPr>
      </w:pPr>
    </w:p>
    <w:tbl>
      <w:tblPr>
        <w:tblW w:w="7122" w:type="dxa"/>
        <w:tblInd w:w="108" w:type="dxa"/>
        <w:tblLook w:val="04A0" w:firstRow="1" w:lastRow="0" w:firstColumn="1" w:lastColumn="0" w:noHBand="0" w:noVBand="1"/>
      </w:tblPr>
      <w:tblGrid>
        <w:gridCol w:w="3153"/>
        <w:gridCol w:w="850"/>
        <w:gridCol w:w="284"/>
        <w:gridCol w:w="1554"/>
        <w:gridCol w:w="1281"/>
      </w:tblGrid>
      <w:tr w:rsidR="00211454" w:rsidRPr="00D35D27" w14:paraId="65F43A60"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tcPr>
          <w:p w14:paraId="123F1DE8" w14:textId="77777777" w:rsidR="00211454" w:rsidRPr="00D35D27" w:rsidRDefault="00211454" w:rsidP="00D35D27">
            <w:pPr>
              <w:spacing w:line="360" w:lineRule="auto"/>
              <w:rPr>
                <w:rFonts w:eastAsia="AvenirNextLTPro-Regular"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1A6B10A5" w14:textId="77777777" w:rsidR="00211454" w:rsidRPr="00D35D27" w:rsidRDefault="00211454"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186A48BC" w14:textId="77777777" w:rsidR="00211454" w:rsidRPr="00D35D27" w:rsidRDefault="00211454" w:rsidP="00D35D27">
            <w:pPr>
              <w:spacing w:line="360" w:lineRule="auto"/>
              <w:jc w:val="center"/>
              <w:rPr>
                <w:rFonts w:eastAsia="Times New Roman" w:cstheme="minorHAnsi"/>
                <w:sz w:val="22"/>
                <w:szCs w:val="22"/>
                <w:lang w:eastAsia="en-GB"/>
              </w:rPr>
            </w:pPr>
            <w:r w:rsidRPr="00D35D27">
              <w:rPr>
                <w:rFonts w:eastAsia="AvenirNextLTPro-Regular" w:cstheme="minorHAnsi"/>
                <w:b/>
                <w:color w:val="000000"/>
                <w:sz w:val="22"/>
                <w:szCs w:val="22"/>
                <w:lang w:eastAsia="en-GB"/>
              </w:rPr>
              <w:t>Participants (n=22)</w:t>
            </w:r>
          </w:p>
        </w:tc>
        <w:tc>
          <w:tcPr>
            <w:tcW w:w="1281" w:type="dxa"/>
            <w:tcBorders>
              <w:top w:val="single" w:sz="4" w:space="0" w:color="auto"/>
              <w:left w:val="single" w:sz="4" w:space="0" w:color="auto"/>
              <w:bottom w:val="single" w:sz="4" w:space="0" w:color="auto"/>
              <w:right w:val="single" w:sz="4" w:space="0" w:color="auto"/>
            </w:tcBorders>
            <w:hideMark/>
          </w:tcPr>
          <w:p w14:paraId="40751004" w14:textId="77777777" w:rsidR="00211454" w:rsidRPr="00D35D27" w:rsidRDefault="00211454" w:rsidP="00D35D27">
            <w:pPr>
              <w:spacing w:line="360" w:lineRule="auto"/>
              <w:jc w:val="center"/>
              <w:rPr>
                <w:rFonts w:eastAsia="Times New Roman" w:cstheme="minorHAnsi"/>
                <w:sz w:val="22"/>
                <w:szCs w:val="22"/>
                <w:lang w:eastAsia="en-GB"/>
              </w:rPr>
            </w:pPr>
            <w:r w:rsidRPr="00D35D27">
              <w:rPr>
                <w:rFonts w:eastAsia="AvenirNextLTPro-Regular" w:cstheme="minorHAnsi"/>
                <w:b/>
                <w:color w:val="000000"/>
                <w:sz w:val="22"/>
                <w:szCs w:val="22"/>
                <w:lang w:eastAsia="en-GB"/>
              </w:rPr>
              <w:t>Staff (n=12)</w:t>
            </w:r>
          </w:p>
        </w:tc>
      </w:tr>
      <w:tr w:rsidR="00211454" w:rsidRPr="00D35D27" w14:paraId="425A3B92"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6570554E" w14:textId="3B82E88D" w:rsidR="00211454" w:rsidRPr="00D35D27" w:rsidRDefault="00211454" w:rsidP="07475A37">
            <w:pPr>
              <w:spacing w:line="360" w:lineRule="auto"/>
              <w:rPr>
                <w:rFonts w:eastAsia="Times New Roman"/>
                <w:color w:val="000000"/>
                <w:sz w:val="22"/>
                <w:szCs w:val="22"/>
                <w:lang w:eastAsia="en-GB"/>
              </w:rPr>
            </w:pPr>
            <w:r w:rsidRPr="07475A37">
              <w:rPr>
                <w:rFonts w:eastAsia="AvenirNextLTPro-Regular"/>
                <w:color w:val="000000" w:themeColor="text1"/>
                <w:sz w:val="22"/>
                <w:szCs w:val="22"/>
                <w:lang w:eastAsia="en-GB"/>
              </w:rPr>
              <w:t xml:space="preserve">Centre and feasibility </w:t>
            </w:r>
            <w:r w:rsidR="25C3346E" w:rsidRPr="07475A37">
              <w:rPr>
                <w:rFonts w:eastAsia="AvenirNextLTPro-Regular"/>
                <w:color w:val="000000" w:themeColor="text1"/>
                <w:sz w:val="22"/>
                <w:szCs w:val="22"/>
                <w:lang w:eastAsia="en-GB"/>
              </w:rPr>
              <w:t xml:space="preserve">study </w:t>
            </w:r>
            <w:r w:rsidRPr="07475A37">
              <w:rPr>
                <w:rFonts w:eastAsia="AvenirNextLTPro-Regular"/>
                <w:color w:val="000000" w:themeColor="text1"/>
                <w:sz w:val="22"/>
                <w:szCs w:val="22"/>
                <w:lang w:eastAsia="en-GB"/>
              </w:rPr>
              <w:t xml:space="preserve"> arm</w:t>
            </w:r>
          </w:p>
        </w:tc>
        <w:tc>
          <w:tcPr>
            <w:tcW w:w="284" w:type="dxa"/>
            <w:tcBorders>
              <w:top w:val="single" w:sz="4" w:space="0" w:color="auto"/>
              <w:left w:val="nil"/>
              <w:bottom w:val="single" w:sz="4" w:space="0" w:color="auto"/>
              <w:right w:val="single" w:sz="4" w:space="0" w:color="auto"/>
            </w:tcBorders>
            <w:noWrap/>
            <w:vAlign w:val="bottom"/>
          </w:tcPr>
          <w:p w14:paraId="218588C6" w14:textId="77777777" w:rsidR="00211454" w:rsidRPr="00D35D27" w:rsidRDefault="00211454"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tcPr>
          <w:p w14:paraId="1ADCDBF0" w14:textId="77777777" w:rsidR="00211454" w:rsidRPr="00D35D27" w:rsidRDefault="00211454" w:rsidP="00D35D27">
            <w:pPr>
              <w:spacing w:line="360" w:lineRule="auto"/>
              <w:jc w:val="center"/>
              <w:rPr>
                <w:rFonts w:eastAsia="Times New Roman" w:cstheme="minorHAnsi"/>
                <w:sz w:val="22"/>
                <w:szCs w:val="22"/>
                <w:lang w:eastAsia="en-GB"/>
              </w:rPr>
            </w:pPr>
          </w:p>
        </w:tc>
        <w:tc>
          <w:tcPr>
            <w:tcW w:w="1281" w:type="dxa"/>
            <w:tcBorders>
              <w:top w:val="single" w:sz="4" w:space="0" w:color="auto"/>
              <w:left w:val="single" w:sz="4" w:space="0" w:color="auto"/>
              <w:bottom w:val="single" w:sz="4" w:space="0" w:color="auto"/>
              <w:right w:val="single" w:sz="4" w:space="0" w:color="auto"/>
            </w:tcBorders>
          </w:tcPr>
          <w:p w14:paraId="25EE4F05" w14:textId="77777777" w:rsidR="00211454" w:rsidRPr="00D35D27" w:rsidRDefault="00211454" w:rsidP="00D35D27">
            <w:pPr>
              <w:spacing w:line="360" w:lineRule="auto"/>
              <w:jc w:val="center"/>
              <w:rPr>
                <w:rFonts w:eastAsia="Times New Roman" w:cstheme="minorHAnsi"/>
                <w:sz w:val="22"/>
                <w:szCs w:val="22"/>
                <w:lang w:eastAsia="en-GB"/>
              </w:rPr>
            </w:pPr>
          </w:p>
        </w:tc>
      </w:tr>
      <w:tr w:rsidR="00FC464C" w:rsidRPr="00D35D27" w14:paraId="625CB5DE"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1AAC3831" w14:textId="28202EC2" w:rsidR="00FC464C" w:rsidRPr="00D35D27" w:rsidRDefault="00FC464C" w:rsidP="07475A37">
            <w:pPr>
              <w:spacing w:line="360" w:lineRule="auto"/>
              <w:rPr>
                <w:rFonts w:eastAsia="Times New Roman"/>
                <w:color w:val="000000"/>
                <w:sz w:val="22"/>
                <w:szCs w:val="22"/>
                <w:lang w:eastAsia="en-GB"/>
              </w:rPr>
            </w:pPr>
            <w:r w:rsidRPr="07475A37">
              <w:rPr>
                <w:rFonts w:eastAsia="AvenirNextLTPro-Regular"/>
                <w:color w:val="000000" w:themeColor="text1"/>
                <w:sz w:val="22"/>
                <w:szCs w:val="22"/>
                <w:lang w:eastAsia="en-GB"/>
              </w:rPr>
              <w:t xml:space="preserve">Centre and feasibility </w:t>
            </w:r>
            <w:r w:rsidR="567E1C0B" w:rsidRPr="07475A37">
              <w:rPr>
                <w:rFonts w:eastAsia="AvenirNextLTPro-Regular"/>
                <w:color w:val="000000" w:themeColor="text1"/>
                <w:sz w:val="22"/>
                <w:szCs w:val="22"/>
                <w:lang w:eastAsia="en-GB"/>
              </w:rPr>
              <w:t xml:space="preserve">study </w:t>
            </w:r>
            <w:r w:rsidRPr="07475A37">
              <w:rPr>
                <w:rFonts w:eastAsia="AvenirNextLTPro-Regular"/>
                <w:color w:val="000000" w:themeColor="text1"/>
                <w:sz w:val="22"/>
                <w:szCs w:val="22"/>
                <w:lang w:eastAsia="en-GB"/>
              </w:rPr>
              <w:t>arm</w:t>
            </w:r>
          </w:p>
        </w:tc>
        <w:tc>
          <w:tcPr>
            <w:tcW w:w="284" w:type="dxa"/>
            <w:tcBorders>
              <w:top w:val="single" w:sz="4" w:space="0" w:color="auto"/>
              <w:left w:val="nil"/>
              <w:bottom w:val="single" w:sz="4" w:space="0" w:color="auto"/>
              <w:right w:val="single" w:sz="4" w:space="0" w:color="auto"/>
            </w:tcBorders>
            <w:noWrap/>
            <w:vAlign w:val="bottom"/>
          </w:tcPr>
          <w:p w14:paraId="5BF475B5"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4C548CA6" w14:textId="075D2A75" w:rsidR="00FC464C" w:rsidRPr="00D35D27" w:rsidRDefault="00FC464C" w:rsidP="00D35D27">
            <w:pPr>
              <w:spacing w:line="360" w:lineRule="auto"/>
              <w:jc w:val="center"/>
              <w:rPr>
                <w:rFonts w:eastAsia="Times New Roman" w:cstheme="minorHAnsi"/>
                <w:sz w:val="22"/>
                <w:szCs w:val="22"/>
                <w:lang w:eastAsia="en-GB"/>
              </w:rPr>
            </w:pPr>
          </w:p>
        </w:tc>
        <w:tc>
          <w:tcPr>
            <w:tcW w:w="1281" w:type="dxa"/>
            <w:tcBorders>
              <w:top w:val="single" w:sz="4" w:space="0" w:color="auto"/>
              <w:left w:val="single" w:sz="4" w:space="0" w:color="auto"/>
              <w:bottom w:val="single" w:sz="4" w:space="0" w:color="auto"/>
              <w:right w:val="single" w:sz="4" w:space="0" w:color="auto"/>
            </w:tcBorders>
            <w:hideMark/>
          </w:tcPr>
          <w:p w14:paraId="62A4ABB9" w14:textId="77777777"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4</w:t>
            </w:r>
          </w:p>
        </w:tc>
      </w:tr>
      <w:tr w:rsidR="00FC464C" w:rsidRPr="00D35D27" w14:paraId="7C74EE57"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19B9E170" w14:textId="4F31E416"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Centre 1, EC arm</w:t>
            </w:r>
          </w:p>
        </w:tc>
        <w:tc>
          <w:tcPr>
            <w:tcW w:w="284" w:type="dxa"/>
            <w:tcBorders>
              <w:top w:val="single" w:sz="4" w:space="0" w:color="auto"/>
              <w:left w:val="nil"/>
              <w:bottom w:val="single" w:sz="4" w:space="0" w:color="auto"/>
              <w:right w:val="single" w:sz="4" w:space="0" w:color="auto"/>
            </w:tcBorders>
            <w:noWrap/>
            <w:vAlign w:val="bottom"/>
          </w:tcPr>
          <w:p w14:paraId="0B0A4CB9"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hideMark/>
          </w:tcPr>
          <w:p w14:paraId="252E102D" w14:textId="5606EFA6" w:rsidR="00FC464C" w:rsidRPr="00D35D27" w:rsidRDefault="00FC464C" w:rsidP="00D35D27">
            <w:pPr>
              <w:spacing w:line="360" w:lineRule="auto"/>
              <w:jc w:val="center"/>
              <w:rPr>
                <w:rFonts w:eastAsia="Times New Roman" w:cstheme="minorHAnsi"/>
                <w:sz w:val="22"/>
                <w:szCs w:val="22"/>
                <w:lang w:eastAsia="en-GB"/>
              </w:rPr>
            </w:pPr>
            <w:r w:rsidRPr="00D35D27">
              <w:rPr>
                <w:rFonts w:eastAsia="Calibri" w:cstheme="minorHAnsi"/>
                <w:iCs/>
                <w:sz w:val="22"/>
                <w:szCs w:val="22"/>
              </w:rPr>
              <w:t>7 (31.8%)</w:t>
            </w:r>
          </w:p>
        </w:tc>
        <w:tc>
          <w:tcPr>
            <w:tcW w:w="1281" w:type="dxa"/>
            <w:tcBorders>
              <w:top w:val="single" w:sz="4" w:space="0" w:color="auto"/>
              <w:left w:val="single" w:sz="4" w:space="0" w:color="auto"/>
              <w:bottom w:val="single" w:sz="4" w:space="0" w:color="auto"/>
              <w:right w:val="single" w:sz="4" w:space="0" w:color="auto"/>
            </w:tcBorders>
            <w:hideMark/>
          </w:tcPr>
          <w:p w14:paraId="732F6650" w14:textId="77777777"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3</w:t>
            </w:r>
          </w:p>
        </w:tc>
      </w:tr>
      <w:tr w:rsidR="00FC464C" w:rsidRPr="00D35D27" w14:paraId="55F198A4"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2CE8735F" w14:textId="787D8A37"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Centre 2, UC arm</w:t>
            </w:r>
          </w:p>
        </w:tc>
        <w:tc>
          <w:tcPr>
            <w:tcW w:w="284" w:type="dxa"/>
            <w:tcBorders>
              <w:top w:val="single" w:sz="4" w:space="0" w:color="auto"/>
              <w:left w:val="nil"/>
              <w:bottom w:val="single" w:sz="4" w:space="0" w:color="auto"/>
              <w:right w:val="single" w:sz="4" w:space="0" w:color="auto"/>
            </w:tcBorders>
            <w:noWrap/>
            <w:vAlign w:val="bottom"/>
          </w:tcPr>
          <w:p w14:paraId="6C9ECF69"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hideMark/>
          </w:tcPr>
          <w:p w14:paraId="2387EF6C" w14:textId="109D2432" w:rsidR="00FC464C" w:rsidRPr="00D35D27" w:rsidRDefault="00FC464C" w:rsidP="00D35D27">
            <w:pPr>
              <w:spacing w:line="360" w:lineRule="auto"/>
              <w:jc w:val="center"/>
              <w:rPr>
                <w:rFonts w:eastAsia="Times New Roman" w:cstheme="minorHAnsi"/>
                <w:sz w:val="22"/>
                <w:szCs w:val="22"/>
                <w:lang w:eastAsia="en-GB"/>
              </w:rPr>
            </w:pPr>
            <w:r w:rsidRPr="00D35D27">
              <w:rPr>
                <w:rFonts w:eastAsia="Calibri" w:cstheme="minorHAnsi"/>
                <w:iCs/>
                <w:sz w:val="22"/>
                <w:szCs w:val="22"/>
              </w:rPr>
              <w:t>6 (27.3%)</w:t>
            </w:r>
          </w:p>
        </w:tc>
        <w:tc>
          <w:tcPr>
            <w:tcW w:w="1281" w:type="dxa"/>
            <w:tcBorders>
              <w:top w:val="single" w:sz="4" w:space="0" w:color="auto"/>
              <w:left w:val="single" w:sz="4" w:space="0" w:color="auto"/>
              <w:bottom w:val="single" w:sz="4" w:space="0" w:color="auto"/>
              <w:right w:val="single" w:sz="4" w:space="0" w:color="auto"/>
            </w:tcBorders>
            <w:hideMark/>
          </w:tcPr>
          <w:p w14:paraId="30F8DAE0" w14:textId="77777777"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3</w:t>
            </w:r>
          </w:p>
        </w:tc>
      </w:tr>
      <w:tr w:rsidR="00FC464C" w:rsidRPr="00D35D27" w14:paraId="6F82F3A1"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3079C08B" w14:textId="57E30349"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Centre 3, UC arm</w:t>
            </w:r>
          </w:p>
        </w:tc>
        <w:tc>
          <w:tcPr>
            <w:tcW w:w="284" w:type="dxa"/>
            <w:tcBorders>
              <w:top w:val="single" w:sz="4" w:space="0" w:color="auto"/>
              <w:left w:val="nil"/>
              <w:bottom w:val="single" w:sz="4" w:space="0" w:color="auto"/>
              <w:right w:val="single" w:sz="4" w:space="0" w:color="auto"/>
            </w:tcBorders>
            <w:noWrap/>
            <w:vAlign w:val="bottom"/>
          </w:tcPr>
          <w:p w14:paraId="49DC5CBA"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hideMark/>
          </w:tcPr>
          <w:p w14:paraId="25DE294F" w14:textId="5EB8D397" w:rsidR="00FC464C" w:rsidRPr="00D35D27" w:rsidRDefault="00FC464C" w:rsidP="00D35D27">
            <w:pPr>
              <w:spacing w:line="360" w:lineRule="auto"/>
              <w:jc w:val="center"/>
              <w:rPr>
                <w:rFonts w:eastAsia="Times New Roman" w:cstheme="minorHAnsi"/>
                <w:sz w:val="22"/>
                <w:szCs w:val="22"/>
                <w:lang w:eastAsia="en-GB"/>
              </w:rPr>
            </w:pPr>
            <w:r w:rsidRPr="00D35D27">
              <w:rPr>
                <w:rFonts w:eastAsia="Calibri" w:cstheme="minorHAnsi"/>
                <w:iCs/>
                <w:sz w:val="22"/>
                <w:szCs w:val="22"/>
              </w:rPr>
              <w:t>4 (18.2%)</w:t>
            </w:r>
          </w:p>
        </w:tc>
        <w:tc>
          <w:tcPr>
            <w:tcW w:w="1281" w:type="dxa"/>
            <w:tcBorders>
              <w:top w:val="single" w:sz="4" w:space="0" w:color="auto"/>
              <w:left w:val="single" w:sz="4" w:space="0" w:color="auto"/>
              <w:bottom w:val="single" w:sz="4" w:space="0" w:color="auto"/>
              <w:right w:val="single" w:sz="4" w:space="0" w:color="auto"/>
            </w:tcBorders>
            <w:hideMark/>
          </w:tcPr>
          <w:p w14:paraId="56E37817" w14:textId="77777777"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w:t>
            </w:r>
          </w:p>
        </w:tc>
      </w:tr>
      <w:tr w:rsidR="00FC464C" w:rsidRPr="00D35D27" w14:paraId="4763C605"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0DC94933" w14:textId="554BAB46"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Centre 4, EC arm</w:t>
            </w:r>
          </w:p>
        </w:tc>
        <w:tc>
          <w:tcPr>
            <w:tcW w:w="284" w:type="dxa"/>
            <w:tcBorders>
              <w:top w:val="single" w:sz="4" w:space="0" w:color="auto"/>
              <w:left w:val="nil"/>
              <w:bottom w:val="single" w:sz="4" w:space="0" w:color="auto"/>
              <w:right w:val="single" w:sz="4" w:space="0" w:color="auto"/>
            </w:tcBorders>
            <w:noWrap/>
            <w:vAlign w:val="bottom"/>
          </w:tcPr>
          <w:p w14:paraId="7E09D79B"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tcPr>
          <w:p w14:paraId="5AA14A58" w14:textId="288B9002" w:rsidR="00FC464C" w:rsidRPr="00D35D27" w:rsidRDefault="00FC464C" w:rsidP="00D35D27">
            <w:pPr>
              <w:spacing w:line="360" w:lineRule="auto"/>
              <w:jc w:val="center"/>
              <w:rPr>
                <w:rFonts w:eastAsia="Times New Roman" w:cstheme="minorHAnsi"/>
                <w:sz w:val="22"/>
                <w:szCs w:val="22"/>
                <w:lang w:eastAsia="en-GB"/>
              </w:rPr>
            </w:pPr>
            <w:r w:rsidRPr="00D35D27">
              <w:rPr>
                <w:rFonts w:eastAsia="Calibri" w:cstheme="minorHAnsi"/>
                <w:iCs/>
                <w:sz w:val="22"/>
                <w:szCs w:val="22"/>
              </w:rPr>
              <w:t>5 (22.7%)</w:t>
            </w:r>
          </w:p>
        </w:tc>
        <w:tc>
          <w:tcPr>
            <w:tcW w:w="1281" w:type="dxa"/>
            <w:tcBorders>
              <w:top w:val="single" w:sz="4" w:space="0" w:color="auto"/>
              <w:left w:val="single" w:sz="4" w:space="0" w:color="auto"/>
              <w:bottom w:val="single" w:sz="4" w:space="0" w:color="auto"/>
              <w:right w:val="single" w:sz="4" w:space="0" w:color="auto"/>
            </w:tcBorders>
          </w:tcPr>
          <w:p w14:paraId="78AE0787"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1EEFF89D"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59B090F2" w14:textId="7C366DE2" w:rsidR="00FC464C" w:rsidRPr="00D35D27" w:rsidRDefault="00FC464C" w:rsidP="00D35D27">
            <w:pPr>
              <w:spacing w:line="360" w:lineRule="auto"/>
              <w:rPr>
                <w:rFonts w:eastAsia="Times New Roman" w:cstheme="minorHAnsi"/>
                <w:color w:val="000000"/>
                <w:sz w:val="22"/>
                <w:szCs w:val="22"/>
                <w:lang w:eastAsia="en-GB"/>
              </w:rPr>
            </w:pPr>
            <w:r w:rsidRPr="00D35D27">
              <w:rPr>
                <w:rFonts w:eastAsia="AvenirNextLTPro-Regular" w:cstheme="minorHAnsi"/>
                <w:color w:val="000000"/>
                <w:sz w:val="22"/>
                <w:szCs w:val="22"/>
                <w:lang w:eastAsia="en-GB"/>
              </w:rPr>
              <w:t>Completion at week 4 follow-up</w:t>
            </w:r>
          </w:p>
        </w:tc>
        <w:tc>
          <w:tcPr>
            <w:tcW w:w="284" w:type="dxa"/>
            <w:tcBorders>
              <w:top w:val="single" w:sz="4" w:space="0" w:color="auto"/>
              <w:left w:val="nil"/>
              <w:bottom w:val="single" w:sz="4" w:space="0" w:color="auto"/>
              <w:right w:val="single" w:sz="4" w:space="0" w:color="auto"/>
            </w:tcBorders>
            <w:noWrap/>
            <w:vAlign w:val="bottom"/>
          </w:tcPr>
          <w:p w14:paraId="65B579AA"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7E096238" w14:textId="4F227069" w:rsidR="00FC464C" w:rsidRPr="00D35D27" w:rsidRDefault="00FC464C" w:rsidP="00D35D27">
            <w:pPr>
              <w:spacing w:line="360" w:lineRule="auto"/>
              <w:jc w:val="center"/>
              <w:rPr>
                <w:rFonts w:eastAsia="Times New Roman" w:cstheme="minorHAnsi"/>
                <w:sz w:val="22"/>
                <w:szCs w:val="22"/>
                <w:lang w:eastAsia="en-GB"/>
              </w:rPr>
            </w:pPr>
          </w:p>
        </w:tc>
        <w:tc>
          <w:tcPr>
            <w:tcW w:w="1281" w:type="dxa"/>
            <w:tcBorders>
              <w:top w:val="single" w:sz="4" w:space="0" w:color="auto"/>
              <w:left w:val="single" w:sz="4" w:space="0" w:color="auto"/>
              <w:bottom w:val="single" w:sz="4" w:space="0" w:color="auto"/>
              <w:right w:val="single" w:sz="4" w:space="0" w:color="auto"/>
            </w:tcBorders>
          </w:tcPr>
          <w:p w14:paraId="4909FB06"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10D1C68D"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772153EE" w14:textId="541E46FF"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Completer </w:t>
            </w:r>
          </w:p>
        </w:tc>
        <w:tc>
          <w:tcPr>
            <w:tcW w:w="284" w:type="dxa"/>
            <w:tcBorders>
              <w:top w:val="single" w:sz="4" w:space="0" w:color="auto"/>
              <w:left w:val="nil"/>
              <w:bottom w:val="single" w:sz="4" w:space="0" w:color="auto"/>
              <w:right w:val="single" w:sz="4" w:space="0" w:color="auto"/>
            </w:tcBorders>
            <w:noWrap/>
            <w:vAlign w:val="bottom"/>
          </w:tcPr>
          <w:p w14:paraId="549DDACE"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hideMark/>
          </w:tcPr>
          <w:p w14:paraId="46DFE8BA" w14:textId="0B321783" w:rsidR="00FC464C" w:rsidRPr="00D35D27" w:rsidRDefault="00FC464C" w:rsidP="00D35D27">
            <w:pPr>
              <w:spacing w:line="360" w:lineRule="auto"/>
              <w:jc w:val="center"/>
              <w:rPr>
                <w:rFonts w:eastAsia="Times New Roman" w:cstheme="minorHAnsi"/>
                <w:sz w:val="22"/>
                <w:szCs w:val="22"/>
                <w:lang w:eastAsia="en-GB"/>
              </w:rPr>
            </w:pPr>
            <w:r w:rsidRPr="00D35D27">
              <w:rPr>
                <w:rFonts w:eastAsia="Calibri" w:cstheme="minorHAnsi"/>
                <w:iCs/>
                <w:sz w:val="22"/>
                <w:szCs w:val="22"/>
              </w:rPr>
              <w:t>19 (86.4%)</w:t>
            </w:r>
          </w:p>
        </w:tc>
        <w:tc>
          <w:tcPr>
            <w:tcW w:w="1281" w:type="dxa"/>
            <w:tcBorders>
              <w:top w:val="single" w:sz="4" w:space="0" w:color="auto"/>
              <w:left w:val="single" w:sz="4" w:space="0" w:color="auto"/>
              <w:bottom w:val="single" w:sz="4" w:space="0" w:color="auto"/>
              <w:right w:val="single" w:sz="4" w:space="0" w:color="auto"/>
            </w:tcBorders>
          </w:tcPr>
          <w:p w14:paraId="16F003E3"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2FA240AC"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5ABAD3B5" w14:textId="31A9D28B"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Non-completer</w:t>
            </w:r>
          </w:p>
        </w:tc>
        <w:tc>
          <w:tcPr>
            <w:tcW w:w="284" w:type="dxa"/>
            <w:tcBorders>
              <w:top w:val="single" w:sz="4" w:space="0" w:color="auto"/>
              <w:left w:val="nil"/>
              <w:bottom w:val="single" w:sz="4" w:space="0" w:color="auto"/>
              <w:right w:val="single" w:sz="4" w:space="0" w:color="auto"/>
            </w:tcBorders>
            <w:noWrap/>
            <w:vAlign w:val="bottom"/>
          </w:tcPr>
          <w:p w14:paraId="4C58A157"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tcPr>
          <w:p w14:paraId="7F327798" w14:textId="69161915" w:rsidR="00FC464C" w:rsidRPr="00D35D27" w:rsidRDefault="00FC464C" w:rsidP="00D35D27">
            <w:pPr>
              <w:spacing w:line="360" w:lineRule="auto"/>
              <w:jc w:val="center"/>
              <w:rPr>
                <w:rFonts w:eastAsia="Times New Roman" w:cstheme="minorHAnsi"/>
                <w:sz w:val="22"/>
                <w:szCs w:val="22"/>
                <w:lang w:eastAsia="en-GB"/>
              </w:rPr>
            </w:pPr>
            <w:r w:rsidRPr="00D35D27">
              <w:rPr>
                <w:rFonts w:eastAsia="Calibri" w:cstheme="minorHAnsi"/>
                <w:iCs/>
                <w:sz w:val="22"/>
                <w:szCs w:val="22"/>
              </w:rPr>
              <w:t>3 (13.6%)</w:t>
            </w:r>
          </w:p>
        </w:tc>
        <w:tc>
          <w:tcPr>
            <w:tcW w:w="1281" w:type="dxa"/>
            <w:tcBorders>
              <w:top w:val="single" w:sz="4" w:space="0" w:color="auto"/>
              <w:left w:val="single" w:sz="4" w:space="0" w:color="auto"/>
              <w:bottom w:val="single" w:sz="4" w:space="0" w:color="auto"/>
              <w:right w:val="single" w:sz="4" w:space="0" w:color="auto"/>
            </w:tcBorders>
          </w:tcPr>
          <w:p w14:paraId="4E22FF20"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2A3E0C02"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7E97DC59" w14:textId="33534FF9" w:rsidR="00FC464C" w:rsidRPr="00D35D27" w:rsidRDefault="00FC464C" w:rsidP="00D35D27">
            <w:pPr>
              <w:spacing w:line="360" w:lineRule="auto"/>
              <w:rPr>
                <w:rFonts w:eastAsia="AvenirNextLTPro-Regular" w:cstheme="minorHAnsi"/>
                <w:color w:val="000000"/>
                <w:sz w:val="22"/>
                <w:szCs w:val="22"/>
                <w:lang w:eastAsia="en-GB"/>
              </w:rPr>
            </w:pPr>
            <w:r w:rsidRPr="00D35D27">
              <w:rPr>
                <w:rFonts w:eastAsia="Times New Roman" w:cstheme="minorHAnsi"/>
                <w:color w:val="000000"/>
                <w:sz w:val="22"/>
                <w:szCs w:val="22"/>
                <w:lang w:eastAsia="en-GB"/>
              </w:rPr>
              <w:t>Smoking at 4-week follow-up</w:t>
            </w:r>
          </w:p>
        </w:tc>
        <w:tc>
          <w:tcPr>
            <w:tcW w:w="850" w:type="dxa"/>
            <w:tcBorders>
              <w:top w:val="single" w:sz="4" w:space="0" w:color="auto"/>
              <w:left w:val="nil"/>
              <w:bottom w:val="single" w:sz="4" w:space="0" w:color="auto"/>
              <w:right w:val="nil"/>
            </w:tcBorders>
            <w:noWrap/>
            <w:vAlign w:val="bottom"/>
          </w:tcPr>
          <w:p w14:paraId="22ED48AE" w14:textId="77777777" w:rsidR="00FC464C" w:rsidRPr="00D35D27" w:rsidRDefault="00FC464C" w:rsidP="00D35D27">
            <w:pPr>
              <w:spacing w:line="360" w:lineRule="auto"/>
              <w:rPr>
                <w:rFonts w:eastAsia="Times New Roman"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040A08EA"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1004BA59" w14:textId="77777777"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17</w:t>
            </w:r>
          </w:p>
        </w:tc>
        <w:tc>
          <w:tcPr>
            <w:tcW w:w="1281" w:type="dxa"/>
            <w:tcBorders>
              <w:top w:val="single" w:sz="4" w:space="0" w:color="auto"/>
              <w:left w:val="single" w:sz="4" w:space="0" w:color="auto"/>
              <w:bottom w:val="single" w:sz="4" w:space="0" w:color="auto"/>
              <w:right w:val="single" w:sz="4" w:space="0" w:color="auto"/>
            </w:tcBorders>
          </w:tcPr>
          <w:p w14:paraId="206DAACC"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08C1EF03"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295F6F89" w14:textId="017B9913" w:rsidR="00FC464C" w:rsidRPr="00D35D27" w:rsidRDefault="009D3B6B" w:rsidP="00D35D27">
            <w:pPr>
              <w:spacing w:line="360" w:lineRule="auto"/>
              <w:rPr>
                <w:rFonts w:eastAsia="AvenirNextLTPro-Regular" w:cstheme="minorHAnsi"/>
                <w:color w:val="000000"/>
                <w:sz w:val="22"/>
                <w:szCs w:val="22"/>
                <w:lang w:eastAsia="en-GB"/>
              </w:rPr>
            </w:pPr>
            <w:r>
              <w:rPr>
                <w:rFonts w:eastAsia="AvenirNextLTPro-Regular" w:cstheme="minorHAnsi"/>
                <w:color w:val="000000"/>
                <w:sz w:val="22"/>
                <w:szCs w:val="22"/>
                <w:lang w:eastAsia="en-GB"/>
              </w:rPr>
              <w:t xml:space="preserve"> </w:t>
            </w:r>
            <w:r w:rsidR="00FC464C" w:rsidRPr="00D35D27">
              <w:rPr>
                <w:rFonts w:eastAsia="AvenirNextLTPro-Regular" w:cstheme="minorHAnsi"/>
                <w:color w:val="000000"/>
                <w:sz w:val="22"/>
                <w:szCs w:val="22"/>
                <w:lang w:eastAsia="en-GB"/>
              </w:rPr>
              <w:t xml:space="preserve"> Yes </w:t>
            </w:r>
          </w:p>
        </w:tc>
        <w:tc>
          <w:tcPr>
            <w:tcW w:w="850" w:type="dxa"/>
            <w:tcBorders>
              <w:top w:val="single" w:sz="4" w:space="0" w:color="auto"/>
              <w:left w:val="nil"/>
              <w:bottom w:val="single" w:sz="4" w:space="0" w:color="auto"/>
              <w:right w:val="nil"/>
            </w:tcBorders>
            <w:noWrap/>
            <w:vAlign w:val="bottom"/>
          </w:tcPr>
          <w:p w14:paraId="4D46A732" w14:textId="77777777" w:rsidR="00FC464C" w:rsidRPr="00D35D27" w:rsidRDefault="00FC464C" w:rsidP="00D35D27">
            <w:pPr>
              <w:spacing w:line="360" w:lineRule="auto"/>
              <w:rPr>
                <w:rFonts w:eastAsia="Times New Roman"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2A890D7F"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66D77CED" w14:textId="2E4952C6"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18 (81.8)</w:t>
            </w:r>
          </w:p>
        </w:tc>
        <w:tc>
          <w:tcPr>
            <w:tcW w:w="1281" w:type="dxa"/>
            <w:tcBorders>
              <w:top w:val="single" w:sz="4" w:space="0" w:color="auto"/>
              <w:left w:val="single" w:sz="4" w:space="0" w:color="auto"/>
              <w:bottom w:val="single" w:sz="4" w:space="0" w:color="auto"/>
              <w:right w:val="single" w:sz="4" w:space="0" w:color="auto"/>
            </w:tcBorders>
          </w:tcPr>
          <w:p w14:paraId="73E08E59"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03CC36BA"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12FAF12D" w14:textId="5007D238" w:rsidR="00FC464C" w:rsidRPr="00D35D27" w:rsidRDefault="009D3B6B" w:rsidP="00D35D27">
            <w:pPr>
              <w:spacing w:line="360" w:lineRule="auto"/>
              <w:rPr>
                <w:rFonts w:eastAsia="AvenirNextLTPro-Regular" w:cstheme="minorHAnsi"/>
                <w:color w:val="000000"/>
                <w:sz w:val="22"/>
                <w:szCs w:val="22"/>
                <w:lang w:eastAsia="en-GB"/>
              </w:rPr>
            </w:pPr>
            <w:r>
              <w:rPr>
                <w:rFonts w:eastAsia="AvenirNextLTPro-Regular" w:cstheme="minorHAnsi"/>
                <w:color w:val="000000"/>
                <w:sz w:val="22"/>
                <w:szCs w:val="22"/>
                <w:lang w:eastAsia="en-GB"/>
              </w:rPr>
              <w:t xml:space="preserve"> </w:t>
            </w:r>
            <w:r w:rsidR="00FC464C" w:rsidRPr="00D35D27">
              <w:rPr>
                <w:rFonts w:eastAsia="AvenirNextLTPro-Regular" w:cstheme="minorHAnsi"/>
                <w:color w:val="000000"/>
                <w:sz w:val="22"/>
                <w:szCs w:val="22"/>
                <w:lang w:eastAsia="en-GB"/>
              </w:rPr>
              <w:t xml:space="preserve"> No </w:t>
            </w:r>
          </w:p>
        </w:tc>
        <w:tc>
          <w:tcPr>
            <w:tcW w:w="850" w:type="dxa"/>
            <w:tcBorders>
              <w:top w:val="single" w:sz="4" w:space="0" w:color="auto"/>
              <w:left w:val="nil"/>
              <w:bottom w:val="single" w:sz="4" w:space="0" w:color="auto"/>
              <w:right w:val="nil"/>
            </w:tcBorders>
            <w:noWrap/>
            <w:vAlign w:val="bottom"/>
          </w:tcPr>
          <w:p w14:paraId="40030FD5" w14:textId="77777777" w:rsidR="00FC464C" w:rsidRPr="00D35D27" w:rsidRDefault="00FC464C" w:rsidP="00D35D27">
            <w:pPr>
              <w:spacing w:line="360" w:lineRule="auto"/>
              <w:rPr>
                <w:rFonts w:eastAsia="Times New Roman"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508338F7"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552D4CB9" w14:textId="6D2BD021"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 (4.5%)</w:t>
            </w:r>
          </w:p>
        </w:tc>
        <w:tc>
          <w:tcPr>
            <w:tcW w:w="1281" w:type="dxa"/>
            <w:tcBorders>
              <w:top w:val="single" w:sz="4" w:space="0" w:color="auto"/>
              <w:left w:val="single" w:sz="4" w:space="0" w:color="auto"/>
              <w:bottom w:val="single" w:sz="4" w:space="0" w:color="auto"/>
              <w:right w:val="single" w:sz="4" w:space="0" w:color="auto"/>
            </w:tcBorders>
          </w:tcPr>
          <w:p w14:paraId="45E52BC0"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5A9004D9"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4C5C261B" w14:textId="66691F80" w:rsidR="00FC464C" w:rsidRPr="00D35D27" w:rsidRDefault="009D3B6B" w:rsidP="00D35D27">
            <w:pPr>
              <w:spacing w:line="360" w:lineRule="auto"/>
              <w:rPr>
                <w:rFonts w:eastAsia="AvenirNextLTPro-Regular" w:cstheme="minorHAnsi"/>
                <w:color w:val="000000"/>
                <w:sz w:val="22"/>
                <w:szCs w:val="22"/>
                <w:lang w:eastAsia="en-GB"/>
              </w:rPr>
            </w:pPr>
            <w:r>
              <w:rPr>
                <w:rFonts w:eastAsia="AvenirNextLTPro-Regular" w:cstheme="minorHAnsi"/>
                <w:color w:val="000000"/>
                <w:sz w:val="22"/>
                <w:szCs w:val="22"/>
                <w:lang w:eastAsia="en-GB"/>
              </w:rPr>
              <w:t xml:space="preserve"> </w:t>
            </w:r>
            <w:r w:rsidR="00FC464C" w:rsidRPr="00D35D27">
              <w:rPr>
                <w:rFonts w:eastAsia="AvenirNextLTPro-Regular" w:cstheme="minorHAnsi"/>
                <w:color w:val="000000"/>
                <w:sz w:val="22"/>
                <w:szCs w:val="22"/>
                <w:lang w:eastAsia="en-GB"/>
              </w:rPr>
              <w:t xml:space="preserve"> Missing</w:t>
            </w:r>
          </w:p>
        </w:tc>
        <w:tc>
          <w:tcPr>
            <w:tcW w:w="850" w:type="dxa"/>
            <w:tcBorders>
              <w:top w:val="single" w:sz="4" w:space="0" w:color="auto"/>
              <w:left w:val="nil"/>
              <w:bottom w:val="single" w:sz="4" w:space="0" w:color="auto"/>
              <w:right w:val="nil"/>
            </w:tcBorders>
            <w:noWrap/>
            <w:vAlign w:val="bottom"/>
          </w:tcPr>
          <w:p w14:paraId="062EBDEB" w14:textId="77777777" w:rsidR="00FC464C" w:rsidRPr="00D35D27" w:rsidRDefault="00FC464C" w:rsidP="00D35D27">
            <w:pPr>
              <w:spacing w:line="360" w:lineRule="auto"/>
              <w:rPr>
                <w:rFonts w:eastAsia="Times New Roman"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4A388742"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75A9D33A" w14:textId="5764E709"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3 (13.6%)</w:t>
            </w:r>
          </w:p>
        </w:tc>
        <w:tc>
          <w:tcPr>
            <w:tcW w:w="1281" w:type="dxa"/>
            <w:tcBorders>
              <w:top w:val="single" w:sz="4" w:space="0" w:color="auto"/>
              <w:left w:val="single" w:sz="4" w:space="0" w:color="auto"/>
              <w:bottom w:val="single" w:sz="4" w:space="0" w:color="auto"/>
              <w:right w:val="single" w:sz="4" w:space="0" w:color="auto"/>
            </w:tcBorders>
          </w:tcPr>
          <w:p w14:paraId="0F1959A0"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0470EDEC"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6216DBBC" w14:textId="3F5D5752" w:rsidR="00FC464C" w:rsidRPr="00D35D27" w:rsidRDefault="005F38DC" w:rsidP="00D35D27">
            <w:pPr>
              <w:spacing w:line="360" w:lineRule="auto"/>
              <w:rPr>
                <w:rFonts w:eastAsia="AvenirNextLTPro-Regular" w:cstheme="minorHAnsi"/>
                <w:color w:val="000000"/>
                <w:sz w:val="22"/>
                <w:szCs w:val="22"/>
                <w:lang w:eastAsia="en-GB"/>
              </w:rPr>
            </w:pPr>
            <w:r w:rsidRPr="00B16D63">
              <w:rPr>
                <w:rFonts w:eastAsia="AvenirNextLTPro-Regular" w:cstheme="minorHAnsi"/>
                <w:color w:val="000000"/>
                <w:sz w:val="22"/>
                <w:szCs w:val="22"/>
                <w:lang w:eastAsia="en-GB"/>
              </w:rPr>
              <w:t>Sex</w:t>
            </w:r>
          </w:p>
        </w:tc>
        <w:tc>
          <w:tcPr>
            <w:tcW w:w="850" w:type="dxa"/>
            <w:tcBorders>
              <w:top w:val="single" w:sz="4" w:space="0" w:color="auto"/>
              <w:left w:val="nil"/>
              <w:bottom w:val="single" w:sz="4" w:space="0" w:color="auto"/>
              <w:right w:val="nil"/>
            </w:tcBorders>
            <w:noWrap/>
            <w:vAlign w:val="bottom"/>
          </w:tcPr>
          <w:p w14:paraId="21F8B283" w14:textId="77777777" w:rsidR="00FC464C" w:rsidRPr="00D35D27" w:rsidRDefault="00FC464C" w:rsidP="00D35D27">
            <w:pPr>
              <w:spacing w:line="360" w:lineRule="auto"/>
              <w:rPr>
                <w:rFonts w:eastAsia="Times New Roman"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5CE4FEB1"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tcPr>
          <w:p w14:paraId="580BA17E" w14:textId="77777777" w:rsidR="00FC464C" w:rsidRPr="00D35D27" w:rsidRDefault="00FC464C" w:rsidP="00D35D27">
            <w:pPr>
              <w:spacing w:line="360" w:lineRule="auto"/>
              <w:jc w:val="center"/>
              <w:rPr>
                <w:rFonts w:eastAsia="Times New Roman" w:cstheme="minorHAnsi"/>
                <w:sz w:val="22"/>
                <w:szCs w:val="22"/>
                <w:lang w:eastAsia="en-GB"/>
              </w:rPr>
            </w:pPr>
          </w:p>
        </w:tc>
        <w:tc>
          <w:tcPr>
            <w:tcW w:w="1281" w:type="dxa"/>
            <w:tcBorders>
              <w:top w:val="single" w:sz="4" w:space="0" w:color="auto"/>
              <w:left w:val="single" w:sz="4" w:space="0" w:color="auto"/>
              <w:bottom w:val="single" w:sz="4" w:space="0" w:color="auto"/>
              <w:right w:val="single" w:sz="4" w:space="0" w:color="auto"/>
            </w:tcBorders>
          </w:tcPr>
          <w:p w14:paraId="513F4CC4"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5CDD49E0"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7B642DBA" w14:textId="5CA3D6EA" w:rsidR="00FC464C" w:rsidRPr="00D35D27" w:rsidRDefault="009D3B6B" w:rsidP="00D35D27">
            <w:pPr>
              <w:spacing w:line="360" w:lineRule="auto"/>
              <w:rPr>
                <w:rFonts w:eastAsia="AvenirNextLTPro-Regular" w:cstheme="minorHAnsi"/>
                <w:color w:val="000000"/>
                <w:sz w:val="22"/>
                <w:szCs w:val="22"/>
                <w:lang w:eastAsia="en-GB"/>
              </w:rPr>
            </w:pPr>
            <w:r>
              <w:rPr>
                <w:rFonts w:eastAsia="AvenirNextLTPro-Regular" w:cstheme="minorHAnsi"/>
                <w:color w:val="000000"/>
                <w:sz w:val="22"/>
                <w:szCs w:val="22"/>
                <w:lang w:eastAsia="en-GB"/>
              </w:rPr>
              <w:t xml:space="preserve"> </w:t>
            </w:r>
            <w:r w:rsidR="00FC464C" w:rsidRPr="00D35D27">
              <w:rPr>
                <w:rFonts w:eastAsia="AvenirNextLTPro-Regular" w:cstheme="minorHAnsi"/>
                <w:color w:val="000000"/>
                <w:sz w:val="22"/>
                <w:szCs w:val="22"/>
                <w:lang w:eastAsia="en-GB"/>
              </w:rPr>
              <w:t xml:space="preserve"> Male</w:t>
            </w:r>
          </w:p>
        </w:tc>
        <w:tc>
          <w:tcPr>
            <w:tcW w:w="850" w:type="dxa"/>
            <w:tcBorders>
              <w:top w:val="single" w:sz="4" w:space="0" w:color="auto"/>
              <w:left w:val="nil"/>
              <w:bottom w:val="single" w:sz="4" w:space="0" w:color="auto"/>
              <w:right w:val="nil"/>
            </w:tcBorders>
            <w:noWrap/>
            <w:vAlign w:val="bottom"/>
          </w:tcPr>
          <w:p w14:paraId="4D3B4536" w14:textId="77777777" w:rsidR="00FC464C" w:rsidRPr="00D35D27" w:rsidRDefault="00FC464C" w:rsidP="00D35D27">
            <w:pPr>
              <w:spacing w:line="360" w:lineRule="auto"/>
              <w:rPr>
                <w:rFonts w:eastAsia="Times New Roman"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75DB0035"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6DA3D80E" w14:textId="6894F53A"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13 (59.1%)</w:t>
            </w:r>
          </w:p>
        </w:tc>
        <w:tc>
          <w:tcPr>
            <w:tcW w:w="1281" w:type="dxa"/>
            <w:tcBorders>
              <w:top w:val="single" w:sz="4" w:space="0" w:color="auto"/>
              <w:left w:val="single" w:sz="4" w:space="0" w:color="auto"/>
              <w:bottom w:val="single" w:sz="4" w:space="0" w:color="auto"/>
              <w:right w:val="single" w:sz="4" w:space="0" w:color="auto"/>
            </w:tcBorders>
          </w:tcPr>
          <w:p w14:paraId="41A47304"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0A9DC9B3"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30680605" w14:textId="7511D192" w:rsidR="00FC464C" w:rsidRPr="00D35D27" w:rsidRDefault="009D3B6B" w:rsidP="00D35D27">
            <w:pPr>
              <w:spacing w:line="360" w:lineRule="auto"/>
              <w:rPr>
                <w:rFonts w:eastAsia="AvenirNextLTPro-Regular" w:cstheme="minorHAnsi"/>
                <w:color w:val="000000"/>
                <w:sz w:val="22"/>
                <w:szCs w:val="22"/>
                <w:lang w:eastAsia="en-GB"/>
              </w:rPr>
            </w:pPr>
            <w:r>
              <w:rPr>
                <w:rFonts w:eastAsia="AvenirNextLTPro-Regular" w:cstheme="minorHAnsi"/>
                <w:color w:val="000000"/>
                <w:sz w:val="22"/>
                <w:szCs w:val="22"/>
                <w:lang w:eastAsia="en-GB"/>
              </w:rPr>
              <w:t xml:space="preserve"> </w:t>
            </w:r>
            <w:r w:rsidR="00FC464C" w:rsidRPr="00D35D27">
              <w:rPr>
                <w:rFonts w:eastAsia="AvenirNextLTPro-Regular" w:cstheme="minorHAnsi"/>
                <w:color w:val="000000"/>
                <w:sz w:val="22"/>
                <w:szCs w:val="22"/>
                <w:lang w:eastAsia="en-GB"/>
              </w:rPr>
              <w:t xml:space="preserve"> Female</w:t>
            </w:r>
          </w:p>
        </w:tc>
        <w:tc>
          <w:tcPr>
            <w:tcW w:w="850" w:type="dxa"/>
            <w:tcBorders>
              <w:top w:val="single" w:sz="4" w:space="0" w:color="auto"/>
              <w:left w:val="nil"/>
              <w:bottom w:val="single" w:sz="4" w:space="0" w:color="auto"/>
              <w:right w:val="nil"/>
            </w:tcBorders>
            <w:noWrap/>
            <w:vAlign w:val="bottom"/>
          </w:tcPr>
          <w:p w14:paraId="21BBBA05" w14:textId="77777777" w:rsidR="00FC464C" w:rsidRPr="00D35D27" w:rsidRDefault="00FC464C" w:rsidP="00D35D27">
            <w:pPr>
              <w:spacing w:line="360" w:lineRule="auto"/>
              <w:rPr>
                <w:rFonts w:eastAsia="Times New Roman" w:cstheme="minorHAnsi"/>
                <w:color w:val="000000"/>
                <w:sz w:val="22"/>
                <w:szCs w:val="22"/>
                <w:lang w:eastAsia="en-GB"/>
              </w:rPr>
            </w:pPr>
          </w:p>
        </w:tc>
        <w:tc>
          <w:tcPr>
            <w:tcW w:w="284" w:type="dxa"/>
            <w:tcBorders>
              <w:top w:val="single" w:sz="4" w:space="0" w:color="auto"/>
              <w:left w:val="nil"/>
              <w:bottom w:val="single" w:sz="4" w:space="0" w:color="auto"/>
              <w:right w:val="single" w:sz="4" w:space="0" w:color="auto"/>
            </w:tcBorders>
            <w:noWrap/>
            <w:vAlign w:val="bottom"/>
          </w:tcPr>
          <w:p w14:paraId="39DC213E"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4CF40FAE" w14:textId="074E248F"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9 (40.9)</w:t>
            </w:r>
          </w:p>
        </w:tc>
        <w:tc>
          <w:tcPr>
            <w:tcW w:w="1281" w:type="dxa"/>
            <w:tcBorders>
              <w:top w:val="single" w:sz="4" w:space="0" w:color="auto"/>
              <w:left w:val="single" w:sz="4" w:space="0" w:color="auto"/>
              <w:bottom w:val="single" w:sz="4" w:space="0" w:color="auto"/>
              <w:right w:val="single" w:sz="4" w:space="0" w:color="auto"/>
            </w:tcBorders>
          </w:tcPr>
          <w:p w14:paraId="4A0A5CFA"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366E3F7F"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624F9A90" w14:textId="5BDD3892" w:rsidR="00FC464C" w:rsidRPr="00D35D27" w:rsidRDefault="00FC464C" w:rsidP="00D35D27">
            <w:pPr>
              <w:spacing w:line="360" w:lineRule="auto"/>
              <w:rPr>
                <w:rFonts w:eastAsia="Times New Roman" w:cstheme="minorHAnsi"/>
                <w:color w:val="000000"/>
                <w:sz w:val="22"/>
                <w:szCs w:val="22"/>
                <w:lang w:eastAsia="en-GB"/>
              </w:rPr>
            </w:pPr>
            <w:r w:rsidRPr="00D35D27">
              <w:rPr>
                <w:rFonts w:eastAsia="AvenirNextLTPro-Regular" w:cstheme="minorHAnsi"/>
                <w:color w:val="000000"/>
                <w:sz w:val="22"/>
                <w:szCs w:val="22"/>
                <w:lang w:eastAsia="en-GB"/>
              </w:rPr>
              <w:t xml:space="preserve">Age (years) </w:t>
            </w:r>
          </w:p>
        </w:tc>
        <w:tc>
          <w:tcPr>
            <w:tcW w:w="850" w:type="dxa"/>
            <w:tcBorders>
              <w:top w:val="single" w:sz="4" w:space="0" w:color="auto"/>
              <w:left w:val="nil"/>
              <w:bottom w:val="nil"/>
              <w:right w:val="nil"/>
            </w:tcBorders>
            <w:noWrap/>
            <w:vAlign w:val="bottom"/>
            <w:hideMark/>
          </w:tcPr>
          <w:p w14:paraId="22E96B8B" w14:textId="77777777" w:rsidR="00FC464C" w:rsidRPr="00D35D27" w:rsidRDefault="00FC464C" w:rsidP="00D35D27">
            <w:pPr>
              <w:spacing w:line="360" w:lineRule="auto"/>
              <w:rPr>
                <w:rFonts w:cstheme="minorHAnsi"/>
                <w:sz w:val="22"/>
                <w:szCs w:val="22"/>
              </w:rPr>
            </w:pPr>
          </w:p>
        </w:tc>
        <w:tc>
          <w:tcPr>
            <w:tcW w:w="284" w:type="dxa"/>
            <w:tcBorders>
              <w:top w:val="single" w:sz="4" w:space="0" w:color="auto"/>
              <w:left w:val="nil"/>
              <w:bottom w:val="single" w:sz="4" w:space="0" w:color="auto"/>
              <w:right w:val="single" w:sz="4" w:space="0" w:color="auto"/>
            </w:tcBorders>
            <w:noWrap/>
            <w:vAlign w:val="bottom"/>
            <w:hideMark/>
          </w:tcPr>
          <w:p w14:paraId="6FCF762E"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04F5B5E1" w14:textId="77777777" w:rsidR="00FC464C" w:rsidRPr="00D35D27" w:rsidRDefault="00FC464C" w:rsidP="00D35D27">
            <w:pPr>
              <w:spacing w:line="360" w:lineRule="auto"/>
              <w:rPr>
                <w:rFonts w:cstheme="minorHAnsi"/>
                <w:sz w:val="22"/>
                <w:szCs w:val="22"/>
              </w:rPr>
            </w:pPr>
          </w:p>
        </w:tc>
        <w:tc>
          <w:tcPr>
            <w:tcW w:w="1281" w:type="dxa"/>
            <w:tcBorders>
              <w:top w:val="single" w:sz="4" w:space="0" w:color="auto"/>
              <w:left w:val="single" w:sz="4" w:space="0" w:color="auto"/>
              <w:bottom w:val="single" w:sz="4" w:space="0" w:color="auto"/>
              <w:right w:val="single" w:sz="4" w:space="0" w:color="auto"/>
            </w:tcBorders>
          </w:tcPr>
          <w:p w14:paraId="614F3341"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7EAC9822"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3E86C0C8" w14:textId="211C6431"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Mean (SD) (range)</w:t>
            </w:r>
          </w:p>
        </w:tc>
        <w:tc>
          <w:tcPr>
            <w:tcW w:w="284" w:type="dxa"/>
            <w:tcBorders>
              <w:top w:val="single" w:sz="4" w:space="0" w:color="auto"/>
              <w:left w:val="nil"/>
              <w:bottom w:val="single" w:sz="4" w:space="0" w:color="auto"/>
              <w:right w:val="single" w:sz="4" w:space="0" w:color="auto"/>
            </w:tcBorders>
            <w:noWrap/>
            <w:vAlign w:val="bottom"/>
            <w:hideMark/>
          </w:tcPr>
          <w:p w14:paraId="529E83BC"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26309D4A" w14:textId="5BD557DD"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Times New Roman" w:cstheme="minorHAnsi"/>
                <w:color w:val="000000"/>
                <w:sz w:val="22"/>
                <w:szCs w:val="22"/>
                <w:lang w:eastAsia="en-GB"/>
              </w:rPr>
              <w:t>42 (9.4) (26-60)</w:t>
            </w:r>
          </w:p>
        </w:tc>
        <w:tc>
          <w:tcPr>
            <w:tcW w:w="1281" w:type="dxa"/>
            <w:tcBorders>
              <w:top w:val="single" w:sz="4" w:space="0" w:color="auto"/>
              <w:left w:val="single" w:sz="4" w:space="0" w:color="auto"/>
              <w:bottom w:val="single" w:sz="4" w:space="0" w:color="auto"/>
              <w:right w:val="single" w:sz="4" w:space="0" w:color="auto"/>
            </w:tcBorders>
          </w:tcPr>
          <w:p w14:paraId="320ED921"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0617EB09" w14:textId="77777777" w:rsidTr="07475A37">
        <w:trPr>
          <w:trHeight w:val="290"/>
        </w:trPr>
        <w:tc>
          <w:tcPr>
            <w:tcW w:w="3153" w:type="dxa"/>
            <w:tcBorders>
              <w:top w:val="single" w:sz="4" w:space="0" w:color="auto"/>
              <w:left w:val="single" w:sz="4" w:space="0" w:color="auto"/>
              <w:bottom w:val="single" w:sz="4" w:space="0" w:color="auto"/>
              <w:right w:val="nil"/>
            </w:tcBorders>
            <w:noWrap/>
            <w:vAlign w:val="bottom"/>
            <w:hideMark/>
          </w:tcPr>
          <w:p w14:paraId="3E5545B1" w14:textId="2298973F" w:rsidR="00FC464C" w:rsidRPr="00D35D27" w:rsidRDefault="00FC464C" w:rsidP="00D35D27">
            <w:pPr>
              <w:spacing w:line="360" w:lineRule="auto"/>
              <w:rPr>
                <w:rFonts w:eastAsia="Times New Roman" w:cstheme="minorHAnsi"/>
                <w:color w:val="000000"/>
                <w:sz w:val="22"/>
                <w:szCs w:val="22"/>
                <w:highlight w:val="yellow"/>
                <w:lang w:eastAsia="en-GB"/>
              </w:rPr>
            </w:pPr>
            <w:r w:rsidRPr="00D35D27">
              <w:rPr>
                <w:rFonts w:eastAsia="Times New Roman" w:cstheme="minorHAnsi"/>
                <w:color w:val="000000"/>
                <w:sz w:val="22"/>
                <w:szCs w:val="22"/>
                <w:lang w:eastAsia="en-GB"/>
              </w:rPr>
              <w:t>Ethnicity</w:t>
            </w:r>
          </w:p>
        </w:tc>
        <w:tc>
          <w:tcPr>
            <w:tcW w:w="850" w:type="dxa"/>
            <w:tcBorders>
              <w:top w:val="single" w:sz="4" w:space="0" w:color="auto"/>
              <w:left w:val="nil"/>
              <w:bottom w:val="single" w:sz="4" w:space="0" w:color="auto"/>
              <w:right w:val="nil"/>
            </w:tcBorders>
            <w:noWrap/>
            <w:vAlign w:val="bottom"/>
            <w:hideMark/>
          </w:tcPr>
          <w:p w14:paraId="685F5C02" w14:textId="77777777" w:rsidR="00FC464C" w:rsidRPr="00D35D27" w:rsidRDefault="00FC464C" w:rsidP="00D35D27">
            <w:pPr>
              <w:spacing w:line="360" w:lineRule="auto"/>
              <w:rPr>
                <w:rFonts w:cstheme="minorHAnsi"/>
                <w:sz w:val="22"/>
                <w:szCs w:val="22"/>
              </w:rPr>
            </w:pPr>
          </w:p>
        </w:tc>
        <w:tc>
          <w:tcPr>
            <w:tcW w:w="284" w:type="dxa"/>
            <w:tcBorders>
              <w:top w:val="single" w:sz="4" w:space="0" w:color="auto"/>
              <w:left w:val="nil"/>
              <w:bottom w:val="single" w:sz="4" w:space="0" w:color="auto"/>
              <w:right w:val="single" w:sz="4" w:space="0" w:color="auto"/>
            </w:tcBorders>
            <w:noWrap/>
            <w:vAlign w:val="bottom"/>
            <w:hideMark/>
          </w:tcPr>
          <w:p w14:paraId="2D59A839"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639750F8" w14:textId="77777777" w:rsidR="00FC464C" w:rsidRPr="00D35D27" w:rsidRDefault="00FC464C" w:rsidP="00D35D27">
            <w:pPr>
              <w:spacing w:line="360" w:lineRule="auto"/>
              <w:rPr>
                <w:rFonts w:cstheme="minorHAnsi"/>
                <w:sz w:val="22"/>
                <w:szCs w:val="22"/>
              </w:rPr>
            </w:pPr>
          </w:p>
        </w:tc>
        <w:tc>
          <w:tcPr>
            <w:tcW w:w="1281" w:type="dxa"/>
            <w:tcBorders>
              <w:top w:val="single" w:sz="4" w:space="0" w:color="auto"/>
              <w:left w:val="single" w:sz="4" w:space="0" w:color="auto"/>
              <w:bottom w:val="single" w:sz="4" w:space="0" w:color="auto"/>
              <w:right w:val="single" w:sz="4" w:space="0" w:color="auto"/>
            </w:tcBorders>
          </w:tcPr>
          <w:p w14:paraId="3F0A3820"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0B52B531"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5EA06FB7" w14:textId="7FC62E6E"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White UK</w:t>
            </w:r>
          </w:p>
        </w:tc>
        <w:tc>
          <w:tcPr>
            <w:tcW w:w="284" w:type="dxa"/>
            <w:tcBorders>
              <w:top w:val="single" w:sz="4" w:space="0" w:color="auto"/>
              <w:left w:val="nil"/>
              <w:bottom w:val="single" w:sz="4" w:space="0" w:color="auto"/>
              <w:right w:val="single" w:sz="4" w:space="0" w:color="auto"/>
            </w:tcBorders>
            <w:noWrap/>
            <w:vAlign w:val="bottom"/>
            <w:hideMark/>
          </w:tcPr>
          <w:p w14:paraId="4BEAA934"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hideMark/>
          </w:tcPr>
          <w:p w14:paraId="046A150C" w14:textId="3A3F70FC"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Calibri" w:cstheme="minorHAnsi"/>
                <w:iCs/>
                <w:sz w:val="22"/>
                <w:szCs w:val="22"/>
              </w:rPr>
              <w:t>13 (59.1%)</w:t>
            </w:r>
          </w:p>
        </w:tc>
        <w:tc>
          <w:tcPr>
            <w:tcW w:w="1281" w:type="dxa"/>
            <w:tcBorders>
              <w:top w:val="single" w:sz="4" w:space="0" w:color="auto"/>
              <w:left w:val="single" w:sz="4" w:space="0" w:color="auto"/>
              <w:bottom w:val="single" w:sz="4" w:space="0" w:color="auto"/>
              <w:right w:val="single" w:sz="4" w:space="0" w:color="auto"/>
            </w:tcBorders>
          </w:tcPr>
          <w:p w14:paraId="74B62913"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0662AE23"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7EFDD2DE" w14:textId="4A316209"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White other </w:t>
            </w:r>
          </w:p>
        </w:tc>
        <w:tc>
          <w:tcPr>
            <w:tcW w:w="284" w:type="dxa"/>
            <w:tcBorders>
              <w:top w:val="single" w:sz="4" w:space="0" w:color="auto"/>
              <w:left w:val="nil"/>
              <w:bottom w:val="single" w:sz="4" w:space="0" w:color="auto"/>
              <w:right w:val="single" w:sz="4" w:space="0" w:color="auto"/>
            </w:tcBorders>
            <w:noWrap/>
            <w:vAlign w:val="bottom"/>
            <w:hideMark/>
          </w:tcPr>
          <w:p w14:paraId="6A8F8615"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hideMark/>
          </w:tcPr>
          <w:p w14:paraId="1F17C200" w14:textId="22A4911F"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Calibri" w:cstheme="minorHAnsi"/>
                <w:iCs/>
                <w:sz w:val="22"/>
                <w:szCs w:val="22"/>
              </w:rPr>
              <w:t>2 (9.1%)</w:t>
            </w:r>
          </w:p>
        </w:tc>
        <w:tc>
          <w:tcPr>
            <w:tcW w:w="1281" w:type="dxa"/>
            <w:tcBorders>
              <w:top w:val="single" w:sz="4" w:space="0" w:color="auto"/>
              <w:left w:val="single" w:sz="4" w:space="0" w:color="auto"/>
              <w:bottom w:val="single" w:sz="4" w:space="0" w:color="auto"/>
              <w:right w:val="single" w:sz="4" w:space="0" w:color="auto"/>
            </w:tcBorders>
          </w:tcPr>
          <w:p w14:paraId="6D7A42D4"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06D15C8D"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12BF3694" w14:textId="5FDCF1FB"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Mixed white and Caribbean</w:t>
            </w:r>
          </w:p>
        </w:tc>
        <w:tc>
          <w:tcPr>
            <w:tcW w:w="284" w:type="dxa"/>
            <w:tcBorders>
              <w:top w:val="single" w:sz="4" w:space="0" w:color="auto"/>
              <w:left w:val="nil"/>
              <w:bottom w:val="single" w:sz="4" w:space="0" w:color="auto"/>
              <w:right w:val="single" w:sz="4" w:space="0" w:color="auto"/>
            </w:tcBorders>
            <w:noWrap/>
            <w:vAlign w:val="bottom"/>
            <w:hideMark/>
          </w:tcPr>
          <w:p w14:paraId="4C9D98A4"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hideMark/>
          </w:tcPr>
          <w:p w14:paraId="54F5B35A" w14:textId="6558AEDD"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Calibri" w:cstheme="minorHAnsi"/>
                <w:iCs/>
                <w:sz w:val="22"/>
                <w:szCs w:val="22"/>
              </w:rPr>
              <w:t>1 (4.5%)</w:t>
            </w:r>
          </w:p>
        </w:tc>
        <w:tc>
          <w:tcPr>
            <w:tcW w:w="1281" w:type="dxa"/>
            <w:tcBorders>
              <w:top w:val="single" w:sz="4" w:space="0" w:color="auto"/>
              <w:left w:val="single" w:sz="4" w:space="0" w:color="auto"/>
              <w:bottom w:val="single" w:sz="4" w:space="0" w:color="auto"/>
              <w:right w:val="single" w:sz="4" w:space="0" w:color="auto"/>
            </w:tcBorders>
          </w:tcPr>
          <w:p w14:paraId="70EE737C"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08A73F41"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28D8547B" w14:textId="2B3F6E2E"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Mixed white and African</w:t>
            </w:r>
          </w:p>
        </w:tc>
        <w:tc>
          <w:tcPr>
            <w:tcW w:w="284" w:type="dxa"/>
            <w:tcBorders>
              <w:top w:val="single" w:sz="4" w:space="0" w:color="auto"/>
              <w:left w:val="nil"/>
              <w:bottom w:val="single" w:sz="4" w:space="0" w:color="auto"/>
              <w:right w:val="single" w:sz="4" w:space="0" w:color="auto"/>
            </w:tcBorders>
            <w:noWrap/>
            <w:vAlign w:val="bottom"/>
          </w:tcPr>
          <w:p w14:paraId="0E2DC28F"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hideMark/>
          </w:tcPr>
          <w:p w14:paraId="0C8DB38E" w14:textId="2E37AA6E"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Calibri" w:cstheme="minorHAnsi"/>
                <w:sz w:val="22"/>
                <w:szCs w:val="22"/>
              </w:rPr>
              <w:t>1 (</w:t>
            </w:r>
            <w:r w:rsidRPr="00D35D27">
              <w:rPr>
                <w:rFonts w:eastAsia="Calibri" w:cstheme="minorHAnsi"/>
                <w:iCs/>
                <w:sz w:val="22"/>
                <w:szCs w:val="22"/>
              </w:rPr>
              <w:t>4.5%)</w:t>
            </w:r>
          </w:p>
        </w:tc>
        <w:tc>
          <w:tcPr>
            <w:tcW w:w="1281" w:type="dxa"/>
            <w:tcBorders>
              <w:top w:val="single" w:sz="4" w:space="0" w:color="auto"/>
              <w:left w:val="single" w:sz="4" w:space="0" w:color="auto"/>
              <w:bottom w:val="single" w:sz="4" w:space="0" w:color="auto"/>
              <w:right w:val="single" w:sz="4" w:space="0" w:color="auto"/>
            </w:tcBorders>
          </w:tcPr>
          <w:p w14:paraId="332E0CA1"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29BC1197"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13324E06" w14:textId="3A125C11"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Mixed other</w:t>
            </w:r>
          </w:p>
        </w:tc>
        <w:tc>
          <w:tcPr>
            <w:tcW w:w="284" w:type="dxa"/>
            <w:tcBorders>
              <w:top w:val="single" w:sz="4" w:space="0" w:color="auto"/>
              <w:left w:val="nil"/>
              <w:bottom w:val="single" w:sz="4" w:space="0" w:color="auto"/>
              <w:right w:val="single" w:sz="4" w:space="0" w:color="auto"/>
            </w:tcBorders>
            <w:noWrap/>
            <w:vAlign w:val="bottom"/>
          </w:tcPr>
          <w:p w14:paraId="0BE7F282" w14:textId="77777777" w:rsidR="00FC464C" w:rsidRPr="00D35D27" w:rsidRDefault="00FC464C" w:rsidP="00D35D27">
            <w:pPr>
              <w:spacing w:line="360" w:lineRule="auto"/>
              <w:rPr>
                <w:rFonts w:eastAsia="Times New Roman" w:cstheme="minorHAnsi"/>
                <w:sz w:val="22"/>
                <w:szCs w:val="22"/>
                <w:lang w:eastAsia="en-GB"/>
              </w:rPr>
            </w:pPr>
          </w:p>
        </w:tc>
        <w:tc>
          <w:tcPr>
            <w:tcW w:w="1554" w:type="dxa"/>
            <w:tcBorders>
              <w:top w:val="single" w:sz="4" w:space="0" w:color="auto"/>
              <w:left w:val="single" w:sz="4" w:space="0" w:color="auto"/>
              <w:bottom w:val="single" w:sz="4" w:space="0" w:color="auto"/>
              <w:right w:val="single" w:sz="4" w:space="0" w:color="auto"/>
            </w:tcBorders>
            <w:noWrap/>
            <w:hideMark/>
          </w:tcPr>
          <w:p w14:paraId="5C4F0CCA" w14:textId="07E7224E"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Calibri" w:cstheme="minorHAnsi"/>
                <w:sz w:val="22"/>
                <w:szCs w:val="22"/>
              </w:rPr>
              <w:t>2 (9.1%)</w:t>
            </w:r>
          </w:p>
        </w:tc>
        <w:tc>
          <w:tcPr>
            <w:tcW w:w="1281" w:type="dxa"/>
            <w:tcBorders>
              <w:top w:val="single" w:sz="4" w:space="0" w:color="auto"/>
              <w:left w:val="single" w:sz="4" w:space="0" w:color="auto"/>
              <w:bottom w:val="single" w:sz="4" w:space="0" w:color="auto"/>
              <w:right w:val="single" w:sz="4" w:space="0" w:color="auto"/>
            </w:tcBorders>
          </w:tcPr>
          <w:p w14:paraId="5FAA77A0"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64507053"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2EFB86E1" w14:textId="04C3623F"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Black African, Black British African</w:t>
            </w:r>
          </w:p>
        </w:tc>
        <w:tc>
          <w:tcPr>
            <w:tcW w:w="284" w:type="dxa"/>
            <w:tcBorders>
              <w:top w:val="single" w:sz="4" w:space="0" w:color="auto"/>
              <w:left w:val="nil"/>
              <w:bottom w:val="single" w:sz="4" w:space="0" w:color="auto"/>
              <w:right w:val="single" w:sz="4" w:space="0" w:color="auto"/>
            </w:tcBorders>
            <w:noWrap/>
            <w:vAlign w:val="bottom"/>
            <w:hideMark/>
          </w:tcPr>
          <w:p w14:paraId="027221FC"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hideMark/>
          </w:tcPr>
          <w:p w14:paraId="6F8E7585" w14:textId="311FBA2E"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Calibri" w:cstheme="minorHAnsi"/>
                <w:sz w:val="22"/>
                <w:szCs w:val="22"/>
              </w:rPr>
              <w:t>2 (9.1%)</w:t>
            </w:r>
          </w:p>
        </w:tc>
        <w:tc>
          <w:tcPr>
            <w:tcW w:w="1281" w:type="dxa"/>
            <w:tcBorders>
              <w:top w:val="single" w:sz="4" w:space="0" w:color="auto"/>
              <w:left w:val="single" w:sz="4" w:space="0" w:color="auto"/>
              <w:bottom w:val="single" w:sz="4" w:space="0" w:color="auto"/>
              <w:right w:val="single" w:sz="4" w:space="0" w:color="auto"/>
            </w:tcBorders>
          </w:tcPr>
          <w:p w14:paraId="473F5944"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452C517E" w14:textId="77777777" w:rsidTr="07475A37">
        <w:trPr>
          <w:trHeight w:val="290"/>
        </w:trPr>
        <w:tc>
          <w:tcPr>
            <w:tcW w:w="4003" w:type="dxa"/>
            <w:gridSpan w:val="2"/>
            <w:tcBorders>
              <w:top w:val="single" w:sz="4" w:space="0" w:color="auto"/>
              <w:left w:val="single" w:sz="4" w:space="0" w:color="auto"/>
              <w:bottom w:val="single" w:sz="4" w:space="0" w:color="auto"/>
              <w:right w:val="nil"/>
            </w:tcBorders>
            <w:noWrap/>
            <w:vAlign w:val="bottom"/>
            <w:hideMark/>
          </w:tcPr>
          <w:p w14:paraId="7CF20C32" w14:textId="58003348"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Black Caribbean, Black British Caribbean</w:t>
            </w:r>
          </w:p>
        </w:tc>
        <w:tc>
          <w:tcPr>
            <w:tcW w:w="284" w:type="dxa"/>
            <w:tcBorders>
              <w:top w:val="single" w:sz="4" w:space="0" w:color="auto"/>
              <w:left w:val="nil"/>
              <w:bottom w:val="single" w:sz="4" w:space="0" w:color="auto"/>
              <w:right w:val="single" w:sz="4" w:space="0" w:color="auto"/>
            </w:tcBorders>
            <w:noWrap/>
            <w:vAlign w:val="bottom"/>
            <w:hideMark/>
          </w:tcPr>
          <w:p w14:paraId="6CCAD784" w14:textId="77777777" w:rsidR="00FC464C" w:rsidRPr="00D35D27" w:rsidRDefault="00FC464C" w:rsidP="00D35D27">
            <w:pPr>
              <w:spacing w:line="360" w:lineRule="auto"/>
              <w:rPr>
                <w:rFonts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noWrap/>
            <w:hideMark/>
          </w:tcPr>
          <w:p w14:paraId="3CBADECF" w14:textId="22B76EAA" w:rsidR="00FC464C" w:rsidRPr="00D35D27" w:rsidRDefault="00FC464C" w:rsidP="00D35D27">
            <w:pPr>
              <w:spacing w:line="360" w:lineRule="auto"/>
              <w:jc w:val="center"/>
              <w:rPr>
                <w:rFonts w:eastAsia="Times New Roman" w:cstheme="minorHAnsi"/>
                <w:color w:val="000000"/>
                <w:sz w:val="22"/>
                <w:szCs w:val="22"/>
                <w:lang w:eastAsia="en-GB"/>
              </w:rPr>
            </w:pPr>
            <w:r w:rsidRPr="00D35D27">
              <w:rPr>
                <w:rFonts w:eastAsia="Calibri" w:cstheme="minorHAnsi"/>
                <w:sz w:val="22"/>
                <w:szCs w:val="22"/>
              </w:rPr>
              <w:t>1 (</w:t>
            </w:r>
            <w:r w:rsidRPr="00D35D27">
              <w:rPr>
                <w:rFonts w:eastAsia="Calibri" w:cstheme="minorHAnsi"/>
                <w:iCs/>
                <w:sz w:val="22"/>
                <w:szCs w:val="22"/>
              </w:rPr>
              <w:t>4.5%)</w:t>
            </w:r>
          </w:p>
        </w:tc>
        <w:tc>
          <w:tcPr>
            <w:tcW w:w="1281" w:type="dxa"/>
            <w:tcBorders>
              <w:top w:val="single" w:sz="4" w:space="0" w:color="auto"/>
              <w:left w:val="single" w:sz="4" w:space="0" w:color="auto"/>
              <w:bottom w:val="single" w:sz="4" w:space="0" w:color="auto"/>
              <w:right w:val="single" w:sz="4" w:space="0" w:color="auto"/>
            </w:tcBorders>
          </w:tcPr>
          <w:p w14:paraId="68028EC7" w14:textId="77777777" w:rsidR="00FC464C" w:rsidRPr="00D35D27" w:rsidRDefault="00FC464C" w:rsidP="00D35D27">
            <w:pPr>
              <w:spacing w:line="360" w:lineRule="auto"/>
              <w:jc w:val="center"/>
              <w:rPr>
                <w:rFonts w:eastAsia="Times New Roman" w:cstheme="minorHAnsi"/>
                <w:color w:val="000000"/>
                <w:sz w:val="22"/>
                <w:szCs w:val="22"/>
                <w:lang w:eastAsia="en-GB"/>
              </w:rPr>
            </w:pPr>
          </w:p>
        </w:tc>
      </w:tr>
      <w:tr w:rsidR="00FC464C" w:rsidRPr="00D35D27" w14:paraId="3C1E711A"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503F2983" w14:textId="721D4087" w:rsidR="00FC464C" w:rsidRPr="00D35D27" w:rsidRDefault="00FC464C" w:rsidP="00D35D27">
            <w:pPr>
              <w:spacing w:line="360" w:lineRule="auto"/>
              <w:rPr>
                <w:rFonts w:eastAsia="Times New Roman" w:cstheme="minorHAnsi"/>
                <w:color w:val="000000"/>
                <w:sz w:val="22"/>
                <w:szCs w:val="22"/>
                <w:lang w:eastAsia="en-GB"/>
              </w:rPr>
            </w:pPr>
            <w:r w:rsidRPr="00D35D27">
              <w:rPr>
                <w:rFonts w:eastAsia="Times New Roman" w:cstheme="minorHAnsi"/>
                <w:color w:val="000000"/>
                <w:sz w:val="22"/>
                <w:szCs w:val="22"/>
                <w:lang w:eastAsia="en-GB"/>
              </w:rPr>
              <w:lastRenderedPageBreak/>
              <w:t xml:space="preserve">Where slept last night </w:t>
            </w:r>
          </w:p>
        </w:tc>
        <w:tc>
          <w:tcPr>
            <w:tcW w:w="1554" w:type="dxa"/>
            <w:tcBorders>
              <w:top w:val="single" w:sz="4" w:space="0" w:color="auto"/>
              <w:left w:val="single" w:sz="4" w:space="0" w:color="auto"/>
              <w:bottom w:val="single" w:sz="4" w:space="0" w:color="auto"/>
              <w:right w:val="single" w:sz="4" w:space="0" w:color="auto"/>
            </w:tcBorders>
            <w:noWrap/>
            <w:vAlign w:val="bottom"/>
          </w:tcPr>
          <w:p w14:paraId="22285F28" w14:textId="77777777" w:rsidR="00FC464C" w:rsidRPr="00D35D27" w:rsidRDefault="00FC464C" w:rsidP="00D35D27">
            <w:pPr>
              <w:spacing w:line="360" w:lineRule="auto"/>
              <w:jc w:val="center"/>
              <w:rPr>
                <w:rFonts w:eastAsia="Times New Roman" w:cstheme="minorHAnsi"/>
                <w:sz w:val="22"/>
                <w:szCs w:val="22"/>
                <w:lang w:eastAsia="en-GB"/>
              </w:rPr>
            </w:pPr>
          </w:p>
        </w:tc>
        <w:tc>
          <w:tcPr>
            <w:tcW w:w="1281" w:type="dxa"/>
            <w:tcBorders>
              <w:top w:val="single" w:sz="4" w:space="0" w:color="auto"/>
              <w:left w:val="single" w:sz="4" w:space="0" w:color="auto"/>
              <w:bottom w:val="single" w:sz="4" w:space="0" w:color="auto"/>
              <w:right w:val="single" w:sz="4" w:space="0" w:color="auto"/>
            </w:tcBorders>
          </w:tcPr>
          <w:p w14:paraId="01D74FD6"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2356ECAB"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76E5BA4D" w14:textId="411D7B0C"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Hostel or supported accommodation</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6629143B" w14:textId="384B2AED"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12 (54.5%)</w:t>
            </w:r>
          </w:p>
        </w:tc>
        <w:tc>
          <w:tcPr>
            <w:tcW w:w="1281" w:type="dxa"/>
            <w:tcBorders>
              <w:top w:val="single" w:sz="4" w:space="0" w:color="auto"/>
              <w:left w:val="single" w:sz="4" w:space="0" w:color="auto"/>
              <w:bottom w:val="single" w:sz="4" w:space="0" w:color="auto"/>
              <w:right w:val="single" w:sz="4" w:space="0" w:color="auto"/>
            </w:tcBorders>
          </w:tcPr>
          <w:p w14:paraId="50FA09CD"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5DEB0B2C"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58C224E0" w14:textId="46CB4282"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On someone’s sofa or floor</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2B0D8D87" w14:textId="2E7A242D"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 (9.1%)</w:t>
            </w:r>
          </w:p>
        </w:tc>
        <w:tc>
          <w:tcPr>
            <w:tcW w:w="1281" w:type="dxa"/>
            <w:tcBorders>
              <w:top w:val="single" w:sz="4" w:space="0" w:color="auto"/>
              <w:left w:val="single" w:sz="4" w:space="0" w:color="auto"/>
              <w:bottom w:val="single" w:sz="4" w:space="0" w:color="auto"/>
              <w:right w:val="single" w:sz="4" w:space="0" w:color="auto"/>
            </w:tcBorders>
          </w:tcPr>
          <w:p w14:paraId="41FB39F4"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178F821F"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1D188668" w14:textId="2497DE0A"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Emergency accommodation</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50E8FB14" w14:textId="5B8AF52B"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2 (9.1%)</w:t>
            </w:r>
          </w:p>
        </w:tc>
        <w:tc>
          <w:tcPr>
            <w:tcW w:w="1281" w:type="dxa"/>
            <w:tcBorders>
              <w:top w:val="single" w:sz="4" w:space="0" w:color="auto"/>
              <w:left w:val="single" w:sz="4" w:space="0" w:color="auto"/>
              <w:bottom w:val="single" w:sz="4" w:space="0" w:color="auto"/>
              <w:right w:val="single" w:sz="4" w:space="0" w:color="auto"/>
            </w:tcBorders>
          </w:tcPr>
          <w:p w14:paraId="14F50A0E"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6DE515A4"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777F9A3A" w14:textId="0C5E1A41"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B&amp;B accommodation</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754CA165" w14:textId="0F9D23C9"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 (4.5%)</w:t>
            </w:r>
          </w:p>
        </w:tc>
        <w:tc>
          <w:tcPr>
            <w:tcW w:w="1281" w:type="dxa"/>
            <w:tcBorders>
              <w:top w:val="single" w:sz="4" w:space="0" w:color="auto"/>
              <w:left w:val="single" w:sz="4" w:space="0" w:color="auto"/>
              <w:bottom w:val="single" w:sz="4" w:space="0" w:color="auto"/>
              <w:right w:val="single" w:sz="4" w:space="0" w:color="auto"/>
            </w:tcBorders>
          </w:tcPr>
          <w:p w14:paraId="17D8A956"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01EFED98"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087C26C6" w14:textId="5C11BB07"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Housed – own tenancy</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1DE82684" w14:textId="731FEC26"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5 (22.7%)</w:t>
            </w:r>
          </w:p>
        </w:tc>
        <w:tc>
          <w:tcPr>
            <w:tcW w:w="1281" w:type="dxa"/>
            <w:tcBorders>
              <w:top w:val="single" w:sz="4" w:space="0" w:color="auto"/>
              <w:left w:val="single" w:sz="4" w:space="0" w:color="auto"/>
              <w:bottom w:val="single" w:sz="4" w:space="0" w:color="auto"/>
              <w:right w:val="single" w:sz="4" w:space="0" w:color="auto"/>
            </w:tcBorders>
          </w:tcPr>
          <w:p w14:paraId="6E1A4C59"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7EB2D1D1"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6C7A8C0D" w14:textId="2AB363E5" w:rsidR="00FC464C" w:rsidRPr="00D35D27" w:rsidRDefault="00FC464C" w:rsidP="00D35D27">
            <w:pPr>
              <w:spacing w:line="360" w:lineRule="auto"/>
              <w:rPr>
                <w:rFonts w:eastAsia="Times New Roman" w:cstheme="minorHAnsi"/>
                <w:color w:val="000000"/>
                <w:sz w:val="22"/>
                <w:szCs w:val="22"/>
                <w:lang w:eastAsia="en-GB"/>
              </w:rPr>
            </w:pPr>
            <w:r w:rsidRPr="00D35D27">
              <w:rPr>
                <w:rFonts w:eastAsia="Times New Roman" w:cstheme="minorHAnsi"/>
                <w:color w:val="000000"/>
                <w:sz w:val="22"/>
                <w:szCs w:val="22"/>
                <w:lang w:eastAsia="en-GB"/>
              </w:rPr>
              <w:t>Long standing illness or disability</w:t>
            </w:r>
          </w:p>
        </w:tc>
        <w:tc>
          <w:tcPr>
            <w:tcW w:w="1554" w:type="dxa"/>
            <w:tcBorders>
              <w:top w:val="single" w:sz="4" w:space="0" w:color="auto"/>
              <w:left w:val="single" w:sz="4" w:space="0" w:color="auto"/>
              <w:bottom w:val="single" w:sz="4" w:space="0" w:color="auto"/>
              <w:right w:val="single" w:sz="4" w:space="0" w:color="auto"/>
            </w:tcBorders>
            <w:noWrap/>
            <w:vAlign w:val="bottom"/>
          </w:tcPr>
          <w:p w14:paraId="345BB288" w14:textId="77777777" w:rsidR="00FC464C" w:rsidRPr="00D35D27" w:rsidRDefault="00FC464C" w:rsidP="00D35D27">
            <w:pPr>
              <w:spacing w:line="360" w:lineRule="auto"/>
              <w:jc w:val="center"/>
              <w:rPr>
                <w:rFonts w:eastAsia="Times New Roman" w:cstheme="minorHAnsi"/>
                <w:sz w:val="22"/>
                <w:szCs w:val="22"/>
                <w:lang w:eastAsia="en-GB"/>
              </w:rPr>
            </w:pPr>
          </w:p>
        </w:tc>
        <w:tc>
          <w:tcPr>
            <w:tcW w:w="1281" w:type="dxa"/>
            <w:tcBorders>
              <w:top w:val="single" w:sz="4" w:space="0" w:color="auto"/>
              <w:left w:val="single" w:sz="4" w:space="0" w:color="auto"/>
              <w:bottom w:val="single" w:sz="4" w:space="0" w:color="auto"/>
              <w:right w:val="single" w:sz="4" w:space="0" w:color="auto"/>
            </w:tcBorders>
          </w:tcPr>
          <w:p w14:paraId="3CDCD3B6"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7ED5B61C"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2D2843ED" w14:textId="6535A30C"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Yes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7CC29E74" w14:textId="4B498F34"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18 (81.8%)</w:t>
            </w:r>
          </w:p>
        </w:tc>
        <w:tc>
          <w:tcPr>
            <w:tcW w:w="1281" w:type="dxa"/>
            <w:tcBorders>
              <w:top w:val="single" w:sz="4" w:space="0" w:color="auto"/>
              <w:left w:val="single" w:sz="4" w:space="0" w:color="auto"/>
              <w:bottom w:val="single" w:sz="4" w:space="0" w:color="auto"/>
              <w:right w:val="single" w:sz="4" w:space="0" w:color="auto"/>
            </w:tcBorders>
          </w:tcPr>
          <w:p w14:paraId="5145D3A8"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12388559"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67B84775" w14:textId="4D22154C"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No</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239A33F0" w14:textId="20825985"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4 (18.2%)</w:t>
            </w:r>
          </w:p>
        </w:tc>
        <w:tc>
          <w:tcPr>
            <w:tcW w:w="1281" w:type="dxa"/>
            <w:tcBorders>
              <w:top w:val="single" w:sz="4" w:space="0" w:color="auto"/>
              <w:left w:val="single" w:sz="4" w:space="0" w:color="auto"/>
              <w:bottom w:val="single" w:sz="4" w:space="0" w:color="auto"/>
              <w:right w:val="single" w:sz="4" w:space="0" w:color="auto"/>
            </w:tcBorders>
          </w:tcPr>
          <w:p w14:paraId="6DC74F42"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6BDF53A2"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1D60703D" w14:textId="43B0FC7D" w:rsidR="00FC464C" w:rsidRPr="00D35D27" w:rsidRDefault="00FC464C" w:rsidP="00D35D27">
            <w:pPr>
              <w:spacing w:line="360" w:lineRule="auto"/>
              <w:rPr>
                <w:rFonts w:eastAsia="Times New Roman" w:cstheme="minorHAnsi"/>
                <w:color w:val="000000"/>
                <w:sz w:val="22"/>
                <w:szCs w:val="22"/>
                <w:lang w:eastAsia="en-GB"/>
              </w:rPr>
            </w:pPr>
            <w:r w:rsidRPr="00D35D27">
              <w:rPr>
                <w:rFonts w:eastAsia="Times New Roman" w:cstheme="minorHAnsi"/>
                <w:color w:val="000000"/>
                <w:sz w:val="22"/>
                <w:szCs w:val="22"/>
                <w:lang w:eastAsia="en-GB"/>
              </w:rPr>
              <w:t>Previous mental health hospital admission</w:t>
            </w:r>
          </w:p>
        </w:tc>
        <w:tc>
          <w:tcPr>
            <w:tcW w:w="1554" w:type="dxa"/>
            <w:tcBorders>
              <w:top w:val="single" w:sz="4" w:space="0" w:color="auto"/>
              <w:left w:val="single" w:sz="4" w:space="0" w:color="auto"/>
              <w:bottom w:val="single" w:sz="4" w:space="0" w:color="auto"/>
              <w:right w:val="single" w:sz="4" w:space="0" w:color="auto"/>
            </w:tcBorders>
            <w:noWrap/>
            <w:vAlign w:val="bottom"/>
          </w:tcPr>
          <w:p w14:paraId="17BEA3E3" w14:textId="77777777" w:rsidR="00FC464C" w:rsidRPr="00D35D27" w:rsidRDefault="00FC464C" w:rsidP="00D35D27">
            <w:pPr>
              <w:spacing w:line="360" w:lineRule="auto"/>
              <w:jc w:val="center"/>
              <w:rPr>
                <w:rFonts w:eastAsia="Times New Roman" w:cstheme="minorHAnsi"/>
                <w:sz w:val="22"/>
                <w:szCs w:val="22"/>
                <w:lang w:eastAsia="en-GB"/>
              </w:rPr>
            </w:pPr>
          </w:p>
        </w:tc>
        <w:tc>
          <w:tcPr>
            <w:tcW w:w="1281" w:type="dxa"/>
            <w:tcBorders>
              <w:top w:val="single" w:sz="4" w:space="0" w:color="auto"/>
              <w:left w:val="single" w:sz="4" w:space="0" w:color="auto"/>
              <w:bottom w:val="single" w:sz="4" w:space="0" w:color="auto"/>
              <w:right w:val="single" w:sz="4" w:space="0" w:color="auto"/>
            </w:tcBorders>
          </w:tcPr>
          <w:p w14:paraId="07A1F922"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5729FB3B"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71985639" w14:textId="714BE74A"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Yes</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7C30C9F4" w14:textId="7756A0F3"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10 (45.5%)</w:t>
            </w:r>
          </w:p>
        </w:tc>
        <w:tc>
          <w:tcPr>
            <w:tcW w:w="1281" w:type="dxa"/>
            <w:tcBorders>
              <w:top w:val="single" w:sz="4" w:space="0" w:color="auto"/>
              <w:left w:val="single" w:sz="4" w:space="0" w:color="auto"/>
              <w:bottom w:val="single" w:sz="4" w:space="0" w:color="auto"/>
              <w:right w:val="single" w:sz="4" w:space="0" w:color="auto"/>
            </w:tcBorders>
          </w:tcPr>
          <w:p w14:paraId="76C0A294" w14:textId="77777777" w:rsidR="00FC464C" w:rsidRPr="00D35D27" w:rsidRDefault="00FC464C" w:rsidP="00D35D27">
            <w:pPr>
              <w:spacing w:line="360" w:lineRule="auto"/>
              <w:jc w:val="center"/>
              <w:rPr>
                <w:rFonts w:eastAsia="Times New Roman" w:cstheme="minorHAnsi"/>
                <w:sz w:val="22"/>
                <w:szCs w:val="22"/>
                <w:lang w:eastAsia="en-GB"/>
              </w:rPr>
            </w:pPr>
          </w:p>
        </w:tc>
      </w:tr>
      <w:tr w:rsidR="00FC464C" w:rsidRPr="00D35D27" w14:paraId="0A56EF1C" w14:textId="77777777" w:rsidTr="07475A37">
        <w:trPr>
          <w:trHeight w:val="290"/>
        </w:trPr>
        <w:tc>
          <w:tcPr>
            <w:tcW w:w="4287" w:type="dxa"/>
            <w:gridSpan w:val="3"/>
            <w:tcBorders>
              <w:top w:val="single" w:sz="4" w:space="0" w:color="auto"/>
              <w:left w:val="single" w:sz="4" w:space="0" w:color="auto"/>
              <w:bottom w:val="single" w:sz="4" w:space="0" w:color="auto"/>
              <w:right w:val="single" w:sz="4" w:space="0" w:color="auto"/>
            </w:tcBorders>
            <w:noWrap/>
            <w:vAlign w:val="bottom"/>
            <w:hideMark/>
          </w:tcPr>
          <w:p w14:paraId="0097DCD5" w14:textId="5CBCDEFB" w:rsidR="00FC464C" w:rsidRPr="00D35D27" w:rsidRDefault="009D3B6B" w:rsidP="00D35D27">
            <w:pPr>
              <w:spacing w:line="360" w:lineRule="auto"/>
              <w:rPr>
                <w:rFonts w:eastAsia="Times New Roman" w:cstheme="minorHAnsi"/>
                <w:color w:val="000000"/>
                <w:sz w:val="22"/>
                <w:szCs w:val="22"/>
                <w:lang w:eastAsia="en-GB"/>
              </w:rPr>
            </w:pPr>
            <w:r>
              <w:rPr>
                <w:rFonts w:eastAsia="Times New Roman" w:cstheme="minorHAnsi"/>
                <w:color w:val="000000"/>
                <w:sz w:val="22"/>
                <w:szCs w:val="22"/>
                <w:lang w:eastAsia="en-GB"/>
              </w:rPr>
              <w:t xml:space="preserve"> </w:t>
            </w:r>
            <w:r w:rsidR="00FC464C" w:rsidRPr="00D35D27">
              <w:rPr>
                <w:rFonts w:eastAsia="Times New Roman" w:cstheme="minorHAnsi"/>
                <w:color w:val="000000"/>
                <w:sz w:val="22"/>
                <w:szCs w:val="22"/>
                <w:lang w:eastAsia="en-GB"/>
              </w:rPr>
              <w:t xml:space="preserve"> No</w:t>
            </w:r>
          </w:p>
        </w:tc>
        <w:tc>
          <w:tcPr>
            <w:tcW w:w="1554" w:type="dxa"/>
            <w:tcBorders>
              <w:top w:val="single" w:sz="4" w:space="0" w:color="auto"/>
              <w:left w:val="single" w:sz="4" w:space="0" w:color="auto"/>
              <w:bottom w:val="single" w:sz="4" w:space="0" w:color="auto"/>
              <w:right w:val="single" w:sz="4" w:space="0" w:color="auto"/>
            </w:tcBorders>
            <w:noWrap/>
            <w:vAlign w:val="bottom"/>
            <w:hideMark/>
          </w:tcPr>
          <w:p w14:paraId="5CFF750D" w14:textId="55BC476B" w:rsidR="00FC464C" w:rsidRPr="00D35D27" w:rsidRDefault="00FC464C" w:rsidP="00D35D27">
            <w:pPr>
              <w:spacing w:line="360" w:lineRule="auto"/>
              <w:jc w:val="center"/>
              <w:rPr>
                <w:rFonts w:eastAsia="Times New Roman" w:cstheme="minorHAnsi"/>
                <w:sz w:val="22"/>
                <w:szCs w:val="22"/>
                <w:lang w:eastAsia="en-GB"/>
              </w:rPr>
            </w:pPr>
            <w:r w:rsidRPr="00D35D27">
              <w:rPr>
                <w:rFonts w:eastAsia="Times New Roman" w:cstheme="minorHAnsi"/>
                <w:sz w:val="22"/>
                <w:szCs w:val="22"/>
                <w:lang w:eastAsia="en-GB"/>
              </w:rPr>
              <w:t>12 (54.5%)</w:t>
            </w:r>
          </w:p>
        </w:tc>
        <w:tc>
          <w:tcPr>
            <w:tcW w:w="1281" w:type="dxa"/>
            <w:tcBorders>
              <w:top w:val="single" w:sz="4" w:space="0" w:color="auto"/>
              <w:left w:val="single" w:sz="4" w:space="0" w:color="auto"/>
              <w:bottom w:val="single" w:sz="4" w:space="0" w:color="auto"/>
              <w:right w:val="single" w:sz="4" w:space="0" w:color="auto"/>
            </w:tcBorders>
          </w:tcPr>
          <w:p w14:paraId="4F3A4ADD" w14:textId="77777777" w:rsidR="00FC464C" w:rsidRPr="00D35D27" w:rsidRDefault="00FC464C" w:rsidP="00D35D27">
            <w:pPr>
              <w:spacing w:line="360" w:lineRule="auto"/>
              <w:jc w:val="center"/>
              <w:rPr>
                <w:rFonts w:eastAsia="Times New Roman" w:cstheme="minorHAnsi"/>
                <w:sz w:val="22"/>
                <w:szCs w:val="22"/>
                <w:lang w:eastAsia="en-GB"/>
              </w:rPr>
            </w:pPr>
          </w:p>
        </w:tc>
      </w:tr>
    </w:tbl>
    <w:p w14:paraId="628E459A" w14:textId="684E0FE1" w:rsidR="00F23F20" w:rsidRPr="00D35D27" w:rsidRDefault="00F23F20" w:rsidP="00D35D27">
      <w:pPr>
        <w:spacing w:line="360" w:lineRule="auto"/>
        <w:rPr>
          <w:rFonts w:cstheme="minorHAnsi"/>
          <w:sz w:val="22"/>
          <w:szCs w:val="22"/>
        </w:rPr>
      </w:pPr>
    </w:p>
    <w:p w14:paraId="74590CA6" w14:textId="37F1128C" w:rsidR="005F38DC" w:rsidRPr="00D35D27" w:rsidRDefault="005F38DC" w:rsidP="005F38DC">
      <w:pPr>
        <w:spacing w:line="360" w:lineRule="auto"/>
        <w:jc w:val="both"/>
        <w:rPr>
          <w:rFonts w:cstheme="minorHAnsi"/>
          <w:sz w:val="22"/>
          <w:szCs w:val="22"/>
        </w:rPr>
      </w:pPr>
      <w:r w:rsidRPr="00B16D63">
        <w:rPr>
          <w:rFonts w:cstheme="minorHAnsi"/>
          <w:sz w:val="22"/>
          <w:szCs w:val="22"/>
        </w:rPr>
        <w:t>UC: Usual care. EC: E-cigarettes. SD: Standard deviation.</w:t>
      </w:r>
      <w:r>
        <w:rPr>
          <w:rFonts w:cstheme="minorHAnsi"/>
          <w:sz w:val="22"/>
          <w:szCs w:val="22"/>
        </w:rPr>
        <w:t xml:space="preserve"> </w:t>
      </w:r>
    </w:p>
    <w:p w14:paraId="1EC6086F" w14:textId="1F4ECCA4" w:rsidR="00F23F20" w:rsidRPr="00D35D27" w:rsidRDefault="00F23F20" w:rsidP="00D35D27">
      <w:pPr>
        <w:spacing w:line="360" w:lineRule="auto"/>
        <w:rPr>
          <w:rFonts w:cstheme="minorHAnsi"/>
          <w:sz w:val="22"/>
          <w:szCs w:val="22"/>
        </w:rPr>
      </w:pPr>
      <w:r w:rsidRPr="00D35D27">
        <w:rPr>
          <w:rFonts w:cstheme="minorHAnsi"/>
          <w:sz w:val="22"/>
          <w:szCs w:val="22"/>
        </w:rPr>
        <w:br w:type="page"/>
      </w:r>
    </w:p>
    <w:p w14:paraId="0E2595F4" w14:textId="5B9A241D" w:rsidR="00FC3C59" w:rsidRPr="00D35D27" w:rsidRDefault="00FC3C59" w:rsidP="00D35D27">
      <w:pPr>
        <w:pStyle w:val="Heading2"/>
      </w:pPr>
      <w:r w:rsidRPr="00D35D27">
        <w:lastRenderedPageBreak/>
        <w:t xml:space="preserve">Appendix </w:t>
      </w:r>
      <w:r w:rsidR="008C0956" w:rsidRPr="00B16D63">
        <w:t>4</w:t>
      </w:r>
      <w:r w:rsidRPr="00B16D63">
        <w:t>: Unit</w:t>
      </w:r>
      <w:r w:rsidRPr="00D35D27">
        <w:t xml:space="preserve"> costs of prescribed NRT products</w:t>
      </w:r>
    </w:p>
    <w:tbl>
      <w:tblPr>
        <w:tblStyle w:val="TableGrid"/>
        <w:tblW w:w="0" w:type="auto"/>
        <w:tblLook w:val="04A0" w:firstRow="1" w:lastRow="0" w:firstColumn="1" w:lastColumn="0" w:noHBand="0" w:noVBand="1"/>
      </w:tblPr>
      <w:tblGrid>
        <w:gridCol w:w="2829"/>
        <w:gridCol w:w="3683"/>
        <w:gridCol w:w="2498"/>
      </w:tblGrid>
      <w:tr w:rsidR="00FC3C59" w:rsidRPr="00D35D27" w14:paraId="723C78ED"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2490AD3E"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NRT product</w:t>
            </w:r>
          </w:p>
        </w:tc>
        <w:tc>
          <w:tcPr>
            <w:tcW w:w="3686" w:type="dxa"/>
            <w:tcBorders>
              <w:top w:val="single" w:sz="4" w:space="0" w:color="auto"/>
              <w:left w:val="single" w:sz="4" w:space="0" w:color="auto"/>
              <w:bottom w:val="single" w:sz="4" w:space="0" w:color="auto"/>
              <w:right w:val="single" w:sz="4" w:space="0" w:color="auto"/>
            </w:tcBorders>
            <w:hideMark/>
          </w:tcPr>
          <w:p w14:paraId="5D52E29D"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Unit cost (2018/19)</w:t>
            </w:r>
          </w:p>
        </w:tc>
        <w:tc>
          <w:tcPr>
            <w:tcW w:w="2500" w:type="dxa"/>
            <w:tcBorders>
              <w:top w:val="single" w:sz="4" w:space="0" w:color="auto"/>
              <w:left w:val="single" w:sz="4" w:space="0" w:color="auto"/>
              <w:bottom w:val="single" w:sz="4" w:space="0" w:color="auto"/>
              <w:right w:val="single" w:sz="4" w:space="0" w:color="auto"/>
            </w:tcBorders>
            <w:hideMark/>
          </w:tcPr>
          <w:p w14:paraId="4FCC78A0"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Sources</w:t>
            </w:r>
          </w:p>
        </w:tc>
      </w:tr>
      <w:tr w:rsidR="00FC3C59" w:rsidRPr="00D35D27" w14:paraId="3E70C914"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14F7FE08"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Patches</w:t>
            </w:r>
          </w:p>
        </w:tc>
        <w:tc>
          <w:tcPr>
            <w:tcW w:w="3686" w:type="dxa"/>
            <w:tcBorders>
              <w:top w:val="single" w:sz="4" w:space="0" w:color="auto"/>
              <w:left w:val="single" w:sz="4" w:space="0" w:color="auto"/>
              <w:bottom w:val="single" w:sz="4" w:space="0" w:color="auto"/>
              <w:right w:val="single" w:sz="4" w:space="0" w:color="auto"/>
            </w:tcBorders>
            <w:hideMark/>
          </w:tcPr>
          <w:p w14:paraId="08D93BF9"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£26.70/item</w:t>
            </w:r>
          </w:p>
        </w:tc>
        <w:tc>
          <w:tcPr>
            <w:tcW w:w="2500" w:type="dxa"/>
            <w:vMerge w:val="restart"/>
            <w:tcBorders>
              <w:top w:val="single" w:sz="4" w:space="0" w:color="auto"/>
              <w:left w:val="single" w:sz="4" w:space="0" w:color="auto"/>
              <w:right w:val="single" w:sz="4" w:space="0" w:color="auto"/>
            </w:tcBorders>
          </w:tcPr>
          <w:p w14:paraId="10DE6260" w14:textId="673E5D2A" w:rsidR="00FC3C59" w:rsidRPr="00D35D27" w:rsidRDefault="007B3EBD" w:rsidP="00D35D27">
            <w:pPr>
              <w:spacing w:line="360" w:lineRule="auto"/>
              <w:jc w:val="both"/>
              <w:rPr>
                <w:rFonts w:cstheme="minorHAnsi"/>
                <w:sz w:val="22"/>
                <w:szCs w:val="22"/>
              </w:rPr>
            </w:pPr>
            <w:r w:rsidRPr="00D35D27">
              <w:rPr>
                <w:rFonts w:cstheme="minorHAnsi"/>
                <w:sz w:val="22"/>
                <w:szCs w:val="22"/>
              </w:rPr>
              <w:t>(Prescribing Medicines Team 2018, 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{"citationItems":[{"id":"ITEM-1","itemData":{"id":"ITEM-1","issued":{"date-parts":[["2019"]]},"title":"Prescription Cost Analysis, England 2018","type":"report"},"uris":["http://www.mendeley.com/documents/?uuid=ab1b9673-e779-496a-82e8-cbca39e8d9b4"]},{"id":"ITEM-2","itemData":{"DOI":"10.22024/UniKent/01.02.79286","ISBN":"ISBN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Care","id":"ITEM-2","issued":{"date-parts":[["2019"]]},"page":"176","publisher":"PSSRU","publisher-place":"Kent, UK","title":"Unit Costs of Health and Social Care 2019","type":"article"},"uris":["http://www.mendeley.com/documents/?uuid=38b1b866-cb32-4d2f-bd19-1843b215fa2a"]}],"mendeley":{"formattedCitation":"&lt;sup&gt;41,42&lt;/sup&gt;","plainTextFormattedCitation":"41,42","previouslyFormattedCitation":"&lt;sup&gt;41,42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41,42</w:t>
            </w:r>
            <w:r w:rsidR="00C91271" w:rsidRPr="00D35D27">
              <w:rPr>
                <w:rFonts w:cstheme="minorHAnsi"/>
                <w:sz w:val="22"/>
                <w:szCs w:val="22"/>
              </w:rPr>
              <w:fldChar w:fldCharType="end"/>
            </w:r>
          </w:p>
        </w:tc>
      </w:tr>
      <w:tr w:rsidR="00FC3C59" w:rsidRPr="00D35D27" w14:paraId="24DE1DF2"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07DED3B2"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Gum</w:t>
            </w:r>
          </w:p>
        </w:tc>
        <w:tc>
          <w:tcPr>
            <w:tcW w:w="3686" w:type="dxa"/>
            <w:tcBorders>
              <w:top w:val="single" w:sz="4" w:space="0" w:color="auto"/>
              <w:left w:val="single" w:sz="4" w:space="0" w:color="auto"/>
              <w:bottom w:val="single" w:sz="4" w:space="0" w:color="auto"/>
              <w:right w:val="single" w:sz="4" w:space="0" w:color="auto"/>
            </w:tcBorders>
            <w:hideMark/>
          </w:tcPr>
          <w:p w14:paraId="0A6BF576"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£13.85/item</w:t>
            </w:r>
          </w:p>
        </w:tc>
        <w:tc>
          <w:tcPr>
            <w:tcW w:w="2500" w:type="dxa"/>
            <w:vMerge/>
            <w:tcBorders>
              <w:left w:val="single" w:sz="4" w:space="0" w:color="auto"/>
              <w:right w:val="single" w:sz="4" w:space="0" w:color="auto"/>
            </w:tcBorders>
          </w:tcPr>
          <w:p w14:paraId="6AB46045" w14:textId="77777777" w:rsidR="00FC3C59" w:rsidRPr="00D35D27" w:rsidRDefault="00FC3C59" w:rsidP="00D35D27">
            <w:pPr>
              <w:spacing w:line="360" w:lineRule="auto"/>
              <w:jc w:val="both"/>
              <w:rPr>
                <w:rFonts w:cstheme="minorHAnsi"/>
                <w:sz w:val="22"/>
                <w:szCs w:val="22"/>
              </w:rPr>
            </w:pPr>
          </w:p>
        </w:tc>
      </w:tr>
      <w:tr w:rsidR="00FC3C59" w:rsidRPr="00D35D27" w14:paraId="64C2B62E"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782F8F73"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Tablets</w:t>
            </w:r>
          </w:p>
        </w:tc>
        <w:tc>
          <w:tcPr>
            <w:tcW w:w="3686" w:type="dxa"/>
            <w:tcBorders>
              <w:top w:val="single" w:sz="4" w:space="0" w:color="auto"/>
              <w:left w:val="single" w:sz="4" w:space="0" w:color="auto"/>
              <w:bottom w:val="single" w:sz="4" w:space="0" w:color="auto"/>
              <w:right w:val="single" w:sz="4" w:space="0" w:color="auto"/>
            </w:tcBorders>
            <w:hideMark/>
          </w:tcPr>
          <w:p w14:paraId="539F1401"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£18.70/item</w:t>
            </w:r>
          </w:p>
        </w:tc>
        <w:tc>
          <w:tcPr>
            <w:tcW w:w="2500" w:type="dxa"/>
            <w:vMerge/>
            <w:tcBorders>
              <w:left w:val="single" w:sz="4" w:space="0" w:color="auto"/>
              <w:right w:val="single" w:sz="4" w:space="0" w:color="auto"/>
            </w:tcBorders>
          </w:tcPr>
          <w:p w14:paraId="18CF537E" w14:textId="77777777" w:rsidR="00FC3C59" w:rsidRPr="00D35D27" w:rsidRDefault="00FC3C59" w:rsidP="00D35D27">
            <w:pPr>
              <w:spacing w:line="360" w:lineRule="auto"/>
              <w:jc w:val="both"/>
              <w:rPr>
                <w:rFonts w:cstheme="minorHAnsi"/>
                <w:sz w:val="22"/>
                <w:szCs w:val="22"/>
              </w:rPr>
            </w:pPr>
          </w:p>
        </w:tc>
      </w:tr>
      <w:tr w:rsidR="00FC3C59" w:rsidRPr="00D35D27" w14:paraId="4C299A0F"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1CD3DF66"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Inhaler</w:t>
            </w:r>
          </w:p>
        </w:tc>
        <w:tc>
          <w:tcPr>
            <w:tcW w:w="3686" w:type="dxa"/>
            <w:tcBorders>
              <w:top w:val="single" w:sz="4" w:space="0" w:color="auto"/>
              <w:left w:val="single" w:sz="4" w:space="0" w:color="auto"/>
              <w:bottom w:val="single" w:sz="4" w:space="0" w:color="auto"/>
              <w:right w:val="single" w:sz="4" w:space="0" w:color="auto"/>
            </w:tcBorders>
            <w:hideMark/>
          </w:tcPr>
          <w:p w14:paraId="072E19FC"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£0.80/cartridge; £36.40/item</w:t>
            </w:r>
          </w:p>
        </w:tc>
        <w:tc>
          <w:tcPr>
            <w:tcW w:w="2500" w:type="dxa"/>
            <w:vMerge/>
            <w:tcBorders>
              <w:left w:val="single" w:sz="4" w:space="0" w:color="auto"/>
              <w:right w:val="single" w:sz="4" w:space="0" w:color="auto"/>
            </w:tcBorders>
          </w:tcPr>
          <w:p w14:paraId="0EA7886E" w14:textId="77777777" w:rsidR="00FC3C59" w:rsidRPr="00D35D27" w:rsidRDefault="00FC3C59" w:rsidP="00D35D27">
            <w:pPr>
              <w:spacing w:line="360" w:lineRule="auto"/>
              <w:jc w:val="both"/>
              <w:rPr>
                <w:rFonts w:cstheme="minorHAnsi"/>
                <w:sz w:val="22"/>
                <w:szCs w:val="22"/>
              </w:rPr>
            </w:pPr>
          </w:p>
        </w:tc>
      </w:tr>
      <w:tr w:rsidR="00FC3C59" w:rsidRPr="00D35D27" w14:paraId="1834730E"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730810D5"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Lozenge</w:t>
            </w:r>
          </w:p>
        </w:tc>
        <w:tc>
          <w:tcPr>
            <w:tcW w:w="3686" w:type="dxa"/>
            <w:tcBorders>
              <w:top w:val="single" w:sz="4" w:space="0" w:color="auto"/>
              <w:left w:val="single" w:sz="4" w:space="0" w:color="auto"/>
              <w:bottom w:val="single" w:sz="4" w:space="0" w:color="auto"/>
              <w:right w:val="single" w:sz="4" w:space="0" w:color="auto"/>
            </w:tcBorders>
            <w:hideMark/>
          </w:tcPr>
          <w:p w14:paraId="177A9DFD"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£14.79/item</w:t>
            </w:r>
          </w:p>
        </w:tc>
        <w:tc>
          <w:tcPr>
            <w:tcW w:w="2500" w:type="dxa"/>
            <w:vMerge/>
            <w:tcBorders>
              <w:left w:val="single" w:sz="4" w:space="0" w:color="auto"/>
              <w:right w:val="single" w:sz="4" w:space="0" w:color="auto"/>
            </w:tcBorders>
          </w:tcPr>
          <w:p w14:paraId="560BA7E2" w14:textId="77777777" w:rsidR="00FC3C59" w:rsidRPr="00D35D27" w:rsidRDefault="00FC3C59" w:rsidP="00D35D27">
            <w:pPr>
              <w:spacing w:line="360" w:lineRule="auto"/>
              <w:jc w:val="both"/>
              <w:rPr>
                <w:rFonts w:cstheme="minorHAnsi"/>
                <w:sz w:val="22"/>
                <w:szCs w:val="22"/>
              </w:rPr>
            </w:pPr>
          </w:p>
        </w:tc>
      </w:tr>
      <w:tr w:rsidR="00FC3C59" w:rsidRPr="00D35D27" w14:paraId="769CECC8"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2F2E8D6B"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Nasal spray</w:t>
            </w:r>
          </w:p>
        </w:tc>
        <w:tc>
          <w:tcPr>
            <w:tcW w:w="3686" w:type="dxa"/>
            <w:tcBorders>
              <w:top w:val="single" w:sz="4" w:space="0" w:color="auto"/>
              <w:left w:val="single" w:sz="4" w:space="0" w:color="auto"/>
              <w:bottom w:val="single" w:sz="4" w:space="0" w:color="auto"/>
              <w:right w:val="single" w:sz="4" w:space="0" w:color="auto"/>
            </w:tcBorders>
            <w:hideMark/>
          </w:tcPr>
          <w:p w14:paraId="27F41797"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£15.55/bottle</w:t>
            </w:r>
          </w:p>
        </w:tc>
        <w:tc>
          <w:tcPr>
            <w:tcW w:w="2500" w:type="dxa"/>
            <w:vMerge/>
            <w:tcBorders>
              <w:left w:val="single" w:sz="4" w:space="0" w:color="auto"/>
              <w:right w:val="single" w:sz="4" w:space="0" w:color="auto"/>
            </w:tcBorders>
          </w:tcPr>
          <w:p w14:paraId="5A39CDE7" w14:textId="77777777" w:rsidR="00FC3C59" w:rsidRPr="00D35D27" w:rsidRDefault="00FC3C59" w:rsidP="00D35D27">
            <w:pPr>
              <w:spacing w:line="360" w:lineRule="auto"/>
              <w:jc w:val="both"/>
              <w:rPr>
                <w:rFonts w:cstheme="minorHAnsi"/>
                <w:sz w:val="22"/>
                <w:szCs w:val="22"/>
              </w:rPr>
            </w:pPr>
          </w:p>
        </w:tc>
      </w:tr>
      <w:tr w:rsidR="00FC3C59" w:rsidRPr="00D35D27" w14:paraId="538F9E5C" w14:textId="77777777" w:rsidTr="00224DFB">
        <w:tc>
          <w:tcPr>
            <w:tcW w:w="2830" w:type="dxa"/>
            <w:tcBorders>
              <w:top w:val="single" w:sz="4" w:space="0" w:color="auto"/>
              <w:left w:val="single" w:sz="4" w:space="0" w:color="auto"/>
              <w:bottom w:val="single" w:sz="4" w:space="0" w:color="auto"/>
              <w:right w:val="single" w:sz="4" w:space="0" w:color="auto"/>
            </w:tcBorders>
            <w:hideMark/>
          </w:tcPr>
          <w:p w14:paraId="7D34BB00"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Mouthstrip</w:t>
            </w:r>
          </w:p>
        </w:tc>
        <w:tc>
          <w:tcPr>
            <w:tcW w:w="3686" w:type="dxa"/>
            <w:tcBorders>
              <w:top w:val="single" w:sz="4" w:space="0" w:color="auto"/>
              <w:left w:val="single" w:sz="4" w:space="0" w:color="auto"/>
              <w:bottom w:val="single" w:sz="4" w:space="0" w:color="auto"/>
              <w:right w:val="single" w:sz="4" w:space="0" w:color="auto"/>
            </w:tcBorders>
            <w:hideMark/>
          </w:tcPr>
          <w:p w14:paraId="6AF6E310" w14:textId="77777777" w:rsidR="00FC3C59" w:rsidRPr="00D35D27" w:rsidRDefault="00FC3C59" w:rsidP="00D35D27">
            <w:pPr>
              <w:spacing w:line="360" w:lineRule="auto"/>
              <w:jc w:val="both"/>
              <w:rPr>
                <w:rFonts w:cstheme="minorHAnsi"/>
                <w:sz w:val="22"/>
                <w:szCs w:val="22"/>
              </w:rPr>
            </w:pPr>
            <w:r w:rsidRPr="00D35D27">
              <w:rPr>
                <w:rFonts w:cstheme="minorHAnsi"/>
                <w:sz w:val="22"/>
                <w:szCs w:val="22"/>
              </w:rPr>
              <w:t>£10.23/item</w:t>
            </w:r>
          </w:p>
        </w:tc>
        <w:tc>
          <w:tcPr>
            <w:tcW w:w="2500" w:type="dxa"/>
            <w:vMerge/>
            <w:tcBorders>
              <w:left w:val="single" w:sz="4" w:space="0" w:color="auto"/>
              <w:bottom w:val="single" w:sz="4" w:space="0" w:color="auto"/>
              <w:right w:val="single" w:sz="4" w:space="0" w:color="auto"/>
            </w:tcBorders>
          </w:tcPr>
          <w:p w14:paraId="1C71C497" w14:textId="77777777" w:rsidR="00FC3C59" w:rsidRPr="00D35D27" w:rsidRDefault="00FC3C59" w:rsidP="00D35D27">
            <w:pPr>
              <w:spacing w:line="360" w:lineRule="auto"/>
              <w:jc w:val="both"/>
              <w:rPr>
                <w:rFonts w:cstheme="minorHAnsi"/>
                <w:sz w:val="22"/>
                <w:szCs w:val="22"/>
              </w:rPr>
            </w:pPr>
          </w:p>
        </w:tc>
      </w:tr>
    </w:tbl>
    <w:p w14:paraId="5AB02055" w14:textId="3D1BF37E" w:rsidR="002E5C31" w:rsidRPr="00D35D27" w:rsidRDefault="005F38DC" w:rsidP="00D35D27">
      <w:pPr>
        <w:pStyle w:val="EndnoteText"/>
        <w:spacing w:before="120" w:after="120" w:line="360" w:lineRule="auto"/>
        <w:ind w:left="567" w:hanging="567"/>
        <w:jc w:val="both"/>
        <w:rPr>
          <w:rFonts w:eastAsia="Times New Roman" w:cstheme="minorHAnsi"/>
          <w:sz w:val="22"/>
          <w:szCs w:val="22"/>
        </w:rPr>
      </w:pPr>
      <w:r w:rsidRPr="00B16D63">
        <w:rPr>
          <w:rFonts w:eastAsia="Times New Roman" w:cstheme="minorHAnsi"/>
          <w:sz w:val="22"/>
          <w:szCs w:val="22"/>
        </w:rPr>
        <w:t>NRT: Nicotine replacement therapies</w:t>
      </w:r>
    </w:p>
    <w:p w14:paraId="4C2C62F6" w14:textId="10BF52C8" w:rsidR="00C773E1" w:rsidRPr="00D35D27" w:rsidRDefault="00C773E1" w:rsidP="00D35D27">
      <w:pPr>
        <w:pStyle w:val="EndnoteText"/>
        <w:spacing w:before="120" w:after="120" w:line="360" w:lineRule="auto"/>
        <w:ind w:left="567" w:hanging="567"/>
        <w:jc w:val="both"/>
        <w:rPr>
          <w:rFonts w:eastAsia="Times New Roman" w:cstheme="minorHAnsi"/>
          <w:sz w:val="22"/>
          <w:szCs w:val="22"/>
        </w:rPr>
      </w:pPr>
    </w:p>
    <w:p w14:paraId="16D771F0" w14:textId="5A018EE8" w:rsidR="00C773E1" w:rsidRPr="00D35D27" w:rsidRDefault="00C773E1" w:rsidP="00D35D27">
      <w:pPr>
        <w:pStyle w:val="EndnoteText"/>
        <w:spacing w:before="120" w:after="120" w:line="360" w:lineRule="auto"/>
        <w:ind w:left="567" w:hanging="567"/>
        <w:jc w:val="both"/>
        <w:rPr>
          <w:rFonts w:eastAsia="Times New Roman" w:cstheme="minorHAnsi"/>
          <w:sz w:val="22"/>
          <w:szCs w:val="22"/>
        </w:rPr>
      </w:pPr>
    </w:p>
    <w:p w14:paraId="08D451CC" w14:textId="2067CB5C" w:rsidR="00C773E1" w:rsidRPr="00D35D27" w:rsidRDefault="004B77FB" w:rsidP="00D35D27">
      <w:pPr>
        <w:pStyle w:val="Heading2"/>
      </w:pPr>
      <w:r w:rsidRPr="00D35D27">
        <w:t xml:space="preserve">Appendix </w:t>
      </w:r>
      <w:r w:rsidR="008C0956" w:rsidRPr="00B16D63">
        <w:t>5</w:t>
      </w:r>
      <w:r w:rsidR="00C773E1" w:rsidRPr="00B16D63">
        <w:t>:</w:t>
      </w:r>
      <w:r w:rsidR="008B6DC0" w:rsidRPr="00D35D27">
        <w:t xml:space="preserve"> </w:t>
      </w:r>
      <w:r w:rsidR="00C773E1" w:rsidRPr="00D35D27">
        <w:t>Unit costs of smoking cessation and health care services</w:t>
      </w:r>
    </w:p>
    <w:tbl>
      <w:tblPr>
        <w:tblStyle w:val="TableGrid"/>
        <w:tblW w:w="0" w:type="auto"/>
        <w:tblInd w:w="-5" w:type="dxa"/>
        <w:tblLayout w:type="fixed"/>
        <w:tblLook w:val="04A0" w:firstRow="1" w:lastRow="0" w:firstColumn="1" w:lastColumn="0" w:noHBand="0" w:noVBand="1"/>
      </w:tblPr>
      <w:tblGrid>
        <w:gridCol w:w="2268"/>
        <w:gridCol w:w="2835"/>
        <w:gridCol w:w="3828"/>
      </w:tblGrid>
      <w:tr w:rsidR="00C773E1" w:rsidRPr="00D35D27" w14:paraId="59C96E3F" w14:textId="77777777" w:rsidTr="00224DFB">
        <w:trPr>
          <w:tblHeader/>
        </w:trPr>
        <w:tc>
          <w:tcPr>
            <w:tcW w:w="2268" w:type="dxa"/>
            <w:tcBorders>
              <w:top w:val="single" w:sz="4" w:space="0" w:color="auto"/>
              <w:left w:val="single" w:sz="4" w:space="0" w:color="auto"/>
              <w:bottom w:val="single" w:sz="4" w:space="0" w:color="auto"/>
              <w:right w:val="single" w:sz="4" w:space="0" w:color="auto"/>
            </w:tcBorders>
          </w:tcPr>
          <w:p w14:paraId="64ECC39A" w14:textId="77777777" w:rsidR="00C773E1" w:rsidRPr="00D35D27" w:rsidRDefault="00C773E1" w:rsidP="00D35D27">
            <w:pPr>
              <w:spacing w:line="360" w:lineRule="auto"/>
              <w:jc w:val="both"/>
              <w:rPr>
                <w:rFonts w:cstheme="minorHAns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6A18D92A"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Unit cost (2018/19)</w:t>
            </w:r>
          </w:p>
        </w:tc>
        <w:tc>
          <w:tcPr>
            <w:tcW w:w="3828" w:type="dxa"/>
            <w:tcBorders>
              <w:top w:val="single" w:sz="4" w:space="0" w:color="auto"/>
              <w:left w:val="single" w:sz="4" w:space="0" w:color="auto"/>
              <w:bottom w:val="single" w:sz="4" w:space="0" w:color="auto"/>
              <w:right w:val="single" w:sz="4" w:space="0" w:color="auto"/>
            </w:tcBorders>
            <w:hideMark/>
          </w:tcPr>
          <w:p w14:paraId="56501884"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Sources</w:t>
            </w:r>
          </w:p>
        </w:tc>
      </w:tr>
      <w:tr w:rsidR="00C773E1" w:rsidRPr="00D35D27" w14:paraId="0AC2D86A" w14:textId="77777777" w:rsidTr="00224DFB">
        <w:tc>
          <w:tcPr>
            <w:tcW w:w="8931" w:type="dxa"/>
            <w:gridSpan w:val="3"/>
            <w:tcBorders>
              <w:top w:val="single" w:sz="4" w:space="0" w:color="auto"/>
              <w:left w:val="single" w:sz="4" w:space="0" w:color="auto"/>
              <w:bottom w:val="single" w:sz="4" w:space="0" w:color="auto"/>
              <w:right w:val="single" w:sz="4" w:space="0" w:color="auto"/>
            </w:tcBorders>
            <w:hideMark/>
          </w:tcPr>
          <w:p w14:paraId="1F974F1D"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Smoking cessation help from primary care professionals</w:t>
            </w:r>
          </w:p>
        </w:tc>
      </w:tr>
      <w:tr w:rsidR="00C773E1" w:rsidRPr="00D35D27" w14:paraId="3509A73D"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6FF51BE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GP</w:t>
            </w:r>
          </w:p>
        </w:tc>
        <w:tc>
          <w:tcPr>
            <w:tcW w:w="2835" w:type="dxa"/>
            <w:tcBorders>
              <w:top w:val="single" w:sz="4" w:space="0" w:color="auto"/>
              <w:left w:val="single" w:sz="4" w:space="0" w:color="auto"/>
              <w:bottom w:val="single" w:sz="4" w:space="0" w:color="auto"/>
              <w:right w:val="single" w:sz="4" w:space="0" w:color="auto"/>
            </w:tcBorders>
            <w:hideMark/>
          </w:tcPr>
          <w:p w14:paraId="293CF62A"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£37/10-min session</w:t>
            </w:r>
          </w:p>
        </w:tc>
        <w:tc>
          <w:tcPr>
            <w:tcW w:w="3828" w:type="dxa"/>
            <w:tcBorders>
              <w:top w:val="single" w:sz="4" w:space="0" w:color="auto"/>
              <w:left w:val="single" w:sz="4" w:space="0" w:color="auto"/>
              <w:bottom w:val="single" w:sz="4" w:space="0" w:color="auto"/>
              <w:right w:val="single" w:sz="4" w:space="0" w:color="auto"/>
            </w:tcBorders>
            <w:hideMark/>
          </w:tcPr>
          <w:p w14:paraId="22BC8366" w14:textId="18206F63" w:rsidR="00C773E1" w:rsidRPr="00D35D27" w:rsidRDefault="007B3EBD"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C773E1" w:rsidRPr="00D35D27" w14:paraId="0BBEBAC7"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4E61981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Practice nurse</w:t>
            </w:r>
          </w:p>
        </w:tc>
        <w:tc>
          <w:tcPr>
            <w:tcW w:w="2835" w:type="dxa"/>
            <w:tcBorders>
              <w:top w:val="single" w:sz="4" w:space="0" w:color="auto"/>
              <w:left w:val="single" w:sz="4" w:space="0" w:color="auto"/>
              <w:bottom w:val="single" w:sz="4" w:space="0" w:color="auto"/>
              <w:right w:val="single" w:sz="4" w:space="0" w:color="auto"/>
            </w:tcBorders>
            <w:hideMark/>
          </w:tcPr>
          <w:p w14:paraId="111393E7"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£8/10-min session</w:t>
            </w:r>
          </w:p>
        </w:tc>
        <w:tc>
          <w:tcPr>
            <w:tcW w:w="3828" w:type="dxa"/>
            <w:tcBorders>
              <w:top w:val="single" w:sz="4" w:space="0" w:color="auto"/>
              <w:left w:val="single" w:sz="4" w:space="0" w:color="auto"/>
              <w:bottom w:val="single" w:sz="4" w:space="0" w:color="auto"/>
              <w:right w:val="single" w:sz="4" w:space="0" w:color="auto"/>
            </w:tcBorders>
            <w:hideMark/>
          </w:tcPr>
          <w:p w14:paraId="371DC296" w14:textId="6347A54C" w:rsidR="00C773E1" w:rsidRPr="00D35D27" w:rsidRDefault="006B1FFD"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C773E1" w:rsidRPr="00D35D27" w14:paraId="274361C9"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2F10264E"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Pharmacist</w:t>
            </w:r>
          </w:p>
        </w:tc>
        <w:tc>
          <w:tcPr>
            <w:tcW w:w="2835" w:type="dxa"/>
            <w:tcBorders>
              <w:top w:val="single" w:sz="4" w:space="0" w:color="auto"/>
              <w:left w:val="single" w:sz="4" w:space="0" w:color="auto"/>
              <w:bottom w:val="single" w:sz="4" w:space="0" w:color="auto"/>
              <w:right w:val="single" w:sz="4" w:space="0" w:color="auto"/>
            </w:tcBorders>
            <w:hideMark/>
          </w:tcPr>
          <w:p w14:paraId="199A5927"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£8/10-min session</w:t>
            </w:r>
          </w:p>
        </w:tc>
        <w:tc>
          <w:tcPr>
            <w:tcW w:w="3828" w:type="dxa"/>
            <w:tcBorders>
              <w:top w:val="single" w:sz="4" w:space="0" w:color="auto"/>
              <w:left w:val="single" w:sz="4" w:space="0" w:color="auto"/>
              <w:bottom w:val="single" w:sz="4" w:space="0" w:color="auto"/>
              <w:right w:val="single" w:sz="4" w:space="0" w:color="auto"/>
            </w:tcBorders>
            <w:hideMark/>
          </w:tcPr>
          <w:p w14:paraId="515AE656" w14:textId="22ECB239" w:rsidR="00C773E1" w:rsidRPr="00D35D27" w:rsidRDefault="006B1FFD"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C773E1" w:rsidRPr="00D35D27" w14:paraId="7EF8F6A5"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5F0B2F1D"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NHS helpline</w:t>
            </w:r>
          </w:p>
        </w:tc>
        <w:tc>
          <w:tcPr>
            <w:tcW w:w="2835" w:type="dxa"/>
            <w:tcBorders>
              <w:top w:val="single" w:sz="4" w:space="0" w:color="auto"/>
              <w:left w:val="single" w:sz="4" w:space="0" w:color="auto"/>
              <w:bottom w:val="single" w:sz="4" w:space="0" w:color="auto"/>
              <w:right w:val="single" w:sz="4" w:space="0" w:color="auto"/>
            </w:tcBorders>
            <w:hideMark/>
          </w:tcPr>
          <w:p w14:paraId="4B1B563C"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£6/call</w:t>
            </w:r>
          </w:p>
        </w:tc>
        <w:tc>
          <w:tcPr>
            <w:tcW w:w="3828" w:type="dxa"/>
            <w:tcBorders>
              <w:top w:val="single" w:sz="4" w:space="0" w:color="auto"/>
              <w:left w:val="single" w:sz="4" w:space="0" w:color="auto"/>
              <w:bottom w:val="single" w:sz="4" w:space="0" w:color="auto"/>
              <w:right w:val="single" w:sz="4" w:space="0" w:color="auto"/>
            </w:tcBorders>
            <w:hideMark/>
          </w:tcPr>
          <w:p w14:paraId="72C80872" w14:textId="57D76178" w:rsidR="00C773E1" w:rsidRPr="00D35D27" w:rsidRDefault="006B1FFD"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C773E1" w:rsidRPr="00D35D27" w14:paraId="19E49BEA" w14:textId="77777777" w:rsidTr="00224DFB">
        <w:tc>
          <w:tcPr>
            <w:tcW w:w="8931" w:type="dxa"/>
            <w:gridSpan w:val="3"/>
            <w:tcBorders>
              <w:top w:val="single" w:sz="4" w:space="0" w:color="auto"/>
              <w:left w:val="single" w:sz="4" w:space="0" w:color="auto"/>
              <w:bottom w:val="single" w:sz="4" w:space="0" w:color="auto"/>
              <w:right w:val="single" w:sz="4" w:space="0" w:color="auto"/>
            </w:tcBorders>
            <w:hideMark/>
          </w:tcPr>
          <w:p w14:paraId="301B1440"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Health care and social services</w:t>
            </w:r>
          </w:p>
        </w:tc>
      </w:tr>
      <w:tr w:rsidR="00C773E1" w:rsidRPr="00D35D27" w14:paraId="6C309B5C" w14:textId="77777777" w:rsidTr="007B3EBD">
        <w:tc>
          <w:tcPr>
            <w:tcW w:w="2268" w:type="dxa"/>
            <w:tcBorders>
              <w:top w:val="single" w:sz="4" w:space="0" w:color="auto"/>
              <w:left w:val="single" w:sz="4" w:space="0" w:color="auto"/>
              <w:bottom w:val="single" w:sz="4" w:space="0" w:color="auto"/>
              <w:right w:val="single" w:sz="4" w:space="0" w:color="auto"/>
            </w:tcBorders>
            <w:hideMark/>
          </w:tcPr>
          <w:p w14:paraId="723E307A"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A &amp; E</w:t>
            </w:r>
          </w:p>
        </w:tc>
        <w:tc>
          <w:tcPr>
            <w:tcW w:w="2835" w:type="dxa"/>
            <w:tcBorders>
              <w:top w:val="single" w:sz="4" w:space="0" w:color="auto"/>
              <w:left w:val="single" w:sz="4" w:space="0" w:color="auto"/>
              <w:bottom w:val="single" w:sz="4" w:space="0" w:color="auto"/>
              <w:right w:val="single" w:sz="4" w:space="0" w:color="auto"/>
            </w:tcBorders>
            <w:hideMark/>
          </w:tcPr>
          <w:p w14:paraId="56D6BBA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£192/attendances</w:t>
            </w:r>
          </w:p>
        </w:tc>
        <w:tc>
          <w:tcPr>
            <w:tcW w:w="3828" w:type="dxa"/>
            <w:tcBorders>
              <w:top w:val="single" w:sz="4" w:space="0" w:color="auto"/>
              <w:left w:val="single" w:sz="4" w:space="0" w:color="auto"/>
              <w:bottom w:val="single" w:sz="4" w:space="0" w:color="auto"/>
              <w:right w:val="single" w:sz="4" w:space="0" w:color="auto"/>
            </w:tcBorders>
          </w:tcPr>
          <w:p w14:paraId="06EA7900" w14:textId="2B7A40B1" w:rsidR="00C773E1" w:rsidRPr="00D35D27" w:rsidRDefault="007B3EBD" w:rsidP="00D35D27">
            <w:pPr>
              <w:spacing w:line="360" w:lineRule="auto"/>
              <w:jc w:val="both"/>
              <w:rPr>
                <w:rFonts w:cstheme="minorHAnsi"/>
                <w:sz w:val="22"/>
                <w:szCs w:val="22"/>
              </w:rPr>
            </w:pPr>
            <w:r w:rsidRPr="00D35D27">
              <w:rPr>
                <w:rFonts w:cstheme="minorHAnsi"/>
                <w:sz w:val="22"/>
                <w:szCs w:val="22"/>
              </w:rPr>
              <w:t>(NHS England and NHS Improvement 2020)</w:t>
            </w:r>
            <w:r w:rsidRPr="00D35D27">
              <w:rPr>
                <w:rFonts w:cstheme="minorHAnsi"/>
                <w:sz w:val="22"/>
                <w:szCs w:val="22"/>
              </w:rPr>
              <w:cr/>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{"citationItems":[{"id":"ITEM-1","itemData":{"id":"ITEM-1","issued":{"date-parts":[["2019"]]},"title":"National cost collection guidance 2019: For data being collected in 2019","type":"report"},"uris":["http://www.mendeley.com/documents/?uuid=d086e4b5-88a2-4ccc-ac79-33e6519b37ff"]}],"mendeley":{"formattedCitation":"&lt;sup&gt;43&lt;/sup&gt;","plainTextFormattedCitation":"43","previouslyFormattedCitation":"&lt;sup&gt;43&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43</w:t>
            </w:r>
            <w:r w:rsidR="00C91271" w:rsidRPr="00D35D27">
              <w:rPr>
                <w:rFonts w:cstheme="minorHAnsi"/>
                <w:sz w:val="22"/>
                <w:szCs w:val="22"/>
              </w:rPr>
              <w:fldChar w:fldCharType="end"/>
            </w:r>
          </w:p>
        </w:tc>
      </w:tr>
      <w:tr w:rsidR="00C773E1" w:rsidRPr="00D35D27" w14:paraId="2A6A209E"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1FC518A0"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Outpatient</w:t>
            </w:r>
          </w:p>
        </w:tc>
        <w:tc>
          <w:tcPr>
            <w:tcW w:w="2835" w:type="dxa"/>
            <w:tcBorders>
              <w:top w:val="single" w:sz="4" w:space="0" w:color="auto"/>
              <w:left w:val="single" w:sz="4" w:space="0" w:color="auto"/>
              <w:bottom w:val="single" w:sz="4" w:space="0" w:color="auto"/>
              <w:right w:val="single" w:sz="4" w:space="0" w:color="auto"/>
            </w:tcBorders>
            <w:hideMark/>
          </w:tcPr>
          <w:p w14:paraId="674E83DF"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£144/appointment</w:t>
            </w:r>
          </w:p>
        </w:tc>
        <w:tc>
          <w:tcPr>
            <w:tcW w:w="3828" w:type="dxa"/>
            <w:tcBorders>
              <w:top w:val="single" w:sz="4" w:space="0" w:color="auto"/>
              <w:left w:val="single" w:sz="4" w:space="0" w:color="auto"/>
              <w:bottom w:val="single" w:sz="4" w:space="0" w:color="auto"/>
              <w:right w:val="single" w:sz="4" w:space="0" w:color="auto"/>
            </w:tcBorders>
            <w:hideMark/>
          </w:tcPr>
          <w:p w14:paraId="4A25E25F" w14:textId="5A824EF5" w:rsidR="00C773E1" w:rsidRPr="00D35D27" w:rsidRDefault="007B3EBD" w:rsidP="00D35D27">
            <w:pPr>
              <w:spacing w:line="360" w:lineRule="auto"/>
              <w:jc w:val="both"/>
              <w:rPr>
                <w:rFonts w:cstheme="minorHAnsi"/>
                <w:sz w:val="22"/>
                <w:szCs w:val="22"/>
              </w:rPr>
            </w:pPr>
            <w:r w:rsidRPr="00D35D27">
              <w:rPr>
                <w:rFonts w:cstheme="minorHAnsi"/>
                <w:sz w:val="22"/>
                <w:szCs w:val="22"/>
              </w:rPr>
              <w:t>(NHS England and NHS Improvement 2020)</w:t>
            </w:r>
            <w:r w:rsidR="0036477C" w:rsidRPr="00D35D27">
              <w:rPr>
                <w:rFonts w:cstheme="minorHAnsi"/>
                <w:sz w:val="22"/>
                <w:szCs w:val="22"/>
              </w:rPr>
              <w:t xml:space="preserve"> </w:t>
            </w:r>
            <w:r w:rsidR="006C096A" w:rsidRPr="00D35D27">
              <w:rPr>
                <w:rFonts w:cstheme="minorHAnsi"/>
                <w:sz w:val="22"/>
                <w:szCs w:val="22"/>
              </w:rPr>
              <w:fldChar w:fldCharType="begin" w:fldLock="1"/>
            </w:r>
            <w:r w:rsidR="00B73944">
              <w:rPr>
                <w:rFonts w:cstheme="minorHAnsi"/>
                <w:sz w:val="22"/>
                <w:szCs w:val="22"/>
              </w:rPr>
              <w:instrText>ADDIN CSL_CITATION {"citationItems":[{"id":"ITEM-1","itemData":{"id":"ITEM-1","issued":{"date-parts":[["2019"]]},"title":"National cost collection guidance 2019: For data being collected in 2019","type":"report"},"uris":["http://www.mendeley.com/documents/?uuid=d086e4b5-88a2-4ccc-ac79-33e6519b37ff"]}],"mendeley":{"formattedCitation":"&lt;sup&gt;43&lt;/sup&gt;","plainTextFormattedCitation":"43","previouslyFormattedCitation":"&lt;sup&gt;43&lt;/sup&gt;"},"properties":{"noteIndex":0},"schema":"https://github.com/citation-style-language/schema/raw/master/csl-citation.json"}</w:instrText>
            </w:r>
            <w:r w:rsidR="006C096A" w:rsidRPr="00D35D27">
              <w:rPr>
                <w:rFonts w:cstheme="minorHAnsi"/>
                <w:sz w:val="22"/>
                <w:szCs w:val="22"/>
              </w:rPr>
              <w:fldChar w:fldCharType="separate"/>
            </w:r>
            <w:r w:rsidR="00B73944" w:rsidRPr="00B73944">
              <w:rPr>
                <w:rFonts w:cstheme="minorHAnsi"/>
                <w:noProof/>
                <w:sz w:val="22"/>
                <w:szCs w:val="22"/>
                <w:vertAlign w:val="superscript"/>
              </w:rPr>
              <w:t>43</w:t>
            </w:r>
            <w:r w:rsidR="006C096A" w:rsidRPr="00D35D27">
              <w:rPr>
                <w:rFonts w:cstheme="minorHAnsi"/>
                <w:sz w:val="22"/>
                <w:szCs w:val="22"/>
              </w:rPr>
              <w:fldChar w:fldCharType="end"/>
            </w:r>
          </w:p>
        </w:tc>
      </w:tr>
      <w:tr w:rsidR="00C773E1" w:rsidRPr="00D35D27" w14:paraId="32C952B0"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44721987"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Inpatient (nights)</w:t>
            </w:r>
          </w:p>
        </w:tc>
        <w:tc>
          <w:tcPr>
            <w:tcW w:w="2835" w:type="dxa"/>
            <w:tcBorders>
              <w:top w:val="single" w:sz="4" w:space="0" w:color="auto"/>
              <w:left w:val="single" w:sz="4" w:space="0" w:color="auto"/>
              <w:bottom w:val="single" w:sz="4" w:space="0" w:color="auto"/>
              <w:right w:val="single" w:sz="4" w:space="0" w:color="auto"/>
            </w:tcBorders>
            <w:hideMark/>
          </w:tcPr>
          <w:p w14:paraId="684A187F"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£642/night</w:t>
            </w:r>
          </w:p>
        </w:tc>
        <w:tc>
          <w:tcPr>
            <w:tcW w:w="3828" w:type="dxa"/>
            <w:tcBorders>
              <w:top w:val="single" w:sz="4" w:space="0" w:color="auto"/>
              <w:left w:val="single" w:sz="4" w:space="0" w:color="auto"/>
              <w:bottom w:val="single" w:sz="4" w:space="0" w:color="auto"/>
              <w:right w:val="single" w:sz="4" w:space="0" w:color="auto"/>
            </w:tcBorders>
            <w:hideMark/>
          </w:tcPr>
          <w:p w14:paraId="7D9AB2C6" w14:textId="0B3F0B43" w:rsidR="00C773E1" w:rsidRPr="00D35D27" w:rsidRDefault="007B3EBD" w:rsidP="00D35D27">
            <w:pPr>
              <w:spacing w:line="360" w:lineRule="auto"/>
              <w:jc w:val="both"/>
              <w:rPr>
                <w:rFonts w:cstheme="minorHAnsi"/>
                <w:sz w:val="22"/>
                <w:szCs w:val="22"/>
              </w:rPr>
            </w:pPr>
            <w:r w:rsidRPr="00D35D27">
              <w:rPr>
                <w:rFonts w:cstheme="minorHAnsi"/>
                <w:sz w:val="22"/>
                <w:szCs w:val="22"/>
              </w:rPr>
              <w:t>(NHS Improvement 2018, NHS England and NHS Improvement 2020)</w:t>
            </w:r>
            <w:r w:rsidR="0036477C" w:rsidRPr="00D35D27">
              <w:rPr>
                <w:rFonts w:cstheme="minorHAnsi"/>
                <w:sz w:val="22"/>
                <w:szCs w:val="22"/>
              </w:rPr>
              <w:t xml:space="preserve"> </w:t>
            </w:r>
            <w:r w:rsidR="0036477C" w:rsidRPr="00D35D27">
              <w:rPr>
                <w:rFonts w:cstheme="minorHAnsi"/>
                <w:sz w:val="22"/>
                <w:szCs w:val="22"/>
              </w:rPr>
              <w:fldChar w:fldCharType="begin" w:fldLock="1"/>
            </w:r>
            <w:r w:rsidR="00B73944">
              <w:rPr>
                <w:rFonts w:cstheme="minorHAnsi"/>
                <w:sz w:val="22"/>
                <w:szCs w:val="22"/>
              </w:rPr>
              <w:instrText>ADDIN CSL_CITATION {"citationItems":[{"id":"ITEM-1","itemData":{"id":"ITEM-1","issued":{"date-parts":[["2018"]]},"title":"2017/18 Reference Costs and Guidance","type":"report"},"uris":["http://www.mendeley.com/documents/?uuid=c5294812-0f76-4d91-adbc-5f1c00a5ce09"]},{"id":"ITEM-2","itemData":{"id":"ITEM-2","issued":{"date-parts":[["2019"]]},"title":"National cost collection guidance 2019: For data being collected in 2019","type":"report"},"uris":["http://www.mendeley.com/documents/?uuid=d086e4b5-88a2-4ccc-ac79-33e6519b37ff"]}],"mendeley":{"formattedCitation":"&lt;sup&gt;43,44&lt;/sup&gt;","plainTextFormattedCitation":"43,44","previouslyFormattedCitation":"&lt;sup&gt;43,44&lt;/sup&gt;"},"properties":{"noteIndex":0},"schema":"https://github.com/citation-style-language/schema/raw/master/csl-citation.json"}</w:instrText>
            </w:r>
            <w:r w:rsidR="0036477C" w:rsidRPr="00D35D27">
              <w:rPr>
                <w:rFonts w:cstheme="minorHAnsi"/>
                <w:sz w:val="22"/>
                <w:szCs w:val="22"/>
              </w:rPr>
              <w:fldChar w:fldCharType="separate"/>
            </w:r>
            <w:r w:rsidR="00B73944" w:rsidRPr="00B73944">
              <w:rPr>
                <w:rFonts w:cstheme="minorHAnsi"/>
                <w:noProof/>
                <w:sz w:val="22"/>
                <w:szCs w:val="22"/>
                <w:vertAlign w:val="superscript"/>
              </w:rPr>
              <w:t>43,44</w:t>
            </w:r>
            <w:r w:rsidR="0036477C" w:rsidRPr="00D35D27">
              <w:rPr>
                <w:rFonts w:cstheme="minorHAnsi"/>
                <w:sz w:val="22"/>
                <w:szCs w:val="22"/>
              </w:rPr>
              <w:fldChar w:fldCharType="end"/>
            </w:r>
          </w:p>
        </w:tc>
      </w:tr>
      <w:tr w:rsidR="00C773E1" w:rsidRPr="00D35D27" w14:paraId="7000EBC2"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7075EE0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Day case</w:t>
            </w:r>
          </w:p>
        </w:tc>
        <w:tc>
          <w:tcPr>
            <w:tcW w:w="2835" w:type="dxa"/>
            <w:tcBorders>
              <w:top w:val="single" w:sz="4" w:space="0" w:color="auto"/>
              <w:left w:val="single" w:sz="4" w:space="0" w:color="auto"/>
              <w:bottom w:val="single" w:sz="4" w:space="0" w:color="auto"/>
              <w:right w:val="single" w:sz="4" w:space="0" w:color="auto"/>
            </w:tcBorders>
            <w:hideMark/>
          </w:tcPr>
          <w:p w14:paraId="773A2077"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£752/case</w:t>
            </w:r>
          </w:p>
        </w:tc>
        <w:tc>
          <w:tcPr>
            <w:tcW w:w="3828" w:type="dxa"/>
            <w:tcBorders>
              <w:top w:val="single" w:sz="4" w:space="0" w:color="auto"/>
              <w:left w:val="single" w:sz="4" w:space="0" w:color="auto"/>
              <w:bottom w:val="single" w:sz="4" w:space="0" w:color="auto"/>
              <w:right w:val="single" w:sz="4" w:space="0" w:color="auto"/>
            </w:tcBorders>
            <w:hideMark/>
          </w:tcPr>
          <w:p w14:paraId="0BFC7AD5" w14:textId="257E7140" w:rsidR="00C773E1" w:rsidRPr="00D35D27" w:rsidRDefault="007B3EBD" w:rsidP="00D35D27">
            <w:pPr>
              <w:spacing w:line="360" w:lineRule="auto"/>
              <w:jc w:val="both"/>
              <w:rPr>
                <w:rFonts w:cstheme="minorHAnsi"/>
                <w:sz w:val="22"/>
                <w:szCs w:val="22"/>
              </w:rPr>
            </w:pPr>
            <w:r w:rsidRPr="00D35D27">
              <w:rPr>
                <w:rFonts w:cstheme="minorHAnsi"/>
                <w:sz w:val="22"/>
                <w:szCs w:val="22"/>
              </w:rPr>
              <w:t>(NHS England and NHS Improvement 2020)</w:t>
            </w:r>
            <w:r w:rsidR="0036477C" w:rsidRPr="00D35D27">
              <w:rPr>
                <w:rFonts w:cstheme="minorHAnsi"/>
                <w:sz w:val="22"/>
                <w:szCs w:val="22"/>
              </w:rPr>
              <w:t xml:space="preserve"> </w:t>
            </w:r>
            <w:r w:rsidR="006C096A" w:rsidRPr="00D35D27">
              <w:rPr>
                <w:rFonts w:cstheme="minorHAnsi"/>
                <w:sz w:val="22"/>
                <w:szCs w:val="22"/>
              </w:rPr>
              <w:fldChar w:fldCharType="begin" w:fldLock="1"/>
            </w:r>
            <w:r w:rsidR="00B73944">
              <w:rPr>
                <w:rFonts w:cstheme="minorHAnsi"/>
                <w:sz w:val="22"/>
                <w:szCs w:val="22"/>
              </w:rPr>
              <w:instrText>ADDIN CSL_CITATION {"citationItems":[{"id":"ITEM-1","itemData":{"id":"ITEM-1","issued":{"date-parts":[["2019"]]},"title":"National cost collection guidance 2019: For data being collected in 2019","type":"report"},"uris":["http://www.mendeley.com/documents/?uuid=d086e4b5-88a2-4ccc-ac79-33e6519b37ff"]}],"mendeley":{"formattedCitation":"&lt;sup&gt;43&lt;/sup&gt;","plainTextFormattedCitation":"43","previouslyFormattedCitation":"&lt;sup&gt;43&lt;/sup&gt;"},"properties":{"noteIndex":0},"schema":"https://github.com/citation-style-language/schema/raw/master/csl-citation.json"}</w:instrText>
            </w:r>
            <w:r w:rsidR="006C096A" w:rsidRPr="00D35D27">
              <w:rPr>
                <w:rFonts w:cstheme="minorHAnsi"/>
                <w:sz w:val="22"/>
                <w:szCs w:val="22"/>
              </w:rPr>
              <w:fldChar w:fldCharType="separate"/>
            </w:r>
            <w:r w:rsidR="00B73944" w:rsidRPr="00B73944">
              <w:rPr>
                <w:rFonts w:cstheme="minorHAnsi"/>
                <w:noProof/>
                <w:sz w:val="22"/>
                <w:szCs w:val="22"/>
                <w:vertAlign w:val="superscript"/>
              </w:rPr>
              <w:t>43</w:t>
            </w:r>
            <w:r w:rsidR="006C096A" w:rsidRPr="00D35D27">
              <w:rPr>
                <w:rFonts w:cstheme="minorHAnsi"/>
                <w:sz w:val="22"/>
                <w:szCs w:val="22"/>
              </w:rPr>
              <w:fldChar w:fldCharType="end"/>
            </w:r>
          </w:p>
        </w:tc>
      </w:tr>
      <w:tr w:rsidR="00C773E1" w:rsidRPr="00D35D27" w14:paraId="1CB78D0E"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6E615C06"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Ambulance (travel)</w:t>
            </w:r>
          </w:p>
        </w:tc>
        <w:tc>
          <w:tcPr>
            <w:tcW w:w="2835" w:type="dxa"/>
            <w:tcBorders>
              <w:top w:val="single" w:sz="4" w:space="0" w:color="auto"/>
              <w:left w:val="single" w:sz="4" w:space="0" w:color="auto"/>
              <w:bottom w:val="single" w:sz="4" w:space="0" w:color="auto"/>
              <w:right w:val="single" w:sz="4" w:space="0" w:color="auto"/>
            </w:tcBorders>
            <w:hideMark/>
          </w:tcPr>
          <w:p w14:paraId="28143769"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£257/journey</w:t>
            </w:r>
          </w:p>
        </w:tc>
        <w:tc>
          <w:tcPr>
            <w:tcW w:w="3828" w:type="dxa"/>
            <w:tcBorders>
              <w:top w:val="single" w:sz="4" w:space="0" w:color="auto"/>
              <w:left w:val="single" w:sz="4" w:space="0" w:color="auto"/>
              <w:bottom w:val="single" w:sz="4" w:space="0" w:color="auto"/>
              <w:right w:val="single" w:sz="4" w:space="0" w:color="auto"/>
            </w:tcBorders>
            <w:hideMark/>
          </w:tcPr>
          <w:p w14:paraId="2A9E79E8" w14:textId="0B18CE38" w:rsidR="00C773E1" w:rsidRPr="00D35D27" w:rsidRDefault="007B3EBD" w:rsidP="00D35D27">
            <w:pPr>
              <w:spacing w:line="360" w:lineRule="auto"/>
              <w:jc w:val="both"/>
              <w:rPr>
                <w:rFonts w:cstheme="minorHAnsi"/>
                <w:sz w:val="22"/>
                <w:szCs w:val="22"/>
              </w:rPr>
            </w:pPr>
            <w:r w:rsidRPr="00D35D27">
              <w:rPr>
                <w:rFonts w:cstheme="minorHAnsi"/>
                <w:sz w:val="22"/>
                <w:szCs w:val="22"/>
              </w:rPr>
              <w:t>(NHS England and NHS Improvement 2020)</w:t>
            </w:r>
            <w:r w:rsidR="0036477C" w:rsidRPr="00D35D27">
              <w:rPr>
                <w:rFonts w:cstheme="minorHAnsi"/>
                <w:sz w:val="22"/>
                <w:szCs w:val="22"/>
              </w:rPr>
              <w:t xml:space="preserve"> </w:t>
            </w:r>
            <w:r w:rsidR="006C096A" w:rsidRPr="00D35D27">
              <w:rPr>
                <w:rFonts w:cstheme="minorHAnsi"/>
                <w:sz w:val="22"/>
                <w:szCs w:val="22"/>
              </w:rPr>
              <w:fldChar w:fldCharType="begin" w:fldLock="1"/>
            </w:r>
            <w:r w:rsidR="00B73944">
              <w:rPr>
                <w:rFonts w:cstheme="minorHAnsi"/>
                <w:sz w:val="22"/>
                <w:szCs w:val="22"/>
              </w:rPr>
              <w:instrText>ADDIN CSL_CITATION {"citationItems":[{"id":"ITEM-1","itemData":{"id":"ITEM-1","issued":{"date-parts":[["2019"]]},"title":"National cost collection guidance 2019: For data being collected in 2019","type":"report"},"uris":["http://www.mendeley.com/documents/?uuid=d086e4b5-88a2-4ccc-ac79-33e6519b37ff"]}],"mendeley":{"formattedCitation":"&lt;sup&gt;43&lt;/sup&gt;","plainTextFormattedCitation":"43","previouslyFormattedCitation":"&lt;sup&gt;43&lt;/sup&gt;"},"properties":{"noteIndex":0},"schema":"https://github.com/citation-style-language/schema/raw/master/csl-citation.json"}</w:instrText>
            </w:r>
            <w:r w:rsidR="006C096A" w:rsidRPr="00D35D27">
              <w:rPr>
                <w:rFonts w:cstheme="minorHAnsi"/>
                <w:sz w:val="22"/>
                <w:szCs w:val="22"/>
              </w:rPr>
              <w:fldChar w:fldCharType="separate"/>
            </w:r>
            <w:r w:rsidR="00B73944" w:rsidRPr="00B73944">
              <w:rPr>
                <w:rFonts w:cstheme="minorHAnsi"/>
                <w:noProof/>
                <w:sz w:val="22"/>
                <w:szCs w:val="22"/>
                <w:vertAlign w:val="superscript"/>
              </w:rPr>
              <w:t>43</w:t>
            </w:r>
            <w:r w:rsidR="006C096A" w:rsidRPr="00D35D27">
              <w:rPr>
                <w:rFonts w:cstheme="minorHAnsi"/>
                <w:sz w:val="22"/>
                <w:szCs w:val="22"/>
              </w:rPr>
              <w:fldChar w:fldCharType="end"/>
            </w:r>
          </w:p>
        </w:tc>
      </w:tr>
      <w:tr w:rsidR="00C773E1" w:rsidRPr="00D35D27" w14:paraId="30E0BF1E"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48AB0869"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GP</w:t>
            </w:r>
          </w:p>
        </w:tc>
        <w:tc>
          <w:tcPr>
            <w:tcW w:w="2835" w:type="dxa"/>
            <w:tcBorders>
              <w:top w:val="single" w:sz="4" w:space="0" w:color="auto"/>
              <w:left w:val="single" w:sz="4" w:space="0" w:color="auto"/>
              <w:bottom w:val="single" w:sz="4" w:space="0" w:color="auto"/>
              <w:right w:val="single" w:sz="4" w:space="0" w:color="auto"/>
            </w:tcBorders>
            <w:hideMark/>
          </w:tcPr>
          <w:p w14:paraId="646E721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£34/9.22 min consultation</w:t>
            </w:r>
          </w:p>
        </w:tc>
        <w:tc>
          <w:tcPr>
            <w:tcW w:w="3828" w:type="dxa"/>
            <w:tcBorders>
              <w:top w:val="single" w:sz="4" w:space="0" w:color="auto"/>
              <w:left w:val="single" w:sz="4" w:space="0" w:color="auto"/>
              <w:bottom w:val="single" w:sz="4" w:space="0" w:color="auto"/>
              <w:right w:val="single" w:sz="4" w:space="0" w:color="auto"/>
            </w:tcBorders>
            <w:hideMark/>
          </w:tcPr>
          <w:p w14:paraId="7C1AF2C7" w14:textId="0EF0472D" w:rsidR="00C773E1" w:rsidRPr="00D35D27" w:rsidRDefault="00721D45"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C773E1" w:rsidRPr="00D35D27" w14:paraId="199B5DB4"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3910C16F"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Practice nurse</w:t>
            </w:r>
          </w:p>
        </w:tc>
        <w:tc>
          <w:tcPr>
            <w:tcW w:w="2835" w:type="dxa"/>
            <w:tcBorders>
              <w:top w:val="single" w:sz="4" w:space="0" w:color="auto"/>
              <w:left w:val="single" w:sz="4" w:space="0" w:color="auto"/>
              <w:bottom w:val="single" w:sz="4" w:space="0" w:color="auto"/>
              <w:right w:val="single" w:sz="4" w:space="0" w:color="auto"/>
            </w:tcBorders>
            <w:hideMark/>
          </w:tcPr>
          <w:p w14:paraId="52D98981"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£11/15.5 min consultation</w:t>
            </w:r>
          </w:p>
        </w:tc>
        <w:tc>
          <w:tcPr>
            <w:tcW w:w="3828" w:type="dxa"/>
            <w:tcBorders>
              <w:top w:val="single" w:sz="4" w:space="0" w:color="auto"/>
              <w:left w:val="single" w:sz="4" w:space="0" w:color="auto"/>
              <w:bottom w:val="single" w:sz="4" w:space="0" w:color="auto"/>
              <w:right w:val="single" w:sz="4" w:space="0" w:color="auto"/>
            </w:tcBorders>
            <w:hideMark/>
          </w:tcPr>
          <w:p w14:paraId="7E7CECF5" w14:textId="1218B72B" w:rsidR="00C773E1" w:rsidRPr="00D35D27" w:rsidRDefault="00721D45"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C773E1" w:rsidRPr="00D35D27" w14:paraId="1E6BFCCF"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78668F0A"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lastRenderedPageBreak/>
              <w:t>GP (home visit)</w:t>
            </w:r>
          </w:p>
        </w:tc>
        <w:tc>
          <w:tcPr>
            <w:tcW w:w="2835" w:type="dxa"/>
            <w:tcBorders>
              <w:top w:val="single" w:sz="4" w:space="0" w:color="auto"/>
              <w:left w:val="single" w:sz="4" w:space="0" w:color="auto"/>
              <w:bottom w:val="single" w:sz="4" w:space="0" w:color="auto"/>
              <w:right w:val="single" w:sz="4" w:space="0" w:color="auto"/>
            </w:tcBorders>
            <w:hideMark/>
          </w:tcPr>
          <w:p w14:paraId="118A6BDF"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£79/9.22 min consultation+12 min travel</w:t>
            </w:r>
          </w:p>
        </w:tc>
        <w:tc>
          <w:tcPr>
            <w:tcW w:w="3828" w:type="dxa"/>
            <w:tcBorders>
              <w:top w:val="single" w:sz="4" w:space="0" w:color="auto"/>
              <w:left w:val="single" w:sz="4" w:space="0" w:color="auto"/>
              <w:bottom w:val="single" w:sz="4" w:space="0" w:color="auto"/>
              <w:right w:val="single" w:sz="4" w:space="0" w:color="auto"/>
            </w:tcBorders>
            <w:hideMark/>
          </w:tcPr>
          <w:p w14:paraId="0658F998" w14:textId="2AE8D911" w:rsidR="00C773E1" w:rsidRPr="00D35D27" w:rsidRDefault="00721D45"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C773E1" w:rsidRPr="00D35D27" w14:paraId="6B16D697"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2FCE5AB5"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Practice nurse (home visit)</w:t>
            </w:r>
          </w:p>
        </w:tc>
        <w:tc>
          <w:tcPr>
            <w:tcW w:w="2835" w:type="dxa"/>
            <w:tcBorders>
              <w:top w:val="single" w:sz="4" w:space="0" w:color="auto"/>
              <w:left w:val="single" w:sz="4" w:space="0" w:color="auto"/>
              <w:bottom w:val="single" w:sz="4" w:space="0" w:color="auto"/>
              <w:right w:val="single" w:sz="4" w:space="0" w:color="auto"/>
            </w:tcBorders>
            <w:hideMark/>
          </w:tcPr>
          <w:p w14:paraId="1A7A8C80"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£19/15.5 min consultation+12 min travel</w:t>
            </w:r>
          </w:p>
        </w:tc>
        <w:tc>
          <w:tcPr>
            <w:tcW w:w="3828" w:type="dxa"/>
            <w:tcBorders>
              <w:top w:val="single" w:sz="4" w:space="0" w:color="auto"/>
              <w:left w:val="single" w:sz="4" w:space="0" w:color="auto"/>
              <w:bottom w:val="single" w:sz="4" w:space="0" w:color="auto"/>
              <w:right w:val="single" w:sz="4" w:space="0" w:color="auto"/>
            </w:tcBorders>
            <w:hideMark/>
          </w:tcPr>
          <w:p w14:paraId="6A6CCD8F" w14:textId="59D167A2" w:rsidR="00C773E1" w:rsidRPr="00D35D27" w:rsidRDefault="00C773E1" w:rsidP="00D35D27">
            <w:pPr>
              <w:spacing w:line="360" w:lineRule="auto"/>
              <w:jc w:val="both"/>
              <w:rPr>
                <w:rFonts w:cstheme="minorHAnsi"/>
                <w:sz w:val="22"/>
                <w:szCs w:val="22"/>
              </w:rPr>
            </w:pPr>
          </w:p>
        </w:tc>
      </w:tr>
      <w:tr w:rsidR="00C773E1" w:rsidRPr="00D35D27" w14:paraId="1AD433E2"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6633516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Prescriptions (NIC+fees)</w:t>
            </w:r>
          </w:p>
        </w:tc>
        <w:tc>
          <w:tcPr>
            <w:tcW w:w="2835" w:type="dxa"/>
            <w:tcBorders>
              <w:top w:val="single" w:sz="4" w:space="0" w:color="auto"/>
              <w:left w:val="single" w:sz="4" w:space="0" w:color="auto"/>
              <w:bottom w:val="single" w:sz="4" w:space="0" w:color="auto"/>
              <w:right w:val="single" w:sz="4" w:space="0" w:color="auto"/>
            </w:tcBorders>
            <w:hideMark/>
          </w:tcPr>
          <w:p w14:paraId="59C76BBB"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£20/prescription</w:t>
            </w:r>
          </w:p>
        </w:tc>
        <w:tc>
          <w:tcPr>
            <w:tcW w:w="3828" w:type="dxa"/>
            <w:tcBorders>
              <w:top w:val="single" w:sz="4" w:space="0" w:color="auto"/>
              <w:left w:val="single" w:sz="4" w:space="0" w:color="auto"/>
              <w:bottom w:val="single" w:sz="4" w:space="0" w:color="auto"/>
              <w:right w:val="single" w:sz="4" w:space="0" w:color="auto"/>
            </w:tcBorders>
            <w:hideMark/>
          </w:tcPr>
          <w:p w14:paraId="527CDA6C" w14:textId="238BD3D9" w:rsidR="00C773E1" w:rsidRPr="00D35D27" w:rsidRDefault="00721D45" w:rsidP="00D35D27">
            <w:pPr>
              <w:spacing w:line="360" w:lineRule="auto"/>
              <w:jc w:val="both"/>
              <w:rPr>
                <w:rFonts w:cstheme="minorHAnsi"/>
                <w:sz w:val="22"/>
                <w:szCs w:val="22"/>
              </w:rPr>
            </w:pPr>
            <w:r w:rsidRPr="00D35D27">
              <w:rPr>
                <w:rFonts w:cstheme="minorHAnsi"/>
                <w:sz w:val="22"/>
                <w:szCs w:val="22"/>
              </w:rPr>
              <w:t>(NHS Prescription Service 2019)</w:t>
            </w:r>
          </w:p>
        </w:tc>
      </w:tr>
      <w:tr w:rsidR="00C773E1" w:rsidRPr="00D35D27" w14:paraId="22EC6ACA"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59D725FD"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Sex health clinic</w:t>
            </w:r>
          </w:p>
        </w:tc>
        <w:tc>
          <w:tcPr>
            <w:tcW w:w="2835" w:type="dxa"/>
            <w:tcBorders>
              <w:top w:val="single" w:sz="4" w:space="0" w:color="auto"/>
              <w:left w:val="single" w:sz="4" w:space="0" w:color="auto"/>
              <w:bottom w:val="single" w:sz="4" w:space="0" w:color="auto"/>
              <w:right w:val="single" w:sz="4" w:space="0" w:color="auto"/>
            </w:tcBorders>
            <w:hideMark/>
          </w:tcPr>
          <w:p w14:paraId="2DD9404A" w14:textId="77777777" w:rsidR="00C773E1" w:rsidRPr="00D35D27" w:rsidRDefault="00C773E1" w:rsidP="00D35D27">
            <w:pPr>
              <w:spacing w:line="360" w:lineRule="auto"/>
              <w:jc w:val="both"/>
              <w:rPr>
                <w:rFonts w:cstheme="minorHAnsi"/>
                <w:sz w:val="22"/>
                <w:szCs w:val="22"/>
              </w:rPr>
            </w:pPr>
            <w:r w:rsidRPr="00D35D27">
              <w:rPr>
                <w:rFonts w:cstheme="minorHAnsi"/>
                <w:sz w:val="22"/>
                <w:szCs w:val="22"/>
              </w:rPr>
              <w:t>£263/visit</w:t>
            </w:r>
          </w:p>
        </w:tc>
        <w:tc>
          <w:tcPr>
            <w:tcW w:w="3828" w:type="dxa"/>
            <w:tcBorders>
              <w:top w:val="single" w:sz="4" w:space="0" w:color="auto"/>
              <w:left w:val="single" w:sz="4" w:space="0" w:color="auto"/>
              <w:bottom w:val="single" w:sz="4" w:space="0" w:color="auto"/>
              <w:right w:val="single" w:sz="4" w:space="0" w:color="auto"/>
            </w:tcBorders>
            <w:hideMark/>
          </w:tcPr>
          <w:p w14:paraId="02842782" w14:textId="367860B4" w:rsidR="00C773E1" w:rsidRPr="00D35D27" w:rsidRDefault="00721D45" w:rsidP="00D35D27">
            <w:pPr>
              <w:spacing w:line="360" w:lineRule="auto"/>
              <w:jc w:val="both"/>
              <w:rPr>
                <w:rFonts w:cstheme="minorHAnsi"/>
                <w:sz w:val="22"/>
                <w:szCs w:val="22"/>
              </w:rPr>
            </w:pPr>
            <w:r w:rsidRPr="00D35D27">
              <w:rPr>
                <w:rFonts w:cstheme="minorHAnsi"/>
                <w:sz w:val="22"/>
                <w:szCs w:val="22"/>
              </w:rPr>
              <w:t>(NHS England and NHS Improvement 2020)</w:t>
            </w:r>
          </w:p>
        </w:tc>
      </w:tr>
      <w:tr w:rsidR="00AB279F" w:rsidRPr="00D35D27" w14:paraId="5191C337"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62C98294"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Drug/Alcohol service</w:t>
            </w:r>
          </w:p>
        </w:tc>
        <w:tc>
          <w:tcPr>
            <w:tcW w:w="2835" w:type="dxa"/>
            <w:tcBorders>
              <w:top w:val="single" w:sz="4" w:space="0" w:color="auto"/>
              <w:left w:val="single" w:sz="4" w:space="0" w:color="auto"/>
              <w:bottom w:val="single" w:sz="4" w:space="0" w:color="auto"/>
              <w:right w:val="single" w:sz="4" w:space="0" w:color="auto"/>
            </w:tcBorders>
            <w:hideMark/>
          </w:tcPr>
          <w:p w14:paraId="67A34546"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£113/visit</w:t>
            </w:r>
          </w:p>
        </w:tc>
        <w:tc>
          <w:tcPr>
            <w:tcW w:w="3828" w:type="dxa"/>
            <w:tcBorders>
              <w:top w:val="single" w:sz="4" w:space="0" w:color="auto"/>
              <w:left w:val="single" w:sz="4" w:space="0" w:color="auto"/>
              <w:bottom w:val="single" w:sz="4" w:space="0" w:color="auto"/>
              <w:right w:val="single" w:sz="4" w:space="0" w:color="auto"/>
            </w:tcBorders>
            <w:hideMark/>
          </w:tcPr>
          <w:p w14:paraId="7DA582A4" w14:textId="7DFF341B" w:rsidR="00AB279F" w:rsidRPr="00D35D27" w:rsidRDefault="00AB279F" w:rsidP="00D35D27">
            <w:pPr>
              <w:spacing w:line="360" w:lineRule="auto"/>
              <w:jc w:val="both"/>
              <w:rPr>
                <w:rFonts w:cstheme="minorHAnsi"/>
                <w:sz w:val="22"/>
                <w:szCs w:val="22"/>
              </w:rPr>
            </w:pPr>
            <w:r w:rsidRPr="00D35D27">
              <w:rPr>
                <w:rFonts w:cstheme="minorHAnsi"/>
                <w:sz w:val="22"/>
                <w:szCs w:val="22"/>
              </w:rPr>
              <w:t>(NHS England and NHS Improvement 2020)</w:t>
            </w:r>
          </w:p>
        </w:tc>
      </w:tr>
      <w:tr w:rsidR="00AB279F" w:rsidRPr="00D35D27" w14:paraId="1F2AC85C"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5FFAF5B6"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Early intervention</w:t>
            </w:r>
          </w:p>
        </w:tc>
        <w:tc>
          <w:tcPr>
            <w:tcW w:w="2835" w:type="dxa"/>
            <w:tcBorders>
              <w:top w:val="single" w:sz="4" w:space="0" w:color="auto"/>
              <w:left w:val="single" w:sz="4" w:space="0" w:color="auto"/>
              <w:bottom w:val="single" w:sz="4" w:space="0" w:color="auto"/>
              <w:right w:val="single" w:sz="4" w:space="0" w:color="auto"/>
            </w:tcBorders>
            <w:hideMark/>
          </w:tcPr>
          <w:p w14:paraId="39B13410"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£2721/patient-year</w:t>
            </w:r>
          </w:p>
        </w:tc>
        <w:tc>
          <w:tcPr>
            <w:tcW w:w="3828" w:type="dxa"/>
            <w:tcBorders>
              <w:top w:val="single" w:sz="4" w:space="0" w:color="auto"/>
              <w:left w:val="single" w:sz="4" w:space="0" w:color="auto"/>
              <w:bottom w:val="single" w:sz="4" w:space="0" w:color="auto"/>
              <w:right w:val="single" w:sz="4" w:space="0" w:color="auto"/>
            </w:tcBorders>
            <w:hideMark/>
          </w:tcPr>
          <w:p w14:paraId="5E2727B2" w14:textId="49DB3A94" w:rsidR="00AB279F" w:rsidRPr="00D35D27" w:rsidRDefault="00AB279F" w:rsidP="00D35D27">
            <w:pPr>
              <w:spacing w:line="360" w:lineRule="auto"/>
              <w:jc w:val="both"/>
              <w:rPr>
                <w:rFonts w:cstheme="minorHAnsi"/>
                <w:sz w:val="22"/>
                <w:szCs w:val="22"/>
              </w:rPr>
            </w:pPr>
            <w:r w:rsidRPr="00D35D27">
              <w:rPr>
                <w:rFonts w:cstheme="minorHAnsi"/>
                <w:sz w:val="22"/>
                <w:szCs w:val="22"/>
              </w:rPr>
              <w:t>(Curtis and Burns 2019)</w:t>
            </w:r>
          </w:p>
        </w:tc>
      </w:tr>
      <w:tr w:rsidR="00AB279F" w:rsidRPr="00D35D27" w14:paraId="2DDAB78F"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47552C17"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Adult mental health team</w:t>
            </w:r>
          </w:p>
        </w:tc>
        <w:tc>
          <w:tcPr>
            <w:tcW w:w="2835" w:type="dxa"/>
            <w:tcBorders>
              <w:top w:val="single" w:sz="4" w:space="0" w:color="auto"/>
              <w:left w:val="single" w:sz="4" w:space="0" w:color="auto"/>
              <w:bottom w:val="single" w:sz="4" w:space="0" w:color="auto"/>
              <w:right w:val="single" w:sz="4" w:space="0" w:color="auto"/>
            </w:tcBorders>
            <w:hideMark/>
          </w:tcPr>
          <w:p w14:paraId="298950D0"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£155/contact</w:t>
            </w:r>
          </w:p>
        </w:tc>
        <w:tc>
          <w:tcPr>
            <w:tcW w:w="3828" w:type="dxa"/>
            <w:tcBorders>
              <w:top w:val="single" w:sz="4" w:space="0" w:color="auto"/>
              <w:left w:val="single" w:sz="4" w:space="0" w:color="auto"/>
              <w:bottom w:val="single" w:sz="4" w:space="0" w:color="auto"/>
              <w:right w:val="single" w:sz="4" w:space="0" w:color="auto"/>
            </w:tcBorders>
            <w:hideMark/>
          </w:tcPr>
          <w:p w14:paraId="13EE08F7" w14:textId="72106C2F" w:rsidR="00AB279F" w:rsidRPr="00D35D27" w:rsidRDefault="00AB279F" w:rsidP="00D35D27">
            <w:pPr>
              <w:spacing w:line="360" w:lineRule="auto"/>
              <w:jc w:val="both"/>
              <w:rPr>
                <w:rFonts w:cstheme="minorHAnsi"/>
                <w:sz w:val="22"/>
                <w:szCs w:val="22"/>
              </w:rPr>
            </w:pPr>
            <w:r w:rsidRPr="00D35D27">
              <w:rPr>
                <w:rFonts w:cstheme="minorHAnsi"/>
                <w:sz w:val="22"/>
                <w:szCs w:val="22"/>
              </w:rPr>
              <w:t>(NHS England and NHS Improvement 2020)</w:t>
            </w:r>
          </w:p>
        </w:tc>
      </w:tr>
      <w:tr w:rsidR="00AB279F" w:rsidRPr="00D35D27" w14:paraId="693006E4"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3AC0BBE5"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Crisis team</w:t>
            </w:r>
          </w:p>
        </w:tc>
        <w:tc>
          <w:tcPr>
            <w:tcW w:w="2835" w:type="dxa"/>
            <w:tcBorders>
              <w:top w:val="single" w:sz="4" w:space="0" w:color="auto"/>
              <w:left w:val="single" w:sz="4" w:space="0" w:color="auto"/>
              <w:bottom w:val="single" w:sz="4" w:space="0" w:color="auto"/>
              <w:right w:val="single" w:sz="4" w:space="0" w:color="auto"/>
            </w:tcBorders>
            <w:hideMark/>
          </w:tcPr>
          <w:p w14:paraId="0EF51CF5"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£87/contact</w:t>
            </w:r>
          </w:p>
        </w:tc>
        <w:tc>
          <w:tcPr>
            <w:tcW w:w="3828" w:type="dxa"/>
            <w:tcBorders>
              <w:top w:val="single" w:sz="4" w:space="0" w:color="auto"/>
              <w:left w:val="single" w:sz="4" w:space="0" w:color="auto"/>
              <w:bottom w:val="single" w:sz="4" w:space="0" w:color="auto"/>
              <w:right w:val="single" w:sz="4" w:space="0" w:color="auto"/>
            </w:tcBorders>
            <w:hideMark/>
          </w:tcPr>
          <w:p w14:paraId="6C649188" w14:textId="320EAE99" w:rsidR="00AB279F" w:rsidRPr="00D35D27" w:rsidRDefault="00AB279F" w:rsidP="00D35D27">
            <w:pPr>
              <w:spacing w:line="360" w:lineRule="auto"/>
              <w:jc w:val="both"/>
              <w:rPr>
                <w:rFonts w:cstheme="minorHAnsi"/>
                <w:sz w:val="22"/>
                <w:szCs w:val="22"/>
              </w:rPr>
            </w:pPr>
            <w:r w:rsidRPr="00D35D27">
              <w:rPr>
                <w:rFonts w:cstheme="minorHAnsi"/>
                <w:sz w:val="22"/>
                <w:szCs w:val="22"/>
              </w:rPr>
              <w:t>(NHS England and NHS Improvement 2020)</w:t>
            </w:r>
          </w:p>
        </w:tc>
      </w:tr>
      <w:tr w:rsidR="00AB279F" w:rsidRPr="00D35D27" w14:paraId="6D4018DD"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728535A9"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Maternity service</w:t>
            </w:r>
          </w:p>
        </w:tc>
        <w:tc>
          <w:tcPr>
            <w:tcW w:w="2835" w:type="dxa"/>
            <w:tcBorders>
              <w:top w:val="single" w:sz="4" w:space="0" w:color="auto"/>
              <w:left w:val="single" w:sz="4" w:space="0" w:color="auto"/>
              <w:bottom w:val="single" w:sz="4" w:space="0" w:color="auto"/>
              <w:right w:val="single" w:sz="4" w:space="0" w:color="auto"/>
            </w:tcBorders>
            <w:hideMark/>
          </w:tcPr>
          <w:p w14:paraId="7B68969E"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£232/contact</w:t>
            </w:r>
          </w:p>
        </w:tc>
        <w:tc>
          <w:tcPr>
            <w:tcW w:w="3828" w:type="dxa"/>
            <w:tcBorders>
              <w:top w:val="single" w:sz="4" w:space="0" w:color="auto"/>
              <w:left w:val="single" w:sz="4" w:space="0" w:color="auto"/>
              <w:bottom w:val="single" w:sz="4" w:space="0" w:color="auto"/>
              <w:right w:val="single" w:sz="4" w:space="0" w:color="auto"/>
            </w:tcBorders>
            <w:hideMark/>
          </w:tcPr>
          <w:p w14:paraId="76671FE9" w14:textId="14F9A97B" w:rsidR="00AB279F" w:rsidRPr="00D35D27" w:rsidRDefault="00F65E19" w:rsidP="00D35D27">
            <w:pPr>
              <w:spacing w:line="360" w:lineRule="auto"/>
              <w:jc w:val="both"/>
              <w:rPr>
                <w:rFonts w:cstheme="minorHAnsi"/>
                <w:sz w:val="22"/>
                <w:szCs w:val="22"/>
              </w:rPr>
            </w:pPr>
            <w:r w:rsidRPr="00D35D27">
              <w:rPr>
                <w:rFonts w:cstheme="minorHAnsi"/>
                <w:sz w:val="22"/>
                <w:szCs w:val="22"/>
              </w:rPr>
              <w:t>(NHS England and NHS Improvement 2020)</w:t>
            </w:r>
          </w:p>
        </w:tc>
      </w:tr>
      <w:tr w:rsidR="00AB279F" w:rsidRPr="00D35D27" w14:paraId="557336A2"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4F06D3CA"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Detox/Rehab unit</w:t>
            </w:r>
          </w:p>
        </w:tc>
        <w:tc>
          <w:tcPr>
            <w:tcW w:w="2835" w:type="dxa"/>
            <w:tcBorders>
              <w:top w:val="single" w:sz="4" w:space="0" w:color="auto"/>
              <w:left w:val="single" w:sz="4" w:space="0" w:color="auto"/>
              <w:bottom w:val="single" w:sz="4" w:space="0" w:color="auto"/>
              <w:right w:val="single" w:sz="4" w:space="0" w:color="auto"/>
            </w:tcBorders>
            <w:hideMark/>
          </w:tcPr>
          <w:p w14:paraId="53F7CFD0"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£1114/week</w:t>
            </w:r>
            <w:r w:rsidRPr="00D35D27">
              <w:rPr>
                <w:rFonts w:cstheme="minorHAnsi"/>
                <w:sz w:val="22"/>
                <w:szCs w:val="22"/>
              </w:rPr>
              <w:br/>
              <w:t>£154/day</w:t>
            </w:r>
          </w:p>
        </w:tc>
        <w:tc>
          <w:tcPr>
            <w:tcW w:w="3828" w:type="dxa"/>
            <w:tcBorders>
              <w:top w:val="single" w:sz="4" w:space="0" w:color="auto"/>
              <w:left w:val="single" w:sz="4" w:space="0" w:color="auto"/>
              <w:bottom w:val="single" w:sz="4" w:space="0" w:color="auto"/>
              <w:right w:val="single" w:sz="4" w:space="0" w:color="auto"/>
            </w:tcBorders>
            <w:hideMark/>
          </w:tcPr>
          <w:p w14:paraId="64EC39D3" w14:textId="53570EB0" w:rsidR="00AB279F" w:rsidRPr="00D35D27" w:rsidRDefault="00AB279F"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r w:rsidR="00AB279F" w:rsidRPr="00D35D27" w14:paraId="2210C796" w14:textId="77777777" w:rsidTr="00224DFB">
        <w:tc>
          <w:tcPr>
            <w:tcW w:w="2268" w:type="dxa"/>
            <w:tcBorders>
              <w:top w:val="single" w:sz="4" w:space="0" w:color="auto"/>
              <w:left w:val="single" w:sz="4" w:space="0" w:color="auto"/>
              <w:bottom w:val="single" w:sz="4" w:space="0" w:color="auto"/>
              <w:right w:val="single" w:sz="4" w:space="0" w:color="auto"/>
            </w:tcBorders>
            <w:hideMark/>
          </w:tcPr>
          <w:p w14:paraId="4003BCAB"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Housing team</w:t>
            </w:r>
          </w:p>
        </w:tc>
        <w:tc>
          <w:tcPr>
            <w:tcW w:w="2835" w:type="dxa"/>
            <w:tcBorders>
              <w:top w:val="single" w:sz="4" w:space="0" w:color="auto"/>
              <w:left w:val="single" w:sz="4" w:space="0" w:color="auto"/>
              <w:bottom w:val="single" w:sz="4" w:space="0" w:color="auto"/>
              <w:right w:val="single" w:sz="4" w:space="0" w:color="auto"/>
            </w:tcBorders>
            <w:hideMark/>
          </w:tcPr>
          <w:p w14:paraId="6A69C176" w14:textId="77777777" w:rsidR="00AB279F" w:rsidRPr="00D35D27" w:rsidRDefault="00AB279F" w:rsidP="00D35D27">
            <w:pPr>
              <w:spacing w:line="360" w:lineRule="auto"/>
              <w:jc w:val="both"/>
              <w:rPr>
                <w:rFonts w:cstheme="minorHAnsi"/>
                <w:sz w:val="22"/>
                <w:szCs w:val="22"/>
              </w:rPr>
            </w:pPr>
            <w:r w:rsidRPr="00D35D27">
              <w:rPr>
                <w:rFonts w:cstheme="minorHAnsi"/>
                <w:sz w:val="22"/>
                <w:szCs w:val="22"/>
              </w:rPr>
              <w:t>£26/visit</w:t>
            </w:r>
          </w:p>
        </w:tc>
        <w:tc>
          <w:tcPr>
            <w:tcW w:w="3828" w:type="dxa"/>
            <w:tcBorders>
              <w:top w:val="single" w:sz="4" w:space="0" w:color="auto"/>
              <w:left w:val="single" w:sz="4" w:space="0" w:color="auto"/>
              <w:bottom w:val="single" w:sz="4" w:space="0" w:color="auto"/>
              <w:right w:val="single" w:sz="4" w:space="0" w:color="auto"/>
            </w:tcBorders>
            <w:hideMark/>
          </w:tcPr>
          <w:p w14:paraId="762FC7CC" w14:textId="44FB0FCD" w:rsidR="00AB279F" w:rsidRPr="00D35D27" w:rsidRDefault="00AB279F" w:rsidP="00D35D27">
            <w:pPr>
              <w:spacing w:line="360" w:lineRule="auto"/>
              <w:jc w:val="both"/>
              <w:rPr>
                <w:rFonts w:cstheme="minorHAnsi"/>
                <w:sz w:val="22"/>
                <w:szCs w:val="22"/>
              </w:rPr>
            </w:pPr>
            <w:r w:rsidRPr="00D35D27">
              <w:rPr>
                <w:rFonts w:cstheme="minorHAnsi"/>
                <w:sz w:val="22"/>
                <w:szCs w:val="22"/>
              </w:rPr>
              <w:t>(Curtis and Burns 2019)</w:t>
            </w:r>
            <w:r w:rsidR="00C91271" w:rsidRPr="00D35D27">
              <w:rPr>
                <w:rFonts w:cstheme="minorHAnsi"/>
                <w:sz w:val="22"/>
                <w:szCs w:val="22"/>
              </w:rPr>
              <w:t xml:space="preserve"> </w:t>
            </w:r>
            <w:r w:rsidR="00C91271" w:rsidRPr="00D35D27">
              <w:rPr>
                <w:rFonts w:cstheme="minorHAnsi"/>
                <w:sz w:val="22"/>
                <w:szCs w:val="22"/>
              </w:rPr>
              <w:fldChar w:fldCharType="begin" w:fldLock="1"/>
            </w:r>
            <w:r w:rsidR="00B73944">
              <w:rPr>
                <w:rFonts w:cstheme="minorHAnsi"/>
                <w:sz w:val="22"/>
                <w:szCs w:val="22"/>
              </w:rPr>
              <w:instrText>ADDIN CSL_CITATION {"citationItems":[{"id":"ITEM-1","itemData":{"DOI":"10.22024/UniKent/01.02.79286","ISBN":"ISBN 978-1-911353-10-2.","abstract":"Unit Costs of Health and Social Care 2019. Unit Costs of Health and Social Care . PSSRU, Kent, UK, 176 pp.","author":[{"dropping-particle":"","family":"Curtis","given":"Lesley A.","non-dropping-particle":"","parse-names":false,"suffix":""},{"dropping-particle":"","family":"Burns","given":"Amanda","non-dropping-particle":"","parse-names":false,"suffix":""}],"container-title":"Costs of Health and Social Care","id":"ITEM-1","issued":{"date-parts":[["2019"]]},"page":"176","publisher":"PSSRU","publisher-place":"Kent, UK","title":"Unit Costs of Health and Social Care 2019","type":"article"},"uris":["http://www.mendeley.com/documents/?uuid=38b1b866-cb32-4d2f-bd19-1843b215fa2a"]}],"mendeley":{"formattedCitation":"&lt;sup&gt;42&lt;/sup&gt;","plainTextFormattedCitation":"42","previouslyFormattedCitation":"&lt;sup&gt;42&lt;/sup&gt;"},"properties":{"noteIndex":0},"schema":"https://github.com/citation-style-language/schema/raw/master/csl-citation.json"}</w:instrText>
            </w:r>
            <w:r w:rsidR="00C91271" w:rsidRPr="00D35D27">
              <w:rPr>
                <w:rFonts w:cstheme="minorHAnsi"/>
                <w:sz w:val="22"/>
                <w:szCs w:val="22"/>
              </w:rPr>
              <w:fldChar w:fldCharType="separate"/>
            </w:r>
            <w:r w:rsidR="00B73944" w:rsidRPr="00B73944">
              <w:rPr>
                <w:rFonts w:cstheme="minorHAnsi"/>
                <w:noProof/>
                <w:sz w:val="22"/>
                <w:szCs w:val="22"/>
                <w:vertAlign w:val="superscript"/>
              </w:rPr>
              <w:t>42</w:t>
            </w:r>
            <w:r w:rsidR="00C91271" w:rsidRPr="00D35D27">
              <w:rPr>
                <w:rFonts w:cstheme="minorHAnsi"/>
                <w:sz w:val="22"/>
                <w:szCs w:val="22"/>
              </w:rPr>
              <w:fldChar w:fldCharType="end"/>
            </w:r>
          </w:p>
        </w:tc>
      </w:tr>
    </w:tbl>
    <w:p w14:paraId="0F9DC320" w14:textId="46447329" w:rsidR="00C773E1" w:rsidRPr="00D35D27" w:rsidRDefault="00C773E1" w:rsidP="00D35D27">
      <w:pPr>
        <w:pStyle w:val="EndnoteText"/>
        <w:spacing w:before="120" w:after="120" w:line="360" w:lineRule="auto"/>
        <w:ind w:left="567" w:hanging="567"/>
        <w:jc w:val="both"/>
        <w:rPr>
          <w:rFonts w:eastAsia="Times New Roman" w:cstheme="minorHAnsi"/>
          <w:sz w:val="22"/>
          <w:szCs w:val="22"/>
        </w:rPr>
      </w:pPr>
    </w:p>
    <w:p w14:paraId="3566C231" w14:textId="29F5A4B0" w:rsidR="00560228" w:rsidRDefault="00560228" w:rsidP="00D35D27">
      <w:pPr>
        <w:pStyle w:val="EndnoteText"/>
        <w:spacing w:before="120" w:after="120" w:line="360" w:lineRule="auto"/>
        <w:ind w:left="567" w:hanging="567"/>
        <w:jc w:val="both"/>
        <w:rPr>
          <w:rFonts w:cstheme="minorHAnsi"/>
          <w:noProof/>
          <w:sz w:val="22"/>
          <w:szCs w:val="22"/>
          <w:lang w:eastAsia="en-GB"/>
        </w:rPr>
      </w:pPr>
    </w:p>
    <w:p w14:paraId="4FBBCB3A" w14:textId="1C7E11AC" w:rsidR="00852144" w:rsidRDefault="00852144" w:rsidP="00D35D27">
      <w:pPr>
        <w:pStyle w:val="EndnoteText"/>
        <w:spacing w:before="120" w:after="120" w:line="360" w:lineRule="auto"/>
        <w:ind w:left="567" w:hanging="567"/>
        <w:jc w:val="both"/>
        <w:rPr>
          <w:rFonts w:cstheme="minorHAnsi"/>
          <w:noProof/>
          <w:sz w:val="22"/>
          <w:szCs w:val="22"/>
          <w:lang w:eastAsia="en-GB"/>
        </w:rPr>
      </w:pPr>
    </w:p>
    <w:p w14:paraId="2B78A47D" w14:textId="77777777" w:rsidR="00852144" w:rsidRPr="00D35D27" w:rsidRDefault="00852144" w:rsidP="00D35D27">
      <w:pPr>
        <w:pStyle w:val="EndnoteText"/>
        <w:spacing w:before="120" w:after="120" w:line="360" w:lineRule="auto"/>
        <w:ind w:left="567" w:hanging="567"/>
        <w:jc w:val="both"/>
        <w:rPr>
          <w:rFonts w:eastAsia="Times New Roman" w:cstheme="minorHAnsi"/>
          <w:sz w:val="22"/>
          <w:szCs w:val="22"/>
        </w:rPr>
      </w:pPr>
    </w:p>
    <w:p w14:paraId="23E5E653" w14:textId="428218C1" w:rsidR="00560228" w:rsidRDefault="00560228" w:rsidP="00D35D27">
      <w:pPr>
        <w:pStyle w:val="EndnoteText"/>
        <w:spacing w:before="120" w:after="120" w:line="360" w:lineRule="auto"/>
        <w:ind w:left="567" w:hanging="567"/>
        <w:jc w:val="both"/>
        <w:rPr>
          <w:rFonts w:eastAsia="Times New Roman" w:cstheme="minorHAnsi"/>
          <w:sz w:val="22"/>
          <w:szCs w:val="22"/>
        </w:rPr>
      </w:pPr>
    </w:p>
    <w:p w14:paraId="13FC6B00" w14:textId="77777777" w:rsidR="00852144" w:rsidRDefault="00852144" w:rsidP="00D35D27">
      <w:pPr>
        <w:pStyle w:val="EndnoteText"/>
        <w:spacing w:before="120" w:after="120" w:line="360" w:lineRule="auto"/>
        <w:ind w:left="567" w:hanging="567"/>
        <w:jc w:val="both"/>
        <w:rPr>
          <w:rFonts w:eastAsia="Times New Roman" w:cstheme="minorHAnsi"/>
          <w:sz w:val="22"/>
          <w:szCs w:val="22"/>
        </w:rPr>
      </w:pPr>
    </w:p>
    <w:p w14:paraId="4ADD2767" w14:textId="77777777" w:rsidR="00852144" w:rsidRPr="00D35D27" w:rsidRDefault="00852144" w:rsidP="00D35D27">
      <w:pPr>
        <w:pStyle w:val="EndnoteText"/>
        <w:spacing w:before="120" w:after="120" w:line="360" w:lineRule="auto"/>
        <w:ind w:left="567" w:hanging="567"/>
        <w:jc w:val="both"/>
        <w:rPr>
          <w:rFonts w:eastAsia="Times New Roman" w:cstheme="minorHAnsi"/>
          <w:sz w:val="22"/>
          <w:szCs w:val="22"/>
        </w:rPr>
      </w:pPr>
    </w:p>
    <w:p w14:paraId="1CF5909C" w14:textId="2BDC9EF6" w:rsidR="00ED5056" w:rsidRPr="00D35D27" w:rsidRDefault="004B77FB" w:rsidP="00D35D27">
      <w:pPr>
        <w:pStyle w:val="Heading2"/>
      </w:pPr>
      <w:r w:rsidRPr="00D35D27">
        <w:lastRenderedPageBreak/>
        <w:t xml:space="preserve">Appendix </w:t>
      </w:r>
      <w:r w:rsidR="008C0956">
        <w:t>6</w:t>
      </w:r>
      <w:r w:rsidR="00ED5056" w:rsidRPr="00D35D27">
        <w:t>: Participants’ use of emergency and hospital services, by arm</w:t>
      </w:r>
    </w:p>
    <w:tbl>
      <w:tblPr>
        <w:tblStyle w:val="TableGrid"/>
        <w:tblW w:w="0" w:type="auto"/>
        <w:tblInd w:w="-5" w:type="dxa"/>
        <w:tblLook w:val="04A0" w:firstRow="1" w:lastRow="0" w:firstColumn="1" w:lastColumn="0" w:noHBand="0" w:noVBand="1"/>
      </w:tblPr>
      <w:tblGrid>
        <w:gridCol w:w="1983"/>
        <w:gridCol w:w="991"/>
        <w:gridCol w:w="1647"/>
        <w:gridCol w:w="904"/>
        <w:gridCol w:w="991"/>
        <w:gridCol w:w="1602"/>
        <w:gridCol w:w="897"/>
      </w:tblGrid>
      <w:tr w:rsidR="00ED5056" w:rsidRPr="00D35D27" w14:paraId="2FD88157" w14:textId="77777777" w:rsidTr="00224DFB">
        <w:trPr>
          <w:tblHeader/>
        </w:trPr>
        <w:tc>
          <w:tcPr>
            <w:tcW w:w="1985" w:type="dxa"/>
          </w:tcPr>
          <w:p w14:paraId="7AC5F19C" w14:textId="77777777" w:rsidR="00ED5056" w:rsidRPr="00D35D27" w:rsidRDefault="00ED5056" w:rsidP="00D35D27">
            <w:pPr>
              <w:spacing w:line="360" w:lineRule="auto"/>
              <w:jc w:val="both"/>
              <w:rPr>
                <w:rFonts w:cstheme="minorHAnsi"/>
                <w:sz w:val="22"/>
                <w:szCs w:val="22"/>
              </w:rPr>
            </w:pPr>
          </w:p>
        </w:tc>
        <w:tc>
          <w:tcPr>
            <w:tcW w:w="3544" w:type="dxa"/>
            <w:gridSpan w:val="3"/>
          </w:tcPr>
          <w:p w14:paraId="16D2EB5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UC (n=32)</w:t>
            </w:r>
          </w:p>
        </w:tc>
        <w:tc>
          <w:tcPr>
            <w:tcW w:w="3492" w:type="dxa"/>
            <w:gridSpan w:val="3"/>
          </w:tcPr>
          <w:p w14:paraId="349AC08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EC (n=48)</w:t>
            </w:r>
          </w:p>
        </w:tc>
      </w:tr>
      <w:tr w:rsidR="00ED5056" w:rsidRPr="00D35D27" w14:paraId="439D4D59" w14:textId="77777777" w:rsidTr="00224DFB">
        <w:trPr>
          <w:tblHeader/>
        </w:trPr>
        <w:tc>
          <w:tcPr>
            <w:tcW w:w="1985" w:type="dxa"/>
          </w:tcPr>
          <w:p w14:paraId="1FE6A3F9" w14:textId="77777777" w:rsidR="00ED5056" w:rsidRPr="00D35D27" w:rsidRDefault="00ED5056" w:rsidP="00D35D27">
            <w:pPr>
              <w:spacing w:line="360" w:lineRule="auto"/>
              <w:jc w:val="both"/>
              <w:rPr>
                <w:rFonts w:cstheme="minorHAnsi"/>
                <w:sz w:val="22"/>
                <w:szCs w:val="22"/>
              </w:rPr>
            </w:pPr>
          </w:p>
        </w:tc>
        <w:tc>
          <w:tcPr>
            <w:tcW w:w="992" w:type="dxa"/>
          </w:tcPr>
          <w:p w14:paraId="6E2D583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n of null use</w:t>
            </w:r>
          </w:p>
        </w:tc>
        <w:tc>
          <w:tcPr>
            <w:tcW w:w="1648" w:type="dxa"/>
          </w:tcPr>
          <w:p w14:paraId="5C9EA1E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n (range) when use &gt; 0</w:t>
            </w:r>
          </w:p>
        </w:tc>
        <w:tc>
          <w:tcPr>
            <w:tcW w:w="904" w:type="dxa"/>
          </w:tcPr>
          <w:p w14:paraId="4CB700D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Missing</w:t>
            </w:r>
          </w:p>
        </w:tc>
        <w:tc>
          <w:tcPr>
            <w:tcW w:w="992" w:type="dxa"/>
          </w:tcPr>
          <w:p w14:paraId="23A8796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n of null use</w:t>
            </w:r>
          </w:p>
        </w:tc>
        <w:tc>
          <w:tcPr>
            <w:tcW w:w="1603" w:type="dxa"/>
          </w:tcPr>
          <w:p w14:paraId="1146EFF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n (range) when use &gt; 0</w:t>
            </w:r>
          </w:p>
        </w:tc>
        <w:tc>
          <w:tcPr>
            <w:tcW w:w="897" w:type="dxa"/>
          </w:tcPr>
          <w:p w14:paraId="697188E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Missing</w:t>
            </w:r>
          </w:p>
        </w:tc>
      </w:tr>
      <w:tr w:rsidR="00ED5056" w:rsidRPr="00D35D27" w14:paraId="4AD32B10" w14:textId="77777777" w:rsidTr="00224DFB">
        <w:tc>
          <w:tcPr>
            <w:tcW w:w="1985" w:type="dxa"/>
            <w:shd w:val="clear" w:color="auto" w:fill="F2F2F2" w:themeFill="background1" w:themeFillShade="F2"/>
          </w:tcPr>
          <w:p w14:paraId="04AD23DB"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Baseline</w:t>
            </w:r>
          </w:p>
        </w:tc>
        <w:tc>
          <w:tcPr>
            <w:tcW w:w="3544" w:type="dxa"/>
            <w:gridSpan w:val="3"/>
            <w:shd w:val="clear" w:color="auto" w:fill="F2F2F2" w:themeFill="background1" w:themeFillShade="F2"/>
          </w:tcPr>
          <w:p w14:paraId="014537D8"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n=32</w:t>
            </w:r>
          </w:p>
        </w:tc>
        <w:tc>
          <w:tcPr>
            <w:tcW w:w="3492" w:type="dxa"/>
            <w:gridSpan w:val="3"/>
            <w:shd w:val="clear" w:color="auto" w:fill="F2F2F2" w:themeFill="background1" w:themeFillShade="F2"/>
          </w:tcPr>
          <w:p w14:paraId="577BFE2F"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n=48</w:t>
            </w:r>
          </w:p>
        </w:tc>
      </w:tr>
      <w:tr w:rsidR="00ED5056" w:rsidRPr="00D35D27" w14:paraId="5AAE01B8" w14:textId="77777777" w:rsidTr="00224DFB">
        <w:tc>
          <w:tcPr>
            <w:tcW w:w="1985" w:type="dxa"/>
          </w:tcPr>
          <w:p w14:paraId="2227EFE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 &amp; E</w:t>
            </w:r>
          </w:p>
        </w:tc>
        <w:tc>
          <w:tcPr>
            <w:tcW w:w="992" w:type="dxa"/>
          </w:tcPr>
          <w:p w14:paraId="712AA098"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24</w:t>
            </w:r>
          </w:p>
        </w:tc>
        <w:tc>
          <w:tcPr>
            <w:tcW w:w="1648" w:type="dxa"/>
          </w:tcPr>
          <w:p w14:paraId="0B5FCBD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7 (1-2)</w:t>
            </w:r>
          </w:p>
        </w:tc>
        <w:tc>
          <w:tcPr>
            <w:tcW w:w="904" w:type="dxa"/>
          </w:tcPr>
          <w:p w14:paraId="751C1B9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525AA4C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40</w:t>
            </w:r>
          </w:p>
        </w:tc>
        <w:tc>
          <w:tcPr>
            <w:tcW w:w="1603" w:type="dxa"/>
          </w:tcPr>
          <w:p w14:paraId="7A70402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7 (1-3)</w:t>
            </w:r>
          </w:p>
        </w:tc>
        <w:tc>
          <w:tcPr>
            <w:tcW w:w="897" w:type="dxa"/>
          </w:tcPr>
          <w:p w14:paraId="3F592A0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r>
      <w:tr w:rsidR="00ED5056" w:rsidRPr="00D35D27" w14:paraId="3477AA61" w14:textId="77777777" w:rsidTr="00224DFB">
        <w:tc>
          <w:tcPr>
            <w:tcW w:w="1985" w:type="dxa"/>
          </w:tcPr>
          <w:p w14:paraId="6084CC0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Of which admitted</w:t>
            </w:r>
          </w:p>
        </w:tc>
        <w:tc>
          <w:tcPr>
            <w:tcW w:w="992" w:type="dxa"/>
          </w:tcPr>
          <w:p w14:paraId="61932C3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48" w:type="dxa"/>
          </w:tcPr>
          <w:p w14:paraId="6614ECE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5 yes</w:t>
            </w:r>
          </w:p>
        </w:tc>
        <w:tc>
          <w:tcPr>
            <w:tcW w:w="904" w:type="dxa"/>
          </w:tcPr>
          <w:p w14:paraId="4BD09A4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w:t>
            </w:r>
          </w:p>
        </w:tc>
        <w:tc>
          <w:tcPr>
            <w:tcW w:w="992" w:type="dxa"/>
          </w:tcPr>
          <w:p w14:paraId="1CBC740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03" w:type="dxa"/>
          </w:tcPr>
          <w:p w14:paraId="04BB4A1F"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yes, 5 no</w:t>
            </w:r>
          </w:p>
        </w:tc>
        <w:tc>
          <w:tcPr>
            <w:tcW w:w="897" w:type="dxa"/>
          </w:tcPr>
          <w:p w14:paraId="20172F20"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5F86B02D" w14:textId="77777777" w:rsidTr="00224DFB">
        <w:tc>
          <w:tcPr>
            <w:tcW w:w="1985" w:type="dxa"/>
          </w:tcPr>
          <w:p w14:paraId="6DD0173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Outpatient</w:t>
            </w:r>
          </w:p>
        </w:tc>
        <w:tc>
          <w:tcPr>
            <w:tcW w:w="992" w:type="dxa"/>
          </w:tcPr>
          <w:p w14:paraId="631779D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29</w:t>
            </w:r>
          </w:p>
        </w:tc>
        <w:tc>
          <w:tcPr>
            <w:tcW w:w="1648" w:type="dxa"/>
          </w:tcPr>
          <w:p w14:paraId="16AAE7E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(1-1)</w:t>
            </w:r>
          </w:p>
        </w:tc>
        <w:tc>
          <w:tcPr>
            <w:tcW w:w="904" w:type="dxa"/>
          </w:tcPr>
          <w:p w14:paraId="358E7F5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36B866A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40</w:t>
            </w:r>
          </w:p>
        </w:tc>
        <w:tc>
          <w:tcPr>
            <w:tcW w:w="1603" w:type="dxa"/>
          </w:tcPr>
          <w:p w14:paraId="5B46EF08"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7 (1-10)</w:t>
            </w:r>
          </w:p>
        </w:tc>
        <w:tc>
          <w:tcPr>
            <w:tcW w:w="897" w:type="dxa"/>
          </w:tcPr>
          <w:p w14:paraId="4B4CE1F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r>
      <w:tr w:rsidR="00ED5056" w:rsidRPr="00D35D27" w14:paraId="3EB7F334" w14:textId="77777777" w:rsidTr="00224DFB">
        <w:tc>
          <w:tcPr>
            <w:tcW w:w="1985" w:type="dxa"/>
          </w:tcPr>
          <w:p w14:paraId="4D21A58F"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Inpatient (nights)</w:t>
            </w:r>
          </w:p>
        </w:tc>
        <w:tc>
          <w:tcPr>
            <w:tcW w:w="992" w:type="dxa"/>
          </w:tcPr>
          <w:p w14:paraId="1ED9386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25</w:t>
            </w:r>
          </w:p>
        </w:tc>
        <w:tc>
          <w:tcPr>
            <w:tcW w:w="1648" w:type="dxa"/>
          </w:tcPr>
          <w:p w14:paraId="0E560FB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6 (1-14)</w:t>
            </w:r>
          </w:p>
        </w:tc>
        <w:tc>
          <w:tcPr>
            <w:tcW w:w="904" w:type="dxa"/>
          </w:tcPr>
          <w:p w14:paraId="16A5340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5AC99688"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46</w:t>
            </w:r>
          </w:p>
        </w:tc>
        <w:tc>
          <w:tcPr>
            <w:tcW w:w="1603" w:type="dxa"/>
          </w:tcPr>
          <w:p w14:paraId="02A0BCC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(1)</w:t>
            </w:r>
          </w:p>
        </w:tc>
        <w:tc>
          <w:tcPr>
            <w:tcW w:w="897" w:type="dxa"/>
          </w:tcPr>
          <w:p w14:paraId="6B76917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r>
      <w:tr w:rsidR="00ED5056" w:rsidRPr="00D35D27" w14:paraId="08177649" w14:textId="77777777" w:rsidTr="00224DFB">
        <w:tc>
          <w:tcPr>
            <w:tcW w:w="1985" w:type="dxa"/>
          </w:tcPr>
          <w:p w14:paraId="31F9E27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Day case</w:t>
            </w:r>
          </w:p>
        </w:tc>
        <w:tc>
          <w:tcPr>
            <w:tcW w:w="992" w:type="dxa"/>
          </w:tcPr>
          <w:p w14:paraId="5A70C6A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29</w:t>
            </w:r>
          </w:p>
        </w:tc>
        <w:tc>
          <w:tcPr>
            <w:tcW w:w="1648" w:type="dxa"/>
          </w:tcPr>
          <w:p w14:paraId="3381674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(1-1)</w:t>
            </w:r>
          </w:p>
        </w:tc>
        <w:tc>
          <w:tcPr>
            <w:tcW w:w="904" w:type="dxa"/>
          </w:tcPr>
          <w:p w14:paraId="0663151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222DAD9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42</w:t>
            </w:r>
          </w:p>
        </w:tc>
        <w:tc>
          <w:tcPr>
            <w:tcW w:w="1603" w:type="dxa"/>
          </w:tcPr>
          <w:p w14:paraId="4D6A1CB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5 (1-4)</w:t>
            </w:r>
          </w:p>
        </w:tc>
        <w:tc>
          <w:tcPr>
            <w:tcW w:w="897" w:type="dxa"/>
          </w:tcPr>
          <w:p w14:paraId="7ADCEA5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r>
      <w:tr w:rsidR="00ED5056" w:rsidRPr="00D35D27" w14:paraId="5E1E6865" w14:textId="77777777" w:rsidTr="00224DFB">
        <w:tc>
          <w:tcPr>
            <w:tcW w:w="1985" w:type="dxa"/>
          </w:tcPr>
          <w:p w14:paraId="07217E1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Ambulance</w:t>
            </w:r>
          </w:p>
        </w:tc>
        <w:tc>
          <w:tcPr>
            <w:tcW w:w="992" w:type="dxa"/>
          </w:tcPr>
          <w:p w14:paraId="2AEF6C09"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27</w:t>
            </w:r>
          </w:p>
        </w:tc>
        <w:tc>
          <w:tcPr>
            <w:tcW w:w="1648" w:type="dxa"/>
          </w:tcPr>
          <w:p w14:paraId="3E105EC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 (1-2)</w:t>
            </w:r>
          </w:p>
        </w:tc>
        <w:tc>
          <w:tcPr>
            <w:tcW w:w="904" w:type="dxa"/>
          </w:tcPr>
          <w:p w14:paraId="1510B30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3CB149B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43</w:t>
            </w:r>
          </w:p>
        </w:tc>
        <w:tc>
          <w:tcPr>
            <w:tcW w:w="1603" w:type="dxa"/>
          </w:tcPr>
          <w:p w14:paraId="7864FAF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 (1-2)</w:t>
            </w:r>
          </w:p>
        </w:tc>
        <w:tc>
          <w:tcPr>
            <w:tcW w:w="897" w:type="dxa"/>
          </w:tcPr>
          <w:p w14:paraId="54FBE21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r>
      <w:tr w:rsidR="00ED5056" w:rsidRPr="00D35D27" w14:paraId="12C5ED15" w14:textId="77777777" w:rsidTr="00224DFB">
        <w:tc>
          <w:tcPr>
            <w:tcW w:w="1985" w:type="dxa"/>
            <w:shd w:val="clear" w:color="auto" w:fill="F2F2F2" w:themeFill="background1" w:themeFillShade="F2"/>
          </w:tcPr>
          <w:p w14:paraId="4F97E02E"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4 weeks</w:t>
            </w:r>
          </w:p>
        </w:tc>
        <w:tc>
          <w:tcPr>
            <w:tcW w:w="3544" w:type="dxa"/>
            <w:gridSpan w:val="3"/>
            <w:shd w:val="clear" w:color="auto" w:fill="F2F2F2" w:themeFill="background1" w:themeFillShade="F2"/>
          </w:tcPr>
          <w:p w14:paraId="1080175C"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n=21</w:t>
            </w:r>
          </w:p>
        </w:tc>
        <w:tc>
          <w:tcPr>
            <w:tcW w:w="3492" w:type="dxa"/>
            <w:gridSpan w:val="3"/>
            <w:shd w:val="clear" w:color="auto" w:fill="F2F2F2" w:themeFill="background1" w:themeFillShade="F2"/>
          </w:tcPr>
          <w:p w14:paraId="1D0CE550"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n=39</w:t>
            </w:r>
          </w:p>
        </w:tc>
      </w:tr>
      <w:tr w:rsidR="00ED5056" w:rsidRPr="00D35D27" w14:paraId="6377AB78" w14:textId="77777777" w:rsidTr="00224DFB">
        <w:tc>
          <w:tcPr>
            <w:tcW w:w="1985" w:type="dxa"/>
          </w:tcPr>
          <w:p w14:paraId="4E24E8E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 &amp; E</w:t>
            </w:r>
          </w:p>
        </w:tc>
        <w:tc>
          <w:tcPr>
            <w:tcW w:w="992" w:type="dxa"/>
          </w:tcPr>
          <w:p w14:paraId="7907376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16</w:t>
            </w:r>
          </w:p>
        </w:tc>
        <w:tc>
          <w:tcPr>
            <w:tcW w:w="1648" w:type="dxa"/>
          </w:tcPr>
          <w:p w14:paraId="24E4B28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 (2-9)</w:t>
            </w:r>
          </w:p>
        </w:tc>
        <w:tc>
          <w:tcPr>
            <w:tcW w:w="904" w:type="dxa"/>
          </w:tcPr>
          <w:p w14:paraId="74A1855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w:t>
            </w:r>
          </w:p>
        </w:tc>
        <w:tc>
          <w:tcPr>
            <w:tcW w:w="992" w:type="dxa"/>
          </w:tcPr>
          <w:p w14:paraId="73851918"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34</w:t>
            </w:r>
          </w:p>
        </w:tc>
        <w:tc>
          <w:tcPr>
            <w:tcW w:w="1603" w:type="dxa"/>
          </w:tcPr>
          <w:p w14:paraId="54209A70"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5 (1-4)</w:t>
            </w:r>
          </w:p>
        </w:tc>
        <w:tc>
          <w:tcPr>
            <w:tcW w:w="897" w:type="dxa"/>
          </w:tcPr>
          <w:p w14:paraId="01D1AA1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03F0C62D" w14:textId="77777777" w:rsidTr="00224DFB">
        <w:tc>
          <w:tcPr>
            <w:tcW w:w="1985" w:type="dxa"/>
          </w:tcPr>
          <w:p w14:paraId="00F9F66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Of which admitted</w:t>
            </w:r>
          </w:p>
        </w:tc>
        <w:tc>
          <w:tcPr>
            <w:tcW w:w="992" w:type="dxa"/>
          </w:tcPr>
          <w:p w14:paraId="106DEBA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48" w:type="dxa"/>
          </w:tcPr>
          <w:p w14:paraId="63F5A47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yes, 1 no</w:t>
            </w:r>
          </w:p>
        </w:tc>
        <w:tc>
          <w:tcPr>
            <w:tcW w:w="904" w:type="dxa"/>
          </w:tcPr>
          <w:p w14:paraId="61B3E6F9"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4DB0D059"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03" w:type="dxa"/>
          </w:tcPr>
          <w:p w14:paraId="1335C3C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 yes, 2 no</w:t>
            </w:r>
          </w:p>
        </w:tc>
        <w:tc>
          <w:tcPr>
            <w:tcW w:w="897" w:type="dxa"/>
          </w:tcPr>
          <w:p w14:paraId="10A4237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2E25E162" w14:textId="77777777" w:rsidTr="00224DFB">
        <w:tc>
          <w:tcPr>
            <w:tcW w:w="1985" w:type="dxa"/>
          </w:tcPr>
          <w:p w14:paraId="46EF663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Outpatient</w:t>
            </w:r>
          </w:p>
        </w:tc>
        <w:tc>
          <w:tcPr>
            <w:tcW w:w="992" w:type="dxa"/>
          </w:tcPr>
          <w:p w14:paraId="6930485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20</w:t>
            </w:r>
          </w:p>
        </w:tc>
        <w:tc>
          <w:tcPr>
            <w:tcW w:w="1648" w:type="dxa"/>
          </w:tcPr>
          <w:p w14:paraId="7C53B93F"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(6)</w:t>
            </w:r>
          </w:p>
        </w:tc>
        <w:tc>
          <w:tcPr>
            <w:tcW w:w="904" w:type="dxa"/>
          </w:tcPr>
          <w:p w14:paraId="32F693F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3896F16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34</w:t>
            </w:r>
          </w:p>
        </w:tc>
        <w:tc>
          <w:tcPr>
            <w:tcW w:w="1603" w:type="dxa"/>
          </w:tcPr>
          <w:p w14:paraId="11B7B64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5 (1-1)</w:t>
            </w:r>
          </w:p>
        </w:tc>
        <w:tc>
          <w:tcPr>
            <w:tcW w:w="897" w:type="dxa"/>
          </w:tcPr>
          <w:p w14:paraId="4FD80ADF"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23F55C49" w14:textId="77777777" w:rsidTr="00224DFB">
        <w:tc>
          <w:tcPr>
            <w:tcW w:w="1985" w:type="dxa"/>
          </w:tcPr>
          <w:p w14:paraId="7E44344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Inpatient (nights)</w:t>
            </w:r>
          </w:p>
        </w:tc>
        <w:tc>
          <w:tcPr>
            <w:tcW w:w="992" w:type="dxa"/>
          </w:tcPr>
          <w:p w14:paraId="19978E0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19</w:t>
            </w:r>
          </w:p>
        </w:tc>
        <w:tc>
          <w:tcPr>
            <w:tcW w:w="1648" w:type="dxa"/>
          </w:tcPr>
          <w:p w14:paraId="66302F0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(9-14)</w:t>
            </w:r>
          </w:p>
        </w:tc>
        <w:tc>
          <w:tcPr>
            <w:tcW w:w="904" w:type="dxa"/>
          </w:tcPr>
          <w:p w14:paraId="618A12B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08FDB0A9"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37</w:t>
            </w:r>
          </w:p>
        </w:tc>
        <w:tc>
          <w:tcPr>
            <w:tcW w:w="1603" w:type="dxa"/>
          </w:tcPr>
          <w:p w14:paraId="076EE84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(4-4)</w:t>
            </w:r>
          </w:p>
        </w:tc>
        <w:tc>
          <w:tcPr>
            <w:tcW w:w="897" w:type="dxa"/>
          </w:tcPr>
          <w:p w14:paraId="44D113E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4D7D8DD2" w14:textId="77777777" w:rsidTr="00224DFB">
        <w:tc>
          <w:tcPr>
            <w:tcW w:w="1985" w:type="dxa"/>
          </w:tcPr>
          <w:p w14:paraId="16E22E6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Day case</w:t>
            </w:r>
          </w:p>
        </w:tc>
        <w:tc>
          <w:tcPr>
            <w:tcW w:w="992" w:type="dxa"/>
          </w:tcPr>
          <w:p w14:paraId="7E1B86C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20</w:t>
            </w:r>
          </w:p>
        </w:tc>
        <w:tc>
          <w:tcPr>
            <w:tcW w:w="1648" w:type="dxa"/>
          </w:tcPr>
          <w:p w14:paraId="010F4EB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(6)</w:t>
            </w:r>
          </w:p>
        </w:tc>
        <w:tc>
          <w:tcPr>
            <w:tcW w:w="904" w:type="dxa"/>
          </w:tcPr>
          <w:p w14:paraId="434AF5F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2DCB669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35</w:t>
            </w:r>
          </w:p>
        </w:tc>
        <w:tc>
          <w:tcPr>
            <w:tcW w:w="1603" w:type="dxa"/>
          </w:tcPr>
          <w:p w14:paraId="6F2A997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 (1-3)</w:t>
            </w:r>
          </w:p>
        </w:tc>
        <w:tc>
          <w:tcPr>
            <w:tcW w:w="897" w:type="dxa"/>
          </w:tcPr>
          <w:p w14:paraId="504DA34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58DB1308" w14:textId="77777777" w:rsidTr="00224DFB">
        <w:tc>
          <w:tcPr>
            <w:tcW w:w="1985" w:type="dxa"/>
          </w:tcPr>
          <w:p w14:paraId="64B67F8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Ambulance</w:t>
            </w:r>
          </w:p>
        </w:tc>
        <w:tc>
          <w:tcPr>
            <w:tcW w:w="992" w:type="dxa"/>
          </w:tcPr>
          <w:p w14:paraId="4846B6B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18</w:t>
            </w:r>
          </w:p>
        </w:tc>
        <w:tc>
          <w:tcPr>
            <w:tcW w:w="1648" w:type="dxa"/>
          </w:tcPr>
          <w:p w14:paraId="5BDC09B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 (3-6)</w:t>
            </w:r>
          </w:p>
        </w:tc>
        <w:tc>
          <w:tcPr>
            <w:tcW w:w="904" w:type="dxa"/>
          </w:tcPr>
          <w:p w14:paraId="236E2BD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5493C57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36</w:t>
            </w:r>
          </w:p>
        </w:tc>
        <w:tc>
          <w:tcPr>
            <w:tcW w:w="1603" w:type="dxa"/>
          </w:tcPr>
          <w:p w14:paraId="440A7C0F"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 (1-2)</w:t>
            </w:r>
          </w:p>
        </w:tc>
        <w:tc>
          <w:tcPr>
            <w:tcW w:w="897" w:type="dxa"/>
          </w:tcPr>
          <w:p w14:paraId="6146168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5A4955F1" w14:textId="77777777" w:rsidTr="00224DFB">
        <w:tc>
          <w:tcPr>
            <w:tcW w:w="1985" w:type="dxa"/>
            <w:shd w:val="clear" w:color="auto" w:fill="F2F2F2" w:themeFill="background1" w:themeFillShade="F2"/>
          </w:tcPr>
          <w:p w14:paraId="6775F983"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12 weeks</w:t>
            </w:r>
          </w:p>
        </w:tc>
        <w:tc>
          <w:tcPr>
            <w:tcW w:w="3544" w:type="dxa"/>
            <w:gridSpan w:val="3"/>
            <w:shd w:val="clear" w:color="auto" w:fill="F2F2F2" w:themeFill="background1" w:themeFillShade="F2"/>
          </w:tcPr>
          <w:p w14:paraId="33F20E1A"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n=18</w:t>
            </w:r>
          </w:p>
        </w:tc>
        <w:tc>
          <w:tcPr>
            <w:tcW w:w="3492" w:type="dxa"/>
            <w:gridSpan w:val="3"/>
            <w:shd w:val="clear" w:color="auto" w:fill="F2F2F2" w:themeFill="background1" w:themeFillShade="F2"/>
          </w:tcPr>
          <w:p w14:paraId="6813CA6B"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n=34</w:t>
            </w:r>
          </w:p>
        </w:tc>
      </w:tr>
      <w:tr w:rsidR="00ED5056" w:rsidRPr="00D35D27" w14:paraId="5C215096" w14:textId="77777777" w:rsidTr="00224DFB">
        <w:tc>
          <w:tcPr>
            <w:tcW w:w="1985" w:type="dxa"/>
          </w:tcPr>
          <w:p w14:paraId="4A72EE0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 &amp; E</w:t>
            </w:r>
          </w:p>
        </w:tc>
        <w:tc>
          <w:tcPr>
            <w:tcW w:w="992" w:type="dxa"/>
          </w:tcPr>
          <w:p w14:paraId="362300A0"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15</w:t>
            </w:r>
          </w:p>
        </w:tc>
        <w:tc>
          <w:tcPr>
            <w:tcW w:w="1648" w:type="dxa"/>
          </w:tcPr>
          <w:p w14:paraId="77DBD1C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 (3-6)</w:t>
            </w:r>
          </w:p>
        </w:tc>
        <w:tc>
          <w:tcPr>
            <w:tcW w:w="904" w:type="dxa"/>
          </w:tcPr>
          <w:p w14:paraId="470C202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373A560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28</w:t>
            </w:r>
          </w:p>
        </w:tc>
        <w:tc>
          <w:tcPr>
            <w:tcW w:w="1603" w:type="dxa"/>
          </w:tcPr>
          <w:p w14:paraId="5404216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5 (1-2)</w:t>
            </w:r>
          </w:p>
        </w:tc>
        <w:tc>
          <w:tcPr>
            <w:tcW w:w="897" w:type="dxa"/>
          </w:tcPr>
          <w:p w14:paraId="3D82C08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r>
      <w:tr w:rsidR="00ED5056" w:rsidRPr="00D35D27" w14:paraId="11FF5AC6" w14:textId="77777777" w:rsidTr="00224DFB">
        <w:tc>
          <w:tcPr>
            <w:tcW w:w="1985" w:type="dxa"/>
          </w:tcPr>
          <w:p w14:paraId="051D7E4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Of which admitted</w:t>
            </w:r>
          </w:p>
        </w:tc>
        <w:tc>
          <w:tcPr>
            <w:tcW w:w="992" w:type="dxa"/>
          </w:tcPr>
          <w:p w14:paraId="578175C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48" w:type="dxa"/>
          </w:tcPr>
          <w:p w14:paraId="1C9132C9"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yes, 1 no</w:t>
            </w:r>
          </w:p>
        </w:tc>
        <w:tc>
          <w:tcPr>
            <w:tcW w:w="904" w:type="dxa"/>
          </w:tcPr>
          <w:p w14:paraId="0955FF6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433480C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03" w:type="dxa"/>
          </w:tcPr>
          <w:p w14:paraId="503CB15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yes, 4 no</w:t>
            </w:r>
          </w:p>
        </w:tc>
        <w:tc>
          <w:tcPr>
            <w:tcW w:w="897" w:type="dxa"/>
          </w:tcPr>
          <w:p w14:paraId="436B99F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5F0FD1CA" w14:textId="77777777" w:rsidTr="00224DFB">
        <w:tc>
          <w:tcPr>
            <w:tcW w:w="1985" w:type="dxa"/>
          </w:tcPr>
          <w:p w14:paraId="0C4A2BEF"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Outpatient</w:t>
            </w:r>
          </w:p>
        </w:tc>
        <w:tc>
          <w:tcPr>
            <w:tcW w:w="992" w:type="dxa"/>
          </w:tcPr>
          <w:p w14:paraId="148426A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17</w:t>
            </w:r>
          </w:p>
        </w:tc>
        <w:tc>
          <w:tcPr>
            <w:tcW w:w="1648" w:type="dxa"/>
          </w:tcPr>
          <w:p w14:paraId="2CCC6CD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(3)</w:t>
            </w:r>
          </w:p>
        </w:tc>
        <w:tc>
          <w:tcPr>
            <w:tcW w:w="904" w:type="dxa"/>
          </w:tcPr>
          <w:p w14:paraId="3977BA69"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41372D3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30</w:t>
            </w:r>
          </w:p>
        </w:tc>
        <w:tc>
          <w:tcPr>
            <w:tcW w:w="1603" w:type="dxa"/>
          </w:tcPr>
          <w:p w14:paraId="7CCEF72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 (1-8)</w:t>
            </w:r>
          </w:p>
        </w:tc>
        <w:tc>
          <w:tcPr>
            <w:tcW w:w="897" w:type="dxa"/>
          </w:tcPr>
          <w:p w14:paraId="2AECF21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0C7C73B0" w14:textId="77777777" w:rsidTr="00224DFB">
        <w:tc>
          <w:tcPr>
            <w:tcW w:w="1985" w:type="dxa"/>
          </w:tcPr>
          <w:p w14:paraId="7CF01B2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Inpatient (nights)</w:t>
            </w:r>
          </w:p>
        </w:tc>
        <w:tc>
          <w:tcPr>
            <w:tcW w:w="992" w:type="dxa"/>
          </w:tcPr>
          <w:p w14:paraId="224DBEA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16</w:t>
            </w:r>
          </w:p>
        </w:tc>
        <w:tc>
          <w:tcPr>
            <w:tcW w:w="1648" w:type="dxa"/>
          </w:tcPr>
          <w:p w14:paraId="1B978AF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(1-8)</w:t>
            </w:r>
          </w:p>
        </w:tc>
        <w:tc>
          <w:tcPr>
            <w:tcW w:w="904" w:type="dxa"/>
          </w:tcPr>
          <w:p w14:paraId="1FBA38F0"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46270C8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34</w:t>
            </w:r>
          </w:p>
        </w:tc>
        <w:tc>
          <w:tcPr>
            <w:tcW w:w="1603" w:type="dxa"/>
          </w:tcPr>
          <w:p w14:paraId="6319745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 (-)</w:t>
            </w:r>
          </w:p>
        </w:tc>
        <w:tc>
          <w:tcPr>
            <w:tcW w:w="897" w:type="dxa"/>
          </w:tcPr>
          <w:p w14:paraId="6291BFE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109921CE" w14:textId="77777777" w:rsidTr="00224DFB">
        <w:tc>
          <w:tcPr>
            <w:tcW w:w="1985" w:type="dxa"/>
          </w:tcPr>
          <w:p w14:paraId="1D6EEE3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Day case</w:t>
            </w:r>
          </w:p>
        </w:tc>
        <w:tc>
          <w:tcPr>
            <w:tcW w:w="992" w:type="dxa"/>
          </w:tcPr>
          <w:p w14:paraId="43B4C40A"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15</w:t>
            </w:r>
          </w:p>
        </w:tc>
        <w:tc>
          <w:tcPr>
            <w:tcW w:w="1648" w:type="dxa"/>
          </w:tcPr>
          <w:p w14:paraId="08D17F3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(1-3)</w:t>
            </w:r>
          </w:p>
        </w:tc>
        <w:tc>
          <w:tcPr>
            <w:tcW w:w="904" w:type="dxa"/>
          </w:tcPr>
          <w:p w14:paraId="680B053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09D35EA8"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31</w:t>
            </w:r>
          </w:p>
        </w:tc>
        <w:tc>
          <w:tcPr>
            <w:tcW w:w="1603" w:type="dxa"/>
          </w:tcPr>
          <w:p w14:paraId="0CE3007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 (1-2)</w:t>
            </w:r>
          </w:p>
        </w:tc>
        <w:tc>
          <w:tcPr>
            <w:tcW w:w="897" w:type="dxa"/>
          </w:tcPr>
          <w:p w14:paraId="7B94A55F"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77259C8C" w14:textId="77777777" w:rsidTr="00224DFB">
        <w:tc>
          <w:tcPr>
            <w:tcW w:w="1985" w:type="dxa"/>
          </w:tcPr>
          <w:p w14:paraId="5DB28BB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Ambulance</w:t>
            </w:r>
          </w:p>
        </w:tc>
        <w:tc>
          <w:tcPr>
            <w:tcW w:w="992" w:type="dxa"/>
          </w:tcPr>
          <w:p w14:paraId="25A6C7F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16</w:t>
            </w:r>
          </w:p>
        </w:tc>
        <w:tc>
          <w:tcPr>
            <w:tcW w:w="1648" w:type="dxa"/>
          </w:tcPr>
          <w:p w14:paraId="0A5147F0"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(1-1)</w:t>
            </w:r>
          </w:p>
        </w:tc>
        <w:tc>
          <w:tcPr>
            <w:tcW w:w="904" w:type="dxa"/>
          </w:tcPr>
          <w:p w14:paraId="6B417E6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4A9C1D4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34</w:t>
            </w:r>
          </w:p>
        </w:tc>
        <w:tc>
          <w:tcPr>
            <w:tcW w:w="1603" w:type="dxa"/>
          </w:tcPr>
          <w:p w14:paraId="621CD6A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 (-)</w:t>
            </w:r>
          </w:p>
        </w:tc>
        <w:tc>
          <w:tcPr>
            <w:tcW w:w="897" w:type="dxa"/>
          </w:tcPr>
          <w:p w14:paraId="0762DF8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3923DAB6" w14:textId="77777777" w:rsidTr="00224DFB">
        <w:tc>
          <w:tcPr>
            <w:tcW w:w="1985" w:type="dxa"/>
            <w:shd w:val="clear" w:color="auto" w:fill="F2F2F2" w:themeFill="background1" w:themeFillShade="F2"/>
          </w:tcPr>
          <w:p w14:paraId="78F39FA4"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24 weeks</w:t>
            </w:r>
          </w:p>
        </w:tc>
        <w:tc>
          <w:tcPr>
            <w:tcW w:w="3544" w:type="dxa"/>
            <w:gridSpan w:val="3"/>
            <w:shd w:val="clear" w:color="auto" w:fill="F2F2F2" w:themeFill="background1" w:themeFillShade="F2"/>
          </w:tcPr>
          <w:p w14:paraId="35404F4A"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n=12</w:t>
            </w:r>
          </w:p>
        </w:tc>
        <w:tc>
          <w:tcPr>
            <w:tcW w:w="3492" w:type="dxa"/>
            <w:gridSpan w:val="3"/>
            <w:shd w:val="clear" w:color="auto" w:fill="F2F2F2" w:themeFill="background1" w:themeFillShade="F2"/>
          </w:tcPr>
          <w:p w14:paraId="7F2E9555" w14:textId="77777777" w:rsidR="00ED5056" w:rsidRPr="00D35D27" w:rsidRDefault="00ED5056" w:rsidP="00D35D27">
            <w:pPr>
              <w:spacing w:line="360" w:lineRule="auto"/>
              <w:jc w:val="both"/>
              <w:rPr>
                <w:rFonts w:cstheme="minorHAnsi"/>
                <w:b/>
                <w:sz w:val="22"/>
                <w:szCs w:val="22"/>
              </w:rPr>
            </w:pPr>
            <w:r w:rsidRPr="00D35D27">
              <w:rPr>
                <w:rFonts w:cstheme="minorHAnsi"/>
                <w:b/>
                <w:sz w:val="22"/>
                <w:szCs w:val="22"/>
              </w:rPr>
              <w:t>n=35</w:t>
            </w:r>
          </w:p>
        </w:tc>
      </w:tr>
      <w:tr w:rsidR="00ED5056" w:rsidRPr="00D35D27" w14:paraId="2F131CA7" w14:textId="77777777" w:rsidTr="00224DFB">
        <w:tc>
          <w:tcPr>
            <w:tcW w:w="1985" w:type="dxa"/>
          </w:tcPr>
          <w:p w14:paraId="2F8A434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 &amp; E</w:t>
            </w:r>
          </w:p>
        </w:tc>
        <w:tc>
          <w:tcPr>
            <w:tcW w:w="992" w:type="dxa"/>
          </w:tcPr>
          <w:p w14:paraId="66438F0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8</w:t>
            </w:r>
          </w:p>
        </w:tc>
        <w:tc>
          <w:tcPr>
            <w:tcW w:w="1648" w:type="dxa"/>
          </w:tcPr>
          <w:p w14:paraId="48D2B4A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4 (1-4)</w:t>
            </w:r>
          </w:p>
        </w:tc>
        <w:tc>
          <w:tcPr>
            <w:tcW w:w="904" w:type="dxa"/>
          </w:tcPr>
          <w:p w14:paraId="5669D5A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3535E66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28</w:t>
            </w:r>
          </w:p>
        </w:tc>
        <w:tc>
          <w:tcPr>
            <w:tcW w:w="1603" w:type="dxa"/>
          </w:tcPr>
          <w:p w14:paraId="6FD48728"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5 (1-6)</w:t>
            </w:r>
          </w:p>
        </w:tc>
        <w:tc>
          <w:tcPr>
            <w:tcW w:w="897" w:type="dxa"/>
          </w:tcPr>
          <w:p w14:paraId="4751FAE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2AB1C56B" w14:textId="77777777" w:rsidTr="00224DFB">
        <w:tc>
          <w:tcPr>
            <w:tcW w:w="1985" w:type="dxa"/>
          </w:tcPr>
          <w:p w14:paraId="0B3EF70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Of which admitted</w:t>
            </w:r>
          </w:p>
        </w:tc>
        <w:tc>
          <w:tcPr>
            <w:tcW w:w="992" w:type="dxa"/>
          </w:tcPr>
          <w:p w14:paraId="0996AE0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48" w:type="dxa"/>
          </w:tcPr>
          <w:p w14:paraId="749EA25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yes, 2 no</w:t>
            </w:r>
          </w:p>
        </w:tc>
        <w:tc>
          <w:tcPr>
            <w:tcW w:w="904" w:type="dxa"/>
          </w:tcPr>
          <w:p w14:paraId="04C61FF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w:t>
            </w:r>
          </w:p>
        </w:tc>
        <w:tc>
          <w:tcPr>
            <w:tcW w:w="992" w:type="dxa"/>
          </w:tcPr>
          <w:p w14:paraId="3FC4600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w:t>
            </w:r>
          </w:p>
        </w:tc>
        <w:tc>
          <w:tcPr>
            <w:tcW w:w="1603" w:type="dxa"/>
          </w:tcPr>
          <w:p w14:paraId="6BA3DF1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5 no</w:t>
            </w:r>
          </w:p>
        </w:tc>
        <w:tc>
          <w:tcPr>
            <w:tcW w:w="897" w:type="dxa"/>
          </w:tcPr>
          <w:p w14:paraId="08B1DE8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24A7D9B3" w14:textId="77777777" w:rsidTr="00224DFB">
        <w:tc>
          <w:tcPr>
            <w:tcW w:w="1985" w:type="dxa"/>
          </w:tcPr>
          <w:p w14:paraId="00EF6973"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Outpatient</w:t>
            </w:r>
          </w:p>
        </w:tc>
        <w:tc>
          <w:tcPr>
            <w:tcW w:w="992" w:type="dxa"/>
          </w:tcPr>
          <w:p w14:paraId="7BAD108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11</w:t>
            </w:r>
          </w:p>
        </w:tc>
        <w:tc>
          <w:tcPr>
            <w:tcW w:w="1648" w:type="dxa"/>
          </w:tcPr>
          <w:p w14:paraId="395F19C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(1)</w:t>
            </w:r>
          </w:p>
        </w:tc>
        <w:tc>
          <w:tcPr>
            <w:tcW w:w="904" w:type="dxa"/>
          </w:tcPr>
          <w:p w14:paraId="106BCDE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12C76AD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33</w:t>
            </w:r>
          </w:p>
        </w:tc>
        <w:tc>
          <w:tcPr>
            <w:tcW w:w="1603" w:type="dxa"/>
          </w:tcPr>
          <w:p w14:paraId="0759A17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(3-4)</w:t>
            </w:r>
          </w:p>
        </w:tc>
        <w:tc>
          <w:tcPr>
            <w:tcW w:w="897" w:type="dxa"/>
          </w:tcPr>
          <w:p w14:paraId="14949F1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391945F5" w14:textId="77777777" w:rsidTr="00224DFB">
        <w:tc>
          <w:tcPr>
            <w:tcW w:w="1985" w:type="dxa"/>
          </w:tcPr>
          <w:p w14:paraId="56575F2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Inpatient (nights)</w:t>
            </w:r>
          </w:p>
        </w:tc>
        <w:tc>
          <w:tcPr>
            <w:tcW w:w="992" w:type="dxa"/>
          </w:tcPr>
          <w:p w14:paraId="70EB0F3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11</w:t>
            </w:r>
          </w:p>
        </w:tc>
        <w:tc>
          <w:tcPr>
            <w:tcW w:w="1648" w:type="dxa"/>
          </w:tcPr>
          <w:p w14:paraId="04B2E6CE"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(1)</w:t>
            </w:r>
          </w:p>
        </w:tc>
        <w:tc>
          <w:tcPr>
            <w:tcW w:w="904" w:type="dxa"/>
          </w:tcPr>
          <w:p w14:paraId="5E4D273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50E5E2D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34</w:t>
            </w:r>
          </w:p>
        </w:tc>
        <w:tc>
          <w:tcPr>
            <w:tcW w:w="1603" w:type="dxa"/>
          </w:tcPr>
          <w:p w14:paraId="1E3C09A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(14)</w:t>
            </w:r>
          </w:p>
        </w:tc>
        <w:tc>
          <w:tcPr>
            <w:tcW w:w="897" w:type="dxa"/>
          </w:tcPr>
          <w:p w14:paraId="004A2FD2"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246AE7F0" w14:textId="77777777" w:rsidTr="00224DFB">
        <w:tc>
          <w:tcPr>
            <w:tcW w:w="1985" w:type="dxa"/>
          </w:tcPr>
          <w:p w14:paraId="199DAA7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Day case</w:t>
            </w:r>
          </w:p>
        </w:tc>
        <w:tc>
          <w:tcPr>
            <w:tcW w:w="992" w:type="dxa"/>
          </w:tcPr>
          <w:p w14:paraId="50A14CA7"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10</w:t>
            </w:r>
          </w:p>
        </w:tc>
        <w:tc>
          <w:tcPr>
            <w:tcW w:w="1648" w:type="dxa"/>
          </w:tcPr>
          <w:p w14:paraId="57069010"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 (1-1)</w:t>
            </w:r>
          </w:p>
        </w:tc>
        <w:tc>
          <w:tcPr>
            <w:tcW w:w="904" w:type="dxa"/>
          </w:tcPr>
          <w:p w14:paraId="31D19725"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50A03E68"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29</w:t>
            </w:r>
          </w:p>
        </w:tc>
        <w:tc>
          <w:tcPr>
            <w:tcW w:w="1603" w:type="dxa"/>
          </w:tcPr>
          <w:p w14:paraId="2E86FF10"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6 (1-2)</w:t>
            </w:r>
          </w:p>
        </w:tc>
        <w:tc>
          <w:tcPr>
            <w:tcW w:w="897" w:type="dxa"/>
          </w:tcPr>
          <w:p w14:paraId="0BF3D62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r w:rsidR="00ED5056" w:rsidRPr="00D35D27" w14:paraId="3DE10CED" w14:textId="77777777" w:rsidTr="00224DFB">
        <w:tc>
          <w:tcPr>
            <w:tcW w:w="1985" w:type="dxa"/>
          </w:tcPr>
          <w:p w14:paraId="3450B94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Ambulance</w:t>
            </w:r>
          </w:p>
        </w:tc>
        <w:tc>
          <w:tcPr>
            <w:tcW w:w="992" w:type="dxa"/>
          </w:tcPr>
          <w:p w14:paraId="17DFCF01"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11</w:t>
            </w:r>
          </w:p>
        </w:tc>
        <w:tc>
          <w:tcPr>
            <w:tcW w:w="1648" w:type="dxa"/>
          </w:tcPr>
          <w:p w14:paraId="00150B6B"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1 (2)</w:t>
            </w:r>
          </w:p>
        </w:tc>
        <w:tc>
          <w:tcPr>
            <w:tcW w:w="904" w:type="dxa"/>
          </w:tcPr>
          <w:p w14:paraId="4263C83C"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c>
          <w:tcPr>
            <w:tcW w:w="992" w:type="dxa"/>
          </w:tcPr>
          <w:p w14:paraId="090580C4"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35</w:t>
            </w:r>
          </w:p>
        </w:tc>
        <w:tc>
          <w:tcPr>
            <w:tcW w:w="1603" w:type="dxa"/>
          </w:tcPr>
          <w:p w14:paraId="33298D96"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 (-)</w:t>
            </w:r>
          </w:p>
        </w:tc>
        <w:tc>
          <w:tcPr>
            <w:tcW w:w="897" w:type="dxa"/>
          </w:tcPr>
          <w:p w14:paraId="5C2977AD" w14:textId="77777777" w:rsidR="00ED5056" w:rsidRPr="00D35D27" w:rsidRDefault="00ED5056" w:rsidP="00D35D27">
            <w:pPr>
              <w:spacing w:line="360" w:lineRule="auto"/>
              <w:jc w:val="both"/>
              <w:rPr>
                <w:rFonts w:cstheme="minorHAnsi"/>
                <w:sz w:val="22"/>
                <w:szCs w:val="22"/>
              </w:rPr>
            </w:pPr>
            <w:r w:rsidRPr="00D35D27">
              <w:rPr>
                <w:rFonts w:cstheme="minorHAnsi"/>
                <w:sz w:val="22"/>
                <w:szCs w:val="22"/>
              </w:rPr>
              <w:t>0</w:t>
            </w:r>
          </w:p>
        </w:tc>
      </w:tr>
    </w:tbl>
    <w:p w14:paraId="4FD6F212" w14:textId="7588F7D2" w:rsidR="005F38DC" w:rsidRPr="00B16D63" w:rsidRDefault="005F38DC" w:rsidP="005F38DC">
      <w:pPr>
        <w:spacing w:line="360" w:lineRule="auto"/>
        <w:jc w:val="both"/>
        <w:rPr>
          <w:rFonts w:cstheme="minorHAnsi"/>
          <w:sz w:val="22"/>
          <w:szCs w:val="22"/>
        </w:rPr>
      </w:pPr>
      <w:r w:rsidRPr="00B16D63">
        <w:rPr>
          <w:rFonts w:cstheme="minorHAnsi"/>
          <w:sz w:val="22"/>
          <w:szCs w:val="22"/>
        </w:rPr>
        <w:t xml:space="preserve">UC: Usual care. EC: E-cigarettes. A&amp;E: Accident and Emergency. </w:t>
      </w:r>
    </w:p>
    <w:p w14:paraId="7E21B6FB" w14:textId="7E33E03D" w:rsidR="00963A15" w:rsidRPr="00B16D63" w:rsidRDefault="00963A15" w:rsidP="005F38DC">
      <w:pPr>
        <w:spacing w:line="360" w:lineRule="auto"/>
        <w:jc w:val="both"/>
        <w:rPr>
          <w:rFonts w:cstheme="minorHAnsi"/>
          <w:sz w:val="22"/>
          <w:szCs w:val="22"/>
        </w:rPr>
      </w:pPr>
    </w:p>
    <w:p w14:paraId="272E80D8" w14:textId="103AAB48" w:rsidR="00963A15" w:rsidRPr="00853043" w:rsidRDefault="00963A15" w:rsidP="005F38DC">
      <w:pPr>
        <w:spacing w:line="360" w:lineRule="auto"/>
        <w:jc w:val="both"/>
        <w:rPr>
          <w:sz w:val="22"/>
          <w:szCs w:val="22"/>
        </w:rPr>
      </w:pPr>
      <w:r w:rsidRPr="00853043">
        <w:rPr>
          <w:sz w:val="22"/>
          <w:szCs w:val="22"/>
        </w:rPr>
        <w:lastRenderedPageBreak/>
        <w:t xml:space="preserve">Appendix </w:t>
      </w:r>
      <w:r w:rsidR="008C0956" w:rsidRPr="00B16D63">
        <w:rPr>
          <w:sz w:val="22"/>
          <w:szCs w:val="22"/>
        </w:rPr>
        <w:t>7</w:t>
      </w:r>
      <w:r w:rsidRPr="00853043">
        <w:rPr>
          <w:sz w:val="22"/>
          <w:szCs w:val="22"/>
        </w:rPr>
        <w:t>: Participants’ use of primary and community services, by arm</w:t>
      </w:r>
    </w:p>
    <w:tbl>
      <w:tblPr>
        <w:tblStyle w:val="TableGrid"/>
        <w:tblW w:w="9015" w:type="dxa"/>
        <w:tblLayout w:type="fixed"/>
        <w:tblLook w:val="04A0" w:firstRow="1" w:lastRow="0" w:firstColumn="1" w:lastColumn="0" w:noHBand="0" w:noVBand="1"/>
      </w:tblPr>
      <w:tblGrid>
        <w:gridCol w:w="1984"/>
        <w:gridCol w:w="991"/>
        <w:gridCol w:w="1646"/>
        <w:gridCol w:w="904"/>
        <w:gridCol w:w="991"/>
        <w:gridCol w:w="1602"/>
        <w:gridCol w:w="897"/>
      </w:tblGrid>
      <w:tr w:rsidR="00224DFB" w:rsidRPr="00D35D27" w14:paraId="6E4378B0" w14:textId="77777777" w:rsidTr="00B96BF6">
        <w:trPr>
          <w:cantSplit/>
        </w:trPr>
        <w:tc>
          <w:tcPr>
            <w:tcW w:w="1984" w:type="dxa"/>
          </w:tcPr>
          <w:p w14:paraId="06DC8E7F" w14:textId="4908E2F1" w:rsidR="00963A15" w:rsidRPr="00B16D63" w:rsidRDefault="00963A15" w:rsidP="00B96BF6">
            <w:pPr>
              <w:spacing w:line="350" w:lineRule="auto"/>
              <w:jc w:val="both"/>
              <w:rPr>
                <w:rFonts w:cstheme="minorHAnsi"/>
                <w:sz w:val="22"/>
                <w:szCs w:val="22"/>
              </w:rPr>
            </w:pPr>
          </w:p>
        </w:tc>
        <w:tc>
          <w:tcPr>
            <w:tcW w:w="3541" w:type="dxa"/>
            <w:gridSpan w:val="3"/>
          </w:tcPr>
          <w:p w14:paraId="5653513D" w14:textId="77777777" w:rsidR="00224DFB" w:rsidRPr="00B16D63" w:rsidRDefault="00224DFB" w:rsidP="00B96BF6">
            <w:pPr>
              <w:spacing w:line="350" w:lineRule="auto"/>
              <w:jc w:val="both"/>
              <w:rPr>
                <w:rFonts w:cstheme="minorHAnsi"/>
                <w:sz w:val="22"/>
                <w:szCs w:val="22"/>
              </w:rPr>
            </w:pPr>
            <w:r w:rsidRPr="00B16D63">
              <w:rPr>
                <w:rFonts w:cstheme="minorHAnsi"/>
                <w:sz w:val="22"/>
                <w:szCs w:val="22"/>
              </w:rPr>
              <w:t>UC (n=32)</w:t>
            </w:r>
          </w:p>
        </w:tc>
        <w:tc>
          <w:tcPr>
            <w:tcW w:w="3490" w:type="dxa"/>
            <w:gridSpan w:val="3"/>
          </w:tcPr>
          <w:p w14:paraId="5560665A" w14:textId="5C0DFC53" w:rsidR="00224DFB" w:rsidRPr="00D35D27" w:rsidRDefault="00224DFB" w:rsidP="00B96BF6">
            <w:pPr>
              <w:spacing w:line="350" w:lineRule="auto"/>
              <w:jc w:val="both"/>
              <w:rPr>
                <w:rFonts w:cstheme="minorHAnsi"/>
                <w:sz w:val="22"/>
                <w:szCs w:val="22"/>
              </w:rPr>
            </w:pPr>
            <w:r w:rsidRPr="00B16D63">
              <w:rPr>
                <w:rFonts w:cstheme="minorHAnsi"/>
                <w:sz w:val="22"/>
                <w:szCs w:val="22"/>
              </w:rPr>
              <w:t>EC (n=48)</w:t>
            </w:r>
          </w:p>
        </w:tc>
      </w:tr>
      <w:tr w:rsidR="00224DFB" w:rsidRPr="00D35D27" w14:paraId="4293CE81" w14:textId="77777777" w:rsidTr="00B96BF6">
        <w:trPr>
          <w:cantSplit/>
        </w:trPr>
        <w:tc>
          <w:tcPr>
            <w:tcW w:w="1984" w:type="dxa"/>
          </w:tcPr>
          <w:p w14:paraId="2D79EAA7" w14:textId="77777777" w:rsidR="00224DFB" w:rsidRPr="00D35D27" w:rsidRDefault="00224DFB" w:rsidP="00B96BF6">
            <w:pPr>
              <w:spacing w:line="350" w:lineRule="auto"/>
              <w:jc w:val="both"/>
              <w:rPr>
                <w:rFonts w:cstheme="minorHAnsi"/>
                <w:sz w:val="22"/>
                <w:szCs w:val="22"/>
              </w:rPr>
            </w:pPr>
          </w:p>
        </w:tc>
        <w:tc>
          <w:tcPr>
            <w:tcW w:w="991" w:type="dxa"/>
          </w:tcPr>
          <w:p w14:paraId="392BE61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n of null use</w:t>
            </w:r>
          </w:p>
        </w:tc>
        <w:tc>
          <w:tcPr>
            <w:tcW w:w="1646" w:type="dxa"/>
          </w:tcPr>
          <w:p w14:paraId="642760B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n (range) when use &gt; 0</w:t>
            </w:r>
          </w:p>
        </w:tc>
        <w:tc>
          <w:tcPr>
            <w:tcW w:w="904" w:type="dxa"/>
          </w:tcPr>
          <w:p w14:paraId="55B539B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Missing</w:t>
            </w:r>
          </w:p>
        </w:tc>
        <w:tc>
          <w:tcPr>
            <w:tcW w:w="991" w:type="dxa"/>
          </w:tcPr>
          <w:p w14:paraId="247341E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n of null use</w:t>
            </w:r>
          </w:p>
        </w:tc>
        <w:tc>
          <w:tcPr>
            <w:tcW w:w="1602" w:type="dxa"/>
          </w:tcPr>
          <w:p w14:paraId="74B2EA8A"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n (range) when use &gt; 0</w:t>
            </w:r>
          </w:p>
        </w:tc>
        <w:tc>
          <w:tcPr>
            <w:tcW w:w="897" w:type="dxa"/>
          </w:tcPr>
          <w:p w14:paraId="0EDCAAD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Missing</w:t>
            </w:r>
          </w:p>
        </w:tc>
      </w:tr>
      <w:tr w:rsidR="00224DFB" w:rsidRPr="00D35D27" w14:paraId="49B6F730" w14:textId="77777777" w:rsidTr="00B96BF6">
        <w:trPr>
          <w:cantSplit/>
        </w:trPr>
        <w:tc>
          <w:tcPr>
            <w:tcW w:w="1984" w:type="dxa"/>
            <w:shd w:val="clear" w:color="auto" w:fill="F2F2F2" w:themeFill="background1" w:themeFillShade="F2"/>
          </w:tcPr>
          <w:p w14:paraId="3B660C1F"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Baseline</w:t>
            </w:r>
          </w:p>
        </w:tc>
        <w:tc>
          <w:tcPr>
            <w:tcW w:w="3541" w:type="dxa"/>
            <w:gridSpan w:val="3"/>
            <w:shd w:val="clear" w:color="auto" w:fill="F2F2F2" w:themeFill="background1" w:themeFillShade="F2"/>
          </w:tcPr>
          <w:p w14:paraId="54EBD242"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n=32</w:t>
            </w:r>
          </w:p>
        </w:tc>
        <w:tc>
          <w:tcPr>
            <w:tcW w:w="3490" w:type="dxa"/>
            <w:gridSpan w:val="3"/>
            <w:shd w:val="clear" w:color="auto" w:fill="F2F2F2" w:themeFill="background1" w:themeFillShade="F2"/>
          </w:tcPr>
          <w:p w14:paraId="75EE1560"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n=48</w:t>
            </w:r>
          </w:p>
        </w:tc>
      </w:tr>
      <w:tr w:rsidR="00224DFB" w:rsidRPr="00D35D27" w14:paraId="6774E696" w14:textId="77777777" w:rsidTr="00B96BF6">
        <w:trPr>
          <w:cantSplit/>
        </w:trPr>
        <w:tc>
          <w:tcPr>
            <w:tcW w:w="1984" w:type="dxa"/>
          </w:tcPr>
          <w:p w14:paraId="0B35DB4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GP</w:t>
            </w:r>
          </w:p>
        </w:tc>
        <w:tc>
          <w:tcPr>
            <w:tcW w:w="991" w:type="dxa"/>
          </w:tcPr>
          <w:p w14:paraId="2C293F4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20</w:t>
            </w:r>
          </w:p>
        </w:tc>
        <w:tc>
          <w:tcPr>
            <w:tcW w:w="1646" w:type="dxa"/>
          </w:tcPr>
          <w:p w14:paraId="456C770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11 (1-4)</w:t>
            </w:r>
          </w:p>
        </w:tc>
        <w:tc>
          <w:tcPr>
            <w:tcW w:w="904" w:type="dxa"/>
          </w:tcPr>
          <w:p w14:paraId="6D1E4BC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c>
          <w:tcPr>
            <w:tcW w:w="991" w:type="dxa"/>
          </w:tcPr>
          <w:p w14:paraId="3E4D4EF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30</w:t>
            </w:r>
          </w:p>
        </w:tc>
        <w:tc>
          <w:tcPr>
            <w:tcW w:w="1602" w:type="dxa"/>
          </w:tcPr>
          <w:p w14:paraId="36DBD69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17 (1-4)</w:t>
            </w:r>
          </w:p>
        </w:tc>
        <w:tc>
          <w:tcPr>
            <w:tcW w:w="897" w:type="dxa"/>
          </w:tcPr>
          <w:p w14:paraId="2AC5204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1FA39516" w14:textId="77777777" w:rsidTr="00B96BF6">
        <w:trPr>
          <w:cantSplit/>
        </w:trPr>
        <w:tc>
          <w:tcPr>
            <w:tcW w:w="1984" w:type="dxa"/>
          </w:tcPr>
          <w:p w14:paraId="0ABF06A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Practice nurse</w:t>
            </w:r>
          </w:p>
        </w:tc>
        <w:tc>
          <w:tcPr>
            <w:tcW w:w="991" w:type="dxa"/>
          </w:tcPr>
          <w:p w14:paraId="5D6FC9D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23</w:t>
            </w:r>
          </w:p>
        </w:tc>
        <w:tc>
          <w:tcPr>
            <w:tcW w:w="1646" w:type="dxa"/>
          </w:tcPr>
          <w:p w14:paraId="249E9F96"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8 (1-2)</w:t>
            </w:r>
          </w:p>
        </w:tc>
        <w:tc>
          <w:tcPr>
            <w:tcW w:w="904" w:type="dxa"/>
          </w:tcPr>
          <w:p w14:paraId="745D019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c>
          <w:tcPr>
            <w:tcW w:w="991" w:type="dxa"/>
          </w:tcPr>
          <w:p w14:paraId="2F134F0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40</w:t>
            </w:r>
          </w:p>
        </w:tc>
        <w:tc>
          <w:tcPr>
            <w:tcW w:w="1602" w:type="dxa"/>
          </w:tcPr>
          <w:p w14:paraId="12CCAB5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7 (1-2)</w:t>
            </w:r>
          </w:p>
        </w:tc>
        <w:tc>
          <w:tcPr>
            <w:tcW w:w="897" w:type="dxa"/>
          </w:tcPr>
          <w:p w14:paraId="50D53D7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4A3C587C" w14:textId="77777777" w:rsidTr="00B96BF6">
        <w:trPr>
          <w:cantSplit/>
        </w:trPr>
        <w:tc>
          <w:tcPr>
            <w:tcW w:w="1984" w:type="dxa"/>
          </w:tcPr>
          <w:p w14:paraId="619B2FD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Prescriptions</w:t>
            </w:r>
          </w:p>
        </w:tc>
        <w:tc>
          <w:tcPr>
            <w:tcW w:w="991" w:type="dxa"/>
          </w:tcPr>
          <w:p w14:paraId="1986B2C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6</w:t>
            </w:r>
          </w:p>
        </w:tc>
        <w:tc>
          <w:tcPr>
            <w:tcW w:w="1646" w:type="dxa"/>
          </w:tcPr>
          <w:p w14:paraId="5F846EA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25 (1-12)</w:t>
            </w:r>
          </w:p>
        </w:tc>
        <w:tc>
          <w:tcPr>
            <w:tcW w:w="904" w:type="dxa"/>
          </w:tcPr>
          <w:p w14:paraId="7696D78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c>
          <w:tcPr>
            <w:tcW w:w="991" w:type="dxa"/>
          </w:tcPr>
          <w:p w14:paraId="13D68F5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14</w:t>
            </w:r>
          </w:p>
        </w:tc>
        <w:tc>
          <w:tcPr>
            <w:tcW w:w="1602" w:type="dxa"/>
          </w:tcPr>
          <w:p w14:paraId="2944B7E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33 (1-16)</w:t>
            </w:r>
          </w:p>
        </w:tc>
        <w:tc>
          <w:tcPr>
            <w:tcW w:w="897" w:type="dxa"/>
          </w:tcPr>
          <w:p w14:paraId="4C5093A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5784EE1C" w14:textId="77777777" w:rsidTr="00B96BF6">
        <w:trPr>
          <w:cantSplit/>
        </w:trPr>
        <w:tc>
          <w:tcPr>
            <w:tcW w:w="1984" w:type="dxa"/>
          </w:tcPr>
          <w:p w14:paraId="081B747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Drug/Alcohol service</w:t>
            </w:r>
          </w:p>
        </w:tc>
        <w:tc>
          <w:tcPr>
            <w:tcW w:w="991" w:type="dxa"/>
          </w:tcPr>
          <w:p w14:paraId="204F2CB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21</w:t>
            </w:r>
          </w:p>
        </w:tc>
        <w:tc>
          <w:tcPr>
            <w:tcW w:w="1646" w:type="dxa"/>
          </w:tcPr>
          <w:p w14:paraId="1873CA5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10 (1-30)</w:t>
            </w:r>
          </w:p>
        </w:tc>
        <w:tc>
          <w:tcPr>
            <w:tcW w:w="904" w:type="dxa"/>
          </w:tcPr>
          <w:p w14:paraId="2D254AB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c>
          <w:tcPr>
            <w:tcW w:w="991" w:type="dxa"/>
          </w:tcPr>
          <w:p w14:paraId="0AB0E8D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33</w:t>
            </w:r>
          </w:p>
        </w:tc>
        <w:tc>
          <w:tcPr>
            <w:tcW w:w="1602" w:type="dxa"/>
          </w:tcPr>
          <w:p w14:paraId="3FE0373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14 (1-9)</w:t>
            </w:r>
          </w:p>
        </w:tc>
        <w:tc>
          <w:tcPr>
            <w:tcW w:w="897" w:type="dxa"/>
          </w:tcPr>
          <w:p w14:paraId="17B3606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3BE4E544" w14:textId="77777777" w:rsidTr="00B96BF6">
        <w:trPr>
          <w:cantSplit/>
        </w:trPr>
        <w:tc>
          <w:tcPr>
            <w:tcW w:w="1984" w:type="dxa"/>
          </w:tcPr>
          <w:p w14:paraId="21AF7A9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Adult mental health team</w:t>
            </w:r>
          </w:p>
        </w:tc>
        <w:tc>
          <w:tcPr>
            <w:tcW w:w="991" w:type="dxa"/>
          </w:tcPr>
          <w:p w14:paraId="63FEEB9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22</w:t>
            </w:r>
          </w:p>
        </w:tc>
        <w:tc>
          <w:tcPr>
            <w:tcW w:w="1646" w:type="dxa"/>
          </w:tcPr>
          <w:p w14:paraId="459FE50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 (1-30)</w:t>
            </w:r>
          </w:p>
        </w:tc>
        <w:tc>
          <w:tcPr>
            <w:tcW w:w="904" w:type="dxa"/>
          </w:tcPr>
          <w:p w14:paraId="22231996"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c>
          <w:tcPr>
            <w:tcW w:w="991" w:type="dxa"/>
          </w:tcPr>
          <w:p w14:paraId="37995E9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39</w:t>
            </w:r>
          </w:p>
        </w:tc>
        <w:tc>
          <w:tcPr>
            <w:tcW w:w="1602" w:type="dxa"/>
          </w:tcPr>
          <w:p w14:paraId="11CFA60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8 (1-4)</w:t>
            </w:r>
          </w:p>
        </w:tc>
        <w:tc>
          <w:tcPr>
            <w:tcW w:w="897" w:type="dxa"/>
          </w:tcPr>
          <w:p w14:paraId="6621DB3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13852F79" w14:textId="77777777" w:rsidTr="00B96BF6">
        <w:trPr>
          <w:cantSplit/>
        </w:trPr>
        <w:tc>
          <w:tcPr>
            <w:tcW w:w="1984" w:type="dxa"/>
          </w:tcPr>
          <w:p w14:paraId="573C325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Crisis team</w:t>
            </w:r>
          </w:p>
        </w:tc>
        <w:tc>
          <w:tcPr>
            <w:tcW w:w="991" w:type="dxa"/>
          </w:tcPr>
          <w:p w14:paraId="3B63851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27</w:t>
            </w:r>
          </w:p>
        </w:tc>
        <w:tc>
          <w:tcPr>
            <w:tcW w:w="1646" w:type="dxa"/>
          </w:tcPr>
          <w:p w14:paraId="73F50B7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4 (1-30)</w:t>
            </w:r>
          </w:p>
        </w:tc>
        <w:tc>
          <w:tcPr>
            <w:tcW w:w="904" w:type="dxa"/>
          </w:tcPr>
          <w:p w14:paraId="1AC5746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c>
          <w:tcPr>
            <w:tcW w:w="991" w:type="dxa"/>
          </w:tcPr>
          <w:p w14:paraId="240E5DD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45</w:t>
            </w:r>
          </w:p>
        </w:tc>
        <w:tc>
          <w:tcPr>
            <w:tcW w:w="1602" w:type="dxa"/>
          </w:tcPr>
          <w:p w14:paraId="5633E31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 (1-1)</w:t>
            </w:r>
          </w:p>
        </w:tc>
        <w:tc>
          <w:tcPr>
            <w:tcW w:w="897" w:type="dxa"/>
          </w:tcPr>
          <w:p w14:paraId="1F9ADFB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410B60D2" w14:textId="77777777" w:rsidTr="00B96BF6">
        <w:trPr>
          <w:cantSplit/>
        </w:trPr>
        <w:tc>
          <w:tcPr>
            <w:tcW w:w="1984" w:type="dxa"/>
          </w:tcPr>
          <w:p w14:paraId="777AED1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Housing team</w:t>
            </w:r>
          </w:p>
        </w:tc>
        <w:tc>
          <w:tcPr>
            <w:tcW w:w="991" w:type="dxa"/>
          </w:tcPr>
          <w:p w14:paraId="41E5F3FA"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22</w:t>
            </w:r>
          </w:p>
        </w:tc>
        <w:tc>
          <w:tcPr>
            <w:tcW w:w="1646" w:type="dxa"/>
          </w:tcPr>
          <w:p w14:paraId="2DCDA44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 (1-30)</w:t>
            </w:r>
          </w:p>
        </w:tc>
        <w:tc>
          <w:tcPr>
            <w:tcW w:w="904" w:type="dxa"/>
          </w:tcPr>
          <w:p w14:paraId="4522EA5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c>
          <w:tcPr>
            <w:tcW w:w="991" w:type="dxa"/>
          </w:tcPr>
          <w:p w14:paraId="6784E33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35</w:t>
            </w:r>
          </w:p>
        </w:tc>
        <w:tc>
          <w:tcPr>
            <w:tcW w:w="1602" w:type="dxa"/>
          </w:tcPr>
          <w:p w14:paraId="700CDBF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12 (1-4)</w:t>
            </w:r>
          </w:p>
        </w:tc>
        <w:tc>
          <w:tcPr>
            <w:tcW w:w="897" w:type="dxa"/>
          </w:tcPr>
          <w:p w14:paraId="385F74AA"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1072A14F" w14:textId="77777777" w:rsidTr="00B96BF6">
        <w:trPr>
          <w:cantSplit/>
        </w:trPr>
        <w:tc>
          <w:tcPr>
            <w:tcW w:w="1984" w:type="dxa"/>
            <w:shd w:val="clear" w:color="auto" w:fill="F2F2F2" w:themeFill="background1" w:themeFillShade="F2"/>
          </w:tcPr>
          <w:p w14:paraId="6C8E2191"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4 weeks</w:t>
            </w:r>
          </w:p>
        </w:tc>
        <w:tc>
          <w:tcPr>
            <w:tcW w:w="3541" w:type="dxa"/>
            <w:gridSpan w:val="3"/>
            <w:shd w:val="clear" w:color="auto" w:fill="F2F2F2" w:themeFill="background1" w:themeFillShade="F2"/>
          </w:tcPr>
          <w:p w14:paraId="23AAAA3E"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n=21</w:t>
            </w:r>
          </w:p>
        </w:tc>
        <w:tc>
          <w:tcPr>
            <w:tcW w:w="3490" w:type="dxa"/>
            <w:gridSpan w:val="3"/>
            <w:shd w:val="clear" w:color="auto" w:fill="F2F2F2" w:themeFill="background1" w:themeFillShade="F2"/>
          </w:tcPr>
          <w:p w14:paraId="6551DC05"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n=39</w:t>
            </w:r>
          </w:p>
        </w:tc>
      </w:tr>
      <w:tr w:rsidR="00224DFB" w:rsidRPr="00D35D27" w14:paraId="426C385F" w14:textId="77777777" w:rsidTr="00B96BF6">
        <w:trPr>
          <w:cantSplit/>
        </w:trPr>
        <w:tc>
          <w:tcPr>
            <w:tcW w:w="1984" w:type="dxa"/>
          </w:tcPr>
          <w:p w14:paraId="18A2FFF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GP</w:t>
            </w:r>
          </w:p>
        </w:tc>
        <w:tc>
          <w:tcPr>
            <w:tcW w:w="991" w:type="dxa"/>
          </w:tcPr>
          <w:p w14:paraId="4043276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10</w:t>
            </w:r>
          </w:p>
        </w:tc>
        <w:tc>
          <w:tcPr>
            <w:tcW w:w="1646" w:type="dxa"/>
          </w:tcPr>
          <w:p w14:paraId="6B4CB2B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11 (1-14)</w:t>
            </w:r>
          </w:p>
        </w:tc>
        <w:tc>
          <w:tcPr>
            <w:tcW w:w="904" w:type="dxa"/>
          </w:tcPr>
          <w:p w14:paraId="7870740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0D1F820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29</w:t>
            </w:r>
          </w:p>
        </w:tc>
        <w:tc>
          <w:tcPr>
            <w:tcW w:w="1602" w:type="dxa"/>
          </w:tcPr>
          <w:p w14:paraId="0CCB8EBA"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10 (1-2)</w:t>
            </w:r>
          </w:p>
        </w:tc>
        <w:tc>
          <w:tcPr>
            <w:tcW w:w="897" w:type="dxa"/>
          </w:tcPr>
          <w:p w14:paraId="782F1CA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446D6204" w14:textId="77777777" w:rsidTr="00B96BF6">
        <w:trPr>
          <w:cantSplit/>
        </w:trPr>
        <w:tc>
          <w:tcPr>
            <w:tcW w:w="1984" w:type="dxa"/>
          </w:tcPr>
          <w:p w14:paraId="4CBB636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Practice nurse</w:t>
            </w:r>
          </w:p>
        </w:tc>
        <w:tc>
          <w:tcPr>
            <w:tcW w:w="991" w:type="dxa"/>
          </w:tcPr>
          <w:p w14:paraId="4BE1974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15</w:t>
            </w:r>
          </w:p>
        </w:tc>
        <w:tc>
          <w:tcPr>
            <w:tcW w:w="1646" w:type="dxa"/>
          </w:tcPr>
          <w:p w14:paraId="28743F8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6 (1-4)</w:t>
            </w:r>
          </w:p>
        </w:tc>
        <w:tc>
          <w:tcPr>
            <w:tcW w:w="904" w:type="dxa"/>
          </w:tcPr>
          <w:p w14:paraId="0EB4F5C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4F44C84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35</w:t>
            </w:r>
          </w:p>
        </w:tc>
        <w:tc>
          <w:tcPr>
            <w:tcW w:w="1602" w:type="dxa"/>
          </w:tcPr>
          <w:p w14:paraId="1CC50DF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 (1-1)</w:t>
            </w:r>
          </w:p>
        </w:tc>
        <w:tc>
          <w:tcPr>
            <w:tcW w:w="897" w:type="dxa"/>
          </w:tcPr>
          <w:p w14:paraId="4EB6587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57FCA853" w14:textId="77777777" w:rsidTr="00B96BF6">
        <w:trPr>
          <w:cantSplit/>
        </w:trPr>
        <w:tc>
          <w:tcPr>
            <w:tcW w:w="1984" w:type="dxa"/>
          </w:tcPr>
          <w:p w14:paraId="33560C8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Prescriptions</w:t>
            </w:r>
          </w:p>
        </w:tc>
        <w:tc>
          <w:tcPr>
            <w:tcW w:w="991" w:type="dxa"/>
          </w:tcPr>
          <w:p w14:paraId="072C093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7</w:t>
            </w:r>
          </w:p>
        </w:tc>
        <w:tc>
          <w:tcPr>
            <w:tcW w:w="1646" w:type="dxa"/>
          </w:tcPr>
          <w:p w14:paraId="3F6A38D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14 (1-34)</w:t>
            </w:r>
          </w:p>
        </w:tc>
        <w:tc>
          <w:tcPr>
            <w:tcW w:w="904" w:type="dxa"/>
          </w:tcPr>
          <w:p w14:paraId="6913F40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3D85EC3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13</w:t>
            </w:r>
          </w:p>
        </w:tc>
        <w:tc>
          <w:tcPr>
            <w:tcW w:w="1602" w:type="dxa"/>
          </w:tcPr>
          <w:p w14:paraId="55C4BA5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25 (1-6)</w:t>
            </w:r>
          </w:p>
        </w:tc>
        <w:tc>
          <w:tcPr>
            <w:tcW w:w="897" w:type="dxa"/>
          </w:tcPr>
          <w:p w14:paraId="772EC306"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w:t>
            </w:r>
          </w:p>
        </w:tc>
      </w:tr>
      <w:tr w:rsidR="00224DFB" w:rsidRPr="00D35D27" w14:paraId="7F48159A" w14:textId="77777777" w:rsidTr="00B96BF6">
        <w:trPr>
          <w:cantSplit/>
        </w:trPr>
        <w:tc>
          <w:tcPr>
            <w:tcW w:w="1984" w:type="dxa"/>
          </w:tcPr>
          <w:p w14:paraId="12D26EC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Drug/Alcohol service</w:t>
            </w:r>
          </w:p>
        </w:tc>
        <w:tc>
          <w:tcPr>
            <w:tcW w:w="991" w:type="dxa"/>
          </w:tcPr>
          <w:p w14:paraId="2DF01D4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18</w:t>
            </w:r>
          </w:p>
        </w:tc>
        <w:tc>
          <w:tcPr>
            <w:tcW w:w="1646" w:type="dxa"/>
          </w:tcPr>
          <w:p w14:paraId="6FA0495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 (2-4)</w:t>
            </w:r>
          </w:p>
        </w:tc>
        <w:tc>
          <w:tcPr>
            <w:tcW w:w="904" w:type="dxa"/>
          </w:tcPr>
          <w:p w14:paraId="7329936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1D097EC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25</w:t>
            </w:r>
          </w:p>
        </w:tc>
        <w:tc>
          <w:tcPr>
            <w:tcW w:w="1602" w:type="dxa"/>
          </w:tcPr>
          <w:p w14:paraId="1050C14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14 (1-8)</w:t>
            </w:r>
          </w:p>
        </w:tc>
        <w:tc>
          <w:tcPr>
            <w:tcW w:w="897" w:type="dxa"/>
          </w:tcPr>
          <w:p w14:paraId="0514853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0E34DA4A" w14:textId="77777777" w:rsidTr="00B96BF6">
        <w:trPr>
          <w:cantSplit/>
        </w:trPr>
        <w:tc>
          <w:tcPr>
            <w:tcW w:w="1984" w:type="dxa"/>
          </w:tcPr>
          <w:p w14:paraId="0B71A7B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Adult mental health team</w:t>
            </w:r>
          </w:p>
        </w:tc>
        <w:tc>
          <w:tcPr>
            <w:tcW w:w="991" w:type="dxa"/>
          </w:tcPr>
          <w:p w14:paraId="223CBBA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16</w:t>
            </w:r>
          </w:p>
        </w:tc>
        <w:tc>
          <w:tcPr>
            <w:tcW w:w="1646" w:type="dxa"/>
          </w:tcPr>
          <w:p w14:paraId="0EF6CB4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5 (1-4)</w:t>
            </w:r>
          </w:p>
        </w:tc>
        <w:tc>
          <w:tcPr>
            <w:tcW w:w="904" w:type="dxa"/>
          </w:tcPr>
          <w:p w14:paraId="2CE1610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5D54E5A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37</w:t>
            </w:r>
          </w:p>
        </w:tc>
        <w:tc>
          <w:tcPr>
            <w:tcW w:w="1602" w:type="dxa"/>
          </w:tcPr>
          <w:p w14:paraId="1CFBC8E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 (1-1)</w:t>
            </w:r>
          </w:p>
        </w:tc>
        <w:tc>
          <w:tcPr>
            <w:tcW w:w="897" w:type="dxa"/>
          </w:tcPr>
          <w:p w14:paraId="02583D5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5951849D" w14:textId="77777777" w:rsidTr="00B96BF6">
        <w:trPr>
          <w:cantSplit/>
        </w:trPr>
        <w:tc>
          <w:tcPr>
            <w:tcW w:w="1984" w:type="dxa"/>
          </w:tcPr>
          <w:p w14:paraId="1CA7138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Crisis team</w:t>
            </w:r>
          </w:p>
        </w:tc>
        <w:tc>
          <w:tcPr>
            <w:tcW w:w="991" w:type="dxa"/>
          </w:tcPr>
          <w:p w14:paraId="50A4762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20</w:t>
            </w:r>
          </w:p>
        </w:tc>
        <w:tc>
          <w:tcPr>
            <w:tcW w:w="1646" w:type="dxa"/>
          </w:tcPr>
          <w:p w14:paraId="5054E59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(1)</w:t>
            </w:r>
          </w:p>
        </w:tc>
        <w:tc>
          <w:tcPr>
            <w:tcW w:w="904" w:type="dxa"/>
          </w:tcPr>
          <w:p w14:paraId="63F9D47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02597D1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39</w:t>
            </w:r>
          </w:p>
        </w:tc>
        <w:tc>
          <w:tcPr>
            <w:tcW w:w="1602" w:type="dxa"/>
          </w:tcPr>
          <w:p w14:paraId="3E202E8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 (-)</w:t>
            </w:r>
          </w:p>
        </w:tc>
        <w:tc>
          <w:tcPr>
            <w:tcW w:w="897" w:type="dxa"/>
          </w:tcPr>
          <w:p w14:paraId="73A6993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0EC38B2B" w14:textId="77777777" w:rsidTr="00B96BF6">
        <w:trPr>
          <w:cantSplit/>
        </w:trPr>
        <w:tc>
          <w:tcPr>
            <w:tcW w:w="1984" w:type="dxa"/>
          </w:tcPr>
          <w:p w14:paraId="2759519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Housing team</w:t>
            </w:r>
          </w:p>
        </w:tc>
        <w:tc>
          <w:tcPr>
            <w:tcW w:w="991" w:type="dxa"/>
          </w:tcPr>
          <w:p w14:paraId="289B6CB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20</w:t>
            </w:r>
          </w:p>
        </w:tc>
        <w:tc>
          <w:tcPr>
            <w:tcW w:w="1646" w:type="dxa"/>
          </w:tcPr>
          <w:p w14:paraId="6DA75D8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(1)</w:t>
            </w:r>
          </w:p>
        </w:tc>
        <w:tc>
          <w:tcPr>
            <w:tcW w:w="904" w:type="dxa"/>
          </w:tcPr>
          <w:p w14:paraId="48BD1B0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19C3B55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32</w:t>
            </w:r>
          </w:p>
        </w:tc>
        <w:tc>
          <w:tcPr>
            <w:tcW w:w="1602" w:type="dxa"/>
          </w:tcPr>
          <w:p w14:paraId="0410888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7 (1-4)</w:t>
            </w:r>
          </w:p>
        </w:tc>
        <w:tc>
          <w:tcPr>
            <w:tcW w:w="897" w:type="dxa"/>
          </w:tcPr>
          <w:p w14:paraId="09514B5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09137D96" w14:textId="77777777" w:rsidTr="00B96BF6">
        <w:trPr>
          <w:cantSplit/>
        </w:trPr>
        <w:tc>
          <w:tcPr>
            <w:tcW w:w="1984" w:type="dxa"/>
            <w:shd w:val="clear" w:color="auto" w:fill="F2F2F2" w:themeFill="background1" w:themeFillShade="F2"/>
          </w:tcPr>
          <w:p w14:paraId="7EBEA631"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12 weeks</w:t>
            </w:r>
          </w:p>
        </w:tc>
        <w:tc>
          <w:tcPr>
            <w:tcW w:w="3541" w:type="dxa"/>
            <w:gridSpan w:val="3"/>
            <w:shd w:val="clear" w:color="auto" w:fill="F2F2F2" w:themeFill="background1" w:themeFillShade="F2"/>
          </w:tcPr>
          <w:p w14:paraId="72FAA121"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n=18</w:t>
            </w:r>
          </w:p>
        </w:tc>
        <w:tc>
          <w:tcPr>
            <w:tcW w:w="3490" w:type="dxa"/>
            <w:gridSpan w:val="3"/>
            <w:shd w:val="clear" w:color="auto" w:fill="F2F2F2" w:themeFill="background1" w:themeFillShade="F2"/>
          </w:tcPr>
          <w:p w14:paraId="14046E98"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n=34</w:t>
            </w:r>
          </w:p>
        </w:tc>
      </w:tr>
      <w:tr w:rsidR="00224DFB" w:rsidRPr="00D35D27" w14:paraId="0136ED54" w14:textId="77777777" w:rsidTr="00B96BF6">
        <w:trPr>
          <w:cantSplit/>
        </w:trPr>
        <w:tc>
          <w:tcPr>
            <w:tcW w:w="1984" w:type="dxa"/>
          </w:tcPr>
          <w:p w14:paraId="4BC5981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GP</w:t>
            </w:r>
          </w:p>
        </w:tc>
        <w:tc>
          <w:tcPr>
            <w:tcW w:w="991" w:type="dxa"/>
          </w:tcPr>
          <w:p w14:paraId="766897D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w:t>
            </w:r>
          </w:p>
        </w:tc>
        <w:tc>
          <w:tcPr>
            <w:tcW w:w="1646" w:type="dxa"/>
          </w:tcPr>
          <w:p w14:paraId="259561F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 (1-5)</w:t>
            </w:r>
          </w:p>
        </w:tc>
        <w:tc>
          <w:tcPr>
            <w:tcW w:w="904" w:type="dxa"/>
          </w:tcPr>
          <w:p w14:paraId="6EDBA17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7ACEF5B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22</w:t>
            </w:r>
          </w:p>
        </w:tc>
        <w:tc>
          <w:tcPr>
            <w:tcW w:w="1602" w:type="dxa"/>
          </w:tcPr>
          <w:p w14:paraId="70B4C45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12 (1-5)</w:t>
            </w:r>
          </w:p>
        </w:tc>
        <w:tc>
          <w:tcPr>
            <w:tcW w:w="897" w:type="dxa"/>
          </w:tcPr>
          <w:p w14:paraId="61DD489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5CF49B3F" w14:textId="77777777" w:rsidTr="00B96BF6">
        <w:trPr>
          <w:cantSplit/>
        </w:trPr>
        <w:tc>
          <w:tcPr>
            <w:tcW w:w="1984" w:type="dxa"/>
          </w:tcPr>
          <w:p w14:paraId="333B578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Practice nurse</w:t>
            </w:r>
          </w:p>
        </w:tc>
        <w:tc>
          <w:tcPr>
            <w:tcW w:w="991" w:type="dxa"/>
          </w:tcPr>
          <w:p w14:paraId="0699AFB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13</w:t>
            </w:r>
          </w:p>
        </w:tc>
        <w:tc>
          <w:tcPr>
            <w:tcW w:w="1646" w:type="dxa"/>
          </w:tcPr>
          <w:p w14:paraId="50F78E8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5 (1-4)</w:t>
            </w:r>
          </w:p>
        </w:tc>
        <w:tc>
          <w:tcPr>
            <w:tcW w:w="904" w:type="dxa"/>
          </w:tcPr>
          <w:p w14:paraId="4423E7B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307C18D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28</w:t>
            </w:r>
          </w:p>
        </w:tc>
        <w:tc>
          <w:tcPr>
            <w:tcW w:w="1602" w:type="dxa"/>
          </w:tcPr>
          <w:p w14:paraId="23D2AC8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6 (1-2)</w:t>
            </w:r>
          </w:p>
        </w:tc>
        <w:tc>
          <w:tcPr>
            <w:tcW w:w="897" w:type="dxa"/>
          </w:tcPr>
          <w:p w14:paraId="6431938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704DE2D6" w14:textId="77777777" w:rsidTr="00B96BF6">
        <w:trPr>
          <w:cantSplit/>
        </w:trPr>
        <w:tc>
          <w:tcPr>
            <w:tcW w:w="1984" w:type="dxa"/>
          </w:tcPr>
          <w:p w14:paraId="2EF4A27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Prescriptions</w:t>
            </w:r>
          </w:p>
        </w:tc>
        <w:tc>
          <w:tcPr>
            <w:tcW w:w="991" w:type="dxa"/>
          </w:tcPr>
          <w:p w14:paraId="7A0A971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5</w:t>
            </w:r>
          </w:p>
        </w:tc>
        <w:tc>
          <w:tcPr>
            <w:tcW w:w="1646" w:type="dxa"/>
          </w:tcPr>
          <w:p w14:paraId="0353F72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13 (1-12)</w:t>
            </w:r>
          </w:p>
        </w:tc>
        <w:tc>
          <w:tcPr>
            <w:tcW w:w="904" w:type="dxa"/>
          </w:tcPr>
          <w:p w14:paraId="473C341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6BA7D37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14</w:t>
            </w:r>
          </w:p>
        </w:tc>
        <w:tc>
          <w:tcPr>
            <w:tcW w:w="1602" w:type="dxa"/>
          </w:tcPr>
          <w:p w14:paraId="20685D0A"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20 (1-24)</w:t>
            </w:r>
          </w:p>
        </w:tc>
        <w:tc>
          <w:tcPr>
            <w:tcW w:w="897" w:type="dxa"/>
          </w:tcPr>
          <w:p w14:paraId="5EC6162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3194DE39" w14:textId="77777777" w:rsidTr="00B96BF6">
        <w:trPr>
          <w:cantSplit/>
        </w:trPr>
        <w:tc>
          <w:tcPr>
            <w:tcW w:w="1984" w:type="dxa"/>
          </w:tcPr>
          <w:p w14:paraId="77041CCE"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Drug/Alcohol service</w:t>
            </w:r>
          </w:p>
        </w:tc>
        <w:tc>
          <w:tcPr>
            <w:tcW w:w="991" w:type="dxa"/>
          </w:tcPr>
          <w:p w14:paraId="73D20EC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18</w:t>
            </w:r>
          </w:p>
        </w:tc>
        <w:tc>
          <w:tcPr>
            <w:tcW w:w="1646" w:type="dxa"/>
          </w:tcPr>
          <w:p w14:paraId="5C8E09E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 (-)</w:t>
            </w:r>
          </w:p>
        </w:tc>
        <w:tc>
          <w:tcPr>
            <w:tcW w:w="904" w:type="dxa"/>
          </w:tcPr>
          <w:p w14:paraId="501F283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565636B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24</w:t>
            </w:r>
          </w:p>
        </w:tc>
        <w:tc>
          <w:tcPr>
            <w:tcW w:w="1602" w:type="dxa"/>
          </w:tcPr>
          <w:p w14:paraId="447D226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10 (1-24)</w:t>
            </w:r>
          </w:p>
        </w:tc>
        <w:tc>
          <w:tcPr>
            <w:tcW w:w="897" w:type="dxa"/>
          </w:tcPr>
          <w:p w14:paraId="0F9DBE2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5797FA93" w14:textId="77777777" w:rsidTr="00B96BF6">
        <w:trPr>
          <w:cantSplit/>
        </w:trPr>
        <w:tc>
          <w:tcPr>
            <w:tcW w:w="1984" w:type="dxa"/>
          </w:tcPr>
          <w:p w14:paraId="371DF47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Adult mental health team</w:t>
            </w:r>
          </w:p>
        </w:tc>
        <w:tc>
          <w:tcPr>
            <w:tcW w:w="991" w:type="dxa"/>
          </w:tcPr>
          <w:p w14:paraId="133774A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13</w:t>
            </w:r>
          </w:p>
        </w:tc>
        <w:tc>
          <w:tcPr>
            <w:tcW w:w="1646" w:type="dxa"/>
          </w:tcPr>
          <w:p w14:paraId="51842B0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5 (1-8)</w:t>
            </w:r>
          </w:p>
        </w:tc>
        <w:tc>
          <w:tcPr>
            <w:tcW w:w="904" w:type="dxa"/>
          </w:tcPr>
          <w:p w14:paraId="5674648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4A41112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29</w:t>
            </w:r>
          </w:p>
        </w:tc>
        <w:tc>
          <w:tcPr>
            <w:tcW w:w="1602" w:type="dxa"/>
          </w:tcPr>
          <w:p w14:paraId="3D3B6F3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5 (1-2)</w:t>
            </w:r>
          </w:p>
        </w:tc>
        <w:tc>
          <w:tcPr>
            <w:tcW w:w="897" w:type="dxa"/>
          </w:tcPr>
          <w:p w14:paraId="2C26625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657A984A" w14:textId="77777777" w:rsidTr="00B96BF6">
        <w:trPr>
          <w:cantSplit/>
        </w:trPr>
        <w:tc>
          <w:tcPr>
            <w:tcW w:w="1984" w:type="dxa"/>
          </w:tcPr>
          <w:p w14:paraId="7C74B81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Crisis team</w:t>
            </w:r>
          </w:p>
        </w:tc>
        <w:tc>
          <w:tcPr>
            <w:tcW w:w="991" w:type="dxa"/>
          </w:tcPr>
          <w:p w14:paraId="24C7FAC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17</w:t>
            </w:r>
          </w:p>
        </w:tc>
        <w:tc>
          <w:tcPr>
            <w:tcW w:w="1646" w:type="dxa"/>
          </w:tcPr>
          <w:p w14:paraId="26ECF186"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(5)</w:t>
            </w:r>
          </w:p>
        </w:tc>
        <w:tc>
          <w:tcPr>
            <w:tcW w:w="904" w:type="dxa"/>
          </w:tcPr>
          <w:p w14:paraId="6AFA68D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2395AF3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33</w:t>
            </w:r>
          </w:p>
        </w:tc>
        <w:tc>
          <w:tcPr>
            <w:tcW w:w="1602" w:type="dxa"/>
          </w:tcPr>
          <w:p w14:paraId="406EBA9A"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(1)</w:t>
            </w:r>
          </w:p>
        </w:tc>
        <w:tc>
          <w:tcPr>
            <w:tcW w:w="897" w:type="dxa"/>
          </w:tcPr>
          <w:p w14:paraId="72F96A9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3248B434" w14:textId="77777777" w:rsidTr="00B96BF6">
        <w:trPr>
          <w:cantSplit/>
        </w:trPr>
        <w:tc>
          <w:tcPr>
            <w:tcW w:w="1984" w:type="dxa"/>
          </w:tcPr>
          <w:p w14:paraId="2B3137B6"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Housing team</w:t>
            </w:r>
          </w:p>
        </w:tc>
        <w:tc>
          <w:tcPr>
            <w:tcW w:w="991" w:type="dxa"/>
          </w:tcPr>
          <w:p w14:paraId="1A32F90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17</w:t>
            </w:r>
          </w:p>
        </w:tc>
        <w:tc>
          <w:tcPr>
            <w:tcW w:w="1646" w:type="dxa"/>
          </w:tcPr>
          <w:p w14:paraId="3087D54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(1)</w:t>
            </w:r>
          </w:p>
        </w:tc>
        <w:tc>
          <w:tcPr>
            <w:tcW w:w="904" w:type="dxa"/>
          </w:tcPr>
          <w:p w14:paraId="660D37C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24213E8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24</w:t>
            </w:r>
          </w:p>
        </w:tc>
        <w:tc>
          <w:tcPr>
            <w:tcW w:w="1602" w:type="dxa"/>
          </w:tcPr>
          <w:p w14:paraId="2A68C99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10 (1-8)</w:t>
            </w:r>
          </w:p>
        </w:tc>
        <w:tc>
          <w:tcPr>
            <w:tcW w:w="897" w:type="dxa"/>
          </w:tcPr>
          <w:p w14:paraId="1109713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64CB689E" w14:textId="77777777" w:rsidTr="00B96BF6">
        <w:trPr>
          <w:cantSplit/>
        </w:trPr>
        <w:tc>
          <w:tcPr>
            <w:tcW w:w="1984" w:type="dxa"/>
            <w:shd w:val="clear" w:color="auto" w:fill="F2F2F2" w:themeFill="background1" w:themeFillShade="F2"/>
          </w:tcPr>
          <w:p w14:paraId="2A360057"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lastRenderedPageBreak/>
              <w:t>24 weeks</w:t>
            </w:r>
          </w:p>
        </w:tc>
        <w:tc>
          <w:tcPr>
            <w:tcW w:w="3541" w:type="dxa"/>
            <w:gridSpan w:val="3"/>
            <w:shd w:val="clear" w:color="auto" w:fill="F2F2F2" w:themeFill="background1" w:themeFillShade="F2"/>
          </w:tcPr>
          <w:p w14:paraId="74B7CE16"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n=12</w:t>
            </w:r>
          </w:p>
        </w:tc>
        <w:tc>
          <w:tcPr>
            <w:tcW w:w="3490" w:type="dxa"/>
            <w:gridSpan w:val="3"/>
            <w:shd w:val="clear" w:color="auto" w:fill="F2F2F2" w:themeFill="background1" w:themeFillShade="F2"/>
          </w:tcPr>
          <w:p w14:paraId="4A6A22F2" w14:textId="77777777" w:rsidR="00224DFB" w:rsidRPr="00D35D27" w:rsidRDefault="00224DFB" w:rsidP="00B96BF6">
            <w:pPr>
              <w:spacing w:line="350" w:lineRule="auto"/>
              <w:jc w:val="both"/>
              <w:rPr>
                <w:rFonts w:cstheme="minorHAnsi"/>
                <w:b/>
                <w:sz w:val="22"/>
                <w:szCs w:val="22"/>
              </w:rPr>
            </w:pPr>
            <w:r w:rsidRPr="00D35D27">
              <w:rPr>
                <w:rFonts w:cstheme="minorHAnsi"/>
                <w:b/>
                <w:sz w:val="22"/>
                <w:szCs w:val="22"/>
              </w:rPr>
              <w:t>n=35</w:t>
            </w:r>
          </w:p>
        </w:tc>
      </w:tr>
      <w:tr w:rsidR="00224DFB" w:rsidRPr="00D35D27" w14:paraId="46D799A4" w14:textId="77777777" w:rsidTr="00B96BF6">
        <w:trPr>
          <w:cantSplit/>
        </w:trPr>
        <w:tc>
          <w:tcPr>
            <w:tcW w:w="1984" w:type="dxa"/>
          </w:tcPr>
          <w:p w14:paraId="6A7952E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GP</w:t>
            </w:r>
          </w:p>
        </w:tc>
        <w:tc>
          <w:tcPr>
            <w:tcW w:w="991" w:type="dxa"/>
          </w:tcPr>
          <w:p w14:paraId="4B6E827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w:t>
            </w:r>
          </w:p>
        </w:tc>
        <w:tc>
          <w:tcPr>
            <w:tcW w:w="1646" w:type="dxa"/>
          </w:tcPr>
          <w:p w14:paraId="6991116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 (1-3)</w:t>
            </w:r>
          </w:p>
        </w:tc>
        <w:tc>
          <w:tcPr>
            <w:tcW w:w="904" w:type="dxa"/>
          </w:tcPr>
          <w:p w14:paraId="7D55C9B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5F28C39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22</w:t>
            </w:r>
          </w:p>
        </w:tc>
        <w:tc>
          <w:tcPr>
            <w:tcW w:w="1602" w:type="dxa"/>
          </w:tcPr>
          <w:p w14:paraId="39E3EAE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13 (1-4)</w:t>
            </w:r>
          </w:p>
        </w:tc>
        <w:tc>
          <w:tcPr>
            <w:tcW w:w="897" w:type="dxa"/>
          </w:tcPr>
          <w:p w14:paraId="77B71CC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2B91167E" w14:textId="77777777" w:rsidTr="00B96BF6">
        <w:trPr>
          <w:cantSplit/>
        </w:trPr>
        <w:tc>
          <w:tcPr>
            <w:tcW w:w="1984" w:type="dxa"/>
          </w:tcPr>
          <w:p w14:paraId="582E0DF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Practice nurse</w:t>
            </w:r>
          </w:p>
        </w:tc>
        <w:tc>
          <w:tcPr>
            <w:tcW w:w="991" w:type="dxa"/>
          </w:tcPr>
          <w:p w14:paraId="79DA40A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w:t>
            </w:r>
          </w:p>
        </w:tc>
        <w:tc>
          <w:tcPr>
            <w:tcW w:w="1646" w:type="dxa"/>
          </w:tcPr>
          <w:p w14:paraId="44EE250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 (1-3)</w:t>
            </w:r>
          </w:p>
        </w:tc>
        <w:tc>
          <w:tcPr>
            <w:tcW w:w="904" w:type="dxa"/>
          </w:tcPr>
          <w:p w14:paraId="7F101EF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2881C3C0"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26</w:t>
            </w:r>
          </w:p>
        </w:tc>
        <w:tc>
          <w:tcPr>
            <w:tcW w:w="1602" w:type="dxa"/>
          </w:tcPr>
          <w:p w14:paraId="153F6FB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 (1-3)</w:t>
            </w:r>
          </w:p>
        </w:tc>
        <w:tc>
          <w:tcPr>
            <w:tcW w:w="897" w:type="dxa"/>
          </w:tcPr>
          <w:p w14:paraId="3DACDC6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5DD68A1C" w14:textId="77777777" w:rsidTr="00B96BF6">
        <w:trPr>
          <w:cantSplit/>
        </w:trPr>
        <w:tc>
          <w:tcPr>
            <w:tcW w:w="1984" w:type="dxa"/>
          </w:tcPr>
          <w:p w14:paraId="7818B1E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Prescriptions</w:t>
            </w:r>
          </w:p>
        </w:tc>
        <w:tc>
          <w:tcPr>
            <w:tcW w:w="991" w:type="dxa"/>
          </w:tcPr>
          <w:p w14:paraId="666D7B0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w:t>
            </w:r>
          </w:p>
        </w:tc>
        <w:tc>
          <w:tcPr>
            <w:tcW w:w="1646" w:type="dxa"/>
          </w:tcPr>
          <w:p w14:paraId="1115977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 (1-24)</w:t>
            </w:r>
          </w:p>
        </w:tc>
        <w:tc>
          <w:tcPr>
            <w:tcW w:w="904" w:type="dxa"/>
          </w:tcPr>
          <w:p w14:paraId="04611EA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1CE1C5C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7</w:t>
            </w:r>
          </w:p>
        </w:tc>
        <w:tc>
          <w:tcPr>
            <w:tcW w:w="1602" w:type="dxa"/>
          </w:tcPr>
          <w:p w14:paraId="1C6C7C3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28 (1-60)</w:t>
            </w:r>
          </w:p>
        </w:tc>
        <w:tc>
          <w:tcPr>
            <w:tcW w:w="897" w:type="dxa"/>
          </w:tcPr>
          <w:p w14:paraId="08E5400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77B08B37" w14:textId="77777777" w:rsidTr="00B96BF6">
        <w:trPr>
          <w:cantSplit/>
        </w:trPr>
        <w:tc>
          <w:tcPr>
            <w:tcW w:w="1984" w:type="dxa"/>
          </w:tcPr>
          <w:p w14:paraId="0A7D432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Drug/Alcohol service</w:t>
            </w:r>
          </w:p>
        </w:tc>
        <w:tc>
          <w:tcPr>
            <w:tcW w:w="991" w:type="dxa"/>
          </w:tcPr>
          <w:p w14:paraId="0285964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11</w:t>
            </w:r>
          </w:p>
        </w:tc>
        <w:tc>
          <w:tcPr>
            <w:tcW w:w="1646" w:type="dxa"/>
          </w:tcPr>
          <w:p w14:paraId="59E3896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(1)</w:t>
            </w:r>
          </w:p>
        </w:tc>
        <w:tc>
          <w:tcPr>
            <w:tcW w:w="904" w:type="dxa"/>
          </w:tcPr>
          <w:p w14:paraId="091AD2D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6517693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22</w:t>
            </w:r>
          </w:p>
        </w:tc>
        <w:tc>
          <w:tcPr>
            <w:tcW w:w="1602" w:type="dxa"/>
          </w:tcPr>
          <w:p w14:paraId="4E2BEDB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13 (1-26)</w:t>
            </w:r>
          </w:p>
        </w:tc>
        <w:tc>
          <w:tcPr>
            <w:tcW w:w="897" w:type="dxa"/>
          </w:tcPr>
          <w:p w14:paraId="064A9E8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71646CA2" w14:textId="77777777" w:rsidTr="00B96BF6">
        <w:trPr>
          <w:cantSplit/>
        </w:trPr>
        <w:tc>
          <w:tcPr>
            <w:tcW w:w="1984" w:type="dxa"/>
          </w:tcPr>
          <w:p w14:paraId="4AD9A59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Adult mental health team</w:t>
            </w:r>
          </w:p>
        </w:tc>
        <w:tc>
          <w:tcPr>
            <w:tcW w:w="991" w:type="dxa"/>
          </w:tcPr>
          <w:p w14:paraId="1AB20E7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9</w:t>
            </w:r>
          </w:p>
        </w:tc>
        <w:tc>
          <w:tcPr>
            <w:tcW w:w="1646" w:type="dxa"/>
          </w:tcPr>
          <w:p w14:paraId="3BE27E38"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 (1-24)</w:t>
            </w:r>
          </w:p>
        </w:tc>
        <w:tc>
          <w:tcPr>
            <w:tcW w:w="904" w:type="dxa"/>
          </w:tcPr>
          <w:p w14:paraId="7B10F5A5"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54ACA9D6"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28</w:t>
            </w:r>
          </w:p>
        </w:tc>
        <w:tc>
          <w:tcPr>
            <w:tcW w:w="1602" w:type="dxa"/>
          </w:tcPr>
          <w:p w14:paraId="7EFC49FC"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7 (1-6)</w:t>
            </w:r>
          </w:p>
        </w:tc>
        <w:tc>
          <w:tcPr>
            <w:tcW w:w="897" w:type="dxa"/>
          </w:tcPr>
          <w:p w14:paraId="2FAF412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7E9ECA83" w14:textId="77777777" w:rsidTr="00B96BF6">
        <w:trPr>
          <w:cantSplit/>
        </w:trPr>
        <w:tc>
          <w:tcPr>
            <w:tcW w:w="1984" w:type="dxa"/>
          </w:tcPr>
          <w:p w14:paraId="34A8646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Crisis team</w:t>
            </w:r>
          </w:p>
        </w:tc>
        <w:tc>
          <w:tcPr>
            <w:tcW w:w="991" w:type="dxa"/>
          </w:tcPr>
          <w:p w14:paraId="3B20D6C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12</w:t>
            </w:r>
          </w:p>
        </w:tc>
        <w:tc>
          <w:tcPr>
            <w:tcW w:w="1646" w:type="dxa"/>
          </w:tcPr>
          <w:p w14:paraId="75DD5B53"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 (-)</w:t>
            </w:r>
          </w:p>
        </w:tc>
        <w:tc>
          <w:tcPr>
            <w:tcW w:w="904" w:type="dxa"/>
          </w:tcPr>
          <w:p w14:paraId="48056BB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130279B1"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34</w:t>
            </w:r>
          </w:p>
        </w:tc>
        <w:tc>
          <w:tcPr>
            <w:tcW w:w="1602" w:type="dxa"/>
          </w:tcPr>
          <w:p w14:paraId="61033AD7"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(1)</w:t>
            </w:r>
          </w:p>
        </w:tc>
        <w:tc>
          <w:tcPr>
            <w:tcW w:w="897" w:type="dxa"/>
          </w:tcPr>
          <w:p w14:paraId="53F52524"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r w:rsidR="00224DFB" w:rsidRPr="00D35D27" w14:paraId="326CED62" w14:textId="77777777" w:rsidTr="00B96BF6">
        <w:trPr>
          <w:cantSplit/>
        </w:trPr>
        <w:tc>
          <w:tcPr>
            <w:tcW w:w="1984" w:type="dxa"/>
          </w:tcPr>
          <w:p w14:paraId="2CCC0E22"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Housing team</w:t>
            </w:r>
          </w:p>
        </w:tc>
        <w:tc>
          <w:tcPr>
            <w:tcW w:w="991" w:type="dxa"/>
          </w:tcPr>
          <w:p w14:paraId="2B4702A6"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11</w:t>
            </w:r>
          </w:p>
        </w:tc>
        <w:tc>
          <w:tcPr>
            <w:tcW w:w="1646" w:type="dxa"/>
          </w:tcPr>
          <w:p w14:paraId="5E3D5B0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 (1)</w:t>
            </w:r>
          </w:p>
        </w:tc>
        <w:tc>
          <w:tcPr>
            <w:tcW w:w="904" w:type="dxa"/>
          </w:tcPr>
          <w:p w14:paraId="72DA8C6F"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c>
          <w:tcPr>
            <w:tcW w:w="991" w:type="dxa"/>
          </w:tcPr>
          <w:p w14:paraId="454A7D8D"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25</w:t>
            </w:r>
          </w:p>
        </w:tc>
        <w:tc>
          <w:tcPr>
            <w:tcW w:w="1602" w:type="dxa"/>
          </w:tcPr>
          <w:p w14:paraId="55BF748B"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10 (1-12)</w:t>
            </w:r>
          </w:p>
        </w:tc>
        <w:tc>
          <w:tcPr>
            <w:tcW w:w="897" w:type="dxa"/>
          </w:tcPr>
          <w:p w14:paraId="2CE6EF09" w14:textId="77777777" w:rsidR="00224DFB" w:rsidRPr="00D35D27" w:rsidRDefault="00224DFB" w:rsidP="00B96BF6">
            <w:pPr>
              <w:spacing w:line="350" w:lineRule="auto"/>
              <w:jc w:val="both"/>
              <w:rPr>
                <w:rFonts w:cstheme="minorHAnsi"/>
                <w:sz w:val="22"/>
                <w:szCs w:val="22"/>
              </w:rPr>
            </w:pPr>
            <w:r w:rsidRPr="00D35D27">
              <w:rPr>
                <w:rFonts w:cstheme="minorHAnsi"/>
                <w:sz w:val="22"/>
                <w:szCs w:val="22"/>
              </w:rPr>
              <w:t>0</w:t>
            </w:r>
          </w:p>
        </w:tc>
      </w:tr>
    </w:tbl>
    <w:p w14:paraId="2F91A339" w14:textId="18C9C26B" w:rsidR="005F38DC" w:rsidRPr="00D35D27" w:rsidRDefault="005F38DC" w:rsidP="005F38DC">
      <w:pPr>
        <w:spacing w:line="360" w:lineRule="auto"/>
        <w:jc w:val="both"/>
        <w:rPr>
          <w:rFonts w:cstheme="minorHAnsi"/>
          <w:sz w:val="22"/>
          <w:szCs w:val="22"/>
        </w:rPr>
      </w:pPr>
      <w:r w:rsidRPr="00B16D63">
        <w:rPr>
          <w:rFonts w:cstheme="minorHAnsi"/>
          <w:sz w:val="22"/>
          <w:szCs w:val="22"/>
        </w:rPr>
        <w:t>UC: Usual care. EC: E-cigarettes. GP: General practi</w:t>
      </w:r>
      <w:r w:rsidR="00B96BF6" w:rsidRPr="00B16D63">
        <w:rPr>
          <w:rFonts w:cstheme="minorHAnsi"/>
          <w:sz w:val="22"/>
          <w:szCs w:val="22"/>
        </w:rPr>
        <w:t>ti</w:t>
      </w:r>
      <w:r w:rsidRPr="00B16D63">
        <w:rPr>
          <w:rFonts w:cstheme="minorHAnsi"/>
          <w:sz w:val="22"/>
          <w:szCs w:val="22"/>
        </w:rPr>
        <w:t>oner.</w:t>
      </w:r>
    </w:p>
    <w:p w14:paraId="072200D1" w14:textId="77777777" w:rsidR="002E5C31" w:rsidRPr="00D35D27" w:rsidRDefault="002E5C31" w:rsidP="00D35D27">
      <w:pPr>
        <w:pStyle w:val="EndnoteText"/>
        <w:spacing w:before="120" w:after="120" w:line="360" w:lineRule="auto"/>
        <w:ind w:left="567" w:hanging="567"/>
        <w:jc w:val="both"/>
        <w:rPr>
          <w:rFonts w:eastAsia="Times New Roman" w:cstheme="minorHAnsi"/>
          <w:sz w:val="22"/>
          <w:szCs w:val="22"/>
        </w:rPr>
      </w:pPr>
    </w:p>
    <w:p w14:paraId="2729531C" w14:textId="41352B4B" w:rsidR="002E5C31" w:rsidRPr="00D35D27" w:rsidRDefault="002E5C31" w:rsidP="00D35D27">
      <w:pPr>
        <w:spacing w:line="360" w:lineRule="auto"/>
        <w:jc w:val="both"/>
        <w:rPr>
          <w:rFonts w:cstheme="minorHAnsi"/>
          <w:b/>
          <w:sz w:val="22"/>
          <w:szCs w:val="22"/>
        </w:rPr>
      </w:pPr>
    </w:p>
    <w:sectPr w:rsidR="002E5C31" w:rsidRPr="00D35D27" w:rsidSect="000C1494">
      <w:footerReference w:type="even" r:id="rId18"/>
      <w:footerReference w:type="default" r:id="rId19"/>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C4CC9F7" w16cex:dateUtc="2020-11-1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AABF8" w16cid:durableId="4C4CC9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7928" w14:textId="77777777" w:rsidR="008C38DF" w:rsidRDefault="008C38DF" w:rsidP="0012427C">
      <w:r>
        <w:separator/>
      </w:r>
    </w:p>
  </w:endnote>
  <w:endnote w:type="continuationSeparator" w:id="0">
    <w:p w14:paraId="245048E2" w14:textId="77777777" w:rsidR="008C38DF" w:rsidRDefault="008C38DF" w:rsidP="0012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venirNextLTPro-Regular">
    <w:altName w:val="Yu Gothic UI"/>
    <w:panose1 w:val="00000000000000000000"/>
    <w:charset w:val="80"/>
    <w:family w:val="auto"/>
    <w:notTrueType/>
    <w:pitch w:val="default"/>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17140133"/>
      <w:docPartObj>
        <w:docPartGallery w:val="Page Numbers (Bottom of Page)"/>
        <w:docPartUnique/>
      </w:docPartObj>
    </w:sdtPr>
    <w:sdtEndPr>
      <w:rPr>
        <w:rStyle w:val="PageNumber"/>
      </w:rPr>
    </w:sdtEndPr>
    <w:sdtContent>
      <w:p w14:paraId="524E8823" w14:textId="31CB9F77" w:rsidR="008C38DF" w:rsidRDefault="008C38DF" w:rsidP="005C5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CD4DA" w14:textId="77777777" w:rsidR="008C38DF" w:rsidRDefault="008C38DF" w:rsidP="006D1266">
    <w:pPr>
      <w:pStyle w:val="Footer"/>
      <w:ind w:right="360"/>
    </w:pPr>
  </w:p>
  <w:p w14:paraId="3BED9D0C" w14:textId="77777777" w:rsidR="008C38DF" w:rsidRDefault="008C38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584326"/>
      <w:docPartObj>
        <w:docPartGallery w:val="Page Numbers (Bottom of Page)"/>
        <w:docPartUnique/>
      </w:docPartObj>
    </w:sdtPr>
    <w:sdtEndPr>
      <w:rPr>
        <w:rStyle w:val="PageNumber"/>
      </w:rPr>
    </w:sdtEndPr>
    <w:sdtContent>
      <w:p w14:paraId="73286A78" w14:textId="37C4D61B" w:rsidR="008C38DF" w:rsidRDefault="008C38DF" w:rsidP="005C53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0822">
          <w:rPr>
            <w:rStyle w:val="PageNumber"/>
            <w:noProof/>
          </w:rPr>
          <w:t>61</w:t>
        </w:r>
        <w:r>
          <w:rPr>
            <w:rStyle w:val="PageNumber"/>
          </w:rPr>
          <w:fldChar w:fldCharType="end"/>
        </w:r>
      </w:p>
    </w:sdtContent>
  </w:sdt>
  <w:p w14:paraId="316BF94C" w14:textId="0CBD4F6A" w:rsidR="008C38DF" w:rsidRDefault="008C38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38DAD" w14:textId="77777777" w:rsidR="008C38DF" w:rsidRDefault="008C38DF" w:rsidP="0012427C">
      <w:r>
        <w:separator/>
      </w:r>
    </w:p>
  </w:footnote>
  <w:footnote w:type="continuationSeparator" w:id="0">
    <w:p w14:paraId="3A5BFDFF" w14:textId="77777777" w:rsidR="008C38DF" w:rsidRDefault="008C38DF" w:rsidP="0012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A3E"/>
    <w:multiLevelType w:val="hybridMultilevel"/>
    <w:tmpl w:val="19A6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6080"/>
    <w:multiLevelType w:val="hybridMultilevel"/>
    <w:tmpl w:val="A8A2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558"/>
    <w:multiLevelType w:val="hybridMultilevel"/>
    <w:tmpl w:val="BE8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C136E"/>
    <w:multiLevelType w:val="hybridMultilevel"/>
    <w:tmpl w:val="088A0024"/>
    <w:lvl w:ilvl="0" w:tplc="0E0417E4">
      <w:start w:val="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99D09D6"/>
    <w:multiLevelType w:val="hybridMultilevel"/>
    <w:tmpl w:val="BBE4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D2947"/>
    <w:multiLevelType w:val="hybridMultilevel"/>
    <w:tmpl w:val="ACD4F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B10AB"/>
    <w:multiLevelType w:val="hybridMultilevel"/>
    <w:tmpl w:val="9ED4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C070D"/>
    <w:multiLevelType w:val="multilevel"/>
    <w:tmpl w:val="47C8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7C4D90"/>
    <w:multiLevelType w:val="hybridMultilevel"/>
    <w:tmpl w:val="14A8D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60EDA"/>
    <w:multiLevelType w:val="hybridMultilevel"/>
    <w:tmpl w:val="0AE67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A5329"/>
    <w:multiLevelType w:val="hybridMultilevel"/>
    <w:tmpl w:val="2C88DEB0"/>
    <w:lvl w:ilvl="0" w:tplc="60C00416">
      <w:start w:val="1"/>
      <w:numFmt w:val="decimal"/>
      <w:lvlText w:val="%1."/>
      <w:lvlJc w:val="left"/>
      <w:pPr>
        <w:tabs>
          <w:tab w:val="num" w:pos="720"/>
        </w:tabs>
        <w:ind w:left="720" w:hanging="360"/>
      </w:pPr>
    </w:lvl>
    <w:lvl w:ilvl="1" w:tplc="1160CF6E" w:tentative="1">
      <w:start w:val="1"/>
      <w:numFmt w:val="decimal"/>
      <w:lvlText w:val="%2."/>
      <w:lvlJc w:val="left"/>
      <w:pPr>
        <w:tabs>
          <w:tab w:val="num" w:pos="1440"/>
        </w:tabs>
        <w:ind w:left="1440" w:hanging="360"/>
      </w:pPr>
    </w:lvl>
    <w:lvl w:ilvl="2" w:tplc="263C2ABA" w:tentative="1">
      <w:start w:val="1"/>
      <w:numFmt w:val="decimal"/>
      <w:lvlText w:val="%3."/>
      <w:lvlJc w:val="left"/>
      <w:pPr>
        <w:tabs>
          <w:tab w:val="num" w:pos="2160"/>
        </w:tabs>
        <w:ind w:left="2160" w:hanging="360"/>
      </w:pPr>
    </w:lvl>
    <w:lvl w:ilvl="3" w:tplc="AAACFD6C" w:tentative="1">
      <w:start w:val="1"/>
      <w:numFmt w:val="decimal"/>
      <w:lvlText w:val="%4."/>
      <w:lvlJc w:val="left"/>
      <w:pPr>
        <w:tabs>
          <w:tab w:val="num" w:pos="2880"/>
        </w:tabs>
        <w:ind w:left="2880" w:hanging="360"/>
      </w:pPr>
    </w:lvl>
    <w:lvl w:ilvl="4" w:tplc="BF7EB554" w:tentative="1">
      <w:start w:val="1"/>
      <w:numFmt w:val="decimal"/>
      <w:lvlText w:val="%5."/>
      <w:lvlJc w:val="left"/>
      <w:pPr>
        <w:tabs>
          <w:tab w:val="num" w:pos="3600"/>
        </w:tabs>
        <w:ind w:left="3600" w:hanging="360"/>
      </w:pPr>
    </w:lvl>
    <w:lvl w:ilvl="5" w:tplc="D8F266B8" w:tentative="1">
      <w:start w:val="1"/>
      <w:numFmt w:val="decimal"/>
      <w:lvlText w:val="%6."/>
      <w:lvlJc w:val="left"/>
      <w:pPr>
        <w:tabs>
          <w:tab w:val="num" w:pos="4320"/>
        </w:tabs>
        <w:ind w:left="4320" w:hanging="360"/>
      </w:pPr>
    </w:lvl>
    <w:lvl w:ilvl="6" w:tplc="28B2BF9C" w:tentative="1">
      <w:start w:val="1"/>
      <w:numFmt w:val="decimal"/>
      <w:lvlText w:val="%7."/>
      <w:lvlJc w:val="left"/>
      <w:pPr>
        <w:tabs>
          <w:tab w:val="num" w:pos="5040"/>
        </w:tabs>
        <w:ind w:left="5040" w:hanging="360"/>
      </w:pPr>
    </w:lvl>
    <w:lvl w:ilvl="7" w:tplc="7786C6FA" w:tentative="1">
      <w:start w:val="1"/>
      <w:numFmt w:val="decimal"/>
      <w:lvlText w:val="%8."/>
      <w:lvlJc w:val="left"/>
      <w:pPr>
        <w:tabs>
          <w:tab w:val="num" w:pos="5760"/>
        </w:tabs>
        <w:ind w:left="5760" w:hanging="360"/>
      </w:pPr>
    </w:lvl>
    <w:lvl w:ilvl="8" w:tplc="E998183E" w:tentative="1">
      <w:start w:val="1"/>
      <w:numFmt w:val="decimal"/>
      <w:lvlText w:val="%9."/>
      <w:lvlJc w:val="left"/>
      <w:pPr>
        <w:tabs>
          <w:tab w:val="num" w:pos="6480"/>
        </w:tabs>
        <w:ind w:left="6480" w:hanging="360"/>
      </w:pPr>
    </w:lvl>
  </w:abstractNum>
  <w:abstractNum w:abstractNumId="11" w15:restartNumberingAfterBreak="0">
    <w:nsid w:val="15B20DDD"/>
    <w:multiLevelType w:val="hybridMultilevel"/>
    <w:tmpl w:val="AEF6B29C"/>
    <w:lvl w:ilvl="0" w:tplc="450AF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17476"/>
    <w:multiLevelType w:val="hybridMultilevel"/>
    <w:tmpl w:val="2A0426DC"/>
    <w:lvl w:ilvl="0" w:tplc="8FBCBD06">
      <w:start w:val="3"/>
      <w:numFmt w:val="decimal"/>
      <w:lvlText w:val="%1."/>
      <w:lvlJc w:val="left"/>
      <w:pPr>
        <w:tabs>
          <w:tab w:val="num" w:pos="720"/>
        </w:tabs>
        <w:ind w:left="720" w:hanging="360"/>
      </w:pPr>
    </w:lvl>
    <w:lvl w:ilvl="1" w:tplc="1BF4C0CA" w:tentative="1">
      <w:start w:val="1"/>
      <w:numFmt w:val="decimal"/>
      <w:lvlText w:val="%2."/>
      <w:lvlJc w:val="left"/>
      <w:pPr>
        <w:tabs>
          <w:tab w:val="num" w:pos="1440"/>
        </w:tabs>
        <w:ind w:left="1440" w:hanging="360"/>
      </w:pPr>
    </w:lvl>
    <w:lvl w:ilvl="2" w:tplc="B47EC16A" w:tentative="1">
      <w:start w:val="1"/>
      <w:numFmt w:val="decimal"/>
      <w:lvlText w:val="%3."/>
      <w:lvlJc w:val="left"/>
      <w:pPr>
        <w:tabs>
          <w:tab w:val="num" w:pos="2160"/>
        </w:tabs>
        <w:ind w:left="2160" w:hanging="360"/>
      </w:pPr>
    </w:lvl>
    <w:lvl w:ilvl="3" w:tplc="80F239FA" w:tentative="1">
      <w:start w:val="1"/>
      <w:numFmt w:val="decimal"/>
      <w:lvlText w:val="%4."/>
      <w:lvlJc w:val="left"/>
      <w:pPr>
        <w:tabs>
          <w:tab w:val="num" w:pos="2880"/>
        </w:tabs>
        <w:ind w:left="2880" w:hanging="360"/>
      </w:pPr>
    </w:lvl>
    <w:lvl w:ilvl="4" w:tplc="B0A4FC4A" w:tentative="1">
      <w:start w:val="1"/>
      <w:numFmt w:val="decimal"/>
      <w:lvlText w:val="%5."/>
      <w:lvlJc w:val="left"/>
      <w:pPr>
        <w:tabs>
          <w:tab w:val="num" w:pos="3600"/>
        </w:tabs>
        <w:ind w:left="3600" w:hanging="360"/>
      </w:pPr>
    </w:lvl>
    <w:lvl w:ilvl="5" w:tplc="415CE3C4" w:tentative="1">
      <w:start w:val="1"/>
      <w:numFmt w:val="decimal"/>
      <w:lvlText w:val="%6."/>
      <w:lvlJc w:val="left"/>
      <w:pPr>
        <w:tabs>
          <w:tab w:val="num" w:pos="4320"/>
        </w:tabs>
        <w:ind w:left="4320" w:hanging="360"/>
      </w:pPr>
    </w:lvl>
    <w:lvl w:ilvl="6" w:tplc="9954B52A" w:tentative="1">
      <w:start w:val="1"/>
      <w:numFmt w:val="decimal"/>
      <w:lvlText w:val="%7."/>
      <w:lvlJc w:val="left"/>
      <w:pPr>
        <w:tabs>
          <w:tab w:val="num" w:pos="5040"/>
        </w:tabs>
        <w:ind w:left="5040" w:hanging="360"/>
      </w:pPr>
    </w:lvl>
    <w:lvl w:ilvl="7" w:tplc="AF1AF17E" w:tentative="1">
      <w:start w:val="1"/>
      <w:numFmt w:val="decimal"/>
      <w:lvlText w:val="%8."/>
      <w:lvlJc w:val="left"/>
      <w:pPr>
        <w:tabs>
          <w:tab w:val="num" w:pos="5760"/>
        </w:tabs>
        <w:ind w:left="5760" w:hanging="360"/>
      </w:pPr>
    </w:lvl>
    <w:lvl w:ilvl="8" w:tplc="F97CD254" w:tentative="1">
      <w:start w:val="1"/>
      <w:numFmt w:val="decimal"/>
      <w:lvlText w:val="%9."/>
      <w:lvlJc w:val="left"/>
      <w:pPr>
        <w:tabs>
          <w:tab w:val="num" w:pos="6480"/>
        </w:tabs>
        <w:ind w:left="6480" w:hanging="360"/>
      </w:pPr>
    </w:lvl>
  </w:abstractNum>
  <w:abstractNum w:abstractNumId="13" w15:restartNumberingAfterBreak="0">
    <w:nsid w:val="1BAC3AB4"/>
    <w:multiLevelType w:val="hybridMultilevel"/>
    <w:tmpl w:val="8042C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61CCA"/>
    <w:multiLevelType w:val="hybridMultilevel"/>
    <w:tmpl w:val="41C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910E8"/>
    <w:multiLevelType w:val="hybridMultilevel"/>
    <w:tmpl w:val="BB00767C"/>
    <w:lvl w:ilvl="0" w:tplc="5A725458">
      <w:start w:val="1"/>
      <w:numFmt w:val="bullet"/>
      <w:lvlText w:val=""/>
      <w:lvlJc w:val="left"/>
      <w:pPr>
        <w:tabs>
          <w:tab w:val="num" w:pos="720"/>
        </w:tabs>
        <w:ind w:left="720" w:hanging="360"/>
      </w:pPr>
      <w:rPr>
        <w:rFonts w:ascii="Symbol" w:hAnsi="Symbol" w:hint="default"/>
        <w:sz w:val="20"/>
      </w:rPr>
    </w:lvl>
    <w:lvl w:ilvl="1" w:tplc="254C1990">
      <w:start w:val="1"/>
      <w:numFmt w:val="decimal"/>
      <w:lvlText w:val="%2."/>
      <w:lvlJc w:val="left"/>
      <w:pPr>
        <w:ind w:left="1440" w:hanging="360"/>
      </w:pPr>
      <w:rPr>
        <w:rFonts w:cs="Times New Roman" w:hint="default"/>
        <w:b w:val="0"/>
        <w:color w:val="auto"/>
      </w:rPr>
    </w:lvl>
    <w:lvl w:ilvl="2" w:tplc="F3384EC6" w:tentative="1">
      <w:start w:val="1"/>
      <w:numFmt w:val="bullet"/>
      <w:lvlText w:val=""/>
      <w:lvlJc w:val="left"/>
      <w:pPr>
        <w:tabs>
          <w:tab w:val="num" w:pos="2160"/>
        </w:tabs>
        <w:ind w:left="2160" w:hanging="360"/>
      </w:pPr>
      <w:rPr>
        <w:rFonts w:ascii="Symbol" w:hAnsi="Symbol" w:hint="default"/>
        <w:sz w:val="20"/>
      </w:rPr>
    </w:lvl>
    <w:lvl w:ilvl="3" w:tplc="985450D8" w:tentative="1">
      <w:start w:val="1"/>
      <w:numFmt w:val="bullet"/>
      <w:lvlText w:val=""/>
      <w:lvlJc w:val="left"/>
      <w:pPr>
        <w:tabs>
          <w:tab w:val="num" w:pos="2880"/>
        </w:tabs>
        <w:ind w:left="2880" w:hanging="360"/>
      </w:pPr>
      <w:rPr>
        <w:rFonts w:ascii="Symbol" w:hAnsi="Symbol" w:hint="default"/>
        <w:sz w:val="20"/>
      </w:rPr>
    </w:lvl>
    <w:lvl w:ilvl="4" w:tplc="06C04FAA" w:tentative="1">
      <w:start w:val="1"/>
      <w:numFmt w:val="bullet"/>
      <w:lvlText w:val=""/>
      <w:lvlJc w:val="left"/>
      <w:pPr>
        <w:tabs>
          <w:tab w:val="num" w:pos="3600"/>
        </w:tabs>
        <w:ind w:left="3600" w:hanging="360"/>
      </w:pPr>
      <w:rPr>
        <w:rFonts w:ascii="Symbol" w:hAnsi="Symbol" w:hint="default"/>
        <w:sz w:val="20"/>
      </w:rPr>
    </w:lvl>
    <w:lvl w:ilvl="5" w:tplc="AA203BF6" w:tentative="1">
      <w:start w:val="1"/>
      <w:numFmt w:val="bullet"/>
      <w:lvlText w:val=""/>
      <w:lvlJc w:val="left"/>
      <w:pPr>
        <w:tabs>
          <w:tab w:val="num" w:pos="4320"/>
        </w:tabs>
        <w:ind w:left="4320" w:hanging="360"/>
      </w:pPr>
      <w:rPr>
        <w:rFonts w:ascii="Symbol" w:hAnsi="Symbol" w:hint="default"/>
        <w:sz w:val="20"/>
      </w:rPr>
    </w:lvl>
    <w:lvl w:ilvl="6" w:tplc="C5E2FDAE" w:tentative="1">
      <w:start w:val="1"/>
      <w:numFmt w:val="bullet"/>
      <w:lvlText w:val=""/>
      <w:lvlJc w:val="left"/>
      <w:pPr>
        <w:tabs>
          <w:tab w:val="num" w:pos="5040"/>
        </w:tabs>
        <w:ind w:left="5040" w:hanging="360"/>
      </w:pPr>
      <w:rPr>
        <w:rFonts w:ascii="Symbol" w:hAnsi="Symbol" w:hint="default"/>
        <w:sz w:val="20"/>
      </w:rPr>
    </w:lvl>
    <w:lvl w:ilvl="7" w:tplc="92E28B04" w:tentative="1">
      <w:start w:val="1"/>
      <w:numFmt w:val="bullet"/>
      <w:lvlText w:val=""/>
      <w:lvlJc w:val="left"/>
      <w:pPr>
        <w:tabs>
          <w:tab w:val="num" w:pos="5760"/>
        </w:tabs>
        <w:ind w:left="5760" w:hanging="360"/>
      </w:pPr>
      <w:rPr>
        <w:rFonts w:ascii="Symbol" w:hAnsi="Symbol" w:hint="default"/>
        <w:sz w:val="20"/>
      </w:rPr>
    </w:lvl>
    <w:lvl w:ilvl="8" w:tplc="A5CADE9A"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B787F"/>
    <w:multiLevelType w:val="hybridMultilevel"/>
    <w:tmpl w:val="050880BA"/>
    <w:lvl w:ilvl="0" w:tplc="1CB6C9E6">
      <w:start w:val="2"/>
      <w:numFmt w:val="decimal"/>
      <w:lvlText w:val="%1."/>
      <w:lvlJc w:val="left"/>
      <w:pPr>
        <w:tabs>
          <w:tab w:val="num" w:pos="720"/>
        </w:tabs>
        <w:ind w:left="720" w:hanging="360"/>
      </w:pPr>
    </w:lvl>
    <w:lvl w:ilvl="1" w:tplc="F0D23A56" w:tentative="1">
      <w:start w:val="1"/>
      <w:numFmt w:val="decimal"/>
      <w:lvlText w:val="%2."/>
      <w:lvlJc w:val="left"/>
      <w:pPr>
        <w:tabs>
          <w:tab w:val="num" w:pos="1440"/>
        </w:tabs>
        <w:ind w:left="1440" w:hanging="360"/>
      </w:pPr>
    </w:lvl>
    <w:lvl w:ilvl="2" w:tplc="857676F2" w:tentative="1">
      <w:start w:val="1"/>
      <w:numFmt w:val="decimal"/>
      <w:lvlText w:val="%3."/>
      <w:lvlJc w:val="left"/>
      <w:pPr>
        <w:tabs>
          <w:tab w:val="num" w:pos="2160"/>
        </w:tabs>
        <w:ind w:left="2160" w:hanging="360"/>
      </w:pPr>
    </w:lvl>
    <w:lvl w:ilvl="3" w:tplc="95042B0E" w:tentative="1">
      <w:start w:val="1"/>
      <w:numFmt w:val="decimal"/>
      <w:lvlText w:val="%4."/>
      <w:lvlJc w:val="left"/>
      <w:pPr>
        <w:tabs>
          <w:tab w:val="num" w:pos="2880"/>
        </w:tabs>
        <w:ind w:left="2880" w:hanging="360"/>
      </w:pPr>
    </w:lvl>
    <w:lvl w:ilvl="4" w:tplc="12A8334A" w:tentative="1">
      <w:start w:val="1"/>
      <w:numFmt w:val="decimal"/>
      <w:lvlText w:val="%5."/>
      <w:lvlJc w:val="left"/>
      <w:pPr>
        <w:tabs>
          <w:tab w:val="num" w:pos="3600"/>
        </w:tabs>
        <w:ind w:left="3600" w:hanging="360"/>
      </w:pPr>
    </w:lvl>
    <w:lvl w:ilvl="5" w:tplc="0122C142" w:tentative="1">
      <w:start w:val="1"/>
      <w:numFmt w:val="decimal"/>
      <w:lvlText w:val="%6."/>
      <w:lvlJc w:val="left"/>
      <w:pPr>
        <w:tabs>
          <w:tab w:val="num" w:pos="4320"/>
        </w:tabs>
        <w:ind w:left="4320" w:hanging="360"/>
      </w:pPr>
    </w:lvl>
    <w:lvl w:ilvl="6" w:tplc="77EE5718" w:tentative="1">
      <w:start w:val="1"/>
      <w:numFmt w:val="decimal"/>
      <w:lvlText w:val="%7."/>
      <w:lvlJc w:val="left"/>
      <w:pPr>
        <w:tabs>
          <w:tab w:val="num" w:pos="5040"/>
        </w:tabs>
        <w:ind w:left="5040" w:hanging="360"/>
      </w:pPr>
    </w:lvl>
    <w:lvl w:ilvl="7" w:tplc="A9968FE0" w:tentative="1">
      <w:start w:val="1"/>
      <w:numFmt w:val="decimal"/>
      <w:lvlText w:val="%8."/>
      <w:lvlJc w:val="left"/>
      <w:pPr>
        <w:tabs>
          <w:tab w:val="num" w:pos="5760"/>
        </w:tabs>
        <w:ind w:left="5760" w:hanging="360"/>
      </w:pPr>
    </w:lvl>
    <w:lvl w:ilvl="8" w:tplc="26E486CA" w:tentative="1">
      <w:start w:val="1"/>
      <w:numFmt w:val="decimal"/>
      <w:lvlText w:val="%9."/>
      <w:lvlJc w:val="left"/>
      <w:pPr>
        <w:tabs>
          <w:tab w:val="num" w:pos="6480"/>
        </w:tabs>
        <w:ind w:left="6480" w:hanging="360"/>
      </w:pPr>
    </w:lvl>
  </w:abstractNum>
  <w:abstractNum w:abstractNumId="17" w15:restartNumberingAfterBreak="0">
    <w:nsid w:val="2A9F6272"/>
    <w:multiLevelType w:val="hybridMultilevel"/>
    <w:tmpl w:val="F8D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02B6F"/>
    <w:multiLevelType w:val="hybridMultilevel"/>
    <w:tmpl w:val="E918F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70A34"/>
    <w:multiLevelType w:val="hybridMultilevel"/>
    <w:tmpl w:val="0BD2E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97359"/>
    <w:multiLevelType w:val="hybridMultilevel"/>
    <w:tmpl w:val="032E5C7E"/>
    <w:lvl w:ilvl="0" w:tplc="E84C4BB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C73C15"/>
    <w:multiLevelType w:val="hybridMultilevel"/>
    <w:tmpl w:val="531A68BE"/>
    <w:lvl w:ilvl="0" w:tplc="E1D8B248">
      <w:start w:val="1"/>
      <w:numFmt w:val="bullet"/>
      <w:lvlText w:val=""/>
      <w:lvlJc w:val="left"/>
      <w:pPr>
        <w:tabs>
          <w:tab w:val="num" w:pos="720"/>
        </w:tabs>
        <w:ind w:left="720" w:hanging="360"/>
      </w:pPr>
      <w:rPr>
        <w:rFonts w:ascii="Symbol" w:hAnsi="Symbol" w:hint="default"/>
        <w:sz w:val="20"/>
      </w:rPr>
    </w:lvl>
    <w:lvl w:ilvl="1" w:tplc="10248FA2" w:tentative="1">
      <w:start w:val="1"/>
      <w:numFmt w:val="bullet"/>
      <w:lvlText w:val=""/>
      <w:lvlJc w:val="left"/>
      <w:pPr>
        <w:tabs>
          <w:tab w:val="num" w:pos="1440"/>
        </w:tabs>
        <w:ind w:left="1440" w:hanging="360"/>
      </w:pPr>
      <w:rPr>
        <w:rFonts w:ascii="Symbol" w:hAnsi="Symbol" w:hint="default"/>
        <w:sz w:val="20"/>
      </w:rPr>
    </w:lvl>
    <w:lvl w:ilvl="2" w:tplc="B03A278E" w:tentative="1">
      <w:start w:val="1"/>
      <w:numFmt w:val="bullet"/>
      <w:lvlText w:val=""/>
      <w:lvlJc w:val="left"/>
      <w:pPr>
        <w:tabs>
          <w:tab w:val="num" w:pos="2160"/>
        </w:tabs>
        <w:ind w:left="2160" w:hanging="360"/>
      </w:pPr>
      <w:rPr>
        <w:rFonts w:ascii="Symbol" w:hAnsi="Symbol" w:hint="default"/>
        <w:sz w:val="20"/>
      </w:rPr>
    </w:lvl>
    <w:lvl w:ilvl="3" w:tplc="D2324DEA" w:tentative="1">
      <w:start w:val="1"/>
      <w:numFmt w:val="bullet"/>
      <w:lvlText w:val=""/>
      <w:lvlJc w:val="left"/>
      <w:pPr>
        <w:tabs>
          <w:tab w:val="num" w:pos="2880"/>
        </w:tabs>
        <w:ind w:left="2880" w:hanging="360"/>
      </w:pPr>
      <w:rPr>
        <w:rFonts w:ascii="Symbol" w:hAnsi="Symbol" w:hint="default"/>
        <w:sz w:val="20"/>
      </w:rPr>
    </w:lvl>
    <w:lvl w:ilvl="4" w:tplc="81ECE2C2" w:tentative="1">
      <w:start w:val="1"/>
      <w:numFmt w:val="bullet"/>
      <w:lvlText w:val=""/>
      <w:lvlJc w:val="left"/>
      <w:pPr>
        <w:tabs>
          <w:tab w:val="num" w:pos="3600"/>
        </w:tabs>
        <w:ind w:left="3600" w:hanging="360"/>
      </w:pPr>
      <w:rPr>
        <w:rFonts w:ascii="Symbol" w:hAnsi="Symbol" w:hint="default"/>
        <w:sz w:val="20"/>
      </w:rPr>
    </w:lvl>
    <w:lvl w:ilvl="5" w:tplc="C3A8B420" w:tentative="1">
      <w:start w:val="1"/>
      <w:numFmt w:val="bullet"/>
      <w:lvlText w:val=""/>
      <w:lvlJc w:val="left"/>
      <w:pPr>
        <w:tabs>
          <w:tab w:val="num" w:pos="4320"/>
        </w:tabs>
        <w:ind w:left="4320" w:hanging="360"/>
      </w:pPr>
      <w:rPr>
        <w:rFonts w:ascii="Symbol" w:hAnsi="Symbol" w:hint="default"/>
        <w:sz w:val="20"/>
      </w:rPr>
    </w:lvl>
    <w:lvl w:ilvl="6" w:tplc="D1343CDE" w:tentative="1">
      <w:start w:val="1"/>
      <w:numFmt w:val="bullet"/>
      <w:lvlText w:val=""/>
      <w:lvlJc w:val="left"/>
      <w:pPr>
        <w:tabs>
          <w:tab w:val="num" w:pos="5040"/>
        </w:tabs>
        <w:ind w:left="5040" w:hanging="360"/>
      </w:pPr>
      <w:rPr>
        <w:rFonts w:ascii="Symbol" w:hAnsi="Symbol" w:hint="default"/>
        <w:sz w:val="20"/>
      </w:rPr>
    </w:lvl>
    <w:lvl w:ilvl="7" w:tplc="A27E36F2" w:tentative="1">
      <w:start w:val="1"/>
      <w:numFmt w:val="bullet"/>
      <w:lvlText w:val=""/>
      <w:lvlJc w:val="left"/>
      <w:pPr>
        <w:tabs>
          <w:tab w:val="num" w:pos="5760"/>
        </w:tabs>
        <w:ind w:left="5760" w:hanging="360"/>
      </w:pPr>
      <w:rPr>
        <w:rFonts w:ascii="Symbol" w:hAnsi="Symbol" w:hint="default"/>
        <w:sz w:val="20"/>
      </w:rPr>
    </w:lvl>
    <w:lvl w:ilvl="8" w:tplc="30A69C3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F47046"/>
    <w:multiLevelType w:val="hybridMultilevel"/>
    <w:tmpl w:val="F4F024F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AA1C50"/>
    <w:multiLevelType w:val="hybridMultilevel"/>
    <w:tmpl w:val="C9FA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921F9"/>
    <w:multiLevelType w:val="hybridMultilevel"/>
    <w:tmpl w:val="FB76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C502F"/>
    <w:multiLevelType w:val="hybridMultilevel"/>
    <w:tmpl w:val="E25C9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6C0990"/>
    <w:multiLevelType w:val="hybridMultilevel"/>
    <w:tmpl w:val="47063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94E51"/>
    <w:multiLevelType w:val="hybridMultilevel"/>
    <w:tmpl w:val="5C800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971FF"/>
    <w:multiLevelType w:val="hybridMultilevel"/>
    <w:tmpl w:val="3AB0C528"/>
    <w:lvl w:ilvl="0" w:tplc="D5B63430">
      <w:start w:val="5"/>
      <w:numFmt w:val="decimal"/>
      <w:lvlText w:val="%1."/>
      <w:lvlJc w:val="left"/>
      <w:pPr>
        <w:tabs>
          <w:tab w:val="num" w:pos="720"/>
        </w:tabs>
        <w:ind w:left="720" w:hanging="360"/>
      </w:pPr>
    </w:lvl>
    <w:lvl w:ilvl="1" w:tplc="9BFCA0C8" w:tentative="1">
      <w:start w:val="1"/>
      <w:numFmt w:val="decimal"/>
      <w:lvlText w:val="%2."/>
      <w:lvlJc w:val="left"/>
      <w:pPr>
        <w:tabs>
          <w:tab w:val="num" w:pos="1440"/>
        </w:tabs>
        <w:ind w:left="1440" w:hanging="360"/>
      </w:pPr>
    </w:lvl>
    <w:lvl w:ilvl="2" w:tplc="9FCCFB56" w:tentative="1">
      <w:start w:val="1"/>
      <w:numFmt w:val="decimal"/>
      <w:lvlText w:val="%3."/>
      <w:lvlJc w:val="left"/>
      <w:pPr>
        <w:tabs>
          <w:tab w:val="num" w:pos="2160"/>
        </w:tabs>
        <w:ind w:left="2160" w:hanging="360"/>
      </w:pPr>
    </w:lvl>
    <w:lvl w:ilvl="3" w:tplc="9C0CDE06" w:tentative="1">
      <w:start w:val="1"/>
      <w:numFmt w:val="decimal"/>
      <w:lvlText w:val="%4."/>
      <w:lvlJc w:val="left"/>
      <w:pPr>
        <w:tabs>
          <w:tab w:val="num" w:pos="2880"/>
        </w:tabs>
        <w:ind w:left="2880" w:hanging="360"/>
      </w:pPr>
    </w:lvl>
    <w:lvl w:ilvl="4" w:tplc="46F22302" w:tentative="1">
      <w:start w:val="1"/>
      <w:numFmt w:val="decimal"/>
      <w:lvlText w:val="%5."/>
      <w:lvlJc w:val="left"/>
      <w:pPr>
        <w:tabs>
          <w:tab w:val="num" w:pos="3600"/>
        </w:tabs>
        <w:ind w:left="3600" w:hanging="360"/>
      </w:pPr>
    </w:lvl>
    <w:lvl w:ilvl="5" w:tplc="760ACEA0" w:tentative="1">
      <w:start w:val="1"/>
      <w:numFmt w:val="decimal"/>
      <w:lvlText w:val="%6."/>
      <w:lvlJc w:val="left"/>
      <w:pPr>
        <w:tabs>
          <w:tab w:val="num" w:pos="4320"/>
        </w:tabs>
        <w:ind w:left="4320" w:hanging="360"/>
      </w:pPr>
    </w:lvl>
    <w:lvl w:ilvl="6" w:tplc="5FC22F02" w:tentative="1">
      <w:start w:val="1"/>
      <w:numFmt w:val="decimal"/>
      <w:lvlText w:val="%7."/>
      <w:lvlJc w:val="left"/>
      <w:pPr>
        <w:tabs>
          <w:tab w:val="num" w:pos="5040"/>
        </w:tabs>
        <w:ind w:left="5040" w:hanging="360"/>
      </w:pPr>
    </w:lvl>
    <w:lvl w:ilvl="7" w:tplc="B0460562" w:tentative="1">
      <w:start w:val="1"/>
      <w:numFmt w:val="decimal"/>
      <w:lvlText w:val="%8."/>
      <w:lvlJc w:val="left"/>
      <w:pPr>
        <w:tabs>
          <w:tab w:val="num" w:pos="5760"/>
        </w:tabs>
        <w:ind w:left="5760" w:hanging="360"/>
      </w:pPr>
    </w:lvl>
    <w:lvl w:ilvl="8" w:tplc="E050F99C" w:tentative="1">
      <w:start w:val="1"/>
      <w:numFmt w:val="decimal"/>
      <w:lvlText w:val="%9."/>
      <w:lvlJc w:val="left"/>
      <w:pPr>
        <w:tabs>
          <w:tab w:val="num" w:pos="6480"/>
        </w:tabs>
        <w:ind w:left="6480" w:hanging="360"/>
      </w:pPr>
    </w:lvl>
  </w:abstractNum>
  <w:abstractNum w:abstractNumId="29" w15:restartNumberingAfterBreak="0">
    <w:nsid w:val="59EB4605"/>
    <w:multiLevelType w:val="hybridMultilevel"/>
    <w:tmpl w:val="778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D1394"/>
    <w:multiLevelType w:val="hybridMultilevel"/>
    <w:tmpl w:val="91B0B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60E57"/>
    <w:multiLevelType w:val="hybridMultilevel"/>
    <w:tmpl w:val="02220D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481292"/>
    <w:multiLevelType w:val="hybridMultilevel"/>
    <w:tmpl w:val="21D0A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95B0A"/>
    <w:multiLevelType w:val="hybridMultilevel"/>
    <w:tmpl w:val="C92E7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EE4E64"/>
    <w:multiLevelType w:val="hybridMultilevel"/>
    <w:tmpl w:val="23FA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5A22F6"/>
    <w:multiLevelType w:val="hybridMultilevel"/>
    <w:tmpl w:val="E0AA7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A577F"/>
    <w:multiLevelType w:val="hybridMultilevel"/>
    <w:tmpl w:val="AC5C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7396F"/>
    <w:multiLevelType w:val="hybridMultilevel"/>
    <w:tmpl w:val="1F8C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82A0D"/>
    <w:multiLevelType w:val="hybridMultilevel"/>
    <w:tmpl w:val="F5FA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72A44"/>
    <w:multiLevelType w:val="hybridMultilevel"/>
    <w:tmpl w:val="720C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D5CF3"/>
    <w:multiLevelType w:val="hybridMultilevel"/>
    <w:tmpl w:val="2AFEA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C3395"/>
    <w:multiLevelType w:val="hybridMultilevel"/>
    <w:tmpl w:val="96A85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10"/>
  </w:num>
  <w:num w:numId="5">
    <w:abstractNumId w:val="16"/>
  </w:num>
  <w:num w:numId="6">
    <w:abstractNumId w:val="12"/>
  </w:num>
  <w:num w:numId="7">
    <w:abstractNumId w:val="7"/>
  </w:num>
  <w:num w:numId="8">
    <w:abstractNumId w:val="28"/>
  </w:num>
  <w:num w:numId="9">
    <w:abstractNumId w:val="17"/>
  </w:num>
  <w:num w:numId="10">
    <w:abstractNumId w:val="14"/>
  </w:num>
  <w:num w:numId="11">
    <w:abstractNumId w:val="32"/>
  </w:num>
  <w:num w:numId="12">
    <w:abstractNumId w:val="31"/>
  </w:num>
  <w:num w:numId="13">
    <w:abstractNumId w:val="22"/>
  </w:num>
  <w:num w:numId="14">
    <w:abstractNumId w:val="8"/>
  </w:num>
  <w:num w:numId="15">
    <w:abstractNumId w:val="36"/>
  </w:num>
  <w:num w:numId="16">
    <w:abstractNumId w:val="29"/>
  </w:num>
  <w:num w:numId="17">
    <w:abstractNumId w:val="4"/>
  </w:num>
  <w:num w:numId="18">
    <w:abstractNumId w:val="30"/>
  </w:num>
  <w:num w:numId="19">
    <w:abstractNumId w:val="19"/>
  </w:num>
  <w:num w:numId="20">
    <w:abstractNumId w:val="24"/>
  </w:num>
  <w:num w:numId="21">
    <w:abstractNumId w:val="0"/>
  </w:num>
  <w:num w:numId="22">
    <w:abstractNumId w:val="23"/>
  </w:num>
  <w:num w:numId="23">
    <w:abstractNumId w:val="35"/>
  </w:num>
  <w:num w:numId="24">
    <w:abstractNumId w:val="26"/>
  </w:num>
  <w:num w:numId="25">
    <w:abstractNumId w:val="2"/>
  </w:num>
  <w:num w:numId="26">
    <w:abstractNumId w:val="6"/>
  </w:num>
  <w:num w:numId="27">
    <w:abstractNumId w:val="34"/>
  </w:num>
  <w:num w:numId="28">
    <w:abstractNumId w:val="1"/>
  </w:num>
  <w:num w:numId="29">
    <w:abstractNumId w:val="40"/>
  </w:num>
  <w:num w:numId="30">
    <w:abstractNumId w:val="5"/>
  </w:num>
  <w:num w:numId="31">
    <w:abstractNumId w:val="39"/>
  </w:num>
  <w:num w:numId="32">
    <w:abstractNumId w:val="27"/>
  </w:num>
  <w:num w:numId="33">
    <w:abstractNumId w:val="41"/>
  </w:num>
  <w:num w:numId="34">
    <w:abstractNumId w:val="25"/>
  </w:num>
  <w:num w:numId="35">
    <w:abstractNumId w:val="9"/>
  </w:num>
  <w:num w:numId="36">
    <w:abstractNumId w:val="33"/>
  </w:num>
  <w:num w:numId="37">
    <w:abstractNumId w:val="13"/>
  </w:num>
  <w:num w:numId="38">
    <w:abstractNumId w:val="38"/>
  </w:num>
  <w:num w:numId="39">
    <w:abstractNumId w:val="18"/>
  </w:num>
  <w:num w:numId="40">
    <w:abstractNumId w:val="37"/>
  </w:num>
  <w:num w:numId="41">
    <w:abstractNumId w:val="3"/>
  </w:num>
  <w:num w:numId="4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va59ff9zfsf2ef0w8xwde7w0ddzw5a9tvz&quot;&gt;My EndNote Library&lt;record-ids&gt;&lt;item&gt;86&lt;/item&gt;&lt;item&gt;112&lt;/item&gt;&lt;item&gt;314&lt;/item&gt;&lt;item&gt;339&lt;/item&gt;&lt;item&gt;402&lt;/item&gt;&lt;item&gt;423&lt;/item&gt;&lt;item&gt;563&lt;/item&gt;&lt;item&gt;564&lt;/item&gt;&lt;/record-ids&gt;&lt;/item&gt;&lt;/Libraries&gt;"/>
  </w:docVars>
  <w:rsids>
    <w:rsidRoot w:val="001C5737"/>
    <w:rsid w:val="00001288"/>
    <w:rsid w:val="00005348"/>
    <w:rsid w:val="00005F23"/>
    <w:rsid w:val="00006F99"/>
    <w:rsid w:val="00011969"/>
    <w:rsid w:val="00011A06"/>
    <w:rsid w:val="000130D8"/>
    <w:rsid w:val="00014BEE"/>
    <w:rsid w:val="000155C6"/>
    <w:rsid w:val="000157BF"/>
    <w:rsid w:val="00015A4E"/>
    <w:rsid w:val="0001652A"/>
    <w:rsid w:val="0001670D"/>
    <w:rsid w:val="0002242B"/>
    <w:rsid w:val="00022C5D"/>
    <w:rsid w:val="00023C00"/>
    <w:rsid w:val="00024BE0"/>
    <w:rsid w:val="00031BF1"/>
    <w:rsid w:val="00033343"/>
    <w:rsid w:val="00034906"/>
    <w:rsid w:val="0003510C"/>
    <w:rsid w:val="00037950"/>
    <w:rsid w:val="000449AB"/>
    <w:rsid w:val="000454ED"/>
    <w:rsid w:val="00046615"/>
    <w:rsid w:val="000466DE"/>
    <w:rsid w:val="000470B7"/>
    <w:rsid w:val="00047F87"/>
    <w:rsid w:val="00051956"/>
    <w:rsid w:val="00052099"/>
    <w:rsid w:val="0005495A"/>
    <w:rsid w:val="000557C5"/>
    <w:rsid w:val="00056426"/>
    <w:rsid w:val="00061318"/>
    <w:rsid w:val="00063343"/>
    <w:rsid w:val="00070E9A"/>
    <w:rsid w:val="0007206C"/>
    <w:rsid w:val="0007623D"/>
    <w:rsid w:val="00080442"/>
    <w:rsid w:val="00081F32"/>
    <w:rsid w:val="00082E95"/>
    <w:rsid w:val="0008599D"/>
    <w:rsid w:val="00094074"/>
    <w:rsid w:val="00097199"/>
    <w:rsid w:val="000A5809"/>
    <w:rsid w:val="000A74DE"/>
    <w:rsid w:val="000A772C"/>
    <w:rsid w:val="000B1844"/>
    <w:rsid w:val="000B21FA"/>
    <w:rsid w:val="000B42EF"/>
    <w:rsid w:val="000B51F5"/>
    <w:rsid w:val="000B56AF"/>
    <w:rsid w:val="000C0381"/>
    <w:rsid w:val="000C1494"/>
    <w:rsid w:val="000C17A0"/>
    <w:rsid w:val="000C2C4C"/>
    <w:rsid w:val="000C4659"/>
    <w:rsid w:val="000D05C9"/>
    <w:rsid w:val="000D44B5"/>
    <w:rsid w:val="000D4980"/>
    <w:rsid w:val="000E48A0"/>
    <w:rsid w:val="000E4D67"/>
    <w:rsid w:val="000E529B"/>
    <w:rsid w:val="000E6FE5"/>
    <w:rsid w:val="000F3368"/>
    <w:rsid w:val="000F33B7"/>
    <w:rsid w:val="000F52F5"/>
    <w:rsid w:val="000F5C85"/>
    <w:rsid w:val="000F6C8D"/>
    <w:rsid w:val="00101725"/>
    <w:rsid w:val="00101956"/>
    <w:rsid w:val="00102753"/>
    <w:rsid w:val="00103210"/>
    <w:rsid w:val="0010364A"/>
    <w:rsid w:val="00103FBA"/>
    <w:rsid w:val="00105E5A"/>
    <w:rsid w:val="0010712D"/>
    <w:rsid w:val="00107620"/>
    <w:rsid w:val="00107FE8"/>
    <w:rsid w:val="0011288A"/>
    <w:rsid w:val="001146DF"/>
    <w:rsid w:val="00115C7E"/>
    <w:rsid w:val="0011647B"/>
    <w:rsid w:val="00117049"/>
    <w:rsid w:val="001204B0"/>
    <w:rsid w:val="00121925"/>
    <w:rsid w:val="0012427C"/>
    <w:rsid w:val="00127772"/>
    <w:rsid w:val="00127D57"/>
    <w:rsid w:val="00135DEA"/>
    <w:rsid w:val="001431A2"/>
    <w:rsid w:val="0014473D"/>
    <w:rsid w:val="00146D81"/>
    <w:rsid w:val="0015194D"/>
    <w:rsid w:val="00152A46"/>
    <w:rsid w:val="00152B5B"/>
    <w:rsid w:val="00152E88"/>
    <w:rsid w:val="001571D7"/>
    <w:rsid w:val="00160594"/>
    <w:rsid w:val="00162EA8"/>
    <w:rsid w:val="00164435"/>
    <w:rsid w:val="001709DE"/>
    <w:rsid w:val="00171DCB"/>
    <w:rsid w:val="0017211C"/>
    <w:rsid w:val="0017452B"/>
    <w:rsid w:val="00175C23"/>
    <w:rsid w:val="0017690E"/>
    <w:rsid w:val="001821C8"/>
    <w:rsid w:val="00187C39"/>
    <w:rsid w:val="00193F6D"/>
    <w:rsid w:val="00194A18"/>
    <w:rsid w:val="00194F09"/>
    <w:rsid w:val="001A09A5"/>
    <w:rsid w:val="001A0AF0"/>
    <w:rsid w:val="001A2BDF"/>
    <w:rsid w:val="001A7EF7"/>
    <w:rsid w:val="001B01EE"/>
    <w:rsid w:val="001B1127"/>
    <w:rsid w:val="001B1225"/>
    <w:rsid w:val="001B4ED3"/>
    <w:rsid w:val="001C1233"/>
    <w:rsid w:val="001C418A"/>
    <w:rsid w:val="001C41CB"/>
    <w:rsid w:val="001C5737"/>
    <w:rsid w:val="001C6E7C"/>
    <w:rsid w:val="001D0696"/>
    <w:rsid w:val="001D2725"/>
    <w:rsid w:val="001D7177"/>
    <w:rsid w:val="001E194F"/>
    <w:rsid w:val="001E3B86"/>
    <w:rsid w:val="001E5B89"/>
    <w:rsid w:val="001E68FD"/>
    <w:rsid w:val="001F058F"/>
    <w:rsid w:val="001F1ED8"/>
    <w:rsid w:val="001F63E4"/>
    <w:rsid w:val="001F715F"/>
    <w:rsid w:val="001F73EC"/>
    <w:rsid w:val="00211454"/>
    <w:rsid w:val="00211697"/>
    <w:rsid w:val="00211E8D"/>
    <w:rsid w:val="00212019"/>
    <w:rsid w:val="002138E6"/>
    <w:rsid w:val="0021393A"/>
    <w:rsid w:val="00214012"/>
    <w:rsid w:val="0021568C"/>
    <w:rsid w:val="00217AD2"/>
    <w:rsid w:val="00217C89"/>
    <w:rsid w:val="002202D2"/>
    <w:rsid w:val="00224DFB"/>
    <w:rsid w:val="002250D5"/>
    <w:rsid w:val="00225AE3"/>
    <w:rsid w:val="002277A9"/>
    <w:rsid w:val="00230C7F"/>
    <w:rsid w:val="002319FB"/>
    <w:rsid w:val="0023284E"/>
    <w:rsid w:val="00232F5D"/>
    <w:rsid w:val="002337DC"/>
    <w:rsid w:val="00234031"/>
    <w:rsid w:val="00241858"/>
    <w:rsid w:val="00241B6E"/>
    <w:rsid w:val="00243400"/>
    <w:rsid w:val="002443BA"/>
    <w:rsid w:val="00244535"/>
    <w:rsid w:val="00244690"/>
    <w:rsid w:val="00244895"/>
    <w:rsid w:val="00245864"/>
    <w:rsid w:val="0025059A"/>
    <w:rsid w:val="002508D0"/>
    <w:rsid w:val="002511B0"/>
    <w:rsid w:val="00256BBB"/>
    <w:rsid w:val="002577F4"/>
    <w:rsid w:val="00262DD3"/>
    <w:rsid w:val="00265B04"/>
    <w:rsid w:val="00266934"/>
    <w:rsid w:val="00267DF3"/>
    <w:rsid w:val="0027574F"/>
    <w:rsid w:val="00276955"/>
    <w:rsid w:val="00282363"/>
    <w:rsid w:val="002846EA"/>
    <w:rsid w:val="00284AD9"/>
    <w:rsid w:val="00285434"/>
    <w:rsid w:val="00291776"/>
    <w:rsid w:val="002923BE"/>
    <w:rsid w:val="002974B2"/>
    <w:rsid w:val="002A4B82"/>
    <w:rsid w:val="002A4E71"/>
    <w:rsid w:val="002A556D"/>
    <w:rsid w:val="002A7445"/>
    <w:rsid w:val="002A7976"/>
    <w:rsid w:val="002C1748"/>
    <w:rsid w:val="002C77DD"/>
    <w:rsid w:val="002D05A7"/>
    <w:rsid w:val="002D283F"/>
    <w:rsid w:val="002D3C5A"/>
    <w:rsid w:val="002D3E8B"/>
    <w:rsid w:val="002D59FF"/>
    <w:rsid w:val="002D6F9D"/>
    <w:rsid w:val="002D7B02"/>
    <w:rsid w:val="002E1303"/>
    <w:rsid w:val="002E2E05"/>
    <w:rsid w:val="002E3C1B"/>
    <w:rsid w:val="002E412D"/>
    <w:rsid w:val="002E5C31"/>
    <w:rsid w:val="002E5D86"/>
    <w:rsid w:val="002F1C17"/>
    <w:rsid w:val="002F21FA"/>
    <w:rsid w:val="002F2E8D"/>
    <w:rsid w:val="002F4B41"/>
    <w:rsid w:val="002F5455"/>
    <w:rsid w:val="00300622"/>
    <w:rsid w:val="00300CB5"/>
    <w:rsid w:val="00300DF3"/>
    <w:rsid w:val="00305B21"/>
    <w:rsid w:val="00307084"/>
    <w:rsid w:val="00307617"/>
    <w:rsid w:val="00310BCC"/>
    <w:rsid w:val="00310CB2"/>
    <w:rsid w:val="00313B27"/>
    <w:rsid w:val="003148C9"/>
    <w:rsid w:val="00314D24"/>
    <w:rsid w:val="0032089D"/>
    <w:rsid w:val="003226B6"/>
    <w:rsid w:val="00323C1A"/>
    <w:rsid w:val="003242DB"/>
    <w:rsid w:val="00325229"/>
    <w:rsid w:val="003254F4"/>
    <w:rsid w:val="00325EEB"/>
    <w:rsid w:val="00326028"/>
    <w:rsid w:val="00327D6A"/>
    <w:rsid w:val="00332095"/>
    <w:rsid w:val="00333EF7"/>
    <w:rsid w:val="0033560E"/>
    <w:rsid w:val="00342275"/>
    <w:rsid w:val="00344747"/>
    <w:rsid w:val="00345139"/>
    <w:rsid w:val="00350DFF"/>
    <w:rsid w:val="00352838"/>
    <w:rsid w:val="0035289F"/>
    <w:rsid w:val="00354487"/>
    <w:rsid w:val="00355355"/>
    <w:rsid w:val="0035636A"/>
    <w:rsid w:val="00356F67"/>
    <w:rsid w:val="0036379B"/>
    <w:rsid w:val="0036477C"/>
    <w:rsid w:val="003679B5"/>
    <w:rsid w:val="00371879"/>
    <w:rsid w:val="0037303D"/>
    <w:rsid w:val="00376385"/>
    <w:rsid w:val="00376478"/>
    <w:rsid w:val="00376EC7"/>
    <w:rsid w:val="00385021"/>
    <w:rsid w:val="003874AF"/>
    <w:rsid w:val="00387DAE"/>
    <w:rsid w:val="00390735"/>
    <w:rsid w:val="0039288B"/>
    <w:rsid w:val="00394D9A"/>
    <w:rsid w:val="00395052"/>
    <w:rsid w:val="0039588A"/>
    <w:rsid w:val="003A09CC"/>
    <w:rsid w:val="003A12C3"/>
    <w:rsid w:val="003A7B39"/>
    <w:rsid w:val="003B422F"/>
    <w:rsid w:val="003B78D6"/>
    <w:rsid w:val="003C17AB"/>
    <w:rsid w:val="003C3FCE"/>
    <w:rsid w:val="003D4B83"/>
    <w:rsid w:val="003D4EB4"/>
    <w:rsid w:val="003D65A7"/>
    <w:rsid w:val="003D7DCD"/>
    <w:rsid w:val="003E0D03"/>
    <w:rsid w:val="003E1466"/>
    <w:rsid w:val="003E2A1B"/>
    <w:rsid w:val="003E2FD2"/>
    <w:rsid w:val="003E504F"/>
    <w:rsid w:val="003E5847"/>
    <w:rsid w:val="003E60FB"/>
    <w:rsid w:val="003F7860"/>
    <w:rsid w:val="004000EC"/>
    <w:rsid w:val="004006A7"/>
    <w:rsid w:val="004008D6"/>
    <w:rsid w:val="004028EF"/>
    <w:rsid w:val="00402C5E"/>
    <w:rsid w:val="004046E2"/>
    <w:rsid w:val="004065DB"/>
    <w:rsid w:val="004072CE"/>
    <w:rsid w:val="00413444"/>
    <w:rsid w:val="00413967"/>
    <w:rsid w:val="00413FA6"/>
    <w:rsid w:val="0041760C"/>
    <w:rsid w:val="00420301"/>
    <w:rsid w:val="004220D9"/>
    <w:rsid w:val="00430AEB"/>
    <w:rsid w:val="004333D1"/>
    <w:rsid w:val="004345FA"/>
    <w:rsid w:val="00435500"/>
    <w:rsid w:val="004371F7"/>
    <w:rsid w:val="00437E0D"/>
    <w:rsid w:val="00445A56"/>
    <w:rsid w:val="00451B31"/>
    <w:rsid w:val="0045773C"/>
    <w:rsid w:val="00463B36"/>
    <w:rsid w:val="00465FE9"/>
    <w:rsid w:val="004716F8"/>
    <w:rsid w:val="0047197D"/>
    <w:rsid w:val="004729C6"/>
    <w:rsid w:val="00473E97"/>
    <w:rsid w:val="004761DA"/>
    <w:rsid w:val="004802F8"/>
    <w:rsid w:val="00483A55"/>
    <w:rsid w:val="0048701F"/>
    <w:rsid w:val="004944FD"/>
    <w:rsid w:val="00494D39"/>
    <w:rsid w:val="004957FD"/>
    <w:rsid w:val="00495838"/>
    <w:rsid w:val="00496CC4"/>
    <w:rsid w:val="004974B2"/>
    <w:rsid w:val="004A0A17"/>
    <w:rsid w:val="004A0A4B"/>
    <w:rsid w:val="004A1383"/>
    <w:rsid w:val="004A389E"/>
    <w:rsid w:val="004A3BF9"/>
    <w:rsid w:val="004A4078"/>
    <w:rsid w:val="004B1381"/>
    <w:rsid w:val="004B2006"/>
    <w:rsid w:val="004B2A00"/>
    <w:rsid w:val="004B47B8"/>
    <w:rsid w:val="004B47EE"/>
    <w:rsid w:val="004B514F"/>
    <w:rsid w:val="004B55B2"/>
    <w:rsid w:val="004B5D34"/>
    <w:rsid w:val="004B77FB"/>
    <w:rsid w:val="004C0524"/>
    <w:rsid w:val="004C0D3D"/>
    <w:rsid w:val="004C66E5"/>
    <w:rsid w:val="004C6A70"/>
    <w:rsid w:val="004C7211"/>
    <w:rsid w:val="004C75DB"/>
    <w:rsid w:val="004D0427"/>
    <w:rsid w:val="004D25CD"/>
    <w:rsid w:val="004D3E90"/>
    <w:rsid w:val="004D4BB6"/>
    <w:rsid w:val="004D79FE"/>
    <w:rsid w:val="004E7354"/>
    <w:rsid w:val="004F1742"/>
    <w:rsid w:val="004F326D"/>
    <w:rsid w:val="004F43AA"/>
    <w:rsid w:val="004F5B9E"/>
    <w:rsid w:val="00501839"/>
    <w:rsid w:val="00501B79"/>
    <w:rsid w:val="00510EA5"/>
    <w:rsid w:val="00511B89"/>
    <w:rsid w:val="00514A78"/>
    <w:rsid w:val="00515F9C"/>
    <w:rsid w:val="005161EC"/>
    <w:rsid w:val="00524B53"/>
    <w:rsid w:val="0053085F"/>
    <w:rsid w:val="00530B60"/>
    <w:rsid w:val="0054058C"/>
    <w:rsid w:val="00541514"/>
    <w:rsid w:val="0054490C"/>
    <w:rsid w:val="005451FB"/>
    <w:rsid w:val="005470C0"/>
    <w:rsid w:val="005500F1"/>
    <w:rsid w:val="005502B1"/>
    <w:rsid w:val="00554420"/>
    <w:rsid w:val="005571C6"/>
    <w:rsid w:val="00560228"/>
    <w:rsid w:val="005610BA"/>
    <w:rsid w:val="005651D7"/>
    <w:rsid w:val="00566D20"/>
    <w:rsid w:val="00570569"/>
    <w:rsid w:val="00573436"/>
    <w:rsid w:val="005770B3"/>
    <w:rsid w:val="00580BD4"/>
    <w:rsid w:val="00581365"/>
    <w:rsid w:val="005826AE"/>
    <w:rsid w:val="00587DA8"/>
    <w:rsid w:val="00591DDE"/>
    <w:rsid w:val="00592715"/>
    <w:rsid w:val="0059324C"/>
    <w:rsid w:val="005A3821"/>
    <w:rsid w:val="005A4ABA"/>
    <w:rsid w:val="005B5F5E"/>
    <w:rsid w:val="005B74D0"/>
    <w:rsid w:val="005C21E1"/>
    <w:rsid w:val="005C2803"/>
    <w:rsid w:val="005C3733"/>
    <w:rsid w:val="005C4101"/>
    <w:rsid w:val="005C5313"/>
    <w:rsid w:val="005C5EF9"/>
    <w:rsid w:val="005C655C"/>
    <w:rsid w:val="005D2047"/>
    <w:rsid w:val="005D4B64"/>
    <w:rsid w:val="005D5BDF"/>
    <w:rsid w:val="005D6D37"/>
    <w:rsid w:val="005E0BDD"/>
    <w:rsid w:val="005E2927"/>
    <w:rsid w:val="005E32B6"/>
    <w:rsid w:val="005E3470"/>
    <w:rsid w:val="005E5956"/>
    <w:rsid w:val="005E69B5"/>
    <w:rsid w:val="005E7222"/>
    <w:rsid w:val="005E77C6"/>
    <w:rsid w:val="005F1BD2"/>
    <w:rsid w:val="005F3201"/>
    <w:rsid w:val="005F36D6"/>
    <w:rsid w:val="005F38DC"/>
    <w:rsid w:val="005F38EF"/>
    <w:rsid w:val="005F7051"/>
    <w:rsid w:val="005F7921"/>
    <w:rsid w:val="00600C23"/>
    <w:rsid w:val="00601A6D"/>
    <w:rsid w:val="0060547F"/>
    <w:rsid w:val="00605CB5"/>
    <w:rsid w:val="00606384"/>
    <w:rsid w:val="006068AC"/>
    <w:rsid w:val="0061024F"/>
    <w:rsid w:val="0062061A"/>
    <w:rsid w:val="00620F0E"/>
    <w:rsid w:val="00624736"/>
    <w:rsid w:val="00630D14"/>
    <w:rsid w:val="00635982"/>
    <w:rsid w:val="0063604C"/>
    <w:rsid w:val="006363BE"/>
    <w:rsid w:val="006407B3"/>
    <w:rsid w:val="00640F7A"/>
    <w:rsid w:val="00644B78"/>
    <w:rsid w:val="00645FEB"/>
    <w:rsid w:val="0064660D"/>
    <w:rsid w:val="00651EED"/>
    <w:rsid w:val="00652175"/>
    <w:rsid w:val="0065265C"/>
    <w:rsid w:val="00654899"/>
    <w:rsid w:val="006566DC"/>
    <w:rsid w:val="006630BF"/>
    <w:rsid w:val="00666D58"/>
    <w:rsid w:val="00670187"/>
    <w:rsid w:val="006718E7"/>
    <w:rsid w:val="00671B42"/>
    <w:rsid w:val="00671D57"/>
    <w:rsid w:val="00672D4F"/>
    <w:rsid w:val="0067403E"/>
    <w:rsid w:val="0068636C"/>
    <w:rsid w:val="00691219"/>
    <w:rsid w:val="006913C9"/>
    <w:rsid w:val="00692417"/>
    <w:rsid w:val="00696ABC"/>
    <w:rsid w:val="006A0AC5"/>
    <w:rsid w:val="006A1015"/>
    <w:rsid w:val="006A2058"/>
    <w:rsid w:val="006A2FA3"/>
    <w:rsid w:val="006A4011"/>
    <w:rsid w:val="006A4D91"/>
    <w:rsid w:val="006A658A"/>
    <w:rsid w:val="006B087B"/>
    <w:rsid w:val="006B0B87"/>
    <w:rsid w:val="006B1C8D"/>
    <w:rsid w:val="006B1FFD"/>
    <w:rsid w:val="006B23CB"/>
    <w:rsid w:val="006B2CBB"/>
    <w:rsid w:val="006B7988"/>
    <w:rsid w:val="006C096A"/>
    <w:rsid w:val="006C1127"/>
    <w:rsid w:val="006C27EB"/>
    <w:rsid w:val="006C284E"/>
    <w:rsid w:val="006C3BEF"/>
    <w:rsid w:val="006C6698"/>
    <w:rsid w:val="006C6D13"/>
    <w:rsid w:val="006D118C"/>
    <w:rsid w:val="006D1266"/>
    <w:rsid w:val="006D2BF3"/>
    <w:rsid w:val="006D384E"/>
    <w:rsid w:val="006D57DE"/>
    <w:rsid w:val="006D59C5"/>
    <w:rsid w:val="006D5F3D"/>
    <w:rsid w:val="006D78FC"/>
    <w:rsid w:val="006E122A"/>
    <w:rsid w:val="006E5858"/>
    <w:rsid w:val="006F01E8"/>
    <w:rsid w:val="006F0EA2"/>
    <w:rsid w:val="006F2D46"/>
    <w:rsid w:val="006F3269"/>
    <w:rsid w:val="006F3280"/>
    <w:rsid w:val="006F3368"/>
    <w:rsid w:val="006F7D31"/>
    <w:rsid w:val="00700A8A"/>
    <w:rsid w:val="00701CE7"/>
    <w:rsid w:val="00701F7D"/>
    <w:rsid w:val="007027A5"/>
    <w:rsid w:val="007056D1"/>
    <w:rsid w:val="0070579A"/>
    <w:rsid w:val="0070612A"/>
    <w:rsid w:val="007109EB"/>
    <w:rsid w:val="00713081"/>
    <w:rsid w:val="007136B0"/>
    <w:rsid w:val="0071489E"/>
    <w:rsid w:val="00714EFE"/>
    <w:rsid w:val="00715487"/>
    <w:rsid w:val="007156D0"/>
    <w:rsid w:val="0071697E"/>
    <w:rsid w:val="0071743B"/>
    <w:rsid w:val="00721D45"/>
    <w:rsid w:val="00725524"/>
    <w:rsid w:val="00731A7E"/>
    <w:rsid w:val="007336D9"/>
    <w:rsid w:val="00736EFF"/>
    <w:rsid w:val="00737AA5"/>
    <w:rsid w:val="00740186"/>
    <w:rsid w:val="00745192"/>
    <w:rsid w:val="007453C2"/>
    <w:rsid w:val="00745B18"/>
    <w:rsid w:val="00745BDC"/>
    <w:rsid w:val="00745D20"/>
    <w:rsid w:val="00750D16"/>
    <w:rsid w:val="007516DD"/>
    <w:rsid w:val="00753C7F"/>
    <w:rsid w:val="00757021"/>
    <w:rsid w:val="00760A1E"/>
    <w:rsid w:val="007610D8"/>
    <w:rsid w:val="00762275"/>
    <w:rsid w:val="007624E2"/>
    <w:rsid w:val="00762683"/>
    <w:rsid w:val="007635F7"/>
    <w:rsid w:val="00764CC2"/>
    <w:rsid w:val="0077187B"/>
    <w:rsid w:val="00773F68"/>
    <w:rsid w:val="0077531A"/>
    <w:rsid w:val="00782AC5"/>
    <w:rsid w:val="00782AD2"/>
    <w:rsid w:val="00782CAB"/>
    <w:rsid w:val="00782DE1"/>
    <w:rsid w:val="00786E1C"/>
    <w:rsid w:val="007872D8"/>
    <w:rsid w:val="00790DD5"/>
    <w:rsid w:val="00792523"/>
    <w:rsid w:val="00794DF2"/>
    <w:rsid w:val="007A0AFA"/>
    <w:rsid w:val="007A386E"/>
    <w:rsid w:val="007A54F5"/>
    <w:rsid w:val="007B0FB7"/>
    <w:rsid w:val="007B2BCB"/>
    <w:rsid w:val="007B38A4"/>
    <w:rsid w:val="007B3EBD"/>
    <w:rsid w:val="007B7699"/>
    <w:rsid w:val="007B7F5C"/>
    <w:rsid w:val="007C4A78"/>
    <w:rsid w:val="007C688C"/>
    <w:rsid w:val="007D3814"/>
    <w:rsid w:val="007D5931"/>
    <w:rsid w:val="007D5CC8"/>
    <w:rsid w:val="007E4593"/>
    <w:rsid w:val="007F08CD"/>
    <w:rsid w:val="007F0B0D"/>
    <w:rsid w:val="007F4DFC"/>
    <w:rsid w:val="007F5BE7"/>
    <w:rsid w:val="007F640E"/>
    <w:rsid w:val="007F7AA8"/>
    <w:rsid w:val="008005E0"/>
    <w:rsid w:val="00801D9D"/>
    <w:rsid w:val="00803486"/>
    <w:rsid w:val="008034BD"/>
    <w:rsid w:val="00803706"/>
    <w:rsid w:val="008048AF"/>
    <w:rsid w:val="008049E1"/>
    <w:rsid w:val="008057AD"/>
    <w:rsid w:val="008079A0"/>
    <w:rsid w:val="00810F86"/>
    <w:rsid w:val="00813D5E"/>
    <w:rsid w:val="00815037"/>
    <w:rsid w:val="0082183C"/>
    <w:rsid w:val="0082555E"/>
    <w:rsid w:val="0082705D"/>
    <w:rsid w:val="00830494"/>
    <w:rsid w:val="00831C0F"/>
    <w:rsid w:val="00833206"/>
    <w:rsid w:val="00833F7F"/>
    <w:rsid w:val="0083746E"/>
    <w:rsid w:val="00841CC9"/>
    <w:rsid w:val="00841CF8"/>
    <w:rsid w:val="0084292C"/>
    <w:rsid w:val="00842AC0"/>
    <w:rsid w:val="00845162"/>
    <w:rsid w:val="00846C67"/>
    <w:rsid w:val="00847FBF"/>
    <w:rsid w:val="00852144"/>
    <w:rsid w:val="0085221A"/>
    <w:rsid w:val="00852A34"/>
    <w:rsid w:val="00853037"/>
    <w:rsid w:val="00853043"/>
    <w:rsid w:val="008543CF"/>
    <w:rsid w:val="00855CDA"/>
    <w:rsid w:val="00857373"/>
    <w:rsid w:val="00861021"/>
    <w:rsid w:val="00865382"/>
    <w:rsid w:val="00866859"/>
    <w:rsid w:val="00867724"/>
    <w:rsid w:val="00870311"/>
    <w:rsid w:val="008703E5"/>
    <w:rsid w:val="008720D7"/>
    <w:rsid w:val="00875256"/>
    <w:rsid w:val="008766C8"/>
    <w:rsid w:val="008774A7"/>
    <w:rsid w:val="0088052E"/>
    <w:rsid w:val="00882541"/>
    <w:rsid w:val="008846D1"/>
    <w:rsid w:val="00890048"/>
    <w:rsid w:val="0089065E"/>
    <w:rsid w:val="008913FA"/>
    <w:rsid w:val="0089148D"/>
    <w:rsid w:val="00892AD6"/>
    <w:rsid w:val="00895F5F"/>
    <w:rsid w:val="008A0B9E"/>
    <w:rsid w:val="008A35E8"/>
    <w:rsid w:val="008A3DF0"/>
    <w:rsid w:val="008A4FA6"/>
    <w:rsid w:val="008A6969"/>
    <w:rsid w:val="008A69BF"/>
    <w:rsid w:val="008B04A0"/>
    <w:rsid w:val="008B50EB"/>
    <w:rsid w:val="008B6DC0"/>
    <w:rsid w:val="008B7BD5"/>
    <w:rsid w:val="008B7D04"/>
    <w:rsid w:val="008C0956"/>
    <w:rsid w:val="008C38DF"/>
    <w:rsid w:val="008D00F2"/>
    <w:rsid w:val="008D1D8F"/>
    <w:rsid w:val="008D40C2"/>
    <w:rsid w:val="008D6ECC"/>
    <w:rsid w:val="008D708C"/>
    <w:rsid w:val="008E04B7"/>
    <w:rsid w:val="008E5CCD"/>
    <w:rsid w:val="008F144C"/>
    <w:rsid w:val="008F55F4"/>
    <w:rsid w:val="008F61BA"/>
    <w:rsid w:val="008F6518"/>
    <w:rsid w:val="008F6761"/>
    <w:rsid w:val="008F6CBC"/>
    <w:rsid w:val="009003E8"/>
    <w:rsid w:val="0090044C"/>
    <w:rsid w:val="00900A76"/>
    <w:rsid w:val="00901FAA"/>
    <w:rsid w:val="009026A9"/>
    <w:rsid w:val="00904F44"/>
    <w:rsid w:val="009062A4"/>
    <w:rsid w:val="00906B37"/>
    <w:rsid w:val="009102AA"/>
    <w:rsid w:val="0091156C"/>
    <w:rsid w:val="00912415"/>
    <w:rsid w:val="00912DF5"/>
    <w:rsid w:val="0091391F"/>
    <w:rsid w:val="00914170"/>
    <w:rsid w:val="00921034"/>
    <w:rsid w:val="00922B88"/>
    <w:rsid w:val="00923AE6"/>
    <w:rsid w:val="00923E19"/>
    <w:rsid w:val="00926F79"/>
    <w:rsid w:val="00930635"/>
    <w:rsid w:val="00944FA6"/>
    <w:rsid w:val="00947A41"/>
    <w:rsid w:val="009520C8"/>
    <w:rsid w:val="00952698"/>
    <w:rsid w:val="00954988"/>
    <w:rsid w:val="0095616B"/>
    <w:rsid w:val="00963A15"/>
    <w:rsid w:val="00964620"/>
    <w:rsid w:val="00966606"/>
    <w:rsid w:val="00971053"/>
    <w:rsid w:val="009714D7"/>
    <w:rsid w:val="009715A2"/>
    <w:rsid w:val="00972913"/>
    <w:rsid w:val="0097632F"/>
    <w:rsid w:val="00976BAA"/>
    <w:rsid w:val="00981747"/>
    <w:rsid w:val="00981F60"/>
    <w:rsid w:val="00986307"/>
    <w:rsid w:val="00990757"/>
    <w:rsid w:val="00991511"/>
    <w:rsid w:val="00992076"/>
    <w:rsid w:val="009927BF"/>
    <w:rsid w:val="00996567"/>
    <w:rsid w:val="009A09ED"/>
    <w:rsid w:val="009A1372"/>
    <w:rsid w:val="009A3D5E"/>
    <w:rsid w:val="009A4F49"/>
    <w:rsid w:val="009A5FAC"/>
    <w:rsid w:val="009A6455"/>
    <w:rsid w:val="009A7865"/>
    <w:rsid w:val="009B21D7"/>
    <w:rsid w:val="009B36C8"/>
    <w:rsid w:val="009B3EB2"/>
    <w:rsid w:val="009B6B1F"/>
    <w:rsid w:val="009B7391"/>
    <w:rsid w:val="009C0DFA"/>
    <w:rsid w:val="009C4442"/>
    <w:rsid w:val="009C4522"/>
    <w:rsid w:val="009C581F"/>
    <w:rsid w:val="009D24C9"/>
    <w:rsid w:val="009D25EE"/>
    <w:rsid w:val="009D291C"/>
    <w:rsid w:val="009D3B6B"/>
    <w:rsid w:val="009D7FB4"/>
    <w:rsid w:val="009E19E7"/>
    <w:rsid w:val="009E2B1A"/>
    <w:rsid w:val="009E34B3"/>
    <w:rsid w:val="009E6091"/>
    <w:rsid w:val="009E6EA8"/>
    <w:rsid w:val="009F0589"/>
    <w:rsid w:val="009F07CA"/>
    <w:rsid w:val="009F1545"/>
    <w:rsid w:val="009F1C3F"/>
    <w:rsid w:val="009F1F3B"/>
    <w:rsid w:val="009F29A9"/>
    <w:rsid w:val="009F34CA"/>
    <w:rsid w:val="00A023DA"/>
    <w:rsid w:val="00A03657"/>
    <w:rsid w:val="00A04C87"/>
    <w:rsid w:val="00A1157F"/>
    <w:rsid w:val="00A1211D"/>
    <w:rsid w:val="00A12657"/>
    <w:rsid w:val="00A12E5E"/>
    <w:rsid w:val="00A12F97"/>
    <w:rsid w:val="00A134FC"/>
    <w:rsid w:val="00A172DA"/>
    <w:rsid w:val="00A20D08"/>
    <w:rsid w:val="00A22A5E"/>
    <w:rsid w:val="00A22DD1"/>
    <w:rsid w:val="00A24A9F"/>
    <w:rsid w:val="00A317C0"/>
    <w:rsid w:val="00A340D7"/>
    <w:rsid w:val="00A36617"/>
    <w:rsid w:val="00A3696B"/>
    <w:rsid w:val="00A40247"/>
    <w:rsid w:val="00A415AB"/>
    <w:rsid w:val="00A4263B"/>
    <w:rsid w:val="00A4287E"/>
    <w:rsid w:val="00A52F8A"/>
    <w:rsid w:val="00A535FB"/>
    <w:rsid w:val="00A5783D"/>
    <w:rsid w:val="00A57BE6"/>
    <w:rsid w:val="00A57F28"/>
    <w:rsid w:val="00A63F44"/>
    <w:rsid w:val="00A64153"/>
    <w:rsid w:val="00A6420D"/>
    <w:rsid w:val="00A64B27"/>
    <w:rsid w:val="00A64E18"/>
    <w:rsid w:val="00A64F65"/>
    <w:rsid w:val="00A65783"/>
    <w:rsid w:val="00A67C45"/>
    <w:rsid w:val="00A7009A"/>
    <w:rsid w:val="00A70CFF"/>
    <w:rsid w:val="00A72A3F"/>
    <w:rsid w:val="00A75B55"/>
    <w:rsid w:val="00A77F08"/>
    <w:rsid w:val="00A80CFE"/>
    <w:rsid w:val="00A80E7E"/>
    <w:rsid w:val="00A81E8D"/>
    <w:rsid w:val="00A82FD9"/>
    <w:rsid w:val="00A83C96"/>
    <w:rsid w:val="00A8415C"/>
    <w:rsid w:val="00A85211"/>
    <w:rsid w:val="00A864A2"/>
    <w:rsid w:val="00A86807"/>
    <w:rsid w:val="00A8735A"/>
    <w:rsid w:val="00A9181C"/>
    <w:rsid w:val="00AA011F"/>
    <w:rsid w:val="00AA515C"/>
    <w:rsid w:val="00AA5A9B"/>
    <w:rsid w:val="00AA6354"/>
    <w:rsid w:val="00AA7EB6"/>
    <w:rsid w:val="00AB2746"/>
    <w:rsid w:val="00AB279F"/>
    <w:rsid w:val="00AB57A7"/>
    <w:rsid w:val="00AB71AE"/>
    <w:rsid w:val="00AB71C2"/>
    <w:rsid w:val="00AC0822"/>
    <w:rsid w:val="00AC614F"/>
    <w:rsid w:val="00AD5BE8"/>
    <w:rsid w:val="00AD668F"/>
    <w:rsid w:val="00AE00E5"/>
    <w:rsid w:val="00AE13F6"/>
    <w:rsid w:val="00AE18F6"/>
    <w:rsid w:val="00AE3142"/>
    <w:rsid w:val="00AE473B"/>
    <w:rsid w:val="00AE4F0F"/>
    <w:rsid w:val="00AE632E"/>
    <w:rsid w:val="00AF2048"/>
    <w:rsid w:val="00AF2288"/>
    <w:rsid w:val="00AF2B49"/>
    <w:rsid w:val="00AF3305"/>
    <w:rsid w:val="00AF35F8"/>
    <w:rsid w:val="00AF4A1A"/>
    <w:rsid w:val="00AF5B4B"/>
    <w:rsid w:val="00AF6C55"/>
    <w:rsid w:val="00B03122"/>
    <w:rsid w:val="00B056FE"/>
    <w:rsid w:val="00B06A24"/>
    <w:rsid w:val="00B10586"/>
    <w:rsid w:val="00B1072D"/>
    <w:rsid w:val="00B1520D"/>
    <w:rsid w:val="00B16D63"/>
    <w:rsid w:val="00B226FE"/>
    <w:rsid w:val="00B23C01"/>
    <w:rsid w:val="00B2787B"/>
    <w:rsid w:val="00B30BAC"/>
    <w:rsid w:val="00B320E0"/>
    <w:rsid w:val="00B3296D"/>
    <w:rsid w:val="00B34A1A"/>
    <w:rsid w:val="00B37689"/>
    <w:rsid w:val="00B41379"/>
    <w:rsid w:val="00B41854"/>
    <w:rsid w:val="00B418C5"/>
    <w:rsid w:val="00B45EE9"/>
    <w:rsid w:val="00B518A4"/>
    <w:rsid w:val="00B5491C"/>
    <w:rsid w:val="00B55720"/>
    <w:rsid w:val="00B56B9A"/>
    <w:rsid w:val="00B635AC"/>
    <w:rsid w:val="00B643E2"/>
    <w:rsid w:val="00B65B6C"/>
    <w:rsid w:val="00B704BB"/>
    <w:rsid w:val="00B721E4"/>
    <w:rsid w:val="00B722A2"/>
    <w:rsid w:val="00B73944"/>
    <w:rsid w:val="00B74373"/>
    <w:rsid w:val="00B855C5"/>
    <w:rsid w:val="00B87A5F"/>
    <w:rsid w:val="00B905B6"/>
    <w:rsid w:val="00B93A6E"/>
    <w:rsid w:val="00B94EE4"/>
    <w:rsid w:val="00B94EFF"/>
    <w:rsid w:val="00B956F3"/>
    <w:rsid w:val="00B96BF6"/>
    <w:rsid w:val="00BA0707"/>
    <w:rsid w:val="00BA0AB7"/>
    <w:rsid w:val="00BA1A18"/>
    <w:rsid w:val="00BA3C75"/>
    <w:rsid w:val="00BA421B"/>
    <w:rsid w:val="00BA515F"/>
    <w:rsid w:val="00BB0136"/>
    <w:rsid w:val="00BB3BEC"/>
    <w:rsid w:val="00BB44DE"/>
    <w:rsid w:val="00BB4C0E"/>
    <w:rsid w:val="00BB6A46"/>
    <w:rsid w:val="00BB6C42"/>
    <w:rsid w:val="00BC4C96"/>
    <w:rsid w:val="00BC6A42"/>
    <w:rsid w:val="00BC7419"/>
    <w:rsid w:val="00BC7B55"/>
    <w:rsid w:val="00BD0C7C"/>
    <w:rsid w:val="00BD11C0"/>
    <w:rsid w:val="00BD40E3"/>
    <w:rsid w:val="00BD5EEF"/>
    <w:rsid w:val="00BD6108"/>
    <w:rsid w:val="00BD73CF"/>
    <w:rsid w:val="00BE19CC"/>
    <w:rsid w:val="00BE23E3"/>
    <w:rsid w:val="00BE5D9A"/>
    <w:rsid w:val="00BF1542"/>
    <w:rsid w:val="00BF40C0"/>
    <w:rsid w:val="00BF43C9"/>
    <w:rsid w:val="00BF49FE"/>
    <w:rsid w:val="00BF4B8D"/>
    <w:rsid w:val="00BF765C"/>
    <w:rsid w:val="00C0087A"/>
    <w:rsid w:val="00C0245B"/>
    <w:rsid w:val="00C10F35"/>
    <w:rsid w:val="00C127A9"/>
    <w:rsid w:val="00C127F7"/>
    <w:rsid w:val="00C153E6"/>
    <w:rsid w:val="00C21F9E"/>
    <w:rsid w:val="00C2774D"/>
    <w:rsid w:val="00C324A8"/>
    <w:rsid w:val="00C33AC3"/>
    <w:rsid w:val="00C35095"/>
    <w:rsid w:val="00C353EB"/>
    <w:rsid w:val="00C3554E"/>
    <w:rsid w:val="00C35D5B"/>
    <w:rsid w:val="00C36B10"/>
    <w:rsid w:val="00C3713F"/>
    <w:rsid w:val="00C457B7"/>
    <w:rsid w:val="00C46501"/>
    <w:rsid w:val="00C47C6D"/>
    <w:rsid w:val="00C52F9A"/>
    <w:rsid w:val="00C52FE0"/>
    <w:rsid w:val="00C53C32"/>
    <w:rsid w:val="00C55B78"/>
    <w:rsid w:val="00C55D59"/>
    <w:rsid w:val="00C57F9F"/>
    <w:rsid w:val="00C6165A"/>
    <w:rsid w:val="00C6437C"/>
    <w:rsid w:val="00C64643"/>
    <w:rsid w:val="00C659FB"/>
    <w:rsid w:val="00C66F78"/>
    <w:rsid w:val="00C7277F"/>
    <w:rsid w:val="00C72A0D"/>
    <w:rsid w:val="00C731BE"/>
    <w:rsid w:val="00C74AA6"/>
    <w:rsid w:val="00C75AB6"/>
    <w:rsid w:val="00C76E25"/>
    <w:rsid w:val="00C773E1"/>
    <w:rsid w:val="00C8049A"/>
    <w:rsid w:val="00C84ED6"/>
    <w:rsid w:val="00C91271"/>
    <w:rsid w:val="00C93721"/>
    <w:rsid w:val="00C9468B"/>
    <w:rsid w:val="00C95747"/>
    <w:rsid w:val="00C958A5"/>
    <w:rsid w:val="00C961FD"/>
    <w:rsid w:val="00CA1391"/>
    <w:rsid w:val="00CA351E"/>
    <w:rsid w:val="00CA6B59"/>
    <w:rsid w:val="00CA704F"/>
    <w:rsid w:val="00CA7999"/>
    <w:rsid w:val="00CB14D1"/>
    <w:rsid w:val="00CB3CFE"/>
    <w:rsid w:val="00CB5801"/>
    <w:rsid w:val="00CC0808"/>
    <w:rsid w:val="00CC0B0F"/>
    <w:rsid w:val="00CC26F6"/>
    <w:rsid w:val="00CC72DE"/>
    <w:rsid w:val="00CD1503"/>
    <w:rsid w:val="00CD2080"/>
    <w:rsid w:val="00CD6432"/>
    <w:rsid w:val="00CD6EC3"/>
    <w:rsid w:val="00CE034A"/>
    <w:rsid w:val="00CE3C64"/>
    <w:rsid w:val="00CE4D59"/>
    <w:rsid w:val="00CE5ED6"/>
    <w:rsid w:val="00CF1B58"/>
    <w:rsid w:val="00CF3200"/>
    <w:rsid w:val="00CF360B"/>
    <w:rsid w:val="00CF476C"/>
    <w:rsid w:val="00CF4839"/>
    <w:rsid w:val="00CF6D95"/>
    <w:rsid w:val="00D00926"/>
    <w:rsid w:val="00D01439"/>
    <w:rsid w:val="00D02627"/>
    <w:rsid w:val="00D02BF5"/>
    <w:rsid w:val="00D049CB"/>
    <w:rsid w:val="00D04F4F"/>
    <w:rsid w:val="00D074B3"/>
    <w:rsid w:val="00D12387"/>
    <w:rsid w:val="00D1411A"/>
    <w:rsid w:val="00D15511"/>
    <w:rsid w:val="00D17C63"/>
    <w:rsid w:val="00D2019C"/>
    <w:rsid w:val="00D2121B"/>
    <w:rsid w:val="00D21E4A"/>
    <w:rsid w:val="00D267F3"/>
    <w:rsid w:val="00D324BD"/>
    <w:rsid w:val="00D325EA"/>
    <w:rsid w:val="00D32F49"/>
    <w:rsid w:val="00D348AB"/>
    <w:rsid w:val="00D3503B"/>
    <w:rsid w:val="00D35881"/>
    <w:rsid w:val="00D35D27"/>
    <w:rsid w:val="00D36318"/>
    <w:rsid w:val="00D37929"/>
    <w:rsid w:val="00D40807"/>
    <w:rsid w:val="00D41694"/>
    <w:rsid w:val="00D44C41"/>
    <w:rsid w:val="00D45F69"/>
    <w:rsid w:val="00D50608"/>
    <w:rsid w:val="00D51871"/>
    <w:rsid w:val="00D51E30"/>
    <w:rsid w:val="00D51FAB"/>
    <w:rsid w:val="00D5385F"/>
    <w:rsid w:val="00D54E8E"/>
    <w:rsid w:val="00D57AE3"/>
    <w:rsid w:val="00D6668C"/>
    <w:rsid w:val="00D7101B"/>
    <w:rsid w:val="00D76C1E"/>
    <w:rsid w:val="00D772ED"/>
    <w:rsid w:val="00D77882"/>
    <w:rsid w:val="00D83772"/>
    <w:rsid w:val="00D842C1"/>
    <w:rsid w:val="00D945B8"/>
    <w:rsid w:val="00D95D32"/>
    <w:rsid w:val="00D965CA"/>
    <w:rsid w:val="00DA133A"/>
    <w:rsid w:val="00DA21F0"/>
    <w:rsid w:val="00DA2934"/>
    <w:rsid w:val="00DA2F1E"/>
    <w:rsid w:val="00DA3520"/>
    <w:rsid w:val="00DA3E91"/>
    <w:rsid w:val="00DA3FB5"/>
    <w:rsid w:val="00DA453E"/>
    <w:rsid w:val="00DA6EDB"/>
    <w:rsid w:val="00DA752E"/>
    <w:rsid w:val="00DA7E56"/>
    <w:rsid w:val="00DB0D22"/>
    <w:rsid w:val="00DB41E2"/>
    <w:rsid w:val="00DB7DB7"/>
    <w:rsid w:val="00DC0026"/>
    <w:rsid w:val="00DC3C31"/>
    <w:rsid w:val="00DC59B3"/>
    <w:rsid w:val="00DD099E"/>
    <w:rsid w:val="00DD3DA5"/>
    <w:rsid w:val="00DD4D17"/>
    <w:rsid w:val="00DD7082"/>
    <w:rsid w:val="00DE1035"/>
    <w:rsid w:val="00DE46B6"/>
    <w:rsid w:val="00DE4CB6"/>
    <w:rsid w:val="00DE7917"/>
    <w:rsid w:val="00DF0FC7"/>
    <w:rsid w:val="00DF1FB8"/>
    <w:rsid w:val="00DF36F7"/>
    <w:rsid w:val="00DF5ABF"/>
    <w:rsid w:val="00DF75A4"/>
    <w:rsid w:val="00E010B2"/>
    <w:rsid w:val="00E014CD"/>
    <w:rsid w:val="00E03614"/>
    <w:rsid w:val="00E038E8"/>
    <w:rsid w:val="00E0570B"/>
    <w:rsid w:val="00E06792"/>
    <w:rsid w:val="00E06C84"/>
    <w:rsid w:val="00E10B7A"/>
    <w:rsid w:val="00E10F05"/>
    <w:rsid w:val="00E10FA1"/>
    <w:rsid w:val="00E11FDF"/>
    <w:rsid w:val="00E1417C"/>
    <w:rsid w:val="00E170C2"/>
    <w:rsid w:val="00E21FF2"/>
    <w:rsid w:val="00E27269"/>
    <w:rsid w:val="00E320DC"/>
    <w:rsid w:val="00E32D67"/>
    <w:rsid w:val="00E33BFB"/>
    <w:rsid w:val="00E33C44"/>
    <w:rsid w:val="00E33EDC"/>
    <w:rsid w:val="00E36388"/>
    <w:rsid w:val="00E3771B"/>
    <w:rsid w:val="00E401B7"/>
    <w:rsid w:val="00E409F5"/>
    <w:rsid w:val="00E4499A"/>
    <w:rsid w:val="00E45C2A"/>
    <w:rsid w:val="00E501BF"/>
    <w:rsid w:val="00E52D64"/>
    <w:rsid w:val="00E60546"/>
    <w:rsid w:val="00E611D8"/>
    <w:rsid w:val="00E61553"/>
    <w:rsid w:val="00E661F3"/>
    <w:rsid w:val="00E70313"/>
    <w:rsid w:val="00E703FC"/>
    <w:rsid w:val="00E704FC"/>
    <w:rsid w:val="00E737BC"/>
    <w:rsid w:val="00E74304"/>
    <w:rsid w:val="00E74B8F"/>
    <w:rsid w:val="00E756DA"/>
    <w:rsid w:val="00E769A5"/>
    <w:rsid w:val="00E770F2"/>
    <w:rsid w:val="00E8161C"/>
    <w:rsid w:val="00E821BA"/>
    <w:rsid w:val="00E82B27"/>
    <w:rsid w:val="00E83088"/>
    <w:rsid w:val="00E831FE"/>
    <w:rsid w:val="00E8328B"/>
    <w:rsid w:val="00E83438"/>
    <w:rsid w:val="00E848C5"/>
    <w:rsid w:val="00E86142"/>
    <w:rsid w:val="00E86707"/>
    <w:rsid w:val="00E87770"/>
    <w:rsid w:val="00E95B84"/>
    <w:rsid w:val="00E965FE"/>
    <w:rsid w:val="00E97691"/>
    <w:rsid w:val="00EA0CBF"/>
    <w:rsid w:val="00EA17CF"/>
    <w:rsid w:val="00EA2C2A"/>
    <w:rsid w:val="00EA5973"/>
    <w:rsid w:val="00EA5CC3"/>
    <w:rsid w:val="00EA718C"/>
    <w:rsid w:val="00EAAF32"/>
    <w:rsid w:val="00EB31B6"/>
    <w:rsid w:val="00EB3351"/>
    <w:rsid w:val="00EC311C"/>
    <w:rsid w:val="00EC6705"/>
    <w:rsid w:val="00EC6A2E"/>
    <w:rsid w:val="00ED312C"/>
    <w:rsid w:val="00ED480D"/>
    <w:rsid w:val="00ED5056"/>
    <w:rsid w:val="00ED6A91"/>
    <w:rsid w:val="00EE1793"/>
    <w:rsid w:val="00EE2C6F"/>
    <w:rsid w:val="00EE2CFC"/>
    <w:rsid w:val="00EE6130"/>
    <w:rsid w:val="00EE76EB"/>
    <w:rsid w:val="00EF096E"/>
    <w:rsid w:val="00EF1145"/>
    <w:rsid w:val="00EF134D"/>
    <w:rsid w:val="00EF178E"/>
    <w:rsid w:val="00EF5076"/>
    <w:rsid w:val="00EF5236"/>
    <w:rsid w:val="00EF65E1"/>
    <w:rsid w:val="00F01183"/>
    <w:rsid w:val="00F028EC"/>
    <w:rsid w:val="00F077A3"/>
    <w:rsid w:val="00F1093C"/>
    <w:rsid w:val="00F115E3"/>
    <w:rsid w:val="00F127D2"/>
    <w:rsid w:val="00F16BDB"/>
    <w:rsid w:val="00F1728A"/>
    <w:rsid w:val="00F21186"/>
    <w:rsid w:val="00F23F20"/>
    <w:rsid w:val="00F31775"/>
    <w:rsid w:val="00F33399"/>
    <w:rsid w:val="00F33687"/>
    <w:rsid w:val="00F3370D"/>
    <w:rsid w:val="00F3372B"/>
    <w:rsid w:val="00F356EC"/>
    <w:rsid w:val="00F35A40"/>
    <w:rsid w:val="00F43A27"/>
    <w:rsid w:val="00F44E6D"/>
    <w:rsid w:val="00F46912"/>
    <w:rsid w:val="00F4766D"/>
    <w:rsid w:val="00F50699"/>
    <w:rsid w:val="00F50DF4"/>
    <w:rsid w:val="00F5379F"/>
    <w:rsid w:val="00F55987"/>
    <w:rsid w:val="00F65E19"/>
    <w:rsid w:val="00F664EE"/>
    <w:rsid w:val="00F66777"/>
    <w:rsid w:val="00F7112D"/>
    <w:rsid w:val="00F71215"/>
    <w:rsid w:val="00F72015"/>
    <w:rsid w:val="00F73646"/>
    <w:rsid w:val="00F77BC2"/>
    <w:rsid w:val="00F84116"/>
    <w:rsid w:val="00F85061"/>
    <w:rsid w:val="00F85BE6"/>
    <w:rsid w:val="00FB2EFB"/>
    <w:rsid w:val="00FB367A"/>
    <w:rsid w:val="00FB7419"/>
    <w:rsid w:val="00FB7938"/>
    <w:rsid w:val="00FB7ACE"/>
    <w:rsid w:val="00FC0CB2"/>
    <w:rsid w:val="00FC3C59"/>
    <w:rsid w:val="00FC464C"/>
    <w:rsid w:val="00FC4B52"/>
    <w:rsid w:val="00FC4DEE"/>
    <w:rsid w:val="00FC7E79"/>
    <w:rsid w:val="00FD1E4B"/>
    <w:rsid w:val="00FD5C09"/>
    <w:rsid w:val="00FD7885"/>
    <w:rsid w:val="00FE0461"/>
    <w:rsid w:val="00FE1E88"/>
    <w:rsid w:val="00FE20CF"/>
    <w:rsid w:val="00FE2164"/>
    <w:rsid w:val="00FE2DE3"/>
    <w:rsid w:val="00FE41F4"/>
    <w:rsid w:val="00FE606F"/>
    <w:rsid w:val="00FE72F4"/>
    <w:rsid w:val="00FE752B"/>
    <w:rsid w:val="00FF0092"/>
    <w:rsid w:val="00FF0592"/>
    <w:rsid w:val="00FF0CE8"/>
    <w:rsid w:val="00FF3E9E"/>
    <w:rsid w:val="00FF52A2"/>
    <w:rsid w:val="00FF57EB"/>
    <w:rsid w:val="00FF654E"/>
    <w:rsid w:val="010BB246"/>
    <w:rsid w:val="02538728"/>
    <w:rsid w:val="06E84BAE"/>
    <w:rsid w:val="06F63E63"/>
    <w:rsid w:val="06F6E008"/>
    <w:rsid w:val="07475A37"/>
    <w:rsid w:val="07D349C7"/>
    <w:rsid w:val="09756D02"/>
    <w:rsid w:val="098C34D8"/>
    <w:rsid w:val="09E81330"/>
    <w:rsid w:val="0B8533AD"/>
    <w:rsid w:val="0EC6E0C2"/>
    <w:rsid w:val="0F19EB5A"/>
    <w:rsid w:val="1086CEE5"/>
    <w:rsid w:val="14E41C04"/>
    <w:rsid w:val="14FE1BE9"/>
    <w:rsid w:val="16A18EB9"/>
    <w:rsid w:val="1877D6F5"/>
    <w:rsid w:val="1A29DDE2"/>
    <w:rsid w:val="1A392B39"/>
    <w:rsid w:val="1C734A04"/>
    <w:rsid w:val="1CE87BCE"/>
    <w:rsid w:val="1F64948A"/>
    <w:rsid w:val="2050F463"/>
    <w:rsid w:val="2112B6C5"/>
    <w:rsid w:val="22294C8C"/>
    <w:rsid w:val="228C6520"/>
    <w:rsid w:val="23C764F4"/>
    <w:rsid w:val="23DA26B1"/>
    <w:rsid w:val="23F27386"/>
    <w:rsid w:val="24F50CF0"/>
    <w:rsid w:val="2563D59A"/>
    <w:rsid w:val="257DDB2D"/>
    <w:rsid w:val="259437C7"/>
    <w:rsid w:val="259B969A"/>
    <w:rsid w:val="25C3346E"/>
    <w:rsid w:val="2615DB0C"/>
    <w:rsid w:val="2677BEDA"/>
    <w:rsid w:val="276FB107"/>
    <w:rsid w:val="27A200C6"/>
    <w:rsid w:val="28ADBD26"/>
    <w:rsid w:val="2A5DFA9F"/>
    <w:rsid w:val="2A8D5586"/>
    <w:rsid w:val="2C93C545"/>
    <w:rsid w:val="2CB17A23"/>
    <w:rsid w:val="2D1DB228"/>
    <w:rsid w:val="2D5EFB4D"/>
    <w:rsid w:val="2E20E5DB"/>
    <w:rsid w:val="2F4194B9"/>
    <w:rsid w:val="2F771AFA"/>
    <w:rsid w:val="3010C19D"/>
    <w:rsid w:val="302748E9"/>
    <w:rsid w:val="30649583"/>
    <w:rsid w:val="3185B887"/>
    <w:rsid w:val="33404303"/>
    <w:rsid w:val="336B6BF5"/>
    <w:rsid w:val="339C3645"/>
    <w:rsid w:val="34232DAE"/>
    <w:rsid w:val="34766C34"/>
    <w:rsid w:val="355FFF8D"/>
    <w:rsid w:val="3656CA7D"/>
    <w:rsid w:val="377AB3D3"/>
    <w:rsid w:val="37BCA50D"/>
    <w:rsid w:val="37F44C8F"/>
    <w:rsid w:val="389E3770"/>
    <w:rsid w:val="3989F01C"/>
    <w:rsid w:val="3A97FFF5"/>
    <w:rsid w:val="3BCA6615"/>
    <w:rsid w:val="3C57431E"/>
    <w:rsid w:val="3CA7F2EE"/>
    <w:rsid w:val="3FC86174"/>
    <w:rsid w:val="410BA17C"/>
    <w:rsid w:val="44FB459D"/>
    <w:rsid w:val="462D6B23"/>
    <w:rsid w:val="4715A26B"/>
    <w:rsid w:val="48823F5D"/>
    <w:rsid w:val="4882FDFD"/>
    <w:rsid w:val="48F01040"/>
    <w:rsid w:val="4A900811"/>
    <w:rsid w:val="4B7DBAD5"/>
    <w:rsid w:val="4D60743D"/>
    <w:rsid w:val="4D945517"/>
    <w:rsid w:val="4F929335"/>
    <w:rsid w:val="5222A076"/>
    <w:rsid w:val="52C5832D"/>
    <w:rsid w:val="52E8E6E2"/>
    <w:rsid w:val="53486B11"/>
    <w:rsid w:val="53636F1C"/>
    <w:rsid w:val="53CA8B0C"/>
    <w:rsid w:val="54A72D44"/>
    <w:rsid w:val="55603EE7"/>
    <w:rsid w:val="567E1C0B"/>
    <w:rsid w:val="56D29033"/>
    <w:rsid w:val="574158DD"/>
    <w:rsid w:val="579AC649"/>
    <w:rsid w:val="585B92F4"/>
    <w:rsid w:val="5864F597"/>
    <w:rsid w:val="59A32081"/>
    <w:rsid w:val="5D8A5B3E"/>
    <w:rsid w:val="5EE9E9C2"/>
    <w:rsid w:val="5F07C434"/>
    <w:rsid w:val="5F8ADDD8"/>
    <w:rsid w:val="61803AB1"/>
    <w:rsid w:val="627B1B61"/>
    <w:rsid w:val="631B1A6D"/>
    <w:rsid w:val="6323F919"/>
    <w:rsid w:val="649E5A8B"/>
    <w:rsid w:val="65868663"/>
    <w:rsid w:val="66AA983F"/>
    <w:rsid w:val="6743FF82"/>
    <w:rsid w:val="678705CE"/>
    <w:rsid w:val="6798951B"/>
    <w:rsid w:val="684B9A7C"/>
    <w:rsid w:val="6A2A1791"/>
    <w:rsid w:val="6A4F1CAF"/>
    <w:rsid w:val="6A65539A"/>
    <w:rsid w:val="6AB79763"/>
    <w:rsid w:val="6B36484F"/>
    <w:rsid w:val="6C70D272"/>
    <w:rsid w:val="6F08C460"/>
    <w:rsid w:val="7047A465"/>
    <w:rsid w:val="71198736"/>
    <w:rsid w:val="714CF392"/>
    <w:rsid w:val="757816AA"/>
    <w:rsid w:val="769DBD8C"/>
    <w:rsid w:val="77D943DA"/>
    <w:rsid w:val="7879FC35"/>
    <w:rsid w:val="7A4FBEC6"/>
    <w:rsid w:val="7B13765B"/>
    <w:rsid w:val="7B4CDC9A"/>
    <w:rsid w:val="7C07141F"/>
    <w:rsid w:val="7C9E45C6"/>
    <w:rsid w:val="7F58CA65"/>
    <w:rsid w:val="7F94E506"/>
    <w:rsid w:val="7FCEAF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7B49A"/>
  <w15:docId w15:val="{2D1D0ABD-1ED4-4BDB-895E-AC859D11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05C9"/>
    <w:pPr>
      <w:spacing w:line="360" w:lineRule="auto"/>
      <w:jc w:val="both"/>
      <w:outlineLvl w:val="0"/>
    </w:pPr>
    <w:rPr>
      <w:rFonts w:eastAsia="Times New Roman" w:cstheme="minorHAnsi"/>
      <w:b/>
      <w:sz w:val="22"/>
      <w:szCs w:val="22"/>
    </w:rPr>
  </w:style>
  <w:style w:type="paragraph" w:styleId="Heading2">
    <w:name w:val="heading 2"/>
    <w:basedOn w:val="Normal"/>
    <w:next w:val="Normal"/>
    <w:link w:val="Heading2Char"/>
    <w:unhideWhenUsed/>
    <w:qFormat/>
    <w:rsid w:val="00494D39"/>
    <w:pPr>
      <w:keepNext/>
      <w:spacing w:line="360" w:lineRule="auto"/>
      <w:jc w:val="both"/>
      <w:outlineLvl w:val="1"/>
    </w:pPr>
    <w:rPr>
      <w:rFonts w:eastAsia="Times New Roman" w:cstheme="minorHAnsi"/>
      <w:b/>
      <w:bCs/>
      <w:sz w:val="22"/>
      <w:szCs w:val="22"/>
    </w:rPr>
  </w:style>
  <w:style w:type="paragraph" w:styleId="Heading3">
    <w:name w:val="heading 3"/>
    <w:basedOn w:val="Normal"/>
    <w:next w:val="Normal"/>
    <w:link w:val="Heading3Char"/>
    <w:unhideWhenUsed/>
    <w:qFormat/>
    <w:rsid w:val="001B01EE"/>
    <w:pPr>
      <w:keepNext/>
      <w:spacing w:before="240" w:line="360" w:lineRule="auto"/>
      <w:jc w:val="both"/>
      <w:outlineLvl w:val="2"/>
    </w:pPr>
    <w:rPr>
      <w:rFonts w:eastAsia="Times New Roman" w:cstheme="minorHAnsi"/>
      <w:b/>
      <w:i/>
      <w:sz w:val="22"/>
      <w:szCs w:val="22"/>
    </w:rPr>
  </w:style>
  <w:style w:type="paragraph" w:styleId="Heading4">
    <w:name w:val="heading 4"/>
    <w:basedOn w:val="Normal"/>
    <w:next w:val="Normal"/>
    <w:link w:val="Heading4Char"/>
    <w:uiPriority w:val="9"/>
    <w:unhideWhenUsed/>
    <w:qFormat/>
    <w:rsid w:val="008E04B7"/>
    <w:pPr>
      <w:spacing w:line="360" w:lineRule="auto"/>
      <w:jc w:val="both"/>
      <w:outlineLvl w:val="3"/>
    </w:pPr>
    <w:rPr>
      <w:rFonts w:cstheme="minorHAnsi"/>
      <w:b/>
      <w:sz w:val="22"/>
      <w:szCs w:val="22"/>
      <w:u w:val="single"/>
    </w:rPr>
  </w:style>
  <w:style w:type="paragraph" w:styleId="Heading5">
    <w:name w:val="heading 5"/>
    <w:basedOn w:val="Heading2"/>
    <w:next w:val="Normal"/>
    <w:link w:val="Heading5Char"/>
    <w:uiPriority w:val="9"/>
    <w:unhideWhenUsed/>
    <w:qFormat/>
    <w:rsid w:val="00494D39"/>
    <w:pPr>
      <w:outlineLvl w:val="4"/>
    </w:pPr>
  </w:style>
  <w:style w:type="paragraph" w:styleId="Heading9">
    <w:name w:val="heading 9"/>
    <w:basedOn w:val="Normal"/>
    <w:next w:val="Normal"/>
    <w:link w:val="Heading9Char"/>
    <w:semiHidden/>
    <w:unhideWhenUsed/>
    <w:qFormat/>
    <w:rsid w:val="00FC4B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737"/>
    <w:rPr>
      <w:color w:val="0563C1" w:themeColor="hyperlink"/>
      <w:u w:val="single"/>
    </w:rPr>
  </w:style>
  <w:style w:type="character" w:customStyle="1" w:styleId="UnresolvedMention1">
    <w:name w:val="Unresolved Mention1"/>
    <w:basedOn w:val="DefaultParagraphFont"/>
    <w:uiPriority w:val="99"/>
    <w:semiHidden/>
    <w:unhideWhenUsed/>
    <w:rsid w:val="001C5737"/>
    <w:rPr>
      <w:color w:val="605E5C"/>
      <w:shd w:val="clear" w:color="auto" w:fill="E1DFDD"/>
    </w:rPr>
  </w:style>
  <w:style w:type="character" w:styleId="FollowedHyperlink">
    <w:name w:val="FollowedHyperlink"/>
    <w:basedOn w:val="DefaultParagraphFont"/>
    <w:uiPriority w:val="99"/>
    <w:semiHidden/>
    <w:unhideWhenUsed/>
    <w:rsid w:val="001C5737"/>
    <w:rPr>
      <w:color w:val="954F72" w:themeColor="followedHyperlink"/>
      <w:u w:val="single"/>
    </w:rPr>
  </w:style>
  <w:style w:type="table" w:styleId="TableGrid">
    <w:name w:val="Table Grid"/>
    <w:basedOn w:val="TableNormal"/>
    <w:uiPriority w:val="59"/>
    <w:rsid w:val="0065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unhideWhenUsed/>
    <w:rsid w:val="0012427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unhideWhenUsed/>
    <w:rsid w:val="0012427C"/>
    <w:pPr>
      <w:spacing w:after="200"/>
    </w:pPr>
    <w:rPr>
      <w:rFonts w:eastAsiaTheme="minorEastAsia"/>
      <w:sz w:val="20"/>
      <w:szCs w:val="20"/>
      <w:lang w:eastAsia="en-GB"/>
    </w:rPr>
  </w:style>
  <w:style w:type="character" w:customStyle="1" w:styleId="CommentTextChar">
    <w:name w:val="Comment Text Char"/>
    <w:basedOn w:val="DefaultParagraphFont"/>
    <w:link w:val="CommentText"/>
    <w:uiPriority w:val="99"/>
    <w:rsid w:val="0012427C"/>
    <w:rPr>
      <w:rFonts w:eastAsiaTheme="minorEastAsia"/>
      <w:sz w:val="20"/>
      <w:szCs w:val="20"/>
      <w:lang w:eastAsia="en-GB"/>
    </w:rPr>
  </w:style>
  <w:style w:type="table" w:customStyle="1" w:styleId="MediumShading1-Accent51">
    <w:name w:val="Medium Shading 1 - Accent 51"/>
    <w:basedOn w:val="TableNormal"/>
    <w:next w:val="MediumShading1-Accent5"/>
    <w:uiPriority w:val="63"/>
    <w:rsid w:val="0012427C"/>
    <w:rPr>
      <w:rFonts w:eastAsiaTheme="minorEastAsia"/>
      <w:sz w:val="22"/>
      <w:szCs w:val="22"/>
      <w:lang w:eastAsia="en-GB"/>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12427C"/>
    <w:rPr>
      <w:sz w:val="20"/>
      <w:szCs w:val="20"/>
    </w:rPr>
  </w:style>
  <w:style w:type="character" w:customStyle="1" w:styleId="EndnoteTextChar">
    <w:name w:val="Endnote Text Char"/>
    <w:basedOn w:val="DefaultParagraphFont"/>
    <w:link w:val="EndnoteText"/>
    <w:uiPriority w:val="99"/>
    <w:rsid w:val="0012427C"/>
    <w:rPr>
      <w:sz w:val="20"/>
      <w:szCs w:val="20"/>
    </w:rPr>
  </w:style>
  <w:style w:type="character" w:styleId="EndnoteReference">
    <w:name w:val="endnote reference"/>
    <w:basedOn w:val="DefaultParagraphFont"/>
    <w:uiPriority w:val="99"/>
    <w:semiHidden/>
    <w:unhideWhenUsed/>
    <w:rsid w:val="0012427C"/>
    <w:rPr>
      <w:vertAlign w:val="superscript"/>
    </w:rPr>
  </w:style>
  <w:style w:type="character" w:customStyle="1" w:styleId="apple-converted-space">
    <w:name w:val="apple-converted-space"/>
    <w:basedOn w:val="DefaultParagraphFont"/>
    <w:rsid w:val="00BB44DE"/>
  </w:style>
  <w:style w:type="character" w:styleId="CommentReference">
    <w:name w:val="annotation reference"/>
    <w:basedOn w:val="DefaultParagraphFont"/>
    <w:uiPriority w:val="99"/>
    <w:semiHidden/>
    <w:unhideWhenUsed/>
    <w:rsid w:val="00152E88"/>
    <w:rPr>
      <w:sz w:val="16"/>
      <w:szCs w:val="16"/>
    </w:rPr>
  </w:style>
  <w:style w:type="paragraph" w:styleId="CommentSubject">
    <w:name w:val="annotation subject"/>
    <w:basedOn w:val="CommentText"/>
    <w:next w:val="CommentText"/>
    <w:link w:val="CommentSubjectChar"/>
    <w:semiHidden/>
    <w:unhideWhenUsed/>
    <w:rsid w:val="00152E88"/>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152E88"/>
    <w:rPr>
      <w:rFonts w:eastAsiaTheme="minorEastAsia"/>
      <w:b/>
      <w:bCs/>
      <w:sz w:val="20"/>
      <w:szCs w:val="20"/>
      <w:lang w:eastAsia="en-GB"/>
    </w:rPr>
  </w:style>
  <w:style w:type="paragraph" w:styleId="BalloonText">
    <w:name w:val="Balloon Text"/>
    <w:basedOn w:val="Normal"/>
    <w:link w:val="BalloonTextChar"/>
    <w:semiHidden/>
    <w:unhideWhenUsed/>
    <w:rsid w:val="00152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E88"/>
    <w:rPr>
      <w:rFonts w:ascii="Times New Roman" w:hAnsi="Times New Roman" w:cs="Times New Roman"/>
      <w:sz w:val="18"/>
      <w:szCs w:val="18"/>
    </w:rPr>
  </w:style>
  <w:style w:type="paragraph" w:styleId="ListParagraph">
    <w:name w:val="List Paragraph"/>
    <w:aliases w:val="LSBU List Paragraph"/>
    <w:basedOn w:val="Normal"/>
    <w:uiPriority w:val="34"/>
    <w:qFormat/>
    <w:rsid w:val="00AE4F0F"/>
    <w:pPr>
      <w:ind w:left="720"/>
      <w:contextualSpacing/>
    </w:pPr>
  </w:style>
  <w:style w:type="paragraph" w:styleId="NormalWeb">
    <w:name w:val="Normal (Web)"/>
    <w:basedOn w:val="Normal"/>
    <w:uiPriority w:val="99"/>
    <w:unhideWhenUsed/>
    <w:rsid w:val="004729C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31A7E"/>
  </w:style>
  <w:style w:type="character" w:customStyle="1" w:styleId="eop">
    <w:name w:val="eop"/>
    <w:basedOn w:val="DefaultParagraphFont"/>
    <w:rsid w:val="00731A7E"/>
  </w:style>
  <w:style w:type="paragraph" w:customStyle="1" w:styleId="paragraph">
    <w:name w:val="paragraph"/>
    <w:basedOn w:val="Normal"/>
    <w:rsid w:val="00A80CFE"/>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A80CFE"/>
  </w:style>
  <w:style w:type="character" w:customStyle="1" w:styleId="contextualspellingandgrammarerror">
    <w:name w:val="contextualspellingandgrammarerror"/>
    <w:basedOn w:val="DefaultParagraphFont"/>
    <w:rsid w:val="007136B0"/>
  </w:style>
  <w:style w:type="paragraph" w:styleId="Caption">
    <w:name w:val="caption"/>
    <w:basedOn w:val="Normal"/>
    <w:next w:val="Normal"/>
    <w:uiPriority w:val="35"/>
    <w:unhideWhenUsed/>
    <w:qFormat/>
    <w:rsid w:val="00FE1E88"/>
    <w:pPr>
      <w:spacing w:after="200"/>
    </w:pPr>
    <w:rPr>
      <w:i/>
      <w:iCs/>
      <w:color w:val="44546A" w:themeColor="text2"/>
      <w:sz w:val="18"/>
      <w:szCs w:val="18"/>
    </w:rPr>
  </w:style>
  <w:style w:type="character" w:customStyle="1" w:styleId="Heading2Char">
    <w:name w:val="Heading 2 Char"/>
    <w:basedOn w:val="DefaultParagraphFont"/>
    <w:link w:val="Heading2"/>
    <w:uiPriority w:val="9"/>
    <w:rsid w:val="00494D39"/>
    <w:rPr>
      <w:rFonts w:eastAsia="Times New Roman" w:cstheme="minorHAnsi"/>
      <w:b/>
      <w:bCs/>
      <w:sz w:val="22"/>
      <w:szCs w:val="22"/>
    </w:rPr>
  </w:style>
  <w:style w:type="paragraph" w:customStyle="1" w:styleId="EndNoteBibliographyTitle">
    <w:name w:val="EndNote Bibliography Title"/>
    <w:basedOn w:val="Normal"/>
    <w:link w:val="EndNoteBibliographyTitleChar"/>
    <w:rsid w:val="002A4E7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A4E71"/>
    <w:rPr>
      <w:rFonts w:ascii="Calibri" w:hAnsi="Calibri" w:cs="Calibri"/>
      <w:noProof/>
      <w:lang w:val="en-US"/>
    </w:rPr>
  </w:style>
  <w:style w:type="paragraph" w:customStyle="1" w:styleId="EndNoteBibliography">
    <w:name w:val="EndNote Bibliography"/>
    <w:basedOn w:val="Normal"/>
    <w:link w:val="EndNoteBibliographyChar"/>
    <w:rsid w:val="002A4E71"/>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A4E71"/>
    <w:rPr>
      <w:rFonts w:ascii="Calibri" w:hAnsi="Calibri" w:cs="Calibri"/>
      <w:noProof/>
      <w:lang w:val="en-US"/>
    </w:rPr>
  </w:style>
  <w:style w:type="paragraph" w:styleId="Header">
    <w:name w:val="header"/>
    <w:basedOn w:val="Normal"/>
    <w:link w:val="HeaderChar"/>
    <w:uiPriority w:val="99"/>
    <w:unhideWhenUsed/>
    <w:rsid w:val="00F44E6D"/>
    <w:pPr>
      <w:tabs>
        <w:tab w:val="center" w:pos="4153"/>
        <w:tab w:val="right" w:pos="8306"/>
      </w:tabs>
    </w:pPr>
  </w:style>
  <w:style w:type="character" w:customStyle="1" w:styleId="HeaderChar">
    <w:name w:val="Header Char"/>
    <w:basedOn w:val="DefaultParagraphFont"/>
    <w:link w:val="Header"/>
    <w:uiPriority w:val="99"/>
    <w:rsid w:val="00F44E6D"/>
  </w:style>
  <w:style w:type="paragraph" w:styleId="Footer">
    <w:name w:val="footer"/>
    <w:basedOn w:val="Normal"/>
    <w:link w:val="FooterChar"/>
    <w:uiPriority w:val="99"/>
    <w:unhideWhenUsed/>
    <w:rsid w:val="00F44E6D"/>
    <w:pPr>
      <w:tabs>
        <w:tab w:val="center" w:pos="4153"/>
        <w:tab w:val="right" w:pos="8306"/>
      </w:tabs>
    </w:pPr>
  </w:style>
  <w:style w:type="character" w:customStyle="1" w:styleId="FooterChar">
    <w:name w:val="Footer Char"/>
    <w:basedOn w:val="DefaultParagraphFont"/>
    <w:link w:val="Footer"/>
    <w:uiPriority w:val="99"/>
    <w:rsid w:val="00F44E6D"/>
  </w:style>
  <w:style w:type="character" w:customStyle="1" w:styleId="UnresolvedMention2">
    <w:name w:val="Unresolved Mention2"/>
    <w:basedOn w:val="DefaultParagraphFont"/>
    <w:uiPriority w:val="99"/>
    <w:semiHidden/>
    <w:unhideWhenUsed/>
    <w:rsid w:val="00F44E6D"/>
    <w:rPr>
      <w:color w:val="605E5C"/>
      <w:shd w:val="clear" w:color="auto" w:fill="E1DFDD"/>
    </w:rPr>
  </w:style>
  <w:style w:type="paragraph" w:styleId="FootnoteText">
    <w:name w:val="footnote text"/>
    <w:basedOn w:val="Normal"/>
    <w:link w:val="FootnoteTextChar"/>
    <w:uiPriority w:val="99"/>
    <w:semiHidden/>
    <w:unhideWhenUsed/>
    <w:rsid w:val="00560228"/>
    <w:rPr>
      <w:sz w:val="20"/>
      <w:szCs w:val="20"/>
    </w:rPr>
  </w:style>
  <w:style w:type="character" w:customStyle="1" w:styleId="FootnoteTextChar">
    <w:name w:val="Footnote Text Char"/>
    <w:basedOn w:val="DefaultParagraphFont"/>
    <w:link w:val="FootnoteText"/>
    <w:uiPriority w:val="99"/>
    <w:semiHidden/>
    <w:rsid w:val="00560228"/>
    <w:rPr>
      <w:sz w:val="20"/>
      <w:szCs w:val="20"/>
    </w:rPr>
  </w:style>
  <w:style w:type="character" w:styleId="FootnoteReference">
    <w:name w:val="footnote reference"/>
    <w:basedOn w:val="DefaultParagraphFont"/>
    <w:uiPriority w:val="99"/>
    <w:semiHidden/>
    <w:unhideWhenUsed/>
    <w:rsid w:val="00560228"/>
    <w:rPr>
      <w:vertAlign w:val="superscript"/>
    </w:rPr>
  </w:style>
  <w:style w:type="character" w:styleId="PageNumber">
    <w:name w:val="page number"/>
    <w:basedOn w:val="DefaultParagraphFont"/>
    <w:unhideWhenUsed/>
    <w:rsid w:val="006D1266"/>
  </w:style>
  <w:style w:type="table" w:customStyle="1" w:styleId="GridTable1Light1">
    <w:name w:val="Grid Table 1 Light1"/>
    <w:basedOn w:val="TableNormal"/>
    <w:uiPriority w:val="46"/>
    <w:rsid w:val="00307617"/>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E3C64"/>
  </w:style>
  <w:style w:type="paragraph" w:customStyle="1" w:styleId="Default">
    <w:name w:val="Default"/>
    <w:rsid w:val="00C961FD"/>
    <w:pPr>
      <w:autoSpaceDE w:val="0"/>
      <w:autoSpaceDN w:val="0"/>
      <w:adjustRightInd w:val="0"/>
    </w:pPr>
    <w:rPr>
      <w:rFonts w:ascii="Calibri" w:hAnsi="Calibri" w:cs="Calibri"/>
      <w:color w:val="000000"/>
    </w:rPr>
  </w:style>
  <w:style w:type="character" w:customStyle="1" w:styleId="UnresolvedMention3">
    <w:name w:val="Unresolved Mention3"/>
    <w:basedOn w:val="DefaultParagraphFont"/>
    <w:uiPriority w:val="99"/>
    <w:semiHidden/>
    <w:unhideWhenUsed/>
    <w:rsid w:val="00901FAA"/>
    <w:rPr>
      <w:color w:val="605E5C"/>
      <w:shd w:val="clear" w:color="auto" w:fill="E1DFDD"/>
    </w:rPr>
  </w:style>
  <w:style w:type="paragraph" w:styleId="PlainText">
    <w:name w:val="Plain Text"/>
    <w:basedOn w:val="Normal"/>
    <w:link w:val="PlainTextChar"/>
    <w:uiPriority w:val="99"/>
    <w:semiHidden/>
    <w:unhideWhenUsed/>
    <w:rsid w:val="00DF75A4"/>
    <w:rPr>
      <w:rFonts w:ascii="Arial" w:hAnsi="Arial" w:cs="Arial"/>
      <w:sz w:val="22"/>
      <w:szCs w:val="22"/>
    </w:rPr>
  </w:style>
  <w:style w:type="character" w:customStyle="1" w:styleId="PlainTextChar">
    <w:name w:val="Plain Text Char"/>
    <w:basedOn w:val="DefaultParagraphFont"/>
    <w:link w:val="PlainText"/>
    <w:uiPriority w:val="99"/>
    <w:semiHidden/>
    <w:rsid w:val="00DF75A4"/>
    <w:rPr>
      <w:rFonts w:ascii="Arial" w:hAnsi="Arial" w:cs="Arial"/>
      <w:sz w:val="22"/>
      <w:szCs w:val="22"/>
    </w:rPr>
  </w:style>
  <w:style w:type="character" w:customStyle="1" w:styleId="Heading1Char">
    <w:name w:val="Heading 1 Char"/>
    <w:basedOn w:val="DefaultParagraphFont"/>
    <w:link w:val="Heading1"/>
    <w:uiPriority w:val="9"/>
    <w:rsid w:val="000D05C9"/>
    <w:rPr>
      <w:rFonts w:eastAsia="Times New Roman" w:cstheme="minorHAnsi"/>
      <w:b/>
      <w:sz w:val="22"/>
      <w:szCs w:val="22"/>
    </w:rPr>
  </w:style>
  <w:style w:type="paragraph" w:styleId="Title">
    <w:name w:val="Title"/>
    <w:basedOn w:val="Normal"/>
    <w:next w:val="Normal"/>
    <w:link w:val="TitleChar"/>
    <w:qFormat/>
    <w:rsid w:val="000D05C9"/>
    <w:pPr>
      <w:spacing w:line="360" w:lineRule="auto"/>
      <w:jc w:val="both"/>
    </w:pPr>
    <w:rPr>
      <w:rFonts w:cstheme="minorHAnsi"/>
      <w:b/>
      <w:sz w:val="22"/>
      <w:szCs w:val="22"/>
    </w:rPr>
  </w:style>
  <w:style w:type="character" w:customStyle="1" w:styleId="TitleChar">
    <w:name w:val="Title Char"/>
    <w:basedOn w:val="DefaultParagraphFont"/>
    <w:link w:val="Title"/>
    <w:rsid w:val="000D05C9"/>
    <w:rPr>
      <w:rFonts w:cstheme="minorHAnsi"/>
      <w:b/>
      <w:sz w:val="22"/>
      <w:szCs w:val="22"/>
    </w:rPr>
  </w:style>
  <w:style w:type="character" w:customStyle="1" w:styleId="Heading3Char">
    <w:name w:val="Heading 3 Char"/>
    <w:basedOn w:val="DefaultParagraphFont"/>
    <w:link w:val="Heading3"/>
    <w:rsid w:val="001B01EE"/>
    <w:rPr>
      <w:rFonts w:eastAsia="Times New Roman" w:cstheme="minorHAnsi"/>
      <w:b/>
      <w:i/>
      <w:sz w:val="22"/>
      <w:szCs w:val="22"/>
    </w:rPr>
  </w:style>
  <w:style w:type="character" w:customStyle="1" w:styleId="Heading4Char">
    <w:name w:val="Heading 4 Char"/>
    <w:basedOn w:val="DefaultParagraphFont"/>
    <w:link w:val="Heading4"/>
    <w:uiPriority w:val="9"/>
    <w:rsid w:val="008E04B7"/>
    <w:rPr>
      <w:rFonts w:cstheme="minorHAnsi"/>
      <w:b/>
      <w:sz w:val="22"/>
      <w:szCs w:val="22"/>
      <w:u w:val="single"/>
    </w:rPr>
  </w:style>
  <w:style w:type="character" w:customStyle="1" w:styleId="Heading5Char">
    <w:name w:val="Heading 5 Char"/>
    <w:basedOn w:val="DefaultParagraphFont"/>
    <w:link w:val="Heading5"/>
    <w:uiPriority w:val="9"/>
    <w:rsid w:val="00494D39"/>
    <w:rPr>
      <w:rFonts w:eastAsia="Times New Roman" w:cstheme="minorHAnsi"/>
      <w:b/>
      <w:bCs/>
      <w:sz w:val="22"/>
      <w:szCs w:val="22"/>
    </w:rPr>
  </w:style>
  <w:style w:type="character" w:customStyle="1" w:styleId="UnresolvedMention4">
    <w:name w:val="Unresolved Mention4"/>
    <w:basedOn w:val="DefaultParagraphFont"/>
    <w:uiPriority w:val="99"/>
    <w:semiHidden/>
    <w:unhideWhenUsed/>
    <w:rsid w:val="0007623D"/>
    <w:rPr>
      <w:color w:val="605E5C"/>
      <w:shd w:val="clear" w:color="auto" w:fill="E1DFDD"/>
    </w:rPr>
  </w:style>
  <w:style w:type="character" w:customStyle="1" w:styleId="Heading9Char">
    <w:name w:val="Heading 9 Char"/>
    <w:basedOn w:val="DefaultParagraphFont"/>
    <w:link w:val="Heading9"/>
    <w:semiHidden/>
    <w:rsid w:val="00FC4B52"/>
    <w:rPr>
      <w:rFonts w:asciiTheme="majorHAnsi" w:eastAsiaTheme="majorEastAsia" w:hAnsiTheme="majorHAnsi" w:cstheme="majorBidi"/>
      <w:sz w:val="22"/>
      <w:szCs w:val="22"/>
    </w:rPr>
  </w:style>
  <w:style w:type="paragraph" w:customStyle="1" w:styleId="EQ5D3LInstruction">
    <w:name w:val="EQ5D3L Instruction"/>
    <w:qFormat/>
    <w:rsid w:val="00FC4B52"/>
    <w:pPr>
      <w:spacing w:line="312" w:lineRule="auto"/>
      <w:jc w:val="both"/>
    </w:pPr>
    <w:rPr>
      <w:rFonts w:ascii="Arial" w:eastAsia="Times New Roman" w:hAnsi="Arial" w:cs="Arial"/>
      <w:szCs w:val="20"/>
    </w:rPr>
  </w:style>
  <w:style w:type="paragraph" w:customStyle="1" w:styleId="EQ5D3LDimensionOption">
    <w:name w:val="EQ5D3L Dimension Option"/>
    <w:basedOn w:val="Normal"/>
    <w:qFormat/>
    <w:rsid w:val="00FC4B52"/>
    <w:pPr>
      <w:spacing w:after="120" w:line="312" w:lineRule="auto"/>
      <w:jc w:val="both"/>
    </w:pPr>
    <w:rPr>
      <w:rFonts w:ascii="Arial" w:eastAsia="Times New Roman" w:hAnsi="Arial" w:cs="Arial"/>
      <w:szCs w:val="20"/>
    </w:rPr>
  </w:style>
  <w:style w:type="paragraph" w:customStyle="1" w:styleId="EQ5D3LHealthbox">
    <w:name w:val="EQ5D3L Healthbox"/>
    <w:basedOn w:val="Normal"/>
    <w:qFormat/>
    <w:rsid w:val="00FC4B52"/>
    <w:pPr>
      <w:spacing w:before="120"/>
      <w:jc w:val="center"/>
    </w:pPr>
    <w:rPr>
      <w:rFonts w:ascii="Arial" w:eastAsia="Times New Roman" w:hAnsi="Arial" w:cs="Arial"/>
      <w:b/>
      <w:color w:val="FFFFFF"/>
      <w:sz w:val="28"/>
      <w:szCs w:val="20"/>
    </w:rPr>
  </w:style>
  <w:style w:type="paragraph" w:customStyle="1" w:styleId="2EstherArial1213voor3L">
    <w:name w:val="2Esther Arial 12 1.3 voor 3L"/>
    <w:qFormat/>
    <w:rsid w:val="00FC4B52"/>
    <w:pPr>
      <w:spacing w:line="312" w:lineRule="auto"/>
      <w:jc w:val="both"/>
    </w:pPr>
    <w:rPr>
      <w:rFonts w:ascii="Arial" w:eastAsia="Times New Roman" w:hAnsi="Arial" w:cs="Arial"/>
    </w:rPr>
  </w:style>
  <w:style w:type="paragraph" w:customStyle="1" w:styleId="3aEstherArial126pten13voor3L">
    <w:name w:val="3aEsther Arial 12 6pt en 1.3 voor 3L"/>
    <w:qFormat/>
    <w:rsid w:val="00FC4B52"/>
    <w:pPr>
      <w:spacing w:after="120" w:line="312" w:lineRule="auto"/>
      <w:jc w:val="both"/>
    </w:pPr>
    <w:rPr>
      <w:rFonts w:ascii="Arial" w:eastAsia="Times New Roman" w:hAnsi="Arial" w:cs="Arial"/>
      <w:b/>
    </w:rPr>
  </w:style>
  <w:style w:type="paragraph" w:customStyle="1" w:styleId="4EstherArial101ptvoorthermotext">
    <w:name w:val="4Esther Arial 10 1pt voor thermotext"/>
    <w:qFormat/>
    <w:rsid w:val="00FC4B52"/>
    <w:pPr>
      <w:jc w:val="center"/>
    </w:pPr>
    <w:rPr>
      <w:rFonts w:ascii="Arial" w:eastAsia="Times New Roman" w:hAnsi="Arial" w:cs="Arial"/>
      <w:sz w:val="20"/>
      <w:szCs w:val="20"/>
    </w:rPr>
  </w:style>
  <w:style w:type="paragraph" w:customStyle="1" w:styleId="3bEstherArial126pten13voor3L">
    <w:name w:val="3bEsther Arial 12 6 pt en 1.3 voor 3L"/>
    <w:basedOn w:val="3aEstherArial126pten13voor3L"/>
    <w:qFormat/>
    <w:rsid w:val="00FC4B52"/>
    <w:rPr>
      <w:b w:val="0"/>
    </w:rPr>
  </w:style>
  <w:style w:type="paragraph" w:styleId="BodyTextIndent2">
    <w:name w:val="Body Text Indent 2"/>
    <w:basedOn w:val="Normal"/>
    <w:link w:val="BodyTextIndent2Char"/>
    <w:unhideWhenUsed/>
    <w:rsid w:val="00FC4B52"/>
    <w:pPr>
      <w:ind w:left="709"/>
    </w:pPr>
    <w:rPr>
      <w:rFonts w:ascii="Arial" w:eastAsia="Times New Roman" w:hAnsi="Arial" w:cs="Times New Roman"/>
      <w:sz w:val="22"/>
      <w:szCs w:val="20"/>
      <w:lang w:val="en-AU" w:eastAsia="en-GB"/>
    </w:rPr>
  </w:style>
  <w:style w:type="character" w:customStyle="1" w:styleId="BodyTextIndent2Char">
    <w:name w:val="Body Text Indent 2 Char"/>
    <w:basedOn w:val="DefaultParagraphFont"/>
    <w:link w:val="BodyTextIndent2"/>
    <w:rsid w:val="00FC4B52"/>
    <w:rPr>
      <w:rFonts w:ascii="Arial" w:eastAsia="Times New Roman" w:hAnsi="Arial" w:cs="Times New Roman"/>
      <w:sz w:val="22"/>
      <w:szCs w:val="20"/>
      <w:lang w:val="en-AU" w:eastAsia="en-GB"/>
    </w:rPr>
  </w:style>
  <w:style w:type="character" w:customStyle="1" w:styleId="UnresolvedMention5">
    <w:name w:val="Unresolved Mention5"/>
    <w:basedOn w:val="DefaultParagraphFont"/>
    <w:uiPriority w:val="99"/>
    <w:semiHidden/>
    <w:unhideWhenUsed/>
    <w:rsid w:val="00F3370D"/>
    <w:rPr>
      <w:color w:val="605E5C"/>
      <w:shd w:val="clear" w:color="auto" w:fill="E1DFDD"/>
    </w:rPr>
  </w:style>
  <w:style w:type="character" w:customStyle="1" w:styleId="UnresolvedMention">
    <w:name w:val="Unresolved Mention"/>
    <w:basedOn w:val="DefaultParagraphFont"/>
    <w:uiPriority w:val="99"/>
    <w:semiHidden/>
    <w:unhideWhenUsed/>
    <w:rsid w:val="006B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9188">
      <w:bodyDiv w:val="1"/>
      <w:marLeft w:val="0"/>
      <w:marRight w:val="0"/>
      <w:marTop w:val="0"/>
      <w:marBottom w:val="0"/>
      <w:divBdr>
        <w:top w:val="none" w:sz="0" w:space="0" w:color="auto"/>
        <w:left w:val="none" w:sz="0" w:space="0" w:color="auto"/>
        <w:bottom w:val="none" w:sz="0" w:space="0" w:color="auto"/>
        <w:right w:val="none" w:sz="0" w:space="0" w:color="auto"/>
      </w:divBdr>
      <w:divsChild>
        <w:div w:id="1774744458">
          <w:marLeft w:val="0"/>
          <w:marRight w:val="0"/>
          <w:marTop w:val="0"/>
          <w:marBottom w:val="0"/>
          <w:divBdr>
            <w:top w:val="none" w:sz="0" w:space="0" w:color="auto"/>
            <w:left w:val="none" w:sz="0" w:space="0" w:color="auto"/>
            <w:bottom w:val="none" w:sz="0" w:space="0" w:color="auto"/>
            <w:right w:val="none" w:sz="0" w:space="0" w:color="auto"/>
          </w:divBdr>
        </w:div>
        <w:div w:id="611061179">
          <w:marLeft w:val="0"/>
          <w:marRight w:val="0"/>
          <w:marTop w:val="0"/>
          <w:marBottom w:val="0"/>
          <w:divBdr>
            <w:top w:val="none" w:sz="0" w:space="0" w:color="auto"/>
            <w:left w:val="none" w:sz="0" w:space="0" w:color="auto"/>
            <w:bottom w:val="none" w:sz="0" w:space="0" w:color="auto"/>
            <w:right w:val="none" w:sz="0" w:space="0" w:color="auto"/>
          </w:divBdr>
        </w:div>
        <w:div w:id="1169562578">
          <w:marLeft w:val="0"/>
          <w:marRight w:val="0"/>
          <w:marTop w:val="0"/>
          <w:marBottom w:val="0"/>
          <w:divBdr>
            <w:top w:val="none" w:sz="0" w:space="0" w:color="auto"/>
            <w:left w:val="none" w:sz="0" w:space="0" w:color="auto"/>
            <w:bottom w:val="none" w:sz="0" w:space="0" w:color="auto"/>
            <w:right w:val="none" w:sz="0" w:space="0" w:color="auto"/>
          </w:divBdr>
        </w:div>
        <w:div w:id="1508012747">
          <w:marLeft w:val="0"/>
          <w:marRight w:val="0"/>
          <w:marTop w:val="0"/>
          <w:marBottom w:val="0"/>
          <w:divBdr>
            <w:top w:val="none" w:sz="0" w:space="0" w:color="auto"/>
            <w:left w:val="none" w:sz="0" w:space="0" w:color="auto"/>
            <w:bottom w:val="none" w:sz="0" w:space="0" w:color="auto"/>
            <w:right w:val="none" w:sz="0" w:space="0" w:color="auto"/>
          </w:divBdr>
        </w:div>
      </w:divsChild>
    </w:div>
    <w:div w:id="208960375">
      <w:bodyDiv w:val="1"/>
      <w:marLeft w:val="0"/>
      <w:marRight w:val="0"/>
      <w:marTop w:val="0"/>
      <w:marBottom w:val="0"/>
      <w:divBdr>
        <w:top w:val="none" w:sz="0" w:space="0" w:color="auto"/>
        <w:left w:val="none" w:sz="0" w:space="0" w:color="auto"/>
        <w:bottom w:val="none" w:sz="0" w:space="0" w:color="auto"/>
        <w:right w:val="none" w:sz="0" w:space="0" w:color="auto"/>
      </w:divBdr>
    </w:div>
    <w:div w:id="227109896">
      <w:bodyDiv w:val="1"/>
      <w:marLeft w:val="0"/>
      <w:marRight w:val="0"/>
      <w:marTop w:val="0"/>
      <w:marBottom w:val="0"/>
      <w:divBdr>
        <w:top w:val="none" w:sz="0" w:space="0" w:color="auto"/>
        <w:left w:val="none" w:sz="0" w:space="0" w:color="auto"/>
        <w:bottom w:val="none" w:sz="0" w:space="0" w:color="auto"/>
        <w:right w:val="none" w:sz="0" w:space="0" w:color="auto"/>
      </w:divBdr>
      <w:divsChild>
        <w:div w:id="1812477222">
          <w:marLeft w:val="0"/>
          <w:marRight w:val="0"/>
          <w:marTop w:val="0"/>
          <w:marBottom w:val="0"/>
          <w:divBdr>
            <w:top w:val="none" w:sz="0" w:space="0" w:color="auto"/>
            <w:left w:val="none" w:sz="0" w:space="0" w:color="auto"/>
            <w:bottom w:val="none" w:sz="0" w:space="0" w:color="auto"/>
            <w:right w:val="none" w:sz="0" w:space="0" w:color="auto"/>
          </w:divBdr>
          <w:divsChild>
            <w:div w:id="1717775259">
              <w:marLeft w:val="0"/>
              <w:marRight w:val="0"/>
              <w:marTop w:val="0"/>
              <w:marBottom w:val="0"/>
              <w:divBdr>
                <w:top w:val="none" w:sz="0" w:space="0" w:color="auto"/>
                <w:left w:val="none" w:sz="0" w:space="0" w:color="auto"/>
                <w:bottom w:val="none" w:sz="0" w:space="0" w:color="auto"/>
                <w:right w:val="none" w:sz="0" w:space="0" w:color="auto"/>
              </w:divBdr>
              <w:divsChild>
                <w:div w:id="15881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131">
      <w:bodyDiv w:val="1"/>
      <w:marLeft w:val="0"/>
      <w:marRight w:val="0"/>
      <w:marTop w:val="0"/>
      <w:marBottom w:val="0"/>
      <w:divBdr>
        <w:top w:val="none" w:sz="0" w:space="0" w:color="auto"/>
        <w:left w:val="none" w:sz="0" w:space="0" w:color="auto"/>
        <w:bottom w:val="none" w:sz="0" w:space="0" w:color="auto"/>
        <w:right w:val="none" w:sz="0" w:space="0" w:color="auto"/>
      </w:divBdr>
      <w:divsChild>
        <w:div w:id="192227711">
          <w:marLeft w:val="0"/>
          <w:marRight w:val="0"/>
          <w:marTop w:val="0"/>
          <w:marBottom w:val="0"/>
          <w:divBdr>
            <w:top w:val="none" w:sz="0" w:space="0" w:color="auto"/>
            <w:left w:val="none" w:sz="0" w:space="0" w:color="auto"/>
            <w:bottom w:val="none" w:sz="0" w:space="0" w:color="auto"/>
            <w:right w:val="none" w:sz="0" w:space="0" w:color="auto"/>
          </w:divBdr>
          <w:divsChild>
            <w:div w:id="725836006">
              <w:marLeft w:val="0"/>
              <w:marRight w:val="0"/>
              <w:marTop w:val="0"/>
              <w:marBottom w:val="0"/>
              <w:divBdr>
                <w:top w:val="none" w:sz="0" w:space="0" w:color="auto"/>
                <w:left w:val="none" w:sz="0" w:space="0" w:color="auto"/>
                <w:bottom w:val="none" w:sz="0" w:space="0" w:color="auto"/>
                <w:right w:val="none" w:sz="0" w:space="0" w:color="auto"/>
              </w:divBdr>
              <w:divsChild>
                <w:div w:id="10360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6396">
      <w:bodyDiv w:val="1"/>
      <w:marLeft w:val="0"/>
      <w:marRight w:val="0"/>
      <w:marTop w:val="0"/>
      <w:marBottom w:val="0"/>
      <w:divBdr>
        <w:top w:val="none" w:sz="0" w:space="0" w:color="auto"/>
        <w:left w:val="none" w:sz="0" w:space="0" w:color="auto"/>
        <w:bottom w:val="none" w:sz="0" w:space="0" w:color="auto"/>
        <w:right w:val="none" w:sz="0" w:space="0" w:color="auto"/>
      </w:divBdr>
    </w:div>
    <w:div w:id="280306951">
      <w:bodyDiv w:val="1"/>
      <w:marLeft w:val="0"/>
      <w:marRight w:val="0"/>
      <w:marTop w:val="0"/>
      <w:marBottom w:val="0"/>
      <w:divBdr>
        <w:top w:val="none" w:sz="0" w:space="0" w:color="auto"/>
        <w:left w:val="none" w:sz="0" w:space="0" w:color="auto"/>
        <w:bottom w:val="none" w:sz="0" w:space="0" w:color="auto"/>
        <w:right w:val="none" w:sz="0" w:space="0" w:color="auto"/>
      </w:divBdr>
      <w:divsChild>
        <w:div w:id="1712077028">
          <w:marLeft w:val="0"/>
          <w:marRight w:val="0"/>
          <w:marTop w:val="0"/>
          <w:marBottom w:val="0"/>
          <w:divBdr>
            <w:top w:val="none" w:sz="0" w:space="0" w:color="auto"/>
            <w:left w:val="none" w:sz="0" w:space="0" w:color="auto"/>
            <w:bottom w:val="none" w:sz="0" w:space="0" w:color="auto"/>
            <w:right w:val="none" w:sz="0" w:space="0" w:color="auto"/>
          </w:divBdr>
        </w:div>
        <w:div w:id="2028405107">
          <w:marLeft w:val="0"/>
          <w:marRight w:val="0"/>
          <w:marTop w:val="0"/>
          <w:marBottom w:val="0"/>
          <w:divBdr>
            <w:top w:val="none" w:sz="0" w:space="0" w:color="auto"/>
            <w:left w:val="none" w:sz="0" w:space="0" w:color="auto"/>
            <w:bottom w:val="none" w:sz="0" w:space="0" w:color="auto"/>
            <w:right w:val="none" w:sz="0" w:space="0" w:color="auto"/>
          </w:divBdr>
        </w:div>
        <w:div w:id="1311322905">
          <w:marLeft w:val="0"/>
          <w:marRight w:val="0"/>
          <w:marTop w:val="0"/>
          <w:marBottom w:val="0"/>
          <w:divBdr>
            <w:top w:val="none" w:sz="0" w:space="0" w:color="auto"/>
            <w:left w:val="none" w:sz="0" w:space="0" w:color="auto"/>
            <w:bottom w:val="none" w:sz="0" w:space="0" w:color="auto"/>
            <w:right w:val="none" w:sz="0" w:space="0" w:color="auto"/>
          </w:divBdr>
        </w:div>
        <w:div w:id="1846818991">
          <w:marLeft w:val="0"/>
          <w:marRight w:val="0"/>
          <w:marTop w:val="0"/>
          <w:marBottom w:val="0"/>
          <w:divBdr>
            <w:top w:val="none" w:sz="0" w:space="0" w:color="auto"/>
            <w:left w:val="none" w:sz="0" w:space="0" w:color="auto"/>
            <w:bottom w:val="none" w:sz="0" w:space="0" w:color="auto"/>
            <w:right w:val="none" w:sz="0" w:space="0" w:color="auto"/>
          </w:divBdr>
        </w:div>
        <w:div w:id="811870526">
          <w:marLeft w:val="0"/>
          <w:marRight w:val="0"/>
          <w:marTop w:val="0"/>
          <w:marBottom w:val="0"/>
          <w:divBdr>
            <w:top w:val="none" w:sz="0" w:space="0" w:color="auto"/>
            <w:left w:val="none" w:sz="0" w:space="0" w:color="auto"/>
            <w:bottom w:val="none" w:sz="0" w:space="0" w:color="auto"/>
            <w:right w:val="none" w:sz="0" w:space="0" w:color="auto"/>
          </w:divBdr>
        </w:div>
        <w:div w:id="1399014805">
          <w:marLeft w:val="0"/>
          <w:marRight w:val="0"/>
          <w:marTop w:val="0"/>
          <w:marBottom w:val="0"/>
          <w:divBdr>
            <w:top w:val="none" w:sz="0" w:space="0" w:color="auto"/>
            <w:left w:val="none" w:sz="0" w:space="0" w:color="auto"/>
            <w:bottom w:val="none" w:sz="0" w:space="0" w:color="auto"/>
            <w:right w:val="none" w:sz="0" w:space="0" w:color="auto"/>
          </w:divBdr>
        </w:div>
        <w:div w:id="303776248">
          <w:marLeft w:val="0"/>
          <w:marRight w:val="0"/>
          <w:marTop w:val="0"/>
          <w:marBottom w:val="0"/>
          <w:divBdr>
            <w:top w:val="none" w:sz="0" w:space="0" w:color="auto"/>
            <w:left w:val="none" w:sz="0" w:space="0" w:color="auto"/>
            <w:bottom w:val="none" w:sz="0" w:space="0" w:color="auto"/>
            <w:right w:val="none" w:sz="0" w:space="0" w:color="auto"/>
          </w:divBdr>
        </w:div>
        <w:div w:id="1486048425">
          <w:marLeft w:val="0"/>
          <w:marRight w:val="0"/>
          <w:marTop w:val="0"/>
          <w:marBottom w:val="0"/>
          <w:divBdr>
            <w:top w:val="none" w:sz="0" w:space="0" w:color="auto"/>
            <w:left w:val="none" w:sz="0" w:space="0" w:color="auto"/>
            <w:bottom w:val="none" w:sz="0" w:space="0" w:color="auto"/>
            <w:right w:val="none" w:sz="0" w:space="0" w:color="auto"/>
          </w:divBdr>
        </w:div>
        <w:div w:id="1124231130">
          <w:marLeft w:val="0"/>
          <w:marRight w:val="0"/>
          <w:marTop w:val="0"/>
          <w:marBottom w:val="0"/>
          <w:divBdr>
            <w:top w:val="none" w:sz="0" w:space="0" w:color="auto"/>
            <w:left w:val="none" w:sz="0" w:space="0" w:color="auto"/>
            <w:bottom w:val="none" w:sz="0" w:space="0" w:color="auto"/>
            <w:right w:val="none" w:sz="0" w:space="0" w:color="auto"/>
          </w:divBdr>
        </w:div>
        <w:div w:id="1720471621">
          <w:marLeft w:val="0"/>
          <w:marRight w:val="0"/>
          <w:marTop w:val="0"/>
          <w:marBottom w:val="0"/>
          <w:divBdr>
            <w:top w:val="none" w:sz="0" w:space="0" w:color="auto"/>
            <w:left w:val="none" w:sz="0" w:space="0" w:color="auto"/>
            <w:bottom w:val="none" w:sz="0" w:space="0" w:color="auto"/>
            <w:right w:val="none" w:sz="0" w:space="0" w:color="auto"/>
          </w:divBdr>
        </w:div>
        <w:div w:id="512840470">
          <w:marLeft w:val="0"/>
          <w:marRight w:val="0"/>
          <w:marTop w:val="0"/>
          <w:marBottom w:val="0"/>
          <w:divBdr>
            <w:top w:val="none" w:sz="0" w:space="0" w:color="auto"/>
            <w:left w:val="none" w:sz="0" w:space="0" w:color="auto"/>
            <w:bottom w:val="none" w:sz="0" w:space="0" w:color="auto"/>
            <w:right w:val="none" w:sz="0" w:space="0" w:color="auto"/>
          </w:divBdr>
        </w:div>
        <w:div w:id="1857496089">
          <w:marLeft w:val="0"/>
          <w:marRight w:val="0"/>
          <w:marTop w:val="0"/>
          <w:marBottom w:val="0"/>
          <w:divBdr>
            <w:top w:val="none" w:sz="0" w:space="0" w:color="auto"/>
            <w:left w:val="none" w:sz="0" w:space="0" w:color="auto"/>
            <w:bottom w:val="none" w:sz="0" w:space="0" w:color="auto"/>
            <w:right w:val="none" w:sz="0" w:space="0" w:color="auto"/>
          </w:divBdr>
        </w:div>
        <w:div w:id="471361897">
          <w:marLeft w:val="0"/>
          <w:marRight w:val="0"/>
          <w:marTop w:val="0"/>
          <w:marBottom w:val="0"/>
          <w:divBdr>
            <w:top w:val="none" w:sz="0" w:space="0" w:color="auto"/>
            <w:left w:val="none" w:sz="0" w:space="0" w:color="auto"/>
            <w:bottom w:val="none" w:sz="0" w:space="0" w:color="auto"/>
            <w:right w:val="none" w:sz="0" w:space="0" w:color="auto"/>
          </w:divBdr>
        </w:div>
      </w:divsChild>
    </w:div>
    <w:div w:id="290408242">
      <w:bodyDiv w:val="1"/>
      <w:marLeft w:val="0"/>
      <w:marRight w:val="0"/>
      <w:marTop w:val="0"/>
      <w:marBottom w:val="0"/>
      <w:divBdr>
        <w:top w:val="none" w:sz="0" w:space="0" w:color="auto"/>
        <w:left w:val="none" w:sz="0" w:space="0" w:color="auto"/>
        <w:bottom w:val="none" w:sz="0" w:space="0" w:color="auto"/>
        <w:right w:val="none" w:sz="0" w:space="0" w:color="auto"/>
      </w:divBdr>
    </w:div>
    <w:div w:id="408768181">
      <w:bodyDiv w:val="1"/>
      <w:marLeft w:val="0"/>
      <w:marRight w:val="0"/>
      <w:marTop w:val="0"/>
      <w:marBottom w:val="0"/>
      <w:divBdr>
        <w:top w:val="none" w:sz="0" w:space="0" w:color="auto"/>
        <w:left w:val="none" w:sz="0" w:space="0" w:color="auto"/>
        <w:bottom w:val="none" w:sz="0" w:space="0" w:color="auto"/>
        <w:right w:val="none" w:sz="0" w:space="0" w:color="auto"/>
      </w:divBdr>
    </w:div>
    <w:div w:id="411243797">
      <w:bodyDiv w:val="1"/>
      <w:marLeft w:val="0"/>
      <w:marRight w:val="0"/>
      <w:marTop w:val="0"/>
      <w:marBottom w:val="0"/>
      <w:divBdr>
        <w:top w:val="none" w:sz="0" w:space="0" w:color="auto"/>
        <w:left w:val="none" w:sz="0" w:space="0" w:color="auto"/>
        <w:bottom w:val="none" w:sz="0" w:space="0" w:color="auto"/>
        <w:right w:val="none" w:sz="0" w:space="0" w:color="auto"/>
      </w:divBdr>
    </w:div>
    <w:div w:id="432240312">
      <w:bodyDiv w:val="1"/>
      <w:marLeft w:val="0"/>
      <w:marRight w:val="0"/>
      <w:marTop w:val="0"/>
      <w:marBottom w:val="0"/>
      <w:divBdr>
        <w:top w:val="none" w:sz="0" w:space="0" w:color="auto"/>
        <w:left w:val="none" w:sz="0" w:space="0" w:color="auto"/>
        <w:bottom w:val="none" w:sz="0" w:space="0" w:color="auto"/>
        <w:right w:val="none" w:sz="0" w:space="0" w:color="auto"/>
      </w:divBdr>
    </w:div>
    <w:div w:id="453987677">
      <w:bodyDiv w:val="1"/>
      <w:marLeft w:val="0"/>
      <w:marRight w:val="0"/>
      <w:marTop w:val="0"/>
      <w:marBottom w:val="0"/>
      <w:divBdr>
        <w:top w:val="none" w:sz="0" w:space="0" w:color="auto"/>
        <w:left w:val="none" w:sz="0" w:space="0" w:color="auto"/>
        <w:bottom w:val="none" w:sz="0" w:space="0" w:color="auto"/>
        <w:right w:val="none" w:sz="0" w:space="0" w:color="auto"/>
      </w:divBdr>
    </w:div>
    <w:div w:id="464935070">
      <w:bodyDiv w:val="1"/>
      <w:marLeft w:val="0"/>
      <w:marRight w:val="0"/>
      <w:marTop w:val="0"/>
      <w:marBottom w:val="0"/>
      <w:divBdr>
        <w:top w:val="none" w:sz="0" w:space="0" w:color="auto"/>
        <w:left w:val="none" w:sz="0" w:space="0" w:color="auto"/>
        <w:bottom w:val="none" w:sz="0" w:space="0" w:color="auto"/>
        <w:right w:val="none" w:sz="0" w:space="0" w:color="auto"/>
      </w:divBdr>
    </w:div>
    <w:div w:id="470024729">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sChild>
        <w:div w:id="1971783277">
          <w:marLeft w:val="0"/>
          <w:marRight w:val="0"/>
          <w:marTop w:val="0"/>
          <w:marBottom w:val="0"/>
          <w:divBdr>
            <w:top w:val="none" w:sz="0" w:space="0" w:color="auto"/>
            <w:left w:val="none" w:sz="0" w:space="0" w:color="auto"/>
            <w:bottom w:val="none" w:sz="0" w:space="0" w:color="auto"/>
            <w:right w:val="none" w:sz="0" w:space="0" w:color="auto"/>
          </w:divBdr>
          <w:divsChild>
            <w:div w:id="342242881">
              <w:marLeft w:val="0"/>
              <w:marRight w:val="0"/>
              <w:marTop w:val="0"/>
              <w:marBottom w:val="0"/>
              <w:divBdr>
                <w:top w:val="none" w:sz="0" w:space="0" w:color="auto"/>
                <w:left w:val="none" w:sz="0" w:space="0" w:color="auto"/>
                <w:bottom w:val="none" w:sz="0" w:space="0" w:color="auto"/>
                <w:right w:val="none" w:sz="0" w:space="0" w:color="auto"/>
              </w:divBdr>
              <w:divsChild>
                <w:div w:id="662902413">
                  <w:marLeft w:val="0"/>
                  <w:marRight w:val="0"/>
                  <w:marTop w:val="0"/>
                  <w:marBottom w:val="0"/>
                  <w:divBdr>
                    <w:top w:val="none" w:sz="0" w:space="0" w:color="auto"/>
                    <w:left w:val="none" w:sz="0" w:space="0" w:color="auto"/>
                    <w:bottom w:val="none" w:sz="0" w:space="0" w:color="auto"/>
                    <w:right w:val="none" w:sz="0" w:space="0" w:color="auto"/>
                  </w:divBdr>
                  <w:divsChild>
                    <w:div w:id="37434796">
                      <w:marLeft w:val="0"/>
                      <w:marRight w:val="0"/>
                      <w:marTop w:val="0"/>
                      <w:marBottom w:val="0"/>
                      <w:divBdr>
                        <w:top w:val="none" w:sz="0" w:space="0" w:color="auto"/>
                        <w:left w:val="none" w:sz="0" w:space="0" w:color="auto"/>
                        <w:bottom w:val="none" w:sz="0" w:space="0" w:color="auto"/>
                        <w:right w:val="none" w:sz="0" w:space="0" w:color="auto"/>
                      </w:divBdr>
                    </w:div>
                  </w:divsChild>
                </w:div>
                <w:div w:id="1103959682">
                  <w:marLeft w:val="0"/>
                  <w:marRight w:val="0"/>
                  <w:marTop w:val="0"/>
                  <w:marBottom w:val="0"/>
                  <w:divBdr>
                    <w:top w:val="none" w:sz="0" w:space="0" w:color="auto"/>
                    <w:left w:val="none" w:sz="0" w:space="0" w:color="auto"/>
                    <w:bottom w:val="none" w:sz="0" w:space="0" w:color="auto"/>
                    <w:right w:val="none" w:sz="0" w:space="0" w:color="auto"/>
                  </w:divBdr>
                  <w:divsChild>
                    <w:div w:id="1089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6991">
      <w:bodyDiv w:val="1"/>
      <w:marLeft w:val="0"/>
      <w:marRight w:val="0"/>
      <w:marTop w:val="0"/>
      <w:marBottom w:val="0"/>
      <w:divBdr>
        <w:top w:val="none" w:sz="0" w:space="0" w:color="auto"/>
        <w:left w:val="none" w:sz="0" w:space="0" w:color="auto"/>
        <w:bottom w:val="none" w:sz="0" w:space="0" w:color="auto"/>
        <w:right w:val="none" w:sz="0" w:space="0" w:color="auto"/>
      </w:divBdr>
      <w:divsChild>
        <w:div w:id="304971543">
          <w:marLeft w:val="0"/>
          <w:marRight w:val="0"/>
          <w:marTop w:val="0"/>
          <w:marBottom w:val="0"/>
          <w:divBdr>
            <w:top w:val="none" w:sz="0" w:space="0" w:color="auto"/>
            <w:left w:val="none" w:sz="0" w:space="0" w:color="auto"/>
            <w:bottom w:val="none" w:sz="0" w:space="0" w:color="auto"/>
            <w:right w:val="none" w:sz="0" w:space="0" w:color="auto"/>
          </w:divBdr>
          <w:divsChild>
            <w:div w:id="1330406744">
              <w:marLeft w:val="0"/>
              <w:marRight w:val="0"/>
              <w:marTop w:val="0"/>
              <w:marBottom w:val="0"/>
              <w:divBdr>
                <w:top w:val="none" w:sz="0" w:space="0" w:color="auto"/>
                <w:left w:val="none" w:sz="0" w:space="0" w:color="auto"/>
                <w:bottom w:val="none" w:sz="0" w:space="0" w:color="auto"/>
                <w:right w:val="none" w:sz="0" w:space="0" w:color="auto"/>
              </w:divBdr>
            </w:div>
          </w:divsChild>
        </w:div>
        <w:div w:id="716778924">
          <w:marLeft w:val="0"/>
          <w:marRight w:val="0"/>
          <w:marTop w:val="0"/>
          <w:marBottom w:val="0"/>
          <w:divBdr>
            <w:top w:val="none" w:sz="0" w:space="0" w:color="auto"/>
            <w:left w:val="none" w:sz="0" w:space="0" w:color="auto"/>
            <w:bottom w:val="none" w:sz="0" w:space="0" w:color="auto"/>
            <w:right w:val="none" w:sz="0" w:space="0" w:color="auto"/>
          </w:divBdr>
          <w:divsChild>
            <w:div w:id="1389065876">
              <w:marLeft w:val="0"/>
              <w:marRight w:val="0"/>
              <w:marTop w:val="0"/>
              <w:marBottom w:val="0"/>
              <w:divBdr>
                <w:top w:val="none" w:sz="0" w:space="0" w:color="auto"/>
                <w:left w:val="none" w:sz="0" w:space="0" w:color="auto"/>
                <w:bottom w:val="none" w:sz="0" w:space="0" w:color="auto"/>
                <w:right w:val="none" w:sz="0" w:space="0" w:color="auto"/>
              </w:divBdr>
            </w:div>
          </w:divsChild>
        </w:div>
        <w:div w:id="797797194">
          <w:marLeft w:val="0"/>
          <w:marRight w:val="0"/>
          <w:marTop w:val="0"/>
          <w:marBottom w:val="0"/>
          <w:divBdr>
            <w:top w:val="none" w:sz="0" w:space="0" w:color="auto"/>
            <w:left w:val="none" w:sz="0" w:space="0" w:color="auto"/>
            <w:bottom w:val="none" w:sz="0" w:space="0" w:color="auto"/>
            <w:right w:val="none" w:sz="0" w:space="0" w:color="auto"/>
          </w:divBdr>
          <w:divsChild>
            <w:div w:id="1104112158">
              <w:marLeft w:val="0"/>
              <w:marRight w:val="0"/>
              <w:marTop w:val="0"/>
              <w:marBottom w:val="0"/>
              <w:divBdr>
                <w:top w:val="none" w:sz="0" w:space="0" w:color="auto"/>
                <w:left w:val="none" w:sz="0" w:space="0" w:color="auto"/>
                <w:bottom w:val="none" w:sz="0" w:space="0" w:color="auto"/>
                <w:right w:val="none" w:sz="0" w:space="0" w:color="auto"/>
              </w:divBdr>
            </w:div>
            <w:div w:id="414858055">
              <w:marLeft w:val="0"/>
              <w:marRight w:val="0"/>
              <w:marTop w:val="0"/>
              <w:marBottom w:val="0"/>
              <w:divBdr>
                <w:top w:val="none" w:sz="0" w:space="0" w:color="auto"/>
                <w:left w:val="none" w:sz="0" w:space="0" w:color="auto"/>
                <w:bottom w:val="none" w:sz="0" w:space="0" w:color="auto"/>
                <w:right w:val="none" w:sz="0" w:space="0" w:color="auto"/>
              </w:divBdr>
            </w:div>
          </w:divsChild>
        </w:div>
        <w:div w:id="1387754386">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 w:id="1206288038">
              <w:marLeft w:val="0"/>
              <w:marRight w:val="0"/>
              <w:marTop w:val="0"/>
              <w:marBottom w:val="0"/>
              <w:divBdr>
                <w:top w:val="none" w:sz="0" w:space="0" w:color="auto"/>
                <w:left w:val="none" w:sz="0" w:space="0" w:color="auto"/>
                <w:bottom w:val="none" w:sz="0" w:space="0" w:color="auto"/>
                <w:right w:val="none" w:sz="0" w:space="0" w:color="auto"/>
              </w:divBdr>
            </w:div>
          </w:divsChild>
        </w:div>
        <w:div w:id="524557494">
          <w:marLeft w:val="0"/>
          <w:marRight w:val="0"/>
          <w:marTop w:val="0"/>
          <w:marBottom w:val="0"/>
          <w:divBdr>
            <w:top w:val="none" w:sz="0" w:space="0" w:color="auto"/>
            <w:left w:val="none" w:sz="0" w:space="0" w:color="auto"/>
            <w:bottom w:val="none" w:sz="0" w:space="0" w:color="auto"/>
            <w:right w:val="none" w:sz="0" w:space="0" w:color="auto"/>
          </w:divBdr>
          <w:divsChild>
            <w:div w:id="1533033176">
              <w:marLeft w:val="0"/>
              <w:marRight w:val="0"/>
              <w:marTop w:val="0"/>
              <w:marBottom w:val="0"/>
              <w:divBdr>
                <w:top w:val="none" w:sz="0" w:space="0" w:color="auto"/>
                <w:left w:val="none" w:sz="0" w:space="0" w:color="auto"/>
                <w:bottom w:val="none" w:sz="0" w:space="0" w:color="auto"/>
                <w:right w:val="none" w:sz="0" w:space="0" w:color="auto"/>
              </w:divBdr>
            </w:div>
            <w:div w:id="2121682500">
              <w:marLeft w:val="0"/>
              <w:marRight w:val="0"/>
              <w:marTop w:val="0"/>
              <w:marBottom w:val="0"/>
              <w:divBdr>
                <w:top w:val="none" w:sz="0" w:space="0" w:color="auto"/>
                <w:left w:val="none" w:sz="0" w:space="0" w:color="auto"/>
                <w:bottom w:val="none" w:sz="0" w:space="0" w:color="auto"/>
                <w:right w:val="none" w:sz="0" w:space="0" w:color="auto"/>
              </w:divBdr>
            </w:div>
          </w:divsChild>
        </w:div>
        <w:div w:id="1403335925">
          <w:marLeft w:val="0"/>
          <w:marRight w:val="0"/>
          <w:marTop w:val="0"/>
          <w:marBottom w:val="0"/>
          <w:divBdr>
            <w:top w:val="none" w:sz="0" w:space="0" w:color="auto"/>
            <w:left w:val="none" w:sz="0" w:space="0" w:color="auto"/>
            <w:bottom w:val="none" w:sz="0" w:space="0" w:color="auto"/>
            <w:right w:val="none" w:sz="0" w:space="0" w:color="auto"/>
          </w:divBdr>
          <w:divsChild>
            <w:div w:id="345715491">
              <w:marLeft w:val="0"/>
              <w:marRight w:val="0"/>
              <w:marTop w:val="0"/>
              <w:marBottom w:val="0"/>
              <w:divBdr>
                <w:top w:val="none" w:sz="0" w:space="0" w:color="auto"/>
                <w:left w:val="none" w:sz="0" w:space="0" w:color="auto"/>
                <w:bottom w:val="none" w:sz="0" w:space="0" w:color="auto"/>
                <w:right w:val="none" w:sz="0" w:space="0" w:color="auto"/>
              </w:divBdr>
            </w:div>
          </w:divsChild>
        </w:div>
        <w:div w:id="1256934151">
          <w:marLeft w:val="0"/>
          <w:marRight w:val="0"/>
          <w:marTop w:val="0"/>
          <w:marBottom w:val="0"/>
          <w:divBdr>
            <w:top w:val="none" w:sz="0" w:space="0" w:color="auto"/>
            <w:left w:val="none" w:sz="0" w:space="0" w:color="auto"/>
            <w:bottom w:val="none" w:sz="0" w:space="0" w:color="auto"/>
            <w:right w:val="none" w:sz="0" w:space="0" w:color="auto"/>
          </w:divBdr>
          <w:divsChild>
            <w:div w:id="854265158">
              <w:marLeft w:val="0"/>
              <w:marRight w:val="0"/>
              <w:marTop w:val="0"/>
              <w:marBottom w:val="0"/>
              <w:divBdr>
                <w:top w:val="none" w:sz="0" w:space="0" w:color="auto"/>
                <w:left w:val="none" w:sz="0" w:space="0" w:color="auto"/>
                <w:bottom w:val="none" w:sz="0" w:space="0" w:color="auto"/>
                <w:right w:val="none" w:sz="0" w:space="0" w:color="auto"/>
              </w:divBdr>
            </w:div>
          </w:divsChild>
        </w:div>
        <w:div w:id="2036038680">
          <w:marLeft w:val="0"/>
          <w:marRight w:val="0"/>
          <w:marTop w:val="0"/>
          <w:marBottom w:val="0"/>
          <w:divBdr>
            <w:top w:val="none" w:sz="0" w:space="0" w:color="auto"/>
            <w:left w:val="none" w:sz="0" w:space="0" w:color="auto"/>
            <w:bottom w:val="none" w:sz="0" w:space="0" w:color="auto"/>
            <w:right w:val="none" w:sz="0" w:space="0" w:color="auto"/>
          </w:divBdr>
          <w:divsChild>
            <w:div w:id="1732732945">
              <w:marLeft w:val="0"/>
              <w:marRight w:val="0"/>
              <w:marTop w:val="0"/>
              <w:marBottom w:val="0"/>
              <w:divBdr>
                <w:top w:val="none" w:sz="0" w:space="0" w:color="auto"/>
                <w:left w:val="none" w:sz="0" w:space="0" w:color="auto"/>
                <w:bottom w:val="none" w:sz="0" w:space="0" w:color="auto"/>
                <w:right w:val="none" w:sz="0" w:space="0" w:color="auto"/>
              </w:divBdr>
            </w:div>
          </w:divsChild>
        </w:div>
        <w:div w:id="1228806922">
          <w:marLeft w:val="0"/>
          <w:marRight w:val="0"/>
          <w:marTop w:val="0"/>
          <w:marBottom w:val="0"/>
          <w:divBdr>
            <w:top w:val="none" w:sz="0" w:space="0" w:color="auto"/>
            <w:left w:val="none" w:sz="0" w:space="0" w:color="auto"/>
            <w:bottom w:val="none" w:sz="0" w:space="0" w:color="auto"/>
            <w:right w:val="none" w:sz="0" w:space="0" w:color="auto"/>
          </w:divBdr>
          <w:divsChild>
            <w:div w:id="1117063771">
              <w:marLeft w:val="0"/>
              <w:marRight w:val="0"/>
              <w:marTop w:val="0"/>
              <w:marBottom w:val="0"/>
              <w:divBdr>
                <w:top w:val="none" w:sz="0" w:space="0" w:color="auto"/>
                <w:left w:val="none" w:sz="0" w:space="0" w:color="auto"/>
                <w:bottom w:val="none" w:sz="0" w:space="0" w:color="auto"/>
                <w:right w:val="none" w:sz="0" w:space="0" w:color="auto"/>
              </w:divBdr>
            </w:div>
          </w:divsChild>
        </w:div>
        <w:div w:id="89934498">
          <w:marLeft w:val="0"/>
          <w:marRight w:val="0"/>
          <w:marTop w:val="0"/>
          <w:marBottom w:val="0"/>
          <w:divBdr>
            <w:top w:val="none" w:sz="0" w:space="0" w:color="auto"/>
            <w:left w:val="none" w:sz="0" w:space="0" w:color="auto"/>
            <w:bottom w:val="none" w:sz="0" w:space="0" w:color="auto"/>
            <w:right w:val="none" w:sz="0" w:space="0" w:color="auto"/>
          </w:divBdr>
          <w:divsChild>
            <w:div w:id="1473135764">
              <w:marLeft w:val="0"/>
              <w:marRight w:val="0"/>
              <w:marTop w:val="0"/>
              <w:marBottom w:val="0"/>
              <w:divBdr>
                <w:top w:val="none" w:sz="0" w:space="0" w:color="auto"/>
                <w:left w:val="none" w:sz="0" w:space="0" w:color="auto"/>
                <w:bottom w:val="none" w:sz="0" w:space="0" w:color="auto"/>
                <w:right w:val="none" w:sz="0" w:space="0" w:color="auto"/>
              </w:divBdr>
            </w:div>
          </w:divsChild>
        </w:div>
        <w:div w:id="737435984">
          <w:marLeft w:val="0"/>
          <w:marRight w:val="0"/>
          <w:marTop w:val="0"/>
          <w:marBottom w:val="0"/>
          <w:divBdr>
            <w:top w:val="none" w:sz="0" w:space="0" w:color="auto"/>
            <w:left w:val="none" w:sz="0" w:space="0" w:color="auto"/>
            <w:bottom w:val="none" w:sz="0" w:space="0" w:color="auto"/>
            <w:right w:val="none" w:sz="0" w:space="0" w:color="auto"/>
          </w:divBdr>
          <w:divsChild>
            <w:div w:id="1482884304">
              <w:marLeft w:val="0"/>
              <w:marRight w:val="0"/>
              <w:marTop w:val="0"/>
              <w:marBottom w:val="0"/>
              <w:divBdr>
                <w:top w:val="none" w:sz="0" w:space="0" w:color="auto"/>
                <w:left w:val="none" w:sz="0" w:space="0" w:color="auto"/>
                <w:bottom w:val="none" w:sz="0" w:space="0" w:color="auto"/>
                <w:right w:val="none" w:sz="0" w:space="0" w:color="auto"/>
              </w:divBdr>
            </w:div>
          </w:divsChild>
        </w:div>
        <w:div w:id="1449353791">
          <w:marLeft w:val="0"/>
          <w:marRight w:val="0"/>
          <w:marTop w:val="0"/>
          <w:marBottom w:val="0"/>
          <w:divBdr>
            <w:top w:val="none" w:sz="0" w:space="0" w:color="auto"/>
            <w:left w:val="none" w:sz="0" w:space="0" w:color="auto"/>
            <w:bottom w:val="none" w:sz="0" w:space="0" w:color="auto"/>
            <w:right w:val="none" w:sz="0" w:space="0" w:color="auto"/>
          </w:divBdr>
          <w:divsChild>
            <w:div w:id="1672828649">
              <w:marLeft w:val="0"/>
              <w:marRight w:val="0"/>
              <w:marTop w:val="0"/>
              <w:marBottom w:val="0"/>
              <w:divBdr>
                <w:top w:val="none" w:sz="0" w:space="0" w:color="auto"/>
                <w:left w:val="none" w:sz="0" w:space="0" w:color="auto"/>
                <w:bottom w:val="none" w:sz="0" w:space="0" w:color="auto"/>
                <w:right w:val="none" w:sz="0" w:space="0" w:color="auto"/>
              </w:divBdr>
            </w:div>
            <w:div w:id="1457412104">
              <w:marLeft w:val="0"/>
              <w:marRight w:val="0"/>
              <w:marTop w:val="0"/>
              <w:marBottom w:val="0"/>
              <w:divBdr>
                <w:top w:val="none" w:sz="0" w:space="0" w:color="auto"/>
                <w:left w:val="none" w:sz="0" w:space="0" w:color="auto"/>
                <w:bottom w:val="none" w:sz="0" w:space="0" w:color="auto"/>
                <w:right w:val="none" w:sz="0" w:space="0" w:color="auto"/>
              </w:divBdr>
            </w:div>
          </w:divsChild>
        </w:div>
        <w:div w:id="1953971162">
          <w:marLeft w:val="0"/>
          <w:marRight w:val="0"/>
          <w:marTop w:val="0"/>
          <w:marBottom w:val="0"/>
          <w:divBdr>
            <w:top w:val="none" w:sz="0" w:space="0" w:color="auto"/>
            <w:left w:val="none" w:sz="0" w:space="0" w:color="auto"/>
            <w:bottom w:val="none" w:sz="0" w:space="0" w:color="auto"/>
            <w:right w:val="none" w:sz="0" w:space="0" w:color="auto"/>
          </w:divBdr>
          <w:divsChild>
            <w:div w:id="730881767">
              <w:marLeft w:val="0"/>
              <w:marRight w:val="0"/>
              <w:marTop w:val="0"/>
              <w:marBottom w:val="0"/>
              <w:divBdr>
                <w:top w:val="none" w:sz="0" w:space="0" w:color="auto"/>
                <w:left w:val="none" w:sz="0" w:space="0" w:color="auto"/>
                <w:bottom w:val="none" w:sz="0" w:space="0" w:color="auto"/>
                <w:right w:val="none" w:sz="0" w:space="0" w:color="auto"/>
              </w:divBdr>
            </w:div>
          </w:divsChild>
        </w:div>
        <w:div w:id="2127769684">
          <w:marLeft w:val="0"/>
          <w:marRight w:val="0"/>
          <w:marTop w:val="0"/>
          <w:marBottom w:val="0"/>
          <w:divBdr>
            <w:top w:val="none" w:sz="0" w:space="0" w:color="auto"/>
            <w:left w:val="none" w:sz="0" w:space="0" w:color="auto"/>
            <w:bottom w:val="none" w:sz="0" w:space="0" w:color="auto"/>
            <w:right w:val="none" w:sz="0" w:space="0" w:color="auto"/>
          </w:divBdr>
          <w:divsChild>
            <w:div w:id="607127729">
              <w:marLeft w:val="0"/>
              <w:marRight w:val="0"/>
              <w:marTop w:val="0"/>
              <w:marBottom w:val="0"/>
              <w:divBdr>
                <w:top w:val="none" w:sz="0" w:space="0" w:color="auto"/>
                <w:left w:val="none" w:sz="0" w:space="0" w:color="auto"/>
                <w:bottom w:val="none" w:sz="0" w:space="0" w:color="auto"/>
                <w:right w:val="none" w:sz="0" w:space="0" w:color="auto"/>
              </w:divBdr>
            </w:div>
          </w:divsChild>
        </w:div>
        <w:div w:id="624888227">
          <w:marLeft w:val="0"/>
          <w:marRight w:val="0"/>
          <w:marTop w:val="0"/>
          <w:marBottom w:val="0"/>
          <w:divBdr>
            <w:top w:val="none" w:sz="0" w:space="0" w:color="auto"/>
            <w:left w:val="none" w:sz="0" w:space="0" w:color="auto"/>
            <w:bottom w:val="none" w:sz="0" w:space="0" w:color="auto"/>
            <w:right w:val="none" w:sz="0" w:space="0" w:color="auto"/>
          </w:divBdr>
          <w:divsChild>
            <w:div w:id="712774785">
              <w:marLeft w:val="0"/>
              <w:marRight w:val="0"/>
              <w:marTop w:val="0"/>
              <w:marBottom w:val="0"/>
              <w:divBdr>
                <w:top w:val="none" w:sz="0" w:space="0" w:color="auto"/>
                <w:left w:val="none" w:sz="0" w:space="0" w:color="auto"/>
                <w:bottom w:val="none" w:sz="0" w:space="0" w:color="auto"/>
                <w:right w:val="none" w:sz="0" w:space="0" w:color="auto"/>
              </w:divBdr>
            </w:div>
          </w:divsChild>
        </w:div>
        <w:div w:id="188759475">
          <w:marLeft w:val="0"/>
          <w:marRight w:val="0"/>
          <w:marTop w:val="0"/>
          <w:marBottom w:val="0"/>
          <w:divBdr>
            <w:top w:val="none" w:sz="0" w:space="0" w:color="auto"/>
            <w:left w:val="none" w:sz="0" w:space="0" w:color="auto"/>
            <w:bottom w:val="none" w:sz="0" w:space="0" w:color="auto"/>
            <w:right w:val="none" w:sz="0" w:space="0" w:color="auto"/>
          </w:divBdr>
          <w:divsChild>
            <w:div w:id="1234465276">
              <w:marLeft w:val="0"/>
              <w:marRight w:val="0"/>
              <w:marTop w:val="0"/>
              <w:marBottom w:val="0"/>
              <w:divBdr>
                <w:top w:val="none" w:sz="0" w:space="0" w:color="auto"/>
                <w:left w:val="none" w:sz="0" w:space="0" w:color="auto"/>
                <w:bottom w:val="none" w:sz="0" w:space="0" w:color="auto"/>
                <w:right w:val="none" w:sz="0" w:space="0" w:color="auto"/>
              </w:divBdr>
            </w:div>
          </w:divsChild>
        </w:div>
        <w:div w:id="1704477442">
          <w:marLeft w:val="0"/>
          <w:marRight w:val="0"/>
          <w:marTop w:val="0"/>
          <w:marBottom w:val="0"/>
          <w:divBdr>
            <w:top w:val="none" w:sz="0" w:space="0" w:color="auto"/>
            <w:left w:val="none" w:sz="0" w:space="0" w:color="auto"/>
            <w:bottom w:val="none" w:sz="0" w:space="0" w:color="auto"/>
            <w:right w:val="none" w:sz="0" w:space="0" w:color="auto"/>
          </w:divBdr>
          <w:divsChild>
            <w:div w:id="107435855">
              <w:marLeft w:val="0"/>
              <w:marRight w:val="0"/>
              <w:marTop w:val="0"/>
              <w:marBottom w:val="0"/>
              <w:divBdr>
                <w:top w:val="none" w:sz="0" w:space="0" w:color="auto"/>
                <w:left w:val="none" w:sz="0" w:space="0" w:color="auto"/>
                <w:bottom w:val="none" w:sz="0" w:space="0" w:color="auto"/>
                <w:right w:val="none" w:sz="0" w:space="0" w:color="auto"/>
              </w:divBdr>
            </w:div>
            <w:div w:id="133064550">
              <w:marLeft w:val="0"/>
              <w:marRight w:val="0"/>
              <w:marTop w:val="0"/>
              <w:marBottom w:val="0"/>
              <w:divBdr>
                <w:top w:val="none" w:sz="0" w:space="0" w:color="auto"/>
                <w:left w:val="none" w:sz="0" w:space="0" w:color="auto"/>
                <w:bottom w:val="none" w:sz="0" w:space="0" w:color="auto"/>
                <w:right w:val="none" w:sz="0" w:space="0" w:color="auto"/>
              </w:divBdr>
            </w:div>
          </w:divsChild>
        </w:div>
        <w:div w:id="1222789878">
          <w:marLeft w:val="0"/>
          <w:marRight w:val="0"/>
          <w:marTop w:val="0"/>
          <w:marBottom w:val="0"/>
          <w:divBdr>
            <w:top w:val="none" w:sz="0" w:space="0" w:color="auto"/>
            <w:left w:val="none" w:sz="0" w:space="0" w:color="auto"/>
            <w:bottom w:val="none" w:sz="0" w:space="0" w:color="auto"/>
            <w:right w:val="none" w:sz="0" w:space="0" w:color="auto"/>
          </w:divBdr>
          <w:divsChild>
            <w:div w:id="914895177">
              <w:marLeft w:val="0"/>
              <w:marRight w:val="0"/>
              <w:marTop w:val="0"/>
              <w:marBottom w:val="0"/>
              <w:divBdr>
                <w:top w:val="none" w:sz="0" w:space="0" w:color="auto"/>
                <w:left w:val="none" w:sz="0" w:space="0" w:color="auto"/>
                <w:bottom w:val="none" w:sz="0" w:space="0" w:color="auto"/>
                <w:right w:val="none" w:sz="0" w:space="0" w:color="auto"/>
              </w:divBdr>
            </w:div>
            <w:div w:id="1348826275">
              <w:marLeft w:val="0"/>
              <w:marRight w:val="0"/>
              <w:marTop w:val="0"/>
              <w:marBottom w:val="0"/>
              <w:divBdr>
                <w:top w:val="none" w:sz="0" w:space="0" w:color="auto"/>
                <w:left w:val="none" w:sz="0" w:space="0" w:color="auto"/>
                <w:bottom w:val="none" w:sz="0" w:space="0" w:color="auto"/>
                <w:right w:val="none" w:sz="0" w:space="0" w:color="auto"/>
              </w:divBdr>
            </w:div>
          </w:divsChild>
        </w:div>
        <w:div w:id="537015064">
          <w:marLeft w:val="0"/>
          <w:marRight w:val="0"/>
          <w:marTop w:val="0"/>
          <w:marBottom w:val="0"/>
          <w:divBdr>
            <w:top w:val="none" w:sz="0" w:space="0" w:color="auto"/>
            <w:left w:val="none" w:sz="0" w:space="0" w:color="auto"/>
            <w:bottom w:val="none" w:sz="0" w:space="0" w:color="auto"/>
            <w:right w:val="none" w:sz="0" w:space="0" w:color="auto"/>
          </w:divBdr>
          <w:divsChild>
            <w:div w:id="1655791197">
              <w:marLeft w:val="0"/>
              <w:marRight w:val="0"/>
              <w:marTop w:val="0"/>
              <w:marBottom w:val="0"/>
              <w:divBdr>
                <w:top w:val="none" w:sz="0" w:space="0" w:color="auto"/>
                <w:left w:val="none" w:sz="0" w:space="0" w:color="auto"/>
                <w:bottom w:val="none" w:sz="0" w:space="0" w:color="auto"/>
                <w:right w:val="none" w:sz="0" w:space="0" w:color="auto"/>
              </w:divBdr>
            </w:div>
            <w:div w:id="822240531">
              <w:marLeft w:val="0"/>
              <w:marRight w:val="0"/>
              <w:marTop w:val="0"/>
              <w:marBottom w:val="0"/>
              <w:divBdr>
                <w:top w:val="none" w:sz="0" w:space="0" w:color="auto"/>
                <w:left w:val="none" w:sz="0" w:space="0" w:color="auto"/>
                <w:bottom w:val="none" w:sz="0" w:space="0" w:color="auto"/>
                <w:right w:val="none" w:sz="0" w:space="0" w:color="auto"/>
              </w:divBdr>
            </w:div>
          </w:divsChild>
        </w:div>
        <w:div w:id="987635122">
          <w:marLeft w:val="0"/>
          <w:marRight w:val="0"/>
          <w:marTop w:val="0"/>
          <w:marBottom w:val="0"/>
          <w:divBdr>
            <w:top w:val="none" w:sz="0" w:space="0" w:color="auto"/>
            <w:left w:val="none" w:sz="0" w:space="0" w:color="auto"/>
            <w:bottom w:val="none" w:sz="0" w:space="0" w:color="auto"/>
            <w:right w:val="none" w:sz="0" w:space="0" w:color="auto"/>
          </w:divBdr>
          <w:divsChild>
            <w:div w:id="921060051">
              <w:marLeft w:val="0"/>
              <w:marRight w:val="0"/>
              <w:marTop w:val="0"/>
              <w:marBottom w:val="0"/>
              <w:divBdr>
                <w:top w:val="none" w:sz="0" w:space="0" w:color="auto"/>
                <w:left w:val="none" w:sz="0" w:space="0" w:color="auto"/>
                <w:bottom w:val="none" w:sz="0" w:space="0" w:color="auto"/>
                <w:right w:val="none" w:sz="0" w:space="0" w:color="auto"/>
              </w:divBdr>
            </w:div>
            <w:div w:id="950748890">
              <w:marLeft w:val="0"/>
              <w:marRight w:val="0"/>
              <w:marTop w:val="0"/>
              <w:marBottom w:val="0"/>
              <w:divBdr>
                <w:top w:val="none" w:sz="0" w:space="0" w:color="auto"/>
                <w:left w:val="none" w:sz="0" w:space="0" w:color="auto"/>
                <w:bottom w:val="none" w:sz="0" w:space="0" w:color="auto"/>
                <w:right w:val="none" w:sz="0" w:space="0" w:color="auto"/>
              </w:divBdr>
            </w:div>
          </w:divsChild>
        </w:div>
        <w:div w:id="664011224">
          <w:marLeft w:val="0"/>
          <w:marRight w:val="0"/>
          <w:marTop w:val="0"/>
          <w:marBottom w:val="0"/>
          <w:divBdr>
            <w:top w:val="none" w:sz="0" w:space="0" w:color="auto"/>
            <w:left w:val="none" w:sz="0" w:space="0" w:color="auto"/>
            <w:bottom w:val="none" w:sz="0" w:space="0" w:color="auto"/>
            <w:right w:val="none" w:sz="0" w:space="0" w:color="auto"/>
          </w:divBdr>
          <w:divsChild>
            <w:div w:id="997883840">
              <w:marLeft w:val="0"/>
              <w:marRight w:val="0"/>
              <w:marTop w:val="0"/>
              <w:marBottom w:val="0"/>
              <w:divBdr>
                <w:top w:val="none" w:sz="0" w:space="0" w:color="auto"/>
                <w:left w:val="none" w:sz="0" w:space="0" w:color="auto"/>
                <w:bottom w:val="none" w:sz="0" w:space="0" w:color="auto"/>
                <w:right w:val="none" w:sz="0" w:space="0" w:color="auto"/>
              </w:divBdr>
            </w:div>
          </w:divsChild>
        </w:div>
        <w:div w:id="765198492">
          <w:marLeft w:val="0"/>
          <w:marRight w:val="0"/>
          <w:marTop w:val="0"/>
          <w:marBottom w:val="0"/>
          <w:divBdr>
            <w:top w:val="none" w:sz="0" w:space="0" w:color="auto"/>
            <w:left w:val="none" w:sz="0" w:space="0" w:color="auto"/>
            <w:bottom w:val="none" w:sz="0" w:space="0" w:color="auto"/>
            <w:right w:val="none" w:sz="0" w:space="0" w:color="auto"/>
          </w:divBdr>
          <w:divsChild>
            <w:div w:id="1107627486">
              <w:marLeft w:val="0"/>
              <w:marRight w:val="0"/>
              <w:marTop w:val="0"/>
              <w:marBottom w:val="0"/>
              <w:divBdr>
                <w:top w:val="none" w:sz="0" w:space="0" w:color="auto"/>
                <w:left w:val="none" w:sz="0" w:space="0" w:color="auto"/>
                <w:bottom w:val="none" w:sz="0" w:space="0" w:color="auto"/>
                <w:right w:val="none" w:sz="0" w:space="0" w:color="auto"/>
              </w:divBdr>
            </w:div>
            <w:div w:id="219287621">
              <w:marLeft w:val="0"/>
              <w:marRight w:val="0"/>
              <w:marTop w:val="0"/>
              <w:marBottom w:val="0"/>
              <w:divBdr>
                <w:top w:val="none" w:sz="0" w:space="0" w:color="auto"/>
                <w:left w:val="none" w:sz="0" w:space="0" w:color="auto"/>
                <w:bottom w:val="none" w:sz="0" w:space="0" w:color="auto"/>
                <w:right w:val="none" w:sz="0" w:space="0" w:color="auto"/>
              </w:divBdr>
            </w:div>
          </w:divsChild>
        </w:div>
        <w:div w:id="1751079328">
          <w:marLeft w:val="0"/>
          <w:marRight w:val="0"/>
          <w:marTop w:val="0"/>
          <w:marBottom w:val="0"/>
          <w:divBdr>
            <w:top w:val="none" w:sz="0" w:space="0" w:color="auto"/>
            <w:left w:val="none" w:sz="0" w:space="0" w:color="auto"/>
            <w:bottom w:val="none" w:sz="0" w:space="0" w:color="auto"/>
            <w:right w:val="none" w:sz="0" w:space="0" w:color="auto"/>
          </w:divBdr>
          <w:divsChild>
            <w:div w:id="1987975865">
              <w:marLeft w:val="0"/>
              <w:marRight w:val="0"/>
              <w:marTop w:val="0"/>
              <w:marBottom w:val="0"/>
              <w:divBdr>
                <w:top w:val="none" w:sz="0" w:space="0" w:color="auto"/>
                <w:left w:val="none" w:sz="0" w:space="0" w:color="auto"/>
                <w:bottom w:val="none" w:sz="0" w:space="0" w:color="auto"/>
                <w:right w:val="none" w:sz="0" w:space="0" w:color="auto"/>
              </w:divBdr>
            </w:div>
            <w:div w:id="757678694">
              <w:marLeft w:val="0"/>
              <w:marRight w:val="0"/>
              <w:marTop w:val="0"/>
              <w:marBottom w:val="0"/>
              <w:divBdr>
                <w:top w:val="none" w:sz="0" w:space="0" w:color="auto"/>
                <w:left w:val="none" w:sz="0" w:space="0" w:color="auto"/>
                <w:bottom w:val="none" w:sz="0" w:space="0" w:color="auto"/>
                <w:right w:val="none" w:sz="0" w:space="0" w:color="auto"/>
              </w:divBdr>
            </w:div>
          </w:divsChild>
        </w:div>
        <w:div w:id="1302732936">
          <w:marLeft w:val="0"/>
          <w:marRight w:val="0"/>
          <w:marTop w:val="0"/>
          <w:marBottom w:val="0"/>
          <w:divBdr>
            <w:top w:val="none" w:sz="0" w:space="0" w:color="auto"/>
            <w:left w:val="none" w:sz="0" w:space="0" w:color="auto"/>
            <w:bottom w:val="none" w:sz="0" w:space="0" w:color="auto"/>
            <w:right w:val="none" w:sz="0" w:space="0" w:color="auto"/>
          </w:divBdr>
          <w:divsChild>
            <w:div w:id="1675064198">
              <w:marLeft w:val="0"/>
              <w:marRight w:val="0"/>
              <w:marTop w:val="0"/>
              <w:marBottom w:val="0"/>
              <w:divBdr>
                <w:top w:val="none" w:sz="0" w:space="0" w:color="auto"/>
                <w:left w:val="none" w:sz="0" w:space="0" w:color="auto"/>
                <w:bottom w:val="none" w:sz="0" w:space="0" w:color="auto"/>
                <w:right w:val="none" w:sz="0" w:space="0" w:color="auto"/>
              </w:divBdr>
            </w:div>
            <w:div w:id="369652689">
              <w:marLeft w:val="0"/>
              <w:marRight w:val="0"/>
              <w:marTop w:val="0"/>
              <w:marBottom w:val="0"/>
              <w:divBdr>
                <w:top w:val="none" w:sz="0" w:space="0" w:color="auto"/>
                <w:left w:val="none" w:sz="0" w:space="0" w:color="auto"/>
                <w:bottom w:val="none" w:sz="0" w:space="0" w:color="auto"/>
                <w:right w:val="none" w:sz="0" w:space="0" w:color="auto"/>
              </w:divBdr>
            </w:div>
          </w:divsChild>
        </w:div>
        <w:div w:id="1051226650">
          <w:marLeft w:val="0"/>
          <w:marRight w:val="0"/>
          <w:marTop w:val="0"/>
          <w:marBottom w:val="0"/>
          <w:divBdr>
            <w:top w:val="none" w:sz="0" w:space="0" w:color="auto"/>
            <w:left w:val="none" w:sz="0" w:space="0" w:color="auto"/>
            <w:bottom w:val="none" w:sz="0" w:space="0" w:color="auto"/>
            <w:right w:val="none" w:sz="0" w:space="0" w:color="auto"/>
          </w:divBdr>
          <w:divsChild>
            <w:div w:id="322465763">
              <w:marLeft w:val="0"/>
              <w:marRight w:val="0"/>
              <w:marTop w:val="0"/>
              <w:marBottom w:val="0"/>
              <w:divBdr>
                <w:top w:val="none" w:sz="0" w:space="0" w:color="auto"/>
                <w:left w:val="none" w:sz="0" w:space="0" w:color="auto"/>
                <w:bottom w:val="none" w:sz="0" w:space="0" w:color="auto"/>
                <w:right w:val="none" w:sz="0" w:space="0" w:color="auto"/>
              </w:divBdr>
            </w:div>
            <w:div w:id="2107649022">
              <w:marLeft w:val="0"/>
              <w:marRight w:val="0"/>
              <w:marTop w:val="0"/>
              <w:marBottom w:val="0"/>
              <w:divBdr>
                <w:top w:val="none" w:sz="0" w:space="0" w:color="auto"/>
                <w:left w:val="none" w:sz="0" w:space="0" w:color="auto"/>
                <w:bottom w:val="none" w:sz="0" w:space="0" w:color="auto"/>
                <w:right w:val="none" w:sz="0" w:space="0" w:color="auto"/>
              </w:divBdr>
            </w:div>
          </w:divsChild>
        </w:div>
        <w:div w:id="2047832925">
          <w:marLeft w:val="0"/>
          <w:marRight w:val="0"/>
          <w:marTop w:val="0"/>
          <w:marBottom w:val="0"/>
          <w:divBdr>
            <w:top w:val="none" w:sz="0" w:space="0" w:color="auto"/>
            <w:left w:val="none" w:sz="0" w:space="0" w:color="auto"/>
            <w:bottom w:val="none" w:sz="0" w:space="0" w:color="auto"/>
            <w:right w:val="none" w:sz="0" w:space="0" w:color="auto"/>
          </w:divBdr>
          <w:divsChild>
            <w:div w:id="1812596539">
              <w:marLeft w:val="0"/>
              <w:marRight w:val="0"/>
              <w:marTop w:val="0"/>
              <w:marBottom w:val="0"/>
              <w:divBdr>
                <w:top w:val="none" w:sz="0" w:space="0" w:color="auto"/>
                <w:left w:val="none" w:sz="0" w:space="0" w:color="auto"/>
                <w:bottom w:val="none" w:sz="0" w:space="0" w:color="auto"/>
                <w:right w:val="none" w:sz="0" w:space="0" w:color="auto"/>
              </w:divBdr>
            </w:div>
          </w:divsChild>
        </w:div>
        <w:div w:id="1758164997">
          <w:marLeft w:val="0"/>
          <w:marRight w:val="0"/>
          <w:marTop w:val="0"/>
          <w:marBottom w:val="0"/>
          <w:divBdr>
            <w:top w:val="none" w:sz="0" w:space="0" w:color="auto"/>
            <w:left w:val="none" w:sz="0" w:space="0" w:color="auto"/>
            <w:bottom w:val="none" w:sz="0" w:space="0" w:color="auto"/>
            <w:right w:val="none" w:sz="0" w:space="0" w:color="auto"/>
          </w:divBdr>
          <w:divsChild>
            <w:div w:id="1612667983">
              <w:marLeft w:val="0"/>
              <w:marRight w:val="0"/>
              <w:marTop w:val="0"/>
              <w:marBottom w:val="0"/>
              <w:divBdr>
                <w:top w:val="none" w:sz="0" w:space="0" w:color="auto"/>
                <w:left w:val="none" w:sz="0" w:space="0" w:color="auto"/>
                <w:bottom w:val="none" w:sz="0" w:space="0" w:color="auto"/>
                <w:right w:val="none" w:sz="0" w:space="0" w:color="auto"/>
              </w:divBdr>
            </w:div>
            <w:div w:id="1539976781">
              <w:marLeft w:val="0"/>
              <w:marRight w:val="0"/>
              <w:marTop w:val="0"/>
              <w:marBottom w:val="0"/>
              <w:divBdr>
                <w:top w:val="none" w:sz="0" w:space="0" w:color="auto"/>
                <w:left w:val="none" w:sz="0" w:space="0" w:color="auto"/>
                <w:bottom w:val="none" w:sz="0" w:space="0" w:color="auto"/>
                <w:right w:val="none" w:sz="0" w:space="0" w:color="auto"/>
              </w:divBdr>
            </w:div>
          </w:divsChild>
        </w:div>
        <w:div w:id="2042708822">
          <w:marLeft w:val="0"/>
          <w:marRight w:val="0"/>
          <w:marTop w:val="0"/>
          <w:marBottom w:val="0"/>
          <w:divBdr>
            <w:top w:val="none" w:sz="0" w:space="0" w:color="auto"/>
            <w:left w:val="none" w:sz="0" w:space="0" w:color="auto"/>
            <w:bottom w:val="none" w:sz="0" w:space="0" w:color="auto"/>
            <w:right w:val="none" w:sz="0" w:space="0" w:color="auto"/>
          </w:divBdr>
          <w:divsChild>
            <w:div w:id="101265067">
              <w:marLeft w:val="0"/>
              <w:marRight w:val="0"/>
              <w:marTop w:val="0"/>
              <w:marBottom w:val="0"/>
              <w:divBdr>
                <w:top w:val="none" w:sz="0" w:space="0" w:color="auto"/>
                <w:left w:val="none" w:sz="0" w:space="0" w:color="auto"/>
                <w:bottom w:val="none" w:sz="0" w:space="0" w:color="auto"/>
                <w:right w:val="none" w:sz="0" w:space="0" w:color="auto"/>
              </w:divBdr>
            </w:div>
          </w:divsChild>
        </w:div>
        <w:div w:id="636490738">
          <w:marLeft w:val="0"/>
          <w:marRight w:val="0"/>
          <w:marTop w:val="0"/>
          <w:marBottom w:val="0"/>
          <w:divBdr>
            <w:top w:val="none" w:sz="0" w:space="0" w:color="auto"/>
            <w:left w:val="none" w:sz="0" w:space="0" w:color="auto"/>
            <w:bottom w:val="none" w:sz="0" w:space="0" w:color="auto"/>
            <w:right w:val="none" w:sz="0" w:space="0" w:color="auto"/>
          </w:divBdr>
          <w:divsChild>
            <w:div w:id="1768189740">
              <w:marLeft w:val="0"/>
              <w:marRight w:val="0"/>
              <w:marTop w:val="0"/>
              <w:marBottom w:val="0"/>
              <w:divBdr>
                <w:top w:val="none" w:sz="0" w:space="0" w:color="auto"/>
                <w:left w:val="none" w:sz="0" w:space="0" w:color="auto"/>
                <w:bottom w:val="none" w:sz="0" w:space="0" w:color="auto"/>
                <w:right w:val="none" w:sz="0" w:space="0" w:color="auto"/>
              </w:divBdr>
            </w:div>
          </w:divsChild>
        </w:div>
        <w:div w:id="687217883">
          <w:marLeft w:val="0"/>
          <w:marRight w:val="0"/>
          <w:marTop w:val="0"/>
          <w:marBottom w:val="0"/>
          <w:divBdr>
            <w:top w:val="none" w:sz="0" w:space="0" w:color="auto"/>
            <w:left w:val="none" w:sz="0" w:space="0" w:color="auto"/>
            <w:bottom w:val="none" w:sz="0" w:space="0" w:color="auto"/>
            <w:right w:val="none" w:sz="0" w:space="0" w:color="auto"/>
          </w:divBdr>
          <w:divsChild>
            <w:div w:id="631791320">
              <w:marLeft w:val="0"/>
              <w:marRight w:val="0"/>
              <w:marTop w:val="0"/>
              <w:marBottom w:val="0"/>
              <w:divBdr>
                <w:top w:val="none" w:sz="0" w:space="0" w:color="auto"/>
                <w:left w:val="none" w:sz="0" w:space="0" w:color="auto"/>
                <w:bottom w:val="none" w:sz="0" w:space="0" w:color="auto"/>
                <w:right w:val="none" w:sz="0" w:space="0" w:color="auto"/>
              </w:divBdr>
            </w:div>
          </w:divsChild>
        </w:div>
        <w:div w:id="1722905193">
          <w:marLeft w:val="0"/>
          <w:marRight w:val="0"/>
          <w:marTop w:val="0"/>
          <w:marBottom w:val="0"/>
          <w:divBdr>
            <w:top w:val="none" w:sz="0" w:space="0" w:color="auto"/>
            <w:left w:val="none" w:sz="0" w:space="0" w:color="auto"/>
            <w:bottom w:val="none" w:sz="0" w:space="0" w:color="auto"/>
            <w:right w:val="none" w:sz="0" w:space="0" w:color="auto"/>
          </w:divBdr>
          <w:divsChild>
            <w:div w:id="398525670">
              <w:marLeft w:val="0"/>
              <w:marRight w:val="0"/>
              <w:marTop w:val="0"/>
              <w:marBottom w:val="0"/>
              <w:divBdr>
                <w:top w:val="none" w:sz="0" w:space="0" w:color="auto"/>
                <w:left w:val="none" w:sz="0" w:space="0" w:color="auto"/>
                <w:bottom w:val="none" w:sz="0" w:space="0" w:color="auto"/>
                <w:right w:val="none" w:sz="0" w:space="0" w:color="auto"/>
              </w:divBdr>
            </w:div>
          </w:divsChild>
        </w:div>
        <w:div w:id="1437873345">
          <w:marLeft w:val="0"/>
          <w:marRight w:val="0"/>
          <w:marTop w:val="0"/>
          <w:marBottom w:val="0"/>
          <w:divBdr>
            <w:top w:val="none" w:sz="0" w:space="0" w:color="auto"/>
            <w:left w:val="none" w:sz="0" w:space="0" w:color="auto"/>
            <w:bottom w:val="none" w:sz="0" w:space="0" w:color="auto"/>
            <w:right w:val="none" w:sz="0" w:space="0" w:color="auto"/>
          </w:divBdr>
          <w:divsChild>
            <w:div w:id="1642417878">
              <w:marLeft w:val="0"/>
              <w:marRight w:val="0"/>
              <w:marTop w:val="0"/>
              <w:marBottom w:val="0"/>
              <w:divBdr>
                <w:top w:val="none" w:sz="0" w:space="0" w:color="auto"/>
                <w:left w:val="none" w:sz="0" w:space="0" w:color="auto"/>
                <w:bottom w:val="none" w:sz="0" w:space="0" w:color="auto"/>
                <w:right w:val="none" w:sz="0" w:space="0" w:color="auto"/>
              </w:divBdr>
            </w:div>
            <w:div w:id="201482079">
              <w:marLeft w:val="0"/>
              <w:marRight w:val="0"/>
              <w:marTop w:val="0"/>
              <w:marBottom w:val="0"/>
              <w:divBdr>
                <w:top w:val="none" w:sz="0" w:space="0" w:color="auto"/>
                <w:left w:val="none" w:sz="0" w:space="0" w:color="auto"/>
                <w:bottom w:val="none" w:sz="0" w:space="0" w:color="auto"/>
                <w:right w:val="none" w:sz="0" w:space="0" w:color="auto"/>
              </w:divBdr>
            </w:div>
          </w:divsChild>
        </w:div>
        <w:div w:id="975066387">
          <w:marLeft w:val="0"/>
          <w:marRight w:val="0"/>
          <w:marTop w:val="0"/>
          <w:marBottom w:val="0"/>
          <w:divBdr>
            <w:top w:val="none" w:sz="0" w:space="0" w:color="auto"/>
            <w:left w:val="none" w:sz="0" w:space="0" w:color="auto"/>
            <w:bottom w:val="none" w:sz="0" w:space="0" w:color="auto"/>
            <w:right w:val="none" w:sz="0" w:space="0" w:color="auto"/>
          </w:divBdr>
          <w:divsChild>
            <w:div w:id="1654750817">
              <w:marLeft w:val="0"/>
              <w:marRight w:val="0"/>
              <w:marTop w:val="0"/>
              <w:marBottom w:val="0"/>
              <w:divBdr>
                <w:top w:val="none" w:sz="0" w:space="0" w:color="auto"/>
                <w:left w:val="none" w:sz="0" w:space="0" w:color="auto"/>
                <w:bottom w:val="none" w:sz="0" w:space="0" w:color="auto"/>
                <w:right w:val="none" w:sz="0" w:space="0" w:color="auto"/>
              </w:divBdr>
            </w:div>
            <w:div w:id="86317313">
              <w:marLeft w:val="0"/>
              <w:marRight w:val="0"/>
              <w:marTop w:val="0"/>
              <w:marBottom w:val="0"/>
              <w:divBdr>
                <w:top w:val="none" w:sz="0" w:space="0" w:color="auto"/>
                <w:left w:val="none" w:sz="0" w:space="0" w:color="auto"/>
                <w:bottom w:val="none" w:sz="0" w:space="0" w:color="auto"/>
                <w:right w:val="none" w:sz="0" w:space="0" w:color="auto"/>
              </w:divBdr>
            </w:div>
          </w:divsChild>
        </w:div>
        <w:div w:id="2132170295">
          <w:marLeft w:val="0"/>
          <w:marRight w:val="0"/>
          <w:marTop w:val="0"/>
          <w:marBottom w:val="0"/>
          <w:divBdr>
            <w:top w:val="none" w:sz="0" w:space="0" w:color="auto"/>
            <w:left w:val="none" w:sz="0" w:space="0" w:color="auto"/>
            <w:bottom w:val="none" w:sz="0" w:space="0" w:color="auto"/>
            <w:right w:val="none" w:sz="0" w:space="0" w:color="auto"/>
          </w:divBdr>
          <w:divsChild>
            <w:div w:id="1423725542">
              <w:marLeft w:val="0"/>
              <w:marRight w:val="0"/>
              <w:marTop w:val="0"/>
              <w:marBottom w:val="0"/>
              <w:divBdr>
                <w:top w:val="none" w:sz="0" w:space="0" w:color="auto"/>
                <w:left w:val="none" w:sz="0" w:space="0" w:color="auto"/>
                <w:bottom w:val="none" w:sz="0" w:space="0" w:color="auto"/>
                <w:right w:val="none" w:sz="0" w:space="0" w:color="auto"/>
              </w:divBdr>
            </w:div>
            <w:div w:id="1076245004">
              <w:marLeft w:val="0"/>
              <w:marRight w:val="0"/>
              <w:marTop w:val="0"/>
              <w:marBottom w:val="0"/>
              <w:divBdr>
                <w:top w:val="none" w:sz="0" w:space="0" w:color="auto"/>
                <w:left w:val="none" w:sz="0" w:space="0" w:color="auto"/>
                <w:bottom w:val="none" w:sz="0" w:space="0" w:color="auto"/>
                <w:right w:val="none" w:sz="0" w:space="0" w:color="auto"/>
              </w:divBdr>
            </w:div>
          </w:divsChild>
        </w:div>
        <w:div w:id="1782333375">
          <w:marLeft w:val="0"/>
          <w:marRight w:val="0"/>
          <w:marTop w:val="0"/>
          <w:marBottom w:val="0"/>
          <w:divBdr>
            <w:top w:val="none" w:sz="0" w:space="0" w:color="auto"/>
            <w:left w:val="none" w:sz="0" w:space="0" w:color="auto"/>
            <w:bottom w:val="none" w:sz="0" w:space="0" w:color="auto"/>
            <w:right w:val="none" w:sz="0" w:space="0" w:color="auto"/>
          </w:divBdr>
          <w:divsChild>
            <w:div w:id="518202921">
              <w:marLeft w:val="0"/>
              <w:marRight w:val="0"/>
              <w:marTop w:val="0"/>
              <w:marBottom w:val="0"/>
              <w:divBdr>
                <w:top w:val="none" w:sz="0" w:space="0" w:color="auto"/>
                <w:left w:val="none" w:sz="0" w:space="0" w:color="auto"/>
                <w:bottom w:val="none" w:sz="0" w:space="0" w:color="auto"/>
                <w:right w:val="none" w:sz="0" w:space="0" w:color="auto"/>
              </w:divBdr>
            </w:div>
            <w:div w:id="341785210">
              <w:marLeft w:val="0"/>
              <w:marRight w:val="0"/>
              <w:marTop w:val="0"/>
              <w:marBottom w:val="0"/>
              <w:divBdr>
                <w:top w:val="none" w:sz="0" w:space="0" w:color="auto"/>
                <w:left w:val="none" w:sz="0" w:space="0" w:color="auto"/>
                <w:bottom w:val="none" w:sz="0" w:space="0" w:color="auto"/>
                <w:right w:val="none" w:sz="0" w:space="0" w:color="auto"/>
              </w:divBdr>
            </w:div>
          </w:divsChild>
        </w:div>
        <w:div w:id="1176000996">
          <w:marLeft w:val="0"/>
          <w:marRight w:val="0"/>
          <w:marTop w:val="0"/>
          <w:marBottom w:val="0"/>
          <w:divBdr>
            <w:top w:val="none" w:sz="0" w:space="0" w:color="auto"/>
            <w:left w:val="none" w:sz="0" w:space="0" w:color="auto"/>
            <w:bottom w:val="none" w:sz="0" w:space="0" w:color="auto"/>
            <w:right w:val="none" w:sz="0" w:space="0" w:color="auto"/>
          </w:divBdr>
          <w:divsChild>
            <w:div w:id="664668085">
              <w:marLeft w:val="0"/>
              <w:marRight w:val="0"/>
              <w:marTop w:val="0"/>
              <w:marBottom w:val="0"/>
              <w:divBdr>
                <w:top w:val="none" w:sz="0" w:space="0" w:color="auto"/>
                <w:left w:val="none" w:sz="0" w:space="0" w:color="auto"/>
                <w:bottom w:val="none" w:sz="0" w:space="0" w:color="auto"/>
                <w:right w:val="none" w:sz="0" w:space="0" w:color="auto"/>
              </w:divBdr>
            </w:div>
          </w:divsChild>
        </w:div>
        <w:div w:id="1787961106">
          <w:marLeft w:val="0"/>
          <w:marRight w:val="0"/>
          <w:marTop w:val="0"/>
          <w:marBottom w:val="0"/>
          <w:divBdr>
            <w:top w:val="none" w:sz="0" w:space="0" w:color="auto"/>
            <w:left w:val="none" w:sz="0" w:space="0" w:color="auto"/>
            <w:bottom w:val="none" w:sz="0" w:space="0" w:color="auto"/>
            <w:right w:val="none" w:sz="0" w:space="0" w:color="auto"/>
          </w:divBdr>
          <w:divsChild>
            <w:div w:id="685332286">
              <w:marLeft w:val="0"/>
              <w:marRight w:val="0"/>
              <w:marTop w:val="0"/>
              <w:marBottom w:val="0"/>
              <w:divBdr>
                <w:top w:val="none" w:sz="0" w:space="0" w:color="auto"/>
                <w:left w:val="none" w:sz="0" w:space="0" w:color="auto"/>
                <w:bottom w:val="none" w:sz="0" w:space="0" w:color="auto"/>
                <w:right w:val="none" w:sz="0" w:space="0" w:color="auto"/>
              </w:divBdr>
            </w:div>
            <w:div w:id="56519303">
              <w:marLeft w:val="0"/>
              <w:marRight w:val="0"/>
              <w:marTop w:val="0"/>
              <w:marBottom w:val="0"/>
              <w:divBdr>
                <w:top w:val="none" w:sz="0" w:space="0" w:color="auto"/>
                <w:left w:val="none" w:sz="0" w:space="0" w:color="auto"/>
                <w:bottom w:val="none" w:sz="0" w:space="0" w:color="auto"/>
                <w:right w:val="none" w:sz="0" w:space="0" w:color="auto"/>
              </w:divBdr>
            </w:div>
          </w:divsChild>
        </w:div>
        <w:div w:id="162822346">
          <w:marLeft w:val="0"/>
          <w:marRight w:val="0"/>
          <w:marTop w:val="0"/>
          <w:marBottom w:val="0"/>
          <w:divBdr>
            <w:top w:val="none" w:sz="0" w:space="0" w:color="auto"/>
            <w:left w:val="none" w:sz="0" w:space="0" w:color="auto"/>
            <w:bottom w:val="none" w:sz="0" w:space="0" w:color="auto"/>
            <w:right w:val="none" w:sz="0" w:space="0" w:color="auto"/>
          </w:divBdr>
          <w:divsChild>
            <w:div w:id="2053268955">
              <w:marLeft w:val="0"/>
              <w:marRight w:val="0"/>
              <w:marTop w:val="0"/>
              <w:marBottom w:val="0"/>
              <w:divBdr>
                <w:top w:val="none" w:sz="0" w:space="0" w:color="auto"/>
                <w:left w:val="none" w:sz="0" w:space="0" w:color="auto"/>
                <w:bottom w:val="none" w:sz="0" w:space="0" w:color="auto"/>
                <w:right w:val="none" w:sz="0" w:space="0" w:color="auto"/>
              </w:divBdr>
            </w:div>
            <w:div w:id="884606656">
              <w:marLeft w:val="0"/>
              <w:marRight w:val="0"/>
              <w:marTop w:val="0"/>
              <w:marBottom w:val="0"/>
              <w:divBdr>
                <w:top w:val="none" w:sz="0" w:space="0" w:color="auto"/>
                <w:left w:val="none" w:sz="0" w:space="0" w:color="auto"/>
                <w:bottom w:val="none" w:sz="0" w:space="0" w:color="auto"/>
                <w:right w:val="none" w:sz="0" w:space="0" w:color="auto"/>
              </w:divBdr>
            </w:div>
          </w:divsChild>
        </w:div>
        <w:div w:id="710804320">
          <w:marLeft w:val="0"/>
          <w:marRight w:val="0"/>
          <w:marTop w:val="0"/>
          <w:marBottom w:val="0"/>
          <w:divBdr>
            <w:top w:val="none" w:sz="0" w:space="0" w:color="auto"/>
            <w:left w:val="none" w:sz="0" w:space="0" w:color="auto"/>
            <w:bottom w:val="none" w:sz="0" w:space="0" w:color="auto"/>
            <w:right w:val="none" w:sz="0" w:space="0" w:color="auto"/>
          </w:divBdr>
          <w:divsChild>
            <w:div w:id="437025412">
              <w:marLeft w:val="0"/>
              <w:marRight w:val="0"/>
              <w:marTop w:val="0"/>
              <w:marBottom w:val="0"/>
              <w:divBdr>
                <w:top w:val="none" w:sz="0" w:space="0" w:color="auto"/>
                <w:left w:val="none" w:sz="0" w:space="0" w:color="auto"/>
                <w:bottom w:val="none" w:sz="0" w:space="0" w:color="auto"/>
                <w:right w:val="none" w:sz="0" w:space="0" w:color="auto"/>
              </w:divBdr>
            </w:div>
            <w:div w:id="1490252432">
              <w:marLeft w:val="0"/>
              <w:marRight w:val="0"/>
              <w:marTop w:val="0"/>
              <w:marBottom w:val="0"/>
              <w:divBdr>
                <w:top w:val="none" w:sz="0" w:space="0" w:color="auto"/>
                <w:left w:val="none" w:sz="0" w:space="0" w:color="auto"/>
                <w:bottom w:val="none" w:sz="0" w:space="0" w:color="auto"/>
                <w:right w:val="none" w:sz="0" w:space="0" w:color="auto"/>
              </w:divBdr>
            </w:div>
          </w:divsChild>
        </w:div>
        <w:div w:id="1802653142">
          <w:marLeft w:val="0"/>
          <w:marRight w:val="0"/>
          <w:marTop w:val="0"/>
          <w:marBottom w:val="0"/>
          <w:divBdr>
            <w:top w:val="none" w:sz="0" w:space="0" w:color="auto"/>
            <w:left w:val="none" w:sz="0" w:space="0" w:color="auto"/>
            <w:bottom w:val="none" w:sz="0" w:space="0" w:color="auto"/>
            <w:right w:val="none" w:sz="0" w:space="0" w:color="auto"/>
          </w:divBdr>
          <w:divsChild>
            <w:div w:id="2017876214">
              <w:marLeft w:val="0"/>
              <w:marRight w:val="0"/>
              <w:marTop w:val="0"/>
              <w:marBottom w:val="0"/>
              <w:divBdr>
                <w:top w:val="none" w:sz="0" w:space="0" w:color="auto"/>
                <w:left w:val="none" w:sz="0" w:space="0" w:color="auto"/>
                <w:bottom w:val="none" w:sz="0" w:space="0" w:color="auto"/>
                <w:right w:val="none" w:sz="0" w:space="0" w:color="auto"/>
              </w:divBdr>
            </w:div>
            <w:div w:id="1945379144">
              <w:marLeft w:val="0"/>
              <w:marRight w:val="0"/>
              <w:marTop w:val="0"/>
              <w:marBottom w:val="0"/>
              <w:divBdr>
                <w:top w:val="none" w:sz="0" w:space="0" w:color="auto"/>
                <w:left w:val="none" w:sz="0" w:space="0" w:color="auto"/>
                <w:bottom w:val="none" w:sz="0" w:space="0" w:color="auto"/>
                <w:right w:val="none" w:sz="0" w:space="0" w:color="auto"/>
              </w:divBdr>
            </w:div>
          </w:divsChild>
        </w:div>
        <w:div w:id="1113861154">
          <w:marLeft w:val="0"/>
          <w:marRight w:val="0"/>
          <w:marTop w:val="0"/>
          <w:marBottom w:val="0"/>
          <w:divBdr>
            <w:top w:val="none" w:sz="0" w:space="0" w:color="auto"/>
            <w:left w:val="none" w:sz="0" w:space="0" w:color="auto"/>
            <w:bottom w:val="none" w:sz="0" w:space="0" w:color="auto"/>
            <w:right w:val="none" w:sz="0" w:space="0" w:color="auto"/>
          </w:divBdr>
          <w:divsChild>
            <w:div w:id="844981013">
              <w:marLeft w:val="0"/>
              <w:marRight w:val="0"/>
              <w:marTop w:val="0"/>
              <w:marBottom w:val="0"/>
              <w:divBdr>
                <w:top w:val="none" w:sz="0" w:space="0" w:color="auto"/>
                <w:left w:val="none" w:sz="0" w:space="0" w:color="auto"/>
                <w:bottom w:val="none" w:sz="0" w:space="0" w:color="auto"/>
                <w:right w:val="none" w:sz="0" w:space="0" w:color="auto"/>
              </w:divBdr>
            </w:div>
          </w:divsChild>
        </w:div>
        <w:div w:id="1289436435">
          <w:marLeft w:val="0"/>
          <w:marRight w:val="0"/>
          <w:marTop w:val="0"/>
          <w:marBottom w:val="0"/>
          <w:divBdr>
            <w:top w:val="none" w:sz="0" w:space="0" w:color="auto"/>
            <w:left w:val="none" w:sz="0" w:space="0" w:color="auto"/>
            <w:bottom w:val="none" w:sz="0" w:space="0" w:color="auto"/>
            <w:right w:val="none" w:sz="0" w:space="0" w:color="auto"/>
          </w:divBdr>
          <w:divsChild>
            <w:div w:id="460654438">
              <w:marLeft w:val="0"/>
              <w:marRight w:val="0"/>
              <w:marTop w:val="0"/>
              <w:marBottom w:val="0"/>
              <w:divBdr>
                <w:top w:val="none" w:sz="0" w:space="0" w:color="auto"/>
                <w:left w:val="none" w:sz="0" w:space="0" w:color="auto"/>
                <w:bottom w:val="none" w:sz="0" w:space="0" w:color="auto"/>
                <w:right w:val="none" w:sz="0" w:space="0" w:color="auto"/>
              </w:divBdr>
            </w:div>
          </w:divsChild>
        </w:div>
        <w:div w:id="353505731">
          <w:marLeft w:val="0"/>
          <w:marRight w:val="0"/>
          <w:marTop w:val="0"/>
          <w:marBottom w:val="0"/>
          <w:divBdr>
            <w:top w:val="none" w:sz="0" w:space="0" w:color="auto"/>
            <w:left w:val="none" w:sz="0" w:space="0" w:color="auto"/>
            <w:bottom w:val="none" w:sz="0" w:space="0" w:color="auto"/>
            <w:right w:val="none" w:sz="0" w:space="0" w:color="auto"/>
          </w:divBdr>
          <w:divsChild>
            <w:div w:id="504633116">
              <w:marLeft w:val="0"/>
              <w:marRight w:val="0"/>
              <w:marTop w:val="0"/>
              <w:marBottom w:val="0"/>
              <w:divBdr>
                <w:top w:val="none" w:sz="0" w:space="0" w:color="auto"/>
                <w:left w:val="none" w:sz="0" w:space="0" w:color="auto"/>
                <w:bottom w:val="none" w:sz="0" w:space="0" w:color="auto"/>
                <w:right w:val="none" w:sz="0" w:space="0" w:color="auto"/>
              </w:divBdr>
            </w:div>
          </w:divsChild>
        </w:div>
        <w:div w:id="96097178">
          <w:marLeft w:val="0"/>
          <w:marRight w:val="0"/>
          <w:marTop w:val="0"/>
          <w:marBottom w:val="0"/>
          <w:divBdr>
            <w:top w:val="none" w:sz="0" w:space="0" w:color="auto"/>
            <w:left w:val="none" w:sz="0" w:space="0" w:color="auto"/>
            <w:bottom w:val="none" w:sz="0" w:space="0" w:color="auto"/>
            <w:right w:val="none" w:sz="0" w:space="0" w:color="auto"/>
          </w:divBdr>
          <w:divsChild>
            <w:div w:id="1734770670">
              <w:marLeft w:val="0"/>
              <w:marRight w:val="0"/>
              <w:marTop w:val="0"/>
              <w:marBottom w:val="0"/>
              <w:divBdr>
                <w:top w:val="none" w:sz="0" w:space="0" w:color="auto"/>
                <w:left w:val="none" w:sz="0" w:space="0" w:color="auto"/>
                <w:bottom w:val="none" w:sz="0" w:space="0" w:color="auto"/>
                <w:right w:val="none" w:sz="0" w:space="0" w:color="auto"/>
              </w:divBdr>
            </w:div>
          </w:divsChild>
        </w:div>
        <w:div w:id="1501239832">
          <w:marLeft w:val="0"/>
          <w:marRight w:val="0"/>
          <w:marTop w:val="0"/>
          <w:marBottom w:val="0"/>
          <w:divBdr>
            <w:top w:val="none" w:sz="0" w:space="0" w:color="auto"/>
            <w:left w:val="none" w:sz="0" w:space="0" w:color="auto"/>
            <w:bottom w:val="none" w:sz="0" w:space="0" w:color="auto"/>
            <w:right w:val="none" w:sz="0" w:space="0" w:color="auto"/>
          </w:divBdr>
          <w:divsChild>
            <w:div w:id="1304433744">
              <w:marLeft w:val="0"/>
              <w:marRight w:val="0"/>
              <w:marTop w:val="0"/>
              <w:marBottom w:val="0"/>
              <w:divBdr>
                <w:top w:val="none" w:sz="0" w:space="0" w:color="auto"/>
                <w:left w:val="none" w:sz="0" w:space="0" w:color="auto"/>
                <w:bottom w:val="none" w:sz="0" w:space="0" w:color="auto"/>
                <w:right w:val="none" w:sz="0" w:space="0" w:color="auto"/>
              </w:divBdr>
            </w:div>
          </w:divsChild>
        </w:div>
        <w:div w:id="381485569">
          <w:marLeft w:val="0"/>
          <w:marRight w:val="0"/>
          <w:marTop w:val="0"/>
          <w:marBottom w:val="0"/>
          <w:divBdr>
            <w:top w:val="none" w:sz="0" w:space="0" w:color="auto"/>
            <w:left w:val="none" w:sz="0" w:space="0" w:color="auto"/>
            <w:bottom w:val="none" w:sz="0" w:space="0" w:color="auto"/>
            <w:right w:val="none" w:sz="0" w:space="0" w:color="auto"/>
          </w:divBdr>
          <w:divsChild>
            <w:div w:id="239873865">
              <w:marLeft w:val="0"/>
              <w:marRight w:val="0"/>
              <w:marTop w:val="0"/>
              <w:marBottom w:val="0"/>
              <w:divBdr>
                <w:top w:val="none" w:sz="0" w:space="0" w:color="auto"/>
                <w:left w:val="none" w:sz="0" w:space="0" w:color="auto"/>
                <w:bottom w:val="none" w:sz="0" w:space="0" w:color="auto"/>
                <w:right w:val="none" w:sz="0" w:space="0" w:color="auto"/>
              </w:divBdr>
            </w:div>
          </w:divsChild>
        </w:div>
        <w:div w:id="329913331">
          <w:marLeft w:val="0"/>
          <w:marRight w:val="0"/>
          <w:marTop w:val="0"/>
          <w:marBottom w:val="0"/>
          <w:divBdr>
            <w:top w:val="none" w:sz="0" w:space="0" w:color="auto"/>
            <w:left w:val="none" w:sz="0" w:space="0" w:color="auto"/>
            <w:bottom w:val="none" w:sz="0" w:space="0" w:color="auto"/>
            <w:right w:val="none" w:sz="0" w:space="0" w:color="auto"/>
          </w:divBdr>
          <w:divsChild>
            <w:div w:id="1977488578">
              <w:marLeft w:val="0"/>
              <w:marRight w:val="0"/>
              <w:marTop w:val="0"/>
              <w:marBottom w:val="0"/>
              <w:divBdr>
                <w:top w:val="none" w:sz="0" w:space="0" w:color="auto"/>
                <w:left w:val="none" w:sz="0" w:space="0" w:color="auto"/>
                <w:bottom w:val="none" w:sz="0" w:space="0" w:color="auto"/>
                <w:right w:val="none" w:sz="0" w:space="0" w:color="auto"/>
              </w:divBdr>
            </w:div>
            <w:div w:id="1620843015">
              <w:marLeft w:val="0"/>
              <w:marRight w:val="0"/>
              <w:marTop w:val="0"/>
              <w:marBottom w:val="0"/>
              <w:divBdr>
                <w:top w:val="none" w:sz="0" w:space="0" w:color="auto"/>
                <w:left w:val="none" w:sz="0" w:space="0" w:color="auto"/>
                <w:bottom w:val="none" w:sz="0" w:space="0" w:color="auto"/>
                <w:right w:val="none" w:sz="0" w:space="0" w:color="auto"/>
              </w:divBdr>
            </w:div>
          </w:divsChild>
        </w:div>
        <w:div w:id="649486291">
          <w:marLeft w:val="0"/>
          <w:marRight w:val="0"/>
          <w:marTop w:val="0"/>
          <w:marBottom w:val="0"/>
          <w:divBdr>
            <w:top w:val="none" w:sz="0" w:space="0" w:color="auto"/>
            <w:left w:val="none" w:sz="0" w:space="0" w:color="auto"/>
            <w:bottom w:val="none" w:sz="0" w:space="0" w:color="auto"/>
            <w:right w:val="none" w:sz="0" w:space="0" w:color="auto"/>
          </w:divBdr>
          <w:divsChild>
            <w:div w:id="1873834465">
              <w:marLeft w:val="0"/>
              <w:marRight w:val="0"/>
              <w:marTop w:val="0"/>
              <w:marBottom w:val="0"/>
              <w:divBdr>
                <w:top w:val="none" w:sz="0" w:space="0" w:color="auto"/>
                <w:left w:val="none" w:sz="0" w:space="0" w:color="auto"/>
                <w:bottom w:val="none" w:sz="0" w:space="0" w:color="auto"/>
                <w:right w:val="none" w:sz="0" w:space="0" w:color="auto"/>
              </w:divBdr>
            </w:div>
            <w:div w:id="1537620353">
              <w:marLeft w:val="0"/>
              <w:marRight w:val="0"/>
              <w:marTop w:val="0"/>
              <w:marBottom w:val="0"/>
              <w:divBdr>
                <w:top w:val="none" w:sz="0" w:space="0" w:color="auto"/>
                <w:left w:val="none" w:sz="0" w:space="0" w:color="auto"/>
                <w:bottom w:val="none" w:sz="0" w:space="0" w:color="auto"/>
                <w:right w:val="none" w:sz="0" w:space="0" w:color="auto"/>
              </w:divBdr>
            </w:div>
          </w:divsChild>
        </w:div>
        <w:div w:id="1444571882">
          <w:marLeft w:val="0"/>
          <w:marRight w:val="0"/>
          <w:marTop w:val="0"/>
          <w:marBottom w:val="0"/>
          <w:divBdr>
            <w:top w:val="none" w:sz="0" w:space="0" w:color="auto"/>
            <w:left w:val="none" w:sz="0" w:space="0" w:color="auto"/>
            <w:bottom w:val="none" w:sz="0" w:space="0" w:color="auto"/>
            <w:right w:val="none" w:sz="0" w:space="0" w:color="auto"/>
          </w:divBdr>
          <w:divsChild>
            <w:div w:id="1398700193">
              <w:marLeft w:val="0"/>
              <w:marRight w:val="0"/>
              <w:marTop w:val="0"/>
              <w:marBottom w:val="0"/>
              <w:divBdr>
                <w:top w:val="none" w:sz="0" w:space="0" w:color="auto"/>
                <w:left w:val="none" w:sz="0" w:space="0" w:color="auto"/>
                <w:bottom w:val="none" w:sz="0" w:space="0" w:color="auto"/>
                <w:right w:val="none" w:sz="0" w:space="0" w:color="auto"/>
              </w:divBdr>
            </w:div>
            <w:div w:id="1918897859">
              <w:marLeft w:val="0"/>
              <w:marRight w:val="0"/>
              <w:marTop w:val="0"/>
              <w:marBottom w:val="0"/>
              <w:divBdr>
                <w:top w:val="none" w:sz="0" w:space="0" w:color="auto"/>
                <w:left w:val="none" w:sz="0" w:space="0" w:color="auto"/>
                <w:bottom w:val="none" w:sz="0" w:space="0" w:color="auto"/>
                <w:right w:val="none" w:sz="0" w:space="0" w:color="auto"/>
              </w:divBdr>
            </w:div>
          </w:divsChild>
        </w:div>
        <w:div w:id="308292733">
          <w:marLeft w:val="0"/>
          <w:marRight w:val="0"/>
          <w:marTop w:val="0"/>
          <w:marBottom w:val="0"/>
          <w:divBdr>
            <w:top w:val="none" w:sz="0" w:space="0" w:color="auto"/>
            <w:left w:val="none" w:sz="0" w:space="0" w:color="auto"/>
            <w:bottom w:val="none" w:sz="0" w:space="0" w:color="auto"/>
            <w:right w:val="none" w:sz="0" w:space="0" w:color="auto"/>
          </w:divBdr>
          <w:divsChild>
            <w:div w:id="1098793702">
              <w:marLeft w:val="0"/>
              <w:marRight w:val="0"/>
              <w:marTop w:val="0"/>
              <w:marBottom w:val="0"/>
              <w:divBdr>
                <w:top w:val="none" w:sz="0" w:space="0" w:color="auto"/>
                <w:left w:val="none" w:sz="0" w:space="0" w:color="auto"/>
                <w:bottom w:val="none" w:sz="0" w:space="0" w:color="auto"/>
                <w:right w:val="none" w:sz="0" w:space="0" w:color="auto"/>
              </w:divBdr>
            </w:div>
            <w:div w:id="11033997">
              <w:marLeft w:val="0"/>
              <w:marRight w:val="0"/>
              <w:marTop w:val="0"/>
              <w:marBottom w:val="0"/>
              <w:divBdr>
                <w:top w:val="none" w:sz="0" w:space="0" w:color="auto"/>
                <w:left w:val="none" w:sz="0" w:space="0" w:color="auto"/>
                <w:bottom w:val="none" w:sz="0" w:space="0" w:color="auto"/>
                <w:right w:val="none" w:sz="0" w:space="0" w:color="auto"/>
              </w:divBdr>
            </w:div>
          </w:divsChild>
        </w:div>
        <w:div w:id="2055422261">
          <w:marLeft w:val="0"/>
          <w:marRight w:val="0"/>
          <w:marTop w:val="0"/>
          <w:marBottom w:val="0"/>
          <w:divBdr>
            <w:top w:val="none" w:sz="0" w:space="0" w:color="auto"/>
            <w:left w:val="none" w:sz="0" w:space="0" w:color="auto"/>
            <w:bottom w:val="none" w:sz="0" w:space="0" w:color="auto"/>
            <w:right w:val="none" w:sz="0" w:space="0" w:color="auto"/>
          </w:divBdr>
          <w:divsChild>
            <w:div w:id="1157772121">
              <w:marLeft w:val="0"/>
              <w:marRight w:val="0"/>
              <w:marTop w:val="0"/>
              <w:marBottom w:val="0"/>
              <w:divBdr>
                <w:top w:val="none" w:sz="0" w:space="0" w:color="auto"/>
                <w:left w:val="none" w:sz="0" w:space="0" w:color="auto"/>
                <w:bottom w:val="none" w:sz="0" w:space="0" w:color="auto"/>
                <w:right w:val="none" w:sz="0" w:space="0" w:color="auto"/>
              </w:divBdr>
            </w:div>
          </w:divsChild>
        </w:div>
        <w:div w:id="582227515">
          <w:marLeft w:val="0"/>
          <w:marRight w:val="0"/>
          <w:marTop w:val="0"/>
          <w:marBottom w:val="0"/>
          <w:divBdr>
            <w:top w:val="none" w:sz="0" w:space="0" w:color="auto"/>
            <w:left w:val="none" w:sz="0" w:space="0" w:color="auto"/>
            <w:bottom w:val="none" w:sz="0" w:space="0" w:color="auto"/>
            <w:right w:val="none" w:sz="0" w:space="0" w:color="auto"/>
          </w:divBdr>
          <w:divsChild>
            <w:div w:id="802649816">
              <w:marLeft w:val="0"/>
              <w:marRight w:val="0"/>
              <w:marTop w:val="0"/>
              <w:marBottom w:val="0"/>
              <w:divBdr>
                <w:top w:val="none" w:sz="0" w:space="0" w:color="auto"/>
                <w:left w:val="none" w:sz="0" w:space="0" w:color="auto"/>
                <w:bottom w:val="none" w:sz="0" w:space="0" w:color="auto"/>
                <w:right w:val="none" w:sz="0" w:space="0" w:color="auto"/>
              </w:divBdr>
            </w:div>
            <w:div w:id="1643269753">
              <w:marLeft w:val="0"/>
              <w:marRight w:val="0"/>
              <w:marTop w:val="0"/>
              <w:marBottom w:val="0"/>
              <w:divBdr>
                <w:top w:val="none" w:sz="0" w:space="0" w:color="auto"/>
                <w:left w:val="none" w:sz="0" w:space="0" w:color="auto"/>
                <w:bottom w:val="none" w:sz="0" w:space="0" w:color="auto"/>
                <w:right w:val="none" w:sz="0" w:space="0" w:color="auto"/>
              </w:divBdr>
            </w:div>
          </w:divsChild>
        </w:div>
        <w:div w:id="1127774343">
          <w:marLeft w:val="0"/>
          <w:marRight w:val="0"/>
          <w:marTop w:val="0"/>
          <w:marBottom w:val="0"/>
          <w:divBdr>
            <w:top w:val="none" w:sz="0" w:space="0" w:color="auto"/>
            <w:left w:val="none" w:sz="0" w:space="0" w:color="auto"/>
            <w:bottom w:val="none" w:sz="0" w:space="0" w:color="auto"/>
            <w:right w:val="none" w:sz="0" w:space="0" w:color="auto"/>
          </w:divBdr>
          <w:divsChild>
            <w:div w:id="1660961095">
              <w:marLeft w:val="0"/>
              <w:marRight w:val="0"/>
              <w:marTop w:val="0"/>
              <w:marBottom w:val="0"/>
              <w:divBdr>
                <w:top w:val="none" w:sz="0" w:space="0" w:color="auto"/>
                <w:left w:val="none" w:sz="0" w:space="0" w:color="auto"/>
                <w:bottom w:val="none" w:sz="0" w:space="0" w:color="auto"/>
                <w:right w:val="none" w:sz="0" w:space="0" w:color="auto"/>
              </w:divBdr>
            </w:div>
            <w:div w:id="1701011791">
              <w:marLeft w:val="0"/>
              <w:marRight w:val="0"/>
              <w:marTop w:val="0"/>
              <w:marBottom w:val="0"/>
              <w:divBdr>
                <w:top w:val="none" w:sz="0" w:space="0" w:color="auto"/>
                <w:left w:val="none" w:sz="0" w:space="0" w:color="auto"/>
                <w:bottom w:val="none" w:sz="0" w:space="0" w:color="auto"/>
                <w:right w:val="none" w:sz="0" w:space="0" w:color="auto"/>
              </w:divBdr>
            </w:div>
          </w:divsChild>
        </w:div>
        <w:div w:id="1146321373">
          <w:marLeft w:val="0"/>
          <w:marRight w:val="0"/>
          <w:marTop w:val="0"/>
          <w:marBottom w:val="0"/>
          <w:divBdr>
            <w:top w:val="none" w:sz="0" w:space="0" w:color="auto"/>
            <w:left w:val="none" w:sz="0" w:space="0" w:color="auto"/>
            <w:bottom w:val="none" w:sz="0" w:space="0" w:color="auto"/>
            <w:right w:val="none" w:sz="0" w:space="0" w:color="auto"/>
          </w:divBdr>
          <w:divsChild>
            <w:div w:id="1838494685">
              <w:marLeft w:val="0"/>
              <w:marRight w:val="0"/>
              <w:marTop w:val="0"/>
              <w:marBottom w:val="0"/>
              <w:divBdr>
                <w:top w:val="none" w:sz="0" w:space="0" w:color="auto"/>
                <w:left w:val="none" w:sz="0" w:space="0" w:color="auto"/>
                <w:bottom w:val="none" w:sz="0" w:space="0" w:color="auto"/>
                <w:right w:val="none" w:sz="0" w:space="0" w:color="auto"/>
              </w:divBdr>
            </w:div>
            <w:div w:id="839924765">
              <w:marLeft w:val="0"/>
              <w:marRight w:val="0"/>
              <w:marTop w:val="0"/>
              <w:marBottom w:val="0"/>
              <w:divBdr>
                <w:top w:val="none" w:sz="0" w:space="0" w:color="auto"/>
                <w:left w:val="none" w:sz="0" w:space="0" w:color="auto"/>
                <w:bottom w:val="none" w:sz="0" w:space="0" w:color="auto"/>
                <w:right w:val="none" w:sz="0" w:space="0" w:color="auto"/>
              </w:divBdr>
            </w:div>
          </w:divsChild>
        </w:div>
        <w:div w:id="551617961">
          <w:marLeft w:val="0"/>
          <w:marRight w:val="0"/>
          <w:marTop w:val="0"/>
          <w:marBottom w:val="0"/>
          <w:divBdr>
            <w:top w:val="none" w:sz="0" w:space="0" w:color="auto"/>
            <w:left w:val="none" w:sz="0" w:space="0" w:color="auto"/>
            <w:bottom w:val="none" w:sz="0" w:space="0" w:color="auto"/>
            <w:right w:val="none" w:sz="0" w:space="0" w:color="auto"/>
          </w:divBdr>
          <w:divsChild>
            <w:div w:id="1157919583">
              <w:marLeft w:val="0"/>
              <w:marRight w:val="0"/>
              <w:marTop w:val="0"/>
              <w:marBottom w:val="0"/>
              <w:divBdr>
                <w:top w:val="none" w:sz="0" w:space="0" w:color="auto"/>
                <w:left w:val="none" w:sz="0" w:space="0" w:color="auto"/>
                <w:bottom w:val="none" w:sz="0" w:space="0" w:color="auto"/>
                <w:right w:val="none" w:sz="0" w:space="0" w:color="auto"/>
              </w:divBdr>
            </w:div>
            <w:div w:id="783499479">
              <w:marLeft w:val="0"/>
              <w:marRight w:val="0"/>
              <w:marTop w:val="0"/>
              <w:marBottom w:val="0"/>
              <w:divBdr>
                <w:top w:val="none" w:sz="0" w:space="0" w:color="auto"/>
                <w:left w:val="none" w:sz="0" w:space="0" w:color="auto"/>
                <w:bottom w:val="none" w:sz="0" w:space="0" w:color="auto"/>
                <w:right w:val="none" w:sz="0" w:space="0" w:color="auto"/>
              </w:divBdr>
            </w:div>
          </w:divsChild>
        </w:div>
        <w:div w:id="1702318476">
          <w:marLeft w:val="0"/>
          <w:marRight w:val="0"/>
          <w:marTop w:val="0"/>
          <w:marBottom w:val="0"/>
          <w:divBdr>
            <w:top w:val="none" w:sz="0" w:space="0" w:color="auto"/>
            <w:left w:val="none" w:sz="0" w:space="0" w:color="auto"/>
            <w:bottom w:val="none" w:sz="0" w:space="0" w:color="auto"/>
            <w:right w:val="none" w:sz="0" w:space="0" w:color="auto"/>
          </w:divBdr>
          <w:divsChild>
            <w:div w:id="1043365392">
              <w:marLeft w:val="0"/>
              <w:marRight w:val="0"/>
              <w:marTop w:val="0"/>
              <w:marBottom w:val="0"/>
              <w:divBdr>
                <w:top w:val="none" w:sz="0" w:space="0" w:color="auto"/>
                <w:left w:val="none" w:sz="0" w:space="0" w:color="auto"/>
                <w:bottom w:val="none" w:sz="0" w:space="0" w:color="auto"/>
                <w:right w:val="none" w:sz="0" w:space="0" w:color="auto"/>
              </w:divBdr>
            </w:div>
          </w:divsChild>
        </w:div>
        <w:div w:id="1960186045">
          <w:marLeft w:val="0"/>
          <w:marRight w:val="0"/>
          <w:marTop w:val="0"/>
          <w:marBottom w:val="0"/>
          <w:divBdr>
            <w:top w:val="none" w:sz="0" w:space="0" w:color="auto"/>
            <w:left w:val="none" w:sz="0" w:space="0" w:color="auto"/>
            <w:bottom w:val="none" w:sz="0" w:space="0" w:color="auto"/>
            <w:right w:val="none" w:sz="0" w:space="0" w:color="auto"/>
          </w:divBdr>
          <w:divsChild>
            <w:div w:id="125785310">
              <w:marLeft w:val="0"/>
              <w:marRight w:val="0"/>
              <w:marTop w:val="0"/>
              <w:marBottom w:val="0"/>
              <w:divBdr>
                <w:top w:val="none" w:sz="0" w:space="0" w:color="auto"/>
                <w:left w:val="none" w:sz="0" w:space="0" w:color="auto"/>
                <w:bottom w:val="none" w:sz="0" w:space="0" w:color="auto"/>
                <w:right w:val="none" w:sz="0" w:space="0" w:color="auto"/>
              </w:divBdr>
            </w:div>
            <w:div w:id="1787889564">
              <w:marLeft w:val="0"/>
              <w:marRight w:val="0"/>
              <w:marTop w:val="0"/>
              <w:marBottom w:val="0"/>
              <w:divBdr>
                <w:top w:val="none" w:sz="0" w:space="0" w:color="auto"/>
                <w:left w:val="none" w:sz="0" w:space="0" w:color="auto"/>
                <w:bottom w:val="none" w:sz="0" w:space="0" w:color="auto"/>
                <w:right w:val="none" w:sz="0" w:space="0" w:color="auto"/>
              </w:divBdr>
            </w:div>
          </w:divsChild>
        </w:div>
        <w:div w:id="637299132">
          <w:marLeft w:val="0"/>
          <w:marRight w:val="0"/>
          <w:marTop w:val="0"/>
          <w:marBottom w:val="0"/>
          <w:divBdr>
            <w:top w:val="none" w:sz="0" w:space="0" w:color="auto"/>
            <w:left w:val="none" w:sz="0" w:space="0" w:color="auto"/>
            <w:bottom w:val="none" w:sz="0" w:space="0" w:color="auto"/>
            <w:right w:val="none" w:sz="0" w:space="0" w:color="auto"/>
          </w:divBdr>
          <w:divsChild>
            <w:div w:id="516311112">
              <w:marLeft w:val="0"/>
              <w:marRight w:val="0"/>
              <w:marTop w:val="0"/>
              <w:marBottom w:val="0"/>
              <w:divBdr>
                <w:top w:val="none" w:sz="0" w:space="0" w:color="auto"/>
                <w:left w:val="none" w:sz="0" w:space="0" w:color="auto"/>
                <w:bottom w:val="none" w:sz="0" w:space="0" w:color="auto"/>
                <w:right w:val="none" w:sz="0" w:space="0" w:color="auto"/>
              </w:divBdr>
            </w:div>
            <w:div w:id="232786659">
              <w:marLeft w:val="0"/>
              <w:marRight w:val="0"/>
              <w:marTop w:val="0"/>
              <w:marBottom w:val="0"/>
              <w:divBdr>
                <w:top w:val="none" w:sz="0" w:space="0" w:color="auto"/>
                <w:left w:val="none" w:sz="0" w:space="0" w:color="auto"/>
                <w:bottom w:val="none" w:sz="0" w:space="0" w:color="auto"/>
                <w:right w:val="none" w:sz="0" w:space="0" w:color="auto"/>
              </w:divBdr>
            </w:div>
          </w:divsChild>
        </w:div>
        <w:div w:id="1914969008">
          <w:marLeft w:val="0"/>
          <w:marRight w:val="0"/>
          <w:marTop w:val="0"/>
          <w:marBottom w:val="0"/>
          <w:divBdr>
            <w:top w:val="none" w:sz="0" w:space="0" w:color="auto"/>
            <w:left w:val="none" w:sz="0" w:space="0" w:color="auto"/>
            <w:bottom w:val="none" w:sz="0" w:space="0" w:color="auto"/>
            <w:right w:val="none" w:sz="0" w:space="0" w:color="auto"/>
          </w:divBdr>
          <w:divsChild>
            <w:div w:id="2140688767">
              <w:marLeft w:val="0"/>
              <w:marRight w:val="0"/>
              <w:marTop w:val="0"/>
              <w:marBottom w:val="0"/>
              <w:divBdr>
                <w:top w:val="none" w:sz="0" w:space="0" w:color="auto"/>
                <w:left w:val="none" w:sz="0" w:space="0" w:color="auto"/>
                <w:bottom w:val="none" w:sz="0" w:space="0" w:color="auto"/>
                <w:right w:val="none" w:sz="0" w:space="0" w:color="auto"/>
              </w:divBdr>
            </w:div>
            <w:div w:id="403144392">
              <w:marLeft w:val="0"/>
              <w:marRight w:val="0"/>
              <w:marTop w:val="0"/>
              <w:marBottom w:val="0"/>
              <w:divBdr>
                <w:top w:val="none" w:sz="0" w:space="0" w:color="auto"/>
                <w:left w:val="none" w:sz="0" w:space="0" w:color="auto"/>
                <w:bottom w:val="none" w:sz="0" w:space="0" w:color="auto"/>
                <w:right w:val="none" w:sz="0" w:space="0" w:color="auto"/>
              </w:divBdr>
            </w:div>
          </w:divsChild>
        </w:div>
        <w:div w:id="418911440">
          <w:marLeft w:val="0"/>
          <w:marRight w:val="0"/>
          <w:marTop w:val="0"/>
          <w:marBottom w:val="0"/>
          <w:divBdr>
            <w:top w:val="none" w:sz="0" w:space="0" w:color="auto"/>
            <w:left w:val="none" w:sz="0" w:space="0" w:color="auto"/>
            <w:bottom w:val="none" w:sz="0" w:space="0" w:color="auto"/>
            <w:right w:val="none" w:sz="0" w:space="0" w:color="auto"/>
          </w:divBdr>
          <w:divsChild>
            <w:div w:id="940642595">
              <w:marLeft w:val="0"/>
              <w:marRight w:val="0"/>
              <w:marTop w:val="0"/>
              <w:marBottom w:val="0"/>
              <w:divBdr>
                <w:top w:val="none" w:sz="0" w:space="0" w:color="auto"/>
                <w:left w:val="none" w:sz="0" w:space="0" w:color="auto"/>
                <w:bottom w:val="none" w:sz="0" w:space="0" w:color="auto"/>
                <w:right w:val="none" w:sz="0" w:space="0" w:color="auto"/>
              </w:divBdr>
            </w:div>
            <w:div w:id="643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4068">
      <w:bodyDiv w:val="1"/>
      <w:marLeft w:val="0"/>
      <w:marRight w:val="0"/>
      <w:marTop w:val="0"/>
      <w:marBottom w:val="0"/>
      <w:divBdr>
        <w:top w:val="none" w:sz="0" w:space="0" w:color="auto"/>
        <w:left w:val="none" w:sz="0" w:space="0" w:color="auto"/>
        <w:bottom w:val="none" w:sz="0" w:space="0" w:color="auto"/>
        <w:right w:val="none" w:sz="0" w:space="0" w:color="auto"/>
      </w:divBdr>
    </w:div>
    <w:div w:id="666597183">
      <w:bodyDiv w:val="1"/>
      <w:marLeft w:val="0"/>
      <w:marRight w:val="0"/>
      <w:marTop w:val="0"/>
      <w:marBottom w:val="0"/>
      <w:divBdr>
        <w:top w:val="none" w:sz="0" w:space="0" w:color="auto"/>
        <w:left w:val="none" w:sz="0" w:space="0" w:color="auto"/>
        <w:bottom w:val="none" w:sz="0" w:space="0" w:color="auto"/>
        <w:right w:val="none" w:sz="0" w:space="0" w:color="auto"/>
      </w:divBdr>
      <w:divsChild>
        <w:div w:id="464280394">
          <w:marLeft w:val="0"/>
          <w:marRight w:val="0"/>
          <w:marTop w:val="0"/>
          <w:marBottom w:val="0"/>
          <w:divBdr>
            <w:top w:val="none" w:sz="0" w:space="0" w:color="auto"/>
            <w:left w:val="none" w:sz="0" w:space="0" w:color="auto"/>
            <w:bottom w:val="none" w:sz="0" w:space="0" w:color="auto"/>
            <w:right w:val="none" w:sz="0" w:space="0" w:color="auto"/>
          </w:divBdr>
        </w:div>
        <w:div w:id="1055396557">
          <w:marLeft w:val="0"/>
          <w:marRight w:val="0"/>
          <w:marTop w:val="0"/>
          <w:marBottom w:val="0"/>
          <w:divBdr>
            <w:top w:val="none" w:sz="0" w:space="0" w:color="auto"/>
            <w:left w:val="none" w:sz="0" w:space="0" w:color="auto"/>
            <w:bottom w:val="none" w:sz="0" w:space="0" w:color="auto"/>
            <w:right w:val="none" w:sz="0" w:space="0" w:color="auto"/>
          </w:divBdr>
        </w:div>
        <w:div w:id="1236819894">
          <w:marLeft w:val="0"/>
          <w:marRight w:val="0"/>
          <w:marTop w:val="0"/>
          <w:marBottom w:val="0"/>
          <w:divBdr>
            <w:top w:val="none" w:sz="0" w:space="0" w:color="auto"/>
            <w:left w:val="none" w:sz="0" w:space="0" w:color="auto"/>
            <w:bottom w:val="none" w:sz="0" w:space="0" w:color="auto"/>
            <w:right w:val="none" w:sz="0" w:space="0" w:color="auto"/>
          </w:divBdr>
        </w:div>
        <w:div w:id="1852799149">
          <w:marLeft w:val="0"/>
          <w:marRight w:val="0"/>
          <w:marTop w:val="0"/>
          <w:marBottom w:val="0"/>
          <w:divBdr>
            <w:top w:val="none" w:sz="0" w:space="0" w:color="auto"/>
            <w:left w:val="none" w:sz="0" w:space="0" w:color="auto"/>
            <w:bottom w:val="none" w:sz="0" w:space="0" w:color="auto"/>
            <w:right w:val="none" w:sz="0" w:space="0" w:color="auto"/>
          </w:divBdr>
        </w:div>
      </w:divsChild>
    </w:div>
    <w:div w:id="756368102">
      <w:bodyDiv w:val="1"/>
      <w:marLeft w:val="0"/>
      <w:marRight w:val="0"/>
      <w:marTop w:val="0"/>
      <w:marBottom w:val="0"/>
      <w:divBdr>
        <w:top w:val="none" w:sz="0" w:space="0" w:color="auto"/>
        <w:left w:val="none" w:sz="0" w:space="0" w:color="auto"/>
        <w:bottom w:val="none" w:sz="0" w:space="0" w:color="auto"/>
        <w:right w:val="none" w:sz="0" w:space="0" w:color="auto"/>
      </w:divBdr>
    </w:div>
    <w:div w:id="810484605">
      <w:bodyDiv w:val="1"/>
      <w:marLeft w:val="0"/>
      <w:marRight w:val="0"/>
      <w:marTop w:val="0"/>
      <w:marBottom w:val="0"/>
      <w:divBdr>
        <w:top w:val="none" w:sz="0" w:space="0" w:color="auto"/>
        <w:left w:val="none" w:sz="0" w:space="0" w:color="auto"/>
        <w:bottom w:val="none" w:sz="0" w:space="0" w:color="auto"/>
        <w:right w:val="none" w:sz="0" w:space="0" w:color="auto"/>
      </w:divBdr>
    </w:div>
    <w:div w:id="876619822">
      <w:bodyDiv w:val="1"/>
      <w:marLeft w:val="0"/>
      <w:marRight w:val="0"/>
      <w:marTop w:val="0"/>
      <w:marBottom w:val="0"/>
      <w:divBdr>
        <w:top w:val="none" w:sz="0" w:space="0" w:color="auto"/>
        <w:left w:val="none" w:sz="0" w:space="0" w:color="auto"/>
        <w:bottom w:val="none" w:sz="0" w:space="0" w:color="auto"/>
        <w:right w:val="none" w:sz="0" w:space="0" w:color="auto"/>
      </w:divBdr>
    </w:div>
    <w:div w:id="910391327">
      <w:bodyDiv w:val="1"/>
      <w:marLeft w:val="0"/>
      <w:marRight w:val="0"/>
      <w:marTop w:val="0"/>
      <w:marBottom w:val="0"/>
      <w:divBdr>
        <w:top w:val="none" w:sz="0" w:space="0" w:color="auto"/>
        <w:left w:val="none" w:sz="0" w:space="0" w:color="auto"/>
        <w:bottom w:val="none" w:sz="0" w:space="0" w:color="auto"/>
        <w:right w:val="none" w:sz="0" w:space="0" w:color="auto"/>
      </w:divBdr>
    </w:div>
    <w:div w:id="920286439">
      <w:bodyDiv w:val="1"/>
      <w:marLeft w:val="0"/>
      <w:marRight w:val="0"/>
      <w:marTop w:val="0"/>
      <w:marBottom w:val="0"/>
      <w:divBdr>
        <w:top w:val="none" w:sz="0" w:space="0" w:color="auto"/>
        <w:left w:val="none" w:sz="0" w:space="0" w:color="auto"/>
        <w:bottom w:val="none" w:sz="0" w:space="0" w:color="auto"/>
        <w:right w:val="none" w:sz="0" w:space="0" w:color="auto"/>
      </w:divBdr>
      <w:divsChild>
        <w:div w:id="683242443">
          <w:marLeft w:val="0"/>
          <w:marRight w:val="0"/>
          <w:marTop w:val="0"/>
          <w:marBottom w:val="0"/>
          <w:divBdr>
            <w:top w:val="none" w:sz="0" w:space="0" w:color="auto"/>
            <w:left w:val="none" w:sz="0" w:space="0" w:color="auto"/>
            <w:bottom w:val="none" w:sz="0" w:space="0" w:color="auto"/>
            <w:right w:val="none" w:sz="0" w:space="0" w:color="auto"/>
          </w:divBdr>
        </w:div>
        <w:div w:id="1838955872">
          <w:marLeft w:val="0"/>
          <w:marRight w:val="0"/>
          <w:marTop w:val="0"/>
          <w:marBottom w:val="0"/>
          <w:divBdr>
            <w:top w:val="none" w:sz="0" w:space="0" w:color="auto"/>
            <w:left w:val="none" w:sz="0" w:space="0" w:color="auto"/>
            <w:bottom w:val="none" w:sz="0" w:space="0" w:color="auto"/>
            <w:right w:val="none" w:sz="0" w:space="0" w:color="auto"/>
          </w:divBdr>
        </w:div>
        <w:div w:id="591012758">
          <w:marLeft w:val="0"/>
          <w:marRight w:val="0"/>
          <w:marTop w:val="0"/>
          <w:marBottom w:val="0"/>
          <w:divBdr>
            <w:top w:val="none" w:sz="0" w:space="0" w:color="auto"/>
            <w:left w:val="none" w:sz="0" w:space="0" w:color="auto"/>
            <w:bottom w:val="none" w:sz="0" w:space="0" w:color="auto"/>
            <w:right w:val="none" w:sz="0" w:space="0" w:color="auto"/>
          </w:divBdr>
        </w:div>
        <w:div w:id="1071659037">
          <w:marLeft w:val="0"/>
          <w:marRight w:val="0"/>
          <w:marTop w:val="0"/>
          <w:marBottom w:val="0"/>
          <w:divBdr>
            <w:top w:val="none" w:sz="0" w:space="0" w:color="auto"/>
            <w:left w:val="none" w:sz="0" w:space="0" w:color="auto"/>
            <w:bottom w:val="none" w:sz="0" w:space="0" w:color="auto"/>
            <w:right w:val="none" w:sz="0" w:space="0" w:color="auto"/>
          </w:divBdr>
        </w:div>
        <w:div w:id="1226335288">
          <w:marLeft w:val="0"/>
          <w:marRight w:val="0"/>
          <w:marTop w:val="0"/>
          <w:marBottom w:val="0"/>
          <w:divBdr>
            <w:top w:val="none" w:sz="0" w:space="0" w:color="auto"/>
            <w:left w:val="none" w:sz="0" w:space="0" w:color="auto"/>
            <w:bottom w:val="none" w:sz="0" w:space="0" w:color="auto"/>
            <w:right w:val="none" w:sz="0" w:space="0" w:color="auto"/>
          </w:divBdr>
        </w:div>
        <w:div w:id="1619869388">
          <w:marLeft w:val="0"/>
          <w:marRight w:val="0"/>
          <w:marTop w:val="0"/>
          <w:marBottom w:val="0"/>
          <w:divBdr>
            <w:top w:val="none" w:sz="0" w:space="0" w:color="auto"/>
            <w:left w:val="none" w:sz="0" w:space="0" w:color="auto"/>
            <w:bottom w:val="none" w:sz="0" w:space="0" w:color="auto"/>
            <w:right w:val="none" w:sz="0" w:space="0" w:color="auto"/>
          </w:divBdr>
        </w:div>
        <w:div w:id="959606675">
          <w:marLeft w:val="0"/>
          <w:marRight w:val="0"/>
          <w:marTop w:val="0"/>
          <w:marBottom w:val="0"/>
          <w:divBdr>
            <w:top w:val="none" w:sz="0" w:space="0" w:color="auto"/>
            <w:left w:val="none" w:sz="0" w:space="0" w:color="auto"/>
            <w:bottom w:val="none" w:sz="0" w:space="0" w:color="auto"/>
            <w:right w:val="none" w:sz="0" w:space="0" w:color="auto"/>
          </w:divBdr>
        </w:div>
        <w:div w:id="112137312">
          <w:marLeft w:val="0"/>
          <w:marRight w:val="0"/>
          <w:marTop w:val="0"/>
          <w:marBottom w:val="0"/>
          <w:divBdr>
            <w:top w:val="none" w:sz="0" w:space="0" w:color="auto"/>
            <w:left w:val="none" w:sz="0" w:space="0" w:color="auto"/>
            <w:bottom w:val="none" w:sz="0" w:space="0" w:color="auto"/>
            <w:right w:val="none" w:sz="0" w:space="0" w:color="auto"/>
          </w:divBdr>
        </w:div>
        <w:div w:id="590771717">
          <w:marLeft w:val="0"/>
          <w:marRight w:val="0"/>
          <w:marTop w:val="0"/>
          <w:marBottom w:val="0"/>
          <w:divBdr>
            <w:top w:val="none" w:sz="0" w:space="0" w:color="auto"/>
            <w:left w:val="none" w:sz="0" w:space="0" w:color="auto"/>
            <w:bottom w:val="none" w:sz="0" w:space="0" w:color="auto"/>
            <w:right w:val="none" w:sz="0" w:space="0" w:color="auto"/>
          </w:divBdr>
        </w:div>
        <w:div w:id="1232889276">
          <w:marLeft w:val="0"/>
          <w:marRight w:val="0"/>
          <w:marTop w:val="0"/>
          <w:marBottom w:val="0"/>
          <w:divBdr>
            <w:top w:val="none" w:sz="0" w:space="0" w:color="auto"/>
            <w:left w:val="none" w:sz="0" w:space="0" w:color="auto"/>
            <w:bottom w:val="none" w:sz="0" w:space="0" w:color="auto"/>
            <w:right w:val="none" w:sz="0" w:space="0" w:color="auto"/>
          </w:divBdr>
        </w:div>
        <w:div w:id="300308084">
          <w:marLeft w:val="0"/>
          <w:marRight w:val="0"/>
          <w:marTop w:val="0"/>
          <w:marBottom w:val="0"/>
          <w:divBdr>
            <w:top w:val="none" w:sz="0" w:space="0" w:color="auto"/>
            <w:left w:val="none" w:sz="0" w:space="0" w:color="auto"/>
            <w:bottom w:val="none" w:sz="0" w:space="0" w:color="auto"/>
            <w:right w:val="none" w:sz="0" w:space="0" w:color="auto"/>
          </w:divBdr>
        </w:div>
        <w:div w:id="976683142">
          <w:marLeft w:val="0"/>
          <w:marRight w:val="0"/>
          <w:marTop w:val="0"/>
          <w:marBottom w:val="0"/>
          <w:divBdr>
            <w:top w:val="none" w:sz="0" w:space="0" w:color="auto"/>
            <w:left w:val="none" w:sz="0" w:space="0" w:color="auto"/>
            <w:bottom w:val="none" w:sz="0" w:space="0" w:color="auto"/>
            <w:right w:val="none" w:sz="0" w:space="0" w:color="auto"/>
          </w:divBdr>
        </w:div>
        <w:div w:id="169955515">
          <w:marLeft w:val="0"/>
          <w:marRight w:val="0"/>
          <w:marTop w:val="0"/>
          <w:marBottom w:val="0"/>
          <w:divBdr>
            <w:top w:val="none" w:sz="0" w:space="0" w:color="auto"/>
            <w:left w:val="none" w:sz="0" w:space="0" w:color="auto"/>
            <w:bottom w:val="none" w:sz="0" w:space="0" w:color="auto"/>
            <w:right w:val="none" w:sz="0" w:space="0" w:color="auto"/>
          </w:divBdr>
        </w:div>
      </w:divsChild>
    </w:div>
    <w:div w:id="921721204">
      <w:bodyDiv w:val="1"/>
      <w:marLeft w:val="0"/>
      <w:marRight w:val="0"/>
      <w:marTop w:val="0"/>
      <w:marBottom w:val="0"/>
      <w:divBdr>
        <w:top w:val="none" w:sz="0" w:space="0" w:color="auto"/>
        <w:left w:val="none" w:sz="0" w:space="0" w:color="auto"/>
        <w:bottom w:val="none" w:sz="0" w:space="0" w:color="auto"/>
        <w:right w:val="none" w:sz="0" w:space="0" w:color="auto"/>
      </w:divBdr>
      <w:divsChild>
        <w:div w:id="1987464904">
          <w:marLeft w:val="0"/>
          <w:marRight w:val="0"/>
          <w:marTop w:val="0"/>
          <w:marBottom w:val="0"/>
          <w:divBdr>
            <w:top w:val="none" w:sz="0" w:space="0" w:color="auto"/>
            <w:left w:val="none" w:sz="0" w:space="0" w:color="auto"/>
            <w:bottom w:val="none" w:sz="0" w:space="0" w:color="auto"/>
            <w:right w:val="none" w:sz="0" w:space="0" w:color="auto"/>
          </w:divBdr>
        </w:div>
        <w:div w:id="1604604855">
          <w:marLeft w:val="0"/>
          <w:marRight w:val="0"/>
          <w:marTop w:val="0"/>
          <w:marBottom w:val="0"/>
          <w:divBdr>
            <w:top w:val="none" w:sz="0" w:space="0" w:color="auto"/>
            <w:left w:val="none" w:sz="0" w:space="0" w:color="auto"/>
            <w:bottom w:val="none" w:sz="0" w:space="0" w:color="auto"/>
            <w:right w:val="none" w:sz="0" w:space="0" w:color="auto"/>
          </w:divBdr>
        </w:div>
      </w:divsChild>
    </w:div>
    <w:div w:id="925726193">
      <w:bodyDiv w:val="1"/>
      <w:marLeft w:val="0"/>
      <w:marRight w:val="0"/>
      <w:marTop w:val="0"/>
      <w:marBottom w:val="0"/>
      <w:divBdr>
        <w:top w:val="none" w:sz="0" w:space="0" w:color="auto"/>
        <w:left w:val="none" w:sz="0" w:space="0" w:color="auto"/>
        <w:bottom w:val="none" w:sz="0" w:space="0" w:color="auto"/>
        <w:right w:val="none" w:sz="0" w:space="0" w:color="auto"/>
      </w:divBdr>
      <w:divsChild>
        <w:div w:id="1152604718">
          <w:marLeft w:val="0"/>
          <w:marRight w:val="0"/>
          <w:marTop w:val="0"/>
          <w:marBottom w:val="0"/>
          <w:divBdr>
            <w:top w:val="none" w:sz="0" w:space="0" w:color="auto"/>
            <w:left w:val="none" w:sz="0" w:space="0" w:color="auto"/>
            <w:bottom w:val="none" w:sz="0" w:space="0" w:color="auto"/>
            <w:right w:val="none" w:sz="0" w:space="0" w:color="auto"/>
          </w:divBdr>
          <w:divsChild>
            <w:div w:id="1331517044">
              <w:marLeft w:val="0"/>
              <w:marRight w:val="0"/>
              <w:marTop w:val="0"/>
              <w:marBottom w:val="0"/>
              <w:divBdr>
                <w:top w:val="none" w:sz="0" w:space="0" w:color="auto"/>
                <w:left w:val="none" w:sz="0" w:space="0" w:color="auto"/>
                <w:bottom w:val="none" w:sz="0" w:space="0" w:color="auto"/>
                <w:right w:val="none" w:sz="0" w:space="0" w:color="auto"/>
              </w:divBdr>
              <w:divsChild>
                <w:div w:id="14612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4835">
      <w:bodyDiv w:val="1"/>
      <w:marLeft w:val="0"/>
      <w:marRight w:val="0"/>
      <w:marTop w:val="0"/>
      <w:marBottom w:val="0"/>
      <w:divBdr>
        <w:top w:val="none" w:sz="0" w:space="0" w:color="auto"/>
        <w:left w:val="none" w:sz="0" w:space="0" w:color="auto"/>
        <w:bottom w:val="none" w:sz="0" w:space="0" w:color="auto"/>
        <w:right w:val="none" w:sz="0" w:space="0" w:color="auto"/>
      </w:divBdr>
    </w:div>
    <w:div w:id="974675976">
      <w:bodyDiv w:val="1"/>
      <w:marLeft w:val="0"/>
      <w:marRight w:val="0"/>
      <w:marTop w:val="0"/>
      <w:marBottom w:val="0"/>
      <w:divBdr>
        <w:top w:val="none" w:sz="0" w:space="0" w:color="auto"/>
        <w:left w:val="none" w:sz="0" w:space="0" w:color="auto"/>
        <w:bottom w:val="none" w:sz="0" w:space="0" w:color="auto"/>
        <w:right w:val="none" w:sz="0" w:space="0" w:color="auto"/>
      </w:divBdr>
    </w:div>
    <w:div w:id="1009023317">
      <w:bodyDiv w:val="1"/>
      <w:marLeft w:val="0"/>
      <w:marRight w:val="0"/>
      <w:marTop w:val="0"/>
      <w:marBottom w:val="0"/>
      <w:divBdr>
        <w:top w:val="none" w:sz="0" w:space="0" w:color="auto"/>
        <w:left w:val="none" w:sz="0" w:space="0" w:color="auto"/>
        <w:bottom w:val="none" w:sz="0" w:space="0" w:color="auto"/>
        <w:right w:val="none" w:sz="0" w:space="0" w:color="auto"/>
      </w:divBdr>
    </w:div>
    <w:div w:id="1041831305">
      <w:bodyDiv w:val="1"/>
      <w:marLeft w:val="0"/>
      <w:marRight w:val="0"/>
      <w:marTop w:val="0"/>
      <w:marBottom w:val="0"/>
      <w:divBdr>
        <w:top w:val="none" w:sz="0" w:space="0" w:color="auto"/>
        <w:left w:val="none" w:sz="0" w:space="0" w:color="auto"/>
        <w:bottom w:val="none" w:sz="0" w:space="0" w:color="auto"/>
        <w:right w:val="none" w:sz="0" w:space="0" w:color="auto"/>
      </w:divBdr>
    </w:div>
    <w:div w:id="1065103147">
      <w:bodyDiv w:val="1"/>
      <w:marLeft w:val="0"/>
      <w:marRight w:val="0"/>
      <w:marTop w:val="0"/>
      <w:marBottom w:val="0"/>
      <w:divBdr>
        <w:top w:val="none" w:sz="0" w:space="0" w:color="auto"/>
        <w:left w:val="none" w:sz="0" w:space="0" w:color="auto"/>
        <w:bottom w:val="none" w:sz="0" w:space="0" w:color="auto"/>
        <w:right w:val="none" w:sz="0" w:space="0" w:color="auto"/>
      </w:divBdr>
    </w:div>
    <w:div w:id="1091387307">
      <w:bodyDiv w:val="1"/>
      <w:marLeft w:val="0"/>
      <w:marRight w:val="0"/>
      <w:marTop w:val="0"/>
      <w:marBottom w:val="0"/>
      <w:divBdr>
        <w:top w:val="none" w:sz="0" w:space="0" w:color="auto"/>
        <w:left w:val="none" w:sz="0" w:space="0" w:color="auto"/>
        <w:bottom w:val="none" w:sz="0" w:space="0" w:color="auto"/>
        <w:right w:val="none" w:sz="0" w:space="0" w:color="auto"/>
      </w:divBdr>
      <w:divsChild>
        <w:div w:id="1854102386">
          <w:marLeft w:val="0"/>
          <w:marRight w:val="0"/>
          <w:marTop w:val="0"/>
          <w:marBottom w:val="0"/>
          <w:divBdr>
            <w:top w:val="none" w:sz="0" w:space="0" w:color="auto"/>
            <w:left w:val="none" w:sz="0" w:space="0" w:color="auto"/>
            <w:bottom w:val="none" w:sz="0" w:space="0" w:color="auto"/>
            <w:right w:val="none" w:sz="0" w:space="0" w:color="auto"/>
          </w:divBdr>
          <w:divsChild>
            <w:div w:id="1213884104">
              <w:marLeft w:val="0"/>
              <w:marRight w:val="0"/>
              <w:marTop w:val="0"/>
              <w:marBottom w:val="0"/>
              <w:divBdr>
                <w:top w:val="none" w:sz="0" w:space="0" w:color="auto"/>
                <w:left w:val="none" w:sz="0" w:space="0" w:color="auto"/>
                <w:bottom w:val="none" w:sz="0" w:space="0" w:color="auto"/>
                <w:right w:val="none" w:sz="0" w:space="0" w:color="auto"/>
              </w:divBdr>
              <w:divsChild>
                <w:div w:id="570040087">
                  <w:marLeft w:val="0"/>
                  <w:marRight w:val="0"/>
                  <w:marTop w:val="0"/>
                  <w:marBottom w:val="0"/>
                  <w:divBdr>
                    <w:top w:val="none" w:sz="0" w:space="0" w:color="auto"/>
                    <w:left w:val="none" w:sz="0" w:space="0" w:color="auto"/>
                    <w:bottom w:val="none" w:sz="0" w:space="0" w:color="auto"/>
                    <w:right w:val="none" w:sz="0" w:space="0" w:color="auto"/>
                  </w:divBdr>
                </w:div>
              </w:divsChild>
            </w:div>
            <w:div w:id="1960598620">
              <w:marLeft w:val="0"/>
              <w:marRight w:val="0"/>
              <w:marTop w:val="0"/>
              <w:marBottom w:val="0"/>
              <w:divBdr>
                <w:top w:val="none" w:sz="0" w:space="0" w:color="auto"/>
                <w:left w:val="none" w:sz="0" w:space="0" w:color="auto"/>
                <w:bottom w:val="none" w:sz="0" w:space="0" w:color="auto"/>
                <w:right w:val="none" w:sz="0" w:space="0" w:color="auto"/>
              </w:divBdr>
              <w:divsChild>
                <w:div w:id="7964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2109">
      <w:bodyDiv w:val="1"/>
      <w:marLeft w:val="0"/>
      <w:marRight w:val="0"/>
      <w:marTop w:val="0"/>
      <w:marBottom w:val="0"/>
      <w:divBdr>
        <w:top w:val="none" w:sz="0" w:space="0" w:color="auto"/>
        <w:left w:val="none" w:sz="0" w:space="0" w:color="auto"/>
        <w:bottom w:val="none" w:sz="0" w:space="0" w:color="auto"/>
        <w:right w:val="none" w:sz="0" w:space="0" w:color="auto"/>
      </w:divBdr>
    </w:div>
    <w:div w:id="1226264009">
      <w:bodyDiv w:val="1"/>
      <w:marLeft w:val="0"/>
      <w:marRight w:val="0"/>
      <w:marTop w:val="0"/>
      <w:marBottom w:val="0"/>
      <w:divBdr>
        <w:top w:val="none" w:sz="0" w:space="0" w:color="auto"/>
        <w:left w:val="none" w:sz="0" w:space="0" w:color="auto"/>
        <w:bottom w:val="none" w:sz="0" w:space="0" w:color="auto"/>
        <w:right w:val="none" w:sz="0" w:space="0" w:color="auto"/>
      </w:divBdr>
    </w:div>
    <w:div w:id="1282541144">
      <w:bodyDiv w:val="1"/>
      <w:marLeft w:val="0"/>
      <w:marRight w:val="0"/>
      <w:marTop w:val="0"/>
      <w:marBottom w:val="0"/>
      <w:divBdr>
        <w:top w:val="none" w:sz="0" w:space="0" w:color="auto"/>
        <w:left w:val="none" w:sz="0" w:space="0" w:color="auto"/>
        <w:bottom w:val="none" w:sz="0" w:space="0" w:color="auto"/>
        <w:right w:val="none" w:sz="0" w:space="0" w:color="auto"/>
      </w:divBdr>
      <w:divsChild>
        <w:div w:id="580456685">
          <w:marLeft w:val="0"/>
          <w:marRight w:val="0"/>
          <w:marTop w:val="0"/>
          <w:marBottom w:val="0"/>
          <w:divBdr>
            <w:top w:val="none" w:sz="0" w:space="0" w:color="auto"/>
            <w:left w:val="none" w:sz="0" w:space="0" w:color="auto"/>
            <w:bottom w:val="none" w:sz="0" w:space="0" w:color="auto"/>
            <w:right w:val="none" w:sz="0" w:space="0" w:color="auto"/>
          </w:divBdr>
          <w:divsChild>
            <w:div w:id="2015954623">
              <w:marLeft w:val="0"/>
              <w:marRight w:val="0"/>
              <w:marTop w:val="0"/>
              <w:marBottom w:val="0"/>
              <w:divBdr>
                <w:top w:val="none" w:sz="0" w:space="0" w:color="auto"/>
                <w:left w:val="none" w:sz="0" w:space="0" w:color="auto"/>
                <w:bottom w:val="none" w:sz="0" w:space="0" w:color="auto"/>
                <w:right w:val="none" w:sz="0" w:space="0" w:color="auto"/>
              </w:divBdr>
            </w:div>
            <w:div w:id="1495494174">
              <w:marLeft w:val="0"/>
              <w:marRight w:val="0"/>
              <w:marTop w:val="0"/>
              <w:marBottom w:val="0"/>
              <w:divBdr>
                <w:top w:val="none" w:sz="0" w:space="0" w:color="auto"/>
                <w:left w:val="none" w:sz="0" w:space="0" w:color="auto"/>
                <w:bottom w:val="none" w:sz="0" w:space="0" w:color="auto"/>
                <w:right w:val="none" w:sz="0" w:space="0" w:color="auto"/>
              </w:divBdr>
            </w:div>
          </w:divsChild>
        </w:div>
        <w:div w:id="123816175">
          <w:marLeft w:val="0"/>
          <w:marRight w:val="0"/>
          <w:marTop w:val="0"/>
          <w:marBottom w:val="0"/>
          <w:divBdr>
            <w:top w:val="none" w:sz="0" w:space="0" w:color="auto"/>
            <w:left w:val="none" w:sz="0" w:space="0" w:color="auto"/>
            <w:bottom w:val="none" w:sz="0" w:space="0" w:color="auto"/>
            <w:right w:val="none" w:sz="0" w:space="0" w:color="auto"/>
          </w:divBdr>
          <w:divsChild>
            <w:div w:id="1464927782">
              <w:marLeft w:val="0"/>
              <w:marRight w:val="0"/>
              <w:marTop w:val="0"/>
              <w:marBottom w:val="0"/>
              <w:divBdr>
                <w:top w:val="none" w:sz="0" w:space="0" w:color="auto"/>
                <w:left w:val="none" w:sz="0" w:space="0" w:color="auto"/>
                <w:bottom w:val="none" w:sz="0" w:space="0" w:color="auto"/>
                <w:right w:val="none" w:sz="0" w:space="0" w:color="auto"/>
              </w:divBdr>
            </w:div>
            <w:div w:id="1916625777">
              <w:marLeft w:val="0"/>
              <w:marRight w:val="0"/>
              <w:marTop w:val="0"/>
              <w:marBottom w:val="0"/>
              <w:divBdr>
                <w:top w:val="none" w:sz="0" w:space="0" w:color="auto"/>
                <w:left w:val="none" w:sz="0" w:space="0" w:color="auto"/>
                <w:bottom w:val="none" w:sz="0" w:space="0" w:color="auto"/>
                <w:right w:val="none" w:sz="0" w:space="0" w:color="auto"/>
              </w:divBdr>
            </w:div>
          </w:divsChild>
        </w:div>
        <w:div w:id="793060761">
          <w:marLeft w:val="0"/>
          <w:marRight w:val="0"/>
          <w:marTop w:val="0"/>
          <w:marBottom w:val="0"/>
          <w:divBdr>
            <w:top w:val="none" w:sz="0" w:space="0" w:color="auto"/>
            <w:left w:val="none" w:sz="0" w:space="0" w:color="auto"/>
            <w:bottom w:val="none" w:sz="0" w:space="0" w:color="auto"/>
            <w:right w:val="none" w:sz="0" w:space="0" w:color="auto"/>
          </w:divBdr>
          <w:divsChild>
            <w:div w:id="355733826">
              <w:marLeft w:val="0"/>
              <w:marRight w:val="0"/>
              <w:marTop w:val="0"/>
              <w:marBottom w:val="0"/>
              <w:divBdr>
                <w:top w:val="none" w:sz="0" w:space="0" w:color="auto"/>
                <w:left w:val="none" w:sz="0" w:space="0" w:color="auto"/>
                <w:bottom w:val="none" w:sz="0" w:space="0" w:color="auto"/>
                <w:right w:val="none" w:sz="0" w:space="0" w:color="auto"/>
              </w:divBdr>
            </w:div>
            <w:div w:id="294801999">
              <w:marLeft w:val="0"/>
              <w:marRight w:val="0"/>
              <w:marTop w:val="0"/>
              <w:marBottom w:val="0"/>
              <w:divBdr>
                <w:top w:val="none" w:sz="0" w:space="0" w:color="auto"/>
                <w:left w:val="none" w:sz="0" w:space="0" w:color="auto"/>
                <w:bottom w:val="none" w:sz="0" w:space="0" w:color="auto"/>
                <w:right w:val="none" w:sz="0" w:space="0" w:color="auto"/>
              </w:divBdr>
            </w:div>
          </w:divsChild>
        </w:div>
        <w:div w:id="1000042711">
          <w:marLeft w:val="0"/>
          <w:marRight w:val="0"/>
          <w:marTop w:val="0"/>
          <w:marBottom w:val="0"/>
          <w:divBdr>
            <w:top w:val="none" w:sz="0" w:space="0" w:color="auto"/>
            <w:left w:val="none" w:sz="0" w:space="0" w:color="auto"/>
            <w:bottom w:val="none" w:sz="0" w:space="0" w:color="auto"/>
            <w:right w:val="none" w:sz="0" w:space="0" w:color="auto"/>
          </w:divBdr>
          <w:divsChild>
            <w:div w:id="26106791">
              <w:marLeft w:val="0"/>
              <w:marRight w:val="0"/>
              <w:marTop w:val="0"/>
              <w:marBottom w:val="0"/>
              <w:divBdr>
                <w:top w:val="none" w:sz="0" w:space="0" w:color="auto"/>
                <w:left w:val="none" w:sz="0" w:space="0" w:color="auto"/>
                <w:bottom w:val="none" w:sz="0" w:space="0" w:color="auto"/>
                <w:right w:val="none" w:sz="0" w:space="0" w:color="auto"/>
              </w:divBdr>
            </w:div>
          </w:divsChild>
        </w:div>
        <w:div w:id="1171801162">
          <w:marLeft w:val="0"/>
          <w:marRight w:val="0"/>
          <w:marTop w:val="0"/>
          <w:marBottom w:val="0"/>
          <w:divBdr>
            <w:top w:val="none" w:sz="0" w:space="0" w:color="auto"/>
            <w:left w:val="none" w:sz="0" w:space="0" w:color="auto"/>
            <w:bottom w:val="none" w:sz="0" w:space="0" w:color="auto"/>
            <w:right w:val="none" w:sz="0" w:space="0" w:color="auto"/>
          </w:divBdr>
          <w:divsChild>
            <w:div w:id="250819883">
              <w:marLeft w:val="0"/>
              <w:marRight w:val="0"/>
              <w:marTop w:val="0"/>
              <w:marBottom w:val="0"/>
              <w:divBdr>
                <w:top w:val="none" w:sz="0" w:space="0" w:color="auto"/>
                <w:left w:val="none" w:sz="0" w:space="0" w:color="auto"/>
                <w:bottom w:val="none" w:sz="0" w:space="0" w:color="auto"/>
                <w:right w:val="none" w:sz="0" w:space="0" w:color="auto"/>
              </w:divBdr>
            </w:div>
          </w:divsChild>
        </w:div>
        <w:div w:id="242420861">
          <w:marLeft w:val="0"/>
          <w:marRight w:val="0"/>
          <w:marTop w:val="0"/>
          <w:marBottom w:val="0"/>
          <w:divBdr>
            <w:top w:val="none" w:sz="0" w:space="0" w:color="auto"/>
            <w:left w:val="none" w:sz="0" w:space="0" w:color="auto"/>
            <w:bottom w:val="none" w:sz="0" w:space="0" w:color="auto"/>
            <w:right w:val="none" w:sz="0" w:space="0" w:color="auto"/>
          </w:divBdr>
          <w:divsChild>
            <w:div w:id="1409812624">
              <w:marLeft w:val="0"/>
              <w:marRight w:val="0"/>
              <w:marTop w:val="0"/>
              <w:marBottom w:val="0"/>
              <w:divBdr>
                <w:top w:val="none" w:sz="0" w:space="0" w:color="auto"/>
                <w:left w:val="none" w:sz="0" w:space="0" w:color="auto"/>
                <w:bottom w:val="none" w:sz="0" w:space="0" w:color="auto"/>
                <w:right w:val="none" w:sz="0" w:space="0" w:color="auto"/>
              </w:divBdr>
            </w:div>
          </w:divsChild>
        </w:div>
        <w:div w:id="1584803077">
          <w:marLeft w:val="0"/>
          <w:marRight w:val="0"/>
          <w:marTop w:val="0"/>
          <w:marBottom w:val="0"/>
          <w:divBdr>
            <w:top w:val="none" w:sz="0" w:space="0" w:color="auto"/>
            <w:left w:val="none" w:sz="0" w:space="0" w:color="auto"/>
            <w:bottom w:val="none" w:sz="0" w:space="0" w:color="auto"/>
            <w:right w:val="none" w:sz="0" w:space="0" w:color="auto"/>
          </w:divBdr>
          <w:divsChild>
            <w:div w:id="868951355">
              <w:marLeft w:val="0"/>
              <w:marRight w:val="0"/>
              <w:marTop w:val="0"/>
              <w:marBottom w:val="0"/>
              <w:divBdr>
                <w:top w:val="none" w:sz="0" w:space="0" w:color="auto"/>
                <w:left w:val="none" w:sz="0" w:space="0" w:color="auto"/>
                <w:bottom w:val="none" w:sz="0" w:space="0" w:color="auto"/>
                <w:right w:val="none" w:sz="0" w:space="0" w:color="auto"/>
              </w:divBdr>
            </w:div>
          </w:divsChild>
        </w:div>
        <w:div w:id="1155072950">
          <w:marLeft w:val="0"/>
          <w:marRight w:val="0"/>
          <w:marTop w:val="0"/>
          <w:marBottom w:val="0"/>
          <w:divBdr>
            <w:top w:val="none" w:sz="0" w:space="0" w:color="auto"/>
            <w:left w:val="none" w:sz="0" w:space="0" w:color="auto"/>
            <w:bottom w:val="none" w:sz="0" w:space="0" w:color="auto"/>
            <w:right w:val="none" w:sz="0" w:space="0" w:color="auto"/>
          </w:divBdr>
          <w:divsChild>
            <w:div w:id="946621947">
              <w:marLeft w:val="0"/>
              <w:marRight w:val="0"/>
              <w:marTop w:val="0"/>
              <w:marBottom w:val="0"/>
              <w:divBdr>
                <w:top w:val="none" w:sz="0" w:space="0" w:color="auto"/>
                <w:left w:val="none" w:sz="0" w:space="0" w:color="auto"/>
                <w:bottom w:val="none" w:sz="0" w:space="0" w:color="auto"/>
                <w:right w:val="none" w:sz="0" w:space="0" w:color="auto"/>
              </w:divBdr>
            </w:div>
          </w:divsChild>
        </w:div>
        <w:div w:id="291911443">
          <w:marLeft w:val="0"/>
          <w:marRight w:val="0"/>
          <w:marTop w:val="0"/>
          <w:marBottom w:val="0"/>
          <w:divBdr>
            <w:top w:val="none" w:sz="0" w:space="0" w:color="auto"/>
            <w:left w:val="none" w:sz="0" w:space="0" w:color="auto"/>
            <w:bottom w:val="none" w:sz="0" w:space="0" w:color="auto"/>
            <w:right w:val="none" w:sz="0" w:space="0" w:color="auto"/>
          </w:divBdr>
          <w:divsChild>
            <w:div w:id="1606495159">
              <w:marLeft w:val="0"/>
              <w:marRight w:val="0"/>
              <w:marTop w:val="0"/>
              <w:marBottom w:val="0"/>
              <w:divBdr>
                <w:top w:val="none" w:sz="0" w:space="0" w:color="auto"/>
                <w:left w:val="none" w:sz="0" w:space="0" w:color="auto"/>
                <w:bottom w:val="none" w:sz="0" w:space="0" w:color="auto"/>
                <w:right w:val="none" w:sz="0" w:space="0" w:color="auto"/>
              </w:divBdr>
            </w:div>
          </w:divsChild>
        </w:div>
        <w:div w:id="1486581097">
          <w:marLeft w:val="0"/>
          <w:marRight w:val="0"/>
          <w:marTop w:val="0"/>
          <w:marBottom w:val="0"/>
          <w:divBdr>
            <w:top w:val="none" w:sz="0" w:space="0" w:color="auto"/>
            <w:left w:val="none" w:sz="0" w:space="0" w:color="auto"/>
            <w:bottom w:val="none" w:sz="0" w:space="0" w:color="auto"/>
            <w:right w:val="none" w:sz="0" w:space="0" w:color="auto"/>
          </w:divBdr>
          <w:divsChild>
            <w:div w:id="1967155506">
              <w:marLeft w:val="0"/>
              <w:marRight w:val="0"/>
              <w:marTop w:val="0"/>
              <w:marBottom w:val="0"/>
              <w:divBdr>
                <w:top w:val="none" w:sz="0" w:space="0" w:color="auto"/>
                <w:left w:val="none" w:sz="0" w:space="0" w:color="auto"/>
                <w:bottom w:val="none" w:sz="0" w:space="0" w:color="auto"/>
                <w:right w:val="none" w:sz="0" w:space="0" w:color="auto"/>
              </w:divBdr>
            </w:div>
            <w:div w:id="1210189303">
              <w:marLeft w:val="0"/>
              <w:marRight w:val="0"/>
              <w:marTop w:val="0"/>
              <w:marBottom w:val="0"/>
              <w:divBdr>
                <w:top w:val="none" w:sz="0" w:space="0" w:color="auto"/>
                <w:left w:val="none" w:sz="0" w:space="0" w:color="auto"/>
                <w:bottom w:val="none" w:sz="0" w:space="0" w:color="auto"/>
                <w:right w:val="none" w:sz="0" w:space="0" w:color="auto"/>
              </w:divBdr>
            </w:div>
          </w:divsChild>
        </w:div>
        <w:div w:id="853307629">
          <w:marLeft w:val="0"/>
          <w:marRight w:val="0"/>
          <w:marTop w:val="0"/>
          <w:marBottom w:val="0"/>
          <w:divBdr>
            <w:top w:val="none" w:sz="0" w:space="0" w:color="auto"/>
            <w:left w:val="none" w:sz="0" w:space="0" w:color="auto"/>
            <w:bottom w:val="none" w:sz="0" w:space="0" w:color="auto"/>
            <w:right w:val="none" w:sz="0" w:space="0" w:color="auto"/>
          </w:divBdr>
          <w:divsChild>
            <w:div w:id="2043825145">
              <w:marLeft w:val="0"/>
              <w:marRight w:val="0"/>
              <w:marTop w:val="0"/>
              <w:marBottom w:val="0"/>
              <w:divBdr>
                <w:top w:val="none" w:sz="0" w:space="0" w:color="auto"/>
                <w:left w:val="none" w:sz="0" w:space="0" w:color="auto"/>
                <w:bottom w:val="none" w:sz="0" w:space="0" w:color="auto"/>
                <w:right w:val="none" w:sz="0" w:space="0" w:color="auto"/>
              </w:divBdr>
            </w:div>
          </w:divsChild>
        </w:div>
        <w:div w:id="301034812">
          <w:marLeft w:val="0"/>
          <w:marRight w:val="0"/>
          <w:marTop w:val="0"/>
          <w:marBottom w:val="0"/>
          <w:divBdr>
            <w:top w:val="none" w:sz="0" w:space="0" w:color="auto"/>
            <w:left w:val="none" w:sz="0" w:space="0" w:color="auto"/>
            <w:bottom w:val="none" w:sz="0" w:space="0" w:color="auto"/>
            <w:right w:val="none" w:sz="0" w:space="0" w:color="auto"/>
          </w:divBdr>
          <w:divsChild>
            <w:div w:id="1712337931">
              <w:marLeft w:val="0"/>
              <w:marRight w:val="0"/>
              <w:marTop w:val="0"/>
              <w:marBottom w:val="0"/>
              <w:divBdr>
                <w:top w:val="none" w:sz="0" w:space="0" w:color="auto"/>
                <w:left w:val="none" w:sz="0" w:space="0" w:color="auto"/>
                <w:bottom w:val="none" w:sz="0" w:space="0" w:color="auto"/>
                <w:right w:val="none" w:sz="0" w:space="0" w:color="auto"/>
              </w:divBdr>
            </w:div>
          </w:divsChild>
        </w:div>
        <w:div w:id="1603219818">
          <w:marLeft w:val="0"/>
          <w:marRight w:val="0"/>
          <w:marTop w:val="0"/>
          <w:marBottom w:val="0"/>
          <w:divBdr>
            <w:top w:val="none" w:sz="0" w:space="0" w:color="auto"/>
            <w:left w:val="none" w:sz="0" w:space="0" w:color="auto"/>
            <w:bottom w:val="none" w:sz="0" w:space="0" w:color="auto"/>
            <w:right w:val="none" w:sz="0" w:space="0" w:color="auto"/>
          </w:divBdr>
          <w:divsChild>
            <w:div w:id="1150051294">
              <w:marLeft w:val="0"/>
              <w:marRight w:val="0"/>
              <w:marTop w:val="0"/>
              <w:marBottom w:val="0"/>
              <w:divBdr>
                <w:top w:val="none" w:sz="0" w:space="0" w:color="auto"/>
                <w:left w:val="none" w:sz="0" w:space="0" w:color="auto"/>
                <w:bottom w:val="none" w:sz="0" w:space="0" w:color="auto"/>
                <w:right w:val="none" w:sz="0" w:space="0" w:color="auto"/>
              </w:divBdr>
            </w:div>
          </w:divsChild>
        </w:div>
        <w:div w:id="1538008493">
          <w:marLeft w:val="0"/>
          <w:marRight w:val="0"/>
          <w:marTop w:val="0"/>
          <w:marBottom w:val="0"/>
          <w:divBdr>
            <w:top w:val="none" w:sz="0" w:space="0" w:color="auto"/>
            <w:left w:val="none" w:sz="0" w:space="0" w:color="auto"/>
            <w:bottom w:val="none" w:sz="0" w:space="0" w:color="auto"/>
            <w:right w:val="none" w:sz="0" w:space="0" w:color="auto"/>
          </w:divBdr>
          <w:divsChild>
            <w:div w:id="1249072877">
              <w:marLeft w:val="0"/>
              <w:marRight w:val="0"/>
              <w:marTop w:val="0"/>
              <w:marBottom w:val="0"/>
              <w:divBdr>
                <w:top w:val="none" w:sz="0" w:space="0" w:color="auto"/>
                <w:left w:val="none" w:sz="0" w:space="0" w:color="auto"/>
                <w:bottom w:val="none" w:sz="0" w:space="0" w:color="auto"/>
                <w:right w:val="none" w:sz="0" w:space="0" w:color="auto"/>
              </w:divBdr>
            </w:div>
          </w:divsChild>
        </w:div>
        <w:div w:id="1866289152">
          <w:marLeft w:val="0"/>
          <w:marRight w:val="0"/>
          <w:marTop w:val="0"/>
          <w:marBottom w:val="0"/>
          <w:divBdr>
            <w:top w:val="none" w:sz="0" w:space="0" w:color="auto"/>
            <w:left w:val="none" w:sz="0" w:space="0" w:color="auto"/>
            <w:bottom w:val="none" w:sz="0" w:space="0" w:color="auto"/>
            <w:right w:val="none" w:sz="0" w:space="0" w:color="auto"/>
          </w:divBdr>
          <w:divsChild>
            <w:div w:id="1882328781">
              <w:marLeft w:val="0"/>
              <w:marRight w:val="0"/>
              <w:marTop w:val="0"/>
              <w:marBottom w:val="0"/>
              <w:divBdr>
                <w:top w:val="none" w:sz="0" w:space="0" w:color="auto"/>
                <w:left w:val="none" w:sz="0" w:space="0" w:color="auto"/>
                <w:bottom w:val="none" w:sz="0" w:space="0" w:color="auto"/>
                <w:right w:val="none" w:sz="0" w:space="0" w:color="auto"/>
              </w:divBdr>
            </w:div>
            <w:div w:id="1689747438">
              <w:marLeft w:val="0"/>
              <w:marRight w:val="0"/>
              <w:marTop w:val="0"/>
              <w:marBottom w:val="0"/>
              <w:divBdr>
                <w:top w:val="none" w:sz="0" w:space="0" w:color="auto"/>
                <w:left w:val="none" w:sz="0" w:space="0" w:color="auto"/>
                <w:bottom w:val="none" w:sz="0" w:space="0" w:color="auto"/>
                <w:right w:val="none" w:sz="0" w:space="0" w:color="auto"/>
              </w:divBdr>
            </w:div>
          </w:divsChild>
        </w:div>
        <w:div w:id="1954945489">
          <w:marLeft w:val="0"/>
          <w:marRight w:val="0"/>
          <w:marTop w:val="0"/>
          <w:marBottom w:val="0"/>
          <w:divBdr>
            <w:top w:val="none" w:sz="0" w:space="0" w:color="auto"/>
            <w:left w:val="none" w:sz="0" w:space="0" w:color="auto"/>
            <w:bottom w:val="none" w:sz="0" w:space="0" w:color="auto"/>
            <w:right w:val="none" w:sz="0" w:space="0" w:color="auto"/>
          </w:divBdr>
          <w:divsChild>
            <w:div w:id="670331359">
              <w:marLeft w:val="0"/>
              <w:marRight w:val="0"/>
              <w:marTop w:val="0"/>
              <w:marBottom w:val="0"/>
              <w:divBdr>
                <w:top w:val="none" w:sz="0" w:space="0" w:color="auto"/>
                <w:left w:val="none" w:sz="0" w:space="0" w:color="auto"/>
                <w:bottom w:val="none" w:sz="0" w:space="0" w:color="auto"/>
                <w:right w:val="none" w:sz="0" w:space="0" w:color="auto"/>
              </w:divBdr>
            </w:div>
            <w:div w:id="547836186">
              <w:marLeft w:val="0"/>
              <w:marRight w:val="0"/>
              <w:marTop w:val="0"/>
              <w:marBottom w:val="0"/>
              <w:divBdr>
                <w:top w:val="none" w:sz="0" w:space="0" w:color="auto"/>
                <w:left w:val="none" w:sz="0" w:space="0" w:color="auto"/>
                <w:bottom w:val="none" w:sz="0" w:space="0" w:color="auto"/>
                <w:right w:val="none" w:sz="0" w:space="0" w:color="auto"/>
              </w:divBdr>
            </w:div>
          </w:divsChild>
        </w:div>
        <w:div w:id="1140070980">
          <w:marLeft w:val="0"/>
          <w:marRight w:val="0"/>
          <w:marTop w:val="0"/>
          <w:marBottom w:val="0"/>
          <w:divBdr>
            <w:top w:val="none" w:sz="0" w:space="0" w:color="auto"/>
            <w:left w:val="none" w:sz="0" w:space="0" w:color="auto"/>
            <w:bottom w:val="none" w:sz="0" w:space="0" w:color="auto"/>
            <w:right w:val="none" w:sz="0" w:space="0" w:color="auto"/>
          </w:divBdr>
          <w:divsChild>
            <w:div w:id="1871137549">
              <w:marLeft w:val="0"/>
              <w:marRight w:val="0"/>
              <w:marTop w:val="0"/>
              <w:marBottom w:val="0"/>
              <w:divBdr>
                <w:top w:val="none" w:sz="0" w:space="0" w:color="auto"/>
                <w:left w:val="none" w:sz="0" w:space="0" w:color="auto"/>
                <w:bottom w:val="none" w:sz="0" w:space="0" w:color="auto"/>
                <w:right w:val="none" w:sz="0" w:space="0" w:color="auto"/>
              </w:divBdr>
            </w:div>
            <w:div w:id="1101998001">
              <w:marLeft w:val="0"/>
              <w:marRight w:val="0"/>
              <w:marTop w:val="0"/>
              <w:marBottom w:val="0"/>
              <w:divBdr>
                <w:top w:val="none" w:sz="0" w:space="0" w:color="auto"/>
                <w:left w:val="none" w:sz="0" w:space="0" w:color="auto"/>
                <w:bottom w:val="none" w:sz="0" w:space="0" w:color="auto"/>
                <w:right w:val="none" w:sz="0" w:space="0" w:color="auto"/>
              </w:divBdr>
            </w:div>
          </w:divsChild>
        </w:div>
        <w:div w:id="734282211">
          <w:marLeft w:val="0"/>
          <w:marRight w:val="0"/>
          <w:marTop w:val="0"/>
          <w:marBottom w:val="0"/>
          <w:divBdr>
            <w:top w:val="none" w:sz="0" w:space="0" w:color="auto"/>
            <w:left w:val="none" w:sz="0" w:space="0" w:color="auto"/>
            <w:bottom w:val="none" w:sz="0" w:space="0" w:color="auto"/>
            <w:right w:val="none" w:sz="0" w:space="0" w:color="auto"/>
          </w:divBdr>
          <w:divsChild>
            <w:div w:id="837960810">
              <w:marLeft w:val="0"/>
              <w:marRight w:val="0"/>
              <w:marTop w:val="0"/>
              <w:marBottom w:val="0"/>
              <w:divBdr>
                <w:top w:val="none" w:sz="0" w:space="0" w:color="auto"/>
                <w:left w:val="none" w:sz="0" w:space="0" w:color="auto"/>
                <w:bottom w:val="none" w:sz="0" w:space="0" w:color="auto"/>
                <w:right w:val="none" w:sz="0" w:space="0" w:color="auto"/>
              </w:divBdr>
            </w:div>
            <w:div w:id="958027720">
              <w:marLeft w:val="0"/>
              <w:marRight w:val="0"/>
              <w:marTop w:val="0"/>
              <w:marBottom w:val="0"/>
              <w:divBdr>
                <w:top w:val="none" w:sz="0" w:space="0" w:color="auto"/>
                <w:left w:val="none" w:sz="0" w:space="0" w:color="auto"/>
                <w:bottom w:val="none" w:sz="0" w:space="0" w:color="auto"/>
                <w:right w:val="none" w:sz="0" w:space="0" w:color="auto"/>
              </w:divBdr>
            </w:div>
          </w:divsChild>
        </w:div>
        <w:div w:id="91896885">
          <w:marLeft w:val="0"/>
          <w:marRight w:val="0"/>
          <w:marTop w:val="0"/>
          <w:marBottom w:val="0"/>
          <w:divBdr>
            <w:top w:val="none" w:sz="0" w:space="0" w:color="auto"/>
            <w:left w:val="none" w:sz="0" w:space="0" w:color="auto"/>
            <w:bottom w:val="none" w:sz="0" w:space="0" w:color="auto"/>
            <w:right w:val="none" w:sz="0" w:space="0" w:color="auto"/>
          </w:divBdr>
          <w:divsChild>
            <w:div w:id="989019617">
              <w:marLeft w:val="0"/>
              <w:marRight w:val="0"/>
              <w:marTop w:val="0"/>
              <w:marBottom w:val="0"/>
              <w:divBdr>
                <w:top w:val="none" w:sz="0" w:space="0" w:color="auto"/>
                <w:left w:val="none" w:sz="0" w:space="0" w:color="auto"/>
                <w:bottom w:val="none" w:sz="0" w:space="0" w:color="auto"/>
                <w:right w:val="none" w:sz="0" w:space="0" w:color="auto"/>
              </w:divBdr>
            </w:div>
          </w:divsChild>
        </w:div>
        <w:div w:id="1478064167">
          <w:marLeft w:val="0"/>
          <w:marRight w:val="0"/>
          <w:marTop w:val="0"/>
          <w:marBottom w:val="0"/>
          <w:divBdr>
            <w:top w:val="none" w:sz="0" w:space="0" w:color="auto"/>
            <w:left w:val="none" w:sz="0" w:space="0" w:color="auto"/>
            <w:bottom w:val="none" w:sz="0" w:space="0" w:color="auto"/>
            <w:right w:val="none" w:sz="0" w:space="0" w:color="auto"/>
          </w:divBdr>
          <w:divsChild>
            <w:div w:id="1347560654">
              <w:marLeft w:val="0"/>
              <w:marRight w:val="0"/>
              <w:marTop w:val="0"/>
              <w:marBottom w:val="0"/>
              <w:divBdr>
                <w:top w:val="none" w:sz="0" w:space="0" w:color="auto"/>
                <w:left w:val="none" w:sz="0" w:space="0" w:color="auto"/>
                <w:bottom w:val="none" w:sz="0" w:space="0" w:color="auto"/>
                <w:right w:val="none" w:sz="0" w:space="0" w:color="auto"/>
              </w:divBdr>
            </w:div>
            <w:div w:id="322659100">
              <w:marLeft w:val="0"/>
              <w:marRight w:val="0"/>
              <w:marTop w:val="0"/>
              <w:marBottom w:val="0"/>
              <w:divBdr>
                <w:top w:val="none" w:sz="0" w:space="0" w:color="auto"/>
                <w:left w:val="none" w:sz="0" w:space="0" w:color="auto"/>
                <w:bottom w:val="none" w:sz="0" w:space="0" w:color="auto"/>
                <w:right w:val="none" w:sz="0" w:space="0" w:color="auto"/>
              </w:divBdr>
            </w:div>
          </w:divsChild>
        </w:div>
        <w:div w:id="879585777">
          <w:marLeft w:val="0"/>
          <w:marRight w:val="0"/>
          <w:marTop w:val="0"/>
          <w:marBottom w:val="0"/>
          <w:divBdr>
            <w:top w:val="none" w:sz="0" w:space="0" w:color="auto"/>
            <w:left w:val="none" w:sz="0" w:space="0" w:color="auto"/>
            <w:bottom w:val="none" w:sz="0" w:space="0" w:color="auto"/>
            <w:right w:val="none" w:sz="0" w:space="0" w:color="auto"/>
          </w:divBdr>
          <w:divsChild>
            <w:div w:id="373625295">
              <w:marLeft w:val="0"/>
              <w:marRight w:val="0"/>
              <w:marTop w:val="0"/>
              <w:marBottom w:val="0"/>
              <w:divBdr>
                <w:top w:val="none" w:sz="0" w:space="0" w:color="auto"/>
                <w:left w:val="none" w:sz="0" w:space="0" w:color="auto"/>
                <w:bottom w:val="none" w:sz="0" w:space="0" w:color="auto"/>
                <w:right w:val="none" w:sz="0" w:space="0" w:color="auto"/>
              </w:divBdr>
            </w:div>
            <w:div w:id="817648043">
              <w:marLeft w:val="0"/>
              <w:marRight w:val="0"/>
              <w:marTop w:val="0"/>
              <w:marBottom w:val="0"/>
              <w:divBdr>
                <w:top w:val="none" w:sz="0" w:space="0" w:color="auto"/>
                <w:left w:val="none" w:sz="0" w:space="0" w:color="auto"/>
                <w:bottom w:val="none" w:sz="0" w:space="0" w:color="auto"/>
                <w:right w:val="none" w:sz="0" w:space="0" w:color="auto"/>
              </w:divBdr>
            </w:div>
          </w:divsChild>
        </w:div>
        <w:div w:id="387386029">
          <w:marLeft w:val="0"/>
          <w:marRight w:val="0"/>
          <w:marTop w:val="0"/>
          <w:marBottom w:val="0"/>
          <w:divBdr>
            <w:top w:val="none" w:sz="0" w:space="0" w:color="auto"/>
            <w:left w:val="none" w:sz="0" w:space="0" w:color="auto"/>
            <w:bottom w:val="none" w:sz="0" w:space="0" w:color="auto"/>
            <w:right w:val="none" w:sz="0" w:space="0" w:color="auto"/>
          </w:divBdr>
          <w:divsChild>
            <w:div w:id="1623458637">
              <w:marLeft w:val="0"/>
              <w:marRight w:val="0"/>
              <w:marTop w:val="0"/>
              <w:marBottom w:val="0"/>
              <w:divBdr>
                <w:top w:val="none" w:sz="0" w:space="0" w:color="auto"/>
                <w:left w:val="none" w:sz="0" w:space="0" w:color="auto"/>
                <w:bottom w:val="none" w:sz="0" w:space="0" w:color="auto"/>
                <w:right w:val="none" w:sz="0" w:space="0" w:color="auto"/>
              </w:divBdr>
            </w:div>
            <w:div w:id="579023739">
              <w:marLeft w:val="0"/>
              <w:marRight w:val="0"/>
              <w:marTop w:val="0"/>
              <w:marBottom w:val="0"/>
              <w:divBdr>
                <w:top w:val="none" w:sz="0" w:space="0" w:color="auto"/>
                <w:left w:val="none" w:sz="0" w:space="0" w:color="auto"/>
                <w:bottom w:val="none" w:sz="0" w:space="0" w:color="auto"/>
                <w:right w:val="none" w:sz="0" w:space="0" w:color="auto"/>
              </w:divBdr>
            </w:div>
          </w:divsChild>
        </w:div>
        <w:div w:id="455218955">
          <w:marLeft w:val="0"/>
          <w:marRight w:val="0"/>
          <w:marTop w:val="0"/>
          <w:marBottom w:val="0"/>
          <w:divBdr>
            <w:top w:val="none" w:sz="0" w:space="0" w:color="auto"/>
            <w:left w:val="none" w:sz="0" w:space="0" w:color="auto"/>
            <w:bottom w:val="none" w:sz="0" w:space="0" w:color="auto"/>
            <w:right w:val="none" w:sz="0" w:space="0" w:color="auto"/>
          </w:divBdr>
          <w:divsChild>
            <w:div w:id="462694924">
              <w:marLeft w:val="0"/>
              <w:marRight w:val="0"/>
              <w:marTop w:val="0"/>
              <w:marBottom w:val="0"/>
              <w:divBdr>
                <w:top w:val="none" w:sz="0" w:space="0" w:color="auto"/>
                <w:left w:val="none" w:sz="0" w:space="0" w:color="auto"/>
                <w:bottom w:val="none" w:sz="0" w:space="0" w:color="auto"/>
                <w:right w:val="none" w:sz="0" w:space="0" w:color="auto"/>
              </w:divBdr>
            </w:div>
            <w:div w:id="560559580">
              <w:marLeft w:val="0"/>
              <w:marRight w:val="0"/>
              <w:marTop w:val="0"/>
              <w:marBottom w:val="0"/>
              <w:divBdr>
                <w:top w:val="none" w:sz="0" w:space="0" w:color="auto"/>
                <w:left w:val="none" w:sz="0" w:space="0" w:color="auto"/>
                <w:bottom w:val="none" w:sz="0" w:space="0" w:color="auto"/>
                <w:right w:val="none" w:sz="0" w:space="0" w:color="auto"/>
              </w:divBdr>
            </w:div>
          </w:divsChild>
        </w:div>
        <w:div w:id="104271319">
          <w:marLeft w:val="0"/>
          <w:marRight w:val="0"/>
          <w:marTop w:val="0"/>
          <w:marBottom w:val="0"/>
          <w:divBdr>
            <w:top w:val="none" w:sz="0" w:space="0" w:color="auto"/>
            <w:left w:val="none" w:sz="0" w:space="0" w:color="auto"/>
            <w:bottom w:val="none" w:sz="0" w:space="0" w:color="auto"/>
            <w:right w:val="none" w:sz="0" w:space="0" w:color="auto"/>
          </w:divBdr>
          <w:divsChild>
            <w:div w:id="428744836">
              <w:marLeft w:val="0"/>
              <w:marRight w:val="0"/>
              <w:marTop w:val="0"/>
              <w:marBottom w:val="0"/>
              <w:divBdr>
                <w:top w:val="none" w:sz="0" w:space="0" w:color="auto"/>
                <w:left w:val="none" w:sz="0" w:space="0" w:color="auto"/>
                <w:bottom w:val="none" w:sz="0" w:space="0" w:color="auto"/>
                <w:right w:val="none" w:sz="0" w:space="0" w:color="auto"/>
              </w:divBdr>
            </w:div>
          </w:divsChild>
        </w:div>
        <w:div w:id="1888833803">
          <w:marLeft w:val="0"/>
          <w:marRight w:val="0"/>
          <w:marTop w:val="0"/>
          <w:marBottom w:val="0"/>
          <w:divBdr>
            <w:top w:val="none" w:sz="0" w:space="0" w:color="auto"/>
            <w:left w:val="none" w:sz="0" w:space="0" w:color="auto"/>
            <w:bottom w:val="none" w:sz="0" w:space="0" w:color="auto"/>
            <w:right w:val="none" w:sz="0" w:space="0" w:color="auto"/>
          </w:divBdr>
          <w:divsChild>
            <w:div w:id="1973899607">
              <w:marLeft w:val="0"/>
              <w:marRight w:val="0"/>
              <w:marTop w:val="0"/>
              <w:marBottom w:val="0"/>
              <w:divBdr>
                <w:top w:val="none" w:sz="0" w:space="0" w:color="auto"/>
                <w:left w:val="none" w:sz="0" w:space="0" w:color="auto"/>
                <w:bottom w:val="none" w:sz="0" w:space="0" w:color="auto"/>
                <w:right w:val="none" w:sz="0" w:space="0" w:color="auto"/>
              </w:divBdr>
            </w:div>
            <w:div w:id="681931530">
              <w:marLeft w:val="0"/>
              <w:marRight w:val="0"/>
              <w:marTop w:val="0"/>
              <w:marBottom w:val="0"/>
              <w:divBdr>
                <w:top w:val="none" w:sz="0" w:space="0" w:color="auto"/>
                <w:left w:val="none" w:sz="0" w:space="0" w:color="auto"/>
                <w:bottom w:val="none" w:sz="0" w:space="0" w:color="auto"/>
                <w:right w:val="none" w:sz="0" w:space="0" w:color="auto"/>
              </w:divBdr>
            </w:div>
          </w:divsChild>
        </w:div>
        <w:div w:id="940186315">
          <w:marLeft w:val="0"/>
          <w:marRight w:val="0"/>
          <w:marTop w:val="0"/>
          <w:marBottom w:val="0"/>
          <w:divBdr>
            <w:top w:val="none" w:sz="0" w:space="0" w:color="auto"/>
            <w:left w:val="none" w:sz="0" w:space="0" w:color="auto"/>
            <w:bottom w:val="none" w:sz="0" w:space="0" w:color="auto"/>
            <w:right w:val="none" w:sz="0" w:space="0" w:color="auto"/>
          </w:divBdr>
          <w:divsChild>
            <w:div w:id="1045104295">
              <w:marLeft w:val="0"/>
              <w:marRight w:val="0"/>
              <w:marTop w:val="0"/>
              <w:marBottom w:val="0"/>
              <w:divBdr>
                <w:top w:val="none" w:sz="0" w:space="0" w:color="auto"/>
                <w:left w:val="none" w:sz="0" w:space="0" w:color="auto"/>
                <w:bottom w:val="none" w:sz="0" w:space="0" w:color="auto"/>
                <w:right w:val="none" w:sz="0" w:space="0" w:color="auto"/>
              </w:divBdr>
            </w:div>
          </w:divsChild>
        </w:div>
        <w:div w:id="415250571">
          <w:marLeft w:val="0"/>
          <w:marRight w:val="0"/>
          <w:marTop w:val="0"/>
          <w:marBottom w:val="0"/>
          <w:divBdr>
            <w:top w:val="none" w:sz="0" w:space="0" w:color="auto"/>
            <w:left w:val="none" w:sz="0" w:space="0" w:color="auto"/>
            <w:bottom w:val="none" w:sz="0" w:space="0" w:color="auto"/>
            <w:right w:val="none" w:sz="0" w:space="0" w:color="auto"/>
          </w:divBdr>
          <w:divsChild>
            <w:div w:id="1731805449">
              <w:marLeft w:val="0"/>
              <w:marRight w:val="0"/>
              <w:marTop w:val="0"/>
              <w:marBottom w:val="0"/>
              <w:divBdr>
                <w:top w:val="none" w:sz="0" w:space="0" w:color="auto"/>
                <w:left w:val="none" w:sz="0" w:space="0" w:color="auto"/>
                <w:bottom w:val="none" w:sz="0" w:space="0" w:color="auto"/>
                <w:right w:val="none" w:sz="0" w:space="0" w:color="auto"/>
              </w:divBdr>
            </w:div>
          </w:divsChild>
        </w:div>
        <w:div w:id="474760190">
          <w:marLeft w:val="0"/>
          <w:marRight w:val="0"/>
          <w:marTop w:val="0"/>
          <w:marBottom w:val="0"/>
          <w:divBdr>
            <w:top w:val="none" w:sz="0" w:space="0" w:color="auto"/>
            <w:left w:val="none" w:sz="0" w:space="0" w:color="auto"/>
            <w:bottom w:val="none" w:sz="0" w:space="0" w:color="auto"/>
            <w:right w:val="none" w:sz="0" w:space="0" w:color="auto"/>
          </w:divBdr>
          <w:divsChild>
            <w:div w:id="937562394">
              <w:marLeft w:val="0"/>
              <w:marRight w:val="0"/>
              <w:marTop w:val="0"/>
              <w:marBottom w:val="0"/>
              <w:divBdr>
                <w:top w:val="none" w:sz="0" w:space="0" w:color="auto"/>
                <w:left w:val="none" w:sz="0" w:space="0" w:color="auto"/>
                <w:bottom w:val="none" w:sz="0" w:space="0" w:color="auto"/>
                <w:right w:val="none" w:sz="0" w:space="0" w:color="auto"/>
              </w:divBdr>
            </w:div>
          </w:divsChild>
        </w:div>
        <w:div w:id="753818190">
          <w:marLeft w:val="0"/>
          <w:marRight w:val="0"/>
          <w:marTop w:val="0"/>
          <w:marBottom w:val="0"/>
          <w:divBdr>
            <w:top w:val="none" w:sz="0" w:space="0" w:color="auto"/>
            <w:left w:val="none" w:sz="0" w:space="0" w:color="auto"/>
            <w:bottom w:val="none" w:sz="0" w:space="0" w:color="auto"/>
            <w:right w:val="none" w:sz="0" w:space="0" w:color="auto"/>
          </w:divBdr>
          <w:divsChild>
            <w:div w:id="2045206359">
              <w:marLeft w:val="0"/>
              <w:marRight w:val="0"/>
              <w:marTop w:val="0"/>
              <w:marBottom w:val="0"/>
              <w:divBdr>
                <w:top w:val="none" w:sz="0" w:space="0" w:color="auto"/>
                <w:left w:val="none" w:sz="0" w:space="0" w:color="auto"/>
                <w:bottom w:val="none" w:sz="0" w:space="0" w:color="auto"/>
                <w:right w:val="none" w:sz="0" w:space="0" w:color="auto"/>
              </w:divBdr>
            </w:div>
          </w:divsChild>
        </w:div>
        <w:div w:id="2106415827">
          <w:marLeft w:val="0"/>
          <w:marRight w:val="0"/>
          <w:marTop w:val="0"/>
          <w:marBottom w:val="0"/>
          <w:divBdr>
            <w:top w:val="none" w:sz="0" w:space="0" w:color="auto"/>
            <w:left w:val="none" w:sz="0" w:space="0" w:color="auto"/>
            <w:bottom w:val="none" w:sz="0" w:space="0" w:color="auto"/>
            <w:right w:val="none" w:sz="0" w:space="0" w:color="auto"/>
          </w:divBdr>
          <w:divsChild>
            <w:div w:id="215972596">
              <w:marLeft w:val="0"/>
              <w:marRight w:val="0"/>
              <w:marTop w:val="0"/>
              <w:marBottom w:val="0"/>
              <w:divBdr>
                <w:top w:val="none" w:sz="0" w:space="0" w:color="auto"/>
                <w:left w:val="none" w:sz="0" w:space="0" w:color="auto"/>
                <w:bottom w:val="none" w:sz="0" w:space="0" w:color="auto"/>
                <w:right w:val="none" w:sz="0" w:space="0" w:color="auto"/>
              </w:divBdr>
            </w:div>
            <w:div w:id="217128592">
              <w:marLeft w:val="0"/>
              <w:marRight w:val="0"/>
              <w:marTop w:val="0"/>
              <w:marBottom w:val="0"/>
              <w:divBdr>
                <w:top w:val="none" w:sz="0" w:space="0" w:color="auto"/>
                <w:left w:val="none" w:sz="0" w:space="0" w:color="auto"/>
                <w:bottom w:val="none" w:sz="0" w:space="0" w:color="auto"/>
                <w:right w:val="none" w:sz="0" w:space="0" w:color="auto"/>
              </w:divBdr>
            </w:div>
          </w:divsChild>
        </w:div>
        <w:div w:id="666713686">
          <w:marLeft w:val="0"/>
          <w:marRight w:val="0"/>
          <w:marTop w:val="0"/>
          <w:marBottom w:val="0"/>
          <w:divBdr>
            <w:top w:val="none" w:sz="0" w:space="0" w:color="auto"/>
            <w:left w:val="none" w:sz="0" w:space="0" w:color="auto"/>
            <w:bottom w:val="none" w:sz="0" w:space="0" w:color="auto"/>
            <w:right w:val="none" w:sz="0" w:space="0" w:color="auto"/>
          </w:divBdr>
          <w:divsChild>
            <w:div w:id="2126078143">
              <w:marLeft w:val="0"/>
              <w:marRight w:val="0"/>
              <w:marTop w:val="0"/>
              <w:marBottom w:val="0"/>
              <w:divBdr>
                <w:top w:val="none" w:sz="0" w:space="0" w:color="auto"/>
                <w:left w:val="none" w:sz="0" w:space="0" w:color="auto"/>
                <w:bottom w:val="none" w:sz="0" w:space="0" w:color="auto"/>
                <w:right w:val="none" w:sz="0" w:space="0" w:color="auto"/>
              </w:divBdr>
            </w:div>
            <w:div w:id="327943439">
              <w:marLeft w:val="0"/>
              <w:marRight w:val="0"/>
              <w:marTop w:val="0"/>
              <w:marBottom w:val="0"/>
              <w:divBdr>
                <w:top w:val="none" w:sz="0" w:space="0" w:color="auto"/>
                <w:left w:val="none" w:sz="0" w:space="0" w:color="auto"/>
                <w:bottom w:val="none" w:sz="0" w:space="0" w:color="auto"/>
                <w:right w:val="none" w:sz="0" w:space="0" w:color="auto"/>
              </w:divBdr>
            </w:div>
          </w:divsChild>
        </w:div>
        <w:div w:id="732848458">
          <w:marLeft w:val="0"/>
          <w:marRight w:val="0"/>
          <w:marTop w:val="0"/>
          <w:marBottom w:val="0"/>
          <w:divBdr>
            <w:top w:val="none" w:sz="0" w:space="0" w:color="auto"/>
            <w:left w:val="none" w:sz="0" w:space="0" w:color="auto"/>
            <w:bottom w:val="none" w:sz="0" w:space="0" w:color="auto"/>
            <w:right w:val="none" w:sz="0" w:space="0" w:color="auto"/>
          </w:divBdr>
          <w:divsChild>
            <w:div w:id="2093043262">
              <w:marLeft w:val="0"/>
              <w:marRight w:val="0"/>
              <w:marTop w:val="0"/>
              <w:marBottom w:val="0"/>
              <w:divBdr>
                <w:top w:val="none" w:sz="0" w:space="0" w:color="auto"/>
                <w:left w:val="none" w:sz="0" w:space="0" w:color="auto"/>
                <w:bottom w:val="none" w:sz="0" w:space="0" w:color="auto"/>
                <w:right w:val="none" w:sz="0" w:space="0" w:color="auto"/>
              </w:divBdr>
            </w:div>
            <w:div w:id="758714187">
              <w:marLeft w:val="0"/>
              <w:marRight w:val="0"/>
              <w:marTop w:val="0"/>
              <w:marBottom w:val="0"/>
              <w:divBdr>
                <w:top w:val="none" w:sz="0" w:space="0" w:color="auto"/>
                <w:left w:val="none" w:sz="0" w:space="0" w:color="auto"/>
                <w:bottom w:val="none" w:sz="0" w:space="0" w:color="auto"/>
                <w:right w:val="none" w:sz="0" w:space="0" w:color="auto"/>
              </w:divBdr>
            </w:div>
          </w:divsChild>
        </w:div>
        <w:div w:id="55058234">
          <w:marLeft w:val="0"/>
          <w:marRight w:val="0"/>
          <w:marTop w:val="0"/>
          <w:marBottom w:val="0"/>
          <w:divBdr>
            <w:top w:val="none" w:sz="0" w:space="0" w:color="auto"/>
            <w:left w:val="none" w:sz="0" w:space="0" w:color="auto"/>
            <w:bottom w:val="none" w:sz="0" w:space="0" w:color="auto"/>
            <w:right w:val="none" w:sz="0" w:space="0" w:color="auto"/>
          </w:divBdr>
          <w:divsChild>
            <w:div w:id="143474045">
              <w:marLeft w:val="0"/>
              <w:marRight w:val="0"/>
              <w:marTop w:val="0"/>
              <w:marBottom w:val="0"/>
              <w:divBdr>
                <w:top w:val="none" w:sz="0" w:space="0" w:color="auto"/>
                <w:left w:val="none" w:sz="0" w:space="0" w:color="auto"/>
                <w:bottom w:val="none" w:sz="0" w:space="0" w:color="auto"/>
                <w:right w:val="none" w:sz="0" w:space="0" w:color="auto"/>
              </w:divBdr>
            </w:div>
            <w:div w:id="2074739078">
              <w:marLeft w:val="0"/>
              <w:marRight w:val="0"/>
              <w:marTop w:val="0"/>
              <w:marBottom w:val="0"/>
              <w:divBdr>
                <w:top w:val="none" w:sz="0" w:space="0" w:color="auto"/>
                <w:left w:val="none" w:sz="0" w:space="0" w:color="auto"/>
                <w:bottom w:val="none" w:sz="0" w:space="0" w:color="auto"/>
                <w:right w:val="none" w:sz="0" w:space="0" w:color="auto"/>
              </w:divBdr>
            </w:div>
          </w:divsChild>
        </w:div>
        <w:div w:id="459225140">
          <w:marLeft w:val="0"/>
          <w:marRight w:val="0"/>
          <w:marTop w:val="0"/>
          <w:marBottom w:val="0"/>
          <w:divBdr>
            <w:top w:val="none" w:sz="0" w:space="0" w:color="auto"/>
            <w:left w:val="none" w:sz="0" w:space="0" w:color="auto"/>
            <w:bottom w:val="none" w:sz="0" w:space="0" w:color="auto"/>
            <w:right w:val="none" w:sz="0" w:space="0" w:color="auto"/>
          </w:divBdr>
          <w:divsChild>
            <w:div w:id="395276703">
              <w:marLeft w:val="0"/>
              <w:marRight w:val="0"/>
              <w:marTop w:val="0"/>
              <w:marBottom w:val="0"/>
              <w:divBdr>
                <w:top w:val="none" w:sz="0" w:space="0" w:color="auto"/>
                <w:left w:val="none" w:sz="0" w:space="0" w:color="auto"/>
                <w:bottom w:val="none" w:sz="0" w:space="0" w:color="auto"/>
                <w:right w:val="none" w:sz="0" w:space="0" w:color="auto"/>
              </w:divBdr>
            </w:div>
          </w:divsChild>
        </w:div>
        <w:div w:id="1603298333">
          <w:marLeft w:val="0"/>
          <w:marRight w:val="0"/>
          <w:marTop w:val="0"/>
          <w:marBottom w:val="0"/>
          <w:divBdr>
            <w:top w:val="none" w:sz="0" w:space="0" w:color="auto"/>
            <w:left w:val="none" w:sz="0" w:space="0" w:color="auto"/>
            <w:bottom w:val="none" w:sz="0" w:space="0" w:color="auto"/>
            <w:right w:val="none" w:sz="0" w:space="0" w:color="auto"/>
          </w:divBdr>
          <w:divsChild>
            <w:div w:id="840123981">
              <w:marLeft w:val="0"/>
              <w:marRight w:val="0"/>
              <w:marTop w:val="0"/>
              <w:marBottom w:val="0"/>
              <w:divBdr>
                <w:top w:val="none" w:sz="0" w:space="0" w:color="auto"/>
                <w:left w:val="none" w:sz="0" w:space="0" w:color="auto"/>
                <w:bottom w:val="none" w:sz="0" w:space="0" w:color="auto"/>
                <w:right w:val="none" w:sz="0" w:space="0" w:color="auto"/>
              </w:divBdr>
            </w:div>
            <w:div w:id="638539407">
              <w:marLeft w:val="0"/>
              <w:marRight w:val="0"/>
              <w:marTop w:val="0"/>
              <w:marBottom w:val="0"/>
              <w:divBdr>
                <w:top w:val="none" w:sz="0" w:space="0" w:color="auto"/>
                <w:left w:val="none" w:sz="0" w:space="0" w:color="auto"/>
                <w:bottom w:val="none" w:sz="0" w:space="0" w:color="auto"/>
                <w:right w:val="none" w:sz="0" w:space="0" w:color="auto"/>
              </w:divBdr>
            </w:div>
          </w:divsChild>
        </w:div>
        <w:div w:id="698942810">
          <w:marLeft w:val="0"/>
          <w:marRight w:val="0"/>
          <w:marTop w:val="0"/>
          <w:marBottom w:val="0"/>
          <w:divBdr>
            <w:top w:val="none" w:sz="0" w:space="0" w:color="auto"/>
            <w:left w:val="none" w:sz="0" w:space="0" w:color="auto"/>
            <w:bottom w:val="none" w:sz="0" w:space="0" w:color="auto"/>
            <w:right w:val="none" w:sz="0" w:space="0" w:color="auto"/>
          </w:divBdr>
          <w:divsChild>
            <w:div w:id="1163010925">
              <w:marLeft w:val="0"/>
              <w:marRight w:val="0"/>
              <w:marTop w:val="0"/>
              <w:marBottom w:val="0"/>
              <w:divBdr>
                <w:top w:val="none" w:sz="0" w:space="0" w:color="auto"/>
                <w:left w:val="none" w:sz="0" w:space="0" w:color="auto"/>
                <w:bottom w:val="none" w:sz="0" w:space="0" w:color="auto"/>
                <w:right w:val="none" w:sz="0" w:space="0" w:color="auto"/>
              </w:divBdr>
            </w:div>
            <w:div w:id="674305687">
              <w:marLeft w:val="0"/>
              <w:marRight w:val="0"/>
              <w:marTop w:val="0"/>
              <w:marBottom w:val="0"/>
              <w:divBdr>
                <w:top w:val="none" w:sz="0" w:space="0" w:color="auto"/>
                <w:left w:val="none" w:sz="0" w:space="0" w:color="auto"/>
                <w:bottom w:val="none" w:sz="0" w:space="0" w:color="auto"/>
                <w:right w:val="none" w:sz="0" w:space="0" w:color="auto"/>
              </w:divBdr>
            </w:div>
          </w:divsChild>
        </w:div>
        <w:div w:id="1647706460">
          <w:marLeft w:val="0"/>
          <w:marRight w:val="0"/>
          <w:marTop w:val="0"/>
          <w:marBottom w:val="0"/>
          <w:divBdr>
            <w:top w:val="none" w:sz="0" w:space="0" w:color="auto"/>
            <w:left w:val="none" w:sz="0" w:space="0" w:color="auto"/>
            <w:bottom w:val="none" w:sz="0" w:space="0" w:color="auto"/>
            <w:right w:val="none" w:sz="0" w:space="0" w:color="auto"/>
          </w:divBdr>
          <w:divsChild>
            <w:div w:id="1536650494">
              <w:marLeft w:val="0"/>
              <w:marRight w:val="0"/>
              <w:marTop w:val="0"/>
              <w:marBottom w:val="0"/>
              <w:divBdr>
                <w:top w:val="none" w:sz="0" w:space="0" w:color="auto"/>
                <w:left w:val="none" w:sz="0" w:space="0" w:color="auto"/>
                <w:bottom w:val="none" w:sz="0" w:space="0" w:color="auto"/>
                <w:right w:val="none" w:sz="0" w:space="0" w:color="auto"/>
              </w:divBdr>
            </w:div>
            <w:div w:id="1641113193">
              <w:marLeft w:val="0"/>
              <w:marRight w:val="0"/>
              <w:marTop w:val="0"/>
              <w:marBottom w:val="0"/>
              <w:divBdr>
                <w:top w:val="none" w:sz="0" w:space="0" w:color="auto"/>
                <w:left w:val="none" w:sz="0" w:space="0" w:color="auto"/>
                <w:bottom w:val="none" w:sz="0" w:space="0" w:color="auto"/>
                <w:right w:val="none" w:sz="0" w:space="0" w:color="auto"/>
              </w:divBdr>
            </w:div>
          </w:divsChild>
        </w:div>
        <w:div w:id="1399861193">
          <w:marLeft w:val="0"/>
          <w:marRight w:val="0"/>
          <w:marTop w:val="0"/>
          <w:marBottom w:val="0"/>
          <w:divBdr>
            <w:top w:val="none" w:sz="0" w:space="0" w:color="auto"/>
            <w:left w:val="none" w:sz="0" w:space="0" w:color="auto"/>
            <w:bottom w:val="none" w:sz="0" w:space="0" w:color="auto"/>
            <w:right w:val="none" w:sz="0" w:space="0" w:color="auto"/>
          </w:divBdr>
          <w:divsChild>
            <w:div w:id="472718345">
              <w:marLeft w:val="0"/>
              <w:marRight w:val="0"/>
              <w:marTop w:val="0"/>
              <w:marBottom w:val="0"/>
              <w:divBdr>
                <w:top w:val="none" w:sz="0" w:space="0" w:color="auto"/>
                <w:left w:val="none" w:sz="0" w:space="0" w:color="auto"/>
                <w:bottom w:val="none" w:sz="0" w:space="0" w:color="auto"/>
                <w:right w:val="none" w:sz="0" w:space="0" w:color="auto"/>
              </w:divBdr>
            </w:div>
            <w:div w:id="74210259">
              <w:marLeft w:val="0"/>
              <w:marRight w:val="0"/>
              <w:marTop w:val="0"/>
              <w:marBottom w:val="0"/>
              <w:divBdr>
                <w:top w:val="none" w:sz="0" w:space="0" w:color="auto"/>
                <w:left w:val="none" w:sz="0" w:space="0" w:color="auto"/>
                <w:bottom w:val="none" w:sz="0" w:space="0" w:color="auto"/>
                <w:right w:val="none" w:sz="0" w:space="0" w:color="auto"/>
              </w:divBdr>
            </w:div>
          </w:divsChild>
        </w:div>
        <w:div w:id="1573663569">
          <w:marLeft w:val="0"/>
          <w:marRight w:val="0"/>
          <w:marTop w:val="0"/>
          <w:marBottom w:val="0"/>
          <w:divBdr>
            <w:top w:val="none" w:sz="0" w:space="0" w:color="auto"/>
            <w:left w:val="none" w:sz="0" w:space="0" w:color="auto"/>
            <w:bottom w:val="none" w:sz="0" w:space="0" w:color="auto"/>
            <w:right w:val="none" w:sz="0" w:space="0" w:color="auto"/>
          </w:divBdr>
          <w:divsChild>
            <w:div w:id="1356300059">
              <w:marLeft w:val="0"/>
              <w:marRight w:val="0"/>
              <w:marTop w:val="0"/>
              <w:marBottom w:val="0"/>
              <w:divBdr>
                <w:top w:val="none" w:sz="0" w:space="0" w:color="auto"/>
                <w:left w:val="none" w:sz="0" w:space="0" w:color="auto"/>
                <w:bottom w:val="none" w:sz="0" w:space="0" w:color="auto"/>
                <w:right w:val="none" w:sz="0" w:space="0" w:color="auto"/>
              </w:divBdr>
            </w:div>
          </w:divsChild>
        </w:div>
        <w:div w:id="524487067">
          <w:marLeft w:val="0"/>
          <w:marRight w:val="0"/>
          <w:marTop w:val="0"/>
          <w:marBottom w:val="0"/>
          <w:divBdr>
            <w:top w:val="none" w:sz="0" w:space="0" w:color="auto"/>
            <w:left w:val="none" w:sz="0" w:space="0" w:color="auto"/>
            <w:bottom w:val="none" w:sz="0" w:space="0" w:color="auto"/>
            <w:right w:val="none" w:sz="0" w:space="0" w:color="auto"/>
          </w:divBdr>
          <w:divsChild>
            <w:div w:id="1089422391">
              <w:marLeft w:val="0"/>
              <w:marRight w:val="0"/>
              <w:marTop w:val="0"/>
              <w:marBottom w:val="0"/>
              <w:divBdr>
                <w:top w:val="none" w:sz="0" w:space="0" w:color="auto"/>
                <w:left w:val="none" w:sz="0" w:space="0" w:color="auto"/>
                <w:bottom w:val="none" w:sz="0" w:space="0" w:color="auto"/>
                <w:right w:val="none" w:sz="0" w:space="0" w:color="auto"/>
              </w:divBdr>
            </w:div>
          </w:divsChild>
        </w:div>
        <w:div w:id="1874881405">
          <w:marLeft w:val="0"/>
          <w:marRight w:val="0"/>
          <w:marTop w:val="0"/>
          <w:marBottom w:val="0"/>
          <w:divBdr>
            <w:top w:val="none" w:sz="0" w:space="0" w:color="auto"/>
            <w:left w:val="none" w:sz="0" w:space="0" w:color="auto"/>
            <w:bottom w:val="none" w:sz="0" w:space="0" w:color="auto"/>
            <w:right w:val="none" w:sz="0" w:space="0" w:color="auto"/>
          </w:divBdr>
          <w:divsChild>
            <w:div w:id="2122065212">
              <w:marLeft w:val="0"/>
              <w:marRight w:val="0"/>
              <w:marTop w:val="0"/>
              <w:marBottom w:val="0"/>
              <w:divBdr>
                <w:top w:val="none" w:sz="0" w:space="0" w:color="auto"/>
                <w:left w:val="none" w:sz="0" w:space="0" w:color="auto"/>
                <w:bottom w:val="none" w:sz="0" w:space="0" w:color="auto"/>
                <w:right w:val="none" w:sz="0" w:space="0" w:color="auto"/>
              </w:divBdr>
            </w:div>
          </w:divsChild>
        </w:div>
        <w:div w:id="1899321551">
          <w:marLeft w:val="0"/>
          <w:marRight w:val="0"/>
          <w:marTop w:val="0"/>
          <w:marBottom w:val="0"/>
          <w:divBdr>
            <w:top w:val="none" w:sz="0" w:space="0" w:color="auto"/>
            <w:left w:val="none" w:sz="0" w:space="0" w:color="auto"/>
            <w:bottom w:val="none" w:sz="0" w:space="0" w:color="auto"/>
            <w:right w:val="none" w:sz="0" w:space="0" w:color="auto"/>
          </w:divBdr>
          <w:divsChild>
            <w:div w:id="1046294387">
              <w:marLeft w:val="0"/>
              <w:marRight w:val="0"/>
              <w:marTop w:val="0"/>
              <w:marBottom w:val="0"/>
              <w:divBdr>
                <w:top w:val="none" w:sz="0" w:space="0" w:color="auto"/>
                <w:left w:val="none" w:sz="0" w:space="0" w:color="auto"/>
                <w:bottom w:val="none" w:sz="0" w:space="0" w:color="auto"/>
                <w:right w:val="none" w:sz="0" w:space="0" w:color="auto"/>
              </w:divBdr>
            </w:div>
          </w:divsChild>
        </w:div>
        <w:div w:id="1479111517">
          <w:marLeft w:val="0"/>
          <w:marRight w:val="0"/>
          <w:marTop w:val="0"/>
          <w:marBottom w:val="0"/>
          <w:divBdr>
            <w:top w:val="none" w:sz="0" w:space="0" w:color="auto"/>
            <w:left w:val="none" w:sz="0" w:space="0" w:color="auto"/>
            <w:bottom w:val="none" w:sz="0" w:space="0" w:color="auto"/>
            <w:right w:val="none" w:sz="0" w:space="0" w:color="auto"/>
          </w:divBdr>
          <w:divsChild>
            <w:div w:id="391124382">
              <w:marLeft w:val="0"/>
              <w:marRight w:val="0"/>
              <w:marTop w:val="0"/>
              <w:marBottom w:val="0"/>
              <w:divBdr>
                <w:top w:val="none" w:sz="0" w:space="0" w:color="auto"/>
                <w:left w:val="none" w:sz="0" w:space="0" w:color="auto"/>
                <w:bottom w:val="none" w:sz="0" w:space="0" w:color="auto"/>
                <w:right w:val="none" w:sz="0" w:space="0" w:color="auto"/>
              </w:divBdr>
            </w:div>
          </w:divsChild>
        </w:div>
        <w:div w:id="1184974839">
          <w:marLeft w:val="0"/>
          <w:marRight w:val="0"/>
          <w:marTop w:val="0"/>
          <w:marBottom w:val="0"/>
          <w:divBdr>
            <w:top w:val="none" w:sz="0" w:space="0" w:color="auto"/>
            <w:left w:val="none" w:sz="0" w:space="0" w:color="auto"/>
            <w:bottom w:val="none" w:sz="0" w:space="0" w:color="auto"/>
            <w:right w:val="none" w:sz="0" w:space="0" w:color="auto"/>
          </w:divBdr>
          <w:divsChild>
            <w:div w:id="1498375407">
              <w:marLeft w:val="0"/>
              <w:marRight w:val="0"/>
              <w:marTop w:val="0"/>
              <w:marBottom w:val="0"/>
              <w:divBdr>
                <w:top w:val="none" w:sz="0" w:space="0" w:color="auto"/>
                <w:left w:val="none" w:sz="0" w:space="0" w:color="auto"/>
                <w:bottom w:val="none" w:sz="0" w:space="0" w:color="auto"/>
                <w:right w:val="none" w:sz="0" w:space="0" w:color="auto"/>
              </w:divBdr>
            </w:div>
          </w:divsChild>
        </w:div>
        <w:div w:id="1589458828">
          <w:marLeft w:val="0"/>
          <w:marRight w:val="0"/>
          <w:marTop w:val="0"/>
          <w:marBottom w:val="0"/>
          <w:divBdr>
            <w:top w:val="none" w:sz="0" w:space="0" w:color="auto"/>
            <w:left w:val="none" w:sz="0" w:space="0" w:color="auto"/>
            <w:bottom w:val="none" w:sz="0" w:space="0" w:color="auto"/>
            <w:right w:val="none" w:sz="0" w:space="0" w:color="auto"/>
          </w:divBdr>
          <w:divsChild>
            <w:div w:id="1692992037">
              <w:marLeft w:val="0"/>
              <w:marRight w:val="0"/>
              <w:marTop w:val="0"/>
              <w:marBottom w:val="0"/>
              <w:divBdr>
                <w:top w:val="none" w:sz="0" w:space="0" w:color="auto"/>
                <w:left w:val="none" w:sz="0" w:space="0" w:color="auto"/>
                <w:bottom w:val="none" w:sz="0" w:space="0" w:color="auto"/>
                <w:right w:val="none" w:sz="0" w:space="0" w:color="auto"/>
              </w:divBdr>
            </w:div>
            <w:div w:id="1447772681">
              <w:marLeft w:val="0"/>
              <w:marRight w:val="0"/>
              <w:marTop w:val="0"/>
              <w:marBottom w:val="0"/>
              <w:divBdr>
                <w:top w:val="none" w:sz="0" w:space="0" w:color="auto"/>
                <w:left w:val="none" w:sz="0" w:space="0" w:color="auto"/>
                <w:bottom w:val="none" w:sz="0" w:space="0" w:color="auto"/>
                <w:right w:val="none" w:sz="0" w:space="0" w:color="auto"/>
              </w:divBdr>
            </w:div>
          </w:divsChild>
        </w:div>
        <w:div w:id="1840852402">
          <w:marLeft w:val="0"/>
          <w:marRight w:val="0"/>
          <w:marTop w:val="0"/>
          <w:marBottom w:val="0"/>
          <w:divBdr>
            <w:top w:val="none" w:sz="0" w:space="0" w:color="auto"/>
            <w:left w:val="none" w:sz="0" w:space="0" w:color="auto"/>
            <w:bottom w:val="none" w:sz="0" w:space="0" w:color="auto"/>
            <w:right w:val="none" w:sz="0" w:space="0" w:color="auto"/>
          </w:divBdr>
          <w:divsChild>
            <w:div w:id="120223458">
              <w:marLeft w:val="0"/>
              <w:marRight w:val="0"/>
              <w:marTop w:val="0"/>
              <w:marBottom w:val="0"/>
              <w:divBdr>
                <w:top w:val="none" w:sz="0" w:space="0" w:color="auto"/>
                <w:left w:val="none" w:sz="0" w:space="0" w:color="auto"/>
                <w:bottom w:val="none" w:sz="0" w:space="0" w:color="auto"/>
                <w:right w:val="none" w:sz="0" w:space="0" w:color="auto"/>
              </w:divBdr>
            </w:div>
            <w:div w:id="1603954241">
              <w:marLeft w:val="0"/>
              <w:marRight w:val="0"/>
              <w:marTop w:val="0"/>
              <w:marBottom w:val="0"/>
              <w:divBdr>
                <w:top w:val="none" w:sz="0" w:space="0" w:color="auto"/>
                <w:left w:val="none" w:sz="0" w:space="0" w:color="auto"/>
                <w:bottom w:val="none" w:sz="0" w:space="0" w:color="auto"/>
                <w:right w:val="none" w:sz="0" w:space="0" w:color="auto"/>
              </w:divBdr>
            </w:div>
          </w:divsChild>
        </w:div>
        <w:div w:id="32117928">
          <w:marLeft w:val="0"/>
          <w:marRight w:val="0"/>
          <w:marTop w:val="0"/>
          <w:marBottom w:val="0"/>
          <w:divBdr>
            <w:top w:val="none" w:sz="0" w:space="0" w:color="auto"/>
            <w:left w:val="none" w:sz="0" w:space="0" w:color="auto"/>
            <w:bottom w:val="none" w:sz="0" w:space="0" w:color="auto"/>
            <w:right w:val="none" w:sz="0" w:space="0" w:color="auto"/>
          </w:divBdr>
          <w:divsChild>
            <w:div w:id="687368417">
              <w:marLeft w:val="0"/>
              <w:marRight w:val="0"/>
              <w:marTop w:val="0"/>
              <w:marBottom w:val="0"/>
              <w:divBdr>
                <w:top w:val="none" w:sz="0" w:space="0" w:color="auto"/>
                <w:left w:val="none" w:sz="0" w:space="0" w:color="auto"/>
                <w:bottom w:val="none" w:sz="0" w:space="0" w:color="auto"/>
                <w:right w:val="none" w:sz="0" w:space="0" w:color="auto"/>
              </w:divBdr>
            </w:div>
            <w:div w:id="666252792">
              <w:marLeft w:val="0"/>
              <w:marRight w:val="0"/>
              <w:marTop w:val="0"/>
              <w:marBottom w:val="0"/>
              <w:divBdr>
                <w:top w:val="none" w:sz="0" w:space="0" w:color="auto"/>
                <w:left w:val="none" w:sz="0" w:space="0" w:color="auto"/>
                <w:bottom w:val="none" w:sz="0" w:space="0" w:color="auto"/>
                <w:right w:val="none" w:sz="0" w:space="0" w:color="auto"/>
              </w:divBdr>
            </w:div>
          </w:divsChild>
        </w:div>
        <w:div w:id="253826920">
          <w:marLeft w:val="0"/>
          <w:marRight w:val="0"/>
          <w:marTop w:val="0"/>
          <w:marBottom w:val="0"/>
          <w:divBdr>
            <w:top w:val="none" w:sz="0" w:space="0" w:color="auto"/>
            <w:left w:val="none" w:sz="0" w:space="0" w:color="auto"/>
            <w:bottom w:val="none" w:sz="0" w:space="0" w:color="auto"/>
            <w:right w:val="none" w:sz="0" w:space="0" w:color="auto"/>
          </w:divBdr>
          <w:divsChild>
            <w:div w:id="102308954">
              <w:marLeft w:val="0"/>
              <w:marRight w:val="0"/>
              <w:marTop w:val="0"/>
              <w:marBottom w:val="0"/>
              <w:divBdr>
                <w:top w:val="none" w:sz="0" w:space="0" w:color="auto"/>
                <w:left w:val="none" w:sz="0" w:space="0" w:color="auto"/>
                <w:bottom w:val="none" w:sz="0" w:space="0" w:color="auto"/>
                <w:right w:val="none" w:sz="0" w:space="0" w:color="auto"/>
              </w:divBdr>
            </w:div>
            <w:div w:id="665475012">
              <w:marLeft w:val="0"/>
              <w:marRight w:val="0"/>
              <w:marTop w:val="0"/>
              <w:marBottom w:val="0"/>
              <w:divBdr>
                <w:top w:val="none" w:sz="0" w:space="0" w:color="auto"/>
                <w:left w:val="none" w:sz="0" w:space="0" w:color="auto"/>
                <w:bottom w:val="none" w:sz="0" w:space="0" w:color="auto"/>
                <w:right w:val="none" w:sz="0" w:space="0" w:color="auto"/>
              </w:divBdr>
            </w:div>
          </w:divsChild>
        </w:div>
        <w:div w:id="1881165291">
          <w:marLeft w:val="0"/>
          <w:marRight w:val="0"/>
          <w:marTop w:val="0"/>
          <w:marBottom w:val="0"/>
          <w:divBdr>
            <w:top w:val="none" w:sz="0" w:space="0" w:color="auto"/>
            <w:left w:val="none" w:sz="0" w:space="0" w:color="auto"/>
            <w:bottom w:val="none" w:sz="0" w:space="0" w:color="auto"/>
            <w:right w:val="none" w:sz="0" w:space="0" w:color="auto"/>
          </w:divBdr>
          <w:divsChild>
            <w:div w:id="68037221">
              <w:marLeft w:val="0"/>
              <w:marRight w:val="0"/>
              <w:marTop w:val="0"/>
              <w:marBottom w:val="0"/>
              <w:divBdr>
                <w:top w:val="none" w:sz="0" w:space="0" w:color="auto"/>
                <w:left w:val="none" w:sz="0" w:space="0" w:color="auto"/>
                <w:bottom w:val="none" w:sz="0" w:space="0" w:color="auto"/>
                <w:right w:val="none" w:sz="0" w:space="0" w:color="auto"/>
              </w:divBdr>
            </w:div>
          </w:divsChild>
        </w:div>
        <w:div w:id="143202728">
          <w:marLeft w:val="0"/>
          <w:marRight w:val="0"/>
          <w:marTop w:val="0"/>
          <w:marBottom w:val="0"/>
          <w:divBdr>
            <w:top w:val="none" w:sz="0" w:space="0" w:color="auto"/>
            <w:left w:val="none" w:sz="0" w:space="0" w:color="auto"/>
            <w:bottom w:val="none" w:sz="0" w:space="0" w:color="auto"/>
            <w:right w:val="none" w:sz="0" w:space="0" w:color="auto"/>
          </w:divBdr>
          <w:divsChild>
            <w:div w:id="1285770209">
              <w:marLeft w:val="0"/>
              <w:marRight w:val="0"/>
              <w:marTop w:val="0"/>
              <w:marBottom w:val="0"/>
              <w:divBdr>
                <w:top w:val="none" w:sz="0" w:space="0" w:color="auto"/>
                <w:left w:val="none" w:sz="0" w:space="0" w:color="auto"/>
                <w:bottom w:val="none" w:sz="0" w:space="0" w:color="auto"/>
                <w:right w:val="none" w:sz="0" w:space="0" w:color="auto"/>
              </w:divBdr>
            </w:div>
            <w:div w:id="328100314">
              <w:marLeft w:val="0"/>
              <w:marRight w:val="0"/>
              <w:marTop w:val="0"/>
              <w:marBottom w:val="0"/>
              <w:divBdr>
                <w:top w:val="none" w:sz="0" w:space="0" w:color="auto"/>
                <w:left w:val="none" w:sz="0" w:space="0" w:color="auto"/>
                <w:bottom w:val="none" w:sz="0" w:space="0" w:color="auto"/>
                <w:right w:val="none" w:sz="0" w:space="0" w:color="auto"/>
              </w:divBdr>
            </w:div>
          </w:divsChild>
        </w:div>
        <w:div w:id="999960560">
          <w:marLeft w:val="0"/>
          <w:marRight w:val="0"/>
          <w:marTop w:val="0"/>
          <w:marBottom w:val="0"/>
          <w:divBdr>
            <w:top w:val="none" w:sz="0" w:space="0" w:color="auto"/>
            <w:left w:val="none" w:sz="0" w:space="0" w:color="auto"/>
            <w:bottom w:val="none" w:sz="0" w:space="0" w:color="auto"/>
            <w:right w:val="none" w:sz="0" w:space="0" w:color="auto"/>
          </w:divBdr>
          <w:divsChild>
            <w:div w:id="1518158574">
              <w:marLeft w:val="0"/>
              <w:marRight w:val="0"/>
              <w:marTop w:val="0"/>
              <w:marBottom w:val="0"/>
              <w:divBdr>
                <w:top w:val="none" w:sz="0" w:space="0" w:color="auto"/>
                <w:left w:val="none" w:sz="0" w:space="0" w:color="auto"/>
                <w:bottom w:val="none" w:sz="0" w:space="0" w:color="auto"/>
                <w:right w:val="none" w:sz="0" w:space="0" w:color="auto"/>
              </w:divBdr>
            </w:div>
            <w:div w:id="1254169196">
              <w:marLeft w:val="0"/>
              <w:marRight w:val="0"/>
              <w:marTop w:val="0"/>
              <w:marBottom w:val="0"/>
              <w:divBdr>
                <w:top w:val="none" w:sz="0" w:space="0" w:color="auto"/>
                <w:left w:val="none" w:sz="0" w:space="0" w:color="auto"/>
                <w:bottom w:val="none" w:sz="0" w:space="0" w:color="auto"/>
                <w:right w:val="none" w:sz="0" w:space="0" w:color="auto"/>
              </w:divBdr>
            </w:div>
          </w:divsChild>
        </w:div>
        <w:div w:id="1224830343">
          <w:marLeft w:val="0"/>
          <w:marRight w:val="0"/>
          <w:marTop w:val="0"/>
          <w:marBottom w:val="0"/>
          <w:divBdr>
            <w:top w:val="none" w:sz="0" w:space="0" w:color="auto"/>
            <w:left w:val="none" w:sz="0" w:space="0" w:color="auto"/>
            <w:bottom w:val="none" w:sz="0" w:space="0" w:color="auto"/>
            <w:right w:val="none" w:sz="0" w:space="0" w:color="auto"/>
          </w:divBdr>
          <w:divsChild>
            <w:div w:id="370492756">
              <w:marLeft w:val="0"/>
              <w:marRight w:val="0"/>
              <w:marTop w:val="0"/>
              <w:marBottom w:val="0"/>
              <w:divBdr>
                <w:top w:val="none" w:sz="0" w:space="0" w:color="auto"/>
                <w:left w:val="none" w:sz="0" w:space="0" w:color="auto"/>
                <w:bottom w:val="none" w:sz="0" w:space="0" w:color="auto"/>
                <w:right w:val="none" w:sz="0" w:space="0" w:color="auto"/>
              </w:divBdr>
            </w:div>
            <w:div w:id="908031843">
              <w:marLeft w:val="0"/>
              <w:marRight w:val="0"/>
              <w:marTop w:val="0"/>
              <w:marBottom w:val="0"/>
              <w:divBdr>
                <w:top w:val="none" w:sz="0" w:space="0" w:color="auto"/>
                <w:left w:val="none" w:sz="0" w:space="0" w:color="auto"/>
                <w:bottom w:val="none" w:sz="0" w:space="0" w:color="auto"/>
                <w:right w:val="none" w:sz="0" w:space="0" w:color="auto"/>
              </w:divBdr>
            </w:div>
          </w:divsChild>
        </w:div>
        <w:div w:id="1124737154">
          <w:marLeft w:val="0"/>
          <w:marRight w:val="0"/>
          <w:marTop w:val="0"/>
          <w:marBottom w:val="0"/>
          <w:divBdr>
            <w:top w:val="none" w:sz="0" w:space="0" w:color="auto"/>
            <w:left w:val="none" w:sz="0" w:space="0" w:color="auto"/>
            <w:bottom w:val="none" w:sz="0" w:space="0" w:color="auto"/>
            <w:right w:val="none" w:sz="0" w:space="0" w:color="auto"/>
          </w:divBdr>
          <w:divsChild>
            <w:div w:id="2019651150">
              <w:marLeft w:val="0"/>
              <w:marRight w:val="0"/>
              <w:marTop w:val="0"/>
              <w:marBottom w:val="0"/>
              <w:divBdr>
                <w:top w:val="none" w:sz="0" w:space="0" w:color="auto"/>
                <w:left w:val="none" w:sz="0" w:space="0" w:color="auto"/>
                <w:bottom w:val="none" w:sz="0" w:space="0" w:color="auto"/>
                <w:right w:val="none" w:sz="0" w:space="0" w:color="auto"/>
              </w:divBdr>
            </w:div>
            <w:div w:id="1610047206">
              <w:marLeft w:val="0"/>
              <w:marRight w:val="0"/>
              <w:marTop w:val="0"/>
              <w:marBottom w:val="0"/>
              <w:divBdr>
                <w:top w:val="none" w:sz="0" w:space="0" w:color="auto"/>
                <w:left w:val="none" w:sz="0" w:space="0" w:color="auto"/>
                <w:bottom w:val="none" w:sz="0" w:space="0" w:color="auto"/>
                <w:right w:val="none" w:sz="0" w:space="0" w:color="auto"/>
              </w:divBdr>
            </w:div>
          </w:divsChild>
        </w:div>
        <w:div w:id="1772778110">
          <w:marLeft w:val="0"/>
          <w:marRight w:val="0"/>
          <w:marTop w:val="0"/>
          <w:marBottom w:val="0"/>
          <w:divBdr>
            <w:top w:val="none" w:sz="0" w:space="0" w:color="auto"/>
            <w:left w:val="none" w:sz="0" w:space="0" w:color="auto"/>
            <w:bottom w:val="none" w:sz="0" w:space="0" w:color="auto"/>
            <w:right w:val="none" w:sz="0" w:space="0" w:color="auto"/>
          </w:divBdr>
          <w:divsChild>
            <w:div w:id="909118341">
              <w:marLeft w:val="0"/>
              <w:marRight w:val="0"/>
              <w:marTop w:val="0"/>
              <w:marBottom w:val="0"/>
              <w:divBdr>
                <w:top w:val="none" w:sz="0" w:space="0" w:color="auto"/>
                <w:left w:val="none" w:sz="0" w:space="0" w:color="auto"/>
                <w:bottom w:val="none" w:sz="0" w:space="0" w:color="auto"/>
                <w:right w:val="none" w:sz="0" w:space="0" w:color="auto"/>
              </w:divBdr>
            </w:div>
          </w:divsChild>
        </w:div>
        <w:div w:id="63570556">
          <w:marLeft w:val="0"/>
          <w:marRight w:val="0"/>
          <w:marTop w:val="0"/>
          <w:marBottom w:val="0"/>
          <w:divBdr>
            <w:top w:val="none" w:sz="0" w:space="0" w:color="auto"/>
            <w:left w:val="none" w:sz="0" w:space="0" w:color="auto"/>
            <w:bottom w:val="none" w:sz="0" w:space="0" w:color="auto"/>
            <w:right w:val="none" w:sz="0" w:space="0" w:color="auto"/>
          </w:divBdr>
          <w:divsChild>
            <w:div w:id="2053797977">
              <w:marLeft w:val="0"/>
              <w:marRight w:val="0"/>
              <w:marTop w:val="0"/>
              <w:marBottom w:val="0"/>
              <w:divBdr>
                <w:top w:val="none" w:sz="0" w:space="0" w:color="auto"/>
                <w:left w:val="none" w:sz="0" w:space="0" w:color="auto"/>
                <w:bottom w:val="none" w:sz="0" w:space="0" w:color="auto"/>
                <w:right w:val="none" w:sz="0" w:space="0" w:color="auto"/>
              </w:divBdr>
            </w:div>
            <w:div w:id="663356426">
              <w:marLeft w:val="0"/>
              <w:marRight w:val="0"/>
              <w:marTop w:val="0"/>
              <w:marBottom w:val="0"/>
              <w:divBdr>
                <w:top w:val="none" w:sz="0" w:space="0" w:color="auto"/>
                <w:left w:val="none" w:sz="0" w:space="0" w:color="auto"/>
                <w:bottom w:val="none" w:sz="0" w:space="0" w:color="auto"/>
                <w:right w:val="none" w:sz="0" w:space="0" w:color="auto"/>
              </w:divBdr>
            </w:div>
          </w:divsChild>
        </w:div>
        <w:div w:id="1690176039">
          <w:marLeft w:val="0"/>
          <w:marRight w:val="0"/>
          <w:marTop w:val="0"/>
          <w:marBottom w:val="0"/>
          <w:divBdr>
            <w:top w:val="none" w:sz="0" w:space="0" w:color="auto"/>
            <w:left w:val="none" w:sz="0" w:space="0" w:color="auto"/>
            <w:bottom w:val="none" w:sz="0" w:space="0" w:color="auto"/>
            <w:right w:val="none" w:sz="0" w:space="0" w:color="auto"/>
          </w:divBdr>
          <w:divsChild>
            <w:div w:id="1485006596">
              <w:marLeft w:val="0"/>
              <w:marRight w:val="0"/>
              <w:marTop w:val="0"/>
              <w:marBottom w:val="0"/>
              <w:divBdr>
                <w:top w:val="none" w:sz="0" w:space="0" w:color="auto"/>
                <w:left w:val="none" w:sz="0" w:space="0" w:color="auto"/>
                <w:bottom w:val="none" w:sz="0" w:space="0" w:color="auto"/>
                <w:right w:val="none" w:sz="0" w:space="0" w:color="auto"/>
              </w:divBdr>
            </w:div>
            <w:div w:id="626619833">
              <w:marLeft w:val="0"/>
              <w:marRight w:val="0"/>
              <w:marTop w:val="0"/>
              <w:marBottom w:val="0"/>
              <w:divBdr>
                <w:top w:val="none" w:sz="0" w:space="0" w:color="auto"/>
                <w:left w:val="none" w:sz="0" w:space="0" w:color="auto"/>
                <w:bottom w:val="none" w:sz="0" w:space="0" w:color="auto"/>
                <w:right w:val="none" w:sz="0" w:space="0" w:color="auto"/>
              </w:divBdr>
            </w:div>
          </w:divsChild>
        </w:div>
        <w:div w:id="1357460369">
          <w:marLeft w:val="0"/>
          <w:marRight w:val="0"/>
          <w:marTop w:val="0"/>
          <w:marBottom w:val="0"/>
          <w:divBdr>
            <w:top w:val="none" w:sz="0" w:space="0" w:color="auto"/>
            <w:left w:val="none" w:sz="0" w:space="0" w:color="auto"/>
            <w:bottom w:val="none" w:sz="0" w:space="0" w:color="auto"/>
            <w:right w:val="none" w:sz="0" w:space="0" w:color="auto"/>
          </w:divBdr>
          <w:divsChild>
            <w:div w:id="185140746">
              <w:marLeft w:val="0"/>
              <w:marRight w:val="0"/>
              <w:marTop w:val="0"/>
              <w:marBottom w:val="0"/>
              <w:divBdr>
                <w:top w:val="none" w:sz="0" w:space="0" w:color="auto"/>
                <w:left w:val="none" w:sz="0" w:space="0" w:color="auto"/>
                <w:bottom w:val="none" w:sz="0" w:space="0" w:color="auto"/>
                <w:right w:val="none" w:sz="0" w:space="0" w:color="auto"/>
              </w:divBdr>
            </w:div>
            <w:div w:id="618030946">
              <w:marLeft w:val="0"/>
              <w:marRight w:val="0"/>
              <w:marTop w:val="0"/>
              <w:marBottom w:val="0"/>
              <w:divBdr>
                <w:top w:val="none" w:sz="0" w:space="0" w:color="auto"/>
                <w:left w:val="none" w:sz="0" w:space="0" w:color="auto"/>
                <w:bottom w:val="none" w:sz="0" w:space="0" w:color="auto"/>
                <w:right w:val="none" w:sz="0" w:space="0" w:color="auto"/>
              </w:divBdr>
            </w:div>
          </w:divsChild>
        </w:div>
        <w:div w:id="50882781">
          <w:marLeft w:val="0"/>
          <w:marRight w:val="0"/>
          <w:marTop w:val="0"/>
          <w:marBottom w:val="0"/>
          <w:divBdr>
            <w:top w:val="none" w:sz="0" w:space="0" w:color="auto"/>
            <w:left w:val="none" w:sz="0" w:space="0" w:color="auto"/>
            <w:bottom w:val="none" w:sz="0" w:space="0" w:color="auto"/>
            <w:right w:val="none" w:sz="0" w:space="0" w:color="auto"/>
          </w:divBdr>
          <w:divsChild>
            <w:div w:id="1812136770">
              <w:marLeft w:val="0"/>
              <w:marRight w:val="0"/>
              <w:marTop w:val="0"/>
              <w:marBottom w:val="0"/>
              <w:divBdr>
                <w:top w:val="none" w:sz="0" w:space="0" w:color="auto"/>
                <w:left w:val="none" w:sz="0" w:space="0" w:color="auto"/>
                <w:bottom w:val="none" w:sz="0" w:space="0" w:color="auto"/>
                <w:right w:val="none" w:sz="0" w:space="0" w:color="auto"/>
              </w:divBdr>
            </w:div>
            <w:div w:id="1936789759">
              <w:marLeft w:val="0"/>
              <w:marRight w:val="0"/>
              <w:marTop w:val="0"/>
              <w:marBottom w:val="0"/>
              <w:divBdr>
                <w:top w:val="none" w:sz="0" w:space="0" w:color="auto"/>
                <w:left w:val="none" w:sz="0" w:space="0" w:color="auto"/>
                <w:bottom w:val="none" w:sz="0" w:space="0" w:color="auto"/>
                <w:right w:val="none" w:sz="0" w:space="0" w:color="auto"/>
              </w:divBdr>
            </w:div>
          </w:divsChild>
        </w:div>
        <w:div w:id="1059130115">
          <w:marLeft w:val="0"/>
          <w:marRight w:val="0"/>
          <w:marTop w:val="0"/>
          <w:marBottom w:val="0"/>
          <w:divBdr>
            <w:top w:val="none" w:sz="0" w:space="0" w:color="auto"/>
            <w:left w:val="none" w:sz="0" w:space="0" w:color="auto"/>
            <w:bottom w:val="none" w:sz="0" w:space="0" w:color="auto"/>
            <w:right w:val="none" w:sz="0" w:space="0" w:color="auto"/>
          </w:divBdr>
        </w:div>
        <w:div w:id="1504784441">
          <w:marLeft w:val="0"/>
          <w:marRight w:val="0"/>
          <w:marTop w:val="0"/>
          <w:marBottom w:val="0"/>
          <w:divBdr>
            <w:top w:val="none" w:sz="0" w:space="0" w:color="auto"/>
            <w:left w:val="none" w:sz="0" w:space="0" w:color="auto"/>
            <w:bottom w:val="none" w:sz="0" w:space="0" w:color="auto"/>
            <w:right w:val="none" w:sz="0" w:space="0" w:color="auto"/>
          </w:divBdr>
        </w:div>
      </w:divsChild>
    </w:div>
    <w:div w:id="1363938472">
      <w:bodyDiv w:val="1"/>
      <w:marLeft w:val="0"/>
      <w:marRight w:val="0"/>
      <w:marTop w:val="0"/>
      <w:marBottom w:val="0"/>
      <w:divBdr>
        <w:top w:val="none" w:sz="0" w:space="0" w:color="auto"/>
        <w:left w:val="none" w:sz="0" w:space="0" w:color="auto"/>
        <w:bottom w:val="none" w:sz="0" w:space="0" w:color="auto"/>
        <w:right w:val="none" w:sz="0" w:space="0" w:color="auto"/>
      </w:divBdr>
      <w:divsChild>
        <w:div w:id="1824421792">
          <w:marLeft w:val="0"/>
          <w:marRight w:val="0"/>
          <w:marTop w:val="0"/>
          <w:marBottom w:val="0"/>
          <w:divBdr>
            <w:top w:val="none" w:sz="0" w:space="0" w:color="auto"/>
            <w:left w:val="none" w:sz="0" w:space="0" w:color="auto"/>
            <w:bottom w:val="none" w:sz="0" w:space="0" w:color="auto"/>
            <w:right w:val="none" w:sz="0" w:space="0" w:color="auto"/>
          </w:divBdr>
          <w:divsChild>
            <w:div w:id="998582361">
              <w:marLeft w:val="0"/>
              <w:marRight w:val="0"/>
              <w:marTop w:val="0"/>
              <w:marBottom w:val="0"/>
              <w:divBdr>
                <w:top w:val="none" w:sz="0" w:space="0" w:color="auto"/>
                <w:left w:val="none" w:sz="0" w:space="0" w:color="auto"/>
                <w:bottom w:val="none" w:sz="0" w:space="0" w:color="auto"/>
                <w:right w:val="none" w:sz="0" w:space="0" w:color="auto"/>
              </w:divBdr>
              <w:divsChild>
                <w:div w:id="537931825">
                  <w:marLeft w:val="0"/>
                  <w:marRight w:val="0"/>
                  <w:marTop w:val="0"/>
                  <w:marBottom w:val="0"/>
                  <w:divBdr>
                    <w:top w:val="none" w:sz="0" w:space="0" w:color="auto"/>
                    <w:left w:val="none" w:sz="0" w:space="0" w:color="auto"/>
                    <w:bottom w:val="none" w:sz="0" w:space="0" w:color="auto"/>
                    <w:right w:val="none" w:sz="0" w:space="0" w:color="auto"/>
                  </w:divBdr>
                  <w:divsChild>
                    <w:div w:id="1618678462">
                      <w:marLeft w:val="0"/>
                      <w:marRight w:val="0"/>
                      <w:marTop w:val="0"/>
                      <w:marBottom w:val="0"/>
                      <w:divBdr>
                        <w:top w:val="none" w:sz="0" w:space="0" w:color="auto"/>
                        <w:left w:val="none" w:sz="0" w:space="0" w:color="auto"/>
                        <w:bottom w:val="none" w:sz="0" w:space="0" w:color="auto"/>
                        <w:right w:val="none" w:sz="0" w:space="0" w:color="auto"/>
                      </w:divBdr>
                    </w:div>
                  </w:divsChild>
                </w:div>
                <w:div w:id="543299240">
                  <w:marLeft w:val="0"/>
                  <w:marRight w:val="0"/>
                  <w:marTop w:val="0"/>
                  <w:marBottom w:val="0"/>
                  <w:divBdr>
                    <w:top w:val="none" w:sz="0" w:space="0" w:color="auto"/>
                    <w:left w:val="none" w:sz="0" w:space="0" w:color="auto"/>
                    <w:bottom w:val="none" w:sz="0" w:space="0" w:color="auto"/>
                    <w:right w:val="none" w:sz="0" w:space="0" w:color="auto"/>
                  </w:divBdr>
                  <w:divsChild>
                    <w:div w:id="15886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3088">
      <w:bodyDiv w:val="1"/>
      <w:marLeft w:val="0"/>
      <w:marRight w:val="0"/>
      <w:marTop w:val="0"/>
      <w:marBottom w:val="0"/>
      <w:divBdr>
        <w:top w:val="none" w:sz="0" w:space="0" w:color="auto"/>
        <w:left w:val="none" w:sz="0" w:space="0" w:color="auto"/>
        <w:bottom w:val="none" w:sz="0" w:space="0" w:color="auto"/>
        <w:right w:val="none" w:sz="0" w:space="0" w:color="auto"/>
      </w:divBdr>
      <w:divsChild>
        <w:div w:id="1009016819">
          <w:marLeft w:val="0"/>
          <w:marRight w:val="0"/>
          <w:marTop w:val="0"/>
          <w:marBottom w:val="0"/>
          <w:divBdr>
            <w:top w:val="none" w:sz="0" w:space="0" w:color="auto"/>
            <w:left w:val="none" w:sz="0" w:space="0" w:color="auto"/>
            <w:bottom w:val="none" w:sz="0" w:space="0" w:color="auto"/>
            <w:right w:val="none" w:sz="0" w:space="0" w:color="auto"/>
          </w:divBdr>
        </w:div>
        <w:div w:id="155846271">
          <w:marLeft w:val="0"/>
          <w:marRight w:val="0"/>
          <w:marTop w:val="0"/>
          <w:marBottom w:val="0"/>
          <w:divBdr>
            <w:top w:val="none" w:sz="0" w:space="0" w:color="auto"/>
            <w:left w:val="none" w:sz="0" w:space="0" w:color="auto"/>
            <w:bottom w:val="none" w:sz="0" w:space="0" w:color="auto"/>
            <w:right w:val="none" w:sz="0" w:space="0" w:color="auto"/>
          </w:divBdr>
          <w:divsChild>
            <w:div w:id="1052508217">
              <w:marLeft w:val="-75"/>
              <w:marRight w:val="0"/>
              <w:marTop w:val="30"/>
              <w:marBottom w:val="30"/>
              <w:divBdr>
                <w:top w:val="none" w:sz="0" w:space="0" w:color="auto"/>
                <w:left w:val="none" w:sz="0" w:space="0" w:color="auto"/>
                <w:bottom w:val="none" w:sz="0" w:space="0" w:color="auto"/>
                <w:right w:val="none" w:sz="0" w:space="0" w:color="auto"/>
              </w:divBdr>
              <w:divsChild>
                <w:div w:id="977612582">
                  <w:marLeft w:val="0"/>
                  <w:marRight w:val="0"/>
                  <w:marTop w:val="0"/>
                  <w:marBottom w:val="0"/>
                  <w:divBdr>
                    <w:top w:val="none" w:sz="0" w:space="0" w:color="auto"/>
                    <w:left w:val="none" w:sz="0" w:space="0" w:color="auto"/>
                    <w:bottom w:val="none" w:sz="0" w:space="0" w:color="auto"/>
                    <w:right w:val="none" w:sz="0" w:space="0" w:color="auto"/>
                  </w:divBdr>
                  <w:divsChild>
                    <w:div w:id="302194905">
                      <w:marLeft w:val="0"/>
                      <w:marRight w:val="0"/>
                      <w:marTop w:val="0"/>
                      <w:marBottom w:val="0"/>
                      <w:divBdr>
                        <w:top w:val="none" w:sz="0" w:space="0" w:color="auto"/>
                        <w:left w:val="none" w:sz="0" w:space="0" w:color="auto"/>
                        <w:bottom w:val="none" w:sz="0" w:space="0" w:color="auto"/>
                        <w:right w:val="none" w:sz="0" w:space="0" w:color="auto"/>
                      </w:divBdr>
                    </w:div>
                  </w:divsChild>
                </w:div>
                <w:div w:id="1508708357">
                  <w:marLeft w:val="0"/>
                  <w:marRight w:val="0"/>
                  <w:marTop w:val="0"/>
                  <w:marBottom w:val="0"/>
                  <w:divBdr>
                    <w:top w:val="none" w:sz="0" w:space="0" w:color="auto"/>
                    <w:left w:val="none" w:sz="0" w:space="0" w:color="auto"/>
                    <w:bottom w:val="none" w:sz="0" w:space="0" w:color="auto"/>
                    <w:right w:val="none" w:sz="0" w:space="0" w:color="auto"/>
                  </w:divBdr>
                  <w:divsChild>
                    <w:div w:id="1644890388">
                      <w:marLeft w:val="0"/>
                      <w:marRight w:val="0"/>
                      <w:marTop w:val="0"/>
                      <w:marBottom w:val="0"/>
                      <w:divBdr>
                        <w:top w:val="none" w:sz="0" w:space="0" w:color="auto"/>
                        <w:left w:val="none" w:sz="0" w:space="0" w:color="auto"/>
                        <w:bottom w:val="none" w:sz="0" w:space="0" w:color="auto"/>
                        <w:right w:val="none" w:sz="0" w:space="0" w:color="auto"/>
                      </w:divBdr>
                    </w:div>
                  </w:divsChild>
                </w:div>
                <w:div w:id="1600019739">
                  <w:marLeft w:val="0"/>
                  <w:marRight w:val="0"/>
                  <w:marTop w:val="0"/>
                  <w:marBottom w:val="0"/>
                  <w:divBdr>
                    <w:top w:val="none" w:sz="0" w:space="0" w:color="auto"/>
                    <w:left w:val="none" w:sz="0" w:space="0" w:color="auto"/>
                    <w:bottom w:val="none" w:sz="0" w:space="0" w:color="auto"/>
                    <w:right w:val="none" w:sz="0" w:space="0" w:color="auto"/>
                  </w:divBdr>
                  <w:divsChild>
                    <w:div w:id="627469660">
                      <w:marLeft w:val="0"/>
                      <w:marRight w:val="0"/>
                      <w:marTop w:val="0"/>
                      <w:marBottom w:val="0"/>
                      <w:divBdr>
                        <w:top w:val="none" w:sz="0" w:space="0" w:color="auto"/>
                        <w:left w:val="none" w:sz="0" w:space="0" w:color="auto"/>
                        <w:bottom w:val="none" w:sz="0" w:space="0" w:color="auto"/>
                        <w:right w:val="none" w:sz="0" w:space="0" w:color="auto"/>
                      </w:divBdr>
                    </w:div>
                    <w:div w:id="144249713">
                      <w:marLeft w:val="0"/>
                      <w:marRight w:val="0"/>
                      <w:marTop w:val="0"/>
                      <w:marBottom w:val="0"/>
                      <w:divBdr>
                        <w:top w:val="none" w:sz="0" w:space="0" w:color="auto"/>
                        <w:left w:val="none" w:sz="0" w:space="0" w:color="auto"/>
                        <w:bottom w:val="none" w:sz="0" w:space="0" w:color="auto"/>
                        <w:right w:val="none" w:sz="0" w:space="0" w:color="auto"/>
                      </w:divBdr>
                    </w:div>
                  </w:divsChild>
                </w:div>
                <w:div w:id="1685083838">
                  <w:marLeft w:val="0"/>
                  <w:marRight w:val="0"/>
                  <w:marTop w:val="0"/>
                  <w:marBottom w:val="0"/>
                  <w:divBdr>
                    <w:top w:val="none" w:sz="0" w:space="0" w:color="auto"/>
                    <w:left w:val="none" w:sz="0" w:space="0" w:color="auto"/>
                    <w:bottom w:val="none" w:sz="0" w:space="0" w:color="auto"/>
                    <w:right w:val="none" w:sz="0" w:space="0" w:color="auto"/>
                  </w:divBdr>
                  <w:divsChild>
                    <w:div w:id="2144492937">
                      <w:marLeft w:val="0"/>
                      <w:marRight w:val="0"/>
                      <w:marTop w:val="0"/>
                      <w:marBottom w:val="0"/>
                      <w:divBdr>
                        <w:top w:val="none" w:sz="0" w:space="0" w:color="auto"/>
                        <w:left w:val="none" w:sz="0" w:space="0" w:color="auto"/>
                        <w:bottom w:val="none" w:sz="0" w:space="0" w:color="auto"/>
                        <w:right w:val="none" w:sz="0" w:space="0" w:color="auto"/>
                      </w:divBdr>
                    </w:div>
                  </w:divsChild>
                </w:div>
                <w:div w:id="1656639389">
                  <w:marLeft w:val="0"/>
                  <w:marRight w:val="0"/>
                  <w:marTop w:val="0"/>
                  <w:marBottom w:val="0"/>
                  <w:divBdr>
                    <w:top w:val="none" w:sz="0" w:space="0" w:color="auto"/>
                    <w:left w:val="none" w:sz="0" w:space="0" w:color="auto"/>
                    <w:bottom w:val="none" w:sz="0" w:space="0" w:color="auto"/>
                    <w:right w:val="none" w:sz="0" w:space="0" w:color="auto"/>
                  </w:divBdr>
                  <w:divsChild>
                    <w:div w:id="1601569544">
                      <w:marLeft w:val="0"/>
                      <w:marRight w:val="0"/>
                      <w:marTop w:val="0"/>
                      <w:marBottom w:val="0"/>
                      <w:divBdr>
                        <w:top w:val="none" w:sz="0" w:space="0" w:color="auto"/>
                        <w:left w:val="none" w:sz="0" w:space="0" w:color="auto"/>
                        <w:bottom w:val="none" w:sz="0" w:space="0" w:color="auto"/>
                        <w:right w:val="none" w:sz="0" w:space="0" w:color="auto"/>
                      </w:divBdr>
                    </w:div>
                  </w:divsChild>
                </w:div>
                <w:div w:id="1434011787">
                  <w:marLeft w:val="0"/>
                  <w:marRight w:val="0"/>
                  <w:marTop w:val="0"/>
                  <w:marBottom w:val="0"/>
                  <w:divBdr>
                    <w:top w:val="none" w:sz="0" w:space="0" w:color="auto"/>
                    <w:left w:val="none" w:sz="0" w:space="0" w:color="auto"/>
                    <w:bottom w:val="none" w:sz="0" w:space="0" w:color="auto"/>
                    <w:right w:val="none" w:sz="0" w:space="0" w:color="auto"/>
                  </w:divBdr>
                  <w:divsChild>
                    <w:div w:id="1584024163">
                      <w:marLeft w:val="0"/>
                      <w:marRight w:val="0"/>
                      <w:marTop w:val="0"/>
                      <w:marBottom w:val="0"/>
                      <w:divBdr>
                        <w:top w:val="none" w:sz="0" w:space="0" w:color="auto"/>
                        <w:left w:val="none" w:sz="0" w:space="0" w:color="auto"/>
                        <w:bottom w:val="none" w:sz="0" w:space="0" w:color="auto"/>
                        <w:right w:val="none" w:sz="0" w:space="0" w:color="auto"/>
                      </w:divBdr>
                    </w:div>
                  </w:divsChild>
                </w:div>
                <w:div w:id="1959875689">
                  <w:marLeft w:val="0"/>
                  <w:marRight w:val="0"/>
                  <w:marTop w:val="0"/>
                  <w:marBottom w:val="0"/>
                  <w:divBdr>
                    <w:top w:val="none" w:sz="0" w:space="0" w:color="auto"/>
                    <w:left w:val="none" w:sz="0" w:space="0" w:color="auto"/>
                    <w:bottom w:val="none" w:sz="0" w:space="0" w:color="auto"/>
                    <w:right w:val="none" w:sz="0" w:space="0" w:color="auto"/>
                  </w:divBdr>
                  <w:divsChild>
                    <w:div w:id="184712297">
                      <w:marLeft w:val="0"/>
                      <w:marRight w:val="0"/>
                      <w:marTop w:val="0"/>
                      <w:marBottom w:val="0"/>
                      <w:divBdr>
                        <w:top w:val="none" w:sz="0" w:space="0" w:color="auto"/>
                        <w:left w:val="none" w:sz="0" w:space="0" w:color="auto"/>
                        <w:bottom w:val="none" w:sz="0" w:space="0" w:color="auto"/>
                        <w:right w:val="none" w:sz="0" w:space="0" w:color="auto"/>
                      </w:divBdr>
                    </w:div>
                  </w:divsChild>
                </w:div>
                <w:div w:id="60981024">
                  <w:marLeft w:val="0"/>
                  <w:marRight w:val="0"/>
                  <w:marTop w:val="0"/>
                  <w:marBottom w:val="0"/>
                  <w:divBdr>
                    <w:top w:val="none" w:sz="0" w:space="0" w:color="auto"/>
                    <w:left w:val="none" w:sz="0" w:space="0" w:color="auto"/>
                    <w:bottom w:val="none" w:sz="0" w:space="0" w:color="auto"/>
                    <w:right w:val="none" w:sz="0" w:space="0" w:color="auto"/>
                  </w:divBdr>
                  <w:divsChild>
                    <w:div w:id="1362438027">
                      <w:marLeft w:val="0"/>
                      <w:marRight w:val="0"/>
                      <w:marTop w:val="0"/>
                      <w:marBottom w:val="0"/>
                      <w:divBdr>
                        <w:top w:val="none" w:sz="0" w:space="0" w:color="auto"/>
                        <w:left w:val="none" w:sz="0" w:space="0" w:color="auto"/>
                        <w:bottom w:val="none" w:sz="0" w:space="0" w:color="auto"/>
                        <w:right w:val="none" w:sz="0" w:space="0" w:color="auto"/>
                      </w:divBdr>
                    </w:div>
                  </w:divsChild>
                </w:div>
                <w:div w:id="1511338609">
                  <w:marLeft w:val="0"/>
                  <w:marRight w:val="0"/>
                  <w:marTop w:val="0"/>
                  <w:marBottom w:val="0"/>
                  <w:divBdr>
                    <w:top w:val="none" w:sz="0" w:space="0" w:color="auto"/>
                    <w:left w:val="none" w:sz="0" w:space="0" w:color="auto"/>
                    <w:bottom w:val="none" w:sz="0" w:space="0" w:color="auto"/>
                    <w:right w:val="none" w:sz="0" w:space="0" w:color="auto"/>
                  </w:divBdr>
                  <w:divsChild>
                    <w:div w:id="337002129">
                      <w:marLeft w:val="0"/>
                      <w:marRight w:val="0"/>
                      <w:marTop w:val="0"/>
                      <w:marBottom w:val="0"/>
                      <w:divBdr>
                        <w:top w:val="none" w:sz="0" w:space="0" w:color="auto"/>
                        <w:left w:val="none" w:sz="0" w:space="0" w:color="auto"/>
                        <w:bottom w:val="none" w:sz="0" w:space="0" w:color="auto"/>
                        <w:right w:val="none" w:sz="0" w:space="0" w:color="auto"/>
                      </w:divBdr>
                    </w:div>
                  </w:divsChild>
                </w:div>
                <w:div w:id="1775901386">
                  <w:marLeft w:val="0"/>
                  <w:marRight w:val="0"/>
                  <w:marTop w:val="0"/>
                  <w:marBottom w:val="0"/>
                  <w:divBdr>
                    <w:top w:val="none" w:sz="0" w:space="0" w:color="auto"/>
                    <w:left w:val="none" w:sz="0" w:space="0" w:color="auto"/>
                    <w:bottom w:val="none" w:sz="0" w:space="0" w:color="auto"/>
                    <w:right w:val="none" w:sz="0" w:space="0" w:color="auto"/>
                  </w:divBdr>
                  <w:divsChild>
                    <w:div w:id="560864975">
                      <w:marLeft w:val="0"/>
                      <w:marRight w:val="0"/>
                      <w:marTop w:val="0"/>
                      <w:marBottom w:val="0"/>
                      <w:divBdr>
                        <w:top w:val="none" w:sz="0" w:space="0" w:color="auto"/>
                        <w:left w:val="none" w:sz="0" w:space="0" w:color="auto"/>
                        <w:bottom w:val="none" w:sz="0" w:space="0" w:color="auto"/>
                        <w:right w:val="none" w:sz="0" w:space="0" w:color="auto"/>
                      </w:divBdr>
                    </w:div>
                  </w:divsChild>
                </w:div>
                <w:div w:id="860900086">
                  <w:marLeft w:val="0"/>
                  <w:marRight w:val="0"/>
                  <w:marTop w:val="0"/>
                  <w:marBottom w:val="0"/>
                  <w:divBdr>
                    <w:top w:val="none" w:sz="0" w:space="0" w:color="auto"/>
                    <w:left w:val="none" w:sz="0" w:space="0" w:color="auto"/>
                    <w:bottom w:val="none" w:sz="0" w:space="0" w:color="auto"/>
                    <w:right w:val="none" w:sz="0" w:space="0" w:color="auto"/>
                  </w:divBdr>
                  <w:divsChild>
                    <w:div w:id="1437556961">
                      <w:marLeft w:val="0"/>
                      <w:marRight w:val="0"/>
                      <w:marTop w:val="0"/>
                      <w:marBottom w:val="0"/>
                      <w:divBdr>
                        <w:top w:val="none" w:sz="0" w:space="0" w:color="auto"/>
                        <w:left w:val="none" w:sz="0" w:space="0" w:color="auto"/>
                        <w:bottom w:val="none" w:sz="0" w:space="0" w:color="auto"/>
                        <w:right w:val="none" w:sz="0" w:space="0" w:color="auto"/>
                      </w:divBdr>
                    </w:div>
                  </w:divsChild>
                </w:div>
                <w:div w:id="1217282715">
                  <w:marLeft w:val="0"/>
                  <w:marRight w:val="0"/>
                  <w:marTop w:val="0"/>
                  <w:marBottom w:val="0"/>
                  <w:divBdr>
                    <w:top w:val="none" w:sz="0" w:space="0" w:color="auto"/>
                    <w:left w:val="none" w:sz="0" w:space="0" w:color="auto"/>
                    <w:bottom w:val="none" w:sz="0" w:space="0" w:color="auto"/>
                    <w:right w:val="none" w:sz="0" w:space="0" w:color="auto"/>
                  </w:divBdr>
                  <w:divsChild>
                    <w:div w:id="1826899047">
                      <w:marLeft w:val="0"/>
                      <w:marRight w:val="0"/>
                      <w:marTop w:val="0"/>
                      <w:marBottom w:val="0"/>
                      <w:divBdr>
                        <w:top w:val="none" w:sz="0" w:space="0" w:color="auto"/>
                        <w:left w:val="none" w:sz="0" w:space="0" w:color="auto"/>
                        <w:bottom w:val="none" w:sz="0" w:space="0" w:color="auto"/>
                        <w:right w:val="none" w:sz="0" w:space="0" w:color="auto"/>
                      </w:divBdr>
                    </w:div>
                  </w:divsChild>
                </w:div>
                <w:div w:id="471678755">
                  <w:marLeft w:val="0"/>
                  <w:marRight w:val="0"/>
                  <w:marTop w:val="0"/>
                  <w:marBottom w:val="0"/>
                  <w:divBdr>
                    <w:top w:val="none" w:sz="0" w:space="0" w:color="auto"/>
                    <w:left w:val="none" w:sz="0" w:space="0" w:color="auto"/>
                    <w:bottom w:val="none" w:sz="0" w:space="0" w:color="auto"/>
                    <w:right w:val="none" w:sz="0" w:space="0" w:color="auto"/>
                  </w:divBdr>
                  <w:divsChild>
                    <w:div w:id="1379553663">
                      <w:marLeft w:val="0"/>
                      <w:marRight w:val="0"/>
                      <w:marTop w:val="0"/>
                      <w:marBottom w:val="0"/>
                      <w:divBdr>
                        <w:top w:val="none" w:sz="0" w:space="0" w:color="auto"/>
                        <w:left w:val="none" w:sz="0" w:space="0" w:color="auto"/>
                        <w:bottom w:val="none" w:sz="0" w:space="0" w:color="auto"/>
                        <w:right w:val="none" w:sz="0" w:space="0" w:color="auto"/>
                      </w:divBdr>
                    </w:div>
                  </w:divsChild>
                </w:div>
                <w:div w:id="117719481">
                  <w:marLeft w:val="0"/>
                  <w:marRight w:val="0"/>
                  <w:marTop w:val="0"/>
                  <w:marBottom w:val="0"/>
                  <w:divBdr>
                    <w:top w:val="none" w:sz="0" w:space="0" w:color="auto"/>
                    <w:left w:val="none" w:sz="0" w:space="0" w:color="auto"/>
                    <w:bottom w:val="none" w:sz="0" w:space="0" w:color="auto"/>
                    <w:right w:val="none" w:sz="0" w:space="0" w:color="auto"/>
                  </w:divBdr>
                  <w:divsChild>
                    <w:div w:id="845481978">
                      <w:marLeft w:val="0"/>
                      <w:marRight w:val="0"/>
                      <w:marTop w:val="0"/>
                      <w:marBottom w:val="0"/>
                      <w:divBdr>
                        <w:top w:val="none" w:sz="0" w:space="0" w:color="auto"/>
                        <w:left w:val="none" w:sz="0" w:space="0" w:color="auto"/>
                        <w:bottom w:val="none" w:sz="0" w:space="0" w:color="auto"/>
                        <w:right w:val="none" w:sz="0" w:space="0" w:color="auto"/>
                      </w:divBdr>
                    </w:div>
                  </w:divsChild>
                </w:div>
                <w:div w:id="170607243">
                  <w:marLeft w:val="0"/>
                  <w:marRight w:val="0"/>
                  <w:marTop w:val="0"/>
                  <w:marBottom w:val="0"/>
                  <w:divBdr>
                    <w:top w:val="none" w:sz="0" w:space="0" w:color="auto"/>
                    <w:left w:val="none" w:sz="0" w:space="0" w:color="auto"/>
                    <w:bottom w:val="none" w:sz="0" w:space="0" w:color="auto"/>
                    <w:right w:val="none" w:sz="0" w:space="0" w:color="auto"/>
                  </w:divBdr>
                  <w:divsChild>
                    <w:div w:id="1872302885">
                      <w:marLeft w:val="0"/>
                      <w:marRight w:val="0"/>
                      <w:marTop w:val="0"/>
                      <w:marBottom w:val="0"/>
                      <w:divBdr>
                        <w:top w:val="none" w:sz="0" w:space="0" w:color="auto"/>
                        <w:left w:val="none" w:sz="0" w:space="0" w:color="auto"/>
                        <w:bottom w:val="none" w:sz="0" w:space="0" w:color="auto"/>
                        <w:right w:val="none" w:sz="0" w:space="0" w:color="auto"/>
                      </w:divBdr>
                    </w:div>
                  </w:divsChild>
                </w:div>
                <w:div w:id="631906363">
                  <w:marLeft w:val="0"/>
                  <w:marRight w:val="0"/>
                  <w:marTop w:val="0"/>
                  <w:marBottom w:val="0"/>
                  <w:divBdr>
                    <w:top w:val="none" w:sz="0" w:space="0" w:color="auto"/>
                    <w:left w:val="none" w:sz="0" w:space="0" w:color="auto"/>
                    <w:bottom w:val="none" w:sz="0" w:space="0" w:color="auto"/>
                    <w:right w:val="none" w:sz="0" w:space="0" w:color="auto"/>
                  </w:divBdr>
                  <w:divsChild>
                    <w:div w:id="1475291417">
                      <w:marLeft w:val="0"/>
                      <w:marRight w:val="0"/>
                      <w:marTop w:val="0"/>
                      <w:marBottom w:val="0"/>
                      <w:divBdr>
                        <w:top w:val="none" w:sz="0" w:space="0" w:color="auto"/>
                        <w:left w:val="none" w:sz="0" w:space="0" w:color="auto"/>
                        <w:bottom w:val="none" w:sz="0" w:space="0" w:color="auto"/>
                        <w:right w:val="none" w:sz="0" w:space="0" w:color="auto"/>
                      </w:divBdr>
                    </w:div>
                  </w:divsChild>
                </w:div>
                <w:div w:id="707489027">
                  <w:marLeft w:val="0"/>
                  <w:marRight w:val="0"/>
                  <w:marTop w:val="0"/>
                  <w:marBottom w:val="0"/>
                  <w:divBdr>
                    <w:top w:val="none" w:sz="0" w:space="0" w:color="auto"/>
                    <w:left w:val="none" w:sz="0" w:space="0" w:color="auto"/>
                    <w:bottom w:val="none" w:sz="0" w:space="0" w:color="auto"/>
                    <w:right w:val="none" w:sz="0" w:space="0" w:color="auto"/>
                  </w:divBdr>
                  <w:divsChild>
                    <w:div w:id="2080202453">
                      <w:marLeft w:val="0"/>
                      <w:marRight w:val="0"/>
                      <w:marTop w:val="0"/>
                      <w:marBottom w:val="0"/>
                      <w:divBdr>
                        <w:top w:val="none" w:sz="0" w:space="0" w:color="auto"/>
                        <w:left w:val="none" w:sz="0" w:space="0" w:color="auto"/>
                        <w:bottom w:val="none" w:sz="0" w:space="0" w:color="auto"/>
                        <w:right w:val="none" w:sz="0" w:space="0" w:color="auto"/>
                      </w:divBdr>
                    </w:div>
                  </w:divsChild>
                </w:div>
                <w:div w:id="900218388">
                  <w:marLeft w:val="0"/>
                  <w:marRight w:val="0"/>
                  <w:marTop w:val="0"/>
                  <w:marBottom w:val="0"/>
                  <w:divBdr>
                    <w:top w:val="none" w:sz="0" w:space="0" w:color="auto"/>
                    <w:left w:val="none" w:sz="0" w:space="0" w:color="auto"/>
                    <w:bottom w:val="none" w:sz="0" w:space="0" w:color="auto"/>
                    <w:right w:val="none" w:sz="0" w:space="0" w:color="auto"/>
                  </w:divBdr>
                  <w:divsChild>
                    <w:div w:id="1042175383">
                      <w:marLeft w:val="0"/>
                      <w:marRight w:val="0"/>
                      <w:marTop w:val="0"/>
                      <w:marBottom w:val="0"/>
                      <w:divBdr>
                        <w:top w:val="none" w:sz="0" w:space="0" w:color="auto"/>
                        <w:left w:val="none" w:sz="0" w:space="0" w:color="auto"/>
                        <w:bottom w:val="none" w:sz="0" w:space="0" w:color="auto"/>
                        <w:right w:val="none" w:sz="0" w:space="0" w:color="auto"/>
                      </w:divBdr>
                    </w:div>
                  </w:divsChild>
                </w:div>
                <w:div w:id="1228687307">
                  <w:marLeft w:val="0"/>
                  <w:marRight w:val="0"/>
                  <w:marTop w:val="0"/>
                  <w:marBottom w:val="0"/>
                  <w:divBdr>
                    <w:top w:val="none" w:sz="0" w:space="0" w:color="auto"/>
                    <w:left w:val="none" w:sz="0" w:space="0" w:color="auto"/>
                    <w:bottom w:val="none" w:sz="0" w:space="0" w:color="auto"/>
                    <w:right w:val="none" w:sz="0" w:space="0" w:color="auto"/>
                  </w:divBdr>
                  <w:divsChild>
                    <w:div w:id="669063275">
                      <w:marLeft w:val="0"/>
                      <w:marRight w:val="0"/>
                      <w:marTop w:val="0"/>
                      <w:marBottom w:val="0"/>
                      <w:divBdr>
                        <w:top w:val="none" w:sz="0" w:space="0" w:color="auto"/>
                        <w:left w:val="none" w:sz="0" w:space="0" w:color="auto"/>
                        <w:bottom w:val="none" w:sz="0" w:space="0" w:color="auto"/>
                        <w:right w:val="none" w:sz="0" w:space="0" w:color="auto"/>
                      </w:divBdr>
                    </w:div>
                  </w:divsChild>
                </w:div>
                <w:div w:id="1389762405">
                  <w:marLeft w:val="0"/>
                  <w:marRight w:val="0"/>
                  <w:marTop w:val="0"/>
                  <w:marBottom w:val="0"/>
                  <w:divBdr>
                    <w:top w:val="none" w:sz="0" w:space="0" w:color="auto"/>
                    <w:left w:val="none" w:sz="0" w:space="0" w:color="auto"/>
                    <w:bottom w:val="none" w:sz="0" w:space="0" w:color="auto"/>
                    <w:right w:val="none" w:sz="0" w:space="0" w:color="auto"/>
                  </w:divBdr>
                  <w:divsChild>
                    <w:div w:id="1541086976">
                      <w:marLeft w:val="0"/>
                      <w:marRight w:val="0"/>
                      <w:marTop w:val="0"/>
                      <w:marBottom w:val="0"/>
                      <w:divBdr>
                        <w:top w:val="none" w:sz="0" w:space="0" w:color="auto"/>
                        <w:left w:val="none" w:sz="0" w:space="0" w:color="auto"/>
                        <w:bottom w:val="none" w:sz="0" w:space="0" w:color="auto"/>
                        <w:right w:val="none" w:sz="0" w:space="0" w:color="auto"/>
                      </w:divBdr>
                    </w:div>
                  </w:divsChild>
                </w:div>
                <w:div w:id="393624116">
                  <w:marLeft w:val="0"/>
                  <w:marRight w:val="0"/>
                  <w:marTop w:val="0"/>
                  <w:marBottom w:val="0"/>
                  <w:divBdr>
                    <w:top w:val="none" w:sz="0" w:space="0" w:color="auto"/>
                    <w:left w:val="none" w:sz="0" w:space="0" w:color="auto"/>
                    <w:bottom w:val="none" w:sz="0" w:space="0" w:color="auto"/>
                    <w:right w:val="none" w:sz="0" w:space="0" w:color="auto"/>
                  </w:divBdr>
                  <w:divsChild>
                    <w:div w:id="2146582079">
                      <w:marLeft w:val="0"/>
                      <w:marRight w:val="0"/>
                      <w:marTop w:val="0"/>
                      <w:marBottom w:val="0"/>
                      <w:divBdr>
                        <w:top w:val="none" w:sz="0" w:space="0" w:color="auto"/>
                        <w:left w:val="none" w:sz="0" w:space="0" w:color="auto"/>
                        <w:bottom w:val="none" w:sz="0" w:space="0" w:color="auto"/>
                        <w:right w:val="none" w:sz="0" w:space="0" w:color="auto"/>
                      </w:divBdr>
                    </w:div>
                  </w:divsChild>
                </w:div>
                <w:div w:id="1074202870">
                  <w:marLeft w:val="0"/>
                  <w:marRight w:val="0"/>
                  <w:marTop w:val="0"/>
                  <w:marBottom w:val="0"/>
                  <w:divBdr>
                    <w:top w:val="none" w:sz="0" w:space="0" w:color="auto"/>
                    <w:left w:val="none" w:sz="0" w:space="0" w:color="auto"/>
                    <w:bottom w:val="none" w:sz="0" w:space="0" w:color="auto"/>
                    <w:right w:val="none" w:sz="0" w:space="0" w:color="auto"/>
                  </w:divBdr>
                  <w:divsChild>
                    <w:div w:id="88627772">
                      <w:marLeft w:val="0"/>
                      <w:marRight w:val="0"/>
                      <w:marTop w:val="0"/>
                      <w:marBottom w:val="0"/>
                      <w:divBdr>
                        <w:top w:val="none" w:sz="0" w:space="0" w:color="auto"/>
                        <w:left w:val="none" w:sz="0" w:space="0" w:color="auto"/>
                        <w:bottom w:val="none" w:sz="0" w:space="0" w:color="auto"/>
                        <w:right w:val="none" w:sz="0" w:space="0" w:color="auto"/>
                      </w:divBdr>
                    </w:div>
                  </w:divsChild>
                </w:div>
                <w:div w:id="1709136416">
                  <w:marLeft w:val="0"/>
                  <w:marRight w:val="0"/>
                  <w:marTop w:val="0"/>
                  <w:marBottom w:val="0"/>
                  <w:divBdr>
                    <w:top w:val="none" w:sz="0" w:space="0" w:color="auto"/>
                    <w:left w:val="none" w:sz="0" w:space="0" w:color="auto"/>
                    <w:bottom w:val="none" w:sz="0" w:space="0" w:color="auto"/>
                    <w:right w:val="none" w:sz="0" w:space="0" w:color="auto"/>
                  </w:divBdr>
                  <w:divsChild>
                    <w:div w:id="1533104266">
                      <w:marLeft w:val="0"/>
                      <w:marRight w:val="0"/>
                      <w:marTop w:val="0"/>
                      <w:marBottom w:val="0"/>
                      <w:divBdr>
                        <w:top w:val="none" w:sz="0" w:space="0" w:color="auto"/>
                        <w:left w:val="none" w:sz="0" w:space="0" w:color="auto"/>
                        <w:bottom w:val="none" w:sz="0" w:space="0" w:color="auto"/>
                        <w:right w:val="none" w:sz="0" w:space="0" w:color="auto"/>
                      </w:divBdr>
                    </w:div>
                  </w:divsChild>
                </w:div>
                <w:div w:id="1550343373">
                  <w:marLeft w:val="0"/>
                  <w:marRight w:val="0"/>
                  <w:marTop w:val="0"/>
                  <w:marBottom w:val="0"/>
                  <w:divBdr>
                    <w:top w:val="none" w:sz="0" w:space="0" w:color="auto"/>
                    <w:left w:val="none" w:sz="0" w:space="0" w:color="auto"/>
                    <w:bottom w:val="none" w:sz="0" w:space="0" w:color="auto"/>
                    <w:right w:val="none" w:sz="0" w:space="0" w:color="auto"/>
                  </w:divBdr>
                  <w:divsChild>
                    <w:div w:id="576551093">
                      <w:marLeft w:val="0"/>
                      <w:marRight w:val="0"/>
                      <w:marTop w:val="0"/>
                      <w:marBottom w:val="0"/>
                      <w:divBdr>
                        <w:top w:val="none" w:sz="0" w:space="0" w:color="auto"/>
                        <w:left w:val="none" w:sz="0" w:space="0" w:color="auto"/>
                        <w:bottom w:val="none" w:sz="0" w:space="0" w:color="auto"/>
                        <w:right w:val="none" w:sz="0" w:space="0" w:color="auto"/>
                      </w:divBdr>
                    </w:div>
                  </w:divsChild>
                </w:div>
                <w:div w:id="74791947">
                  <w:marLeft w:val="0"/>
                  <w:marRight w:val="0"/>
                  <w:marTop w:val="0"/>
                  <w:marBottom w:val="0"/>
                  <w:divBdr>
                    <w:top w:val="none" w:sz="0" w:space="0" w:color="auto"/>
                    <w:left w:val="none" w:sz="0" w:space="0" w:color="auto"/>
                    <w:bottom w:val="none" w:sz="0" w:space="0" w:color="auto"/>
                    <w:right w:val="none" w:sz="0" w:space="0" w:color="auto"/>
                  </w:divBdr>
                  <w:divsChild>
                    <w:div w:id="1058435010">
                      <w:marLeft w:val="0"/>
                      <w:marRight w:val="0"/>
                      <w:marTop w:val="0"/>
                      <w:marBottom w:val="0"/>
                      <w:divBdr>
                        <w:top w:val="none" w:sz="0" w:space="0" w:color="auto"/>
                        <w:left w:val="none" w:sz="0" w:space="0" w:color="auto"/>
                        <w:bottom w:val="none" w:sz="0" w:space="0" w:color="auto"/>
                        <w:right w:val="none" w:sz="0" w:space="0" w:color="auto"/>
                      </w:divBdr>
                    </w:div>
                  </w:divsChild>
                </w:div>
                <w:div w:id="2072002211">
                  <w:marLeft w:val="0"/>
                  <w:marRight w:val="0"/>
                  <w:marTop w:val="0"/>
                  <w:marBottom w:val="0"/>
                  <w:divBdr>
                    <w:top w:val="none" w:sz="0" w:space="0" w:color="auto"/>
                    <w:left w:val="none" w:sz="0" w:space="0" w:color="auto"/>
                    <w:bottom w:val="none" w:sz="0" w:space="0" w:color="auto"/>
                    <w:right w:val="none" w:sz="0" w:space="0" w:color="auto"/>
                  </w:divBdr>
                  <w:divsChild>
                    <w:div w:id="376861871">
                      <w:marLeft w:val="0"/>
                      <w:marRight w:val="0"/>
                      <w:marTop w:val="0"/>
                      <w:marBottom w:val="0"/>
                      <w:divBdr>
                        <w:top w:val="none" w:sz="0" w:space="0" w:color="auto"/>
                        <w:left w:val="none" w:sz="0" w:space="0" w:color="auto"/>
                        <w:bottom w:val="none" w:sz="0" w:space="0" w:color="auto"/>
                        <w:right w:val="none" w:sz="0" w:space="0" w:color="auto"/>
                      </w:divBdr>
                    </w:div>
                  </w:divsChild>
                </w:div>
                <w:div w:id="1269198287">
                  <w:marLeft w:val="0"/>
                  <w:marRight w:val="0"/>
                  <w:marTop w:val="0"/>
                  <w:marBottom w:val="0"/>
                  <w:divBdr>
                    <w:top w:val="none" w:sz="0" w:space="0" w:color="auto"/>
                    <w:left w:val="none" w:sz="0" w:space="0" w:color="auto"/>
                    <w:bottom w:val="none" w:sz="0" w:space="0" w:color="auto"/>
                    <w:right w:val="none" w:sz="0" w:space="0" w:color="auto"/>
                  </w:divBdr>
                  <w:divsChild>
                    <w:div w:id="240680901">
                      <w:marLeft w:val="0"/>
                      <w:marRight w:val="0"/>
                      <w:marTop w:val="0"/>
                      <w:marBottom w:val="0"/>
                      <w:divBdr>
                        <w:top w:val="none" w:sz="0" w:space="0" w:color="auto"/>
                        <w:left w:val="none" w:sz="0" w:space="0" w:color="auto"/>
                        <w:bottom w:val="none" w:sz="0" w:space="0" w:color="auto"/>
                        <w:right w:val="none" w:sz="0" w:space="0" w:color="auto"/>
                      </w:divBdr>
                    </w:div>
                  </w:divsChild>
                </w:div>
                <w:div w:id="1400908254">
                  <w:marLeft w:val="0"/>
                  <w:marRight w:val="0"/>
                  <w:marTop w:val="0"/>
                  <w:marBottom w:val="0"/>
                  <w:divBdr>
                    <w:top w:val="none" w:sz="0" w:space="0" w:color="auto"/>
                    <w:left w:val="none" w:sz="0" w:space="0" w:color="auto"/>
                    <w:bottom w:val="none" w:sz="0" w:space="0" w:color="auto"/>
                    <w:right w:val="none" w:sz="0" w:space="0" w:color="auto"/>
                  </w:divBdr>
                  <w:divsChild>
                    <w:div w:id="897322187">
                      <w:marLeft w:val="0"/>
                      <w:marRight w:val="0"/>
                      <w:marTop w:val="0"/>
                      <w:marBottom w:val="0"/>
                      <w:divBdr>
                        <w:top w:val="none" w:sz="0" w:space="0" w:color="auto"/>
                        <w:left w:val="none" w:sz="0" w:space="0" w:color="auto"/>
                        <w:bottom w:val="none" w:sz="0" w:space="0" w:color="auto"/>
                        <w:right w:val="none" w:sz="0" w:space="0" w:color="auto"/>
                      </w:divBdr>
                    </w:div>
                  </w:divsChild>
                </w:div>
                <w:div w:id="1262494998">
                  <w:marLeft w:val="0"/>
                  <w:marRight w:val="0"/>
                  <w:marTop w:val="0"/>
                  <w:marBottom w:val="0"/>
                  <w:divBdr>
                    <w:top w:val="none" w:sz="0" w:space="0" w:color="auto"/>
                    <w:left w:val="none" w:sz="0" w:space="0" w:color="auto"/>
                    <w:bottom w:val="none" w:sz="0" w:space="0" w:color="auto"/>
                    <w:right w:val="none" w:sz="0" w:space="0" w:color="auto"/>
                  </w:divBdr>
                  <w:divsChild>
                    <w:div w:id="1253469170">
                      <w:marLeft w:val="0"/>
                      <w:marRight w:val="0"/>
                      <w:marTop w:val="0"/>
                      <w:marBottom w:val="0"/>
                      <w:divBdr>
                        <w:top w:val="none" w:sz="0" w:space="0" w:color="auto"/>
                        <w:left w:val="none" w:sz="0" w:space="0" w:color="auto"/>
                        <w:bottom w:val="none" w:sz="0" w:space="0" w:color="auto"/>
                        <w:right w:val="none" w:sz="0" w:space="0" w:color="auto"/>
                      </w:divBdr>
                    </w:div>
                  </w:divsChild>
                </w:div>
                <w:div w:id="1445691109">
                  <w:marLeft w:val="0"/>
                  <w:marRight w:val="0"/>
                  <w:marTop w:val="0"/>
                  <w:marBottom w:val="0"/>
                  <w:divBdr>
                    <w:top w:val="none" w:sz="0" w:space="0" w:color="auto"/>
                    <w:left w:val="none" w:sz="0" w:space="0" w:color="auto"/>
                    <w:bottom w:val="none" w:sz="0" w:space="0" w:color="auto"/>
                    <w:right w:val="none" w:sz="0" w:space="0" w:color="auto"/>
                  </w:divBdr>
                  <w:divsChild>
                    <w:div w:id="1347439667">
                      <w:marLeft w:val="0"/>
                      <w:marRight w:val="0"/>
                      <w:marTop w:val="0"/>
                      <w:marBottom w:val="0"/>
                      <w:divBdr>
                        <w:top w:val="none" w:sz="0" w:space="0" w:color="auto"/>
                        <w:left w:val="none" w:sz="0" w:space="0" w:color="auto"/>
                        <w:bottom w:val="none" w:sz="0" w:space="0" w:color="auto"/>
                        <w:right w:val="none" w:sz="0" w:space="0" w:color="auto"/>
                      </w:divBdr>
                    </w:div>
                  </w:divsChild>
                </w:div>
                <w:div w:id="1242519678">
                  <w:marLeft w:val="0"/>
                  <w:marRight w:val="0"/>
                  <w:marTop w:val="0"/>
                  <w:marBottom w:val="0"/>
                  <w:divBdr>
                    <w:top w:val="none" w:sz="0" w:space="0" w:color="auto"/>
                    <w:left w:val="none" w:sz="0" w:space="0" w:color="auto"/>
                    <w:bottom w:val="none" w:sz="0" w:space="0" w:color="auto"/>
                    <w:right w:val="none" w:sz="0" w:space="0" w:color="auto"/>
                  </w:divBdr>
                  <w:divsChild>
                    <w:div w:id="1255935699">
                      <w:marLeft w:val="0"/>
                      <w:marRight w:val="0"/>
                      <w:marTop w:val="0"/>
                      <w:marBottom w:val="0"/>
                      <w:divBdr>
                        <w:top w:val="none" w:sz="0" w:space="0" w:color="auto"/>
                        <w:left w:val="none" w:sz="0" w:space="0" w:color="auto"/>
                        <w:bottom w:val="none" w:sz="0" w:space="0" w:color="auto"/>
                        <w:right w:val="none" w:sz="0" w:space="0" w:color="auto"/>
                      </w:divBdr>
                    </w:div>
                  </w:divsChild>
                </w:div>
                <w:div w:id="1680158761">
                  <w:marLeft w:val="0"/>
                  <w:marRight w:val="0"/>
                  <w:marTop w:val="0"/>
                  <w:marBottom w:val="0"/>
                  <w:divBdr>
                    <w:top w:val="none" w:sz="0" w:space="0" w:color="auto"/>
                    <w:left w:val="none" w:sz="0" w:space="0" w:color="auto"/>
                    <w:bottom w:val="none" w:sz="0" w:space="0" w:color="auto"/>
                    <w:right w:val="none" w:sz="0" w:space="0" w:color="auto"/>
                  </w:divBdr>
                  <w:divsChild>
                    <w:div w:id="161088792">
                      <w:marLeft w:val="0"/>
                      <w:marRight w:val="0"/>
                      <w:marTop w:val="0"/>
                      <w:marBottom w:val="0"/>
                      <w:divBdr>
                        <w:top w:val="none" w:sz="0" w:space="0" w:color="auto"/>
                        <w:left w:val="none" w:sz="0" w:space="0" w:color="auto"/>
                        <w:bottom w:val="none" w:sz="0" w:space="0" w:color="auto"/>
                        <w:right w:val="none" w:sz="0" w:space="0" w:color="auto"/>
                      </w:divBdr>
                    </w:div>
                  </w:divsChild>
                </w:div>
                <w:div w:id="119690117">
                  <w:marLeft w:val="0"/>
                  <w:marRight w:val="0"/>
                  <w:marTop w:val="0"/>
                  <w:marBottom w:val="0"/>
                  <w:divBdr>
                    <w:top w:val="none" w:sz="0" w:space="0" w:color="auto"/>
                    <w:left w:val="none" w:sz="0" w:space="0" w:color="auto"/>
                    <w:bottom w:val="none" w:sz="0" w:space="0" w:color="auto"/>
                    <w:right w:val="none" w:sz="0" w:space="0" w:color="auto"/>
                  </w:divBdr>
                  <w:divsChild>
                    <w:div w:id="1020668911">
                      <w:marLeft w:val="0"/>
                      <w:marRight w:val="0"/>
                      <w:marTop w:val="0"/>
                      <w:marBottom w:val="0"/>
                      <w:divBdr>
                        <w:top w:val="none" w:sz="0" w:space="0" w:color="auto"/>
                        <w:left w:val="none" w:sz="0" w:space="0" w:color="auto"/>
                        <w:bottom w:val="none" w:sz="0" w:space="0" w:color="auto"/>
                        <w:right w:val="none" w:sz="0" w:space="0" w:color="auto"/>
                      </w:divBdr>
                    </w:div>
                  </w:divsChild>
                </w:div>
                <w:div w:id="1778868195">
                  <w:marLeft w:val="0"/>
                  <w:marRight w:val="0"/>
                  <w:marTop w:val="0"/>
                  <w:marBottom w:val="0"/>
                  <w:divBdr>
                    <w:top w:val="none" w:sz="0" w:space="0" w:color="auto"/>
                    <w:left w:val="none" w:sz="0" w:space="0" w:color="auto"/>
                    <w:bottom w:val="none" w:sz="0" w:space="0" w:color="auto"/>
                    <w:right w:val="none" w:sz="0" w:space="0" w:color="auto"/>
                  </w:divBdr>
                  <w:divsChild>
                    <w:div w:id="998920277">
                      <w:marLeft w:val="0"/>
                      <w:marRight w:val="0"/>
                      <w:marTop w:val="0"/>
                      <w:marBottom w:val="0"/>
                      <w:divBdr>
                        <w:top w:val="none" w:sz="0" w:space="0" w:color="auto"/>
                        <w:left w:val="none" w:sz="0" w:space="0" w:color="auto"/>
                        <w:bottom w:val="none" w:sz="0" w:space="0" w:color="auto"/>
                        <w:right w:val="none" w:sz="0" w:space="0" w:color="auto"/>
                      </w:divBdr>
                    </w:div>
                  </w:divsChild>
                </w:div>
                <w:div w:id="1347826358">
                  <w:marLeft w:val="0"/>
                  <w:marRight w:val="0"/>
                  <w:marTop w:val="0"/>
                  <w:marBottom w:val="0"/>
                  <w:divBdr>
                    <w:top w:val="none" w:sz="0" w:space="0" w:color="auto"/>
                    <w:left w:val="none" w:sz="0" w:space="0" w:color="auto"/>
                    <w:bottom w:val="none" w:sz="0" w:space="0" w:color="auto"/>
                    <w:right w:val="none" w:sz="0" w:space="0" w:color="auto"/>
                  </w:divBdr>
                  <w:divsChild>
                    <w:div w:id="537667736">
                      <w:marLeft w:val="0"/>
                      <w:marRight w:val="0"/>
                      <w:marTop w:val="0"/>
                      <w:marBottom w:val="0"/>
                      <w:divBdr>
                        <w:top w:val="none" w:sz="0" w:space="0" w:color="auto"/>
                        <w:left w:val="none" w:sz="0" w:space="0" w:color="auto"/>
                        <w:bottom w:val="none" w:sz="0" w:space="0" w:color="auto"/>
                        <w:right w:val="none" w:sz="0" w:space="0" w:color="auto"/>
                      </w:divBdr>
                    </w:div>
                  </w:divsChild>
                </w:div>
                <w:div w:id="309142050">
                  <w:marLeft w:val="0"/>
                  <w:marRight w:val="0"/>
                  <w:marTop w:val="0"/>
                  <w:marBottom w:val="0"/>
                  <w:divBdr>
                    <w:top w:val="none" w:sz="0" w:space="0" w:color="auto"/>
                    <w:left w:val="none" w:sz="0" w:space="0" w:color="auto"/>
                    <w:bottom w:val="none" w:sz="0" w:space="0" w:color="auto"/>
                    <w:right w:val="none" w:sz="0" w:space="0" w:color="auto"/>
                  </w:divBdr>
                  <w:divsChild>
                    <w:div w:id="175966542">
                      <w:marLeft w:val="0"/>
                      <w:marRight w:val="0"/>
                      <w:marTop w:val="0"/>
                      <w:marBottom w:val="0"/>
                      <w:divBdr>
                        <w:top w:val="none" w:sz="0" w:space="0" w:color="auto"/>
                        <w:left w:val="none" w:sz="0" w:space="0" w:color="auto"/>
                        <w:bottom w:val="none" w:sz="0" w:space="0" w:color="auto"/>
                        <w:right w:val="none" w:sz="0" w:space="0" w:color="auto"/>
                      </w:divBdr>
                    </w:div>
                  </w:divsChild>
                </w:div>
                <w:div w:id="1461341263">
                  <w:marLeft w:val="0"/>
                  <w:marRight w:val="0"/>
                  <w:marTop w:val="0"/>
                  <w:marBottom w:val="0"/>
                  <w:divBdr>
                    <w:top w:val="none" w:sz="0" w:space="0" w:color="auto"/>
                    <w:left w:val="none" w:sz="0" w:space="0" w:color="auto"/>
                    <w:bottom w:val="none" w:sz="0" w:space="0" w:color="auto"/>
                    <w:right w:val="none" w:sz="0" w:space="0" w:color="auto"/>
                  </w:divBdr>
                  <w:divsChild>
                    <w:div w:id="2045254763">
                      <w:marLeft w:val="0"/>
                      <w:marRight w:val="0"/>
                      <w:marTop w:val="0"/>
                      <w:marBottom w:val="0"/>
                      <w:divBdr>
                        <w:top w:val="none" w:sz="0" w:space="0" w:color="auto"/>
                        <w:left w:val="none" w:sz="0" w:space="0" w:color="auto"/>
                        <w:bottom w:val="none" w:sz="0" w:space="0" w:color="auto"/>
                        <w:right w:val="none" w:sz="0" w:space="0" w:color="auto"/>
                      </w:divBdr>
                    </w:div>
                  </w:divsChild>
                </w:div>
                <w:div w:id="2125417821">
                  <w:marLeft w:val="0"/>
                  <w:marRight w:val="0"/>
                  <w:marTop w:val="0"/>
                  <w:marBottom w:val="0"/>
                  <w:divBdr>
                    <w:top w:val="none" w:sz="0" w:space="0" w:color="auto"/>
                    <w:left w:val="none" w:sz="0" w:space="0" w:color="auto"/>
                    <w:bottom w:val="none" w:sz="0" w:space="0" w:color="auto"/>
                    <w:right w:val="none" w:sz="0" w:space="0" w:color="auto"/>
                  </w:divBdr>
                  <w:divsChild>
                    <w:div w:id="254746199">
                      <w:marLeft w:val="0"/>
                      <w:marRight w:val="0"/>
                      <w:marTop w:val="0"/>
                      <w:marBottom w:val="0"/>
                      <w:divBdr>
                        <w:top w:val="none" w:sz="0" w:space="0" w:color="auto"/>
                        <w:left w:val="none" w:sz="0" w:space="0" w:color="auto"/>
                        <w:bottom w:val="none" w:sz="0" w:space="0" w:color="auto"/>
                        <w:right w:val="none" w:sz="0" w:space="0" w:color="auto"/>
                      </w:divBdr>
                    </w:div>
                  </w:divsChild>
                </w:div>
                <w:div w:id="2072460387">
                  <w:marLeft w:val="0"/>
                  <w:marRight w:val="0"/>
                  <w:marTop w:val="0"/>
                  <w:marBottom w:val="0"/>
                  <w:divBdr>
                    <w:top w:val="none" w:sz="0" w:space="0" w:color="auto"/>
                    <w:left w:val="none" w:sz="0" w:space="0" w:color="auto"/>
                    <w:bottom w:val="none" w:sz="0" w:space="0" w:color="auto"/>
                    <w:right w:val="none" w:sz="0" w:space="0" w:color="auto"/>
                  </w:divBdr>
                  <w:divsChild>
                    <w:div w:id="68044258">
                      <w:marLeft w:val="0"/>
                      <w:marRight w:val="0"/>
                      <w:marTop w:val="0"/>
                      <w:marBottom w:val="0"/>
                      <w:divBdr>
                        <w:top w:val="none" w:sz="0" w:space="0" w:color="auto"/>
                        <w:left w:val="none" w:sz="0" w:space="0" w:color="auto"/>
                        <w:bottom w:val="none" w:sz="0" w:space="0" w:color="auto"/>
                        <w:right w:val="none" w:sz="0" w:space="0" w:color="auto"/>
                      </w:divBdr>
                    </w:div>
                  </w:divsChild>
                </w:div>
                <w:div w:id="1241870377">
                  <w:marLeft w:val="0"/>
                  <w:marRight w:val="0"/>
                  <w:marTop w:val="0"/>
                  <w:marBottom w:val="0"/>
                  <w:divBdr>
                    <w:top w:val="none" w:sz="0" w:space="0" w:color="auto"/>
                    <w:left w:val="none" w:sz="0" w:space="0" w:color="auto"/>
                    <w:bottom w:val="none" w:sz="0" w:space="0" w:color="auto"/>
                    <w:right w:val="none" w:sz="0" w:space="0" w:color="auto"/>
                  </w:divBdr>
                  <w:divsChild>
                    <w:div w:id="1024743248">
                      <w:marLeft w:val="0"/>
                      <w:marRight w:val="0"/>
                      <w:marTop w:val="0"/>
                      <w:marBottom w:val="0"/>
                      <w:divBdr>
                        <w:top w:val="none" w:sz="0" w:space="0" w:color="auto"/>
                        <w:left w:val="none" w:sz="0" w:space="0" w:color="auto"/>
                        <w:bottom w:val="none" w:sz="0" w:space="0" w:color="auto"/>
                        <w:right w:val="none" w:sz="0" w:space="0" w:color="auto"/>
                      </w:divBdr>
                    </w:div>
                  </w:divsChild>
                </w:div>
                <w:div w:id="1603684304">
                  <w:marLeft w:val="0"/>
                  <w:marRight w:val="0"/>
                  <w:marTop w:val="0"/>
                  <w:marBottom w:val="0"/>
                  <w:divBdr>
                    <w:top w:val="none" w:sz="0" w:space="0" w:color="auto"/>
                    <w:left w:val="none" w:sz="0" w:space="0" w:color="auto"/>
                    <w:bottom w:val="none" w:sz="0" w:space="0" w:color="auto"/>
                    <w:right w:val="none" w:sz="0" w:space="0" w:color="auto"/>
                  </w:divBdr>
                  <w:divsChild>
                    <w:div w:id="2083067030">
                      <w:marLeft w:val="0"/>
                      <w:marRight w:val="0"/>
                      <w:marTop w:val="0"/>
                      <w:marBottom w:val="0"/>
                      <w:divBdr>
                        <w:top w:val="none" w:sz="0" w:space="0" w:color="auto"/>
                        <w:left w:val="none" w:sz="0" w:space="0" w:color="auto"/>
                        <w:bottom w:val="none" w:sz="0" w:space="0" w:color="auto"/>
                        <w:right w:val="none" w:sz="0" w:space="0" w:color="auto"/>
                      </w:divBdr>
                    </w:div>
                  </w:divsChild>
                </w:div>
                <w:div w:id="1723556070">
                  <w:marLeft w:val="0"/>
                  <w:marRight w:val="0"/>
                  <w:marTop w:val="0"/>
                  <w:marBottom w:val="0"/>
                  <w:divBdr>
                    <w:top w:val="none" w:sz="0" w:space="0" w:color="auto"/>
                    <w:left w:val="none" w:sz="0" w:space="0" w:color="auto"/>
                    <w:bottom w:val="none" w:sz="0" w:space="0" w:color="auto"/>
                    <w:right w:val="none" w:sz="0" w:space="0" w:color="auto"/>
                  </w:divBdr>
                  <w:divsChild>
                    <w:div w:id="534536842">
                      <w:marLeft w:val="0"/>
                      <w:marRight w:val="0"/>
                      <w:marTop w:val="0"/>
                      <w:marBottom w:val="0"/>
                      <w:divBdr>
                        <w:top w:val="none" w:sz="0" w:space="0" w:color="auto"/>
                        <w:left w:val="none" w:sz="0" w:space="0" w:color="auto"/>
                        <w:bottom w:val="none" w:sz="0" w:space="0" w:color="auto"/>
                        <w:right w:val="none" w:sz="0" w:space="0" w:color="auto"/>
                      </w:divBdr>
                    </w:div>
                  </w:divsChild>
                </w:div>
                <w:div w:id="1313412916">
                  <w:marLeft w:val="0"/>
                  <w:marRight w:val="0"/>
                  <w:marTop w:val="0"/>
                  <w:marBottom w:val="0"/>
                  <w:divBdr>
                    <w:top w:val="none" w:sz="0" w:space="0" w:color="auto"/>
                    <w:left w:val="none" w:sz="0" w:space="0" w:color="auto"/>
                    <w:bottom w:val="none" w:sz="0" w:space="0" w:color="auto"/>
                    <w:right w:val="none" w:sz="0" w:space="0" w:color="auto"/>
                  </w:divBdr>
                  <w:divsChild>
                    <w:div w:id="202180971">
                      <w:marLeft w:val="0"/>
                      <w:marRight w:val="0"/>
                      <w:marTop w:val="0"/>
                      <w:marBottom w:val="0"/>
                      <w:divBdr>
                        <w:top w:val="none" w:sz="0" w:space="0" w:color="auto"/>
                        <w:left w:val="none" w:sz="0" w:space="0" w:color="auto"/>
                        <w:bottom w:val="none" w:sz="0" w:space="0" w:color="auto"/>
                        <w:right w:val="none" w:sz="0" w:space="0" w:color="auto"/>
                      </w:divBdr>
                    </w:div>
                  </w:divsChild>
                </w:div>
                <w:div w:id="1047074042">
                  <w:marLeft w:val="0"/>
                  <w:marRight w:val="0"/>
                  <w:marTop w:val="0"/>
                  <w:marBottom w:val="0"/>
                  <w:divBdr>
                    <w:top w:val="none" w:sz="0" w:space="0" w:color="auto"/>
                    <w:left w:val="none" w:sz="0" w:space="0" w:color="auto"/>
                    <w:bottom w:val="none" w:sz="0" w:space="0" w:color="auto"/>
                    <w:right w:val="none" w:sz="0" w:space="0" w:color="auto"/>
                  </w:divBdr>
                  <w:divsChild>
                    <w:div w:id="936327007">
                      <w:marLeft w:val="0"/>
                      <w:marRight w:val="0"/>
                      <w:marTop w:val="0"/>
                      <w:marBottom w:val="0"/>
                      <w:divBdr>
                        <w:top w:val="none" w:sz="0" w:space="0" w:color="auto"/>
                        <w:left w:val="none" w:sz="0" w:space="0" w:color="auto"/>
                        <w:bottom w:val="none" w:sz="0" w:space="0" w:color="auto"/>
                        <w:right w:val="none" w:sz="0" w:space="0" w:color="auto"/>
                      </w:divBdr>
                    </w:div>
                  </w:divsChild>
                </w:div>
                <w:div w:id="1790053696">
                  <w:marLeft w:val="0"/>
                  <w:marRight w:val="0"/>
                  <w:marTop w:val="0"/>
                  <w:marBottom w:val="0"/>
                  <w:divBdr>
                    <w:top w:val="none" w:sz="0" w:space="0" w:color="auto"/>
                    <w:left w:val="none" w:sz="0" w:space="0" w:color="auto"/>
                    <w:bottom w:val="none" w:sz="0" w:space="0" w:color="auto"/>
                    <w:right w:val="none" w:sz="0" w:space="0" w:color="auto"/>
                  </w:divBdr>
                  <w:divsChild>
                    <w:div w:id="1449011412">
                      <w:marLeft w:val="0"/>
                      <w:marRight w:val="0"/>
                      <w:marTop w:val="0"/>
                      <w:marBottom w:val="0"/>
                      <w:divBdr>
                        <w:top w:val="none" w:sz="0" w:space="0" w:color="auto"/>
                        <w:left w:val="none" w:sz="0" w:space="0" w:color="auto"/>
                        <w:bottom w:val="none" w:sz="0" w:space="0" w:color="auto"/>
                        <w:right w:val="none" w:sz="0" w:space="0" w:color="auto"/>
                      </w:divBdr>
                    </w:div>
                  </w:divsChild>
                </w:div>
                <w:div w:id="1457983903">
                  <w:marLeft w:val="0"/>
                  <w:marRight w:val="0"/>
                  <w:marTop w:val="0"/>
                  <w:marBottom w:val="0"/>
                  <w:divBdr>
                    <w:top w:val="none" w:sz="0" w:space="0" w:color="auto"/>
                    <w:left w:val="none" w:sz="0" w:space="0" w:color="auto"/>
                    <w:bottom w:val="none" w:sz="0" w:space="0" w:color="auto"/>
                    <w:right w:val="none" w:sz="0" w:space="0" w:color="auto"/>
                  </w:divBdr>
                  <w:divsChild>
                    <w:div w:id="1787001273">
                      <w:marLeft w:val="0"/>
                      <w:marRight w:val="0"/>
                      <w:marTop w:val="0"/>
                      <w:marBottom w:val="0"/>
                      <w:divBdr>
                        <w:top w:val="none" w:sz="0" w:space="0" w:color="auto"/>
                        <w:left w:val="none" w:sz="0" w:space="0" w:color="auto"/>
                        <w:bottom w:val="none" w:sz="0" w:space="0" w:color="auto"/>
                        <w:right w:val="none" w:sz="0" w:space="0" w:color="auto"/>
                      </w:divBdr>
                    </w:div>
                  </w:divsChild>
                </w:div>
                <w:div w:id="1062601544">
                  <w:marLeft w:val="0"/>
                  <w:marRight w:val="0"/>
                  <w:marTop w:val="0"/>
                  <w:marBottom w:val="0"/>
                  <w:divBdr>
                    <w:top w:val="none" w:sz="0" w:space="0" w:color="auto"/>
                    <w:left w:val="none" w:sz="0" w:space="0" w:color="auto"/>
                    <w:bottom w:val="none" w:sz="0" w:space="0" w:color="auto"/>
                    <w:right w:val="none" w:sz="0" w:space="0" w:color="auto"/>
                  </w:divBdr>
                  <w:divsChild>
                    <w:div w:id="474571454">
                      <w:marLeft w:val="0"/>
                      <w:marRight w:val="0"/>
                      <w:marTop w:val="0"/>
                      <w:marBottom w:val="0"/>
                      <w:divBdr>
                        <w:top w:val="none" w:sz="0" w:space="0" w:color="auto"/>
                        <w:left w:val="none" w:sz="0" w:space="0" w:color="auto"/>
                        <w:bottom w:val="none" w:sz="0" w:space="0" w:color="auto"/>
                        <w:right w:val="none" w:sz="0" w:space="0" w:color="auto"/>
                      </w:divBdr>
                    </w:div>
                  </w:divsChild>
                </w:div>
                <w:div w:id="477303237">
                  <w:marLeft w:val="0"/>
                  <w:marRight w:val="0"/>
                  <w:marTop w:val="0"/>
                  <w:marBottom w:val="0"/>
                  <w:divBdr>
                    <w:top w:val="none" w:sz="0" w:space="0" w:color="auto"/>
                    <w:left w:val="none" w:sz="0" w:space="0" w:color="auto"/>
                    <w:bottom w:val="none" w:sz="0" w:space="0" w:color="auto"/>
                    <w:right w:val="none" w:sz="0" w:space="0" w:color="auto"/>
                  </w:divBdr>
                  <w:divsChild>
                    <w:div w:id="1623924439">
                      <w:marLeft w:val="0"/>
                      <w:marRight w:val="0"/>
                      <w:marTop w:val="0"/>
                      <w:marBottom w:val="0"/>
                      <w:divBdr>
                        <w:top w:val="none" w:sz="0" w:space="0" w:color="auto"/>
                        <w:left w:val="none" w:sz="0" w:space="0" w:color="auto"/>
                        <w:bottom w:val="none" w:sz="0" w:space="0" w:color="auto"/>
                        <w:right w:val="none" w:sz="0" w:space="0" w:color="auto"/>
                      </w:divBdr>
                    </w:div>
                  </w:divsChild>
                </w:div>
                <w:div w:id="1926062463">
                  <w:marLeft w:val="0"/>
                  <w:marRight w:val="0"/>
                  <w:marTop w:val="0"/>
                  <w:marBottom w:val="0"/>
                  <w:divBdr>
                    <w:top w:val="none" w:sz="0" w:space="0" w:color="auto"/>
                    <w:left w:val="none" w:sz="0" w:space="0" w:color="auto"/>
                    <w:bottom w:val="none" w:sz="0" w:space="0" w:color="auto"/>
                    <w:right w:val="none" w:sz="0" w:space="0" w:color="auto"/>
                  </w:divBdr>
                  <w:divsChild>
                    <w:div w:id="1160733846">
                      <w:marLeft w:val="0"/>
                      <w:marRight w:val="0"/>
                      <w:marTop w:val="0"/>
                      <w:marBottom w:val="0"/>
                      <w:divBdr>
                        <w:top w:val="none" w:sz="0" w:space="0" w:color="auto"/>
                        <w:left w:val="none" w:sz="0" w:space="0" w:color="auto"/>
                        <w:bottom w:val="none" w:sz="0" w:space="0" w:color="auto"/>
                        <w:right w:val="none" w:sz="0" w:space="0" w:color="auto"/>
                      </w:divBdr>
                    </w:div>
                  </w:divsChild>
                </w:div>
                <w:div w:id="1233353623">
                  <w:marLeft w:val="0"/>
                  <w:marRight w:val="0"/>
                  <w:marTop w:val="0"/>
                  <w:marBottom w:val="0"/>
                  <w:divBdr>
                    <w:top w:val="none" w:sz="0" w:space="0" w:color="auto"/>
                    <w:left w:val="none" w:sz="0" w:space="0" w:color="auto"/>
                    <w:bottom w:val="none" w:sz="0" w:space="0" w:color="auto"/>
                    <w:right w:val="none" w:sz="0" w:space="0" w:color="auto"/>
                  </w:divBdr>
                  <w:divsChild>
                    <w:div w:id="1861813083">
                      <w:marLeft w:val="0"/>
                      <w:marRight w:val="0"/>
                      <w:marTop w:val="0"/>
                      <w:marBottom w:val="0"/>
                      <w:divBdr>
                        <w:top w:val="none" w:sz="0" w:space="0" w:color="auto"/>
                        <w:left w:val="none" w:sz="0" w:space="0" w:color="auto"/>
                        <w:bottom w:val="none" w:sz="0" w:space="0" w:color="auto"/>
                        <w:right w:val="none" w:sz="0" w:space="0" w:color="auto"/>
                      </w:divBdr>
                    </w:div>
                  </w:divsChild>
                </w:div>
                <w:div w:id="154103265">
                  <w:marLeft w:val="0"/>
                  <w:marRight w:val="0"/>
                  <w:marTop w:val="0"/>
                  <w:marBottom w:val="0"/>
                  <w:divBdr>
                    <w:top w:val="none" w:sz="0" w:space="0" w:color="auto"/>
                    <w:left w:val="none" w:sz="0" w:space="0" w:color="auto"/>
                    <w:bottom w:val="none" w:sz="0" w:space="0" w:color="auto"/>
                    <w:right w:val="none" w:sz="0" w:space="0" w:color="auto"/>
                  </w:divBdr>
                  <w:divsChild>
                    <w:div w:id="2106145823">
                      <w:marLeft w:val="0"/>
                      <w:marRight w:val="0"/>
                      <w:marTop w:val="0"/>
                      <w:marBottom w:val="0"/>
                      <w:divBdr>
                        <w:top w:val="none" w:sz="0" w:space="0" w:color="auto"/>
                        <w:left w:val="none" w:sz="0" w:space="0" w:color="auto"/>
                        <w:bottom w:val="none" w:sz="0" w:space="0" w:color="auto"/>
                        <w:right w:val="none" w:sz="0" w:space="0" w:color="auto"/>
                      </w:divBdr>
                    </w:div>
                  </w:divsChild>
                </w:div>
                <w:div w:id="1304505760">
                  <w:marLeft w:val="0"/>
                  <w:marRight w:val="0"/>
                  <w:marTop w:val="0"/>
                  <w:marBottom w:val="0"/>
                  <w:divBdr>
                    <w:top w:val="none" w:sz="0" w:space="0" w:color="auto"/>
                    <w:left w:val="none" w:sz="0" w:space="0" w:color="auto"/>
                    <w:bottom w:val="none" w:sz="0" w:space="0" w:color="auto"/>
                    <w:right w:val="none" w:sz="0" w:space="0" w:color="auto"/>
                  </w:divBdr>
                  <w:divsChild>
                    <w:div w:id="150759196">
                      <w:marLeft w:val="0"/>
                      <w:marRight w:val="0"/>
                      <w:marTop w:val="0"/>
                      <w:marBottom w:val="0"/>
                      <w:divBdr>
                        <w:top w:val="none" w:sz="0" w:space="0" w:color="auto"/>
                        <w:left w:val="none" w:sz="0" w:space="0" w:color="auto"/>
                        <w:bottom w:val="none" w:sz="0" w:space="0" w:color="auto"/>
                        <w:right w:val="none" w:sz="0" w:space="0" w:color="auto"/>
                      </w:divBdr>
                    </w:div>
                  </w:divsChild>
                </w:div>
                <w:div w:id="1386489567">
                  <w:marLeft w:val="0"/>
                  <w:marRight w:val="0"/>
                  <w:marTop w:val="0"/>
                  <w:marBottom w:val="0"/>
                  <w:divBdr>
                    <w:top w:val="none" w:sz="0" w:space="0" w:color="auto"/>
                    <w:left w:val="none" w:sz="0" w:space="0" w:color="auto"/>
                    <w:bottom w:val="none" w:sz="0" w:space="0" w:color="auto"/>
                    <w:right w:val="none" w:sz="0" w:space="0" w:color="auto"/>
                  </w:divBdr>
                  <w:divsChild>
                    <w:div w:id="1530754992">
                      <w:marLeft w:val="0"/>
                      <w:marRight w:val="0"/>
                      <w:marTop w:val="0"/>
                      <w:marBottom w:val="0"/>
                      <w:divBdr>
                        <w:top w:val="none" w:sz="0" w:space="0" w:color="auto"/>
                        <w:left w:val="none" w:sz="0" w:space="0" w:color="auto"/>
                        <w:bottom w:val="none" w:sz="0" w:space="0" w:color="auto"/>
                        <w:right w:val="none" w:sz="0" w:space="0" w:color="auto"/>
                      </w:divBdr>
                    </w:div>
                  </w:divsChild>
                </w:div>
                <w:div w:id="1868831252">
                  <w:marLeft w:val="0"/>
                  <w:marRight w:val="0"/>
                  <w:marTop w:val="0"/>
                  <w:marBottom w:val="0"/>
                  <w:divBdr>
                    <w:top w:val="none" w:sz="0" w:space="0" w:color="auto"/>
                    <w:left w:val="none" w:sz="0" w:space="0" w:color="auto"/>
                    <w:bottom w:val="none" w:sz="0" w:space="0" w:color="auto"/>
                    <w:right w:val="none" w:sz="0" w:space="0" w:color="auto"/>
                  </w:divBdr>
                  <w:divsChild>
                    <w:div w:id="1077170935">
                      <w:marLeft w:val="0"/>
                      <w:marRight w:val="0"/>
                      <w:marTop w:val="0"/>
                      <w:marBottom w:val="0"/>
                      <w:divBdr>
                        <w:top w:val="none" w:sz="0" w:space="0" w:color="auto"/>
                        <w:left w:val="none" w:sz="0" w:space="0" w:color="auto"/>
                        <w:bottom w:val="none" w:sz="0" w:space="0" w:color="auto"/>
                        <w:right w:val="none" w:sz="0" w:space="0" w:color="auto"/>
                      </w:divBdr>
                    </w:div>
                  </w:divsChild>
                </w:div>
                <w:div w:id="1075399006">
                  <w:marLeft w:val="0"/>
                  <w:marRight w:val="0"/>
                  <w:marTop w:val="0"/>
                  <w:marBottom w:val="0"/>
                  <w:divBdr>
                    <w:top w:val="none" w:sz="0" w:space="0" w:color="auto"/>
                    <w:left w:val="none" w:sz="0" w:space="0" w:color="auto"/>
                    <w:bottom w:val="none" w:sz="0" w:space="0" w:color="auto"/>
                    <w:right w:val="none" w:sz="0" w:space="0" w:color="auto"/>
                  </w:divBdr>
                  <w:divsChild>
                    <w:div w:id="2005090637">
                      <w:marLeft w:val="0"/>
                      <w:marRight w:val="0"/>
                      <w:marTop w:val="0"/>
                      <w:marBottom w:val="0"/>
                      <w:divBdr>
                        <w:top w:val="none" w:sz="0" w:space="0" w:color="auto"/>
                        <w:left w:val="none" w:sz="0" w:space="0" w:color="auto"/>
                        <w:bottom w:val="none" w:sz="0" w:space="0" w:color="auto"/>
                        <w:right w:val="none" w:sz="0" w:space="0" w:color="auto"/>
                      </w:divBdr>
                    </w:div>
                  </w:divsChild>
                </w:div>
                <w:div w:id="667443808">
                  <w:marLeft w:val="0"/>
                  <w:marRight w:val="0"/>
                  <w:marTop w:val="0"/>
                  <w:marBottom w:val="0"/>
                  <w:divBdr>
                    <w:top w:val="none" w:sz="0" w:space="0" w:color="auto"/>
                    <w:left w:val="none" w:sz="0" w:space="0" w:color="auto"/>
                    <w:bottom w:val="none" w:sz="0" w:space="0" w:color="auto"/>
                    <w:right w:val="none" w:sz="0" w:space="0" w:color="auto"/>
                  </w:divBdr>
                  <w:divsChild>
                    <w:div w:id="847139757">
                      <w:marLeft w:val="0"/>
                      <w:marRight w:val="0"/>
                      <w:marTop w:val="0"/>
                      <w:marBottom w:val="0"/>
                      <w:divBdr>
                        <w:top w:val="none" w:sz="0" w:space="0" w:color="auto"/>
                        <w:left w:val="none" w:sz="0" w:space="0" w:color="auto"/>
                        <w:bottom w:val="none" w:sz="0" w:space="0" w:color="auto"/>
                        <w:right w:val="none" w:sz="0" w:space="0" w:color="auto"/>
                      </w:divBdr>
                    </w:div>
                  </w:divsChild>
                </w:div>
                <w:div w:id="1475216558">
                  <w:marLeft w:val="0"/>
                  <w:marRight w:val="0"/>
                  <w:marTop w:val="0"/>
                  <w:marBottom w:val="0"/>
                  <w:divBdr>
                    <w:top w:val="none" w:sz="0" w:space="0" w:color="auto"/>
                    <w:left w:val="none" w:sz="0" w:space="0" w:color="auto"/>
                    <w:bottom w:val="none" w:sz="0" w:space="0" w:color="auto"/>
                    <w:right w:val="none" w:sz="0" w:space="0" w:color="auto"/>
                  </w:divBdr>
                  <w:divsChild>
                    <w:div w:id="254439200">
                      <w:marLeft w:val="0"/>
                      <w:marRight w:val="0"/>
                      <w:marTop w:val="0"/>
                      <w:marBottom w:val="0"/>
                      <w:divBdr>
                        <w:top w:val="none" w:sz="0" w:space="0" w:color="auto"/>
                        <w:left w:val="none" w:sz="0" w:space="0" w:color="auto"/>
                        <w:bottom w:val="none" w:sz="0" w:space="0" w:color="auto"/>
                        <w:right w:val="none" w:sz="0" w:space="0" w:color="auto"/>
                      </w:divBdr>
                    </w:div>
                  </w:divsChild>
                </w:div>
                <w:div w:id="1415711440">
                  <w:marLeft w:val="0"/>
                  <w:marRight w:val="0"/>
                  <w:marTop w:val="0"/>
                  <w:marBottom w:val="0"/>
                  <w:divBdr>
                    <w:top w:val="none" w:sz="0" w:space="0" w:color="auto"/>
                    <w:left w:val="none" w:sz="0" w:space="0" w:color="auto"/>
                    <w:bottom w:val="none" w:sz="0" w:space="0" w:color="auto"/>
                    <w:right w:val="none" w:sz="0" w:space="0" w:color="auto"/>
                  </w:divBdr>
                  <w:divsChild>
                    <w:div w:id="351028561">
                      <w:marLeft w:val="0"/>
                      <w:marRight w:val="0"/>
                      <w:marTop w:val="0"/>
                      <w:marBottom w:val="0"/>
                      <w:divBdr>
                        <w:top w:val="none" w:sz="0" w:space="0" w:color="auto"/>
                        <w:left w:val="none" w:sz="0" w:space="0" w:color="auto"/>
                        <w:bottom w:val="none" w:sz="0" w:space="0" w:color="auto"/>
                        <w:right w:val="none" w:sz="0" w:space="0" w:color="auto"/>
                      </w:divBdr>
                    </w:div>
                  </w:divsChild>
                </w:div>
                <w:div w:id="829449166">
                  <w:marLeft w:val="0"/>
                  <w:marRight w:val="0"/>
                  <w:marTop w:val="0"/>
                  <w:marBottom w:val="0"/>
                  <w:divBdr>
                    <w:top w:val="none" w:sz="0" w:space="0" w:color="auto"/>
                    <w:left w:val="none" w:sz="0" w:space="0" w:color="auto"/>
                    <w:bottom w:val="none" w:sz="0" w:space="0" w:color="auto"/>
                    <w:right w:val="none" w:sz="0" w:space="0" w:color="auto"/>
                  </w:divBdr>
                  <w:divsChild>
                    <w:div w:id="1388991068">
                      <w:marLeft w:val="0"/>
                      <w:marRight w:val="0"/>
                      <w:marTop w:val="0"/>
                      <w:marBottom w:val="0"/>
                      <w:divBdr>
                        <w:top w:val="none" w:sz="0" w:space="0" w:color="auto"/>
                        <w:left w:val="none" w:sz="0" w:space="0" w:color="auto"/>
                        <w:bottom w:val="none" w:sz="0" w:space="0" w:color="auto"/>
                        <w:right w:val="none" w:sz="0" w:space="0" w:color="auto"/>
                      </w:divBdr>
                    </w:div>
                  </w:divsChild>
                </w:div>
                <w:div w:id="1714772473">
                  <w:marLeft w:val="0"/>
                  <w:marRight w:val="0"/>
                  <w:marTop w:val="0"/>
                  <w:marBottom w:val="0"/>
                  <w:divBdr>
                    <w:top w:val="none" w:sz="0" w:space="0" w:color="auto"/>
                    <w:left w:val="none" w:sz="0" w:space="0" w:color="auto"/>
                    <w:bottom w:val="none" w:sz="0" w:space="0" w:color="auto"/>
                    <w:right w:val="none" w:sz="0" w:space="0" w:color="auto"/>
                  </w:divBdr>
                  <w:divsChild>
                    <w:div w:id="1996760376">
                      <w:marLeft w:val="0"/>
                      <w:marRight w:val="0"/>
                      <w:marTop w:val="0"/>
                      <w:marBottom w:val="0"/>
                      <w:divBdr>
                        <w:top w:val="none" w:sz="0" w:space="0" w:color="auto"/>
                        <w:left w:val="none" w:sz="0" w:space="0" w:color="auto"/>
                        <w:bottom w:val="none" w:sz="0" w:space="0" w:color="auto"/>
                        <w:right w:val="none" w:sz="0" w:space="0" w:color="auto"/>
                      </w:divBdr>
                    </w:div>
                  </w:divsChild>
                </w:div>
                <w:div w:id="242494134">
                  <w:marLeft w:val="0"/>
                  <w:marRight w:val="0"/>
                  <w:marTop w:val="0"/>
                  <w:marBottom w:val="0"/>
                  <w:divBdr>
                    <w:top w:val="none" w:sz="0" w:space="0" w:color="auto"/>
                    <w:left w:val="none" w:sz="0" w:space="0" w:color="auto"/>
                    <w:bottom w:val="none" w:sz="0" w:space="0" w:color="auto"/>
                    <w:right w:val="none" w:sz="0" w:space="0" w:color="auto"/>
                  </w:divBdr>
                  <w:divsChild>
                    <w:div w:id="1335912255">
                      <w:marLeft w:val="0"/>
                      <w:marRight w:val="0"/>
                      <w:marTop w:val="0"/>
                      <w:marBottom w:val="0"/>
                      <w:divBdr>
                        <w:top w:val="none" w:sz="0" w:space="0" w:color="auto"/>
                        <w:left w:val="none" w:sz="0" w:space="0" w:color="auto"/>
                        <w:bottom w:val="none" w:sz="0" w:space="0" w:color="auto"/>
                        <w:right w:val="none" w:sz="0" w:space="0" w:color="auto"/>
                      </w:divBdr>
                    </w:div>
                  </w:divsChild>
                </w:div>
                <w:div w:id="532809459">
                  <w:marLeft w:val="0"/>
                  <w:marRight w:val="0"/>
                  <w:marTop w:val="0"/>
                  <w:marBottom w:val="0"/>
                  <w:divBdr>
                    <w:top w:val="none" w:sz="0" w:space="0" w:color="auto"/>
                    <w:left w:val="none" w:sz="0" w:space="0" w:color="auto"/>
                    <w:bottom w:val="none" w:sz="0" w:space="0" w:color="auto"/>
                    <w:right w:val="none" w:sz="0" w:space="0" w:color="auto"/>
                  </w:divBdr>
                  <w:divsChild>
                    <w:div w:id="469597667">
                      <w:marLeft w:val="0"/>
                      <w:marRight w:val="0"/>
                      <w:marTop w:val="0"/>
                      <w:marBottom w:val="0"/>
                      <w:divBdr>
                        <w:top w:val="none" w:sz="0" w:space="0" w:color="auto"/>
                        <w:left w:val="none" w:sz="0" w:space="0" w:color="auto"/>
                        <w:bottom w:val="none" w:sz="0" w:space="0" w:color="auto"/>
                        <w:right w:val="none" w:sz="0" w:space="0" w:color="auto"/>
                      </w:divBdr>
                    </w:div>
                  </w:divsChild>
                </w:div>
                <w:div w:id="756829484">
                  <w:marLeft w:val="0"/>
                  <w:marRight w:val="0"/>
                  <w:marTop w:val="0"/>
                  <w:marBottom w:val="0"/>
                  <w:divBdr>
                    <w:top w:val="none" w:sz="0" w:space="0" w:color="auto"/>
                    <w:left w:val="none" w:sz="0" w:space="0" w:color="auto"/>
                    <w:bottom w:val="none" w:sz="0" w:space="0" w:color="auto"/>
                    <w:right w:val="none" w:sz="0" w:space="0" w:color="auto"/>
                  </w:divBdr>
                  <w:divsChild>
                    <w:div w:id="334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3440">
          <w:marLeft w:val="0"/>
          <w:marRight w:val="0"/>
          <w:marTop w:val="0"/>
          <w:marBottom w:val="0"/>
          <w:divBdr>
            <w:top w:val="none" w:sz="0" w:space="0" w:color="auto"/>
            <w:left w:val="none" w:sz="0" w:space="0" w:color="auto"/>
            <w:bottom w:val="none" w:sz="0" w:space="0" w:color="auto"/>
            <w:right w:val="none" w:sz="0" w:space="0" w:color="auto"/>
          </w:divBdr>
        </w:div>
      </w:divsChild>
    </w:div>
    <w:div w:id="1416977416">
      <w:bodyDiv w:val="1"/>
      <w:marLeft w:val="0"/>
      <w:marRight w:val="0"/>
      <w:marTop w:val="0"/>
      <w:marBottom w:val="0"/>
      <w:divBdr>
        <w:top w:val="none" w:sz="0" w:space="0" w:color="auto"/>
        <w:left w:val="none" w:sz="0" w:space="0" w:color="auto"/>
        <w:bottom w:val="none" w:sz="0" w:space="0" w:color="auto"/>
        <w:right w:val="none" w:sz="0" w:space="0" w:color="auto"/>
      </w:divBdr>
    </w:div>
    <w:div w:id="1427461107">
      <w:bodyDiv w:val="1"/>
      <w:marLeft w:val="0"/>
      <w:marRight w:val="0"/>
      <w:marTop w:val="0"/>
      <w:marBottom w:val="0"/>
      <w:divBdr>
        <w:top w:val="none" w:sz="0" w:space="0" w:color="auto"/>
        <w:left w:val="none" w:sz="0" w:space="0" w:color="auto"/>
        <w:bottom w:val="none" w:sz="0" w:space="0" w:color="auto"/>
        <w:right w:val="none" w:sz="0" w:space="0" w:color="auto"/>
      </w:divBdr>
      <w:divsChild>
        <w:div w:id="645280156">
          <w:marLeft w:val="0"/>
          <w:marRight w:val="0"/>
          <w:marTop w:val="0"/>
          <w:marBottom w:val="0"/>
          <w:divBdr>
            <w:top w:val="none" w:sz="0" w:space="0" w:color="auto"/>
            <w:left w:val="none" w:sz="0" w:space="0" w:color="auto"/>
            <w:bottom w:val="none" w:sz="0" w:space="0" w:color="auto"/>
            <w:right w:val="none" w:sz="0" w:space="0" w:color="auto"/>
          </w:divBdr>
          <w:divsChild>
            <w:div w:id="942496655">
              <w:marLeft w:val="0"/>
              <w:marRight w:val="0"/>
              <w:marTop w:val="0"/>
              <w:marBottom w:val="0"/>
              <w:divBdr>
                <w:top w:val="none" w:sz="0" w:space="0" w:color="auto"/>
                <w:left w:val="none" w:sz="0" w:space="0" w:color="auto"/>
                <w:bottom w:val="none" w:sz="0" w:space="0" w:color="auto"/>
                <w:right w:val="none" w:sz="0" w:space="0" w:color="auto"/>
              </w:divBdr>
              <w:divsChild>
                <w:div w:id="1733502863">
                  <w:marLeft w:val="0"/>
                  <w:marRight w:val="0"/>
                  <w:marTop w:val="0"/>
                  <w:marBottom w:val="0"/>
                  <w:divBdr>
                    <w:top w:val="none" w:sz="0" w:space="0" w:color="auto"/>
                    <w:left w:val="none" w:sz="0" w:space="0" w:color="auto"/>
                    <w:bottom w:val="none" w:sz="0" w:space="0" w:color="auto"/>
                    <w:right w:val="none" w:sz="0" w:space="0" w:color="auto"/>
                  </w:divBdr>
                  <w:divsChild>
                    <w:div w:id="20244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6559">
      <w:bodyDiv w:val="1"/>
      <w:marLeft w:val="0"/>
      <w:marRight w:val="0"/>
      <w:marTop w:val="0"/>
      <w:marBottom w:val="0"/>
      <w:divBdr>
        <w:top w:val="none" w:sz="0" w:space="0" w:color="auto"/>
        <w:left w:val="none" w:sz="0" w:space="0" w:color="auto"/>
        <w:bottom w:val="none" w:sz="0" w:space="0" w:color="auto"/>
        <w:right w:val="none" w:sz="0" w:space="0" w:color="auto"/>
      </w:divBdr>
    </w:div>
    <w:div w:id="1452168616">
      <w:bodyDiv w:val="1"/>
      <w:marLeft w:val="0"/>
      <w:marRight w:val="0"/>
      <w:marTop w:val="0"/>
      <w:marBottom w:val="0"/>
      <w:divBdr>
        <w:top w:val="none" w:sz="0" w:space="0" w:color="auto"/>
        <w:left w:val="none" w:sz="0" w:space="0" w:color="auto"/>
        <w:bottom w:val="none" w:sz="0" w:space="0" w:color="auto"/>
        <w:right w:val="none" w:sz="0" w:space="0" w:color="auto"/>
      </w:divBdr>
    </w:div>
    <w:div w:id="1481383513">
      <w:bodyDiv w:val="1"/>
      <w:marLeft w:val="0"/>
      <w:marRight w:val="0"/>
      <w:marTop w:val="0"/>
      <w:marBottom w:val="0"/>
      <w:divBdr>
        <w:top w:val="none" w:sz="0" w:space="0" w:color="auto"/>
        <w:left w:val="none" w:sz="0" w:space="0" w:color="auto"/>
        <w:bottom w:val="none" w:sz="0" w:space="0" w:color="auto"/>
        <w:right w:val="none" w:sz="0" w:space="0" w:color="auto"/>
      </w:divBdr>
      <w:divsChild>
        <w:div w:id="2035417260">
          <w:marLeft w:val="0"/>
          <w:marRight w:val="0"/>
          <w:marTop w:val="0"/>
          <w:marBottom w:val="0"/>
          <w:divBdr>
            <w:top w:val="none" w:sz="0" w:space="0" w:color="auto"/>
            <w:left w:val="none" w:sz="0" w:space="0" w:color="auto"/>
            <w:bottom w:val="none" w:sz="0" w:space="0" w:color="auto"/>
            <w:right w:val="none" w:sz="0" w:space="0" w:color="auto"/>
          </w:divBdr>
          <w:divsChild>
            <w:div w:id="1766265280">
              <w:marLeft w:val="0"/>
              <w:marRight w:val="0"/>
              <w:marTop w:val="0"/>
              <w:marBottom w:val="0"/>
              <w:divBdr>
                <w:top w:val="none" w:sz="0" w:space="0" w:color="auto"/>
                <w:left w:val="none" w:sz="0" w:space="0" w:color="auto"/>
                <w:bottom w:val="none" w:sz="0" w:space="0" w:color="auto"/>
                <w:right w:val="none" w:sz="0" w:space="0" w:color="auto"/>
              </w:divBdr>
              <w:divsChild>
                <w:div w:id="2455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1714">
      <w:bodyDiv w:val="1"/>
      <w:marLeft w:val="0"/>
      <w:marRight w:val="0"/>
      <w:marTop w:val="0"/>
      <w:marBottom w:val="0"/>
      <w:divBdr>
        <w:top w:val="none" w:sz="0" w:space="0" w:color="auto"/>
        <w:left w:val="none" w:sz="0" w:space="0" w:color="auto"/>
        <w:bottom w:val="none" w:sz="0" w:space="0" w:color="auto"/>
        <w:right w:val="none" w:sz="0" w:space="0" w:color="auto"/>
      </w:divBdr>
      <w:divsChild>
        <w:div w:id="364982125">
          <w:marLeft w:val="0"/>
          <w:marRight w:val="0"/>
          <w:marTop w:val="0"/>
          <w:marBottom w:val="0"/>
          <w:divBdr>
            <w:top w:val="none" w:sz="0" w:space="0" w:color="auto"/>
            <w:left w:val="none" w:sz="0" w:space="0" w:color="auto"/>
            <w:bottom w:val="none" w:sz="0" w:space="0" w:color="auto"/>
            <w:right w:val="none" w:sz="0" w:space="0" w:color="auto"/>
          </w:divBdr>
        </w:div>
        <w:div w:id="1863737773">
          <w:marLeft w:val="0"/>
          <w:marRight w:val="0"/>
          <w:marTop w:val="0"/>
          <w:marBottom w:val="0"/>
          <w:divBdr>
            <w:top w:val="none" w:sz="0" w:space="0" w:color="auto"/>
            <w:left w:val="none" w:sz="0" w:space="0" w:color="auto"/>
            <w:bottom w:val="none" w:sz="0" w:space="0" w:color="auto"/>
            <w:right w:val="none" w:sz="0" w:space="0" w:color="auto"/>
          </w:divBdr>
          <w:divsChild>
            <w:div w:id="901067068">
              <w:marLeft w:val="-75"/>
              <w:marRight w:val="0"/>
              <w:marTop w:val="30"/>
              <w:marBottom w:val="30"/>
              <w:divBdr>
                <w:top w:val="none" w:sz="0" w:space="0" w:color="auto"/>
                <w:left w:val="none" w:sz="0" w:space="0" w:color="auto"/>
                <w:bottom w:val="none" w:sz="0" w:space="0" w:color="auto"/>
                <w:right w:val="none" w:sz="0" w:space="0" w:color="auto"/>
              </w:divBdr>
              <w:divsChild>
                <w:div w:id="1041128471">
                  <w:marLeft w:val="0"/>
                  <w:marRight w:val="0"/>
                  <w:marTop w:val="0"/>
                  <w:marBottom w:val="0"/>
                  <w:divBdr>
                    <w:top w:val="none" w:sz="0" w:space="0" w:color="auto"/>
                    <w:left w:val="none" w:sz="0" w:space="0" w:color="auto"/>
                    <w:bottom w:val="none" w:sz="0" w:space="0" w:color="auto"/>
                    <w:right w:val="none" w:sz="0" w:space="0" w:color="auto"/>
                  </w:divBdr>
                  <w:divsChild>
                    <w:div w:id="1293361611">
                      <w:marLeft w:val="0"/>
                      <w:marRight w:val="0"/>
                      <w:marTop w:val="0"/>
                      <w:marBottom w:val="0"/>
                      <w:divBdr>
                        <w:top w:val="none" w:sz="0" w:space="0" w:color="auto"/>
                        <w:left w:val="none" w:sz="0" w:space="0" w:color="auto"/>
                        <w:bottom w:val="none" w:sz="0" w:space="0" w:color="auto"/>
                        <w:right w:val="none" w:sz="0" w:space="0" w:color="auto"/>
                      </w:divBdr>
                    </w:div>
                    <w:div w:id="1890799296">
                      <w:marLeft w:val="0"/>
                      <w:marRight w:val="0"/>
                      <w:marTop w:val="0"/>
                      <w:marBottom w:val="0"/>
                      <w:divBdr>
                        <w:top w:val="none" w:sz="0" w:space="0" w:color="auto"/>
                        <w:left w:val="none" w:sz="0" w:space="0" w:color="auto"/>
                        <w:bottom w:val="none" w:sz="0" w:space="0" w:color="auto"/>
                        <w:right w:val="none" w:sz="0" w:space="0" w:color="auto"/>
                      </w:divBdr>
                    </w:div>
                  </w:divsChild>
                </w:div>
                <w:div w:id="89932294">
                  <w:marLeft w:val="0"/>
                  <w:marRight w:val="0"/>
                  <w:marTop w:val="0"/>
                  <w:marBottom w:val="0"/>
                  <w:divBdr>
                    <w:top w:val="none" w:sz="0" w:space="0" w:color="auto"/>
                    <w:left w:val="none" w:sz="0" w:space="0" w:color="auto"/>
                    <w:bottom w:val="none" w:sz="0" w:space="0" w:color="auto"/>
                    <w:right w:val="none" w:sz="0" w:space="0" w:color="auto"/>
                  </w:divBdr>
                  <w:divsChild>
                    <w:div w:id="1980181871">
                      <w:marLeft w:val="0"/>
                      <w:marRight w:val="0"/>
                      <w:marTop w:val="0"/>
                      <w:marBottom w:val="0"/>
                      <w:divBdr>
                        <w:top w:val="none" w:sz="0" w:space="0" w:color="auto"/>
                        <w:left w:val="none" w:sz="0" w:space="0" w:color="auto"/>
                        <w:bottom w:val="none" w:sz="0" w:space="0" w:color="auto"/>
                        <w:right w:val="none" w:sz="0" w:space="0" w:color="auto"/>
                      </w:divBdr>
                    </w:div>
                  </w:divsChild>
                </w:div>
                <w:div w:id="248973577">
                  <w:marLeft w:val="0"/>
                  <w:marRight w:val="0"/>
                  <w:marTop w:val="0"/>
                  <w:marBottom w:val="0"/>
                  <w:divBdr>
                    <w:top w:val="none" w:sz="0" w:space="0" w:color="auto"/>
                    <w:left w:val="none" w:sz="0" w:space="0" w:color="auto"/>
                    <w:bottom w:val="none" w:sz="0" w:space="0" w:color="auto"/>
                    <w:right w:val="none" w:sz="0" w:space="0" w:color="auto"/>
                  </w:divBdr>
                  <w:divsChild>
                    <w:div w:id="2056999732">
                      <w:marLeft w:val="0"/>
                      <w:marRight w:val="0"/>
                      <w:marTop w:val="0"/>
                      <w:marBottom w:val="0"/>
                      <w:divBdr>
                        <w:top w:val="none" w:sz="0" w:space="0" w:color="auto"/>
                        <w:left w:val="none" w:sz="0" w:space="0" w:color="auto"/>
                        <w:bottom w:val="none" w:sz="0" w:space="0" w:color="auto"/>
                        <w:right w:val="none" w:sz="0" w:space="0" w:color="auto"/>
                      </w:divBdr>
                    </w:div>
                  </w:divsChild>
                </w:div>
                <w:div w:id="2142916797">
                  <w:marLeft w:val="0"/>
                  <w:marRight w:val="0"/>
                  <w:marTop w:val="0"/>
                  <w:marBottom w:val="0"/>
                  <w:divBdr>
                    <w:top w:val="none" w:sz="0" w:space="0" w:color="auto"/>
                    <w:left w:val="none" w:sz="0" w:space="0" w:color="auto"/>
                    <w:bottom w:val="none" w:sz="0" w:space="0" w:color="auto"/>
                    <w:right w:val="none" w:sz="0" w:space="0" w:color="auto"/>
                  </w:divBdr>
                  <w:divsChild>
                    <w:div w:id="540092115">
                      <w:marLeft w:val="0"/>
                      <w:marRight w:val="0"/>
                      <w:marTop w:val="0"/>
                      <w:marBottom w:val="0"/>
                      <w:divBdr>
                        <w:top w:val="none" w:sz="0" w:space="0" w:color="auto"/>
                        <w:left w:val="none" w:sz="0" w:space="0" w:color="auto"/>
                        <w:bottom w:val="none" w:sz="0" w:space="0" w:color="auto"/>
                        <w:right w:val="none" w:sz="0" w:space="0" w:color="auto"/>
                      </w:divBdr>
                    </w:div>
                  </w:divsChild>
                </w:div>
                <w:div w:id="579678701">
                  <w:marLeft w:val="0"/>
                  <w:marRight w:val="0"/>
                  <w:marTop w:val="0"/>
                  <w:marBottom w:val="0"/>
                  <w:divBdr>
                    <w:top w:val="none" w:sz="0" w:space="0" w:color="auto"/>
                    <w:left w:val="none" w:sz="0" w:space="0" w:color="auto"/>
                    <w:bottom w:val="none" w:sz="0" w:space="0" w:color="auto"/>
                    <w:right w:val="none" w:sz="0" w:space="0" w:color="auto"/>
                  </w:divBdr>
                  <w:divsChild>
                    <w:div w:id="151725773">
                      <w:marLeft w:val="0"/>
                      <w:marRight w:val="0"/>
                      <w:marTop w:val="0"/>
                      <w:marBottom w:val="0"/>
                      <w:divBdr>
                        <w:top w:val="none" w:sz="0" w:space="0" w:color="auto"/>
                        <w:left w:val="none" w:sz="0" w:space="0" w:color="auto"/>
                        <w:bottom w:val="none" w:sz="0" w:space="0" w:color="auto"/>
                        <w:right w:val="none" w:sz="0" w:space="0" w:color="auto"/>
                      </w:divBdr>
                    </w:div>
                  </w:divsChild>
                </w:div>
                <w:div w:id="194193496">
                  <w:marLeft w:val="0"/>
                  <w:marRight w:val="0"/>
                  <w:marTop w:val="0"/>
                  <w:marBottom w:val="0"/>
                  <w:divBdr>
                    <w:top w:val="none" w:sz="0" w:space="0" w:color="auto"/>
                    <w:left w:val="none" w:sz="0" w:space="0" w:color="auto"/>
                    <w:bottom w:val="none" w:sz="0" w:space="0" w:color="auto"/>
                    <w:right w:val="none" w:sz="0" w:space="0" w:color="auto"/>
                  </w:divBdr>
                  <w:divsChild>
                    <w:div w:id="1931501972">
                      <w:marLeft w:val="0"/>
                      <w:marRight w:val="0"/>
                      <w:marTop w:val="0"/>
                      <w:marBottom w:val="0"/>
                      <w:divBdr>
                        <w:top w:val="none" w:sz="0" w:space="0" w:color="auto"/>
                        <w:left w:val="none" w:sz="0" w:space="0" w:color="auto"/>
                        <w:bottom w:val="none" w:sz="0" w:space="0" w:color="auto"/>
                        <w:right w:val="none" w:sz="0" w:space="0" w:color="auto"/>
                      </w:divBdr>
                    </w:div>
                  </w:divsChild>
                </w:div>
                <w:div w:id="1684896648">
                  <w:marLeft w:val="0"/>
                  <w:marRight w:val="0"/>
                  <w:marTop w:val="0"/>
                  <w:marBottom w:val="0"/>
                  <w:divBdr>
                    <w:top w:val="none" w:sz="0" w:space="0" w:color="auto"/>
                    <w:left w:val="none" w:sz="0" w:space="0" w:color="auto"/>
                    <w:bottom w:val="none" w:sz="0" w:space="0" w:color="auto"/>
                    <w:right w:val="none" w:sz="0" w:space="0" w:color="auto"/>
                  </w:divBdr>
                  <w:divsChild>
                    <w:div w:id="1512333958">
                      <w:marLeft w:val="0"/>
                      <w:marRight w:val="0"/>
                      <w:marTop w:val="0"/>
                      <w:marBottom w:val="0"/>
                      <w:divBdr>
                        <w:top w:val="none" w:sz="0" w:space="0" w:color="auto"/>
                        <w:left w:val="none" w:sz="0" w:space="0" w:color="auto"/>
                        <w:bottom w:val="none" w:sz="0" w:space="0" w:color="auto"/>
                        <w:right w:val="none" w:sz="0" w:space="0" w:color="auto"/>
                      </w:divBdr>
                    </w:div>
                  </w:divsChild>
                </w:div>
                <w:div w:id="309016019">
                  <w:marLeft w:val="0"/>
                  <w:marRight w:val="0"/>
                  <w:marTop w:val="0"/>
                  <w:marBottom w:val="0"/>
                  <w:divBdr>
                    <w:top w:val="none" w:sz="0" w:space="0" w:color="auto"/>
                    <w:left w:val="none" w:sz="0" w:space="0" w:color="auto"/>
                    <w:bottom w:val="none" w:sz="0" w:space="0" w:color="auto"/>
                    <w:right w:val="none" w:sz="0" w:space="0" w:color="auto"/>
                  </w:divBdr>
                  <w:divsChild>
                    <w:div w:id="852381922">
                      <w:marLeft w:val="0"/>
                      <w:marRight w:val="0"/>
                      <w:marTop w:val="0"/>
                      <w:marBottom w:val="0"/>
                      <w:divBdr>
                        <w:top w:val="none" w:sz="0" w:space="0" w:color="auto"/>
                        <w:left w:val="none" w:sz="0" w:space="0" w:color="auto"/>
                        <w:bottom w:val="none" w:sz="0" w:space="0" w:color="auto"/>
                        <w:right w:val="none" w:sz="0" w:space="0" w:color="auto"/>
                      </w:divBdr>
                    </w:div>
                  </w:divsChild>
                </w:div>
                <w:div w:id="800076608">
                  <w:marLeft w:val="0"/>
                  <w:marRight w:val="0"/>
                  <w:marTop w:val="0"/>
                  <w:marBottom w:val="0"/>
                  <w:divBdr>
                    <w:top w:val="none" w:sz="0" w:space="0" w:color="auto"/>
                    <w:left w:val="none" w:sz="0" w:space="0" w:color="auto"/>
                    <w:bottom w:val="none" w:sz="0" w:space="0" w:color="auto"/>
                    <w:right w:val="none" w:sz="0" w:space="0" w:color="auto"/>
                  </w:divBdr>
                  <w:divsChild>
                    <w:div w:id="1782797322">
                      <w:marLeft w:val="0"/>
                      <w:marRight w:val="0"/>
                      <w:marTop w:val="0"/>
                      <w:marBottom w:val="0"/>
                      <w:divBdr>
                        <w:top w:val="none" w:sz="0" w:space="0" w:color="auto"/>
                        <w:left w:val="none" w:sz="0" w:space="0" w:color="auto"/>
                        <w:bottom w:val="none" w:sz="0" w:space="0" w:color="auto"/>
                        <w:right w:val="none" w:sz="0" w:space="0" w:color="auto"/>
                      </w:divBdr>
                    </w:div>
                  </w:divsChild>
                </w:div>
                <w:div w:id="1664702236">
                  <w:marLeft w:val="0"/>
                  <w:marRight w:val="0"/>
                  <w:marTop w:val="0"/>
                  <w:marBottom w:val="0"/>
                  <w:divBdr>
                    <w:top w:val="none" w:sz="0" w:space="0" w:color="auto"/>
                    <w:left w:val="none" w:sz="0" w:space="0" w:color="auto"/>
                    <w:bottom w:val="none" w:sz="0" w:space="0" w:color="auto"/>
                    <w:right w:val="none" w:sz="0" w:space="0" w:color="auto"/>
                  </w:divBdr>
                  <w:divsChild>
                    <w:div w:id="674191575">
                      <w:marLeft w:val="0"/>
                      <w:marRight w:val="0"/>
                      <w:marTop w:val="0"/>
                      <w:marBottom w:val="0"/>
                      <w:divBdr>
                        <w:top w:val="none" w:sz="0" w:space="0" w:color="auto"/>
                        <w:left w:val="none" w:sz="0" w:space="0" w:color="auto"/>
                        <w:bottom w:val="none" w:sz="0" w:space="0" w:color="auto"/>
                        <w:right w:val="none" w:sz="0" w:space="0" w:color="auto"/>
                      </w:divBdr>
                    </w:div>
                  </w:divsChild>
                </w:div>
                <w:div w:id="1470972266">
                  <w:marLeft w:val="0"/>
                  <w:marRight w:val="0"/>
                  <w:marTop w:val="0"/>
                  <w:marBottom w:val="0"/>
                  <w:divBdr>
                    <w:top w:val="none" w:sz="0" w:space="0" w:color="auto"/>
                    <w:left w:val="none" w:sz="0" w:space="0" w:color="auto"/>
                    <w:bottom w:val="none" w:sz="0" w:space="0" w:color="auto"/>
                    <w:right w:val="none" w:sz="0" w:space="0" w:color="auto"/>
                  </w:divBdr>
                  <w:divsChild>
                    <w:div w:id="2073769753">
                      <w:marLeft w:val="0"/>
                      <w:marRight w:val="0"/>
                      <w:marTop w:val="0"/>
                      <w:marBottom w:val="0"/>
                      <w:divBdr>
                        <w:top w:val="none" w:sz="0" w:space="0" w:color="auto"/>
                        <w:left w:val="none" w:sz="0" w:space="0" w:color="auto"/>
                        <w:bottom w:val="none" w:sz="0" w:space="0" w:color="auto"/>
                        <w:right w:val="none" w:sz="0" w:space="0" w:color="auto"/>
                      </w:divBdr>
                    </w:div>
                  </w:divsChild>
                </w:div>
                <w:div w:id="875505678">
                  <w:marLeft w:val="0"/>
                  <w:marRight w:val="0"/>
                  <w:marTop w:val="0"/>
                  <w:marBottom w:val="0"/>
                  <w:divBdr>
                    <w:top w:val="none" w:sz="0" w:space="0" w:color="auto"/>
                    <w:left w:val="none" w:sz="0" w:space="0" w:color="auto"/>
                    <w:bottom w:val="none" w:sz="0" w:space="0" w:color="auto"/>
                    <w:right w:val="none" w:sz="0" w:space="0" w:color="auto"/>
                  </w:divBdr>
                  <w:divsChild>
                    <w:div w:id="681708449">
                      <w:marLeft w:val="0"/>
                      <w:marRight w:val="0"/>
                      <w:marTop w:val="0"/>
                      <w:marBottom w:val="0"/>
                      <w:divBdr>
                        <w:top w:val="none" w:sz="0" w:space="0" w:color="auto"/>
                        <w:left w:val="none" w:sz="0" w:space="0" w:color="auto"/>
                        <w:bottom w:val="none" w:sz="0" w:space="0" w:color="auto"/>
                        <w:right w:val="none" w:sz="0" w:space="0" w:color="auto"/>
                      </w:divBdr>
                    </w:div>
                  </w:divsChild>
                </w:div>
                <w:div w:id="592737627">
                  <w:marLeft w:val="0"/>
                  <w:marRight w:val="0"/>
                  <w:marTop w:val="0"/>
                  <w:marBottom w:val="0"/>
                  <w:divBdr>
                    <w:top w:val="none" w:sz="0" w:space="0" w:color="auto"/>
                    <w:left w:val="none" w:sz="0" w:space="0" w:color="auto"/>
                    <w:bottom w:val="none" w:sz="0" w:space="0" w:color="auto"/>
                    <w:right w:val="none" w:sz="0" w:space="0" w:color="auto"/>
                  </w:divBdr>
                  <w:divsChild>
                    <w:div w:id="822769523">
                      <w:marLeft w:val="0"/>
                      <w:marRight w:val="0"/>
                      <w:marTop w:val="0"/>
                      <w:marBottom w:val="0"/>
                      <w:divBdr>
                        <w:top w:val="none" w:sz="0" w:space="0" w:color="auto"/>
                        <w:left w:val="none" w:sz="0" w:space="0" w:color="auto"/>
                        <w:bottom w:val="none" w:sz="0" w:space="0" w:color="auto"/>
                        <w:right w:val="none" w:sz="0" w:space="0" w:color="auto"/>
                      </w:divBdr>
                    </w:div>
                  </w:divsChild>
                </w:div>
                <w:div w:id="35853510">
                  <w:marLeft w:val="0"/>
                  <w:marRight w:val="0"/>
                  <w:marTop w:val="0"/>
                  <w:marBottom w:val="0"/>
                  <w:divBdr>
                    <w:top w:val="none" w:sz="0" w:space="0" w:color="auto"/>
                    <w:left w:val="none" w:sz="0" w:space="0" w:color="auto"/>
                    <w:bottom w:val="none" w:sz="0" w:space="0" w:color="auto"/>
                    <w:right w:val="none" w:sz="0" w:space="0" w:color="auto"/>
                  </w:divBdr>
                  <w:divsChild>
                    <w:div w:id="1270315964">
                      <w:marLeft w:val="0"/>
                      <w:marRight w:val="0"/>
                      <w:marTop w:val="0"/>
                      <w:marBottom w:val="0"/>
                      <w:divBdr>
                        <w:top w:val="none" w:sz="0" w:space="0" w:color="auto"/>
                        <w:left w:val="none" w:sz="0" w:space="0" w:color="auto"/>
                        <w:bottom w:val="none" w:sz="0" w:space="0" w:color="auto"/>
                        <w:right w:val="none" w:sz="0" w:space="0" w:color="auto"/>
                      </w:divBdr>
                    </w:div>
                  </w:divsChild>
                </w:div>
                <w:div w:id="1635598135">
                  <w:marLeft w:val="0"/>
                  <w:marRight w:val="0"/>
                  <w:marTop w:val="0"/>
                  <w:marBottom w:val="0"/>
                  <w:divBdr>
                    <w:top w:val="none" w:sz="0" w:space="0" w:color="auto"/>
                    <w:left w:val="none" w:sz="0" w:space="0" w:color="auto"/>
                    <w:bottom w:val="none" w:sz="0" w:space="0" w:color="auto"/>
                    <w:right w:val="none" w:sz="0" w:space="0" w:color="auto"/>
                  </w:divBdr>
                  <w:divsChild>
                    <w:div w:id="273828491">
                      <w:marLeft w:val="0"/>
                      <w:marRight w:val="0"/>
                      <w:marTop w:val="0"/>
                      <w:marBottom w:val="0"/>
                      <w:divBdr>
                        <w:top w:val="none" w:sz="0" w:space="0" w:color="auto"/>
                        <w:left w:val="none" w:sz="0" w:space="0" w:color="auto"/>
                        <w:bottom w:val="none" w:sz="0" w:space="0" w:color="auto"/>
                        <w:right w:val="none" w:sz="0" w:space="0" w:color="auto"/>
                      </w:divBdr>
                    </w:div>
                  </w:divsChild>
                </w:div>
                <w:div w:id="905069031">
                  <w:marLeft w:val="0"/>
                  <w:marRight w:val="0"/>
                  <w:marTop w:val="0"/>
                  <w:marBottom w:val="0"/>
                  <w:divBdr>
                    <w:top w:val="none" w:sz="0" w:space="0" w:color="auto"/>
                    <w:left w:val="none" w:sz="0" w:space="0" w:color="auto"/>
                    <w:bottom w:val="none" w:sz="0" w:space="0" w:color="auto"/>
                    <w:right w:val="none" w:sz="0" w:space="0" w:color="auto"/>
                  </w:divBdr>
                  <w:divsChild>
                    <w:div w:id="915432646">
                      <w:marLeft w:val="0"/>
                      <w:marRight w:val="0"/>
                      <w:marTop w:val="0"/>
                      <w:marBottom w:val="0"/>
                      <w:divBdr>
                        <w:top w:val="none" w:sz="0" w:space="0" w:color="auto"/>
                        <w:left w:val="none" w:sz="0" w:space="0" w:color="auto"/>
                        <w:bottom w:val="none" w:sz="0" w:space="0" w:color="auto"/>
                        <w:right w:val="none" w:sz="0" w:space="0" w:color="auto"/>
                      </w:divBdr>
                    </w:div>
                  </w:divsChild>
                </w:div>
                <w:div w:id="926888226">
                  <w:marLeft w:val="0"/>
                  <w:marRight w:val="0"/>
                  <w:marTop w:val="0"/>
                  <w:marBottom w:val="0"/>
                  <w:divBdr>
                    <w:top w:val="none" w:sz="0" w:space="0" w:color="auto"/>
                    <w:left w:val="none" w:sz="0" w:space="0" w:color="auto"/>
                    <w:bottom w:val="none" w:sz="0" w:space="0" w:color="auto"/>
                    <w:right w:val="none" w:sz="0" w:space="0" w:color="auto"/>
                  </w:divBdr>
                  <w:divsChild>
                    <w:div w:id="1468204667">
                      <w:marLeft w:val="0"/>
                      <w:marRight w:val="0"/>
                      <w:marTop w:val="0"/>
                      <w:marBottom w:val="0"/>
                      <w:divBdr>
                        <w:top w:val="none" w:sz="0" w:space="0" w:color="auto"/>
                        <w:left w:val="none" w:sz="0" w:space="0" w:color="auto"/>
                        <w:bottom w:val="none" w:sz="0" w:space="0" w:color="auto"/>
                        <w:right w:val="none" w:sz="0" w:space="0" w:color="auto"/>
                      </w:divBdr>
                    </w:div>
                  </w:divsChild>
                </w:div>
                <w:div w:id="1195381547">
                  <w:marLeft w:val="0"/>
                  <w:marRight w:val="0"/>
                  <w:marTop w:val="0"/>
                  <w:marBottom w:val="0"/>
                  <w:divBdr>
                    <w:top w:val="none" w:sz="0" w:space="0" w:color="auto"/>
                    <w:left w:val="none" w:sz="0" w:space="0" w:color="auto"/>
                    <w:bottom w:val="none" w:sz="0" w:space="0" w:color="auto"/>
                    <w:right w:val="none" w:sz="0" w:space="0" w:color="auto"/>
                  </w:divBdr>
                  <w:divsChild>
                    <w:div w:id="1809199279">
                      <w:marLeft w:val="0"/>
                      <w:marRight w:val="0"/>
                      <w:marTop w:val="0"/>
                      <w:marBottom w:val="0"/>
                      <w:divBdr>
                        <w:top w:val="none" w:sz="0" w:space="0" w:color="auto"/>
                        <w:left w:val="none" w:sz="0" w:space="0" w:color="auto"/>
                        <w:bottom w:val="none" w:sz="0" w:space="0" w:color="auto"/>
                        <w:right w:val="none" w:sz="0" w:space="0" w:color="auto"/>
                      </w:divBdr>
                    </w:div>
                  </w:divsChild>
                </w:div>
                <w:div w:id="713963638">
                  <w:marLeft w:val="0"/>
                  <w:marRight w:val="0"/>
                  <w:marTop w:val="0"/>
                  <w:marBottom w:val="0"/>
                  <w:divBdr>
                    <w:top w:val="none" w:sz="0" w:space="0" w:color="auto"/>
                    <w:left w:val="none" w:sz="0" w:space="0" w:color="auto"/>
                    <w:bottom w:val="none" w:sz="0" w:space="0" w:color="auto"/>
                    <w:right w:val="none" w:sz="0" w:space="0" w:color="auto"/>
                  </w:divBdr>
                  <w:divsChild>
                    <w:div w:id="1464538508">
                      <w:marLeft w:val="0"/>
                      <w:marRight w:val="0"/>
                      <w:marTop w:val="0"/>
                      <w:marBottom w:val="0"/>
                      <w:divBdr>
                        <w:top w:val="none" w:sz="0" w:space="0" w:color="auto"/>
                        <w:left w:val="none" w:sz="0" w:space="0" w:color="auto"/>
                        <w:bottom w:val="none" w:sz="0" w:space="0" w:color="auto"/>
                        <w:right w:val="none" w:sz="0" w:space="0" w:color="auto"/>
                      </w:divBdr>
                    </w:div>
                  </w:divsChild>
                </w:div>
                <w:div w:id="1579829452">
                  <w:marLeft w:val="0"/>
                  <w:marRight w:val="0"/>
                  <w:marTop w:val="0"/>
                  <w:marBottom w:val="0"/>
                  <w:divBdr>
                    <w:top w:val="none" w:sz="0" w:space="0" w:color="auto"/>
                    <w:left w:val="none" w:sz="0" w:space="0" w:color="auto"/>
                    <w:bottom w:val="none" w:sz="0" w:space="0" w:color="auto"/>
                    <w:right w:val="none" w:sz="0" w:space="0" w:color="auto"/>
                  </w:divBdr>
                  <w:divsChild>
                    <w:div w:id="597446384">
                      <w:marLeft w:val="0"/>
                      <w:marRight w:val="0"/>
                      <w:marTop w:val="0"/>
                      <w:marBottom w:val="0"/>
                      <w:divBdr>
                        <w:top w:val="none" w:sz="0" w:space="0" w:color="auto"/>
                        <w:left w:val="none" w:sz="0" w:space="0" w:color="auto"/>
                        <w:bottom w:val="none" w:sz="0" w:space="0" w:color="auto"/>
                        <w:right w:val="none" w:sz="0" w:space="0" w:color="auto"/>
                      </w:divBdr>
                    </w:div>
                  </w:divsChild>
                </w:div>
                <w:div w:id="1530484575">
                  <w:marLeft w:val="0"/>
                  <w:marRight w:val="0"/>
                  <w:marTop w:val="0"/>
                  <w:marBottom w:val="0"/>
                  <w:divBdr>
                    <w:top w:val="none" w:sz="0" w:space="0" w:color="auto"/>
                    <w:left w:val="none" w:sz="0" w:space="0" w:color="auto"/>
                    <w:bottom w:val="none" w:sz="0" w:space="0" w:color="auto"/>
                    <w:right w:val="none" w:sz="0" w:space="0" w:color="auto"/>
                  </w:divBdr>
                  <w:divsChild>
                    <w:div w:id="1257133064">
                      <w:marLeft w:val="0"/>
                      <w:marRight w:val="0"/>
                      <w:marTop w:val="0"/>
                      <w:marBottom w:val="0"/>
                      <w:divBdr>
                        <w:top w:val="none" w:sz="0" w:space="0" w:color="auto"/>
                        <w:left w:val="none" w:sz="0" w:space="0" w:color="auto"/>
                        <w:bottom w:val="none" w:sz="0" w:space="0" w:color="auto"/>
                        <w:right w:val="none" w:sz="0" w:space="0" w:color="auto"/>
                      </w:divBdr>
                    </w:div>
                  </w:divsChild>
                </w:div>
                <w:div w:id="445657157">
                  <w:marLeft w:val="0"/>
                  <w:marRight w:val="0"/>
                  <w:marTop w:val="0"/>
                  <w:marBottom w:val="0"/>
                  <w:divBdr>
                    <w:top w:val="none" w:sz="0" w:space="0" w:color="auto"/>
                    <w:left w:val="none" w:sz="0" w:space="0" w:color="auto"/>
                    <w:bottom w:val="none" w:sz="0" w:space="0" w:color="auto"/>
                    <w:right w:val="none" w:sz="0" w:space="0" w:color="auto"/>
                  </w:divBdr>
                  <w:divsChild>
                    <w:div w:id="1918588478">
                      <w:marLeft w:val="0"/>
                      <w:marRight w:val="0"/>
                      <w:marTop w:val="0"/>
                      <w:marBottom w:val="0"/>
                      <w:divBdr>
                        <w:top w:val="none" w:sz="0" w:space="0" w:color="auto"/>
                        <w:left w:val="none" w:sz="0" w:space="0" w:color="auto"/>
                        <w:bottom w:val="none" w:sz="0" w:space="0" w:color="auto"/>
                        <w:right w:val="none" w:sz="0" w:space="0" w:color="auto"/>
                      </w:divBdr>
                    </w:div>
                  </w:divsChild>
                </w:div>
                <w:div w:id="1678995271">
                  <w:marLeft w:val="0"/>
                  <w:marRight w:val="0"/>
                  <w:marTop w:val="0"/>
                  <w:marBottom w:val="0"/>
                  <w:divBdr>
                    <w:top w:val="none" w:sz="0" w:space="0" w:color="auto"/>
                    <w:left w:val="none" w:sz="0" w:space="0" w:color="auto"/>
                    <w:bottom w:val="none" w:sz="0" w:space="0" w:color="auto"/>
                    <w:right w:val="none" w:sz="0" w:space="0" w:color="auto"/>
                  </w:divBdr>
                  <w:divsChild>
                    <w:div w:id="1847750249">
                      <w:marLeft w:val="0"/>
                      <w:marRight w:val="0"/>
                      <w:marTop w:val="0"/>
                      <w:marBottom w:val="0"/>
                      <w:divBdr>
                        <w:top w:val="none" w:sz="0" w:space="0" w:color="auto"/>
                        <w:left w:val="none" w:sz="0" w:space="0" w:color="auto"/>
                        <w:bottom w:val="none" w:sz="0" w:space="0" w:color="auto"/>
                        <w:right w:val="none" w:sz="0" w:space="0" w:color="auto"/>
                      </w:divBdr>
                    </w:div>
                  </w:divsChild>
                </w:div>
                <w:div w:id="1295065825">
                  <w:marLeft w:val="0"/>
                  <w:marRight w:val="0"/>
                  <w:marTop w:val="0"/>
                  <w:marBottom w:val="0"/>
                  <w:divBdr>
                    <w:top w:val="none" w:sz="0" w:space="0" w:color="auto"/>
                    <w:left w:val="none" w:sz="0" w:space="0" w:color="auto"/>
                    <w:bottom w:val="none" w:sz="0" w:space="0" w:color="auto"/>
                    <w:right w:val="none" w:sz="0" w:space="0" w:color="auto"/>
                  </w:divBdr>
                  <w:divsChild>
                    <w:div w:id="742921259">
                      <w:marLeft w:val="0"/>
                      <w:marRight w:val="0"/>
                      <w:marTop w:val="0"/>
                      <w:marBottom w:val="0"/>
                      <w:divBdr>
                        <w:top w:val="none" w:sz="0" w:space="0" w:color="auto"/>
                        <w:left w:val="none" w:sz="0" w:space="0" w:color="auto"/>
                        <w:bottom w:val="none" w:sz="0" w:space="0" w:color="auto"/>
                        <w:right w:val="none" w:sz="0" w:space="0" w:color="auto"/>
                      </w:divBdr>
                    </w:div>
                  </w:divsChild>
                </w:div>
                <w:div w:id="423957743">
                  <w:marLeft w:val="0"/>
                  <w:marRight w:val="0"/>
                  <w:marTop w:val="0"/>
                  <w:marBottom w:val="0"/>
                  <w:divBdr>
                    <w:top w:val="none" w:sz="0" w:space="0" w:color="auto"/>
                    <w:left w:val="none" w:sz="0" w:space="0" w:color="auto"/>
                    <w:bottom w:val="none" w:sz="0" w:space="0" w:color="auto"/>
                    <w:right w:val="none" w:sz="0" w:space="0" w:color="auto"/>
                  </w:divBdr>
                  <w:divsChild>
                    <w:div w:id="509416440">
                      <w:marLeft w:val="0"/>
                      <w:marRight w:val="0"/>
                      <w:marTop w:val="0"/>
                      <w:marBottom w:val="0"/>
                      <w:divBdr>
                        <w:top w:val="none" w:sz="0" w:space="0" w:color="auto"/>
                        <w:left w:val="none" w:sz="0" w:space="0" w:color="auto"/>
                        <w:bottom w:val="none" w:sz="0" w:space="0" w:color="auto"/>
                        <w:right w:val="none" w:sz="0" w:space="0" w:color="auto"/>
                      </w:divBdr>
                    </w:div>
                  </w:divsChild>
                </w:div>
                <w:div w:id="963852682">
                  <w:marLeft w:val="0"/>
                  <w:marRight w:val="0"/>
                  <w:marTop w:val="0"/>
                  <w:marBottom w:val="0"/>
                  <w:divBdr>
                    <w:top w:val="none" w:sz="0" w:space="0" w:color="auto"/>
                    <w:left w:val="none" w:sz="0" w:space="0" w:color="auto"/>
                    <w:bottom w:val="none" w:sz="0" w:space="0" w:color="auto"/>
                    <w:right w:val="none" w:sz="0" w:space="0" w:color="auto"/>
                  </w:divBdr>
                  <w:divsChild>
                    <w:div w:id="884024337">
                      <w:marLeft w:val="0"/>
                      <w:marRight w:val="0"/>
                      <w:marTop w:val="0"/>
                      <w:marBottom w:val="0"/>
                      <w:divBdr>
                        <w:top w:val="none" w:sz="0" w:space="0" w:color="auto"/>
                        <w:left w:val="none" w:sz="0" w:space="0" w:color="auto"/>
                        <w:bottom w:val="none" w:sz="0" w:space="0" w:color="auto"/>
                        <w:right w:val="none" w:sz="0" w:space="0" w:color="auto"/>
                      </w:divBdr>
                    </w:div>
                  </w:divsChild>
                </w:div>
                <w:div w:id="248733513">
                  <w:marLeft w:val="0"/>
                  <w:marRight w:val="0"/>
                  <w:marTop w:val="0"/>
                  <w:marBottom w:val="0"/>
                  <w:divBdr>
                    <w:top w:val="none" w:sz="0" w:space="0" w:color="auto"/>
                    <w:left w:val="none" w:sz="0" w:space="0" w:color="auto"/>
                    <w:bottom w:val="none" w:sz="0" w:space="0" w:color="auto"/>
                    <w:right w:val="none" w:sz="0" w:space="0" w:color="auto"/>
                  </w:divBdr>
                  <w:divsChild>
                    <w:div w:id="1801073821">
                      <w:marLeft w:val="0"/>
                      <w:marRight w:val="0"/>
                      <w:marTop w:val="0"/>
                      <w:marBottom w:val="0"/>
                      <w:divBdr>
                        <w:top w:val="none" w:sz="0" w:space="0" w:color="auto"/>
                        <w:left w:val="none" w:sz="0" w:space="0" w:color="auto"/>
                        <w:bottom w:val="none" w:sz="0" w:space="0" w:color="auto"/>
                        <w:right w:val="none" w:sz="0" w:space="0" w:color="auto"/>
                      </w:divBdr>
                    </w:div>
                  </w:divsChild>
                </w:div>
                <w:div w:id="942347045">
                  <w:marLeft w:val="0"/>
                  <w:marRight w:val="0"/>
                  <w:marTop w:val="0"/>
                  <w:marBottom w:val="0"/>
                  <w:divBdr>
                    <w:top w:val="none" w:sz="0" w:space="0" w:color="auto"/>
                    <w:left w:val="none" w:sz="0" w:space="0" w:color="auto"/>
                    <w:bottom w:val="none" w:sz="0" w:space="0" w:color="auto"/>
                    <w:right w:val="none" w:sz="0" w:space="0" w:color="auto"/>
                  </w:divBdr>
                  <w:divsChild>
                    <w:div w:id="154536505">
                      <w:marLeft w:val="0"/>
                      <w:marRight w:val="0"/>
                      <w:marTop w:val="0"/>
                      <w:marBottom w:val="0"/>
                      <w:divBdr>
                        <w:top w:val="none" w:sz="0" w:space="0" w:color="auto"/>
                        <w:left w:val="none" w:sz="0" w:space="0" w:color="auto"/>
                        <w:bottom w:val="none" w:sz="0" w:space="0" w:color="auto"/>
                        <w:right w:val="none" w:sz="0" w:space="0" w:color="auto"/>
                      </w:divBdr>
                    </w:div>
                  </w:divsChild>
                </w:div>
                <w:div w:id="234050491">
                  <w:marLeft w:val="0"/>
                  <w:marRight w:val="0"/>
                  <w:marTop w:val="0"/>
                  <w:marBottom w:val="0"/>
                  <w:divBdr>
                    <w:top w:val="none" w:sz="0" w:space="0" w:color="auto"/>
                    <w:left w:val="none" w:sz="0" w:space="0" w:color="auto"/>
                    <w:bottom w:val="none" w:sz="0" w:space="0" w:color="auto"/>
                    <w:right w:val="none" w:sz="0" w:space="0" w:color="auto"/>
                  </w:divBdr>
                  <w:divsChild>
                    <w:div w:id="2032296310">
                      <w:marLeft w:val="0"/>
                      <w:marRight w:val="0"/>
                      <w:marTop w:val="0"/>
                      <w:marBottom w:val="0"/>
                      <w:divBdr>
                        <w:top w:val="none" w:sz="0" w:space="0" w:color="auto"/>
                        <w:left w:val="none" w:sz="0" w:space="0" w:color="auto"/>
                        <w:bottom w:val="none" w:sz="0" w:space="0" w:color="auto"/>
                        <w:right w:val="none" w:sz="0" w:space="0" w:color="auto"/>
                      </w:divBdr>
                    </w:div>
                  </w:divsChild>
                </w:div>
                <w:div w:id="1026561607">
                  <w:marLeft w:val="0"/>
                  <w:marRight w:val="0"/>
                  <w:marTop w:val="0"/>
                  <w:marBottom w:val="0"/>
                  <w:divBdr>
                    <w:top w:val="none" w:sz="0" w:space="0" w:color="auto"/>
                    <w:left w:val="none" w:sz="0" w:space="0" w:color="auto"/>
                    <w:bottom w:val="none" w:sz="0" w:space="0" w:color="auto"/>
                    <w:right w:val="none" w:sz="0" w:space="0" w:color="auto"/>
                  </w:divBdr>
                  <w:divsChild>
                    <w:div w:id="1116558130">
                      <w:marLeft w:val="0"/>
                      <w:marRight w:val="0"/>
                      <w:marTop w:val="0"/>
                      <w:marBottom w:val="0"/>
                      <w:divBdr>
                        <w:top w:val="none" w:sz="0" w:space="0" w:color="auto"/>
                        <w:left w:val="none" w:sz="0" w:space="0" w:color="auto"/>
                        <w:bottom w:val="none" w:sz="0" w:space="0" w:color="auto"/>
                        <w:right w:val="none" w:sz="0" w:space="0" w:color="auto"/>
                      </w:divBdr>
                    </w:div>
                  </w:divsChild>
                </w:div>
                <w:div w:id="1582057739">
                  <w:marLeft w:val="0"/>
                  <w:marRight w:val="0"/>
                  <w:marTop w:val="0"/>
                  <w:marBottom w:val="0"/>
                  <w:divBdr>
                    <w:top w:val="none" w:sz="0" w:space="0" w:color="auto"/>
                    <w:left w:val="none" w:sz="0" w:space="0" w:color="auto"/>
                    <w:bottom w:val="none" w:sz="0" w:space="0" w:color="auto"/>
                    <w:right w:val="none" w:sz="0" w:space="0" w:color="auto"/>
                  </w:divBdr>
                  <w:divsChild>
                    <w:div w:id="560023156">
                      <w:marLeft w:val="0"/>
                      <w:marRight w:val="0"/>
                      <w:marTop w:val="0"/>
                      <w:marBottom w:val="0"/>
                      <w:divBdr>
                        <w:top w:val="none" w:sz="0" w:space="0" w:color="auto"/>
                        <w:left w:val="none" w:sz="0" w:space="0" w:color="auto"/>
                        <w:bottom w:val="none" w:sz="0" w:space="0" w:color="auto"/>
                        <w:right w:val="none" w:sz="0" w:space="0" w:color="auto"/>
                      </w:divBdr>
                    </w:div>
                  </w:divsChild>
                </w:div>
                <w:div w:id="2086217628">
                  <w:marLeft w:val="0"/>
                  <w:marRight w:val="0"/>
                  <w:marTop w:val="0"/>
                  <w:marBottom w:val="0"/>
                  <w:divBdr>
                    <w:top w:val="none" w:sz="0" w:space="0" w:color="auto"/>
                    <w:left w:val="none" w:sz="0" w:space="0" w:color="auto"/>
                    <w:bottom w:val="none" w:sz="0" w:space="0" w:color="auto"/>
                    <w:right w:val="none" w:sz="0" w:space="0" w:color="auto"/>
                  </w:divBdr>
                  <w:divsChild>
                    <w:div w:id="1488209187">
                      <w:marLeft w:val="0"/>
                      <w:marRight w:val="0"/>
                      <w:marTop w:val="0"/>
                      <w:marBottom w:val="0"/>
                      <w:divBdr>
                        <w:top w:val="none" w:sz="0" w:space="0" w:color="auto"/>
                        <w:left w:val="none" w:sz="0" w:space="0" w:color="auto"/>
                        <w:bottom w:val="none" w:sz="0" w:space="0" w:color="auto"/>
                        <w:right w:val="none" w:sz="0" w:space="0" w:color="auto"/>
                      </w:divBdr>
                    </w:div>
                  </w:divsChild>
                </w:div>
                <w:div w:id="418989735">
                  <w:marLeft w:val="0"/>
                  <w:marRight w:val="0"/>
                  <w:marTop w:val="0"/>
                  <w:marBottom w:val="0"/>
                  <w:divBdr>
                    <w:top w:val="none" w:sz="0" w:space="0" w:color="auto"/>
                    <w:left w:val="none" w:sz="0" w:space="0" w:color="auto"/>
                    <w:bottom w:val="none" w:sz="0" w:space="0" w:color="auto"/>
                    <w:right w:val="none" w:sz="0" w:space="0" w:color="auto"/>
                  </w:divBdr>
                  <w:divsChild>
                    <w:div w:id="333146567">
                      <w:marLeft w:val="0"/>
                      <w:marRight w:val="0"/>
                      <w:marTop w:val="0"/>
                      <w:marBottom w:val="0"/>
                      <w:divBdr>
                        <w:top w:val="none" w:sz="0" w:space="0" w:color="auto"/>
                        <w:left w:val="none" w:sz="0" w:space="0" w:color="auto"/>
                        <w:bottom w:val="none" w:sz="0" w:space="0" w:color="auto"/>
                        <w:right w:val="none" w:sz="0" w:space="0" w:color="auto"/>
                      </w:divBdr>
                    </w:div>
                  </w:divsChild>
                </w:div>
                <w:div w:id="217715127">
                  <w:marLeft w:val="0"/>
                  <w:marRight w:val="0"/>
                  <w:marTop w:val="0"/>
                  <w:marBottom w:val="0"/>
                  <w:divBdr>
                    <w:top w:val="none" w:sz="0" w:space="0" w:color="auto"/>
                    <w:left w:val="none" w:sz="0" w:space="0" w:color="auto"/>
                    <w:bottom w:val="none" w:sz="0" w:space="0" w:color="auto"/>
                    <w:right w:val="none" w:sz="0" w:space="0" w:color="auto"/>
                  </w:divBdr>
                  <w:divsChild>
                    <w:div w:id="114179904">
                      <w:marLeft w:val="0"/>
                      <w:marRight w:val="0"/>
                      <w:marTop w:val="0"/>
                      <w:marBottom w:val="0"/>
                      <w:divBdr>
                        <w:top w:val="none" w:sz="0" w:space="0" w:color="auto"/>
                        <w:left w:val="none" w:sz="0" w:space="0" w:color="auto"/>
                        <w:bottom w:val="none" w:sz="0" w:space="0" w:color="auto"/>
                        <w:right w:val="none" w:sz="0" w:space="0" w:color="auto"/>
                      </w:divBdr>
                    </w:div>
                  </w:divsChild>
                </w:div>
                <w:div w:id="476648499">
                  <w:marLeft w:val="0"/>
                  <w:marRight w:val="0"/>
                  <w:marTop w:val="0"/>
                  <w:marBottom w:val="0"/>
                  <w:divBdr>
                    <w:top w:val="none" w:sz="0" w:space="0" w:color="auto"/>
                    <w:left w:val="none" w:sz="0" w:space="0" w:color="auto"/>
                    <w:bottom w:val="none" w:sz="0" w:space="0" w:color="auto"/>
                    <w:right w:val="none" w:sz="0" w:space="0" w:color="auto"/>
                  </w:divBdr>
                  <w:divsChild>
                    <w:div w:id="460615185">
                      <w:marLeft w:val="0"/>
                      <w:marRight w:val="0"/>
                      <w:marTop w:val="0"/>
                      <w:marBottom w:val="0"/>
                      <w:divBdr>
                        <w:top w:val="none" w:sz="0" w:space="0" w:color="auto"/>
                        <w:left w:val="none" w:sz="0" w:space="0" w:color="auto"/>
                        <w:bottom w:val="none" w:sz="0" w:space="0" w:color="auto"/>
                        <w:right w:val="none" w:sz="0" w:space="0" w:color="auto"/>
                      </w:divBdr>
                    </w:div>
                  </w:divsChild>
                </w:div>
                <w:div w:id="2015761636">
                  <w:marLeft w:val="0"/>
                  <w:marRight w:val="0"/>
                  <w:marTop w:val="0"/>
                  <w:marBottom w:val="0"/>
                  <w:divBdr>
                    <w:top w:val="none" w:sz="0" w:space="0" w:color="auto"/>
                    <w:left w:val="none" w:sz="0" w:space="0" w:color="auto"/>
                    <w:bottom w:val="none" w:sz="0" w:space="0" w:color="auto"/>
                    <w:right w:val="none" w:sz="0" w:space="0" w:color="auto"/>
                  </w:divBdr>
                  <w:divsChild>
                    <w:div w:id="1777023724">
                      <w:marLeft w:val="0"/>
                      <w:marRight w:val="0"/>
                      <w:marTop w:val="0"/>
                      <w:marBottom w:val="0"/>
                      <w:divBdr>
                        <w:top w:val="none" w:sz="0" w:space="0" w:color="auto"/>
                        <w:left w:val="none" w:sz="0" w:space="0" w:color="auto"/>
                        <w:bottom w:val="none" w:sz="0" w:space="0" w:color="auto"/>
                        <w:right w:val="none" w:sz="0" w:space="0" w:color="auto"/>
                      </w:divBdr>
                    </w:div>
                  </w:divsChild>
                </w:div>
                <w:div w:id="2030526499">
                  <w:marLeft w:val="0"/>
                  <w:marRight w:val="0"/>
                  <w:marTop w:val="0"/>
                  <w:marBottom w:val="0"/>
                  <w:divBdr>
                    <w:top w:val="none" w:sz="0" w:space="0" w:color="auto"/>
                    <w:left w:val="none" w:sz="0" w:space="0" w:color="auto"/>
                    <w:bottom w:val="none" w:sz="0" w:space="0" w:color="auto"/>
                    <w:right w:val="none" w:sz="0" w:space="0" w:color="auto"/>
                  </w:divBdr>
                  <w:divsChild>
                    <w:div w:id="37315904">
                      <w:marLeft w:val="0"/>
                      <w:marRight w:val="0"/>
                      <w:marTop w:val="0"/>
                      <w:marBottom w:val="0"/>
                      <w:divBdr>
                        <w:top w:val="none" w:sz="0" w:space="0" w:color="auto"/>
                        <w:left w:val="none" w:sz="0" w:space="0" w:color="auto"/>
                        <w:bottom w:val="none" w:sz="0" w:space="0" w:color="auto"/>
                        <w:right w:val="none" w:sz="0" w:space="0" w:color="auto"/>
                      </w:divBdr>
                    </w:div>
                  </w:divsChild>
                </w:div>
                <w:div w:id="1891530696">
                  <w:marLeft w:val="0"/>
                  <w:marRight w:val="0"/>
                  <w:marTop w:val="0"/>
                  <w:marBottom w:val="0"/>
                  <w:divBdr>
                    <w:top w:val="none" w:sz="0" w:space="0" w:color="auto"/>
                    <w:left w:val="none" w:sz="0" w:space="0" w:color="auto"/>
                    <w:bottom w:val="none" w:sz="0" w:space="0" w:color="auto"/>
                    <w:right w:val="none" w:sz="0" w:space="0" w:color="auto"/>
                  </w:divBdr>
                  <w:divsChild>
                    <w:div w:id="1405377308">
                      <w:marLeft w:val="0"/>
                      <w:marRight w:val="0"/>
                      <w:marTop w:val="0"/>
                      <w:marBottom w:val="0"/>
                      <w:divBdr>
                        <w:top w:val="none" w:sz="0" w:space="0" w:color="auto"/>
                        <w:left w:val="none" w:sz="0" w:space="0" w:color="auto"/>
                        <w:bottom w:val="none" w:sz="0" w:space="0" w:color="auto"/>
                        <w:right w:val="none" w:sz="0" w:space="0" w:color="auto"/>
                      </w:divBdr>
                    </w:div>
                  </w:divsChild>
                </w:div>
                <w:div w:id="1688407422">
                  <w:marLeft w:val="0"/>
                  <w:marRight w:val="0"/>
                  <w:marTop w:val="0"/>
                  <w:marBottom w:val="0"/>
                  <w:divBdr>
                    <w:top w:val="none" w:sz="0" w:space="0" w:color="auto"/>
                    <w:left w:val="none" w:sz="0" w:space="0" w:color="auto"/>
                    <w:bottom w:val="none" w:sz="0" w:space="0" w:color="auto"/>
                    <w:right w:val="none" w:sz="0" w:space="0" w:color="auto"/>
                  </w:divBdr>
                  <w:divsChild>
                    <w:div w:id="1406075169">
                      <w:marLeft w:val="0"/>
                      <w:marRight w:val="0"/>
                      <w:marTop w:val="0"/>
                      <w:marBottom w:val="0"/>
                      <w:divBdr>
                        <w:top w:val="none" w:sz="0" w:space="0" w:color="auto"/>
                        <w:left w:val="none" w:sz="0" w:space="0" w:color="auto"/>
                        <w:bottom w:val="none" w:sz="0" w:space="0" w:color="auto"/>
                        <w:right w:val="none" w:sz="0" w:space="0" w:color="auto"/>
                      </w:divBdr>
                    </w:div>
                  </w:divsChild>
                </w:div>
                <w:div w:id="2076733091">
                  <w:marLeft w:val="0"/>
                  <w:marRight w:val="0"/>
                  <w:marTop w:val="0"/>
                  <w:marBottom w:val="0"/>
                  <w:divBdr>
                    <w:top w:val="none" w:sz="0" w:space="0" w:color="auto"/>
                    <w:left w:val="none" w:sz="0" w:space="0" w:color="auto"/>
                    <w:bottom w:val="none" w:sz="0" w:space="0" w:color="auto"/>
                    <w:right w:val="none" w:sz="0" w:space="0" w:color="auto"/>
                  </w:divBdr>
                  <w:divsChild>
                    <w:div w:id="629284906">
                      <w:marLeft w:val="0"/>
                      <w:marRight w:val="0"/>
                      <w:marTop w:val="0"/>
                      <w:marBottom w:val="0"/>
                      <w:divBdr>
                        <w:top w:val="none" w:sz="0" w:space="0" w:color="auto"/>
                        <w:left w:val="none" w:sz="0" w:space="0" w:color="auto"/>
                        <w:bottom w:val="none" w:sz="0" w:space="0" w:color="auto"/>
                        <w:right w:val="none" w:sz="0" w:space="0" w:color="auto"/>
                      </w:divBdr>
                    </w:div>
                  </w:divsChild>
                </w:div>
                <w:div w:id="1177772633">
                  <w:marLeft w:val="0"/>
                  <w:marRight w:val="0"/>
                  <w:marTop w:val="0"/>
                  <w:marBottom w:val="0"/>
                  <w:divBdr>
                    <w:top w:val="none" w:sz="0" w:space="0" w:color="auto"/>
                    <w:left w:val="none" w:sz="0" w:space="0" w:color="auto"/>
                    <w:bottom w:val="none" w:sz="0" w:space="0" w:color="auto"/>
                    <w:right w:val="none" w:sz="0" w:space="0" w:color="auto"/>
                  </w:divBdr>
                  <w:divsChild>
                    <w:div w:id="417335989">
                      <w:marLeft w:val="0"/>
                      <w:marRight w:val="0"/>
                      <w:marTop w:val="0"/>
                      <w:marBottom w:val="0"/>
                      <w:divBdr>
                        <w:top w:val="none" w:sz="0" w:space="0" w:color="auto"/>
                        <w:left w:val="none" w:sz="0" w:space="0" w:color="auto"/>
                        <w:bottom w:val="none" w:sz="0" w:space="0" w:color="auto"/>
                        <w:right w:val="none" w:sz="0" w:space="0" w:color="auto"/>
                      </w:divBdr>
                    </w:div>
                  </w:divsChild>
                </w:div>
                <w:div w:id="1345666468">
                  <w:marLeft w:val="0"/>
                  <w:marRight w:val="0"/>
                  <w:marTop w:val="0"/>
                  <w:marBottom w:val="0"/>
                  <w:divBdr>
                    <w:top w:val="none" w:sz="0" w:space="0" w:color="auto"/>
                    <w:left w:val="none" w:sz="0" w:space="0" w:color="auto"/>
                    <w:bottom w:val="none" w:sz="0" w:space="0" w:color="auto"/>
                    <w:right w:val="none" w:sz="0" w:space="0" w:color="auto"/>
                  </w:divBdr>
                  <w:divsChild>
                    <w:div w:id="640505067">
                      <w:marLeft w:val="0"/>
                      <w:marRight w:val="0"/>
                      <w:marTop w:val="0"/>
                      <w:marBottom w:val="0"/>
                      <w:divBdr>
                        <w:top w:val="none" w:sz="0" w:space="0" w:color="auto"/>
                        <w:left w:val="none" w:sz="0" w:space="0" w:color="auto"/>
                        <w:bottom w:val="none" w:sz="0" w:space="0" w:color="auto"/>
                        <w:right w:val="none" w:sz="0" w:space="0" w:color="auto"/>
                      </w:divBdr>
                    </w:div>
                  </w:divsChild>
                </w:div>
                <w:div w:id="1328089909">
                  <w:marLeft w:val="0"/>
                  <w:marRight w:val="0"/>
                  <w:marTop w:val="0"/>
                  <w:marBottom w:val="0"/>
                  <w:divBdr>
                    <w:top w:val="none" w:sz="0" w:space="0" w:color="auto"/>
                    <w:left w:val="none" w:sz="0" w:space="0" w:color="auto"/>
                    <w:bottom w:val="none" w:sz="0" w:space="0" w:color="auto"/>
                    <w:right w:val="none" w:sz="0" w:space="0" w:color="auto"/>
                  </w:divBdr>
                  <w:divsChild>
                    <w:div w:id="1339233727">
                      <w:marLeft w:val="0"/>
                      <w:marRight w:val="0"/>
                      <w:marTop w:val="0"/>
                      <w:marBottom w:val="0"/>
                      <w:divBdr>
                        <w:top w:val="none" w:sz="0" w:space="0" w:color="auto"/>
                        <w:left w:val="none" w:sz="0" w:space="0" w:color="auto"/>
                        <w:bottom w:val="none" w:sz="0" w:space="0" w:color="auto"/>
                        <w:right w:val="none" w:sz="0" w:space="0" w:color="auto"/>
                      </w:divBdr>
                    </w:div>
                  </w:divsChild>
                </w:div>
                <w:div w:id="2006741853">
                  <w:marLeft w:val="0"/>
                  <w:marRight w:val="0"/>
                  <w:marTop w:val="0"/>
                  <w:marBottom w:val="0"/>
                  <w:divBdr>
                    <w:top w:val="none" w:sz="0" w:space="0" w:color="auto"/>
                    <w:left w:val="none" w:sz="0" w:space="0" w:color="auto"/>
                    <w:bottom w:val="none" w:sz="0" w:space="0" w:color="auto"/>
                    <w:right w:val="none" w:sz="0" w:space="0" w:color="auto"/>
                  </w:divBdr>
                  <w:divsChild>
                    <w:div w:id="1982884354">
                      <w:marLeft w:val="0"/>
                      <w:marRight w:val="0"/>
                      <w:marTop w:val="0"/>
                      <w:marBottom w:val="0"/>
                      <w:divBdr>
                        <w:top w:val="none" w:sz="0" w:space="0" w:color="auto"/>
                        <w:left w:val="none" w:sz="0" w:space="0" w:color="auto"/>
                        <w:bottom w:val="none" w:sz="0" w:space="0" w:color="auto"/>
                        <w:right w:val="none" w:sz="0" w:space="0" w:color="auto"/>
                      </w:divBdr>
                    </w:div>
                  </w:divsChild>
                </w:div>
                <w:div w:id="856774603">
                  <w:marLeft w:val="0"/>
                  <w:marRight w:val="0"/>
                  <w:marTop w:val="0"/>
                  <w:marBottom w:val="0"/>
                  <w:divBdr>
                    <w:top w:val="none" w:sz="0" w:space="0" w:color="auto"/>
                    <w:left w:val="none" w:sz="0" w:space="0" w:color="auto"/>
                    <w:bottom w:val="none" w:sz="0" w:space="0" w:color="auto"/>
                    <w:right w:val="none" w:sz="0" w:space="0" w:color="auto"/>
                  </w:divBdr>
                  <w:divsChild>
                    <w:div w:id="1781681342">
                      <w:marLeft w:val="0"/>
                      <w:marRight w:val="0"/>
                      <w:marTop w:val="0"/>
                      <w:marBottom w:val="0"/>
                      <w:divBdr>
                        <w:top w:val="none" w:sz="0" w:space="0" w:color="auto"/>
                        <w:left w:val="none" w:sz="0" w:space="0" w:color="auto"/>
                        <w:bottom w:val="none" w:sz="0" w:space="0" w:color="auto"/>
                        <w:right w:val="none" w:sz="0" w:space="0" w:color="auto"/>
                      </w:divBdr>
                    </w:div>
                  </w:divsChild>
                </w:div>
                <w:div w:id="2105564426">
                  <w:marLeft w:val="0"/>
                  <w:marRight w:val="0"/>
                  <w:marTop w:val="0"/>
                  <w:marBottom w:val="0"/>
                  <w:divBdr>
                    <w:top w:val="none" w:sz="0" w:space="0" w:color="auto"/>
                    <w:left w:val="none" w:sz="0" w:space="0" w:color="auto"/>
                    <w:bottom w:val="none" w:sz="0" w:space="0" w:color="auto"/>
                    <w:right w:val="none" w:sz="0" w:space="0" w:color="auto"/>
                  </w:divBdr>
                  <w:divsChild>
                    <w:div w:id="409547869">
                      <w:marLeft w:val="0"/>
                      <w:marRight w:val="0"/>
                      <w:marTop w:val="0"/>
                      <w:marBottom w:val="0"/>
                      <w:divBdr>
                        <w:top w:val="none" w:sz="0" w:space="0" w:color="auto"/>
                        <w:left w:val="none" w:sz="0" w:space="0" w:color="auto"/>
                        <w:bottom w:val="none" w:sz="0" w:space="0" w:color="auto"/>
                        <w:right w:val="none" w:sz="0" w:space="0" w:color="auto"/>
                      </w:divBdr>
                    </w:div>
                  </w:divsChild>
                </w:div>
                <w:div w:id="1805653875">
                  <w:marLeft w:val="0"/>
                  <w:marRight w:val="0"/>
                  <w:marTop w:val="0"/>
                  <w:marBottom w:val="0"/>
                  <w:divBdr>
                    <w:top w:val="none" w:sz="0" w:space="0" w:color="auto"/>
                    <w:left w:val="none" w:sz="0" w:space="0" w:color="auto"/>
                    <w:bottom w:val="none" w:sz="0" w:space="0" w:color="auto"/>
                    <w:right w:val="none" w:sz="0" w:space="0" w:color="auto"/>
                  </w:divBdr>
                  <w:divsChild>
                    <w:div w:id="1633704505">
                      <w:marLeft w:val="0"/>
                      <w:marRight w:val="0"/>
                      <w:marTop w:val="0"/>
                      <w:marBottom w:val="0"/>
                      <w:divBdr>
                        <w:top w:val="none" w:sz="0" w:space="0" w:color="auto"/>
                        <w:left w:val="none" w:sz="0" w:space="0" w:color="auto"/>
                        <w:bottom w:val="none" w:sz="0" w:space="0" w:color="auto"/>
                        <w:right w:val="none" w:sz="0" w:space="0" w:color="auto"/>
                      </w:divBdr>
                    </w:div>
                  </w:divsChild>
                </w:div>
                <w:div w:id="1545363572">
                  <w:marLeft w:val="0"/>
                  <w:marRight w:val="0"/>
                  <w:marTop w:val="0"/>
                  <w:marBottom w:val="0"/>
                  <w:divBdr>
                    <w:top w:val="none" w:sz="0" w:space="0" w:color="auto"/>
                    <w:left w:val="none" w:sz="0" w:space="0" w:color="auto"/>
                    <w:bottom w:val="none" w:sz="0" w:space="0" w:color="auto"/>
                    <w:right w:val="none" w:sz="0" w:space="0" w:color="auto"/>
                  </w:divBdr>
                  <w:divsChild>
                    <w:div w:id="587352975">
                      <w:marLeft w:val="0"/>
                      <w:marRight w:val="0"/>
                      <w:marTop w:val="0"/>
                      <w:marBottom w:val="0"/>
                      <w:divBdr>
                        <w:top w:val="none" w:sz="0" w:space="0" w:color="auto"/>
                        <w:left w:val="none" w:sz="0" w:space="0" w:color="auto"/>
                        <w:bottom w:val="none" w:sz="0" w:space="0" w:color="auto"/>
                        <w:right w:val="none" w:sz="0" w:space="0" w:color="auto"/>
                      </w:divBdr>
                    </w:div>
                  </w:divsChild>
                </w:div>
                <w:div w:id="1463226667">
                  <w:marLeft w:val="0"/>
                  <w:marRight w:val="0"/>
                  <w:marTop w:val="0"/>
                  <w:marBottom w:val="0"/>
                  <w:divBdr>
                    <w:top w:val="none" w:sz="0" w:space="0" w:color="auto"/>
                    <w:left w:val="none" w:sz="0" w:space="0" w:color="auto"/>
                    <w:bottom w:val="none" w:sz="0" w:space="0" w:color="auto"/>
                    <w:right w:val="none" w:sz="0" w:space="0" w:color="auto"/>
                  </w:divBdr>
                  <w:divsChild>
                    <w:div w:id="1997144563">
                      <w:marLeft w:val="0"/>
                      <w:marRight w:val="0"/>
                      <w:marTop w:val="0"/>
                      <w:marBottom w:val="0"/>
                      <w:divBdr>
                        <w:top w:val="none" w:sz="0" w:space="0" w:color="auto"/>
                        <w:left w:val="none" w:sz="0" w:space="0" w:color="auto"/>
                        <w:bottom w:val="none" w:sz="0" w:space="0" w:color="auto"/>
                        <w:right w:val="none" w:sz="0" w:space="0" w:color="auto"/>
                      </w:divBdr>
                    </w:div>
                  </w:divsChild>
                </w:div>
                <w:div w:id="1755709875">
                  <w:marLeft w:val="0"/>
                  <w:marRight w:val="0"/>
                  <w:marTop w:val="0"/>
                  <w:marBottom w:val="0"/>
                  <w:divBdr>
                    <w:top w:val="none" w:sz="0" w:space="0" w:color="auto"/>
                    <w:left w:val="none" w:sz="0" w:space="0" w:color="auto"/>
                    <w:bottom w:val="none" w:sz="0" w:space="0" w:color="auto"/>
                    <w:right w:val="none" w:sz="0" w:space="0" w:color="auto"/>
                  </w:divBdr>
                  <w:divsChild>
                    <w:div w:id="490489006">
                      <w:marLeft w:val="0"/>
                      <w:marRight w:val="0"/>
                      <w:marTop w:val="0"/>
                      <w:marBottom w:val="0"/>
                      <w:divBdr>
                        <w:top w:val="none" w:sz="0" w:space="0" w:color="auto"/>
                        <w:left w:val="none" w:sz="0" w:space="0" w:color="auto"/>
                        <w:bottom w:val="none" w:sz="0" w:space="0" w:color="auto"/>
                        <w:right w:val="none" w:sz="0" w:space="0" w:color="auto"/>
                      </w:divBdr>
                    </w:div>
                  </w:divsChild>
                </w:div>
                <w:div w:id="1867131989">
                  <w:marLeft w:val="0"/>
                  <w:marRight w:val="0"/>
                  <w:marTop w:val="0"/>
                  <w:marBottom w:val="0"/>
                  <w:divBdr>
                    <w:top w:val="none" w:sz="0" w:space="0" w:color="auto"/>
                    <w:left w:val="none" w:sz="0" w:space="0" w:color="auto"/>
                    <w:bottom w:val="none" w:sz="0" w:space="0" w:color="auto"/>
                    <w:right w:val="none" w:sz="0" w:space="0" w:color="auto"/>
                  </w:divBdr>
                  <w:divsChild>
                    <w:div w:id="893194718">
                      <w:marLeft w:val="0"/>
                      <w:marRight w:val="0"/>
                      <w:marTop w:val="0"/>
                      <w:marBottom w:val="0"/>
                      <w:divBdr>
                        <w:top w:val="none" w:sz="0" w:space="0" w:color="auto"/>
                        <w:left w:val="none" w:sz="0" w:space="0" w:color="auto"/>
                        <w:bottom w:val="none" w:sz="0" w:space="0" w:color="auto"/>
                        <w:right w:val="none" w:sz="0" w:space="0" w:color="auto"/>
                      </w:divBdr>
                    </w:div>
                  </w:divsChild>
                </w:div>
                <w:div w:id="1546405138">
                  <w:marLeft w:val="0"/>
                  <w:marRight w:val="0"/>
                  <w:marTop w:val="0"/>
                  <w:marBottom w:val="0"/>
                  <w:divBdr>
                    <w:top w:val="none" w:sz="0" w:space="0" w:color="auto"/>
                    <w:left w:val="none" w:sz="0" w:space="0" w:color="auto"/>
                    <w:bottom w:val="none" w:sz="0" w:space="0" w:color="auto"/>
                    <w:right w:val="none" w:sz="0" w:space="0" w:color="auto"/>
                  </w:divBdr>
                  <w:divsChild>
                    <w:div w:id="1156459105">
                      <w:marLeft w:val="0"/>
                      <w:marRight w:val="0"/>
                      <w:marTop w:val="0"/>
                      <w:marBottom w:val="0"/>
                      <w:divBdr>
                        <w:top w:val="none" w:sz="0" w:space="0" w:color="auto"/>
                        <w:left w:val="none" w:sz="0" w:space="0" w:color="auto"/>
                        <w:bottom w:val="none" w:sz="0" w:space="0" w:color="auto"/>
                        <w:right w:val="none" w:sz="0" w:space="0" w:color="auto"/>
                      </w:divBdr>
                    </w:div>
                  </w:divsChild>
                </w:div>
                <w:div w:id="637690385">
                  <w:marLeft w:val="0"/>
                  <w:marRight w:val="0"/>
                  <w:marTop w:val="0"/>
                  <w:marBottom w:val="0"/>
                  <w:divBdr>
                    <w:top w:val="none" w:sz="0" w:space="0" w:color="auto"/>
                    <w:left w:val="none" w:sz="0" w:space="0" w:color="auto"/>
                    <w:bottom w:val="none" w:sz="0" w:space="0" w:color="auto"/>
                    <w:right w:val="none" w:sz="0" w:space="0" w:color="auto"/>
                  </w:divBdr>
                  <w:divsChild>
                    <w:div w:id="1895432433">
                      <w:marLeft w:val="0"/>
                      <w:marRight w:val="0"/>
                      <w:marTop w:val="0"/>
                      <w:marBottom w:val="0"/>
                      <w:divBdr>
                        <w:top w:val="none" w:sz="0" w:space="0" w:color="auto"/>
                        <w:left w:val="none" w:sz="0" w:space="0" w:color="auto"/>
                        <w:bottom w:val="none" w:sz="0" w:space="0" w:color="auto"/>
                        <w:right w:val="none" w:sz="0" w:space="0" w:color="auto"/>
                      </w:divBdr>
                    </w:div>
                  </w:divsChild>
                </w:div>
                <w:div w:id="430316583">
                  <w:marLeft w:val="0"/>
                  <w:marRight w:val="0"/>
                  <w:marTop w:val="0"/>
                  <w:marBottom w:val="0"/>
                  <w:divBdr>
                    <w:top w:val="none" w:sz="0" w:space="0" w:color="auto"/>
                    <w:left w:val="none" w:sz="0" w:space="0" w:color="auto"/>
                    <w:bottom w:val="none" w:sz="0" w:space="0" w:color="auto"/>
                    <w:right w:val="none" w:sz="0" w:space="0" w:color="auto"/>
                  </w:divBdr>
                  <w:divsChild>
                    <w:div w:id="1002927853">
                      <w:marLeft w:val="0"/>
                      <w:marRight w:val="0"/>
                      <w:marTop w:val="0"/>
                      <w:marBottom w:val="0"/>
                      <w:divBdr>
                        <w:top w:val="none" w:sz="0" w:space="0" w:color="auto"/>
                        <w:left w:val="none" w:sz="0" w:space="0" w:color="auto"/>
                        <w:bottom w:val="none" w:sz="0" w:space="0" w:color="auto"/>
                        <w:right w:val="none" w:sz="0" w:space="0" w:color="auto"/>
                      </w:divBdr>
                    </w:div>
                  </w:divsChild>
                </w:div>
                <w:div w:id="347685947">
                  <w:marLeft w:val="0"/>
                  <w:marRight w:val="0"/>
                  <w:marTop w:val="0"/>
                  <w:marBottom w:val="0"/>
                  <w:divBdr>
                    <w:top w:val="none" w:sz="0" w:space="0" w:color="auto"/>
                    <w:left w:val="none" w:sz="0" w:space="0" w:color="auto"/>
                    <w:bottom w:val="none" w:sz="0" w:space="0" w:color="auto"/>
                    <w:right w:val="none" w:sz="0" w:space="0" w:color="auto"/>
                  </w:divBdr>
                  <w:divsChild>
                    <w:div w:id="343942184">
                      <w:marLeft w:val="0"/>
                      <w:marRight w:val="0"/>
                      <w:marTop w:val="0"/>
                      <w:marBottom w:val="0"/>
                      <w:divBdr>
                        <w:top w:val="none" w:sz="0" w:space="0" w:color="auto"/>
                        <w:left w:val="none" w:sz="0" w:space="0" w:color="auto"/>
                        <w:bottom w:val="none" w:sz="0" w:space="0" w:color="auto"/>
                        <w:right w:val="none" w:sz="0" w:space="0" w:color="auto"/>
                      </w:divBdr>
                    </w:div>
                  </w:divsChild>
                </w:div>
                <w:div w:id="492717356">
                  <w:marLeft w:val="0"/>
                  <w:marRight w:val="0"/>
                  <w:marTop w:val="0"/>
                  <w:marBottom w:val="0"/>
                  <w:divBdr>
                    <w:top w:val="none" w:sz="0" w:space="0" w:color="auto"/>
                    <w:left w:val="none" w:sz="0" w:space="0" w:color="auto"/>
                    <w:bottom w:val="none" w:sz="0" w:space="0" w:color="auto"/>
                    <w:right w:val="none" w:sz="0" w:space="0" w:color="auto"/>
                  </w:divBdr>
                  <w:divsChild>
                    <w:div w:id="802430895">
                      <w:marLeft w:val="0"/>
                      <w:marRight w:val="0"/>
                      <w:marTop w:val="0"/>
                      <w:marBottom w:val="0"/>
                      <w:divBdr>
                        <w:top w:val="none" w:sz="0" w:space="0" w:color="auto"/>
                        <w:left w:val="none" w:sz="0" w:space="0" w:color="auto"/>
                        <w:bottom w:val="none" w:sz="0" w:space="0" w:color="auto"/>
                        <w:right w:val="none" w:sz="0" w:space="0" w:color="auto"/>
                      </w:divBdr>
                    </w:div>
                  </w:divsChild>
                </w:div>
                <w:div w:id="1196769836">
                  <w:marLeft w:val="0"/>
                  <w:marRight w:val="0"/>
                  <w:marTop w:val="0"/>
                  <w:marBottom w:val="0"/>
                  <w:divBdr>
                    <w:top w:val="none" w:sz="0" w:space="0" w:color="auto"/>
                    <w:left w:val="none" w:sz="0" w:space="0" w:color="auto"/>
                    <w:bottom w:val="none" w:sz="0" w:space="0" w:color="auto"/>
                    <w:right w:val="none" w:sz="0" w:space="0" w:color="auto"/>
                  </w:divBdr>
                  <w:divsChild>
                    <w:div w:id="1000542454">
                      <w:marLeft w:val="0"/>
                      <w:marRight w:val="0"/>
                      <w:marTop w:val="0"/>
                      <w:marBottom w:val="0"/>
                      <w:divBdr>
                        <w:top w:val="none" w:sz="0" w:space="0" w:color="auto"/>
                        <w:left w:val="none" w:sz="0" w:space="0" w:color="auto"/>
                        <w:bottom w:val="none" w:sz="0" w:space="0" w:color="auto"/>
                        <w:right w:val="none" w:sz="0" w:space="0" w:color="auto"/>
                      </w:divBdr>
                    </w:div>
                  </w:divsChild>
                </w:div>
                <w:div w:id="1781366480">
                  <w:marLeft w:val="0"/>
                  <w:marRight w:val="0"/>
                  <w:marTop w:val="0"/>
                  <w:marBottom w:val="0"/>
                  <w:divBdr>
                    <w:top w:val="none" w:sz="0" w:space="0" w:color="auto"/>
                    <w:left w:val="none" w:sz="0" w:space="0" w:color="auto"/>
                    <w:bottom w:val="none" w:sz="0" w:space="0" w:color="auto"/>
                    <w:right w:val="none" w:sz="0" w:space="0" w:color="auto"/>
                  </w:divBdr>
                  <w:divsChild>
                    <w:div w:id="1018698827">
                      <w:marLeft w:val="0"/>
                      <w:marRight w:val="0"/>
                      <w:marTop w:val="0"/>
                      <w:marBottom w:val="0"/>
                      <w:divBdr>
                        <w:top w:val="none" w:sz="0" w:space="0" w:color="auto"/>
                        <w:left w:val="none" w:sz="0" w:space="0" w:color="auto"/>
                        <w:bottom w:val="none" w:sz="0" w:space="0" w:color="auto"/>
                        <w:right w:val="none" w:sz="0" w:space="0" w:color="auto"/>
                      </w:divBdr>
                    </w:div>
                  </w:divsChild>
                </w:div>
                <w:div w:id="707723681">
                  <w:marLeft w:val="0"/>
                  <w:marRight w:val="0"/>
                  <w:marTop w:val="0"/>
                  <w:marBottom w:val="0"/>
                  <w:divBdr>
                    <w:top w:val="none" w:sz="0" w:space="0" w:color="auto"/>
                    <w:left w:val="none" w:sz="0" w:space="0" w:color="auto"/>
                    <w:bottom w:val="none" w:sz="0" w:space="0" w:color="auto"/>
                    <w:right w:val="none" w:sz="0" w:space="0" w:color="auto"/>
                  </w:divBdr>
                  <w:divsChild>
                    <w:div w:id="613945243">
                      <w:marLeft w:val="0"/>
                      <w:marRight w:val="0"/>
                      <w:marTop w:val="0"/>
                      <w:marBottom w:val="0"/>
                      <w:divBdr>
                        <w:top w:val="none" w:sz="0" w:space="0" w:color="auto"/>
                        <w:left w:val="none" w:sz="0" w:space="0" w:color="auto"/>
                        <w:bottom w:val="none" w:sz="0" w:space="0" w:color="auto"/>
                        <w:right w:val="none" w:sz="0" w:space="0" w:color="auto"/>
                      </w:divBdr>
                    </w:div>
                  </w:divsChild>
                </w:div>
                <w:div w:id="109784371">
                  <w:marLeft w:val="0"/>
                  <w:marRight w:val="0"/>
                  <w:marTop w:val="0"/>
                  <w:marBottom w:val="0"/>
                  <w:divBdr>
                    <w:top w:val="none" w:sz="0" w:space="0" w:color="auto"/>
                    <w:left w:val="none" w:sz="0" w:space="0" w:color="auto"/>
                    <w:bottom w:val="none" w:sz="0" w:space="0" w:color="auto"/>
                    <w:right w:val="none" w:sz="0" w:space="0" w:color="auto"/>
                  </w:divBdr>
                  <w:divsChild>
                    <w:div w:id="350036961">
                      <w:marLeft w:val="0"/>
                      <w:marRight w:val="0"/>
                      <w:marTop w:val="0"/>
                      <w:marBottom w:val="0"/>
                      <w:divBdr>
                        <w:top w:val="none" w:sz="0" w:space="0" w:color="auto"/>
                        <w:left w:val="none" w:sz="0" w:space="0" w:color="auto"/>
                        <w:bottom w:val="none" w:sz="0" w:space="0" w:color="auto"/>
                        <w:right w:val="none" w:sz="0" w:space="0" w:color="auto"/>
                      </w:divBdr>
                    </w:div>
                  </w:divsChild>
                </w:div>
                <w:div w:id="920211554">
                  <w:marLeft w:val="0"/>
                  <w:marRight w:val="0"/>
                  <w:marTop w:val="0"/>
                  <w:marBottom w:val="0"/>
                  <w:divBdr>
                    <w:top w:val="none" w:sz="0" w:space="0" w:color="auto"/>
                    <w:left w:val="none" w:sz="0" w:space="0" w:color="auto"/>
                    <w:bottom w:val="none" w:sz="0" w:space="0" w:color="auto"/>
                    <w:right w:val="none" w:sz="0" w:space="0" w:color="auto"/>
                  </w:divBdr>
                  <w:divsChild>
                    <w:div w:id="507721173">
                      <w:marLeft w:val="0"/>
                      <w:marRight w:val="0"/>
                      <w:marTop w:val="0"/>
                      <w:marBottom w:val="0"/>
                      <w:divBdr>
                        <w:top w:val="none" w:sz="0" w:space="0" w:color="auto"/>
                        <w:left w:val="none" w:sz="0" w:space="0" w:color="auto"/>
                        <w:bottom w:val="none" w:sz="0" w:space="0" w:color="auto"/>
                        <w:right w:val="none" w:sz="0" w:space="0" w:color="auto"/>
                      </w:divBdr>
                    </w:div>
                  </w:divsChild>
                </w:div>
                <w:div w:id="209925125">
                  <w:marLeft w:val="0"/>
                  <w:marRight w:val="0"/>
                  <w:marTop w:val="0"/>
                  <w:marBottom w:val="0"/>
                  <w:divBdr>
                    <w:top w:val="none" w:sz="0" w:space="0" w:color="auto"/>
                    <w:left w:val="none" w:sz="0" w:space="0" w:color="auto"/>
                    <w:bottom w:val="none" w:sz="0" w:space="0" w:color="auto"/>
                    <w:right w:val="none" w:sz="0" w:space="0" w:color="auto"/>
                  </w:divBdr>
                </w:div>
                <w:div w:id="641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5039">
          <w:marLeft w:val="0"/>
          <w:marRight w:val="0"/>
          <w:marTop w:val="0"/>
          <w:marBottom w:val="0"/>
          <w:divBdr>
            <w:top w:val="none" w:sz="0" w:space="0" w:color="auto"/>
            <w:left w:val="none" w:sz="0" w:space="0" w:color="auto"/>
            <w:bottom w:val="none" w:sz="0" w:space="0" w:color="auto"/>
            <w:right w:val="none" w:sz="0" w:space="0" w:color="auto"/>
          </w:divBdr>
        </w:div>
      </w:divsChild>
    </w:div>
    <w:div w:id="1527671249">
      <w:bodyDiv w:val="1"/>
      <w:marLeft w:val="0"/>
      <w:marRight w:val="0"/>
      <w:marTop w:val="0"/>
      <w:marBottom w:val="0"/>
      <w:divBdr>
        <w:top w:val="none" w:sz="0" w:space="0" w:color="auto"/>
        <w:left w:val="none" w:sz="0" w:space="0" w:color="auto"/>
        <w:bottom w:val="none" w:sz="0" w:space="0" w:color="auto"/>
        <w:right w:val="none" w:sz="0" w:space="0" w:color="auto"/>
      </w:divBdr>
      <w:divsChild>
        <w:div w:id="1126774063">
          <w:marLeft w:val="0"/>
          <w:marRight w:val="0"/>
          <w:marTop w:val="0"/>
          <w:marBottom w:val="0"/>
          <w:divBdr>
            <w:top w:val="none" w:sz="0" w:space="0" w:color="auto"/>
            <w:left w:val="none" w:sz="0" w:space="0" w:color="auto"/>
            <w:bottom w:val="none" w:sz="0" w:space="0" w:color="auto"/>
            <w:right w:val="none" w:sz="0" w:space="0" w:color="auto"/>
          </w:divBdr>
        </w:div>
        <w:div w:id="1433822106">
          <w:marLeft w:val="0"/>
          <w:marRight w:val="0"/>
          <w:marTop w:val="0"/>
          <w:marBottom w:val="0"/>
          <w:divBdr>
            <w:top w:val="none" w:sz="0" w:space="0" w:color="auto"/>
            <w:left w:val="none" w:sz="0" w:space="0" w:color="auto"/>
            <w:bottom w:val="none" w:sz="0" w:space="0" w:color="auto"/>
            <w:right w:val="none" w:sz="0" w:space="0" w:color="auto"/>
          </w:divBdr>
        </w:div>
        <w:div w:id="1048265538">
          <w:marLeft w:val="0"/>
          <w:marRight w:val="0"/>
          <w:marTop w:val="0"/>
          <w:marBottom w:val="0"/>
          <w:divBdr>
            <w:top w:val="none" w:sz="0" w:space="0" w:color="auto"/>
            <w:left w:val="none" w:sz="0" w:space="0" w:color="auto"/>
            <w:bottom w:val="none" w:sz="0" w:space="0" w:color="auto"/>
            <w:right w:val="none" w:sz="0" w:space="0" w:color="auto"/>
          </w:divBdr>
        </w:div>
      </w:divsChild>
    </w:div>
    <w:div w:id="1664701860">
      <w:bodyDiv w:val="1"/>
      <w:marLeft w:val="0"/>
      <w:marRight w:val="0"/>
      <w:marTop w:val="0"/>
      <w:marBottom w:val="0"/>
      <w:divBdr>
        <w:top w:val="none" w:sz="0" w:space="0" w:color="auto"/>
        <w:left w:val="none" w:sz="0" w:space="0" w:color="auto"/>
        <w:bottom w:val="none" w:sz="0" w:space="0" w:color="auto"/>
        <w:right w:val="none" w:sz="0" w:space="0" w:color="auto"/>
      </w:divBdr>
    </w:div>
    <w:div w:id="1677417781">
      <w:bodyDiv w:val="1"/>
      <w:marLeft w:val="0"/>
      <w:marRight w:val="0"/>
      <w:marTop w:val="0"/>
      <w:marBottom w:val="0"/>
      <w:divBdr>
        <w:top w:val="none" w:sz="0" w:space="0" w:color="auto"/>
        <w:left w:val="none" w:sz="0" w:space="0" w:color="auto"/>
        <w:bottom w:val="none" w:sz="0" w:space="0" w:color="auto"/>
        <w:right w:val="none" w:sz="0" w:space="0" w:color="auto"/>
      </w:divBdr>
    </w:div>
    <w:div w:id="1727798842">
      <w:bodyDiv w:val="1"/>
      <w:marLeft w:val="0"/>
      <w:marRight w:val="0"/>
      <w:marTop w:val="0"/>
      <w:marBottom w:val="0"/>
      <w:divBdr>
        <w:top w:val="none" w:sz="0" w:space="0" w:color="auto"/>
        <w:left w:val="none" w:sz="0" w:space="0" w:color="auto"/>
        <w:bottom w:val="none" w:sz="0" w:space="0" w:color="auto"/>
        <w:right w:val="none" w:sz="0" w:space="0" w:color="auto"/>
      </w:divBdr>
    </w:div>
    <w:div w:id="1762410410">
      <w:bodyDiv w:val="1"/>
      <w:marLeft w:val="0"/>
      <w:marRight w:val="0"/>
      <w:marTop w:val="0"/>
      <w:marBottom w:val="0"/>
      <w:divBdr>
        <w:top w:val="none" w:sz="0" w:space="0" w:color="auto"/>
        <w:left w:val="none" w:sz="0" w:space="0" w:color="auto"/>
        <w:bottom w:val="none" w:sz="0" w:space="0" w:color="auto"/>
        <w:right w:val="none" w:sz="0" w:space="0" w:color="auto"/>
      </w:divBdr>
      <w:divsChild>
        <w:div w:id="1289118182">
          <w:marLeft w:val="0"/>
          <w:marRight w:val="0"/>
          <w:marTop w:val="0"/>
          <w:marBottom w:val="0"/>
          <w:divBdr>
            <w:top w:val="none" w:sz="0" w:space="0" w:color="auto"/>
            <w:left w:val="none" w:sz="0" w:space="0" w:color="auto"/>
            <w:bottom w:val="none" w:sz="0" w:space="0" w:color="auto"/>
            <w:right w:val="none" w:sz="0" w:space="0" w:color="auto"/>
          </w:divBdr>
          <w:divsChild>
            <w:div w:id="1759445691">
              <w:marLeft w:val="0"/>
              <w:marRight w:val="0"/>
              <w:marTop w:val="0"/>
              <w:marBottom w:val="0"/>
              <w:divBdr>
                <w:top w:val="none" w:sz="0" w:space="0" w:color="auto"/>
                <w:left w:val="none" w:sz="0" w:space="0" w:color="auto"/>
                <w:bottom w:val="none" w:sz="0" w:space="0" w:color="auto"/>
                <w:right w:val="none" w:sz="0" w:space="0" w:color="auto"/>
              </w:divBdr>
              <w:divsChild>
                <w:div w:id="368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0410">
      <w:bodyDiv w:val="1"/>
      <w:marLeft w:val="0"/>
      <w:marRight w:val="0"/>
      <w:marTop w:val="0"/>
      <w:marBottom w:val="0"/>
      <w:divBdr>
        <w:top w:val="none" w:sz="0" w:space="0" w:color="auto"/>
        <w:left w:val="none" w:sz="0" w:space="0" w:color="auto"/>
        <w:bottom w:val="none" w:sz="0" w:space="0" w:color="auto"/>
        <w:right w:val="none" w:sz="0" w:space="0" w:color="auto"/>
      </w:divBdr>
      <w:divsChild>
        <w:div w:id="1739357547">
          <w:marLeft w:val="0"/>
          <w:marRight w:val="0"/>
          <w:marTop w:val="0"/>
          <w:marBottom w:val="0"/>
          <w:divBdr>
            <w:top w:val="none" w:sz="0" w:space="0" w:color="auto"/>
            <w:left w:val="none" w:sz="0" w:space="0" w:color="auto"/>
            <w:bottom w:val="none" w:sz="0" w:space="0" w:color="auto"/>
            <w:right w:val="none" w:sz="0" w:space="0" w:color="auto"/>
          </w:divBdr>
          <w:divsChild>
            <w:div w:id="52125646">
              <w:marLeft w:val="0"/>
              <w:marRight w:val="0"/>
              <w:marTop w:val="0"/>
              <w:marBottom w:val="0"/>
              <w:divBdr>
                <w:top w:val="none" w:sz="0" w:space="0" w:color="auto"/>
                <w:left w:val="none" w:sz="0" w:space="0" w:color="auto"/>
                <w:bottom w:val="none" w:sz="0" w:space="0" w:color="auto"/>
                <w:right w:val="none" w:sz="0" w:space="0" w:color="auto"/>
              </w:divBdr>
            </w:div>
          </w:divsChild>
        </w:div>
        <w:div w:id="94521171">
          <w:marLeft w:val="0"/>
          <w:marRight w:val="0"/>
          <w:marTop w:val="0"/>
          <w:marBottom w:val="0"/>
          <w:divBdr>
            <w:top w:val="none" w:sz="0" w:space="0" w:color="auto"/>
            <w:left w:val="none" w:sz="0" w:space="0" w:color="auto"/>
            <w:bottom w:val="none" w:sz="0" w:space="0" w:color="auto"/>
            <w:right w:val="none" w:sz="0" w:space="0" w:color="auto"/>
          </w:divBdr>
          <w:divsChild>
            <w:div w:id="718624826">
              <w:marLeft w:val="0"/>
              <w:marRight w:val="0"/>
              <w:marTop w:val="0"/>
              <w:marBottom w:val="0"/>
              <w:divBdr>
                <w:top w:val="none" w:sz="0" w:space="0" w:color="auto"/>
                <w:left w:val="none" w:sz="0" w:space="0" w:color="auto"/>
                <w:bottom w:val="none" w:sz="0" w:space="0" w:color="auto"/>
                <w:right w:val="none" w:sz="0" w:space="0" w:color="auto"/>
              </w:divBdr>
            </w:div>
          </w:divsChild>
        </w:div>
        <w:div w:id="444739438">
          <w:marLeft w:val="0"/>
          <w:marRight w:val="0"/>
          <w:marTop w:val="0"/>
          <w:marBottom w:val="0"/>
          <w:divBdr>
            <w:top w:val="none" w:sz="0" w:space="0" w:color="auto"/>
            <w:left w:val="none" w:sz="0" w:space="0" w:color="auto"/>
            <w:bottom w:val="none" w:sz="0" w:space="0" w:color="auto"/>
            <w:right w:val="none" w:sz="0" w:space="0" w:color="auto"/>
          </w:divBdr>
          <w:divsChild>
            <w:div w:id="1288702514">
              <w:marLeft w:val="0"/>
              <w:marRight w:val="0"/>
              <w:marTop w:val="0"/>
              <w:marBottom w:val="0"/>
              <w:divBdr>
                <w:top w:val="none" w:sz="0" w:space="0" w:color="auto"/>
                <w:left w:val="none" w:sz="0" w:space="0" w:color="auto"/>
                <w:bottom w:val="none" w:sz="0" w:space="0" w:color="auto"/>
                <w:right w:val="none" w:sz="0" w:space="0" w:color="auto"/>
              </w:divBdr>
            </w:div>
          </w:divsChild>
        </w:div>
        <w:div w:id="1793281665">
          <w:marLeft w:val="0"/>
          <w:marRight w:val="0"/>
          <w:marTop w:val="0"/>
          <w:marBottom w:val="0"/>
          <w:divBdr>
            <w:top w:val="none" w:sz="0" w:space="0" w:color="auto"/>
            <w:left w:val="none" w:sz="0" w:space="0" w:color="auto"/>
            <w:bottom w:val="none" w:sz="0" w:space="0" w:color="auto"/>
            <w:right w:val="none" w:sz="0" w:space="0" w:color="auto"/>
          </w:divBdr>
          <w:divsChild>
            <w:div w:id="569777822">
              <w:marLeft w:val="0"/>
              <w:marRight w:val="0"/>
              <w:marTop w:val="0"/>
              <w:marBottom w:val="0"/>
              <w:divBdr>
                <w:top w:val="none" w:sz="0" w:space="0" w:color="auto"/>
                <w:left w:val="none" w:sz="0" w:space="0" w:color="auto"/>
                <w:bottom w:val="none" w:sz="0" w:space="0" w:color="auto"/>
                <w:right w:val="none" w:sz="0" w:space="0" w:color="auto"/>
              </w:divBdr>
            </w:div>
          </w:divsChild>
        </w:div>
        <w:div w:id="1143162390">
          <w:marLeft w:val="0"/>
          <w:marRight w:val="0"/>
          <w:marTop w:val="0"/>
          <w:marBottom w:val="0"/>
          <w:divBdr>
            <w:top w:val="none" w:sz="0" w:space="0" w:color="auto"/>
            <w:left w:val="none" w:sz="0" w:space="0" w:color="auto"/>
            <w:bottom w:val="none" w:sz="0" w:space="0" w:color="auto"/>
            <w:right w:val="none" w:sz="0" w:space="0" w:color="auto"/>
          </w:divBdr>
          <w:divsChild>
            <w:div w:id="1025325119">
              <w:marLeft w:val="0"/>
              <w:marRight w:val="0"/>
              <w:marTop w:val="0"/>
              <w:marBottom w:val="0"/>
              <w:divBdr>
                <w:top w:val="none" w:sz="0" w:space="0" w:color="auto"/>
                <w:left w:val="none" w:sz="0" w:space="0" w:color="auto"/>
                <w:bottom w:val="none" w:sz="0" w:space="0" w:color="auto"/>
                <w:right w:val="none" w:sz="0" w:space="0" w:color="auto"/>
              </w:divBdr>
            </w:div>
          </w:divsChild>
        </w:div>
        <w:div w:id="1267343223">
          <w:marLeft w:val="0"/>
          <w:marRight w:val="0"/>
          <w:marTop w:val="0"/>
          <w:marBottom w:val="0"/>
          <w:divBdr>
            <w:top w:val="none" w:sz="0" w:space="0" w:color="auto"/>
            <w:left w:val="none" w:sz="0" w:space="0" w:color="auto"/>
            <w:bottom w:val="none" w:sz="0" w:space="0" w:color="auto"/>
            <w:right w:val="none" w:sz="0" w:space="0" w:color="auto"/>
          </w:divBdr>
          <w:divsChild>
            <w:div w:id="15694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7544">
      <w:bodyDiv w:val="1"/>
      <w:marLeft w:val="0"/>
      <w:marRight w:val="0"/>
      <w:marTop w:val="0"/>
      <w:marBottom w:val="0"/>
      <w:divBdr>
        <w:top w:val="none" w:sz="0" w:space="0" w:color="auto"/>
        <w:left w:val="none" w:sz="0" w:space="0" w:color="auto"/>
        <w:bottom w:val="none" w:sz="0" w:space="0" w:color="auto"/>
        <w:right w:val="none" w:sz="0" w:space="0" w:color="auto"/>
      </w:divBdr>
    </w:div>
    <w:div w:id="1836454505">
      <w:bodyDiv w:val="1"/>
      <w:marLeft w:val="0"/>
      <w:marRight w:val="0"/>
      <w:marTop w:val="0"/>
      <w:marBottom w:val="0"/>
      <w:divBdr>
        <w:top w:val="none" w:sz="0" w:space="0" w:color="auto"/>
        <w:left w:val="none" w:sz="0" w:space="0" w:color="auto"/>
        <w:bottom w:val="none" w:sz="0" w:space="0" w:color="auto"/>
        <w:right w:val="none" w:sz="0" w:space="0" w:color="auto"/>
      </w:divBdr>
    </w:div>
    <w:div w:id="1895194628">
      <w:bodyDiv w:val="1"/>
      <w:marLeft w:val="0"/>
      <w:marRight w:val="0"/>
      <w:marTop w:val="0"/>
      <w:marBottom w:val="0"/>
      <w:divBdr>
        <w:top w:val="none" w:sz="0" w:space="0" w:color="auto"/>
        <w:left w:val="none" w:sz="0" w:space="0" w:color="auto"/>
        <w:bottom w:val="none" w:sz="0" w:space="0" w:color="auto"/>
        <w:right w:val="none" w:sz="0" w:space="0" w:color="auto"/>
      </w:divBdr>
      <w:divsChild>
        <w:div w:id="923028024">
          <w:marLeft w:val="0"/>
          <w:marRight w:val="0"/>
          <w:marTop w:val="0"/>
          <w:marBottom w:val="0"/>
          <w:divBdr>
            <w:top w:val="none" w:sz="0" w:space="0" w:color="auto"/>
            <w:left w:val="none" w:sz="0" w:space="0" w:color="auto"/>
            <w:bottom w:val="none" w:sz="0" w:space="0" w:color="auto"/>
            <w:right w:val="none" w:sz="0" w:space="0" w:color="auto"/>
          </w:divBdr>
        </w:div>
        <w:div w:id="1461218130">
          <w:marLeft w:val="0"/>
          <w:marRight w:val="0"/>
          <w:marTop w:val="0"/>
          <w:marBottom w:val="0"/>
          <w:divBdr>
            <w:top w:val="none" w:sz="0" w:space="0" w:color="auto"/>
            <w:left w:val="none" w:sz="0" w:space="0" w:color="auto"/>
            <w:bottom w:val="none" w:sz="0" w:space="0" w:color="auto"/>
            <w:right w:val="none" w:sz="0" w:space="0" w:color="auto"/>
          </w:divBdr>
        </w:div>
        <w:div w:id="1236554974">
          <w:marLeft w:val="0"/>
          <w:marRight w:val="0"/>
          <w:marTop w:val="0"/>
          <w:marBottom w:val="0"/>
          <w:divBdr>
            <w:top w:val="none" w:sz="0" w:space="0" w:color="auto"/>
            <w:left w:val="none" w:sz="0" w:space="0" w:color="auto"/>
            <w:bottom w:val="none" w:sz="0" w:space="0" w:color="auto"/>
            <w:right w:val="none" w:sz="0" w:space="0" w:color="auto"/>
          </w:divBdr>
        </w:div>
      </w:divsChild>
    </w:div>
    <w:div w:id="1932927533">
      <w:bodyDiv w:val="1"/>
      <w:marLeft w:val="0"/>
      <w:marRight w:val="0"/>
      <w:marTop w:val="0"/>
      <w:marBottom w:val="0"/>
      <w:divBdr>
        <w:top w:val="none" w:sz="0" w:space="0" w:color="auto"/>
        <w:left w:val="none" w:sz="0" w:space="0" w:color="auto"/>
        <w:bottom w:val="none" w:sz="0" w:space="0" w:color="auto"/>
        <w:right w:val="none" w:sz="0" w:space="0" w:color="auto"/>
      </w:divBdr>
    </w:div>
    <w:div w:id="1973904957">
      <w:bodyDiv w:val="1"/>
      <w:marLeft w:val="0"/>
      <w:marRight w:val="0"/>
      <w:marTop w:val="0"/>
      <w:marBottom w:val="0"/>
      <w:divBdr>
        <w:top w:val="none" w:sz="0" w:space="0" w:color="auto"/>
        <w:left w:val="none" w:sz="0" w:space="0" w:color="auto"/>
        <w:bottom w:val="none" w:sz="0" w:space="0" w:color="auto"/>
        <w:right w:val="none" w:sz="0" w:space="0" w:color="auto"/>
      </w:divBdr>
      <w:divsChild>
        <w:div w:id="259066128">
          <w:marLeft w:val="0"/>
          <w:marRight w:val="0"/>
          <w:marTop w:val="0"/>
          <w:marBottom w:val="0"/>
          <w:divBdr>
            <w:top w:val="none" w:sz="0" w:space="0" w:color="auto"/>
            <w:left w:val="none" w:sz="0" w:space="0" w:color="auto"/>
            <w:bottom w:val="none" w:sz="0" w:space="0" w:color="auto"/>
            <w:right w:val="none" w:sz="0" w:space="0" w:color="auto"/>
          </w:divBdr>
        </w:div>
        <w:div w:id="1127505389">
          <w:marLeft w:val="0"/>
          <w:marRight w:val="0"/>
          <w:marTop w:val="0"/>
          <w:marBottom w:val="0"/>
          <w:divBdr>
            <w:top w:val="none" w:sz="0" w:space="0" w:color="auto"/>
            <w:left w:val="none" w:sz="0" w:space="0" w:color="auto"/>
            <w:bottom w:val="none" w:sz="0" w:space="0" w:color="auto"/>
            <w:right w:val="none" w:sz="0" w:space="0" w:color="auto"/>
          </w:divBdr>
        </w:div>
        <w:div w:id="1606770552">
          <w:marLeft w:val="0"/>
          <w:marRight w:val="0"/>
          <w:marTop w:val="0"/>
          <w:marBottom w:val="0"/>
          <w:divBdr>
            <w:top w:val="none" w:sz="0" w:space="0" w:color="auto"/>
            <w:left w:val="none" w:sz="0" w:space="0" w:color="auto"/>
            <w:bottom w:val="none" w:sz="0" w:space="0" w:color="auto"/>
            <w:right w:val="none" w:sz="0" w:space="0" w:color="auto"/>
          </w:divBdr>
        </w:div>
        <w:div w:id="546071802">
          <w:marLeft w:val="0"/>
          <w:marRight w:val="0"/>
          <w:marTop w:val="0"/>
          <w:marBottom w:val="0"/>
          <w:divBdr>
            <w:top w:val="none" w:sz="0" w:space="0" w:color="auto"/>
            <w:left w:val="none" w:sz="0" w:space="0" w:color="auto"/>
            <w:bottom w:val="none" w:sz="0" w:space="0" w:color="auto"/>
            <w:right w:val="none" w:sz="0" w:space="0" w:color="auto"/>
          </w:divBdr>
        </w:div>
      </w:divsChild>
    </w:div>
    <w:div w:id="2037997845">
      <w:bodyDiv w:val="1"/>
      <w:marLeft w:val="0"/>
      <w:marRight w:val="0"/>
      <w:marTop w:val="0"/>
      <w:marBottom w:val="0"/>
      <w:divBdr>
        <w:top w:val="none" w:sz="0" w:space="0" w:color="auto"/>
        <w:left w:val="none" w:sz="0" w:space="0" w:color="auto"/>
        <w:bottom w:val="none" w:sz="0" w:space="0" w:color="auto"/>
        <w:right w:val="none" w:sz="0" w:space="0" w:color="auto"/>
      </w:divBdr>
    </w:div>
    <w:div w:id="2042901188">
      <w:bodyDiv w:val="1"/>
      <w:marLeft w:val="0"/>
      <w:marRight w:val="0"/>
      <w:marTop w:val="0"/>
      <w:marBottom w:val="0"/>
      <w:divBdr>
        <w:top w:val="none" w:sz="0" w:space="0" w:color="auto"/>
        <w:left w:val="none" w:sz="0" w:space="0" w:color="auto"/>
        <w:bottom w:val="none" w:sz="0" w:space="0" w:color="auto"/>
        <w:right w:val="none" w:sz="0" w:space="0" w:color="auto"/>
      </w:divBdr>
      <w:divsChild>
        <w:div w:id="1557202881">
          <w:marLeft w:val="0"/>
          <w:marRight w:val="0"/>
          <w:marTop w:val="0"/>
          <w:marBottom w:val="0"/>
          <w:divBdr>
            <w:top w:val="none" w:sz="0" w:space="0" w:color="auto"/>
            <w:left w:val="none" w:sz="0" w:space="0" w:color="auto"/>
            <w:bottom w:val="none" w:sz="0" w:space="0" w:color="auto"/>
            <w:right w:val="none" w:sz="0" w:space="0" w:color="auto"/>
          </w:divBdr>
          <w:divsChild>
            <w:div w:id="65106692">
              <w:marLeft w:val="0"/>
              <w:marRight w:val="0"/>
              <w:marTop w:val="0"/>
              <w:marBottom w:val="0"/>
              <w:divBdr>
                <w:top w:val="none" w:sz="0" w:space="0" w:color="auto"/>
                <w:left w:val="none" w:sz="0" w:space="0" w:color="auto"/>
                <w:bottom w:val="none" w:sz="0" w:space="0" w:color="auto"/>
                <w:right w:val="none" w:sz="0" w:space="0" w:color="auto"/>
              </w:divBdr>
            </w:div>
          </w:divsChild>
        </w:div>
        <w:div w:id="852304702">
          <w:marLeft w:val="0"/>
          <w:marRight w:val="0"/>
          <w:marTop w:val="0"/>
          <w:marBottom w:val="0"/>
          <w:divBdr>
            <w:top w:val="none" w:sz="0" w:space="0" w:color="auto"/>
            <w:left w:val="none" w:sz="0" w:space="0" w:color="auto"/>
            <w:bottom w:val="none" w:sz="0" w:space="0" w:color="auto"/>
            <w:right w:val="none" w:sz="0" w:space="0" w:color="auto"/>
          </w:divBdr>
          <w:divsChild>
            <w:div w:id="14506454">
              <w:marLeft w:val="0"/>
              <w:marRight w:val="0"/>
              <w:marTop w:val="0"/>
              <w:marBottom w:val="0"/>
              <w:divBdr>
                <w:top w:val="none" w:sz="0" w:space="0" w:color="auto"/>
                <w:left w:val="none" w:sz="0" w:space="0" w:color="auto"/>
                <w:bottom w:val="none" w:sz="0" w:space="0" w:color="auto"/>
                <w:right w:val="none" w:sz="0" w:space="0" w:color="auto"/>
              </w:divBdr>
            </w:div>
          </w:divsChild>
        </w:div>
        <w:div w:id="1047030974">
          <w:marLeft w:val="0"/>
          <w:marRight w:val="0"/>
          <w:marTop w:val="0"/>
          <w:marBottom w:val="0"/>
          <w:divBdr>
            <w:top w:val="none" w:sz="0" w:space="0" w:color="auto"/>
            <w:left w:val="none" w:sz="0" w:space="0" w:color="auto"/>
            <w:bottom w:val="none" w:sz="0" w:space="0" w:color="auto"/>
            <w:right w:val="none" w:sz="0" w:space="0" w:color="auto"/>
          </w:divBdr>
          <w:divsChild>
            <w:div w:id="100077120">
              <w:marLeft w:val="0"/>
              <w:marRight w:val="0"/>
              <w:marTop w:val="0"/>
              <w:marBottom w:val="0"/>
              <w:divBdr>
                <w:top w:val="none" w:sz="0" w:space="0" w:color="auto"/>
                <w:left w:val="none" w:sz="0" w:space="0" w:color="auto"/>
                <w:bottom w:val="none" w:sz="0" w:space="0" w:color="auto"/>
                <w:right w:val="none" w:sz="0" w:space="0" w:color="auto"/>
              </w:divBdr>
            </w:div>
          </w:divsChild>
        </w:div>
        <w:div w:id="903414303">
          <w:marLeft w:val="0"/>
          <w:marRight w:val="0"/>
          <w:marTop w:val="0"/>
          <w:marBottom w:val="0"/>
          <w:divBdr>
            <w:top w:val="none" w:sz="0" w:space="0" w:color="auto"/>
            <w:left w:val="none" w:sz="0" w:space="0" w:color="auto"/>
            <w:bottom w:val="none" w:sz="0" w:space="0" w:color="auto"/>
            <w:right w:val="none" w:sz="0" w:space="0" w:color="auto"/>
          </w:divBdr>
          <w:divsChild>
            <w:div w:id="1797023761">
              <w:marLeft w:val="0"/>
              <w:marRight w:val="0"/>
              <w:marTop w:val="0"/>
              <w:marBottom w:val="0"/>
              <w:divBdr>
                <w:top w:val="none" w:sz="0" w:space="0" w:color="auto"/>
                <w:left w:val="none" w:sz="0" w:space="0" w:color="auto"/>
                <w:bottom w:val="none" w:sz="0" w:space="0" w:color="auto"/>
                <w:right w:val="none" w:sz="0" w:space="0" w:color="auto"/>
              </w:divBdr>
            </w:div>
          </w:divsChild>
        </w:div>
        <w:div w:id="1355762075">
          <w:marLeft w:val="0"/>
          <w:marRight w:val="0"/>
          <w:marTop w:val="0"/>
          <w:marBottom w:val="0"/>
          <w:divBdr>
            <w:top w:val="none" w:sz="0" w:space="0" w:color="auto"/>
            <w:left w:val="none" w:sz="0" w:space="0" w:color="auto"/>
            <w:bottom w:val="none" w:sz="0" w:space="0" w:color="auto"/>
            <w:right w:val="none" w:sz="0" w:space="0" w:color="auto"/>
          </w:divBdr>
          <w:divsChild>
            <w:div w:id="1747067936">
              <w:marLeft w:val="0"/>
              <w:marRight w:val="0"/>
              <w:marTop w:val="0"/>
              <w:marBottom w:val="0"/>
              <w:divBdr>
                <w:top w:val="none" w:sz="0" w:space="0" w:color="auto"/>
                <w:left w:val="none" w:sz="0" w:space="0" w:color="auto"/>
                <w:bottom w:val="none" w:sz="0" w:space="0" w:color="auto"/>
                <w:right w:val="none" w:sz="0" w:space="0" w:color="auto"/>
              </w:divBdr>
            </w:div>
          </w:divsChild>
        </w:div>
        <w:div w:id="762843861">
          <w:marLeft w:val="0"/>
          <w:marRight w:val="0"/>
          <w:marTop w:val="0"/>
          <w:marBottom w:val="0"/>
          <w:divBdr>
            <w:top w:val="none" w:sz="0" w:space="0" w:color="auto"/>
            <w:left w:val="none" w:sz="0" w:space="0" w:color="auto"/>
            <w:bottom w:val="none" w:sz="0" w:space="0" w:color="auto"/>
            <w:right w:val="none" w:sz="0" w:space="0" w:color="auto"/>
          </w:divBdr>
          <w:divsChild>
            <w:div w:id="15631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openresearch.lsbu.ac.uk/item/8q2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jl-admin.nihr.ac.uk/document/download/2025909" TargetMode="External"/><Relationship Id="rId5" Type="http://schemas.openxmlformats.org/officeDocument/2006/relationships/numbering" Target="numbering.xml"/><Relationship Id="rId15" Type="http://schemas.openxmlformats.org/officeDocument/2006/relationships/hyperlink" Target="https://www.homeless.org.uk/facts/understanding-homelessness/impact-of-homelessness"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13" ma:contentTypeDescription="Create a new document." ma:contentTypeScope="" ma:versionID="795c159957848f2f2c0c6afc2accd8f8">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f3f4f919874d219bbeadec2c54a7774d"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3F6B-191A-4D51-8419-7C4669946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A9F0F-F615-4165-906A-A970846B33A0}">
  <ds:schemaRefs>
    <ds:schemaRef ds:uri="http://schemas.microsoft.com/sharepoint/v3/contenttype/forms"/>
  </ds:schemaRefs>
</ds:datastoreItem>
</file>

<file path=customXml/itemProps3.xml><?xml version="1.0" encoding="utf-8"?>
<ds:datastoreItem xmlns:ds="http://schemas.openxmlformats.org/officeDocument/2006/customXml" ds:itemID="{C6441C21-F4FB-47C9-807A-76F87E59BAFD}">
  <ds:schemaRefs>
    <ds:schemaRef ds:uri="http://purl.org/dc/terms/"/>
    <ds:schemaRef ds:uri="205e5b56-7121-4307-b16b-422c1a4e6d50"/>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265d22e4-8ff5-4752-afeb-0f01bc9ea83d"/>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21D4A77-572F-49AA-9FA4-46BEB87C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100</Pages>
  <Words>51363</Words>
  <Characters>292771</Characters>
  <Application>Microsoft Office Word</Application>
  <DocSecurity>0</DocSecurity>
  <Lines>2439</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Cox</dc:creator>
  <cp:keywords/>
  <dc:description/>
  <cp:lastModifiedBy>Dawkins, Lynne 3</cp:lastModifiedBy>
  <cp:revision>4</cp:revision>
  <dcterms:created xsi:type="dcterms:W3CDTF">2020-12-16T15:12:00Z</dcterms:created>
  <dcterms:modified xsi:type="dcterms:W3CDTF">2020-12-16T15:16:00Z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http://www.zotero.org/styles/harvard-cite-them-right</vt:lpwstr>
  </property>
  <property fmtid="{D5CDD505-2E9C-101B-9397-08002B2CF9AE}" pid="6" name="Mendeley Recent Style Name 1_1">
    <vt:lpwstr>Cite Them Right 10th edition - Harvard</vt:lpwstr>
  </property>
  <property fmtid="{D5CDD505-2E9C-101B-9397-08002B2CF9AE}" pid="7" name="Mendeley Recent Style Id 2_1">
    <vt:lpwstr>http://www.zotero.org/styles/ieee</vt:lpwstr>
  </property>
  <property fmtid="{D5CDD505-2E9C-101B-9397-08002B2CF9AE}" pid="8" name="Mendeley Recent Style Name 2_1">
    <vt:lpwstr>IEEE</vt:lpwstr>
  </property>
  <property fmtid="{D5CDD505-2E9C-101B-9397-08002B2CF9AE}" pid="9" name="Mendeley Recent Style Id 3_1">
    <vt:lpwstr>http://www.zotero.org/styles/modern-humanities-research-association</vt:lpwstr>
  </property>
  <property fmtid="{D5CDD505-2E9C-101B-9397-08002B2CF9AE}" pid="10" name="Mendeley Recent Style Name 3_1">
    <vt:lpwstr>Modern Humanities Research Association 3rd edition (note with bibliography)</vt:lpwstr>
  </property>
  <property fmtid="{D5CDD505-2E9C-101B-9397-08002B2CF9AE}" pid="11" name="Mendeley Recent Style Id 4_1">
    <vt:lpwstr>http://www.zotero.org/styles/modern-language-association</vt:lpwstr>
  </property>
  <property fmtid="{D5CDD505-2E9C-101B-9397-08002B2CF9AE}" pid="12" name="Mendeley Recent Style Name 4_1">
    <vt:lpwstr>Modern Language Association 8th edition</vt:lpwstr>
  </property>
  <property fmtid="{D5CDD505-2E9C-101B-9397-08002B2CF9AE}" pid="13" name="Mendeley Recent Style Id 5_1">
    <vt:lpwstr>http://www.zotero.org/styles/springer-vancouver</vt:lpwstr>
  </property>
  <property fmtid="{D5CDD505-2E9C-101B-9397-08002B2CF9AE}" pid="14" name="Mendeley Recent Style Name 5_1">
    <vt:lpwstr>Springer - Vancouver</vt:lpwstr>
  </property>
  <property fmtid="{D5CDD505-2E9C-101B-9397-08002B2CF9AE}" pid="15" name="Mendeley Recent Style Id 6_1">
    <vt:lpwstr>http://www.zotero.org/styles/ucl-university-college-vancouver</vt:lpwstr>
  </property>
  <property fmtid="{D5CDD505-2E9C-101B-9397-08002B2CF9AE}" pid="16" name="Mendeley Recent Style Name 6_1">
    <vt:lpwstr>UCL University College - Vancouver (English)</vt:lpwstr>
  </property>
  <property fmtid="{D5CDD505-2E9C-101B-9397-08002B2CF9AE}" pid="17" name="Mendeley Recent Style Id 7_1">
    <vt:lpwstr>http://www.zotero.org/styles/vancouver</vt:lpwstr>
  </property>
  <property fmtid="{D5CDD505-2E9C-101B-9397-08002B2CF9AE}" pid="18" name="Mendeley Recent Style Name 7_1">
    <vt:lpwstr>Vancouver</vt:lpwstr>
  </property>
  <property fmtid="{D5CDD505-2E9C-101B-9397-08002B2CF9AE}" pid="19" name="Mendeley Recent Style Id 8_1">
    <vt:lpwstr>http://www.zotero.org/styles/vancouver-brackets</vt:lpwstr>
  </property>
  <property fmtid="{D5CDD505-2E9C-101B-9397-08002B2CF9AE}" pid="20" name="Mendeley Recent Style Name 8_1">
    <vt:lpwstr>Vancouver (brackets)</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Document_1">
    <vt:lpwstr>True</vt:lpwstr>
  </property>
  <property fmtid="{D5CDD505-2E9C-101B-9397-08002B2CF9AE}" pid="24" name="Mendeley Unique User Id_1">
    <vt:lpwstr>94f8c56b-e2fb-39a5-8036-8ccf38839b45</vt:lpwstr>
  </property>
  <property fmtid="{D5CDD505-2E9C-101B-9397-08002B2CF9AE}" pid="25" name="Mendeley Citation Style_1">
    <vt:lpwstr>http://www.zotero.org/styles/vancouver-superscript</vt:lpwstr>
  </property>
</Properties>
</file>