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E0A54" w14:textId="67814262" w:rsidR="00CD6D04" w:rsidRDefault="00CD6D04" w:rsidP="00D55AD8">
      <w:pPr>
        <w:pStyle w:val="Heading1"/>
        <w:rPr>
          <w:lang w:val="en-US"/>
        </w:rPr>
      </w:pPr>
      <w:bookmarkStart w:id="0" w:name="_GoBack"/>
      <w:bookmarkEnd w:id="0"/>
      <w:r w:rsidRPr="009224DD">
        <w:rPr>
          <w:lang w:val="en-US"/>
        </w:rPr>
        <w:t xml:space="preserve">Physical Activity Interventions are Delivered Consistently </w:t>
      </w:r>
      <w:r w:rsidR="009F1EFF" w:rsidRPr="009224DD">
        <w:rPr>
          <w:lang w:val="en-US"/>
        </w:rPr>
        <w:t xml:space="preserve">Across </w:t>
      </w:r>
      <w:r w:rsidR="00A57272" w:rsidRPr="009224DD">
        <w:rPr>
          <w:lang w:val="en-US"/>
        </w:rPr>
        <w:t>Hospitaliz</w:t>
      </w:r>
      <w:r w:rsidRPr="009224DD">
        <w:rPr>
          <w:lang w:val="en-US"/>
        </w:rPr>
        <w:t xml:space="preserve">ed Older Adults </w:t>
      </w:r>
      <w:r w:rsidR="00F43A2B" w:rsidRPr="009224DD">
        <w:rPr>
          <w:lang w:val="en-US"/>
        </w:rPr>
        <w:t>but</w:t>
      </w:r>
      <w:r w:rsidR="009F1EFF" w:rsidRPr="009224DD">
        <w:rPr>
          <w:lang w:val="en-US"/>
        </w:rPr>
        <w:t xml:space="preserve"> </w:t>
      </w:r>
      <w:r w:rsidRPr="009224DD">
        <w:rPr>
          <w:lang w:val="en-US"/>
        </w:rPr>
        <w:t>Multi-Morbidity is Associated with Poorer Rehabilitation Outcomes:</w:t>
      </w:r>
      <w:r w:rsidRPr="009224DD">
        <w:rPr>
          <w:lang w:val="en-US"/>
        </w:rPr>
        <w:br/>
        <w:t>A Population Based Cohort Study</w:t>
      </w:r>
    </w:p>
    <w:p w14:paraId="7864B6A9" w14:textId="77777777" w:rsidR="007B2471" w:rsidRPr="007B2471" w:rsidRDefault="007B2471" w:rsidP="007B2471">
      <w:pPr>
        <w:rPr>
          <w:lang w:val="en-US" w:eastAsia="en-GB"/>
        </w:rPr>
      </w:pPr>
    </w:p>
    <w:p w14:paraId="7ACBB106" w14:textId="77777777" w:rsidR="007B2471" w:rsidRPr="002C4327" w:rsidRDefault="007B2471" w:rsidP="007B2471">
      <w:pPr>
        <w:pStyle w:val="Heading1"/>
        <w:rPr>
          <w:lang w:val="en-US"/>
        </w:rPr>
      </w:pPr>
      <w:r w:rsidRPr="002C4327">
        <w:rPr>
          <w:lang w:val="en-US"/>
        </w:rPr>
        <w:t>ABSTRACT</w:t>
      </w:r>
    </w:p>
    <w:p w14:paraId="73531C00" w14:textId="77777777" w:rsidR="007B2471" w:rsidRPr="002C4327" w:rsidRDefault="007B2471" w:rsidP="007B2471">
      <w:pPr>
        <w:rPr>
          <w:lang w:val="en-US"/>
        </w:rPr>
      </w:pPr>
      <w:r w:rsidRPr="002C4327">
        <w:rPr>
          <w:b/>
          <w:lang w:val="en-US"/>
        </w:rPr>
        <w:t>Background</w:t>
      </w:r>
      <w:r w:rsidRPr="002C4327">
        <w:rPr>
          <w:lang w:val="en-US"/>
        </w:rPr>
        <w:t>: Older adults live with multi-morbidity including frailty and cognitive impairment often requiring hospitalization. While physical activity interventions (PAIs) are a normal rehabilitative treatment, their clinical effect in hospitalized older adults is uncertain.</w:t>
      </w:r>
    </w:p>
    <w:p w14:paraId="566630B2" w14:textId="77777777" w:rsidR="007B2471" w:rsidRPr="002C4327" w:rsidRDefault="007B2471" w:rsidP="007B2471">
      <w:pPr>
        <w:rPr>
          <w:lang w:val="en-US"/>
        </w:rPr>
      </w:pPr>
      <w:r w:rsidRPr="002C4327">
        <w:rPr>
          <w:b/>
          <w:lang w:val="en-US"/>
        </w:rPr>
        <w:t>Objective</w:t>
      </w:r>
      <w:r w:rsidRPr="002C4327">
        <w:rPr>
          <w:lang w:val="en-US"/>
        </w:rPr>
        <w:t xml:space="preserve">: To observe PAI dosing characteristics and determine their impact on clinical performance parameters. </w:t>
      </w:r>
    </w:p>
    <w:p w14:paraId="296710E1" w14:textId="77777777" w:rsidR="007B2471" w:rsidRPr="002C4327" w:rsidRDefault="007B2471" w:rsidP="007B2471">
      <w:pPr>
        <w:rPr>
          <w:lang w:val="en-US"/>
        </w:rPr>
      </w:pPr>
      <w:r w:rsidRPr="002C4327">
        <w:rPr>
          <w:b/>
          <w:lang w:val="en-US"/>
        </w:rPr>
        <w:t>Design</w:t>
      </w:r>
      <w:r w:rsidRPr="002C4327">
        <w:rPr>
          <w:lang w:val="en-US"/>
        </w:rPr>
        <w:t>: A single-site prospective observational cohort study in an older persons’ unit (OPU).</w:t>
      </w:r>
    </w:p>
    <w:p w14:paraId="71FF5702" w14:textId="5EA05247" w:rsidR="007B2471" w:rsidRPr="002C4327" w:rsidRDefault="007B2471" w:rsidP="007B2471">
      <w:pPr>
        <w:rPr>
          <w:lang w:val="en-US"/>
        </w:rPr>
      </w:pPr>
      <w:r w:rsidRPr="002C4327">
        <w:rPr>
          <w:b/>
          <w:lang w:val="en-US"/>
        </w:rPr>
        <w:t>Subjects</w:t>
      </w:r>
      <w:r w:rsidRPr="002C4327">
        <w:rPr>
          <w:lang w:val="en-US"/>
        </w:rPr>
        <w:t>: 75 OPU patients’ ≥65 years.</w:t>
      </w:r>
    </w:p>
    <w:p w14:paraId="6BB9EEAC" w14:textId="77777777" w:rsidR="007B2471" w:rsidRPr="002C4327" w:rsidRDefault="007B2471" w:rsidP="007B2471">
      <w:pPr>
        <w:rPr>
          <w:lang w:val="en-US"/>
        </w:rPr>
      </w:pPr>
      <w:r w:rsidRPr="002C4327">
        <w:rPr>
          <w:rStyle w:val="Strong"/>
          <w:lang w:val="en-US"/>
        </w:rPr>
        <w:t>Intervention:</w:t>
      </w:r>
      <w:r w:rsidRPr="002C4327">
        <w:rPr>
          <w:lang w:val="en-US"/>
        </w:rPr>
        <w:t xml:space="preserve"> PAI; therapeutic contact between physiotherapy clinician and patient. </w:t>
      </w:r>
    </w:p>
    <w:p w14:paraId="57061B91" w14:textId="4AC07412" w:rsidR="007B2471" w:rsidRPr="002C4327" w:rsidRDefault="007B2471" w:rsidP="007B2471">
      <w:pPr>
        <w:rPr>
          <w:lang w:val="en-US"/>
        </w:rPr>
      </w:pPr>
      <w:r w:rsidRPr="002C4327">
        <w:rPr>
          <w:b/>
          <w:lang w:val="en-US"/>
        </w:rPr>
        <w:t>Measurements</w:t>
      </w:r>
      <w:r w:rsidRPr="002C4327">
        <w:rPr>
          <w:lang w:val="en-US"/>
        </w:rPr>
        <w:t>: Parameters included changes in activities-of-daily-living (Barthel Index), hand-grip strength, balance confidence (CONFbal), and gait velocity (GVel); measured between admission and discharge (episode)</w:t>
      </w:r>
      <w:r>
        <w:rPr>
          <w:lang w:val="en-US"/>
        </w:rPr>
        <w:t>.</w:t>
      </w:r>
      <w:r w:rsidRPr="002C4327">
        <w:rPr>
          <w:lang w:val="en-US"/>
        </w:rPr>
        <w:t xml:space="preserve"> Dosing characteristics were PAI temporal initiation, frequency, and</w:t>
      </w:r>
      <w:r w:rsidRPr="002C4327" w:rsidDel="00C4609F">
        <w:rPr>
          <w:lang w:val="en-US"/>
        </w:rPr>
        <w:t xml:space="preserve"> </w:t>
      </w:r>
      <w:r w:rsidRPr="002C4327">
        <w:rPr>
          <w:lang w:val="en-US"/>
        </w:rPr>
        <w:t>duration. Frailty/cognition status was dichotomized independently per participant yielding 4 subgroups; frail/non-frail (Fr/NFr); cognitively-impaired/cognitively-unimpaired (CoGIM/CoGUN).</w:t>
      </w:r>
    </w:p>
    <w:p w14:paraId="205C76D9" w14:textId="77777777" w:rsidR="007B2471" w:rsidRPr="002C4327" w:rsidRDefault="007B2471" w:rsidP="007B2471">
      <w:pPr>
        <w:rPr>
          <w:lang w:val="en-US"/>
        </w:rPr>
      </w:pPr>
      <w:r w:rsidRPr="002C4327">
        <w:rPr>
          <w:b/>
          <w:lang w:val="en-US"/>
        </w:rPr>
        <w:t>Results</w:t>
      </w:r>
      <w:r w:rsidRPr="002C4327">
        <w:rPr>
          <w:lang w:val="en-US"/>
        </w:rPr>
        <w:t>: Median (IQR) PAI initiation occurred after 2 days (1-4), frequency was 0.4 PAIs/day (0.3-0.5), and PAI duration per episode was 3.75 hours (1.8-7.2). All clinical parameters improved significantly across episodes; grip strength median (IQR) change 2.0kg (0.0-2.3) [p&lt;0.01]; Barthel index 5 (3-8) [p&lt;0.01], GVel 0.06m.s</w:t>
      </w:r>
      <w:r w:rsidRPr="002C4327">
        <w:rPr>
          <w:vertAlign w:val="superscript"/>
          <w:lang w:val="en-US"/>
        </w:rPr>
        <w:t>-1</w:t>
      </w:r>
      <w:r w:rsidRPr="002C4327">
        <w:rPr>
          <w:lang w:val="en-US"/>
        </w:rPr>
        <w:t xml:space="preserve"> (0.06-0.16) [p&lt;0.01], and CONFbal -3 (-6 - -1) [p&lt;0.01]. PAI dosing remained consistent within subgroups. While </w:t>
      </w:r>
      <w:r w:rsidRPr="002C4327">
        <w:rPr>
          <w:lang w:val="en-US"/>
        </w:rPr>
        <w:lastRenderedPageBreak/>
        <w:t>several moderate to large associations between amount of PAIs and change in clinical parameters were observed, most were within unimpaired subgroups.</w:t>
      </w:r>
    </w:p>
    <w:p w14:paraId="16482F43" w14:textId="77777777" w:rsidR="007B2471" w:rsidRPr="002C4327" w:rsidRDefault="007B2471" w:rsidP="007B2471">
      <w:pPr>
        <w:rPr>
          <w:lang w:val="en-US"/>
        </w:rPr>
      </w:pPr>
      <w:r w:rsidRPr="002C4327">
        <w:rPr>
          <w:b/>
          <w:lang w:val="en-US"/>
        </w:rPr>
        <w:t>Conclusions</w:t>
      </w:r>
      <w:r w:rsidRPr="002C4327">
        <w:rPr>
          <w:lang w:val="en-US"/>
        </w:rPr>
        <w:t xml:space="preserve">: PAI dosing is consistent. However, while clinical changes during hospital episodes are positive, more favorable responses to PAIs occur if patients are NFr/CoGUN. Therefore, </w:t>
      </w:r>
      <w:r>
        <w:rPr>
          <w:lang w:val="en-US"/>
        </w:rPr>
        <w:t xml:space="preserve">in order to deliver a personalized rehabilitation approach, </w:t>
      </w:r>
      <w:r w:rsidRPr="00833FA5">
        <w:rPr>
          <w:lang w:val="en-US"/>
        </w:rPr>
        <w:t>adapt</w:t>
      </w:r>
      <w:r>
        <w:rPr>
          <w:lang w:val="en-US"/>
        </w:rPr>
        <w:t>ation of</w:t>
      </w:r>
      <w:r w:rsidRPr="00833FA5">
        <w:rPr>
          <w:lang w:val="en-US"/>
        </w:rPr>
        <w:t xml:space="preserve"> PAI dose based on patient presentation</w:t>
      </w:r>
      <w:r>
        <w:rPr>
          <w:lang w:val="en-US"/>
        </w:rPr>
        <w:t xml:space="preserve"> is desirable.</w:t>
      </w:r>
    </w:p>
    <w:p w14:paraId="17057E29" w14:textId="6A49DB4E" w:rsidR="007B2471" w:rsidRDefault="007B2471">
      <w:pPr>
        <w:spacing w:line="240" w:lineRule="auto"/>
        <w:rPr>
          <w:b/>
          <w:lang w:val="en-US" w:eastAsia="en-GB"/>
        </w:rPr>
      </w:pPr>
      <w:r>
        <w:rPr>
          <w:lang w:val="en-US"/>
        </w:rPr>
        <w:br w:type="page"/>
      </w:r>
    </w:p>
    <w:p w14:paraId="5B52EE4E" w14:textId="0E79BD59" w:rsidR="006338F8" w:rsidRPr="009224DD" w:rsidRDefault="006338F8" w:rsidP="00D55AD8">
      <w:pPr>
        <w:pStyle w:val="Heading1"/>
        <w:rPr>
          <w:lang w:val="en-US"/>
        </w:rPr>
      </w:pPr>
      <w:r w:rsidRPr="009224DD">
        <w:rPr>
          <w:lang w:val="en-US"/>
        </w:rPr>
        <w:lastRenderedPageBreak/>
        <w:t>INTRODUCTION</w:t>
      </w:r>
    </w:p>
    <w:p w14:paraId="178D0486" w14:textId="14CB25C4" w:rsidR="004C775C" w:rsidRPr="009224DD" w:rsidRDefault="00FD1A07" w:rsidP="00D55AD8">
      <w:pPr>
        <w:rPr>
          <w:lang w:val="en-US"/>
        </w:rPr>
      </w:pPr>
      <w:r w:rsidRPr="009224DD">
        <w:rPr>
          <w:lang w:val="en-US"/>
        </w:rPr>
        <w:t xml:space="preserve">A </w:t>
      </w:r>
      <w:r w:rsidR="006A5C94" w:rsidRPr="009224DD">
        <w:rPr>
          <w:lang w:val="en-US"/>
        </w:rPr>
        <w:t xml:space="preserve">consequence of the </w:t>
      </w:r>
      <w:r w:rsidRPr="009224DD">
        <w:rPr>
          <w:lang w:val="en-US"/>
        </w:rPr>
        <w:t xml:space="preserve">success of single disease medicine has been the virtue of increased life expectancy </w:t>
      </w:r>
      <w:r w:rsidR="003143B7" w:rsidRPr="009224DD">
        <w:rPr>
          <w:lang w:val="en-US"/>
        </w:rPr>
        <w:t xml:space="preserve">but as a </w:t>
      </w:r>
      <w:r w:rsidR="00592FAB">
        <w:rPr>
          <w:lang w:val="en-US"/>
        </w:rPr>
        <w:t>result</w:t>
      </w:r>
      <w:r w:rsidR="00592FAB" w:rsidRPr="009224DD">
        <w:rPr>
          <w:lang w:val="en-US"/>
        </w:rPr>
        <w:t xml:space="preserve"> </w:t>
      </w:r>
      <w:r w:rsidR="003143B7" w:rsidRPr="009224DD">
        <w:rPr>
          <w:lang w:val="en-US"/>
        </w:rPr>
        <w:t xml:space="preserve">the </w:t>
      </w:r>
      <w:r w:rsidR="00067BC5" w:rsidRPr="009224DD">
        <w:rPr>
          <w:lang w:val="en-US"/>
        </w:rPr>
        <w:t xml:space="preserve">ageing population </w:t>
      </w:r>
      <w:r w:rsidR="006338F8" w:rsidRPr="009224DD">
        <w:rPr>
          <w:lang w:val="en-US"/>
        </w:rPr>
        <w:t>are more likely to grow old with 2 or more conditions, commonly termed multi-morbidity</w:t>
      </w:r>
      <w:hyperlink w:anchor="_ENREF_1" w:tooltip="Parekh, 2010 #4427" w:history="1">
        <w:r w:rsidR="00942792" w:rsidRPr="009224DD">
          <w:rPr>
            <w:lang w:val="en-US"/>
          </w:rPr>
          <w:fldChar w:fldCharType="begin"/>
        </w:r>
        <w:r w:rsidR="00942792">
          <w:rPr>
            <w:lang w:val="en-US"/>
          </w:rPr>
          <w:instrText xml:space="preserve"> ADDIN EN.CITE &lt;EndNote&gt;&lt;Cite&gt;&lt;Author&gt;Parekh&lt;/Author&gt;&lt;Year&gt;2010&lt;/Year&gt;&lt;RecNum&gt;4427&lt;/RecNum&gt;&lt;DisplayText&gt;&lt;style face="superscript"&gt;1&lt;/style&gt;&lt;/DisplayText&gt;&lt;record&gt;&lt;rec-number&gt;4427&lt;/rec-number&gt;&lt;foreign-keys&gt;&lt;key app="EN" db-id="2s0vzs0z4ttsdkev022xfe0k25v29s9srepp" timestamp="1478956160"&gt;4427&lt;/key&gt;&lt;/foreign-keys&gt;&lt;ref-type name="Journal Article"&gt;17&lt;/ref-type&gt;&lt;contributors&gt;&lt;authors&gt;&lt;author&gt;Parekh, A. K.&lt;/author&gt;&lt;author&gt;Barton, M. B.&lt;/author&gt;&lt;/authors&gt;&lt;/contributors&gt;&lt;auth-address&gt;Office of the Assistant Secretary for Health, US Department of Health and Human Services, 200 Independence Ave SW, Washington, DC 20201, USA. anand.parekh@hhs.gov&lt;/auth-address&gt;&lt;titles&gt;&lt;title&gt;The challenge of multiple comorbidity for the US health care system&lt;/title&gt;&lt;secondary-title&gt;JAMA&lt;/secondary-title&gt;&lt;/titles&gt;&lt;periodical&gt;&lt;full-title&gt;JAMA : the journal of the American Medical Association&lt;/full-title&gt;&lt;abbr-1&gt;Jama&lt;/abbr-1&gt;&lt;/periodical&gt;&lt;pages&gt;1303-4&lt;/pages&gt;&lt;volume&gt;303&lt;/volume&gt;&lt;number&gt;13&lt;/number&gt;&lt;edition&gt;2010/04/08&lt;/edition&gt;&lt;keywords&gt;&lt;keyword&gt;Chronic Disease/*epidemiology/prevention &amp;amp; control/*therapy&lt;/keyword&gt;&lt;keyword&gt;*Comorbidity&lt;/keyword&gt;&lt;keyword&gt;Comparative Effectiveness Research&lt;/keyword&gt;&lt;keyword&gt;*Comprehensive Health Care&lt;/keyword&gt;&lt;keyword&gt;Health Care Costs&lt;/keyword&gt;&lt;keyword&gt;Health Services/*utilization&lt;/keyword&gt;&lt;keyword&gt;Humans&lt;/keyword&gt;&lt;keyword&gt;Population Dynamics&lt;/keyword&gt;&lt;keyword&gt;Preventive Medicine&lt;/keyword&gt;&lt;keyword&gt;United States&lt;/keyword&gt;&lt;/keywords&gt;&lt;dates&gt;&lt;year&gt;2010&lt;/year&gt;&lt;pub-dates&gt;&lt;date&gt;Apr 07&lt;/date&gt;&lt;/pub-dates&gt;&lt;/dates&gt;&lt;isbn&gt;1538-3598 (Electronic)&amp;#xD;0098-7484 (Linking)&lt;/isbn&gt;&lt;accession-num&gt;20371790&lt;/accession-num&gt;&lt;urls&gt;&lt;related-urls&gt;&lt;url&gt;https://www.ncbi.nlm.nih.gov/pubmed/20371790&lt;/url&gt;&lt;/related-urls&gt;&lt;/urls&gt;&lt;electronic-resource-num&gt;10.1001/jama.2010.381&lt;/electronic-resource-num&gt;&lt;/record&gt;&lt;/Cite&gt;&lt;/EndNote&gt;</w:instrText>
        </w:r>
        <w:r w:rsidR="00942792" w:rsidRPr="009224DD">
          <w:rPr>
            <w:lang w:val="en-US"/>
          </w:rPr>
          <w:fldChar w:fldCharType="separate"/>
        </w:r>
        <w:r w:rsidR="00942792" w:rsidRPr="00F77688">
          <w:rPr>
            <w:noProof/>
            <w:vertAlign w:val="superscript"/>
            <w:lang w:val="en-US"/>
          </w:rPr>
          <w:t>1</w:t>
        </w:r>
        <w:r w:rsidR="00942792" w:rsidRPr="009224DD">
          <w:rPr>
            <w:lang w:val="en-US"/>
          </w:rPr>
          <w:fldChar w:fldCharType="end"/>
        </w:r>
      </w:hyperlink>
      <w:r w:rsidR="009248A4" w:rsidRPr="009224DD">
        <w:rPr>
          <w:lang w:val="en-US"/>
        </w:rPr>
        <w:t xml:space="preserve">. </w:t>
      </w:r>
      <w:r w:rsidR="00B65070" w:rsidRPr="009224DD">
        <w:rPr>
          <w:lang w:val="en-US"/>
        </w:rPr>
        <w:t>R</w:t>
      </w:r>
      <w:r w:rsidR="00C231AB" w:rsidRPr="009224DD">
        <w:rPr>
          <w:lang w:val="en-US"/>
        </w:rPr>
        <w:t>educed</w:t>
      </w:r>
      <w:r w:rsidR="00BC3D10" w:rsidRPr="009224DD">
        <w:rPr>
          <w:lang w:val="en-US"/>
        </w:rPr>
        <w:t xml:space="preserve"> quality of life</w:t>
      </w:r>
      <w:r w:rsidR="00C231AB" w:rsidRPr="009224DD">
        <w:rPr>
          <w:lang w:val="en-US"/>
        </w:rPr>
        <w:t xml:space="preserve"> and</w:t>
      </w:r>
      <w:r w:rsidR="00BC3D10" w:rsidRPr="009224DD">
        <w:rPr>
          <w:lang w:val="en-US"/>
        </w:rPr>
        <w:t xml:space="preserve"> function </w:t>
      </w:r>
      <w:r w:rsidR="00C231AB" w:rsidRPr="009224DD">
        <w:rPr>
          <w:lang w:val="en-US"/>
        </w:rPr>
        <w:t>with</w:t>
      </w:r>
      <w:r w:rsidR="00BC3D10" w:rsidRPr="009224DD">
        <w:rPr>
          <w:lang w:val="en-US"/>
        </w:rPr>
        <w:t xml:space="preserve"> increased healthcare </w:t>
      </w:r>
      <w:r w:rsidR="00FD79E2" w:rsidRPr="009224DD">
        <w:rPr>
          <w:lang w:val="en-US"/>
        </w:rPr>
        <w:t>utilization</w:t>
      </w:r>
      <w:r w:rsidR="00BC3D10" w:rsidRPr="009224DD">
        <w:rPr>
          <w:lang w:val="en-US"/>
        </w:rPr>
        <w:t xml:space="preserve"> </w:t>
      </w:r>
      <w:r w:rsidR="00DD6261" w:rsidRPr="009224DD">
        <w:rPr>
          <w:lang w:val="en-US"/>
        </w:rPr>
        <w:t>are associated with multi-morbidity</w:t>
      </w:r>
      <w:hyperlink w:anchor="_ENREF_2" w:tooltip="Wallace, 2015 #4433" w:history="1">
        <w:r w:rsidR="00942792" w:rsidRPr="009224DD">
          <w:rPr>
            <w:lang w:val="en-US"/>
          </w:rPr>
          <w:fldChar w:fldCharType="begin"/>
        </w:r>
        <w:r w:rsidR="00942792">
          <w:rPr>
            <w:lang w:val="en-US"/>
          </w:rPr>
          <w:instrText xml:space="preserve"> ADDIN EN.CITE &lt;EndNote&gt;&lt;Cite&gt;&lt;Author&gt;Wallace&lt;/Author&gt;&lt;Year&gt;2015&lt;/Year&gt;&lt;RecNum&gt;4433&lt;/RecNum&gt;&lt;DisplayText&gt;&lt;style face="superscript"&gt;2&lt;/style&gt;&lt;/DisplayText&gt;&lt;record&gt;&lt;rec-number&gt;4433&lt;/rec-number&gt;&lt;foreign-keys&gt;&lt;key app="EN" db-id="2s0vzs0z4ttsdkev022xfe0k25v29s9srepp" timestamp="1478956279"&gt;4433&lt;/key&gt;&lt;/foreign-keys&gt;&lt;ref-type name="Journal Article"&gt;17&lt;/ref-type&gt;&lt;contributors&gt;&lt;authors&gt;&lt;author&gt;Wallace, E.&lt;/author&gt;&lt;author&gt;Salisbury, C.&lt;/author&gt;&lt;author&gt;Guthrie, B.&lt;/author&gt;&lt;author&gt;Lewis, C.&lt;/author&gt;&lt;author&gt;Fahey, T.&lt;/author&gt;&lt;author&gt;Smith, S. M.&lt;/author&gt;&lt;/authors&gt;&lt;/contributors&gt;&lt;auth-address&gt;HRB Centre for Primary Care Research, Royal College of Surgeons in Ireland Medical School, Dublin 2, Ireland emmawallace@rcsi.ie.&amp;#xD;Centre for Academic Primary Care, University of Bristol, Bristol, UK.&amp;#xD;Quality, Safety and Informatics Research Group, University of Dundee, Dundee, UK.&amp;#xD;HRB Centre for Primary Care Research, Royal College of Surgeons in Ireland Medical School, Dublin 2, Ireland.&lt;/auth-address&gt;&lt;titles&gt;&lt;title&gt;Managing patients with multimorbidity in primary care&lt;/title&gt;&lt;secondary-title&gt;BMJ&lt;/secondary-title&gt;&lt;/titles&gt;&lt;periodical&gt;&lt;full-title&gt;Bmj&lt;/full-title&gt;&lt;/periodical&gt;&lt;pages&gt;h176&lt;/pages&gt;&lt;volume&gt;350&lt;/volume&gt;&lt;edition&gt;2015/02/04&lt;/edition&gt;&lt;keywords&gt;&lt;keyword&gt;Chronic Disease/epidemiology/*therapy&lt;/keyword&gt;&lt;keyword&gt;*Comorbidity&lt;/keyword&gt;&lt;keyword&gt;Delivery of Health Care/*organization &amp;amp; administration&lt;/keyword&gt;&lt;keyword&gt;Disease Management&lt;/keyword&gt;&lt;keyword&gt;Humans&lt;/keyword&gt;&lt;keyword&gt;Primary Health Care/*organization &amp;amp; administration&lt;/keyword&gt;&lt;keyword&gt;United Kingdom&lt;/keyword&gt;&lt;/keywords&gt;&lt;dates&gt;&lt;year&gt;2015&lt;/year&gt;&lt;pub-dates&gt;&lt;date&gt;Jan 20&lt;/date&gt;&lt;/pub-dates&gt;&lt;/dates&gt;&lt;isbn&gt;1756-1833 (Electronic)&amp;#xD;0959-535X (Linking)&lt;/isbn&gt;&lt;accession-num&gt;25646760&lt;/accession-num&gt;&lt;urls&gt;&lt;related-urls&gt;&lt;url&gt;https://www.ncbi.nlm.nih.gov/pubmed/25646760&lt;/url&gt;&lt;/related-urls&gt;&lt;/urls&gt;&lt;electronic-resource-num&gt;10.1136/bmj.h176&lt;/electronic-resource-num&gt;&lt;/record&gt;&lt;/Cite&gt;&lt;/EndNote&gt;</w:instrText>
        </w:r>
        <w:r w:rsidR="00942792" w:rsidRPr="009224DD">
          <w:rPr>
            <w:lang w:val="en-US"/>
          </w:rPr>
          <w:fldChar w:fldCharType="separate"/>
        </w:r>
        <w:r w:rsidR="00942792" w:rsidRPr="00F77688">
          <w:rPr>
            <w:noProof/>
            <w:vertAlign w:val="superscript"/>
            <w:lang w:val="en-US"/>
          </w:rPr>
          <w:t>2</w:t>
        </w:r>
        <w:r w:rsidR="00942792" w:rsidRPr="009224DD">
          <w:rPr>
            <w:lang w:val="en-US"/>
          </w:rPr>
          <w:fldChar w:fldCharType="end"/>
        </w:r>
      </w:hyperlink>
      <w:r w:rsidR="00DD6261" w:rsidRPr="009224DD">
        <w:rPr>
          <w:lang w:val="en-US"/>
        </w:rPr>
        <w:t>,</w:t>
      </w:r>
      <w:r w:rsidR="00B65070" w:rsidRPr="009224DD">
        <w:rPr>
          <w:lang w:val="en-US"/>
        </w:rPr>
        <w:t xml:space="preserve"> which in addition to other</w:t>
      </w:r>
      <w:r w:rsidR="00BC3D10" w:rsidRPr="009224DD">
        <w:rPr>
          <w:lang w:val="en-US"/>
        </w:rPr>
        <w:t xml:space="preserve"> </w:t>
      </w:r>
      <w:r w:rsidR="000E4798" w:rsidRPr="009224DD">
        <w:rPr>
          <w:lang w:val="en-US"/>
        </w:rPr>
        <w:t xml:space="preserve">age-related </w:t>
      </w:r>
      <w:r w:rsidR="006338F8" w:rsidRPr="009224DD">
        <w:rPr>
          <w:lang w:val="en-US"/>
        </w:rPr>
        <w:t>health problems</w:t>
      </w:r>
      <w:r w:rsidR="00BC3D10" w:rsidRPr="009224DD">
        <w:rPr>
          <w:lang w:val="en-US"/>
        </w:rPr>
        <w:t xml:space="preserve"> including </w:t>
      </w:r>
      <w:r w:rsidR="006338F8" w:rsidRPr="009224DD">
        <w:rPr>
          <w:lang w:val="en-US"/>
        </w:rPr>
        <w:t>frailty and dementia</w:t>
      </w:r>
      <w:r w:rsidR="00BC3D10" w:rsidRPr="009224DD">
        <w:rPr>
          <w:lang w:val="en-US"/>
        </w:rPr>
        <w:t>,</w:t>
      </w:r>
      <w:r w:rsidR="006338F8" w:rsidRPr="009224DD">
        <w:rPr>
          <w:lang w:val="en-US"/>
        </w:rPr>
        <w:t xml:space="preserve"> increas</w:t>
      </w:r>
      <w:r w:rsidR="00B65070" w:rsidRPr="009224DD">
        <w:rPr>
          <w:lang w:val="en-US"/>
        </w:rPr>
        <w:t>es</w:t>
      </w:r>
      <w:r w:rsidR="006338F8" w:rsidRPr="009224DD">
        <w:rPr>
          <w:lang w:val="en-US"/>
        </w:rPr>
        <w:t xml:space="preserve"> illness burden and associated disability</w:t>
      </w:r>
      <w:hyperlink w:anchor="_ENREF_3" w:tooltip="Oliver, 2014 #2904" w:history="1">
        <w:r w:rsidR="00942792" w:rsidRPr="009224DD">
          <w:rPr>
            <w:lang w:val="en-US"/>
          </w:rPr>
          <w:fldChar w:fldCharType="begin"/>
        </w:r>
        <w:r w:rsidR="00942792">
          <w:rPr>
            <w:lang w:val="en-US"/>
          </w:rPr>
          <w:instrText xml:space="preserve"> ADDIN EN.CITE &lt;EndNote&gt;&lt;Cite&gt;&lt;Author&gt;Oliver&lt;/Author&gt;&lt;Year&gt;2014&lt;/Year&gt;&lt;RecNum&gt;2904&lt;/RecNum&gt;&lt;DisplayText&gt;&lt;style face="superscript"&gt;3&lt;/style&gt;&lt;/DisplayText&gt;&lt;record&gt;&lt;rec-number&gt;2904&lt;/rec-number&gt;&lt;foreign-keys&gt;&lt;key app="EN" db-id="2s0vzs0z4ttsdkev022xfe0k25v29s9srepp" timestamp="1410018773"&gt;2904&lt;/key&gt;&lt;/foreign-keys&gt;&lt;ref-type name="Book"&gt;6&lt;/ref-type&gt;&lt;contributors&gt;&lt;authors&gt;&lt;author&gt;Oliver, D. &lt;/author&gt;&lt;author&gt;Foot, C.&lt;/author&gt;&lt;author&gt;Humphries, R.&lt;/author&gt;&lt;/authors&gt;&lt;/contributors&gt;&lt;titles&gt;&lt;title&gt;Making Our Health and Care Systems Fit for an Ageing Population.&lt;/title&gt;&lt;/titles&gt;&lt;dates&gt;&lt;year&gt;2014&lt;/year&gt;&lt;/dates&gt;&lt;pub-location&gt;London&lt;/pub-location&gt;&lt;publisher&gt;The King&amp;apos;s Fund&lt;/publisher&gt;&lt;urls&gt;&lt;related-urls&gt;&lt;url&gt;https://www.kingsfund.org.uk/publications/making-our-health-and-care-systems-fit-ageing-population&lt;/url&gt;&lt;/related-urls&gt;&lt;/urls&gt;&lt;/record&gt;&lt;/Cite&gt;&lt;/EndNote&gt;</w:instrText>
        </w:r>
        <w:r w:rsidR="00942792" w:rsidRPr="009224DD">
          <w:rPr>
            <w:lang w:val="en-US"/>
          </w:rPr>
          <w:fldChar w:fldCharType="separate"/>
        </w:r>
        <w:r w:rsidR="00942792" w:rsidRPr="00F77688">
          <w:rPr>
            <w:noProof/>
            <w:vertAlign w:val="superscript"/>
            <w:lang w:val="en-US"/>
          </w:rPr>
          <w:t>3</w:t>
        </w:r>
        <w:r w:rsidR="00942792" w:rsidRPr="009224DD">
          <w:rPr>
            <w:lang w:val="en-US"/>
          </w:rPr>
          <w:fldChar w:fldCharType="end"/>
        </w:r>
      </w:hyperlink>
      <w:r w:rsidR="00BC3D10" w:rsidRPr="009224DD">
        <w:rPr>
          <w:lang w:val="en-US"/>
        </w:rPr>
        <w:t xml:space="preserve">. </w:t>
      </w:r>
      <w:r w:rsidR="006338F8" w:rsidRPr="009224DD">
        <w:rPr>
          <w:lang w:val="en-US"/>
        </w:rPr>
        <w:t xml:space="preserve">United Kingdom (UK) </w:t>
      </w:r>
      <w:r w:rsidR="00B32649" w:rsidRPr="009224DD">
        <w:rPr>
          <w:lang w:val="en-US"/>
        </w:rPr>
        <w:t xml:space="preserve">data </w:t>
      </w:r>
      <w:r w:rsidRPr="009224DD">
        <w:rPr>
          <w:lang w:val="en-US"/>
        </w:rPr>
        <w:t xml:space="preserve">suggests </w:t>
      </w:r>
      <w:r w:rsidR="006338F8" w:rsidRPr="009224DD">
        <w:rPr>
          <w:lang w:val="en-US"/>
        </w:rPr>
        <w:t xml:space="preserve">that 1 in 6 people have </w:t>
      </w:r>
      <w:r w:rsidR="000E4798" w:rsidRPr="009224DD">
        <w:rPr>
          <w:lang w:val="en-US"/>
        </w:rPr>
        <w:t>&gt;</w:t>
      </w:r>
      <w:r w:rsidR="006338F8" w:rsidRPr="009224DD">
        <w:rPr>
          <w:lang w:val="en-US"/>
        </w:rPr>
        <w:t xml:space="preserve">1 disease </w:t>
      </w:r>
      <w:r w:rsidRPr="009224DD">
        <w:rPr>
          <w:lang w:val="en-US"/>
        </w:rPr>
        <w:t xml:space="preserve">and </w:t>
      </w:r>
      <w:r w:rsidR="000E4798" w:rsidRPr="009224DD">
        <w:rPr>
          <w:lang w:val="en-US"/>
        </w:rPr>
        <w:t>represent a</w:t>
      </w:r>
      <w:r w:rsidR="006338F8" w:rsidRPr="009224DD">
        <w:rPr>
          <w:lang w:val="en-US"/>
        </w:rPr>
        <w:t xml:space="preserve"> third of </w:t>
      </w:r>
      <w:r w:rsidR="004A5631" w:rsidRPr="009224DD">
        <w:rPr>
          <w:lang w:val="en-US"/>
        </w:rPr>
        <w:t>primary care</w:t>
      </w:r>
      <w:r w:rsidR="008D6E76" w:rsidRPr="009224DD">
        <w:rPr>
          <w:lang w:val="en-US"/>
        </w:rPr>
        <w:t xml:space="preserve"> consultations</w:t>
      </w:r>
      <w:hyperlink w:anchor="_ENREF_4" w:tooltip="Salisbury, 2011 #4440" w:history="1">
        <w:r w:rsidR="00942792" w:rsidRPr="009224DD">
          <w:rPr>
            <w:lang w:val="en-US"/>
          </w:rPr>
          <w:fldChar w:fldCharType="begin"/>
        </w:r>
        <w:r w:rsidR="00942792">
          <w:rPr>
            <w:lang w:val="en-US"/>
          </w:rPr>
          <w:instrText xml:space="preserve"> ADDIN EN.CITE &lt;EndNote&gt;&lt;Cite&gt;&lt;Author&gt;Salisbury&lt;/Author&gt;&lt;Year&gt;2011&lt;/Year&gt;&lt;RecNum&gt;4440&lt;/RecNum&gt;&lt;DisplayText&gt;&lt;style face="superscript"&gt;4&lt;/style&gt;&lt;/DisplayText&gt;&lt;record&gt;&lt;rec-number&gt;4440&lt;/rec-number&gt;&lt;foreign-keys&gt;&lt;key app="EN" db-id="2s0vzs0z4ttsdkev022xfe0k25v29s9srepp" timestamp="1478956279"&gt;4440&lt;/key&gt;&lt;/foreign-keys&gt;&lt;ref-type name="Journal Article"&gt;17&lt;/ref-type&gt;&lt;contributors&gt;&lt;authors&gt;&lt;author&gt;Salisbury, C.&lt;/author&gt;&lt;author&gt;Johnson, L.&lt;/author&gt;&lt;author&gt;Purdy, S.&lt;/author&gt;&lt;author&gt;Valderas, J. M.&lt;/author&gt;&lt;author&gt;Montgomery, A. A.&lt;/author&gt;&lt;/authors&gt;&lt;/contributors&gt;&lt;auth-address&gt;Department of Community Medicine, University of Bristol, UK. c.salisbury@bristol.ac.uk&lt;/auth-address&gt;&lt;titles&gt;&lt;title&gt;Epidemiology and impact of multimorbidity in primary care: a retrospective cohort study&lt;/title&gt;&lt;secondary-title&gt;Br J Gen Pract&lt;/secondary-title&gt;&lt;/titles&gt;&lt;periodical&gt;&lt;full-title&gt;The British journal of general practice : the journal of the Royal College of General Practitioners&lt;/full-title&gt;&lt;abbr-1&gt;Br J Gen Pract&lt;/abbr-1&gt;&lt;/periodical&gt;&lt;pages&gt;e12-21&lt;/pages&gt;&lt;volume&gt;61&lt;/volume&gt;&lt;number&gt;582&lt;/number&gt;&lt;edition&gt;2011/03/16&lt;/edition&gt;&lt;keywords&gt;&lt;keyword&gt;Adolescent&lt;/keyword&gt;&lt;keyword&gt;Adult&lt;/keyword&gt;&lt;keyword&gt;Aged&lt;/keyword&gt;&lt;keyword&gt;Aged, 80 and over&lt;/keyword&gt;&lt;keyword&gt;Chronic Disease/*epidemiology&lt;/keyword&gt;&lt;keyword&gt;Comorbidity&lt;/keyword&gt;&lt;keyword&gt;Continuity of Patient Care&lt;/keyword&gt;&lt;keyword&gt;England/epidemiology&lt;/keyword&gt;&lt;keyword&gt;Epidemiologic Methods&lt;/keyword&gt;&lt;keyword&gt;Female&lt;/keyword&gt;&lt;keyword&gt;General Practice&lt;/keyword&gt;&lt;keyword&gt;Humans&lt;/keyword&gt;&lt;keyword&gt;Male&lt;/keyword&gt;&lt;keyword&gt;Middle Aged&lt;/keyword&gt;&lt;keyword&gt;Young Adult&lt;/keyword&gt;&lt;/keywords&gt;&lt;dates&gt;&lt;year&gt;2011&lt;/year&gt;&lt;pub-dates&gt;&lt;date&gt;Jan&lt;/date&gt;&lt;/pub-dates&gt;&lt;/dates&gt;&lt;isbn&gt;1478-5242 (Electronic)&amp;#xD;0960-1643 (Linking)&lt;/isbn&gt;&lt;accession-num&gt;21401985&lt;/accession-num&gt;&lt;urls&gt;&lt;related-urls&gt;&lt;url&gt;https://www.ncbi.nlm.nih.gov/pubmed/21401985&lt;/url&gt;&lt;/related-urls&gt;&lt;/urls&gt;&lt;custom2&gt;PMC3020068&lt;/custom2&gt;&lt;electronic-resource-num&gt;10.3399/bjgp11X548929&lt;/electronic-resource-num&gt;&lt;/record&gt;&lt;/Cite&gt;&lt;/EndNote&gt;</w:instrText>
        </w:r>
        <w:r w:rsidR="00942792" w:rsidRPr="009224DD">
          <w:rPr>
            <w:lang w:val="en-US"/>
          </w:rPr>
          <w:fldChar w:fldCharType="separate"/>
        </w:r>
        <w:r w:rsidR="00942792" w:rsidRPr="00F77688">
          <w:rPr>
            <w:noProof/>
            <w:vertAlign w:val="superscript"/>
            <w:lang w:val="en-US"/>
          </w:rPr>
          <w:t>4</w:t>
        </w:r>
        <w:r w:rsidR="00942792" w:rsidRPr="009224DD">
          <w:rPr>
            <w:lang w:val="en-US"/>
          </w:rPr>
          <w:fldChar w:fldCharType="end"/>
        </w:r>
      </w:hyperlink>
      <w:r w:rsidRPr="009224DD">
        <w:rPr>
          <w:lang w:val="en-US"/>
        </w:rPr>
        <w:t xml:space="preserve">, moreover </w:t>
      </w:r>
      <w:r w:rsidR="006338F8" w:rsidRPr="009224DD">
        <w:rPr>
          <w:lang w:val="en-US"/>
        </w:rPr>
        <w:t xml:space="preserve">a large </w:t>
      </w:r>
      <w:r w:rsidR="008D6E76" w:rsidRPr="009224DD">
        <w:rPr>
          <w:lang w:val="en-US"/>
        </w:rPr>
        <w:t xml:space="preserve">Scottish </w:t>
      </w:r>
      <w:r w:rsidR="006338F8" w:rsidRPr="009224DD">
        <w:rPr>
          <w:lang w:val="en-US"/>
        </w:rPr>
        <w:t xml:space="preserve">study </w:t>
      </w:r>
      <w:r w:rsidR="008D6E76" w:rsidRPr="009224DD">
        <w:rPr>
          <w:lang w:val="en-US"/>
        </w:rPr>
        <w:t>observed</w:t>
      </w:r>
      <w:r w:rsidR="006338F8" w:rsidRPr="009224DD">
        <w:rPr>
          <w:lang w:val="en-US"/>
        </w:rPr>
        <w:t xml:space="preserve"> </w:t>
      </w:r>
      <w:r w:rsidR="00E72656" w:rsidRPr="009224DD">
        <w:rPr>
          <w:lang w:val="en-US"/>
        </w:rPr>
        <w:t xml:space="preserve">82% </w:t>
      </w:r>
      <w:r w:rsidR="00A16492" w:rsidRPr="009224DD">
        <w:rPr>
          <w:lang w:val="en-US"/>
        </w:rPr>
        <w:t>of people over 85 years liv</w:t>
      </w:r>
      <w:r w:rsidR="00D77308" w:rsidRPr="009224DD">
        <w:rPr>
          <w:lang w:val="en-US"/>
        </w:rPr>
        <w:t>ed with</w:t>
      </w:r>
      <w:r w:rsidR="00A16492" w:rsidRPr="009224DD">
        <w:rPr>
          <w:lang w:val="en-US"/>
        </w:rPr>
        <w:t xml:space="preserve"> ≥2 chronic conditions</w:t>
      </w:r>
      <w:hyperlink w:anchor="_ENREF_5" w:tooltip="Barnett, 2012 #4443" w:history="1">
        <w:r w:rsidR="00942792" w:rsidRPr="009224DD">
          <w:rPr>
            <w:lang w:val="en-US"/>
          </w:rPr>
          <w:fldChar w:fldCharType="begin">
            <w:fldData xml:space="preserve">PEVuZE5vdGU+PENpdGU+PEF1dGhvcj5CYXJuZXR0PC9BdXRob3I+PFllYXI+MjAxMjwvWWVhcj48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</w:fldData>
          </w:fldChar>
        </w:r>
        <w:r w:rsidR="00942792">
          <w:rPr>
            <w:lang w:val="en-US"/>
          </w:rPr>
          <w:instrText xml:space="preserve"> ADDIN EN.CITE </w:instrText>
        </w:r>
        <w:r w:rsidR="00942792">
          <w:rPr>
            <w:lang w:val="en-US"/>
          </w:rPr>
          <w:fldChar w:fldCharType="begin">
            <w:fldData xml:space="preserve">PEVuZE5vdGU+PENpdGU+PEF1dGhvcj5CYXJuZXR0PC9BdXRob3I+PFllYXI+MjAxMjwvWWVhcj48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</w:fldData>
          </w:fldChar>
        </w:r>
        <w:r w:rsidR="00942792">
          <w:rPr>
            <w:lang w:val="en-US"/>
          </w:rPr>
          <w:instrText xml:space="preserve"> ADDIN EN.CITE.DATA </w:instrText>
        </w:r>
        <w:r w:rsidR="00942792">
          <w:rPr>
            <w:lang w:val="en-US"/>
          </w:rPr>
        </w:r>
        <w:r w:rsidR="00942792">
          <w:rPr>
            <w:lang w:val="en-US"/>
          </w:rPr>
          <w:fldChar w:fldCharType="end"/>
        </w:r>
        <w:r w:rsidR="00942792" w:rsidRPr="009224DD">
          <w:rPr>
            <w:lang w:val="en-US"/>
          </w:rPr>
        </w:r>
        <w:r w:rsidR="00942792" w:rsidRPr="009224DD">
          <w:rPr>
            <w:lang w:val="en-US"/>
          </w:rPr>
          <w:fldChar w:fldCharType="separate"/>
        </w:r>
        <w:r w:rsidR="00942792" w:rsidRPr="00F77688">
          <w:rPr>
            <w:noProof/>
            <w:vertAlign w:val="superscript"/>
            <w:lang w:val="en-US"/>
          </w:rPr>
          <w:t>5</w:t>
        </w:r>
        <w:r w:rsidR="00942792" w:rsidRPr="009224DD">
          <w:rPr>
            <w:lang w:val="en-US"/>
          </w:rPr>
          <w:fldChar w:fldCharType="end"/>
        </w:r>
      </w:hyperlink>
      <w:r w:rsidR="006338F8" w:rsidRPr="009224DD">
        <w:rPr>
          <w:lang w:val="en-US"/>
        </w:rPr>
        <w:t xml:space="preserve">. </w:t>
      </w:r>
      <w:r w:rsidR="00550C35" w:rsidRPr="009224DD">
        <w:rPr>
          <w:lang w:val="en-US"/>
        </w:rPr>
        <w:t>Within this context</w:t>
      </w:r>
      <w:r w:rsidR="001C765B" w:rsidRPr="009224DD">
        <w:rPr>
          <w:lang w:val="en-US"/>
        </w:rPr>
        <w:t>,</w:t>
      </w:r>
      <w:r w:rsidR="00550C35" w:rsidRPr="009224DD">
        <w:rPr>
          <w:lang w:val="en-US"/>
        </w:rPr>
        <w:t xml:space="preserve"> </w:t>
      </w:r>
      <w:r w:rsidR="008D6E76" w:rsidRPr="009224DD">
        <w:rPr>
          <w:lang w:val="en-US"/>
        </w:rPr>
        <w:t>UK n</w:t>
      </w:r>
      <w:r w:rsidR="006338F8" w:rsidRPr="009224DD">
        <w:rPr>
          <w:lang w:val="en-US"/>
        </w:rPr>
        <w:t xml:space="preserve">on-elective older adult admissions to secondary care </w:t>
      </w:r>
      <w:r w:rsidR="006A5C94" w:rsidRPr="009224DD">
        <w:rPr>
          <w:lang w:val="en-US"/>
        </w:rPr>
        <w:t xml:space="preserve">are </w:t>
      </w:r>
      <w:r w:rsidR="004445F7" w:rsidRPr="009224DD">
        <w:rPr>
          <w:lang w:val="en-US"/>
        </w:rPr>
        <w:t>increasing</w:t>
      </w:r>
      <w:hyperlink w:anchor="_ENREF_6" w:tooltip="Health and Social Care Information Centre, 2013 #3015" w:history="1">
        <w:r w:rsidR="00942792" w:rsidRPr="009224DD">
          <w:rPr>
            <w:lang w:val="en-US"/>
          </w:rPr>
          <w:fldChar w:fldCharType="begin"/>
        </w:r>
        <w:r w:rsidR="00942792">
          <w:rPr>
            <w:lang w:val="en-US"/>
          </w:rPr>
          <w:instrText xml:space="preserve"> ADDIN EN.CITE &lt;EndNote&gt;&lt;Cite&gt;&lt;Author&gt;Health and Social Care Information Centre&lt;/Author&gt;&lt;Year&gt;2013&lt;/Year&gt;&lt;RecNum&gt;3015&lt;/RecNum&gt;&lt;DisplayText&gt;&lt;style face="superscript"&gt;6&lt;/style&gt;&lt;/DisplayText&gt;&lt;record&gt;&lt;rec-number&gt;3015&lt;/rec-number&gt;&lt;foreign-keys&gt;&lt;key app="EN" db-id="2s0vzs0z4ttsdkev022xfe0k25v29s9srepp" timestamp="1413030599"&gt;3015&lt;/key&gt;&lt;/foreign-keys&gt;&lt;ref-type name="Web Page"&gt;12&lt;/ref-type&gt;&lt;contributors&gt;&lt;authors&gt;&lt;author&gt;Health and Social Care Information Centre,&lt;/author&gt;&lt;/authors&gt;&lt;/contributors&gt;&lt;titles&gt;&lt;title&gt;Hospital episode statistics. Admitted patient care – 2012-13.&lt;/title&gt;&lt;/titles&gt;&lt;volume&gt;2014&lt;/volume&gt;&lt;number&gt;17th August&lt;/number&gt;&lt;dates&gt;&lt;year&gt;2013&lt;/year&gt;&lt;/dates&gt;&lt;pub-location&gt;Leeds&lt;/pub-location&gt;&lt;publisher&gt;Health and Social Care Information Centre&lt;/publisher&gt;&lt;urls&gt;&lt;related-urls&gt;&lt;url&gt;www.hscic.gov.uk/catalogue/PUB12566 &lt;/url&gt;&lt;/related-urls&gt;&lt;/urls&gt;&lt;/record&gt;&lt;/Cite&gt;&lt;/EndNote&gt;</w:instrText>
        </w:r>
        <w:r w:rsidR="00942792" w:rsidRPr="009224DD">
          <w:rPr>
            <w:lang w:val="en-US"/>
          </w:rPr>
          <w:fldChar w:fldCharType="separate"/>
        </w:r>
        <w:r w:rsidR="00942792" w:rsidRPr="00F77688">
          <w:rPr>
            <w:noProof/>
            <w:vertAlign w:val="superscript"/>
            <w:lang w:val="en-US"/>
          </w:rPr>
          <w:t>6</w:t>
        </w:r>
        <w:r w:rsidR="00942792" w:rsidRPr="009224DD">
          <w:rPr>
            <w:lang w:val="en-US"/>
          </w:rPr>
          <w:fldChar w:fldCharType="end"/>
        </w:r>
      </w:hyperlink>
      <w:r w:rsidR="006338F8" w:rsidRPr="009224DD">
        <w:rPr>
          <w:lang w:val="en-US"/>
        </w:rPr>
        <w:t xml:space="preserve"> </w:t>
      </w:r>
      <w:r w:rsidR="00550C35" w:rsidRPr="009224DD">
        <w:rPr>
          <w:lang w:val="en-US"/>
        </w:rPr>
        <w:t>of which</w:t>
      </w:r>
      <w:r w:rsidR="004445F7" w:rsidRPr="009224DD">
        <w:rPr>
          <w:lang w:val="en-US"/>
        </w:rPr>
        <w:t xml:space="preserve"> 60% </w:t>
      </w:r>
      <w:r w:rsidR="00995AC1" w:rsidRPr="009224DD">
        <w:rPr>
          <w:lang w:val="en-US"/>
        </w:rPr>
        <w:t>are admitted with</w:t>
      </w:r>
      <w:r w:rsidR="006338F8" w:rsidRPr="009224DD">
        <w:rPr>
          <w:lang w:val="en-US"/>
        </w:rPr>
        <w:t xml:space="preserve"> or </w:t>
      </w:r>
      <w:r w:rsidR="00995AC1" w:rsidRPr="009224DD">
        <w:rPr>
          <w:lang w:val="en-US"/>
        </w:rPr>
        <w:t xml:space="preserve">go on to </w:t>
      </w:r>
      <w:r w:rsidR="006338F8" w:rsidRPr="009224DD">
        <w:rPr>
          <w:lang w:val="en-US"/>
        </w:rPr>
        <w:t>develop cognitive impairment</w:t>
      </w:r>
      <w:hyperlink w:anchor="_ENREF_7" w:tooltip="Royal College of Psychiatrists, 2006 #2856" w:history="1">
        <w:r w:rsidR="00942792" w:rsidRPr="009224DD">
          <w:rPr>
            <w:lang w:val="en-US"/>
          </w:rPr>
          <w:fldChar w:fldCharType="begin"/>
        </w:r>
        <w:r w:rsidR="00942792">
          <w:rPr>
            <w:lang w:val="en-US"/>
          </w:rPr>
          <w:instrText xml:space="preserve"> ADDIN EN.CITE &lt;EndNote&gt;&lt;Cite&gt;&lt;Author&gt;Royal College of Psychiatrists&lt;/Author&gt;&lt;Year&gt;2006&lt;/Year&gt;&lt;RecNum&gt;2856&lt;/RecNum&gt;&lt;DisplayText&gt;&lt;style face="superscript"&gt;7&lt;/style&gt;&lt;/DisplayText&gt;&lt;record&gt;&lt;rec-number&gt;2856&lt;/rec-number&gt;&lt;foreign-keys&gt;&lt;key app="EN" db-id="2s0vzs0z4ttsdkev022xfe0k25v29s9srepp" timestamp="1410018773"&gt;2856&lt;/key&gt;&lt;/foreign-keys&gt;&lt;ref-type name="Report"&gt;27&lt;/ref-type&gt;&lt;contributors&gt;&lt;authors&gt;&lt;author&gt;Royal College of Psychiatrists,&lt;/author&gt;&lt;/authors&gt;&lt;tertiary-authors&gt;&lt;author&gt;Royal College of Psychiatrists,&lt;/author&gt;&lt;/tertiary-authors&gt;&lt;/contributors&gt;&lt;titles&gt;&lt;title&gt;Raising the Standard: Specialist services for older people with mental illness&lt;/title&gt;&lt;/titles&gt;&lt;dates&gt;&lt;year&gt;2006&lt;/year&gt;&lt;/dates&gt;&lt;pub-location&gt;London&lt;/pub-location&gt;&lt;urls&gt;&lt;/urls&gt;&lt;/record&gt;&lt;/Cite&gt;&lt;/EndNote&gt;</w:instrText>
        </w:r>
        <w:r w:rsidR="00942792" w:rsidRPr="009224DD">
          <w:rPr>
            <w:lang w:val="en-US"/>
          </w:rPr>
          <w:fldChar w:fldCharType="separate"/>
        </w:r>
        <w:r w:rsidR="00942792" w:rsidRPr="00F77688">
          <w:rPr>
            <w:noProof/>
            <w:vertAlign w:val="superscript"/>
            <w:lang w:val="en-US"/>
          </w:rPr>
          <w:t>7</w:t>
        </w:r>
        <w:r w:rsidR="00942792" w:rsidRPr="009224DD">
          <w:rPr>
            <w:lang w:val="en-US"/>
          </w:rPr>
          <w:fldChar w:fldCharType="end"/>
        </w:r>
      </w:hyperlink>
      <w:r w:rsidR="00D96F6C" w:rsidRPr="009224DD">
        <w:rPr>
          <w:lang w:val="en-US"/>
        </w:rPr>
        <w:t xml:space="preserve"> </w:t>
      </w:r>
      <w:r w:rsidR="006338F8" w:rsidRPr="009224DD">
        <w:rPr>
          <w:lang w:val="en-US"/>
        </w:rPr>
        <w:t>and 80% present with frailty</w:t>
      </w:r>
      <w:hyperlink w:anchor="_ENREF_8" w:tooltip="Andela, 2010 #2968" w:history="1">
        <w:r w:rsidR="00942792" w:rsidRPr="009224DD">
          <w:rPr>
            <w:lang w:val="en-US"/>
          </w:rPr>
          <w:fldChar w:fldCharType="begin">
            <w:fldData xml:space="preserve">PEVuZE5vdGU+PENpdGU+PEF1dGhvcj5BbmRlbGE8L0F1dGhvcj48WWVhcj4yMDEwPC9ZZWFyPjxS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</w:fldData>
          </w:fldChar>
        </w:r>
        <w:r w:rsidR="00942792">
          <w:rPr>
            <w:lang w:val="en-US"/>
          </w:rPr>
          <w:instrText xml:space="preserve"> ADDIN EN.CITE </w:instrText>
        </w:r>
        <w:r w:rsidR="00942792">
          <w:rPr>
            <w:lang w:val="en-US"/>
          </w:rPr>
          <w:fldChar w:fldCharType="begin">
            <w:fldData xml:space="preserve">PEVuZE5vdGU+PENpdGU+PEF1dGhvcj5BbmRlbGE8L0F1dGhvcj48WWVhcj4yMDEwPC9ZZWFyPjxS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</w:fldData>
          </w:fldChar>
        </w:r>
        <w:r w:rsidR="00942792">
          <w:rPr>
            <w:lang w:val="en-US"/>
          </w:rPr>
          <w:instrText xml:space="preserve"> ADDIN EN.CITE.DATA </w:instrText>
        </w:r>
        <w:r w:rsidR="00942792">
          <w:rPr>
            <w:lang w:val="en-US"/>
          </w:rPr>
        </w:r>
        <w:r w:rsidR="00942792">
          <w:rPr>
            <w:lang w:val="en-US"/>
          </w:rPr>
          <w:fldChar w:fldCharType="end"/>
        </w:r>
        <w:r w:rsidR="00942792" w:rsidRPr="009224DD">
          <w:rPr>
            <w:lang w:val="en-US"/>
          </w:rPr>
        </w:r>
        <w:r w:rsidR="00942792" w:rsidRPr="009224DD">
          <w:rPr>
            <w:lang w:val="en-US"/>
          </w:rPr>
          <w:fldChar w:fldCharType="separate"/>
        </w:r>
        <w:r w:rsidR="00942792" w:rsidRPr="00F77688">
          <w:rPr>
            <w:noProof/>
            <w:vertAlign w:val="superscript"/>
            <w:lang w:val="en-US"/>
          </w:rPr>
          <w:t>8</w:t>
        </w:r>
        <w:r w:rsidR="00942792" w:rsidRPr="009224DD">
          <w:rPr>
            <w:lang w:val="en-US"/>
          </w:rPr>
          <w:fldChar w:fldCharType="end"/>
        </w:r>
      </w:hyperlink>
      <w:r w:rsidR="006338F8" w:rsidRPr="009224DD">
        <w:rPr>
          <w:lang w:val="en-US"/>
        </w:rPr>
        <w:t xml:space="preserve">. </w:t>
      </w:r>
      <w:r w:rsidR="00001050" w:rsidRPr="009224DD">
        <w:rPr>
          <w:lang w:val="en-US"/>
        </w:rPr>
        <w:t xml:space="preserve">It is </w:t>
      </w:r>
      <w:r w:rsidR="00606BF2">
        <w:rPr>
          <w:lang w:val="en-US"/>
        </w:rPr>
        <w:t>therefore expected</w:t>
      </w:r>
      <w:r w:rsidR="00606BF2" w:rsidRPr="009224DD">
        <w:rPr>
          <w:lang w:val="en-US"/>
        </w:rPr>
        <w:t xml:space="preserve"> </w:t>
      </w:r>
      <w:r w:rsidR="00001050" w:rsidRPr="009224DD">
        <w:rPr>
          <w:lang w:val="en-US"/>
        </w:rPr>
        <w:t>that most older patients admitted to hospital present with multi-morbidity</w:t>
      </w:r>
      <w:r w:rsidR="00D213CA" w:rsidRPr="009224DD">
        <w:rPr>
          <w:lang w:val="en-US"/>
        </w:rPr>
        <w:t>,</w:t>
      </w:r>
      <w:r w:rsidR="00001050" w:rsidRPr="009224DD">
        <w:rPr>
          <w:lang w:val="en-US"/>
        </w:rPr>
        <w:t xml:space="preserve"> </w:t>
      </w:r>
      <w:r w:rsidR="006D5866" w:rsidRPr="009224DD">
        <w:rPr>
          <w:lang w:val="en-US"/>
        </w:rPr>
        <w:t xml:space="preserve">which </w:t>
      </w:r>
      <w:r w:rsidR="00D213CA" w:rsidRPr="009224DD">
        <w:rPr>
          <w:lang w:val="en-US"/>
        </w:rPr>
        <w:t>results in</w:t>
      </w:r>
      <w:r w:rsidR="006D5866" w:rsidRPr="009224DD">
        <w:rPr>
          <w:lang w:val="en-US"/>
        </w:rPr>
        <w:t xml:space="preserve"> </w:t>
      </w:r>
      <w:r w:rsidR="00001050" w:rsidRPr="009224DD">
        <w:rPr>
          <w:lang w:val="en-US"/>
        </w:rPr>
        <w:t>many challenges for multi-disciplinary teams</w:t>
      </w:r>
      <w:hyperlink w:anchor="_ENREF_9" w:tooltip="(NICE), 2016 #4667" w:history="1">
        <w:r w:rsidR="00942792" w:rsidRPr="009224DD">
          <w:rPr>
            <w:lang w:val="en-US"/>
          </w:rPr>
          <w:fldChar w:fldCharType="begin"/>
        </w:r>
        <w:r w:rsidR="00942792">
          <w:rPr>
            <w:lang w:val="en-US"/>
          </w:rPr>
          <w:instrText xml:space="preserve"> ADDIN EN.CITE &lt;EndNote&gt;&lt;Cite&gt;&lt;Author&gt;(NICE)&lt;/Author&gt;&lt;Year&gt;2016&lt;/Year&gt;&lt;RecNum&gt;4667&lt;/RecNum&gt;&lt;DisplayText&gt;&lt;style face="superscript"&gt;9&lt;/style&gt;&lt;/DisplayText&gt;&lt;record&gt;&lt;rec-number&gt;4667&lt;/rec-number&gt;&lt;foreign-keys&gt;&lt;key app="EN" db-id="2s0vzs0z4ttsdkev022xfe0k25v29s9srepp" timestamp="1495202241"&gt;4667&lt;/key&gt;&lt;/foreign-keys&gt;&lt;ref-type name="Government Document"&gt;46&lt;/ref-type&gt;&lt;contributors&gt;&lt;authors&gt;&lt;author&gt;National Institute for Health and Care Excellence (NICE)&lt;/author&gt;&lt;/authors&gt;&lt;/contributors&gt;&lt;titles&gt;&lt;title&gt;Multimorbidity: clinical assessment and management (NICE clinical guideline 56)&lt;/title&gt;&lt;/titles&gt;&lt;dates&gt;&lt;year&gt;2016&lt;/year&gt;&lt;/dates&gt;&lt;pub-location&gt;London&lt;/pub-location&gt;&lt;publisher&gt;NICE&lt;/publisher&gt;&lt;urls&gt;&lt;related-urls&gt;&lt;url&gt;https://www.nice.org.uk/guidance/ng56&lt;/url&gt;&lt;/related-urls&gt;&lt;/urls&gt;&lt;/record&gt;&lt;/Cite&gt;&lt;/EndNote&gt;</w:instrText>
        </w:r>
        <w:r w:rsidR="00942792" w:rsidRPr="009224DD">
          <w:rPr>
            <w:lang w:val="en-US"/>
          </w:rPr>
          <w:fldChar w:fldCharType="separate"/>
        </w:r>
        <w:r w:rsidR="00942792" w:rsidRPr="00F77688">
          <w:rPr>
            <w:noProof/>
            <w:vertAlign w:val="superscript"/>
            <w:lang w:val="en-US"/>
          </w:rPr>
          <w:t>9</w:t>
        </w:r>
        <w:r w:rsidR="00942792" w:rsidRPr="009224DD">
          <w:rPr>
            <w:lang w:val="en-US"/>
          </w:rPr>
          <w:fldChar w:fldCharType="end"/>
        </w:r>
      </w:hyperlink>
      <w:r w:rsidR="00550C35" w:rsidRPr="009224DD">
        <w:rPr>
          <w:lang w:val="en-US"/>
        </w:rPr>
        <w:t>.</w:t>
      </w:r>
    </w:p>
    <w:p w14:paraId="17F34885" w14:textId="77777777" w:rsidR="004C775C" w:rsidRPr="009224DD" w:rsidRDefault="004C775C" w:rsidP="00D55AD8">
      <w:pPr>
        <w:rPr>
          <w:lang w:val="en-US"/>
        </w:rPr>
      </w:pPr>
    </w:p>
    <w:p w14:paraId="6B31E6DD" w14:textId="526D3931" w:rsidR="002B42CF" w:rsidRPr="009224DD" w:rsidRDefault="00D76B20" w:rsidP="00D55AD8">
      <w:pPr>
        <w:rPr>
          <w:lang w:val="en-US"/>
        </w:rPr>
      </w:pPr>
      <w:r>
        <w:rPr>
          <w:lang w:val="en-US"/>
        </w:rPr>
        <w:t>Physical</w:t>
      </w:r>
      <w:r w:rsidR="004C775C" w:rsidRPr="009224DD">
        <w:rPr>
          <w:lang w:val="en-US"/>
        </w:rPr>
        <w:t xml:space="preserve"> deterioration </w:t>
      </w:r>
      <w:r>
        <w:rPr>
          <w:lang w:val="en-US"/>
        </w:rPr>
        <w:t xml:space="preserve">in older adults </w:t>
      </w:r>
      <w:r w:rsidR="004C775C" w:rsidRPr="009224DD">
        <w:rPr>
          <w:lang w:val="en-US"/>
        </w:rPr>
        <w:t>is mediated by complex processes influenced by physiological, psychological, environmental, and sociological factors</w:t>
      </w:r>
      <w:r w:rsidR="004C775C" w:rsidRPr="009224DD">
        <w:rPr>
          <w:lang w:val="en-US"/>
        </w:rPr>
        <w:fldChar w:fldCharType="begin">
          <w:fldData xml:space="preserve">PEVuZE5vdGU+PENpdGU+PEF1dGhvcj5GZXJydWNjaTwvQXV0aG9yPjxZZWFyPjIwMTI8L1llYXI+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=
</w:fldData>
        </w:fldChar>
      </w:r>
      <w:r w:rsidR="00942792">
        <w:rPr>
          <w:lang w:val="en-US"/>
        </w:rPr>
        <w:instrText xml:space="preserve"> ADDIN EN.CITE </w:instrText>
      </w:r>
      <w:r w:rsidR="00942792">
        <w:rPr>
          <w:lang w:val="en-US"/>
        </w:rPr>
        <w:fldChar w:fldCharType="begin">
          <w:fldData xml:space="preserve">PEVuZE5vdGU+PENpdGU+PEF1dGhvcj5GZXJydWNjaTwvQXV0aG9yPjxZZWFyPjIwMTI8L1llYXI+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=
</w:fldData>
        </w:fldChar>
      </w:r>
      <w:r w:rsidR="00942792">
        <w:rPr>
          <w:lang w:val="en-US"/>
        </w:rPr>
        <w:instrText xml:space="preserve"> ADDIN EN.CITE.DATA </w:instrText>
      </w:r>
      <w:r w:rsidR="00942792">
        <w:rPr>
          <w:lang w:val="en-US"/>
        </w:rPr>
      </w:r>
      <w:r w:rsidR="00942792">
        <w:rPr>
          <w:lang w:val="en-US"/>
        </w:rPr>
        <w:fldChar w:fldCharType="end"/>
      </w:r>
      <w:r w:rsidR="004C775C" w:rsidRPr="009224DD">
        <w:rPr>
          <w:lang w:val="en-US"/>
        </w:rPr>
      </w:r>
      <w:r w:rsidR="004C775C" w:rsidRPr="009224DD">
        <w:rPr>
          <w:lang w:val="en-US"/>
        </w:rPr>
        <w:fldChar w:fldCharType="separate"/>
      </w:r>
      <w:hyperlink w:anchor="_ENREF_10" w:tooltip="Ferrucci, 2012 #2351" w:history="1">
        <w:r w:rsidR="00942792" w:rsidRPr="00F77688">
          <w:rPr>
            <w:noProof/>
            <w:vertAlign w:val="superscript"/>
            <w:lang w:val="en-US"/>
          </w:rPr>
          <w:t>10</w:t>
        </w:r>
      </w:hyperlink>
      <w:r w:rsidR="00F77688" w:rsidRPr="00F77688">
        <w:rPr>
          <w:noProof/>
          <w:vertAlign w:val="superscript"/>
          <w:lang w:val="en-US"/>
        </w:rPr>
        <w:t>,</w:t>
      </w:r>
      <w:hyperlink w:anchor="_ENREF_11" w:tooltip="Verbrugge, 1994 #2922" w:history="1">
        <w:r w:rsidR="00942792" w:rsidRPr="00F77688">
          <w:rPr>
            <w:noProof/>
            <w:vertAlign w:val="superscript"/>
            <w:lang w:val="en-US"/>
          </w:rPr>
          <w:t>11</w:t>
        </w:r>
      </w:hyperlink>
      <w:r w:rsidR="004C775C" w:rsidRPr="009224DD">
        <w:rPr>
          <w:lang w:val="en-US"/>
        </w:rPr>
        <w:fldChar w:fldCharType="end"/>
      </w:r>
      <w:r w:rsidR="00D77308" w:rsidRPr="009224DD">
        <w:rPr>
          <w:lang w:val="en-US"/>
        </w:rPr>
        <w:t xml:space="preserve">. </w:t>
      </w:r>
      <w:r w:rsidR="00B50F97">
        <w:rPr>
          <w:lang w:val="en-US"/>
        </w:rPr>
        <w:t>T</w:t>
      </w:r>
      <w:r w:rsidR="00B50F97" w:rsidRPr="009224DD">
        <w:rPr>
          <w:lang w:val="en-US"/>
        </w:rPr>
        <w:t>he hospitalization</w:t>
      </w:r>
      <w:r w:rsidR="00B71B93" w:rsidRPr="009224DD">
        <w:rPr>
          <w:lang w:val="en-US"/>
        </w:rPr>
        <w:t xml:space="preserve"> process itself</w:t>
      </w:r>
      <w:r w:rsidR="00D77308" w:rsidRPr="009224DD">
        <w:rPr>
          <w:lang w:val="en-US"/>
        </w:rPr>
        <w:t xml:space="preserve"> </w:t>
      </w:r>
      <w:r w:rsidR="003B5783" w:rsidRPr="009224DD">
        <w:rPr>
          <w:lang w:val="en-US"/>
        </w:rPr>
        <w:t xml:space="preserve">is </w:t>
      </w:r>
      <w:r>
        <w:rPr>
          <w:lang w:val="en-US"/>
        </w:rPr>
        <w:t xml:space="preserve">also </w:t>
      </w:r>
      <w:r w:rsidR="003B5783" w:rsidRPr="009224DD">
        <w:rPr>
          <w:lang w:val="en-US"/>
        </w:rPr>
        <w:t>a factor</w:t>
      </w:r>
      <w:r w:rsidR="007C5069" w:rsidRPr="009224DD">
        <w:rPr>
          <w:lang w:val="en-US"/>
        </w:rPr>
        <w:t xml:space="preserve"> </w:t>
      </w:r>
      <w:r w:rsidR="00EE46A7">
        <w:rPr>
          <w:lang w:val="en-US"/>
        </w:rPr>
        <w:t>where environmental and cultural constraints on</w:t>
      </w:r>
      <w:r w:rsidR="00B71B93" w:rsidRPr="009224DD">
        <w:rPr>
          <w:lang w:val="en-US"/>
        </w:rPr>
        <w:t xml:space="preserve"> physical activity</w:t>
      </w:r>
      <w:r w:rsidR="00EE46A7">
        <w:rPr>
          <w:lang w:val="en-US"/>
        </w:rPr>
        <w:t xml:space="preserve"> </w:t>
      </w:r>
      <w:r w:rsidR="0098361D">
        <w:rPr>
          <w:lang w:val="en-US"/>
        </w:rPr>
        <w:t>occur</w:t>
      </w:r>
      <w:r w:rsidR="00B71B93" w:rsidRPr="009224DD">
        <w:rPr>
          <w:lang w:val="en-US"/>
        </w:rPr>
        <w:t xml:space="preserve"> </w:t>
      </w:r>
      <w:hyperlink w:anchor="_ENREF_12" w:tooltip="Brown, 2009 #2299" w:history="1">
        <w:r w:rsidR="00942792">
          <w:rPr>
            <w:lang w:val="en-US"/>
          </w:rPr>
          <w:fldChar w:fldCharType="begin">
            <w:fldData xml:space="preserve">PEVuZE5vdGU+PENpdGU+PEF1dGhvcj5Ccm93bjwvQXV0aG9yPjxZZWFyPjIwMDk8L1llYXI+PFJl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==
</w:fldData>
          </w:fldChar>
        </w:r>
        <w:r w:rsidR="00942792">
          <w:rPr>
            <w:lang w:val="en-US"/>
          </w:rPr>
          <w:instrText xml:space="preserve"> ADDIN EN.CITE </w:instrText>
        </w:r>
        <w:r w:rsidR="00942792">
          <w:rPr>
            <w:lang w:val="en-US"/>
          </w:rPr>
          <w:fldChar w:fldCharType="begin">
            <w:fldData xml:space="preserve">PEVuZE5vdGU+PENpdGU+PEF1dGhvcj5Ccm93bjwvQXV0aG9yPjxZZWFyPjIwMDk8L1llYXI+PFJl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==
</w:fldData>
          </w:fldChar>
        </w:r>
        <w:r w:rsidR="00942792">
          <w:rPr>
            <w:lang w:val="en-US"/>
          </w:rPr>
          <w:instrText xml:space="preserve"> ADDIN EN.CITE.DATA </w:instrText>
        </w:r>
        <w:r w:rsidR="00942792">
          <w:rPr>
            <w:lang w:val="en-US"/>
          </w:rPr>
        </w:r>
        <w:r w:rsidR="00942792">
          <w:rPr>
            <w:lang w:val="en-US"/>
          </w:rPr>
          <w:fldChar w:fldCharType="end"/>
        </w:r>
        <w:r w:rsidR="00942792">
          <w:rPr>
            <w:lang w:val="en-US"/>
          </w:rPr>
        </w:r>
        <w:r w:rsidR="00942792">
          <w:rPr>
            <w:lang w:val="en-US"/>
          </w:rPr>
          <w:fldChar w:fldCharType="separate"/>
        </w:r>
        <w:r w:rsidR="00942792" w:rsidRPr="00F77688">
          <w:rPr>
            <w:noProof/>
            <w:vertAlign w:val="superscript"/>
            <w:lang w:val="en-US"/>
          </w:rPr>
          <w:t>12</w:t>
        </w:r>
        <w:r w:rsidR="00942792">
          <w:rPr>
            <w:lang w:val="en-US"/>
          </w:rPr>
          <w:fldChar w:fldCharType="end"/>
        </w:r>
      </w:hyperlink>
      <w:r w:rsidR="00B71B93" w:rsidRPr="009224DD">
        <w:rPr>
          <w:lang w:val="en-US"/>
        </w:rPr>
        <w:t xml:space="preserve">. </w:t>
      </w:r>
      <w:r w:rsidR="00FE5232" w:rsidRPr="009224DD">
        <w:rPr>
          <w:lang w:val="en-US"/>
        </w:rPr>
        <w:t>R</w:t>
      </w:r>
      <w:r w:rsidR="00B71B93" w:rsidRPr="009224DD">
        <w:rPr>
          <w:lang w:val="en-US"/>
        </w:rPr>
        <w:t>ehabilitation</w:t>
      </w:r>
      <w:r w:rsidR="00FE5232" w:rsidRPr="009224DD">
        <w:rPr>
          <w:lang w:val="en-US"/>
        </w:rPr>
        <w:t xml:space="preserve"> </w:t>
      </w:r>
      <w:r w:rsidR="00355071" w:rsidRPr="009224DD">
        <w:rPr>
          <w:lang w:val="en-US"/>
        </w:rPr>
        <w:t xml:space="preserve">of functional movement </w:t>
      </w:r>
      <w:r w:rsidR="00FE5232" w:rsidRPr="009224DD">
        <w:rPr>
          <w:lang w:val="en-US"/>
        </w:rPr>
        <w:t>can reverse physical deterioration</w:t>
      </w:r>
      <w:hyperlink w:anchor="_ENREF_13" w:tooltip="Kortebein, 2009 #171" w:history="1">
        <w:r w:rsidR="00942792" w:rsidRPr="009224DD">
          <w:rPr>
            <w:lang w:val="en-US"/>
          </w:rPr>
          <w:fldChar w:fldCharType="begin">
            <w:fldData xml:space="preserve">PEVuZE5vdGU+PENpdGU+PEF1dGhvcj5Lb3J0ZWJlaW48L0F1dGhvcj48WWVhcj4yMDA5PC9ZZWFy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</w:fldData>
          </w:fldChar>
        </w:r>
        <w:r w:rsidR="00942792">
          <w:rPr>
            <w:lang w:val="en-US"/>
          </w:rPr>
          <w:instrText xml:space="preserve"> ADDIN EN.CITE </w:instrText>
        </w:r>
        <w:r w:rsidR="00942792">
          <w:rPr>
            <w:lang w:val="en-US"/>
          </w:rPr>
          <w:fldChar w:fldCharType="begin">
            <w:fldData xml:space="preserve">PEVuZE5vdGU+PENpdGU+PEF1dGhvcj5Lb3J0ZWJlaW48L0F1dGhvcj48WWVhcj4yMDA5PC9ZZWFy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</w:fldData>
          </w:fldChar>
        </w:r>
        <w:r w:rsidR="00942792">
          <w:rPr>
            <w:lang w:val="en-US"/>
          </w:rPr>
          <w:instrText xml:space="preserve"> ADDIN EN.CITE.DATA </w:instrText>
        </w:r>
        <w:r w:rsidR="00942792">
          <w:rPr>
            <w:lang w:val="en-US"/>
          </w:rPr>
        </w:r>
        <w:r w:rsidR="00942792">
          <w:rPr>
            <w:lang w:val="en-US"/>
          </w:rPr>
          <w:fldChar w:fldCharType="end"/>
        </w:r>
        <w:r w:rsidR="00942792" w:rsidRPr="009224DD">
          <w:rPr>
            <w:lang w:val="en-US"/>
          </w:rPr>
        </w:r>
        <w:r w:rsidR="00942792" w:rsidRPr="009224DD">
          <w:rPr>
            <w:lang w:val="en-US"/>
          </w:rPr>
          <w:fldChar w:fldCharType="separate"/>
        </w:r>
        <w:r w:rsidR="00942792" w:rsidRPr="00F77688">
          <w:rPr>
            <w:noProof/>
            <w:vertAlign w:val="superscript"/>
            <w:lang w:val="en-US"/>
          </w:rPr>
          <w:t>13</w:t>
        </w:r>
        <w:r w:rsidR="00942792" w:rsidRPr="009224DD">
          <w:rPr>
            <w:lang w:val="en-US"/>
          </w:rPr>
          <w:fldChar w:fldCharType="end"/>
        </w:r>
      </w:hyperlink>
      <w:r w:rsidR="005924A1" w:rsidRPr="009224DD">
        <w:rPr>
          <w:lang w:val="en-US"/>
        </w:rPr>
        <w:t xml:space="preserve"> and is</w:t>
      </w:r>
      <w:r w:rsidR="00FE5232" w:rsidRPr="009224DD">
        <w:rPr>
          <w:lang w:val="en-US"/>
        </w:rPr>
        <w:t xml:space="preserve"> typically </w:t>
      </w:r>
      <w:r w:rsidR="00B71B93" w:rsidRPr="009224DD">
        <w:rPr>
          <w:lang w:val="en-US"/>
        </w:rPr>
        <w:t xml:space="preserve">delivered by physiotherapists </w:t>
      </w:r>
      <w:r w:rsidR="00DD596A" w:rsidRPr="009224DD">
        <w:rPr>
          <w:lang w:val="en-US"/>
        </w:rPr>
        <w:t>whose training in</w:t>
      </w:r>
      <w:r w:rsidR="00B71B93" w:rsidRPr="009224DD">
        <w:rPr>
          <w:lang w:val="en-US"/>
        </w:rPr>
        <w:t xml:space="preserve"> physical activity interventions (PAI</w:t>
      </w:r>
      <w:r w:rsidR="00A66238" w:rsidRPr="009224DD">
        <w:rPr>
          <w:lang w:val="en-US"/>
        </w:rPr>
        <w:t>s</w:t>
      </w:r>
      <w:r w:rsidR="00B71B93" w:rsidRPr="009224DD">
        <w:rPr>
          <w:lang w:val="en-US"/>
        </w:rPr>
        <w:t>)</w:t>
      </w:r>
      <w:r w:rsidR="00FE5232" w:rsidRPr="009224DD">
        <w:rPr>
          <w:lang w:val="en-US"/>
        </w:rPr>
        <w:t xml:space="preserve"> </w:t>
      </w:r>
      <w:r w:rsidR="0098361D">
        <w:rPr>
          <w:lang w:val="en-US"/>
        </w:rPr>
        <w:t xml:space="preserve">affecting strength/balance, physical fitness, gait, respiratory, and cognitive systems </w:t>
      </w:r>
      <w:r w:rsidR="00E15817" w:rsidRPr="009224DD">
        <w:rPr>
          <w:lang w:val="en-US"/>
        </w:rPr>
        <w:t xml:space="preserve">positively </w:t>
      </w:r>
      <w:r w:rsidR="0098361D">
        <w:rPr>
          <w:lang w:val="en-US"/>
        </w:rPr>
        <w:t>influences</w:t>
      </w:r>
      <w:r w:rsidR="0098361D" w:rsidRPr="009224DD">
        <w:rPr>
          <w:lang w:val="en-US"/>
        </w:rPr>
        <w:t xml:space="preserve"> </w:t>
      </w:r>
      <w:r w:rsidR="00E15817" w:rsidRPr="009224DD">
        <w:rPr>
          <w:lang w:val="en-US"/>
        </w:rPr>
        <w:t xml:space="preserve">patient </w:t>
      </w:r>
      <w:r w:rsidR="00A66238" w:rsidRPr="009224DD">
        <w:rPr>
          <w:lang w:val="en-US"/>
        </w:rPr>
        <w:t xml:space="preserve">deconditioning, </w:t>
      </w:r>
      <w:r w:rsidR="00E15817" w:rsidRPr="009224DD">
        <w:rPr>
          <w:lang w:val="en-US"/>
        </w:rPr>
        <w:t>mobility, activity and participation</w:t>
      </w:r>
      <w:hyperlink w:anchor="_ENREF_14" w:tooltip="Peiris, 2011 #581" w:history="1">
        <w:r w:rsidR="00942792" w:rsidRPr="009224DD">
          <w:rPr>
            <w:lang w:val="en-US"/>
          </w:rPr>
          <w:fldChar w:fldCharType="begin">
            <w:fldData xml:space="preserve">PEVuZE5vdGU+PENpdGU+PEF1dGhvcj5QZWlyaXM8L0F1dGhvcj48WWVhcj4yMDExPC9ZZWFyPjxS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</w:fldData>
          </w:fldChar>
        </w:r>
        <w:r w:rsidR="00942792">
          <w:rPr>
            <w:lang w:val="en-US"/>
          </w:rPr>
          <w:instrText xml:space="preserve"> ADDIN EN.CITE </w:instrText>
        </w:r>
        <w:r w:rsidR="00942792">
          <w:rPr>
            <w:lang w:val="en-US"/>
          </w:rPr>
          <w:fldChar w:fldCharType="begin">
            <w:fldData xml:space="preserve">PEVuZE5vdGU+PENpdGU+PEF1dGhvcj5QZWlyaXM8L0F1dGhvcj48WWVhcj4yMDExPC9ZZWFyPjxS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</w:fldData>
          </w:fldChar>
        </w:r>
        <w:r w:rsidR="00942792">
          <w:rPr>
            <w:lang w:val="en-US"/>
          </w:rPr>
          <w:instrText xml:space="preserve"> ADDIN EN.CITE.DATA </w:instrText>
        </w:r>
        <w:r w:rsidR="00942792">
          <w:rPr>
            <w:lang w:val="en-US"/>
          </w:rPr>
        </w:r>
        <w:r w:rsidR="00942792">
          <w:rPr>
            <w:lang w:val="en-US"/>
          </w:rPr>
          <w:fldChar w:fldCharType="end"/>
        </w:r>
        <w:r w:rsidR="00942792" w:rsidRPr="009224DD">
          <w:rPr>
            <w:lang w:val="en-US"/>
          </w:rPr>
        </w:r>
        <w:r w:rsidR="00942792" w:rsidRPr="009224DD">
          <w:rPr>
            <w:lang w:val="en-US"/>
          </w:rPr>
          <w:fldChar w:fldCharType="separate"/>
        </w:r>
        <w:r w:rsidR="00942792" w:rsidRPr="00F77688">
          <w:rPr>
            <w:noProof/>
            <w:vertAlign w:val="superscript"/>
            <w:lang w:val="en-US"/>
          </w:rPr>
          <w:t>14</w:t>
        </w:r>
        <w:r w:rsidR="00942792" w:rsidRPr="009224DD">
          <w:rPr>
            <w:lang w:val="en-US"/>
          </w:rPr>
          <w:fldChar w:fldCharType="end"/>
        </w:r>
      </w:hyperlink>
      <w:r w:rsidR="007C5069" w:rsidRPr="009224DD">
        <w:rPr>
          <w:lang w:val="en-US"/>
        </w:rPr>
        <w:t xml:space="preserve">. </w:t>
      </w:r>
      <w:r w:rsidR="00DF5C4F" w:rsidRPr="009224DD">
        <w:rPr>
          <w:lang w:val="en-US"/>
        </w:rPr>
        <w:t>Nonetheless,</w:t>
      </w:r>
      <w:r w:rsidR="00B71B93" w:rsidRPr="009224DD">
        <w:rPr>
          <w:lang w:val="en-US"/>
        </w:rPr>
        <w:t xml:space="preserve"> </w:t>
      </w:r>
      <w:r w:rsidR="006E0D41" w:rsidRPr="009224DD">
        <w:rPr>
          <w:lang w:val="en-US"/>
        </w:rPr>
        <w:t>evidence of effective PAIs in</w:t>
      </w:r>
      <w:r w:rsidR="006338F8" w:rsidRPr="009224DD">
        <w:rPr>
          <w:lang w:val="en-US"/>
        </w:rPr>
        <w:t xml:space="preserve"> </w:t>
      </w:r>
      <w:r w:rsidR="00EC28DA" w:rsidRPr="009224DD">
        <w:rPr>
          <w:lang w:val="en-US"/>
        </w:rPr>
        <w:t>hospitalized</w:t>
      </w:r>
      <w:r w:rsidR="00E62579" w:rsidRPr="009224DD">
        <w:rPr>
          <w:lang w:val="en-US"/>
        </w:rPr>
        <w:t xml:space="preserve"> medical</w:t>
      </w:r>
      <w:r w:rsidR="00A964CC" w:rsidRPr="009224DD">
        <w:rPr>
          <w:lang w:val="en-US"/>
        </w:rPr>
        <w:t xml:space="preserve"> older adults </w:t>
      </w:r>
      <w:r w:rsidR="006338F8" w:rsidRPr="009224DD">
        <w:rPr>
          <w:lang w:val="en-US"/>
        </w:rPr>
        <w:t xml:space="preserve">is </w:t>
      </w:r>
      <w:r w:rsidR="00E35A4F" w:rsidRPr="009224DD">
        <w:rPr>
          <w:lang w:val="en-US"/>
        </w:rPr>
        <w:t>at best</w:t>
      </w:r>
      <w:r w:rsidR="006338F8" w:rsidRPr="009224DD">
        <w:rPr>
          <w:lang w:val="en-US"/>
        </w:rPr>
        <w:t xml:space="preserve"> assumed</w:t>
      </w:r>
      <w:r w:rsidR="00E35A4F" w:rsidRPr="009224DD">
        <w:rPr>
          <w:lang w:val="en-US"/>
        </w:rPr>
        <w:t xml:space="preserve"> </w:t>
      </w:r>
      <w:r w:rsidR="00816066" w:rsidRPr="009224DD">
        <w:rPr>
          <w:lang w:val="en-US"/>
        </w:rPr>
        <w:t xml:space="preserve">not least </w:t>
      </w:r>
      <w:r w:rsidR="002F2A19" w:rsidRPr="009224DD">
        <w:rPr>
          <w:lang w:val="en-US"/>
        </w:rPr>
        <w:t>due to</w:t>
      </w:r>
      <w:r w:rsidR="00E15817" w:rsidRPr="009224DD">
        <w:rPr>
          <w:lang w:val="en-US"/>
        </w:rPr>
        <w:t xml:space="preserve"> considerable unexplained variation in </w:t>
      </w:r>
      <w:r w:rsidR="002F2A19" w:rsidRPr="009224DD">
        <w:rPr>
          <w:lang w:val="en-US"/>
        </w:rPr>
        <w:t>PAI</w:t>
      </w:r>
      <w:r w:rsidR="006242F6" w:rsidRPr="009224DD">
        <w:rPr>
          <w:lang w:val="en-US"/>
        </w:rPr>
        <w:t xml:space="preserve"> outcomes</w:t>
      </w:r>
      <w:hyperlink w:anchor="_ENREF_15" w:tooltip="Kosse, 2013 #2413" w:history="1">
        <w:r w:rsidR="00942792" w:rsidRPr="009224DD">
          <w:rPr>
            <w:lang w:val="en-US"/>
          </w:rPr>
          <w:fldChar w:fldCharType="begin"/>
        </w:r>
        <w:r w:rsidR="00942792">
          <w:rPr>
            <w:lang w:val="en-US"/>
          </w:rPr>
          <w:instrText xml:space="preserve"> ADDIN EN.CITE &lt;EndNote&gt;&lt;Cite&gt;&lt;Author&gt;Kosse&lt;/Author&gt;&lt;Year&gt;2013&lt;/Year&gt;&lt;RecNum&gt;2413&lt;/RecNum&gt;&lt;DisplayText&gt;&lt;style face="superscript"&gt;15&lt;/style&gt;&lt;/DisplayText&gt;&lt;record&gt;&lt;rec-number&gt;2413&lt;/rec-number&gt;&lt;foreign-keys&gt;&lt;key app="EN" db-id="2s0vzs0z4ttsdkev022xfe0k25v29s9srepp" timestamp="1410018758"&gt;2413&lt;/key&gt;&lt;/foreign-keys&gt;&lt;ref-type name="Electronic Article"&gt;43&lt;/ref-type&gt;&lt;contributors&gt;&lt;authors&gt;&lt;author&gt;Kosse, N. M.&lt;/author&gt;&lt;author&gt;Dutmer, A. L.&lt;/author&gt;&lt;author&gt;Dasenbrock, L.&lt;/author&gt;&lt;author&gt;Bauer, J. M.&lt;/author&gt;&lt;author&gt;Lamoth, C. J.&lt;/author&gt;&lt;/authors&gt;&lt;/contributors&gt;&lt;auth-address&gt;University of Groningen, University Medical Center Groningen, Center for Human Movement Sciences, Groningen, The Netherlands. n.m.kosse@umcg.nl.&lt;/auth-address&gt;&lt;titles&gt;&lt;title&gt;Effectiveness and feasibility of early physical rehabilitation programs for geriatric hospitalized patients: a systematic review&lt;/title&gt;&lt;secondary-title&gt;BMC Geriatr&lt;/secondary-title&gt;&lt;alt-title&gt;BMC geriatrics&lt;/alt-title&gt;&lt;/titles&gt;&lt;periodical&gt;&lt;full-title&gt;BMC geriatrics&lt;/full-title&gt;&lt;abbr-1&gt;BMC Geriatr&lt;/abbr-1&gt;&lt;/periodical&gt;&lt;alt-periodical&gt;&lt;full-title&gt;BMC geriatrics&lt;/full-title&gt;&lt;abbr-1&gt;BMC Geriatr&lt;/abbr-1&gt;&lt;/alt-periodical&gt;&lt;pages&gt;107&lt;/pages&gt;&lt;volume&gt;13&lt;/volume&gt;&lt;dates&gt;&lt;year&gt;2013&lt;/year&gt;&lt;pub-dates&gt;&lt;date&gt;14th October 2013&lt;/date&gt;&lt;/pub-dates&gt;&lt;/dates&gt;&lt;isbn&gt;1471-2318 (Electronic)&amp;#xD;1471-2318 (Linking)&lt;/isbn&gt;&lt;accession-num&gt;24112948&lt;/accession-num&gt;&lt;urls&gt;&lt;related-urls&gt;&lt;url&gt;http://www.biomedcentral.com/1471-2318/13/107&lt;/url&gt;&lt;/related-urls&gt;&lt;/urls&gt;&lt;electronic-resource-num&gt;10.1186/1471-2318-13-107&lt;/electronic-resource-num&gt;&lt;remote-database-name&gt;BioMed Central&lt;/remote-database-name&gt;&lt;/record&gt;&lt;/Cite&gt;&lt;/EndNote&gt;</w:instrText>
        </w:r>
        <w:r w:rsidR="00942792" w:rsidRPr="009224DD">
          <w:rPr>
            <w:lang w:val="en-US"/>
          </w:rPr>
          <w:fldChar w:fldCharType="separate"/>
        </w:r>
        <w:r w:rsidR="00942792" w:rsidRPr="00F77688">
          <w:rPr>
            <w:noProof/>
            <w:vertAlign w:val="superscript"/>
            <w:lang w:val="en-US"/>
          </w:rPr>
          <w:t>15</w:t>
        </w:r>
        <w:r w:rsidR="00942792" w:rsidRPr="009224DD">
          <w:rPr>
            <w:lang w:val="en-US"/>
          </w:rPr>
          <w:fldChar w:fldCharType="end"/>
        </w:r>
      </w:hyperlink>
      <w:r w:rsidR="00D213CA" w:rsidRPr="009224DD">
        <w:rPr>
          <w:lang w:val="en-US"/>
        </w:rPr>
        <w:t>,</w:t>
      </w:r>
      <w:r w:rsidR="00550C35" w:rsidRPr="009224DD">
        <w:rPr>
          <w:lang w:val="en-US"/>
        </w:rPr>
        <w:t xml:space="preserve"> </w:t>
      </w:r>
      <w:r w:rsidR="002F2A19" w:rsidRPr="009224DD">
        <w:rPr>
          <w:lang w:val="en-US"/>
        </w:rPr>
        <w:t xml:space="preserve">meaning </w:t>
      </w:r>
      <w:r w:rsidR="00EC28DA">
        <w:rPr>
          <w:lang w:val="en-US"/>
        </w:rPr>
        <w:t>there remains</w:t>
      </w:r>
      <w:r w:rsidR="00DF5C4F" w:rsidRPr="009224DD">
        <w:rPr>
          <w:lang w:val="en-US"/>
        </w:rPr>
        <w:t xml:space="preserve"> incomplete knowledge </w:t>
      </w:r>
      <w:r w:rsidR="006338F8" w:rsidRPr="009224DD">
        <w:rPr>
          <w:lang w:val="en-US"/>
        </w:rPr>
        <w:t>of what work</w:t>
      </w:r>
      <w:r w:rsidR="005371DF" w:rsidRPr="009224DD">
        <w:rPr>
          <w:lang w:val="en-US"/>
        </w:rPr>
        <w:t>s</w:t>
      </w:r>
      <w:r w:rsidR="006338F8" w:rsidRPr="009224DD">
        <w:rPr>
          <w:lang w:val="en-US"/>
        </w:rPr>
        <w:t xml:space="preserve">, for whom and </w:t>
      </w:r>
      <w:r w:rsidR="00B71B93" w:rsidRPr="009224DD">
        <w:rPr>
          <w:lang w:val="en-US"/>
        </w:rPr>
        <w:t xml:space="preserve">at what dose. </w:t>
      </w:r>
    </w:p>
    <w:p w14:paraId="29CD130E" w14:textId="071E6515" w:rsidR="007F1EE7" w:rsidRPr="009224DD" w:rsidRDefault="005371DF" w:rsidP="00D55AD8">
      <w:pPr>
        <w:rPr>
          <w:lang w:val="en-US"/>
        </w:rPr>
      </w:pPr>
      <w:r w:rsidRPr="009224DD">
        <w:rPr>
          <w:lang w:val="en-US"/>
        </w:rPr>
        <w:lastRenderedPageBreak/>
        <w:t>T</w:t>
      </w:r>
      <w:r w:rsidR="00C54815" w:rsidRPr="009224DD">
        <w:rPr>
          <w:lang w:val="en-US"/>
        </w:rPr>
        <w:t>he</w:t>
      </w:r>
      <w:r w:rsidRPr="009224DD">
        <w:rPr>
          <w:lang w:val="en-US"/>
        </w:rPr>
        <w:t xml:space="preserve"> predicament is in part explained by </w:t>
      </w:r>
      <w:r w:rsidR="003954ED" w:rsidRPr="009224DD">
        <w:rPr>
          <w:lang w:val="en-US"/>
        </w:rPr>
        <w:t>our</w:t>
      </w:r>
      <w:r w:rsidR="00803755" w:rsidRPr="009224DD">
        <w:rPr>
          <w:lang w:val="en-US"/>
        </w:rPr>
        <w:t xml:space="preserve"> inability to </w:t>
      </w:r>
      <w:r w:rsidR="00FA766A" w:rsidRPr="009224DD">
        <w:rPr>
          <w:lang w:val="en-US"/>
        </w:rPr>
        <w:t>characterize</w:t>
      </w:r>
      <w:r w:rsidR="00803755" w:rsidRPr="009224DD">
        <w:rPr>
          <w:lang w:val="en-US"/>
        </w:rPr>
        <w:t xml:space="preserve"> </w:t>
      </w:r>
      <w:r w:rsidR="002E4461" w:rsidRPr="009224DD">
        <w:rPr>
          <w:lang w:val="en-US"/>
        </w:rPr>
        <w:t>interventions -</w:t>
      </w:r>
      <w:r w:rsidR="002447D8" w:rsidRPr="009224DD">
        <w:rPr>
          <w:lang w:val="en-US"/>
        </w:rPr>
        <w:t xml:space="preserve"> </w:t>
      </w:r>
      <w:r w:rsidR="00803755" w:rsidRPr="009224DD">
        <w:rPr>
          <w:lang w:val="en-US"/>
        </w:rPr>
        <w:t>the purported ‘black box’ of rehabilitation</w:t>
      </w:r>
      <w:hyperlink w:anchor="_ENREF_16" w:tooltip="DeJong, 2005 #853" w:history="1">
        <w:r w:rsidR="00942792" w:rsidRPr="009224DD">
          <w:rPr>
            <w:lang w:val="en-US"/>
          </w:rPr>
          <w:fldChar w:fldCharType="begin">
            <w:fldData xml:space="preserve">PEVuZE5vdGU+PENpdGU+PEF1dGhvcj5EZUpvbmc8L0F1dGhvcj48WWVhcj4yMDA1PC9ZZWFyPjxS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</w:fldData>
          </w:fldChar>
        </w:r>
        <w:r w:rsidR="00942792">
          <w:rPr>
            <w:lang w:val="en-US"/>
          </w:rPr>
          <w:instrText xml:space="preserve"> ADDIN EN.CITE </w:instrText>
        </w:r>
        <w:r w:rsidR="00942792">
          <w:rPr>
            <w:lang w:val="en-US"/>
          </w:rPr>
          <w:fldChar w:fldCharType="begin">
            <w:fldData xml:space="preserve">PEVuZE5vdGU+PENpdGU+PEF1dGhvcj5EZUpvbmc8L0F1dGhvcj48WWVhcj4yMDA1PC9ZZWFyPjxS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</w:fldData>
          </w:fldChar>
        </w:r>
        <w:r w:rsidR="00942792">
          <w:rPr>
            <w:lang w:val="en-US"/>
          </w:rPr>
          <w:instrText xml:space="preserve"> ADDIN EN.CITE.DATA </w:instrText>
        </w:r>
        <w:r w:rsidR="00942792">
          <w:rPr>
            <w:lang w:val="en-US"/>
          </w:rPr>
        </w:r>
        <w:r w:rsidR="00942792">
          <w:rPr>
            <w:lang w:val="en-US"/>
          </w:rPr>
          <w:fldChar w:fldCharType="end"/>
        </w:r>
        <w:r w:rsidR="00942792" w:rsidRPr="009224DD">
          <w:rPr>
            <w:lang w:val="en-US"/>
          </w:rPr>
        </w:r>
        <w:r w:rsidR="00942792" w:rsidRPr="009224DD">
          <w:rPr>
            <w:lang w:val="en-US"/>
          </w:rPr>
          <w:fldChar w:fldCharType="separate"/>
        </w:r>
        <w:r w:rsidR="00942792" w:rsidRPr="00F77688">
          <w:rPr>
            <w:noProof/>
            <w:vertAlign w:val="superscript"/>
            <w:lang w:val="en-US"/>
          </w:rPr>
          <w:t>16</w:t>
        </w:r>
        <w:r w:rsidR="00942792" w:rsidRPr="009224DD">
          <w:rPr>
            <w:lang w:val="en-US"/>
          </w:rPr>
          <w:fldChar w:fldCharType="end"/>
        </w:r>
      </w:hyperlink>
      <w:r w:rsidR="00C54815" w:rsidRPr="009224DD">
        <w:rPr>
          <w:lang w:val="en-US"/>
        </w:rPr>
        <w:t>.</w:t>
      </w:r>
      <w:r w:rsidR="009C4D51" w:rsidRPr="009224DD">
        <w:rPr>
          <w:lang w:val="en-US"/>
        </w:rPr>
        <w:t xml:space="preserve"> </w:t>
      </w:r>
      <w:r w:rsidR="00373994">
        <w:rPr>
          <w:lang w:val="en-US"/>
        </w:rPr>
        <w:t xml:space="preserve">Furthermore, </w:t>
      </w:r>
      <w:r w:rsidR="005C037F" w:rsidRPr="009224DD">
        <w:rPr>
          <w:lang w:val="en-US"/>
        </w:rPr>
        <w:t>regular</w:t>
      </w:r>
      <w:r w:rsidR="003D2618" w:rsidRPr="009224DD">
        <w:rPr>
          <w:lang w:val="en-US"/>
        </w:rPr>
        <w:t xml:space="preserve"> exclusion of</w:t>
      </w:r>
      <w:r w:rsidR="00803755" w:rsidRPr="009224DD">
        <w:rPr>
          <w:lang w:val="en-US"/>
        </w:rPr>
        <w:t xml:space="preserve"> </w:t>
      </w:r>
      <w:r w:rsidR="00EC28DA" w:rsidRPr="009224DD">
        <w:rPr>
          <w:lang w:val="en-US"/>
        </w:rPr>
        <w:t>hospitalized</w:t>
      </w:r>
      <w:r w:rsidR="003D2618" w:rsidRPr="009224DD">
        <w:rPr>
          <w:lang w:val="en-US"/>
        </w:rPr>
        <w:t xml:space="preserve"> multi-morbidity </w:t>
      </w:r>
      <w:r w:rsidR="00803755" w:rsidRPr="009224DD">
        <w:rPr>
          <w:lang w:val="en-US"/>
        </w:rPr>
        <w:t>patients from PAI studies</w:t>
      </w:r>
      <w:hyperlink w:anchor="_ENREF_15" w:tooltip="Kosse, 2013 #2413" w:history="1">
        <w:r w:rsidR="00942792" w:rsidRPr="009224DD">
          <w:rPr>
            <w:lang w:val="en-US"/>
          </w:rPr>
          <w:fldChar w:fldCharType="begin"/>
        </w:r>
        <w:r w:rsidR="00942792">
          <w:rPr>
            <w:lang w:val="en-US"/>
          </w:rPr>
          <w:instrText xml:space="preserve"> ADDIN EN.CITE &lt;EndNote&gt;&lt;Cite&gt;&lt;Author&gt;Kosse&lt;/Author&gt;&lt;Year&gt;2013&lt;/Year&gt;&lt;RecNum&gt;2413&lt;/RecNum&gt;&lt;DisplayText&gt;&lt;style face="superscript"&gt;15&lt;/style&gt;&lt;/DisplayText&gt;&lt;record&gt;&lt;rec-number&gt;2413&lt;/rec-number&gt;&lt;foreign-keys&gt;&lt;key app="EN" db-id="2s0vzs0z4ttsdkev022xfe0k25v29s9srepp" timestamp="1410018758"&gt;2413&lt;/key&gt;&lt;/foreign-keys&gt;&lt;ref-type name="Electronic Article"&gt;43&lt;/ref-type&gt;&lt;contributors&gt;&lt;authors&gt;&lt;author&gt;Kosse, N. M.&lt;/author&gt;&lt;author&gt;Dutmer, A. L.&lt;/author&gt;&lt;author&gt;Dasenbrock, L.&lt;/author&gt;&lt;author&gt;Bauer, J. M.&lt;/author&gt;&lt;author&gt;Lamoth, C. J.&lt;/author&gt;&lt;/authors&gt;&lt;/contributors&gt;&lt;auth-address&gt;University of Groningen, University Medical Center Groningen, Center for Human Movement Sciences, Groningen, The Netherlands. n.m.kosse@umcg.nl.&lt;/auth-address&gt;&lt;titles&gt;&lt;title&gt;Effectiveness and feasibility of early physical rehabilitation programs for geriatric hospitalized patients: a systematic review&lt;/title&gt;&lt;secondary-title&gt;BMC Geriatr&lt;/secondary-title&gt;&lt;alt-title&gt;BMC geriatrics&lt;/alt-title&gt;&lt;/titles&gt;&lt;periodical&gt;&lt;full-title&gt;BMC geriatrics&lt;/full-title&gt;&lt;abbr-1&gt;BMC Geriatr&lt;/abbr-1&gt;&lt;/periodical&gt;&lt;alt-periodical&gt;&lt;full-title&gt;BMC geriatrics&lt;/full-title&gt;&lt;abbr-1&gt;BMC Geriatr&lt;/abbr-1&gt;&lt;/alt-periodical&gt;&lt;pages&gt;107&lt;/pages&gt;&lt;volume&gt;13&lt;/volume&gt;&lt;dates&gt;&lt;year&gt;2013&lt;/year&gt;&lt;pub-dates&gt;&lt;date&gt;14th October 2013&lt;/date&gt;&lt;/pub-dates&gt;&lt;/dates&gt;&lt;isbn&gt;1471-2318 (Electronic)&amp;#xD;1471-2318 (Linking)&lt;/isbn&gt;&lt;accession-num&gt;24112948&lt;/accession-num&gt;&lt;urls&gt;&lt;related-urls&gt;&lt;url&gt;http://www.biomedcentral.com/1471-2318/13/107&lt;/url&gt;&lt;/related-urls&gt;&lt;/urls&gt;&lt;electronic-resource-num&gt;10.1186/1471-2318-13-107&lt;/electronic-resource-num&gt;&lt;remote-database-name&gt;BioMed Central&lt;/remote-database-name&gt;&lt;/record&gt;&lt;/Cite&gt;&lt;/EndNote&gt;</w:instrText>
        </w:r>
        <w:r w:rsidR="00942792" w:rsidRPr="009224DD">
          <w:rPr>
            <w:lang w:val="en-US"/>
          </w:rPr>
          <w:fldChar w:fldCharType="separate"/>
        </w:r>
        <w:r w:rsidR="00942792" w:rsidRPr="00F77688">
          <w:rPr>
            <w:noProof/>
            <w:vertAlign w:val="superscript"/>
            <w:lang w:val="en-US"/>
          </w:rPr>
          <w:t>15</w:t>
        </w:r>
        <w:r w:rsidR="00942792" w:rsidRPr="009224DD">
          <w:rPr>
            <w:lang w:val="en-US"/>
          </w:rPr>
          <w:fldChar w:fldCharType="end"/>
        </w:r>
      </w:hyperlink>
      <w:r w:rsidR="003D2618" w:rsidRPr="009224DD">
        <w:rPr>
          <w:lang w:val="en-US"/>
        </w:rPr>
        <w:t xml:space="preserve"> </w:t>
      </w:r>
      <w:r w:rsidR="00FD79E2" w:rsidRPr="009224DD">
        <w:rPr>
          <w:lang w:val="en-US"/>
        </w:rPr>
        <w:t>emphasizes</w:t>
      </w:r>
      <w:r w:rsidR="005C037F" w:rsidRPr="009224DD">
        <w:rPr>
          <w:lang w:val="en-US"/>
        </w:rPr>
        <w:t xml:space="preserve"> </w:t>
      </w:r>
      <w:r w:rsidR="00803755" w:rsidRPr="009224DD">
        <w:rPr>
          <w:lang w:val="en-US"/>
        </w:rPr>
        <w:t xml:space="preserve">our </w:t>
      </w:r>
      <w:r w:rsidR="005C037F" w:rsidRPr="009224DD">
        <w:rPr>
          <w:lang w:val="en-US"/>
        </w:rPr>
        <w:t>i</w:t>
      </w:r>
      <w:r w:rsidRPr="009224DD">
        <w:rPr>
          <w:lang w:val="en-US"/>
        </w:rPr>
        <w:t>nadequate</w:t>
      </w:r>
      <w:r w:rsidR="005C037F" w:rsidRPr="009224DD">
        <w:rPr>
          <w:lang w:val="en-US"/>
        </w:rPr>
        <w:t xml:space="preserve"> </w:t>
      </w:r>
      <w:r w:rsidR="00803755" w:rsidRPr="009224DD">
        <w:rPr>
          <w:lang w:val="en-US"/>
        </w:rPr>
        <w:t>understanding of rehabilitation for older patients.</w:t>
      </w:r>
      <w:r w:rsidRPr="009224DD">
        <w:rPr>
          <w:lang w:val="en-US"/>
        </w:rPr>
        <w:t xml:space="preserve"> </w:t>
      </w:r>
      <w:r w:rsidR="00C60111" w:rsidRPr="009224DD">
        <w:rPr>
          <w:lang w:val="en-US"/>
        </w:rPr>
        <w:t xml:space="preserve">Therefore, we need to understand rehabilitation at a population level </w:t>
      </w:r>
      <w:r w:rsidR="009C4B67" w:rsidRPr="009224DD">
        <w:rPr>
          <w:lang w:val="en-US"/>
        </w:rPr>
        <w:t>to</w:t>
      </w:r>
      <w:r w:rsidR="002B42CF" w:rsidRPr="009224DD">
        <w:rPr>
          <w:lang w:val="en-US"/>
        </w:rPr>
        <w:t xml:space="preserve"> ensure all older </w:t>
      </w:r>
      <w:r w:rsidR="00FD79E2" w:rsidRPr="009224DD">
        <w:rPr>
          <w:lang w:val="en-US"/>
        </w:rPr>
        <w:t>hospitalized</w:t>
      </w:r>
      <w:r w:rsidR="00C60111" w:rsidRPr="009224DD">
        <w:rPr>
          <w:lang w:val="en-US"/>
        </w:rPr>
        <w:t xml:space="preserve"> </w:t>
      </w:r>
      <w:r w:rsidR="002B42CF" w:rsidRPr="009224DD">
        <w:rPr>
          <w:lang w:val="en-US"/>
        </w:rPr>
        <w:t xml:space="preserve">patients receive a </w:t>
      </w:r>
      <w:r w:rsidR="00294AA3" w:rsidRPr="009224DD">
        <w:rPr>
          <w:lang w:val="en-US"/>
        </w:rPr>
        <w:t xml:space="preserve">targeted, </w:t>
      </w:r>
      <w:r w:rsidR="002B42CF" w:rsidRPr="009224DD">
        <w:rPr>
          <w:lang w:val="en-US"/>
        </w:rPr>
        <w:t>high quality service</w:t>
      </w:r>
      <w:r w:rsidR="00310B72" w:rsidRPr="009224DD">
        <w:rPr>
          <w:lang w:val="en-US"/>
        </w:rPr>
        <w:t xml:space="preserve"> </w:t>
      </w:r>
      <w:r w:rsidR="002B42CF" w:rsidRPr="009224DD">
        <w:rPr>
          <w:lang w:val="en-US"/>
        </w:rPr>
        <w:t xml:space="preserve">defined </w:t>
      </w:r>
      <w:r w:rsidR="00310B72" w:rsidRPr="009224DD">
        <w:rPr>
          <w:lang w:val="en-US"/>
        </w:rPr>
        <w:t>by</w:t>
      </w:r>
      <w:r w:rsidR="002B42CF" w:rsidRPr="009224DD">
        <w:rPr>
          <w:lang w:val="en-US"/>
        </w:rPr>
        <w:t xml:space="preserve"> patient outcomes. </w:t>
      </w:r>
      <w:r w:rsidR="00C33E6A" w:rsidRPr="009224DD">
        <w:rPr>
          <w:lang w:val="en-US"/>
        </w:rPr>
        <w:t xml:space="preserve"> </w:t>
      </w:r>
      <w:r w:rsidR="002447D8" w:rsidRPr="009224DD">
        <w:rPr>
          <w:lang w:val="en-US"/>
        </w:rPr>
        <w:t>A</w:t>
      </w:r>
      <w:r w:rsidR="006A5C94" w:rsidRPr="009224DD">
        <w:rPr>
          <w:lang w:val="en-US"/>
        </w:rPr>
        <w:t>n</w:t>
      </w:r>
      <w:r w:rsidR="002447D8" w:rsidRPr="009224DD">
        <w:rPr>
          <w:lang w:val="en-US"/>
        </w:rPr>
        <w:t xml:space="preserve"> alternative </w:t>
      </w:r>
      <w:r w:rsidR="00C33E6A" w:rsidRPr="009224DD">
        <w:rPr>
          <w:lang w:val="en-US"/>
        </w:rPr>
        <w:t>approach first needs to; establish PAI dose-response relationships</w:t>
      </w:r>
      <w:r w:rsidR="00C33E6A" w:rsidRPr="009224DD">
        <w:rPr>
          <w:lang w:val="en-US"/>
        </w:rPr>
        <w:fldChar w:fldCharType="begin">
          <w:fldData xml:space="preserve">PEVuZE5vdGU+PENpdGU+PEF1dGhvcj5Lb3NzZTwvQXV0aG9yPjxZZWFyPjIwMTM8L1llYXI+PFJl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</w:fldData>
        </w:fldChar>
      </w:r>
      <w:r w:rsidR="00942792">
        <w:rPr>
          <w:lang w:val="en-US"/>
        </w:rPr>
        <w:instrText xml:space="preserve"> ADDIN EN.CITE </w:instrText>
      </w:r>
      <w:r w:rsidR="00942792">
        <w:rPr>
          <w:lang w:val="en-US"/>
        </w:rPr>
        <w:fldChar w:fldCharType="begin">
          <w:fldData xml:space="preserve">PEVuZE5vdGU+PENpdGU+PEF1dGhvcj5Lb3NzZTwvQXV0aG9yPjxZZWFyPjIwMTM8L1llYXI+PFJl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</w:fldData>
        </w:fldChar>
      </w:r>
      <w:r w:rsidR="00942792">
        <w:rPr>
          <w:lang w:val="en-US"/>
        </w:rPr>
        <w:instrText xml:space="preserve"> ADDIN EN.CITE.DATA </w:instrText>
      </w:r>
      <w:r w:rsidR="00942792">
        <w:rPr>
          <w:lang w:val="en-US"/>
        </w:rPr>
      </w:r>
      <w:r w:rsidR="00942792">
        <w:rPr>
          <w:lang w:val="en-US"/>
        </w:rPr>
        <w:fldChar w:fldCharType="end"/>
      </w:r>
      <w:r w:rsidR="00C33E6A" w:rsidRPr="009224DD">
        <w:rPr>
          <w:lang w:val="en-US"/>
        </w:rPr>
      </w:r>
      <w:r w:rsidR="00C33E6A" w:rsidRPr="009224DD">
        <w:rPr>
          <w:lang w:val="en-US"/>
        </w:rPr>
        <w:fldChar w:fldCharType="separate"/>
      </w:r>
      <w:hyperlink w:anchor="_ENREF_14" w:tooltip="Peiris, 2011 #581" w:history="1">
        <w:r w:rsidR="00942792" w:rsidRPr="00F77688">
          <w:rPr>
            <w:noProof/>
            <w:vertAlign w:val="superscript"/>
            <w:lang w:val="en-US"/>
          </w:rPr>
          <w:t>14</w:t>
        </w:r>
      </w:hyperlink>
      <w:r w:rsidR="00F77688" w:rsidRPr="00F77688">
        <w:rPr>
          <w:noProof/>
          <w:vertAlign w:val="superscript"/>
          <w:lang w:val="en-US"/>
        </w:rPr>
        <w:t>,</w:t>
      </w:r>
      <w:hyperlink w:anchor="_ENREF_15" w:tooltip="Kosse, 2013 #2413" w:history="1">
        <w:r w:rsidR="00942792" w:rsidRPr="00F77688">
          <w:rPr>
            <w:noProof/>
            <w:vertAlign w:val="superscript"/>
            <w:lang w:val="en-US"/>
          </w:rPr>
          <w:t>15</w:t>
        </w:r>
      </w:hyperlink>
      <w:r w:rsidR="00C33E6A" w:rsidRPr="009224DD">
        <w:rPr>
          <w:lang w:val="en-US"/>
        </w:rPr>
        <w:fldChar w:fldCharType="end"/>
      </w:r>
      <w:r w:rsidR="00C33E6A" w:rsidRPr="009224DD">
        <w:rPr>
          <w:lang w:val="en-US"/>
        </w:rPr>
        <w:t xml:space="preserve">; </w:t>
      </w:r>
      <w:r w:rsidR="00B5006A" w:rsidRPr="009224DD">
        <w:rPr>
          <w:lang w:val="en-US"/>
        </w:rPr>
        <w:t>determine associations between patient characteristics and responsive</w:t>
      </w:r>
      <w:r w:rsidR="00834645" w:rsidRPr="009224DD">
        <w:rPr>
          <w:lang w:val="en-US"/>
        </w:rPr>
        <w:t>ness</w:t>
      </w:r>
      <w:r w:rsidR="00B5006A" w:rsidRPr="009224DD">
        <w:rPr>
          <w:lang w:val="en-US"/>
        </w:rPr>
        <w:t xml:space="preserve"> to PAIs during acute </w:t>
      </w:r>
      <w:r w:rsidR="00FD79E2" w:rsidRPr="009224DD">
        <w:rPr>
          <w:lang w:val="en-US"/>
        </w:rPr>
        <w:t>hospitalization</w:t>
      </w:r>
      <w:r w:rsidR="0044315F" w:rsidRPr="009224DD">
        <w:rPr>
          <w:lang w:val="en-US"/>
        </w:rPr>
        <w:t>,</w:t>
      </w:r>
      <w:r w:rsidR="008E1209" w:rsidRPr="009224DD">
        <w:rPr>
          <w:lang w:val="en-US"/>
        </w:rPr>
        <w:t xml:space="preserve"> </w:t>
      </w:r>
      <w:r w:rsidR="00C33E6A" w:rsidRPr="009224DD">
        <w:rPr>
          <w:lang w:val="en-US"/>
        </w:rPr>
        <w:t>and adopt standard PAI descriptors (frequency, intensity, duration, and type)</w:t>
      </w:r>
      <w:hyperlink w:anchor="_ENREF_17" w:tooltip="Theou, 2011 #3095" w:history="1">
        <w:r w:rsidR="00942792" w:rsidRPr="009224DD">
          <w:rPr>
            <w:lang w:val="en-US"/>
          </w:rPr>
          <w:fldChar w:fldCharType="begin"/>
        </w:r>
        <w:r w:rsidR="00942792">
          <w:rPr>
            <w:lang w:val="en-US"/>
          </w:rPr>
          <w:instrText xml:space="preserve"> ADDIN EN.CITE &lt;EndNote&gt;&lt;Cite&gt;&lt;Author&gt;Theou&lt;/Author&gt;&lt;Year&gt;2011&lt;/Year&gt;&lt;RecNum&gt;3095&lt;/RecNum&gt;&lt;DisplayText&gt;&lt;style face="superscript"&gt;17&lt;/style&gt;&lt;/DisplayText&gt;&lt;record&gt;&lt;rec-number&gt;3095&lt;/rec-number&gt;&lt;foreign-keys&gt;&lt;key app="EN" db-id="2s0vzs0z4ttsdkev022xfe0k25v29s9srepp" timestamp="1416133805"&gt;3095&lt;/key&gt;&lt;/foreign-keys&gt;&lt;ref-type name="Journal Article"&gt;17&lt;/ref-type&gt;&lt;contributors&gt;&lt;authors&gt;&lt;author&gt;Theou, O.&lt;/author&gt;&lt;author&gt;Stathokostas, L.&lt;/author&gt;&lt;author&gt;Roland, K. P.&lt;/author&gt;&lt;author&gt;Jakobi, J. M.&lt;/author&gt;&lt;author&gt;Patterson, C.&lt;/author&gt;&lt;author&gt;Vandervoort, A. A.&lt;/author&gt;&lt;author&gt;Jones, G. R.&lt;/author&gt;&lt;/authors&gt;&lt;/contributors&gt;&lt;auth-address&gt;Human Kinetics, Faculty of Health and Social Development, University of British Columbia Okanagan, Kelowna, BC, Canada V1V 1V7.&lt;/auth-address&gt;&lt;titles&gt;&lt;title&gt;The effectiveness of exercise interventions for the management of frailty: a systematic review&lt;/title&gt;&lt;secondary-title&gt;J Aging Res&lt;/secondary-title&gt;&lt;alt-title&gt;Journal of aging research&lt;/alt-title&gt;&lt;/titles&gt;&lt;periodical&gt;&lt;full-title&gt;J Aging Res&lt;/full-title&gt;&lt;abbr-1&gt;Journal of aging research&lt;/abbr-1&gt;&lt;/periodical&gt;&lt;alt-periodical&gt;&lt;full-title&gt;J Aging Res&lt;/full-title&gt;&lt;abbr-1&gt;Journal of aging research&lt;/abbr-1&gt;&lt;/alt-periodical&gt;&lt;volume&gt;2011&lt;/volume&gt;&lt;edition&gt;2011/05/18&lt;/edition&gt;&lt;dates&gt;&lt;year&gt;2011&lt;/year&gt;&lt;pub-dates&gt;&lt;date&gt;23rd September 2012&lt;/date&gt;&lt;/pub-dates&gt;&lt;/dates&gt;&lt;isbn&gt;2090-2204&lt;/isbn&gt;&lt;accession-num&gt;21584244&lt;/accession-num&gt;&lt;urls&gt;&lt;related-urls&gt;&lt;url&gt;http://www.hindawi.com/journals/jar/2011/569194/&lt;/url&gt;&lt;/related-urls&gt;&lt;/urls&gt;&lt;custom2&gt;Pmc3092602&lt;/custom2&gt;&lt;electronic-resource-num&gt;10.4061/2011/569194&lt;/electronic-resource-num&gt;&lt;remote-database-name&gt;Hindawi Publishing&lt;/remote-database-name&gt;&lt;remote-database-provider&gt;NLM&lt;/remote-database-provider&gt;&lt;language&gt;eng&lt;/language&gt;&lt;/record&gt;&lt;/Cite&gt;&lt;/EndNote&gt;</w:instrText>
        </w:r>
        <w:r w:rsidR="00942792" w:rsidRPr="009224DD">
          <w:rPr>
            <w:lang w:val="en-US"/>
          </w:rPr>
          <w:fldChar w:fldCharType="separate"/>
        </w:r>
        <w:r w:rsidR="00942792" w:rsidRPr="00F77688">
          <w:rPr>
            <w:noProof/>
            <w:vertAlign w:val="superscript"/>
            <w:lang w:val="en-US"/>
          </w:rPr>
          <w:t>17</w:t>
        </w:r>
        <w:r w:rsidR="00942792" w:rsidRPr="009224DD">
          <w:rPr>
            <w:lang w:val="en-US"/>
          </w:rPr>
          <w:fldChar w:fldCharType="end"/>
        </w:r>
      </w:hyperlink>
      <w:r w:rsidR="007A14B6" w:rsidRPr="009224DD">
        <w:rPr>
          <w:lang w:val="en-US"/>
        </w:rPr>
        <w:t>.</w:t>
      </w:r>
    </w:p>
    <w:p w14:paraId="42D1C474" w14:textId="77777777" w:rsidR="0023688B" w:rsidRPr="009224DD" w:rsidRDefault="0023688B" w:rsidP="00D55AD8">
      <w:pPr>
        <w:rPr>
          <w:lang w:val="en-US"/>
        </w:rPr>
      </w:pPr>
    </w:p>
    <w:p w14:paraId="3B60D940" w14:textId="4A992B69" w:rsidR="006338F8" w:rsidRPr="009224DD" w:rsidRDefault="00251559" w:rsidP="00D55AD8">
      <w:pPr>
        <w:rPr>
          <w:lang w:val="en-US"/>
        </w:rPr>
      </w:pPr>
      <w:bookmarkStart w:id="1" w:name="_Hlk489287156"/>
      <w:r w:rsidRPr="009224DD">
        <w:rPr>
          <w:lang w:val="en-US"/>
        </w:rPr>
        <w:t>Thus, t</w:t>
      </w:r>
      <w:r w:rsidR="006338F8" w:rsidRPr="009224DD">
        <w:rPr>
          <w:lang w:val="en-US"/>
        </w:rPr>
        <w:t xml:space="preserve">he aims of this study were to </w:t>
      </w:r>
      <w:r w:rsidR="00DB6E94" w:rsidRPr="009224DD">
        <w:rPr>
          <w:lang w:val="en-US"/>
        </w:rPr>
        <w:t xml:space="preserve">first </w:t>
      </w:r>
      <w:r w:rsidR="00560BF0" w:rsidRPr="009224DD">
        <w:rPr>
          <w:lang w:val="en-US"/>
        </w:rPr>
        <w:t xml:space="preserve">observe </w:t>
      </w:r>
      <w:r w:rsidR="006338F8" w:rsidRPr="009224DD">
        <w:rPr>
          <w:lang w:val="en-US"/>
        </w:rPr>
        <w:t xml:space="preserve">PAI frequency and duration data for a representative sample of older </w:t>
      </w:r>
      <w:r w:rsidR="0077010C" w:rsidRPr="009224DD">
        <w:rPr>
          <w:lang w:val="en-US"/>
        </w:rPr>
        <w:t xml:space="preserve">adults </w:t>
      </w:r>
      <w:r w:rsidR="00276F78" w:rsidRPr="009224DD">
        <w:rPr>
          <w:lang w:val="en-US"/>
        </w:rPr>
        <w:t>admitted to hospital</w:t>
      </w:r>
      <w:r w:rsidR="00DB6E94" w:rsidRPr="009224DD">
        <w:rPr>
          <w:lang w:val="en-US"/>
        </w:rPr>
        <w:t>. Then,</w:t>
      </w:r>
      <w:r w:rsidR="00276F78" w:rsidRPr="009224DD">
        <w:rPr>
          <w:lang w:val="en-US"/>
        </w:rPr>
        <w:t xml:space="preserve"> </w:t>
      </w:r>
      <w:r w:rsidR="006338F8" w:rsidRPr="009224DD">
        <w:rPr>
          <w:lang w:val="en-US"/>
        </w:rPr>
        <w:t xml:space="preserve">determine </w:t>
      </w:r>
      <w:r w:rsidR="00276F78" w:rsidRPr="009224DD">
        <w:rPr>
          <w:lang w:val="en-US"/>
        </w:rPr>
        <w:t>the</w:t>
      </w:r>
      <w:r w:rsidR="00725D47" w:rsidRPr="009224DD">
        <w:rPr>
          <w:lang w:val="en-US"/>
        </w:rPr>
        <w:t xml:space="preserve"> impact </w:t>
      </w:r>
      <w:r w:rsidR="006338F8" w:rsidRPr="009224DD">
        <w:rPr>
          <w:lang w:val="en-US"/>
        </w:rPr>
        <w:t>PAI</w:t>
      </w:r>
      <w:r w:rsidR="00725D47" w:rsidRPr="009224DD">
        <w:rPr>
          <w:lang w:val="en-US"/>
        </w:rPr>
        <w:t>s</w:t>
      </w:r>
      <w:r w:rsidR="006338F8" w:rsidRPr="009224DD">
        <w:rPr>
          <w:lang w:val="en-US"/>
        </w:rPr>
        <w:t xml:space="preserve"> </w:t>
      </w:r>
      <w:r w:rsidR="00757B67" w:rsidRPr="009224DD">
        <w:rPr>
          <w:lang w:val="en-US"/>
        </w:rPr>
        <w:t>have</w:t>
      </w:r>
      <w:r w:rsidR="006338F8" w:rsidRPr="009224DD">
        <w:rPr>
          <w:lang w:val="en-US"/>
        </w:rPr>
        <w:t xml:space="preserve"> on </w:t>
      </w:r>
      <w:r w:rsidR="00E94850" w:rsidRPr="009224DD">
        <w:rPr>
          <w:lang w:val="en-US"/>
        </w:rPr>
        <w:t xml:space="preserve">the sample’s </w:t>
      </w:r>
      <w:r w:rsidR="00276F78" w:rsidRPr="009224DD">
        <w:rPr>
          <w:lang w:val="en-US"/>
        </w:rPr>
        <w:t>clinical</w:t>
      </w:r>
      <w:r w:rsidR="00FD54BE" w:rsidRPr="009224DD">
        <w:rPr>
          <w:lang w:val="en-US"/>
        </w:rPr>
        <w:t xml:space="preserve"> and hospital performance</w:t>
      </w:r>
      <w:r w:rsidR="006338F8" w:rsidRPr="009224DD">
        <w:rPr>
          <w:lang w:val="en-US"/>
        </w:rPr>
        <w:t xml:space="preserve"> </w:t>
      </w:r>
      <w:r w:rsidR="00276F78" w:rsidRPr="009224DD">
        <w:rPr>
          <w:lang w:val="en-US"/>
        </w:rPr>
        <w:t>parameters</w:t>
      </w:r>
      <w:r w:rsidR="00DB6E94" w:rsidRPr="009224DD">
        <w:rPr>
          <w:lang w:val="en-US"/>
        </w:rPr>
        <w:t>,</w:t>
      </w:r>
      <w:r w:rsidR="00FD54BE" w:rsidRPr="009224DD">
        <w:rPr>
          <w:lang w:val="en-US"/>
        </w:rPr>
        <w:t xml:space="preserve"> and </w:t>
      </w:r>
      <w:r w:rsidR="006338F8" w:rsidRPr="009224DD">
        <w:rPr>
          <w:lang w:val="en-US"/>
        </w:rPr>
        <w:t xml:space="preserve">examine if </w:t>
      </w:r>
      <w:r w:rsidR="00276F78" w:rsidRPr="009224DD">
        <w:rPr>
          <w:lang w:val="en-US"/>
        </w:rPr>
        <w:t>their</w:t>
      </w:r>
      <w:r w:rsidR="006338F8" w:rsidRPr="009224DD">
        <w:rPr>
          <w:lang w:val="en-US"/>
        </w:rPr>
        <w:t xml:space="preserve"> cognition and frailty </w:t>
      </w:r>
      <w:r w:rsidR="00276F78" w:rsidRPr="009224DD">
        <w:rPr>
          <w:lang w:val="en-US"/>
        </w:rPr>
        <w:t xml:space="preserve">status </w:t>
      </w:r>
      <w:r w:rsidR="006338F8" w:rsidRPr="009224DD">
        <w:rPr>
          <w:lang w:val="en-US"/>
        </w:rPr>
        <w:t>affect</w:t>
      </w:r>
      <w:r w:rsidR="00276F78" w:rsidRPr="009224DD">
        <w:rPr>
          <w:lang w:val="en-US"/>
        </w:rPr>
        <w:t>s</w:t>
      </w:r>
      <w:r w:rsidR="00FD54BE" w:rsidRPr="009224DD">
        <w:rPr>
          <w:lang w:val="en-US"/>
        </w:rPr>
        <w:t xml:space="preserve"> </w:t>
      </w:r>
      <w:r w:rsidR="006338F8" w:rsidRPr="009224DD">
        <w:rPr>
          <w:lang w:val="en-US"/>
        </w:rPr>
        <w:t>outcome</w:t>
      </w:r>
      <w:r w:rsidR="00FD54BE" w:rsidRPr="009224DD">
        <w:rPr>
          <w:lang w:val="en-US"/>
        </w:rPr>
        <w:t>s</w:t>
      </w:r>
      <w:r w:rsidR="006338F8" w:rsidRPr="009224DD">
        <w:rPr>
          <w:lang w:val="en-US"/>
        </w:rPr>
        <w:t xml:space="preserve"> and associations with </w:t>
      </w:r>
      <w:r w:rsidR="00DB6E94" w:rsidRPr="009224DD">
        <w:rPr>
          <w:lang w:val="en-US"/>
        </w:rPr>
        <w:t xml:space="preserve">their </w:t>
      </w:r>
      <w:r w:rsidR="006338F8" w:rsidRPr="009224DD">
        <w:rPr>
          <w:lang w:val="en-US"/>
        </w:rPr>
        <w:t>PAI</w:t>
      </w:r>
      <w:r w:rsidR="00276F78" w:rsidRPr="009224DD">
        <w:rPr>
          <w:lang w:val="en-US"/>
        </w:rPr>
        <w:t>s</w:t>
      </w:r>
      <w:r w:rsidR="006338F8" w:rsidRPr="009224DD">
        <w:rPr>
          <w:lang w:val="en-US"/>
        </w:rPr>
        <w:t>.</w:t>
      </w:r>
    </w:p>
    <w:bookmarkEnd w:id="1"/>
    <w:p w14:paraId="47815EC9" w14:textId="77777777" w:rsidR="007B2471" w:rsidRDefault="007B2471" w:rsidP="00D55AD8">
      <w:pPr>
        <w:pStyle w:val="Heading1"/>
        <w:rPr>
          <w:lang w:val="en-US"/>
        </w:rPr>
      </w:pPr>
    </w:p>
    <w:p w14:paraId="45FAD367" w14:textId="19B9C34A" w:rsidR="006338F8" w:rsidRPr="009224DD" w:rsidRDefault="006338F8" w:rsidP="00D55AD8">
      <w:pPr>
        <w:pStyle w:val="Heading1"/>
        <w:rPr>
          <w:lang w:val="en-US"/>
        </w:rPr>
      </w:pPr>
      <w:r w:rsidRPr="009224DD">
        <w:rPr>
          <w:lang w:val="en-US"/>
        </w:rPr>
        <w:t>METHODS</w:t>
      </w:r>
    </w:p>
    <w:p w14:paraId="428D01DE" w14:textId="77777777" w:rsidR="006338F8" w:rsidRPr="009224DD" w:rsidRDefault="006338F8" w:rsidP="00D55AD8">
      <w:pPr>
        <w:pStyle w:val="Heading2"/>
        <w:rPr>
          <w:lang w:val="en-US"/>
        </w:rPr>
      </w:pPr>
      <w:r w:rsidRPr="009224DD">
        <w:rPr>
          <w:lang w:val="en-US"/>
        </w:rPr>
        <w:t>Study Design</w:t>
      </w:r>
      <w:r w:rsidR="00E34EA5" w:rsidRPr="009224DD">
        <w:rPr>
          <w:lang w:val="en-US"/>
        </w:rPr>
        <w:t xml:space="preserve"> and Ethics</w:t>
      </w:r>
    </w:p>
    <w:p w14:paraId="69BF1EFF" w14:textId="4A20B4BA" w:rsidR="006338F8" w:rsidRDefault="006338F8" w:rsidP="00D55AD8">
      <w:pPr>
        <w:rPr>
          <w:lang w:val="en-US"/>
        </w:rPr>
      </w:pPr>
      <w:r w:rsidRPr="009224DD">
        <w:rPr>
          <w:lang w:val="en-US"/>
        </w:rPr>
        <w:t>A single-site prospective observational cohort study</w:t>
      </w:r>
      <w:r w:rsidR="00E34EA5" w:rsidRPr="009224DD">
        <w:rPr>
          <w:lang w:val="en-US"/>
        </w:rPr>
        <w:t xml:space="preserve"> was undertaken following ethical approval from the study site</w:t>
      </w:r>
      <w:r w:rsidR="00D213CA" w:rsidRPr="009224DD">
        <w:rPr>
          <w:lang w:val="en-US"/>
        </w:rPr>
        <w:t>, who considered the project a service evaluation (RJ112/N250)</w:t>
      </w:r>
      <w:r w:rsidR="00E34EA5" w:rsidRPr="009224DD">
        <w:rPr>
          <w:lang w:val="en-US"/>
        </w:rPr>
        <w:t xml:space="preserve"> and the University of Surrey (EC 2013 03). The researchers have followed the STROBE statemen</w:t>
      </w:r>
      <w:r w:rsidR="00523083">
        <w:rPr>
          <w:lang w:val="en-US"/>
        </w:rPr>
        <w:t>t</w:t>
      </w:r>
      <w:hyperlink w:anchor="_ENREF_18" w:tooltip="STROBE, 2008 #3062" w:history="1">
        <w:r w:rsidR="00942792">
          <w:rPr>
            <w:lang w:val="en-US"/>
          </w:rPr>
          <w:fldChar w:fldCharType="begin">
            <w:fldData xml:space="preserve">PEVuZE5vdGU+PENpdGU+PEF1dGhvcj5TVFJPQkU8L0F1dGhvcj48WWVhcj4yMDA4PC9ZZWFyPjxS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</w:fldData>
          </w:fldChar>
        </w:r>
        <w:r w:rsidR="00942792">
          <w:rPr>
            <w:lang w:val="en-US"/>
          </w:rPr>
          <w:instrText xml:space="preserve"> ADDIN EN.CITE </w:instrText>
        </w:r>
        <w:r w:rsidR="00942792">
          <w:rPr>
            <w:lang w:val="en-US"/>
          </w:rPr>
          <w:fldChar w:fldCharType="begin">
            <w:fldData xml:space="preserve">PEVuZE5vdGU+PENpdGU+PEF1dGhvcj5TVFJPQkU8L0F1dGhvcj48WWVhcj4yMDA4PC9ZZWFyPjxS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</w:fldData>
          </w:fldChar>
        </w:r>
        <w:r w:rsidR="00942792">
          <w:rPr>
            <w:lang w:val="en-US"/>
          </w:rPr>
          <w:instrText xml:space="preserve"> ADDIN EN.CITE.DATA </w:instrText>
        </w:r>
        <w:r w:rsidR="00942792">
          <w:rPr>
            <w:lang w:val="en-US"/>
          </w:rPr>
        </w:r>
        <w:r w:rsidR="00942792">
          <w:rPr>
            <w:lang w:val="en-US"/>
          </w:rPr>
          <w:fldChar w:fldCharType="end"/>
        </w:r>
        <w:r w:rsidR="00942792">
          <w:rPr>
            <w:lang w:val="en-US"/>
          </w:rPr>
        </w:r>
        <w:r w:rsidR="00942792">
          <w:rPr>
            <w:lang w:val="en-US"/>
          </w:rPr>
          <w:fldChar w:fldCharType="separate"/>
        </w:r>
        <w:r w:rsidR="00942792" w:rsidRPr="00F77688">
          <w:rPr>
            <w:noProof/>
            <w:vertAlign w:val="superscript"/>
            <w:lang w:val="en-US"/>
          </w:rPr>
          <w:t>18</w:t>
        </w:r>
        <w:r w:rsidR="00942792">
          <w:rPr>
            <w:lang w:val="en-US"/>
          </w:rPr>
          <w:fldChar w:fldCharType="end"/>
        </w:r>
      </w:hyperlink>
      <w:r w:rsidR="00E34EA5" w:rsidRPr="009224DD">
        <w:rPr>
          <w:lang w:val="en-US"/>
        </w:rPr>
        <w:t xml:space="preserve"> for improving the reporting of observational studies.</w:t>
      </w:r>
    </w:p>
    <w:p w14:paraId="311C6EA7" w14:textId="77777777" w:rsidR="0033326A" w:rsidRDefault="0033326A" w:rsidP="00D55AD8">
      <w:pPr>
        <w:rPr>
          <w:lang w:val="en-US"/>
        </w:rPr>
      </w:pPr>
    </w:p>
    <w:p w14:paraId="491E1B90" w14:textId="77777777" w:rsidR="007B2471" w:rsidRDefault="007B2471" w:rsidP="00D55AD8">
      <w:pPr>
        <w:rPr>
          <w:lang w:val="en-US"/>
        </w:rPr>
      </w:pPr>
    </w:p>
    <w:p w14:paraId="23143549" w14:textId="77777777" w:rsidR="007B2471" w:rsidRPr="009224DD" w:rsidRDefault="007B2471" w:rsidP="00D55AD8">
      <w:pPr>
        <w:rPr>
          <w:lang w:val="en-US"/>
        </w:rPr>
      </w:pPr>
    </w:p>
    <w:p w14:paraId="64151C8A" w14:textId="77777777" w:rsidR="006338F8" w:rsidRPr="009224DD" w:rsidRDefault="006338F8" w:rsidP="00D55AD8">
      <w:pPr>
        <w:pStyle w:val="Heading2"/>
        <w:rPr>
          <w:lang w:val="en-US"/>
        </w:rPr>
      </w:pPr>
      <w:r w:rsidRPr="009224DD">
        <w:rPr>
          <w:lang w:val="en-US"/>
        </w:rPr>
        <w:lastRenderedPageBreak/>
        <w:t>Setting</w:t>
      </w:r>
    </w:p>
    <w:p w14:paraId="18F4B64C" w14:textId="1BCF4811" w:rsidR="006338F8" w:rsidRPr="009224DD" w:rsidRDefault="00E34EA5" w:rsidP="00D55AD8">
      <w:pPr>
        <w:rPr>
          <w:lang w:val="en-US"/>
        </w:rPr>
      </w:pPr>
      <w:r w:rsidRPr="009224DD">
        <w:rPr>
          <w:lang w:val="en-US"/>
        </w:rPr>
        <w:t xml:space="preserve">A 3 ward (84 bed) </w:t>
      </w:r>
      <w:r w:rsidR="006338F8" w:rsidRPr="009224DD">
        <w:rPr>
          <w:lang w:val="en-US"/>
        </w:rPr>
        <w:t>older persons’ unit (OPU) provid</w:t>
      </w:r>
      <w:r w:rsidRPr="009224DD">
        <w:rPr>
          <w:lang w:val="en-US"/>
        </w:rPr>
        <w:t>ing</w:t>
      </w:r>
      <w:r w:rsidR="006338F8" w:rsidRPr="009224DD">
        <w:rPr>
          <w:lang w:val="en-US"/>
        </w:rPr>
        <w:t xml:space="preserve"> specialist</w:t>
      </w:r>
      <w:r w:rsidR="00E85810" w:rsidRPr="009224DD">
        <w:rPr>
          <w:lang w:val="en-US"/>
        </w:rPr>
        <w:t>, acute,</w:t>
      </w:r>
      <w:r w:rsidR="006338F8" w:rsidRPr="009224DD">
        <w:rPr>
          <w:lang w:val="en-US"/>
        </w:rPr>
        <w:t xml:space="preserve"> inpatient inter-disciplinary care to adults ≥65 years</w:t>
      </w:r>
      <w:r w:rsidRPr="009224DD">
        <w:rPr>
          <w:lang w:val="en-US"/>
        </w:rPr>
        <w:t xml:space="preserve">; </w:t>
      </w:r>
      <w:r w:rsidR="006338F8" w:rsidRPr="009224DD">
        <w:rPr>
          <w:lang w:val="en-US"/>
        </w:rPr>
        <w:t xml:space="preserve">part of </w:t>
      </w:r>
      <w:r w:rsidR="00A946EA" w:rsidRPr="009224DD">
        <w:rPr>
          <w:lang w:val="en-US"/>
        </w:rPr>
        <w:t xml:space="preserve">a </w:t>
      </w:r>
      <w:r w:rsidR="006338F8" w:rsidRPr="009224DD">
        <w:rPr>
          <w:lang w:val="en-US"/>
        </w:rPr>
        <w:t xml:space="preserve">large, </w:t>
      </w:r>
      <w:r w:rsidRPr="009224DD">
        <w:rPr>
          <w:lang w:val="en-US"/>
        </w:rPr>
        <w:t xml:space="preserve">UK </w:t>
      </w:r>
      <w:r w:rsidR="006338F8" w:rsidRPr="009224DD">
        <w:rPr>
          <w:lang w:val="en-US"/>
        </w:rPr>
        <w:t>urban NHS Foundation Trust</w:t>
      </w:r>
      <w:r w:rsidRPr="009224DD">
        <w:rPr>
          <w:lang w:val="en-US"/>
        </w:rPr>
        <w:t xml:space="preserve">. </w:t>
      </w:r>
    </w:p>
    <w:p w14:paraId="7F02451E" w14:textId="77777777" w:rsidR="00BD2C47" w:rsidRPr="009224DD" w:rsidRDefault="00BD2C47" w:rsidP="00D55AD8">
      <w:pPr>
        <w:rPr>
          <w:lang w:val="en-US"/>
        </w:rPr>
      </w:pPr>
    </w:p>
    <w:p w14:paraId="152282FE" w14:textId="77777777" w:rsidR="006338F8" w:rsidRPr="009224DD" w:rsidRDefault="006338F8" w:rsidP="00D55AD8">
      <w:pPr>
        <w:pStyle w:val="Heading2"/>
        <w:rPr>
          <w:lang w:val="en-US"/>
        </w:rPr>
      </w:pPr>
      <w:r w:rsidRPr="009224DD">
        <w:rPr>
          <w:lang w:val="en-US"/>
        </w:rPr>
        <w:t xml:space="preserve">Participants </w:t>
      </w:r>
    </w:p>
    <w:p w14:paraId="6807FDBF" w14:textId="11DDC74C" w:rsidR="006338F8" w:rsidRPr="009224DD" w:rsidRDefault="006338F8" w:rsidP="00D55AD8">
      <w:pPr>
        <w:rPr>
          <w:lang w:val="en-US"/>
        </w:rPr>
      </w:pPr>
      <w:r w:rsidRPr="009224DD">
        <w:rPr>
          <w:lang w:val="en-US"/>
        </w:rPr>
        <w:t xml:space="preserve">All patients ≥65 years admitted to the OPU over a 2-month period were </w:t>
      </w:r>
      <w:r w:rsidR="00F108D5" w:rsidRPr="009224DD">
        <w:rPr>
          <w:lang w:val="en-US"/>
        </w:rPr>
        <w:t>eligible for inclusion</w:t>
      </w:r>
      <w:r w:rsidR="00CB4E2E" w:rsidRPr="009224DD">
        <w:rPr>
          <w:lang w:val="en-US"/>
        </w:rPr>
        <w:t>.</w:t>
      </w:r>
      <w:r w:rsidR="00F108D5" w:rsidRPr="009224DD">
        <w:rPr>
          <w:lang w:val="en-US"/>
        </w:rPr>
        <w:t xml:space="preserve"> </w:t>
      </w:r>
      <w:r w:rsidR="00CB4E2E" w:rsidRPr="009224DD">
        <w:rPr>
          <w:lang w:val="en-US"/>
        </w:rPr>
        <w:t>P</w:t>
      </w:r>
      <w:r w:rsidR="00F108D5" w:rsidRPr="009224DD">
        <w:rPr>
          <w:lang w:val="en-US"/>
        </w:rPr>
        <w:t xml:space="preserve">atients admitted for </w:t>
      </w:r>
      <w:r w:rsidR="00CB4E2E" w:rsidRPr="009224DD">
        <w:rPr>
          <w:lang w:val="en-US"/>
        </w:rPr>
        <w:t>≤</w:t>
      </w:r>
      <w:r w:rsidR="00F108D5" w:rsidRPr="009224DD">
        <w:rPr>
          <w:lang w:val="en-US"/>
        </w:rPr>
        <w:t xml:space="preserve">48 hours, </w:t>
      </w:r>
      <w:r w:rsidR="00766618" w:rsidRPr="009224DD">
        <w:rPr>
          <w:lang w:val="en-US"/>
        </w:rPr>
        <w:t xml:space="preserve">readmitted to OPU within 30 days of discharge, </w:t>
      </w:r>
      <w:r w:rsidR="00F108D5" w:rsidRPr="009224DD">
        <w:rPr>
          <w:lang w:val="en-US"/>
        </w:rPr>
        <w:t>or identified for palliation were excluded</w:t>
      </w:r>
      <w:r w:rsidR="00CB4E2E" w:rsidRPr="009224DD">
        <w:rPr>
          <w:lang w:val="en-US"/>
        </w:rPr>
        <w:t xml:space="preserve"> yielding a convenience sample </w:t>
      </w:r>
      <w:r w:rsidR="003E761E" w:rsidRPr="009224DD">
        <w:rPr>
          <w:lang w:val="en-US"/>
        </w:rPr>
        <w:t>size</w:t>
      </w:r>
      <w:r w:rsidR="00CB4E2E" w:rsidRPr="009224DD">
        <w:rPr>
          <w:lang w:val="en-US"/>
        </w:rPr>
        <w:t xml:space="preserve"> (n=75)</w:t>
      </w:r>
      <w:r w:rsidR="00006D20" w:rsidRPr="009224DD">
        <w:rPr>
          <w:lang w:val="en-US"/>
        </w:rPr>
        <w:t xml:space="preserve">. </w:t>
      </w:r>
      <w:r w:rsidR="007A14B6" w:rsidRPr="009224DD">
        <w:rPr>
          <w:lang w:val="en-US"/>
        </w:rPr>
        <w:t>Local</w:t>
      </w:r>
      <w:r w:rsidR="00A41E72" w:rsidRPr="009224DD">
        <w:rPr>
          <w:lang w:val="en-US"/>
        </w:rPr>
        <w:t xml:space="preserve"> </w:t>
      </w:r>
      <w:r w:rsidR="007A14B6" w:rsidRPr="009224DD">
        <w:rPr>
          <w:lang w:val="en-US"/>
        </w:rPr>
        <w:t xml:space="preserve">trust </w:t>
      </w:r>
      <w:r w:rsidR="00A41E72" w:rsidRPr="009224DD">
        <w:rPr>
          <w:lang w:val="en-US"/>
        </w:rPr>
        <w:t>c</w:t>
      </w:r>
      <w:r w:rsidRPr="009224DD">
        <w:rPr>
          <w:lang w:val="en-US"/>
        </w:rPr>
        <w:t>onsent</w:t>
      </w:r>
      <w:r w:rsidR="00A41E72" w:rsidRPr="009224DD">
        <w:rPr>
          <w:lang w:val="en-US"/>
        </w:rPr>
        <w:t>ing</w:t>
      </w:r>
      <w:r w:rsidRPr="009224DD">
        <w:rPr>
          <w:lang w:val="en-US"/>
        </w:rPr>
        <w:t xml:space="preserve"> </w:t>
      </w:r>
      <w:r w:rsidR="00A41E72" w:rsidRPr="009224DD">
        <w:rPr>
          <w:lang w:val="en-US"/>
        </w:rPr>
        <w:t xml:space="preserve">policy </w:t>
      </w:r>
      <w:r w:rsidRPr="009224DD">
        <w:rPr>
          <w:lang w:val="en-US"/>
        </w:rPr>
        <w:t xml:space="preserve">for </w:t>
      </w:r>
      <w:r w:rsidR="00F108D5" w:rsidRPr="009224DD">
        <w:rPr>
          <w:lang w:val="en-US"/>
        </w:rPr>
        <w:t xml:space="preserve">PAIs </w:t>
      </w:r>
      <w:r w:rsidRPr="009224DD">
        <w:rPr>
          <w:lang w:val="en-US"/>
        </w:rPr>
        <w:t xml:space="preserve">was </w:t>
      </w:r>
      <w:r w:rsidR="00A41E72" w:rsidRPr="009224DD">
        <w:rPr>
          <w:lang w:val="en-US"/>
        </w:rPr>
        <w:t>upheld</w:t>
      </w:r>
      <w:r w:rsidRPr="009224DD">
        <w:rPr>
          <w:lang w:val="en-US"/>
        </w:rPr>
        <w:t xml:space="preserve">. </w:t>
      </w:r>
    </w:p>
    <w:p w14:paraId="159E806D" w14:textId="77777777" w:rsidR="0077010C" w:rsidRPr="009224DD" w:rsidRDefault="0077010C" w:rsidP="00D55AD8">
      <w:pPr>
        <w:rPr>
          <w:lang w:val="en-US"/>
        </w:rPr>
      </w:pPr>
    </w:p>
    <w:p w14:paraId="7CB1889F" w14:textId="77777777" w:rsidR="006338F8" w:rsidRPr="009224DD" w:rsidRDefault="006338F8" w:rsidP="00D55AD8">
      <w:pPr>
        <w:pStyle w:val="Heading2"/>
        <w:rPr>
          <w:lang w:val="en-US"/>
        </w:rPr>
      </w:pPr>
      <w:r w:rsidRPr="009224DD">
        <w:rPr>
          <w:lang w:val="en-US"/>
        </w:rPr>
        <w:t xml:space="preserve">PAI Interventions </w:t>
      </w:r>
    </w:p>
    <w:p w14:paraId="41D3305A" w14:textId="32DFC013" w:rsidR="006338F8" w:rsidRPr="009224DD" w:rsidRDefault="00C63E0A" w:rsidP="00D55AD8">
      <w:pPr>
        <w:rPr>
          <w:lang w:val="en-US"/>
        </w:rPr>
      </w:pPr>
      <w:r w:rsidRPr="009224DD">
        <w:rPr>
          <w:lang w:val="en-US"/>
        </w:rPr>
        <w:t xml:space="preserve">A </w:t>
      </w:r>
      <w:r w:rsidR="00ED17C0" w:rsidRPr="009224DD">
        <w:rPr>
          <w:lang w:val="en-US"/>
        </w:rPr>
        <w:t xml:space="preserve">PAI </w:t>
      </w:r>
      <w:r w:rsidR="00BF0E08" w:rsidRPr="009224DD">
        <w:rPr>
          <w:lang w:val="en-US"/>
        </w:rPr>
        <w:t>constituted a</w:t>
      </w:r>
      <w:r w:rsidR="006338F8" w:rsidRPr="009224DD">
        <w:rPr>
          <w:lang w:val="en-US"/>
        </w:rPr>
        <w:t xml:space="preserve"> face</w:t>
      </w:r>
      <w:r w:rsidR="00BF0E08" w:rsidRPr="009224DD">
        <w:rPr>
          <w:lang w:val="en-US"/>
        </w:rPr>
        <w:t>-</w:t>
      </w:r>
      <w:r w:rsidR="006338F8" w:rsidRPr="009224DD">
        <w:rPr>
          <w:lang w:val="en-US"/>
        </w:rPr>
        <w:t>to</w:t>
      </w:r>
      <w:r w:rsidR="00BF0E08" w:rsidRPr="009224DD">
        <w:rPr>
          <w:lang w:val="en-US"/>
        </w:rPr>
        <w:t>-</w:t>
      </w:r>
      <w:r w:rsidR="006338F8" w:rsidRPr="009224DD">
        <w:rPr>
          <w:lang w:val="en-US"/>
        </w:rPr>
        <w:t xml:space="preserve">face </w:t>
      </w:r>
      <w:r w:rsidR="007D0722" w:rsidRPr="009224DD">
        <w:rPr>
          <w:lang w:val="en-US"/>
        </w:rPr>
        <w:t xml:space="preserve">therapeutic </w:t>
      </w:r>
      <w:r w:rsidR="006338F8" w:rsidRPr="009224DD">
        <w:rPr>
          <w:lang w:val="en-US"/>
        </w:rPr>
        <w:t xml:space="preserve">contact between </w:t>
      </w:r>
      <w:r w:rsidRPr="009224DD">
        <w:rPr>
          <w:lang w:val="en-US"/>
        </w:rPr>
        <w:t xml:space="preserve">a </w:t>
      </w:r>
      <w:r w:rsidR="006338F8" w:rsidRPr="009224DD">
        <w:rPr>
          <w:lang w:val="en-US"/>
        </w:rPr>
        <w:t>physiotherapy clinician and patient</w:t>
      </w:r>
      <w:r w:rsidRPr="009224DD">
        <w:rPr>
          <w:lang w:val="en-US"/>
        </w:rPr>
        <w:t xml:space="preserve"> as part of their </w:t>
      </w:r>
      <w:r w:rsidR="00E62579" w:rsidRPr="009224DD">
        <w:rPr>
          <w:lang w:val="en-US"/>
        </w:rPr>
        <w:t>rehabilitation</w:t>
      </w:r>
      <w:r w:rsidRPr="009224DD">
        <w:rPr>
          <w:lang w:val="en-US"/>
        </w:rPr>
        <w:t xml:space="preserve"> </w:t>
      </w:r>
      <w:r w:rsidR="006338F8" w:rsidRPr="009224DD">
        <w:rPr>
          <w:lang w:val="en-US"/>
        </w:rPr>
        <w:t>delivered Monday to Friday</w:t>
      </w:r>
      <w:r w:rsidRPr="009224DD">
        <w:rPr>
          <w:lang w:val="en-US"/>
        </w:rPr>
        <w:t>.</w:t>
      </w:r>
      <w:r w:rsidR="006338F8" w:rsidRPr="009224DD">
        <w:rPr>
          <w:lang w:val="en-US"/>
        </w:rPr>
        <w:t xml:space="preserve"> </w:t>
      </w:r>
      <w:r w:rsidR="00405BEA" w:rsidRPr="009224DD">
        <w:rPr>
          <w:lang w:val="en-US"/>
        </w:rPr>
        <w:t xml:space="preserve">To limit PAI </w:t>
      </w:r>
      <w:r w:rsidR="0077010C" w:rsidRPr="009224DD">
        <w:rPr>
          <w:lang w:val="en-US"/>
        </w:rPr>
        <w:t xml:space="preserve">type </w:t>
      </w:r>
      <w:r w:rsidR="00405BEA" w:rsidRPr="009224DD">
        <w:rPr>
          <w:lang w:val="en-US"/>
        </w:rPr>
        <w:t>and intensity variability,</w:t>
      </w:r>
      <w:r w:rsidR="00405BEA" w:rsidRPr="009224DD" w:rsidDel="00C63E0A">
        <w:rPr>
          <w:lang w:val="en-US"/>
        </w:rPr>
        <w:t xml:space="preserve"> </w:t>
      </w:r>
      <w:r w:rsidR="00405BEA" w:rsidRPr="009224DD">
        <w:rPr>
          <w:lang w:val="en-US"/>
        </w:rPr>
        <w:t>c</w:t>
      </w:r>
      <w:r w:rsidR="006338F8" w:rsidRPr="009224DD">
        <w:rPr>
          <w:lang w:val="en-US"/>
        </w:rPr>
        <w:t xml:space="preserve">linician-led PAIs were </w:t>
      </w:r>
      <w:r w:rsidRPr="009224DD">
        <w:rPr>
          <w:lang w:val="en-US"/>
        </w:rPr>
        <w:t xml:space="preserve">framed </w:t>
      </w:r>
      <w:r w:rsidR="006338F8" w:rsidRPr="009224DD">
        <w:rPr>
          <w:lang w:val="en-US"/>
        </w:rPr>
        <w:t xml:space="preserve">by an evidence-based algorithm </w:t>
      </w:r>
      <w:r w:rsidR="001D59C4" w:rsidRPr="009224DD">
        <w:rPr>
          <w:lang w:val="en-US"/>
        </w:rPr>
        <w:t xml:space="preserve">based on needs-assessment </w:t>
      </w:r>
      <w:r w:rsidR="00405BEA" w:rsidRPr="009224DD">
        <w:rPr>
          <w:lang w:val="en-US"/>
        </w:rPr>
        <w:t>(</w:t>
      </w:r>
      <w:r w:rsidR="0025653C" w:rsidRPr="009224DD">
        <w:rPr>
          <w:lang w:val="en-US"/>
        </w:rPr>
        <w:t xml:space="preserve">please see </w:t>
      </w:r>
      <w:r w:rsidR="0026339C" w:rsidRPr="009224DD">
        <w:rPr>
          <w:lang w:val="en-US"/>
        </w:rPr>
        <w:t>supplementary T</w:t>
      </w:r>
      <w:r w:rsidR="0025653C" w:rsidRPr="009224DD">
        <w:rPr>
          <w:lang w:val="en-US"/>
        </w:rPr>
        <w:t xml:space="preserve">able </w:t>
      </w:r>
      <w:r w:rsidR="0026339C" w:rsidRPr="009224DD">
        <w:rPr>
          <w:lang w:val="en-US"/>
        </w:rPr>
        <w:t>S1)</w:t>
      </w:r>
      <w:r w:rsidR="006338F8" w:rsidRPr="009224DD">
        <w:rPr>
          <w:lang w:val="en-US"/>
        </w:rPr>
        <w:t xml:space="preserve">. </w:t>
      </w:r>
    </w:p>
    <w:p w14:paraId="5DF2B872" w14:textId="77777777" w:rsidR="006338F8" w:rsidRPr="009224DD" w:rsidRDefault="006338F8" w:rsidP="00D55AD8">
      <w:pPr>
        <w:rPr>
          <w:lang w:val="en-US"/>
        </w:rPr>
      </w:pPr>
    </w:p>
    <w:p w14:paraId="439ADFC1" w14:textId="77777777" w:rsidR="006338F8" w:rsidRPr="009224DD" w:rsidRDefault="00E018B6" w:rsidP="00D55AD8">
      <w:pPr>
        <w:pStyle w:val="Heading2"/>
        <w:rPr>
          <w:lang w:val="en-US"/>
        </w:rPr>
      </w:pPr>
      <w:r w:rsidRPr="009224DD">
        <w:rPr>
          <w:lang w:val="en-US"/>
        </w:rPr>
        <w:t>M</w:t>
      </w:r>
      <w:r w:rsidR="006338F8" w:rsidRPr="009224DD">
        <w:rPr>
          <w:lang w:val="en-US"/>
        </w:rPr>
        <w:t>easure</w:t>
      </w:r>
      <w:r w:rsidRPr="009224DD">
        <w:rPr>
          <w:lang w:val="en-US"/>
        </w:rPr>
        <w:t>s</w:t>
      </w:r>
    </w:p>
    <w:p w14:paraId="10EB5A2D" w14:textId="76AFBB0A" w:rsidR="006338F8" w:rsidRPr="009224DD" w:rsidRDefault="006338F8" w:rsidP="00D55AD8">
      <w:pPr>
        <w:rPr>
          <w:lang w:val="en-US"/>
        </w:rPr>
      </w:pPr>
      <w:r w:rsidRPr="009224DD">
        <w:rPr>
          <w:lang w:val="en-US"/>
        </w:rPr>
        <w:t xml:space="preserve">The primary </w:t>
      </w:r>
      <w:r w:rsidR="00DA053D" w:rsidRPr="009224DD">
        <w:rPr>
          <w:lang w:val="en-US"/>
        </w:rPr>
        <w:t>clinical parameter</w:t>
      </w:r>
      <w:r w:rsidRPr="009224DD">
        <w:rPr>
          <w:lang w:val="en-US"/>
        </w:rPr>
        <w:t xml:space="preserve"> was change in patient </w:t>
      </w:r>
      <w:r w:rsidR="00F6427F" w:rsidRPr="009224DD">
        <w:rPr>
          <w:lang w:val="en-US"/>
        </w:rPr>
        <w:t>activities-of-daily-living (AD</w:t>
      </w:r>
      <w:r w:rsidR="00E8451C" w:rsidRPr="009224DD">
        <w:rPr>
          <w:lang w:val="en-US"/>
        </w:rPr>
        <w:t>L</w:t>
      </w:r>
      <w:r w:rsidR="00F6427F" w:rsidRPr="009224DD">
        <w:rPr>
          <w:lang w:val="en-US"/>
        </w:rPr>
        <w:t xml:space="preserve">) </w:t>
      </w:r>
      <w:r w:rsidRPr="009224DD">
        <w:rPr>
          <w:lang w:val="en-US"/>
        </w:rPr>
        <w:t>function (Barthel Index (BI) score)</w:t>
      </w:r>
      <w:r w:rsidR="0033304F" w:rsidRPr="009224DD">
        <w:rPr>
          <w:lang w:val="en-US"/>
        </w:rPr>
        <w:t xml:space="preserve"> </w:t>
      </w:r>
      <w:r w:rsidR="00DA053D" w:rsidRPr="009224DD">
        <w:rPr>
          <w:lang w:val="en-US"/>
        </w:rPr>
        <w:t xml:space="preserve">during their </w:t>
      </w:r>
      <w:r w:rsidR="00A62CD7" w:rsidRPr="009224DD">
        <w:rPr>
          <w:lang w:val="en-US"/>
        </w:rPr>
        <w:t xml:space="preserve">admission </w:t>
      </w:r>
      <w:r w:rsidR="00DA053D" w:rsidRPr="009224DD">
        <w:rPr>
          <w:lang w:val="en-US"/>
        </w:rPr>
        <w:t>to</w:t>
      </w:r>
      <w:r w:rsidR="00A62CD7" w:rsidRPr="009224DD">
        <w:rPr>
          <w:lang w:val="en-US"/>
        </w:rPr>
        <w:t xml:space="preserve"> discharg</w:t>
      </w:r>
      <w:r w:rsidR="00E123D0" w:rsidRPr="009224DD">
        <w:rPr>
          <w:lang w:val="en-US"/>
        </w:rPr>
        <w:t>e</w:t>
      </w:r>
      <w:r w:rsidR="00DA053D" w:rsidRPr="009224DD">
        <w:rPr>
          <w:lang w:val="en-US"/>
        </w:rPr>
        <w:t xml:space="preserve"> episode</w:t>
      </w:r>
      <w:r w:rsidR="00E123D0" w:rsidRPr="009224DD">
        <w:rPr>
          <w:lang w:val="en-US"/>
        </w:rPr>
        <w:t xml:space="preserve">. </w:t>
      </w:r>
      <w:r w:rsidR="00DA053D" w:rsidRPr="009224DD">
        <w:rPr>
          <w:lang w:val="en-US"/>
        </w:rPr>
        <w:t>Other</w:t>
      </w:r>
      <w:r w:rsidR="00E018B6" w:rsidRPr="009224DD">
        <w:rPr>
          <w:lang w:val="en-US"/>
        </w:rPr>
        <w:t xml:space="preserve"> </w:t>
      </w:r>
      <w:r w:rsidR="00A62CD7" w:rsidRPr="009224DD">
        <w:rPr>
          <w:lang w:val="en-US"/>
        </w:rPr>
        <w:t>clinical measures</w:t>
      </w:r>
      <w:r w:rsidR="00E018B6" w:rsidRPr="009224DD">
        <w:rPr>
          <w:lang w:val="en-US"/>
        </w:rPr>
        <w:t xml:space="preserve"> </w:t>
      </w:r>
      <w:r w:rsidR="00A62CD7" w:rsidRPr="009224DD">
        <w:rPr>
          <w:lang w:val="en-US"/>
        </w:rPr>
        <w:t xml:space="preserve">of change </w:t>
      </w:r>
      <w:r w:rsidR="00E018B6" w:rsidRPr="009224DD">
        <w:rPr>
          <w:lang w:val="en-US"/>
        </w:rPr>
        <w:t>were</w:t>
      </w:r>
      <w:r w:rsidR="008211E1">
        <w:rPr>
          <w:lang w:val="en-US"/>
        </w:rPr>
        <w:t>:</w:t>
      </w:r>
      <w:r w:rsidR="00E018B6" w:rsidRPr="009224DD">
        <w:rPr>
          <w:lang w:val="en-US"/>
        </w:rPr>
        <w:t xml:space="preserve"> d</w:t>
      </w:r>
      <w:r w:rsidR="00E8451C" w:rsidRPr="009224DD">
        <w:rPr>
          <w:lang w:val="en-US"/>
        </w:rPr>
        <w:t>ominant hand grip strength</w:t>
      </w:r>
      <w:r w:rsidR="000D1751" w:rsidRPr="009224DD">
        <w:rPr>
          <w:lang w:val="en-US"/>
        </w:rPr>
        <w:t xml:space="preserve"> </w:t>
      </w:r>
      <w:r w:rsidR="00E8451C" w:rsidRPr="009224DD">
        <w:rPr>
          <w:lang w:val="en-US"/>
        </w:rPr>
        <w:t>as a discriminatory measure of</w:t>
      </w:r>
      <w:r w:rsidR="00E123D0" w:rsidRPr="009224DD">
        <w:rPr>
          <w:lang w:val="en-US"/>
        </w:rPr>
        <w:t xml:space="preserve"> frailty</w:t>
      </w:r>
      <w:hyperlink w:anchor="_ENREF_19" w:tooltip="Syddall, 2003 #2721" w:history="1">
        <w:r w:rsidR="00942792">
          <w:rPr>
            <w:lang w:val="en-US"/>
          </w:rPr>
          <w:fldChar w:fldCharType="begin"/>
        </w:r>
        <w:r w:rsidR="00942792">
          <w:rPr>
            <w:lang w:val="en-US"/>
          </w:rPr>
          <w:instrText xml:space="preserve"> ADDIN EN.CITE &lt;EndNote&gt;&lt;Cite&gt;&lt;Author&gt;Syddall&lt;/Author&gt;&lt;Year&gt;2003&lt;/Year&gt;&lt;RecNum&gt;2721&lt;/RecNum&gt;&lt;DisplayText&gt;&lt;style face="superscript"&gt;19&lt;/style&gt;&lt;/DisplayText&gt;&lt;record&gt;&lt;rec-number&gt;2721&lt;/rec-number&gt;&lt;foreign-keys&gt;&lt;key app="EN" db-id="2s0vzs0z4ttsdkev022xfe0k25v29s9srepp" timestamp="1410018772"&gt;2721&lt;/key&gt;&lt;/foreign-keys&gt;&lt;ref-type name="Journal Article"&gt;17&lt;/ref-type&gt;&lt;contributors&gt;&lt;authors&gt;&lt;author&gt;Syddall, H.&lt;/author&gt;&lt;author&gt;Cooper, C.&lt;/author&gt;&lt;author&gt;Martin, F.&lt;/author&gt;&lt;author&gt;Briggs, R.&lt;/author&gt;&lt;author&gt;Aihie Sayer, A.&lt;/author&gt;&lt;/authors&gt;&lt;/contributors&gt;&lt;auth-address&gt;MRC Environmental Epidemiology Unit, University of Southampton, Southampton, UK.&lt;/auth-address&gt;&lt;titles&gt;&lt;title&gt;Is grip strength a useful single marker of frailty?&lt;/title&gt;&lt;secondary-title&gt;Age Ageing&lt;/secondary-title&gt;&lt;alt-title&gt;Age and ageing&lt;/alt-title&gt;&lt;/titles&gt;&lt;periodical&gt;&lt;full-title&gt;Age and Ageing&lt;/full-title&gt;&lt;abbr-1&gt;Age Ageing&lt;/abbr-1&gt;&lt;/periodical&gt;&lt;alt-periodical&gt;&lt;full-title&gt;Age and Ageing&lt;/full-title&gt;&lt;/alt-periodical&gt;&lt;pages&gt;650-6&lt;/pages&gt;&lt;volume&gt;32&lt;/volume&gt;&lt;number&gt;6&lt;/number&gt;&lt;edition&gt;2003/11/06&lt;/edition&gt;&lt;keywords&gt;&lt;keyword&gt;Aged&lt;/keyword&gt;&lt;keyword&gt;Cross-Sectional Studies&lt;/keyword&gt;&lt;keyword&gt;Disability Evaluation&lt;/keyword&gt;&lt;keyword&gt;England&lt;/keyword&gt;&lt;keyword&gt;Female&lt;/keyword&gt;&lt;keyword&gt;Frail Elderly/*statistics &amp;amp; numerical data&lt;/keyword&gt;&lt;keyword&gt;*Geriatric Assessment/*statistics &amp;amp; numerical data&lt;/keyword&gt;&lt;keyword&gt;*Hand Strength&lt;/keyword&gt;&lt;keyword&gt;Humans&lt;/keyword&gt;&lt;keyword&gt;Male&lt;/keyword&gt;&lt;keyword&gt;Predictive Value of Tests&lt;/keyword&gt;&lt;keyword&gt;Prospective Studies&lt;/keyword&gt;&lt;keyword&gt;Sex Factors&lt;/keyword&gt;&lt;keyword&gt;Statistics as Topic&lt;/keyword&gt;&lt;keyword&gt;Survival Analysis&lt;/keyword&gt;&lt;/keywords&gt;&lt;dates&gt;&lt;year&gt;2003&lt;/year&gt;&lt;pub-dates&gt;&lt;date&gt;Nov&lt;/date&gt;&lt;/pub-dates&gt;&lt;/dates&gt;&lt;isbn&gt;0002-0729 (Print)&amp;#xD;0002-0729 (Linking)&lt;/isbn&gt;&lt;accession-num&gt;14600007&lt;/accession-num&gt;&lt;urls&gt;&lt;related-urls&gt;&lt;url&gt;https://www.ncbi.nlm.nih.gov/pubmed/14600007&lt;/url&gt;&lt;/related-urls&gt;&lt;/urls&gt;&lt;remote-database-provider&gt;NLM&lt;/remote-database-provider&gt;&lt;language&gt;eng&lt;/language&gt;&lt;/record&gt;&lt;/Cite&gt;&lt;/EndNote&gt;</w:instrText>
        </w:r>
        <w:r w:rsidR="00942792">
          <w:rPr>
            <w:lang w:val="en-US"/>
          </w:rPr>
          <w:fldChar w:fldCharType="separate"/>
        </w:r>
        <w:r w:rsidR="00942792" w:rsidRPr="00F77688">
          <w:rPr>
            <w:noProof/>
            <w:vertAlign w:val="superscript"/>
            <w:lang w:val="en-US"/>
          </w:rPr>
          <w:t>19</w:t>
        </w:r>
        <w:r w:rsidR="00942792">
          <w:rPr>
            <w:lang w:val="en-US"/>
          </w:rPr>
          <w:fldChar w:fldCharType="end"/>
        </w:r>
      </w:hyperlink>
      <w:r w:rsidR="00E018B6" w:rsidRPr="009224DD">
        <w:rPr>
          <w:lang w:val="en-US"/>
        </w:rPr>
        <w:t xml:space="preserve">; </w:t>
      </w:r>
      <w:r w:rsidR="00E8451C" w:rsidRPr="009224DD">
        <w:rPr>
          <w:lang w:val="en-US"/>
        </w:rPr>
        <w:t>balance confidence (CONFbal)</w:t>
      </w:r>
      <w:r w:rsidR="00DA053D" w:rsidRPr="009224DD">
        <w:rPr>
          <w:lang w:val="en-US"/>
        </w:rPr>
        <w:t>,</w:t>
      </w:r>
      <w:r w:rsidR="00A946EA" w:rsidRPr="009224DD">
        <w:rPr>
          <w:lang w:val="en-US"/>
        </w:rPr>
        <w:t xml:space="preserve"> </w:t>
      </w:r>
      <w:r w:rsidR="00E8451C" w:rsidRPr="009224DD">
        <w:rPr>
          <w:lang w:val="en-US"/>
        </w:rPr>
        <w:t xml:space="preserve">and </w:t>
      </w:r>
      <w:r w:rsidR="00E018B6" w:rsidRPr="009224DD">
        <w:rPr>
          <w:lang w:val="en-US"/>
        </w:rPr>
        <w:t xml:space="preserve">6m </w:t>
      </w:r>
      <w:r w:rsidRPr="009224DD">
        <w:rPr>
          <w:lang w:val="en-US"/>
        </w:rPr>
        <w:t xml:space="preserve">self-selected average </w:t>
      </w:r>
      <w:r w:rsidR="003E5D7E">
        <w:rPr>
          <w:lang w:val="en-US"/>
        </w:rPr>
        <w:t>gait velocity (</w:t>
      </w:r>
      <w:r w:rsidR="00DB3448" w:rsidRPr="009224DD">
        <w:rPr>
          <w:lang w:val="en-US"/>
        </w:rPr>
        <w:t>GVel</w:t>
      </w:r>
      <w:r w:rsidR="003E5D7E">
        <w:rPr>
          <w:lang w:val="en-US"/>
        </w:rPr>
        <w:t>)</w:t>
      </w:r>
      <w:r w:rsidR="00E018B6" w:rsidRPr="009224DD">
        <w:rPr>
          <w:lang w:val="en-US"/>
        </w:rPr>
        <w:t>a</w:t>
      </w:r>
      <w:r w:rsidR="00E8451C" w:rsidRPr="009224DD">
        <w:rPr>
          <w:lang w:val="en-US"/>
        </w:rPr>
        <w:t>s a measure of community function</w:t>
      </w:r>
      <w:r w:rsidR="00E123D0" w:rsidRPr="009224DD">
        <w:rPr>
          <w:lang w:val="en-US"/>
        </w:rPr>
        <w:t xml:space="preserve">. </w:t>
      </w:r>
      <w:r w:rsidR="00DA053D" w:rsidRPr="009224DD">
        <w:rPr>
          <w:lang w:val="en-US"/>
        </w:rPr>
        <w:t xml:space="preserve">Hospital performance parameters included length of stay (LOS), discharge destination, and readmission within 30 days. </w:t>
      </w:r>
      <w:r w:rsidRPr="009224DD">
        <w:rPr>
          <w:lang w:val="en-US"/>
        </w:rPr>
        <w:t>Independent variables included the temporal initiation</w:t>
      </w:r>
      <w:r w:rsidR="00D00623" w:rsidRPr="009224DD">
        <w:rPr>
          <w:lang w:val="en-US"/>
        </w:rPr>
        <w:t xml:space="preserve"> (days)</w:t>
      </w:r>
      <w:r w:rsidRPr="009224DD">
        <w:rPr>
          <w:lang w:val="en-US"/>
        </w:rPr>
        <w:t>, frequency</w:t>
      </w:r>
      <w:r w:rsidR="000E2987" w:rsidRPr="009224DD">
        <w:rPr>
          <w:lang w:val="en-US"/>
        </w:rPr>
        <w:t xml:space="preserve"> (contacts per day)</w:t>
      </w:r>
      <w:r w:rsidRPr="009224DD">
        <w:rPr>
          <w:lang w:val="en-US"/>
        </w:rPr>
        <w:t>, and</w:t>
      </w:r>
      <w:r w:rsidRPr="009224DD" w:rsidDel="00C4609F">
        <w:rPr>
          <w:lang w:val="en-US"/>
        </w:rPr>
        <w:t xml:space="preserve"> </w:t>
      </w:r>
      <w:r w:rsidR="00520A9C" w:rsidRPr="009224DD">
        <w:rPr>
          <w:lang w:val="en-US"/>
        </w:rPr>
        <w:t xml:space="preserve">duration </w:t>
      </w:r>
      <w:r w:rsidR="00520A9C" w:rsidRPr="009224DD">
        <w:rPr>
          <w:lang w:val="en-US"/>
        </w:rPr>
        <w:lastRenderedPageBreak/>
        <w:t xml:space="preserve">(total </w:t>
      </w:r>
      <w:r w:rsidR="00D00623" w:rsidRPr="009224DD">
        <w:rPr>
          <w:lang w:val="en-US"/>
        </w:rPr>
        <w:t>mins</w:t>
      </w:r>
      <w:r w:rsidR="00520A9C" w:rsidRPr="009224DD">
        <w:rPr>
          <w:lang w:val="en-US"/>
        </w:rPr>
        <w:t>)</w:t>
      </w:r>
      <w:r w:rsidRPr="009224DD">
        <w:rPr>
          <w:lang w:val="en-US"/>
        </w:rPr>
        <w:t xml:space="preserve"> of PAI delivered by physiotherapy clinicians. Participants were </w:t>
      </w:r>
      <w:r w:rsidR="00FD79E2" w:rsidRPr="009224DD">
        <w:rPr>
          <w:lang w:val="en-US"/>
        </w:rPr>
        <w:t>characterized</w:t>
      </w:r>
      <w:r w:rsidRPr="009224DD">
        <w:rPr>
          <w:lang w:val="en-US"/>
        </w:rPr>
        <w:t xml:space="preserve"> by</w:t>
      </w:r>
      <w:r w:rsidR="00731000" w:rsidRPr="009224DD">
        <w:rPr>
          <w:lang w:val="en-US"/>
        </w:rPr>
        <w:t>:</w:t>
      </w:r>
      <w:r w:rsidRPr="009224DD">
        <w:rPr>
          <w:lang w:val="en-US"/>
        </w:rPr>
        <w:t xml:space="preserve"> age, gender, ethnicity, </w:t>
      </w:r>
      <w:r w:rsidR="00CF548C">
        <w:rPr>
          <w:lang w:val="en-US"/>
        </w:rPr>
        <w:t xml:space="preserve">reason for admission, </w:t>
      </w:r>
      <w:r w:rsidRPr="009224DD">
        <w:rPr>
          <w:lang w:val="en-US"/>
        </w:rPr>
        <w:t>co-morbidity</w:t>
      </w:r>
      <w:r w:rsidR="00E123D0" w:rsidRPr="009224DD">
        <w:rPr>
          <w:lang w:val="en-US"/>
        </w:rPr>
        <w:t xml:space="preserve">, </w:t>
      </w:r>
      <w:r w:rsidRPr="009224DD">
        <w:rPr>
          <w:lang w:val="en-US"/>
        </w:rPr>
        <w:t>pre-morbid functional ability (BI score) 2 weeks prior to admission from participant or proxy recall</w:t>
      </w:r>
      <w:r w:rsidR="00DA053D" w:rsidRPr="009224DD">
        <w:rPr>
          <w:lang w:val="en-US"/>
        </w:rPr>
        <w:t>, and frailty and cognitive status at admission (≤48 hours from OPU arrival).</w:t>
      </w:r>
    </w:p>
    <w:p w14:paraId="2FEF3B81" w14:textId="77777777" w:rsidR="006338F8" w:rsidRPr="009224DD" w:rsidRDefault="006338F8" w:rsidP="00D55AD8">
      <w:pPr>
        <w:rPr>
          <w:lang w:val="en-US"/>
        </w:rPr>
      </w:pPr>
    </w:p>
    <w:p w14:paraId="07CA7E76" w14:textId="32C77C10" w:rsidR="006338F8" w:rsidRPr="009224DD" w:rsidRDefault="004016BE" w:rsidP="00D55AD8">
      <w:pPr>
        <w:rPr>
          <w:lang w:val="en-US"/>
        </w:rPr>
      </w:pPr>
      <w:r w:rsidRPr="009224DD">
        <w:rPr>
          <w:lang w:val="en-US"/>
        </w:rPr>
        <w:t xml:space="preserve">Frailty and cognition status was </w:t>
      </w:r>
      <w:r w:rsidR="00FD79E2" w:rsidRPr="009224DD">
        <w:rPr>
          <w:lang w:val="en-US"/>
        </w:rPr>
        <w:t>dichotomized</w:t>
      </w:r>
      <w:r w:rsidR="00936CE3" w:rsidRPr="009224DD">
        <w:rPr>
          <w:lang w:val="en-US"/>
        </w:rPr>
        <w:t xml:space="preserve"> independently per participant</w:t>
      </w:r>
      <w:r w:rsidRPr="009224DD">
        <w:rPr>
          <w:lang w:val="en-US"/>
        </w:rPr>
        <w:t>;</w:t>
      </w:r>
      <w:r w:rsidR="0016124B" w:rsidRPr="009224DD">
        <w:rPr>
          <w:lang w:val="en-US"/>
        </w:rPr>
        <w:t xml:space="preserve"> frail/non-frail </w:t>
      </w:r>
      <w:r w:rsidRPr="009224DD">
        <w:rPr>
          <w:lang w:val="en-US"/>
        </w:rPr>
        <w:t>(</w:t>
      </w:r>
      <w:r w:rsidR="0016124B" w:rsidRPr="009224DD">
        <w:rPr>
          <w:lang w:val="en-US"/>
        </w:rPr>
        <w:t>Fr/NFr</w:t>
      </w:r>
      <w:r w:rsidRPr="009224DD">
        <w:rPr>
          <w:lang w:val="en-US"/>
        </w:rPr>
        <w:t xml:space="preserve">); cognitively-impaired/cognitively-unimpaired (CoGIM/CoGUN). </w:t>
      </w:r>
      <w:r w:rsidR="00825E87" w:rsidRPr="009224DD">
        <w:rPr>
          <w:lang w:val="en-US"/>
        </w:rPr>
        <w:t xml:space="preserve">A </w:t>
      </w:r>
      <w:r w:rsidR="00622334" w:rsidRPr="009224DD">
        <w:rPr>
          <w:lang w:val="en-US"/>
        </w:rPr>
        <w:t>participant was frail</w:t>
      </w:r>
      <w:r w:rsidRPr="009224DD">
        <w:rPr>
          <w:lang w:val="en-US"/>
        </w:rPr>
        <w:t xml:space="preserve"> </w:t>
      </w:r>
      <w:r w:rsidR="00622334" w:rsidRPr="009224DD">
        <w:rPr>
          <w:lang w:val="en-US"/>
        </w:rPr>
        <w:t>if they presented with</w:t>
      </w:r>
      <w:r w:rsidR="00C8318F" w:rsidRPr="009224DD">
        <w:rPr>
          <w:lang w:val="en-US"/>
        </w:rPr>
        <w:t xml:space="preserve"> less-than age-equivalent norm dominant hand grip strength </w:t>
      </w:r>
      <w:r w:rsidRPr="009224DD">
        <w:rPr>
          <w:lang w:val="en-US"/>
        </w:rPr>
        <w:t xml:space="preserve">using a </w:t>
      </w:r>
      <w:r w:rsidR="00FD79E2" w:rsidRPr="009224DD">
        <w:rPr>
          <w:lang w:val="en-US"/>
        </w:rPr>
        <w:t>standardized</w:t>
      </w:r>
      <w:r w:rsidRPr="009224DD">
        <w:rPr>
          <w:lang w:val="en-US"/>
        </w:rPr>
        <w:t xml:space="preserve"> hand-held dynamometer protocol</w:t>
      </w:r>
      <w:hyperlink w:anchor="_ENREF_20" w:tooltip="Roberts, 2011 #2497" w:history="1">
        <w:r w:rsidR="00942792">
          <w:rPr>
            <w:lang w:val="en-US"/>
          </w:rPr>
          <w:fldChar w:fldCharType="begin">
            <w:fldData xml:space="preserve">PEVuZE5vdGU+PENpdGU+PEF1dGhvcj5Sb2JlcnRzPC9BdXRob3I+PFllYXI+MjAxMTwvWWVhcj48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=
</w:fldData>
          </w:fldChar>
        </w:r>
        <w:r w:rsidR="00942792">
          <w:rPr>
            <w:lang w:val="en-US"/>
          </w:rPr>
          <w:instrText xml:space="preserve"> ADDIN EN.CITE </w:instrText>
        </w:r>
        <w:r w:rsidR="00942792">
          <w:rPr>
            <w:lang w:val="en-US"/>
          </w:rPr>
          <w:fldChar w:fldCharType="begin">
            <w:fldData xml:space="preserve">PEVuZE5vdGU+PENpdGU+PEF1dGhvcj5Sb2JlcnRzPC9BdXRob3I+PFllYXI+MjAxMTwvWWVhcj48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=
</w:fldData>
          </w:fldChar>
        </w:r>
        <w:r w:rsidR="00942792">
          <w:rPr>
            <w:lang w:val="en-US"/>
          </w:rPr>
          <w:instrText xml:space="preserve"> ADDIN EN.CITE.DATA </w:instrText>
        </w:r>
        <w:r w:rsidR="00942792">
          <w:rPr>
            <w:lang w:val="en-US"/>
          </w:rPr>
        </w:r>
        <w:r w:rsidR="00942792">
          <w:rPr>
            <w:lang w:val="en-US"/>
          </w:rPr>
          <w:fldChar w:fldCharType="end"/>
        </w:r>
        <w:r w:rsidR="00942792">
          <w:rPr>
            <w:lang w:val="en-US"/>
          </w:rPr>
        </w:r>
        <w:r w:rsidR="00942792">
          <w:rPr>
            <w:lang w:val="en-US"/>
          </w:rPr>
          <w:fldChar w:fldCharType="separate"/>
        </w:r>
        <w:r w:rsidR="00942792" w:rsidRPr="00F77688">
          <w:rPr>
            <w:noProof/>
            <w:vertAlign w:val="superscript"/>
            <w:lang w:val="en-US"/>
          </w:rPr>
          <w:t>20</w:t>
        </w:r>
        <w:r w:rsidR="00942792">
          <w:rPr>
            <w:lang w:val="en-US"/>
          </w:rPr>
          <w:fldChar w:fldCharType="end"/>
        </w:r>
      </w:hyperlink>
      <w:r w:rsidR="00714BF2" w:rsidRPr="009224DD">
        <w:rPr>
          <w:lang w:val="en-US"/>
        </w:rPr>
        <w:t>.</w:t>
      </w:r>
      <w:r w:rsidR="00622334" w:rsidRPr="009224DD" w:rsidDel="00622334">
        <w:rPr>
          <w:lang w:val="en-US"/>
        </w:rPr>
        <w:t xml:space="preserve"> </w:t>
      </w:r>
      <w:r w:rsidR="00622334" w:rsidRPr="009224DD">
        <w:rPr>
          <w:lang w:val="en-US"/>
        </w:rPr>
        <w:t>A participant was c</w:t>
      </w:r>
      <w:r w:rsidR="006338F8" w:rsidRPr="009224DD">
        <w:rPr>
          <w:lang w:val="en-US"/>
        </w:rPr>
        <w:t>ognitive</w:t>
      </w:r>
      <w:r w:rsidR="00622334" w:rsidRPr="009224DD">
        <w:rPr>
          <w:lang w:val="en-US"/>
        </w:rPr>
        <w:t>ly</w:t>
      </w:r>
      <w:r w:rsidR="006338F8" w:rsidRPr="009224DD">
        <w:rPr>
          <w:lang w:val="en-US"/>
        </w:rPr>
        <w:t xml:space="preserve"> impair</w:t>
      </w:r>
      <w:r w:rsidR="00622334" w:rsidRPr="009224DD">
        <w:rPr>
          <w:lang w:val="en-US"/>
        </w:rPr>
        <w:t>ed if they presented with</w:t>
      </w:r>
      <w:r w:rsidR="006338F8" w:rsidRPr="009224DD">
        <w:rPr>
          <w:lang w:val="en-US"/>
        </w:rPr>
        <w:t xml:space="preserve"> </w:t>
      </w:r>
      <w:r w:rsidR="00622334" w:rsidRPr="009224DD">
        <w:rPr>
          <w:lang w:val="en-US"/>
        </w:rPr>
        <w:t>a</w:t>
      </w:r>
      <w:r w:rsidR="006338F8" w:rsidRPr="009224DD">
        <w:rPr>
          <w:lang w:val="en-US"/>
        </w:rPr>
        <w:t xml:space="preserve"> scor</w:t>
      </w:r>
      <w:r w:rsidR="00622334" w:rsidRPr="009224DD">
        <w:rPr>
          <w:lang w:val="en-US"/>
        </w:rPr>
        <w:t>e</w:t>
      </w:r>
      <w:r w:rsidR="006338F8" w:rsidRPr="009224DD">
        <w:rPr>
          <w:lang w:val="en-US"/>
        </w:rPr>
        <w:t xml:space="preserve"> more than zero on </w:t>
      </w:r>
      <w:r w:rsidR="00622334" w:rsidRPr="009224DD">
        <w:rPr>
          <w:lang w:val="en-US"/>
        </w:rPr>
        <w:t xml:space="preserve">a </w:t>
      </w:r>
      <w:r w:rsidR="00FD79E2" w:rsidRPr="009224DD">
        <w:rPr>
          <w:lang w:val="en-US"/>
        </w:rPr>
        <w:t>recognized</w:t>
      </w:r>
      <w:r w:rsidR="00622334" w:rsidRPr="009224DD">
        <w:rPr>
          <w:lang w:val="en-US"/>
        </w:rPr>
        <w:t xml:space="preserve"> cognitive test (</w:t>
      </w:r>
      <w:r w:rsidR="006338F8" w:rsidRPr="009224DD">
        <w:rPr>
          <w:lang w:val="en-US"/>
        </w:rPr>
        <w:t>4AT</w:t>
      </w:r>
      <w:hyperlink w:anchor="_ENREF_21" w:tooltip="MacLullich, 2011 #1386" w:history="1">
        <w:r w:rsidR="00942792" w:rsidRPr="009224DD">
          <w:rPr>
            <w:lang w:val="en-US"/>
          </w:rPr>
          <w:fldChar w:fldCharType="begin"/>
        </w:r>
        <w:r w:rsidR="00942792">
          <w:rPr>
            <w:lang w:val="en-US"/>
          </w:rPr>
          <w:instrText xml:space="preserve"> ADDIN EN.CITE &lt;EndNote&gt;&lt;Cite&gt;&lt;Author&gt;MacLullich&lt;/Author&gt;&lt;Year&gt;2011&lt;/Year&gt;&lt;RecNum&gt;1386&lt;/RecNum&gt;&lt;DisplayText&gt;&lt;style face="superscript"&gt;21&lt;/style&gt;&lt;/DisplayText&gt;&lt;record&gt;&lt;rec-number&gt;1386&lt;/rec-number&gt;&lt;foreign-keys&gt;&lt;key app="EN" db-id="sw59200vjfd9f3et5v65sr0dxarva25fewas" timestamp="1495236645"&gt;1386&lt;/key&gt;&lt;/foreign-keys&gt;&lt;ref-type name="Web Page"&gt;12&lt;/ref-type&gt;&lt;contributors&gt;&lt;authors&gt;&lt;author&gt;MacLullich, A.&lt;/author&gt;&lt;author&gt;Ryan, T.&lt;/author&gt;&lt;author&gt;Cash, H.&lt;/author&gt;&lt;/authors&gt;&lt;/contributors&gt;&lt;titles&gt;&lt;title&gt;The 4A Test: screening instrument for cognitive impairment and delirium&lt;/title&gt;&lt;/titles&gt;&lt;number&gt;01 May 2013&lt;/number&gt;&lt;dates&gt;&lt;year&gt;2011&lt;/year&gt;&lt;/dates&gt;&lt;urls&gt;&lt;related-urls&gt;&lt;url&gt;http://www.the4at.com/&lt;/url&gt;&lt;/related-urls&gt;&lt;/urls&gt;&lt;/record&gt;&lt;/Cite&gt;&lt;/EndNote&gt;</w:instrText>
        </w:r>
        <w:r w:rsidR="00942792" w:rsidRPr="009224DD">
          <w:rPr>
            <w:lang w:val="en-US"/>
          </w:rPr>
          <w:fldChar w:fldCharType="separate"/>
        </w:r>
        <w:r w:rsidR="00942792" w:rsidRPr="00F77688">
          <w:rPr>
            <w:noProof/>
            <w:vertAlign w:val="superscript"/>
            <w:lang w:val="en-US"/>
          </w:rPr>
          <w:t>21</w:t>
        </w:r>
        <w:r w:rsidR="00942792" w:rsidRPr="009224DD">
          <w:rPr>
            <w:lang w:val="en-US"/>
          </w:rPr>
          <w:fldChar w:fldCharType="end"/>
        </w:r>
      </w:hyperlink>
      <w:r w:rsidR="00622334" w:rsidRPr="009224DD">
        <w:rPr>
          <w:lang w:val="en-US"/>
        </w:rPr>
        <w:t>)</w:t>
      </w:r>
      <w:r w:rsidR="006338F8" w:rsidRPr="009224DD">
        <w:rPr>
          <w:lang w:val="en-US"/>
        </w:rPr>
        <w:t xml:space="preserve">. </w:t>
      </w:r>
    </w:p>
    <w:p w14:paraId="7E6229FD" w14:textId="77777777" w:rsidR="006338F8" w:rsidRPr="009224DD" w:rsidRDefault="006338F8" w:rsidP="00D55AD8">
      <w:pPr>
        <w:pStyle w:val="Heading2"/>
        <w:rPr>
          <w:lang w:val="en-US"/>
        </w:rPr>
      </w:pPr>
    </w:p>
    <w:p w14:paraId="16F1C6CC" w14:textId="77777777" w:rsidR="006338F8" w:rsidRPr="009224DD" w:rsidRDefault="006338F8" w:rsidP="00D55AD8">
      <w:pPr>
        <w:pStyle w:val="Heading2"/>
        <w:rPr>
          <w:lang w:val="en-US"/>
        </w:rPr>
      </w:pPr>
      <w:r w:rsidRPr="009224DD">
        <w:rPr>
          <w:lang w:val="en-US"/>
        </w:rPr>
        <w:t>Data Collection</w:t>
      </w:r>
    </w:p>
    <w:p w14:paraId="54644B90" w14:textId="5419D204" w:rsidR="006338F8" w:rsidRPr="009224DD" w:rsidRDefault="006338F8" w:rsidP="00D55AD8">
      <w:pPr>
        <w:rPr>
          <w:lang w:val="en-US"/>
        </w:rPr>
      </w:pPr>
      <w:r w:rsidRPr="009224DD">
        <w:rPr>
          <w:lang w:val="en-US"/>
        </w:rPr>
        <w:t>Patients admitted to the OPU over a 2-month period meeting the inclusion criteria were prospectively and consecutively recruited by a single researcher (JJ)</w:t>
      </w:r>
      <w:r w:rsidR="00B35FDC" w:rsidRPr="009224DD">
        <w:rPr>
          <w:lang w:val="en-US"/>
        </w:rPr>
        <w:t xml:space="preserve"> working Monday-Friday</w:t>
      </w:r>
      <w:r w:rsidR="00056345" w:rsidRPr="009224DD">
        <w:rPr>
          <w:lang w:val="en-US"/>
        </w:rPr>
        <w:t xml:space="preserve">. Clinical </w:t>
      </w:r>
      <w:r w:rsidR="00835FB4" w:rsidRPr="009224DD">
        <w:rPr>
          <w:lang w:val="en-US"/>
        </w:rPr>
        <w:t>measurement</w:t>
      </w:r>
      <w:r w:rsidR="00B61703" w:rsidRPr="009224DD">
        <w:rPr>
          <w:lang w:val="en-US"/>
        </w:rPr>
        <w:t>s</w:t>
      </w:r>
      <w:r w:rsidR="00AB22B3" w:rsidRPr="009224DD">
        <w:rPr>
          <w:lang w:val="en-US"/>
        </w:rPr>
        <w:t xml:space="preserve"> </w:t>
      </w:r>
      <w:r w:rsidR="00B61703" w:rsidRPr="009224DD">
        <w:rPr>
          <w:lang w:val="en-US"/>
        </w:rPr>
        <w:t>were completed within 30</w:t>
      </w:r>
      <w:r w:rsidR="00BB616C">
        <w:rPr>
          <w:lang w:val="en-US"/>
        </w:rPr>
        <w:t xml:space="preserve"> </w:t>
      </w:r>
      <w:r w:rsidR="00B61703" w:rsidRPr="009224DD">
        <w:rPr>
          <w:lang w:val="en-US"/>
        </w:rPr>
        <w:t>min</w:t>
      </w:r>
      <w:r w:rsidR="00BB616C">
        <w:rPr>
          <w:lang w:val="en-US"/>
        </w:rPr>
        <w:t>ute</w:t>
      </w:r>
      <w:r w:rsidR="00B61703" w:rsidRPr="009224DD">
        <w:rPr>
          <w:lang w:val="en-US"/>
        </w:rPr>
        <w:t>s and</w:t>
      </w:r>
      <w:r w:rsidR="00056345" w:rsidRPr="009224DD">
        <w:rPr>
          <w:lang w:val="en-US"/>
        </w:rPr>
        <w:t xml:space="preserve"> </w:t>
      </w:r>
      <w:r w:rsidR="00AB22B3" w:rsidRPr="009224DD">
        <w:rPr>
          <w:lang w:val="en-US"/>
        </w:rPr>
        <w:t>did not affect normal care</w:t>
      </w:r>
      <w:r w:rsidR="00B61703" w:rsidRPr="009224DD">
        <w:rPr>
          <w:lang w:val="en-US"/>
        </w:rPr>
        <w:t>.</w:t>
      </w:r>
      <w:r w:rsidR="00056345" w:rsidRPr="009224DD">
        <w:rPr>
          <w:lang w:val="en-US"/>
        </w:rPr>
        <w:t xml:space="preserve"> </w:t>
      </w:r>
      <w:r w:rsidR="00B61703" w:rsidRPr="009224DD">
        <w:rPr>
          <w:lang w:val="en-US"/>
        </w:rPr>
        <w:t>They</w:t>
      </w:r>
      <w:r w:rsidR="00056345" w:rsidRPr="009224DD">
        <w:rPr>
          <w:lang w:val="en-US"/>
        </w:rPr>
        <w:t xml:space="preserve"> were undertaken twice</w:t>
      </w:r>
      <w:r w:rsidR="00BB616C">
        <w:rPr>
          <w:lang w:val="en-US"/>
        </w:rPr>
        <w:t>:</w:t>
      </w:r>
      <w:r w:rsidR="00056345" w:rsidRPr="009224DD">
        <w:rPr>
          <w:lang w:val="en-US"/>
        </w:rPr>
        <w:t xml:space="preserve"> </w:t>
      </w:r>
      <w:r w:rsidRPr="009224DD">
        <w:rPr>
          <w:lang w:val="en-US"/>
        </w:rPr>
        <w:t>within 48 hours of admission</w:t>
      </w:r>
      <w:r w:rsidR="00E74080" w:rsidRPr="009224DD">
        <w:rPr>
          <w:lang w:val="en-US"/>
        </w:rPr>
        <w:t>,</w:t>
      </w:r>
      <w:r w:rsidRPr="009224DD">
        <w:rPr>
          <w:lang w:val="en-US"/>
        </w:rPr>
        <w:t xml:space="preserve"> and discharge</w:t>
      </w:r>
      <w:r w:rsidR="00962AC7" w:rsidRPr="009224DD">
        <w:rPr>
          <w:lang w:val="en-US"/>
        </w:rPr>
        <w:t>.</w:t>
      </w:r>
      <w:r w:rsidRPr="009224DD">
        <w:rPr>
          <w:lang w:val="en-US"/>
        </w:rPr>
        <w:t xml:space="preserve"> </w:t>
      </w:r>
      <w:r w:rsidR="00056345" w:rsidRPr="009224DD">
        <w:rPr>
          <w:lang w:val="en-US"/>
        </w:rPr>
        <w:t>O</w:t>
      </w:r>
      <w:r w:rsidRPr="009224DD">
        <w:rPr>
          <w:lang w:val="en-US"/>
        </w:rPr>
        <w:t xml:space="preserve">ther measures </w:t>
      </w:r>
      <w:r w:rsidR="003E5D7E">
        <w:rPr>
          <w:lang w:val="en-US"/>
        </w:rPr>
        <w:t>(patient characteristics, physiotherapy intervention metrics</w:t>
      </w:r>
      <w:r w:rsidR="00523083">
        <w:rPr>
          <w:lang w:val="en-US"/>
        </w:rPr>
        <w:t xml:space="preserve"> and </w:t>
      </w:r>
      <w:r w:rsidR="003E5D7E">
        <w:rPr>
          <w:lang w:val="en-US"/>
        </w:rPr>
        <w:t xml:space="preserve">hospital </w:t>
      </w:r>
      <w:r w:rsidR="00523083">
        <w:rPr>
          <w:lang w:val="en-US"/>
        </w:rPr>
        <w:t xml:space="preserve">performance </w:t>
      </w:r>
      <w:r w:rsidR="00117169">
        <w:rPr>
          <w:lang w:val="en-US"/>
        </w:rPr>
        <w:t>parameters</w:t>
      </w:r>
      <w:r w:rsidR="003E5D7E">
        <w:rPr>
          <w:lang w:val="en-US"/>
        </w:rPr>
        <w:t xml:space="preserve">) </w:t>
      </w:r>
      <w:r w:rsidRPr="009224DD">
        <w:rPr>
          <w:lang w:val="en-US"/>
        </w:rPr>
        <w:t>were obtained retrospectively from patient record</w:t>
      </w:r>
      <w:r w:rsidR="00AB22B3" w:rsidRPr="009224DD">
        <w:rPr>
          <w:lang w:val="en-US"/>
        </w:rPr>
        <w:t>s</w:t>
      </w:r>
      <w:r w:rsidRPr="009224DD">
        <w:rPr>
          <w:lang w:val="en-US"/>
        </w:rPr>
        <w:t>.</w:t>
      </w:r>
    </w:p>
    <w:p w14:paraId="558528A9" w14:textId="77777777" w:rsidR="00A830DE" w:rsidRPr="009224DD" w:rsidRDefault="00A830DE" w:rsidP="00D55AD8">
      <w:pPr>
        <w:rPr>
          <w:lang w:val="en-US"/>
        </w:rPr>
      </w:pPr>
    </w:p>
    <w:p w14:paraId="7075AE6A" w14:textId="77777777" w:rsidR="006338F8" w:rsidRPr="009224DD" w:rsidRDefault="006338F8" w:rsidP="00D55AD8">
      <w:pPr>
        <w:pStyle w:val="Heading2"/>
        <w:rPr>
          <w:lang w:val="en-US"/>
        </w:rPr>
      </w:pPr>
      <w:bookmarkStart w:id="2" w:name="_Hlk489286645"/>
      <w:r w:rsidRPr="009224DD">
        <w:rPr>
          <w:lang w:val="en-US"/>
        </w:rPr>
        <w:t>Data analysis</w:t>
      </w:r>
    </w:p>
    <w:p w14:paraId="6DB0FC3C" w14:textId="7D9AD078" w:rsidR="006338F8" w:rsidRPr="009224DD" w:rsidRDefault="00105954" w:rsidP="00D55AD8">
      <w:pPr>
        <w:rPr>
          <w:lang w:val="en-US"/>
        </w:rPr>
      </w:pPr>
      <w:r w:rsidRPr="009224DD">
        <w:rPr>
          <w:lang w:val="en-US"/>
        </w:rPr>
        <w:t>After normality was confirmed (Shapiro-Wilk test)</w:t>
      </w:r>
      <w:r w:rsidR="00D77C7D" w:rsidRPr="009224DD">
        <w:rPr>
          <w:lang w:val="en-US"/>
        </w:rPr>
        <w:t>,</w:t>
      </w:r>
      <w:r w:rsidRPr="009224DD">
        <w:rPr>
          <w:lang w:val="en-US"/>
        </w:rPr>
        <w:t xml:space="preserve"> </w:t>
      </w:r>
      <w:r w:rsidR="00D77C7D" w:rsidRPr="009224DD">
        <w:rPr>
          <w:lang w:val="en-US"/>
        </w:rPr>
        <w:t xml:space="preserve">admission/discharge change in clinical measures </w:t>
      </w:r>
      <w:r w:rsidRPr="009224DD">
        <w:rPr>
          <w:lang w:val="en-US"/>
        </w:rPr>
        <w:t xml:space="preserve">was determined using </w:t>
      </w:r>
      <w:r w:rsidR="00D77C7D" w:rsidRPr="009224DD">
        <w:rPr>
          <w:lang w:val="en-US"/>
        </w:rPr>
        <w:t>independent student t-tests for all participants and within frailty/cognition subgroups. Mann-Whitney U tests were used in the event of non-normality.</w:t>
      </w:r>
      <w:r w:rsidR="00D77C7D" w:rsidRPr="009224DD" w:rsidDel="00105954">
        <w:rPr>
          <w:lang w:val="en-US"/>
        </w:rPr>
        <w:t xml:space="preserve"> </w:t>
      </w:r>
      <w:r w:rsidR="00D77C7D" w:rsidRPr="009224DD">
        <w:rPr>
          <w:lang w:val="en-US"/>
        </w:rPr>
        <w:lastRenderedPageBreak/>
        <w:t>Baseline subgroup differences in the categorical variables</w:t>
      </w:r>
      <w:r w:rsidR="00D77C7D" w:rsidRPr="009224DD" w:rsidDel="00D77C7D">
        <w:rPr>
          <w:lang w:val="en-US"/>
        </w:rPr>
        <w:t xml:space="preserve"> </w:t>
      </w:r>
      <w:r w:rsidR="00D77C7D" w:rsidRPr="009224DD">
        <w:rPr>
          <w:lang w:val="en-US"/>
        </w:rPr>
        <w:t xml:space="preserve">were assessed using </w:t>
      </w:r>
      <w:r w:rsidR="006338F8" w:rsidRPr="009224DD">
        <w:rPr>
          <w:lang w:val="en-US"/>
        </w:rPr>
        <w:t>Chi-square tests</w:t>
      </w:r>
      <w:r w:rsidR="00D77C7D" w:rsidRPr="009224DD">
        <w:rPr>
          <w:lang w:val="en-US"/>
        </w:rPr>
        <w:t>. Descriptive data are reported using appropriate measures of central tendency.</w:t>
      </w:r>
    </w:p>
    <w:p w14:paraId="39C98102" w14:textId="77777777" w:rsidR="006338F8" w:rsidRPr="009224DD" w:rsidRDefault="006338F8" w:rsidP="00D55AD8">
      <w:pPr>
        <w:rPr>
          <w:lang w:val="en-US"/>
        </w:rPr>
      </w:pPr>
    </w:p>
    <w:p w14:paraId="02670345" w14:textId="2A726FEC" w:rsidR="006338F8" w:rsidRPr="009224DD" w:rsidRDefault="00BD06ED" w:rsidP="00D55AD8">
      <w:pPr>
        <w:rPr>
          <w:lang w:val="en-US"/>
        </w:rPr>
      </w:pPr>
      <w:r w:rsidRPr="009224DD">
        <w:rPr>
          <w:lang w:val="en-US"/>
        </w:rPr>
        <w:t xml:space="preserve">Data </w:t>
      </w:r>
      <w:r w:rsidR="00D77C7D" w:rsidRPr="009224DD">
        <w:rPr>
          <w:lang w:val="en-US"/>
        </w:rPr>
        <w:t>were modelled</w:t>
      </w:r>
      <w:r w:rsidR="006338F8" w:rsidRPr="009224DD">
        <w:rPr>
          <w:lang w:val="en-US"/>
        </w:rPr>
        <w:t xml:space="preserve"> with Spearman’s correlation coefficients</w:t>
      </w:r>
      <w:r w:rsidR="00D77C7D" w:rsidRPr="009224DD">
        <w:rPr>
          <w:lang w:val="en-US"/>
        </w:rPr>
        <w:t xml:space="preserve"> to indicate</w:t>
      </w:r>
      <w:r w:rsidR="006338F8" w:rsidRPr="009224DD">
        <w:rPr>
          <w:lang w:val="en-US"/>
        </w:rPr>
        <w:t xml:space="preserve"> relationships between PAI delivery (temporal initiation, frequency, and total duration) and </w:t>
      </w:r>
      <w:r w:rsidR="000448C4" w:rsidRPr="009224DD">
        <w:rPr>
          <w:lang w:val="en-US"/>
        </w:rPr>
        <w:t>hospital performance/</w:t>
      </w:r>
      <w:r w:rsidR="006338F8" w:rsidRPr="009224DD">
        <w:rPr>
          <w:lang w:val="en-US"/>
        </w:rPr>
        <w:t>clinical outcomes (hospital LOS</w:t>
      </w:r>
      <w:r w:rsidR="001C5CC6" w:rsidRPr="009224DD">
        <w:rPr>
          <w:lang w:val="en-US"/>
        </w:rPr>
        <w:t xml:space="preserve"> and change in ADL function</w:t>
      </w:r>
      <w:r w:rsidR="006338F8" w:rsidRPr="009224DD">
        <w:rPr>
          <w:lang w:val="en-US"/>
        </w:rPr>
        <w:t xml:space="preserve">, </w:t>
      </w:r>
      <w:r w:rsidR="00DB3448" w:rsidRPr="009224DD">
        <w:rPr>
          <w:lang w:val="en-US"/>
        </w:rPr>
        <w:t>GVel</w:t>
      </w:r>
      <w:r w:rsidR="006338F8" w:rsidRPr="009224DD">
        <w:rPr>
          <w:lang w:val="en-US"/>
        </w:rPr>
        <w:t xml:space="preserve">, grip strength, and </w:t>
      </w:r>
      <w:r w:rsidR="001C5CC6" w:rsidRPr="009224DD">
        <w:rPr>
          <w:lang w:val="en-US"/>
        </w:rPr>
        <w:t xml:space="preserve">balance </w:t>
      </w:r>
      <w:r w:rsidR="006338F8" w:rsidRPr="009224DD">
        <w:rPr>
          <w:lang w:val="en-US"/>
        </w:rPr>
        <w:t xml:space="preserve">confidence) within the sample overall, and within each sub-group. </w:t>
      </w:r>
      <w:r w:rsidRPr="009224DD">
        <w:rPr>
          <w:lang w:val="en-US"/>
        </w:rPr>
        <w:t xml:space="preserve">Only complete sets of data were </w:t>
      </w:r>
      <w:r w:rsidR="00FD79E2" w:rsidRPr="009224DD">
        <w:rPr>
          <w:lang w:val="en-US"/>
        </w:rPr>
        <w:t>analyzed</w:t>
      </w:r>
      <w:r w:rsidRPr="009224DD">
        <w:rPr>
          <w:lang w:val="en-US"/>
        </w:rPr>
        <w:t xml:space="preserve">. </w:t>
      </w:r>
      <w:r w:rsidR="006338F8" w:rsidRPr="009224DD">
        <w:rPr>
          <w:lang w:val="en-US"/>
        </w:rPr>
        <w:t>Coefficients were interpreted as small (0.10</w:t>
      </w:r>
      <w:r w:rsidRPr="009224DD">
        <w:rPr>
          <w:lang w:val="en-US"/>
        </w:rPr>
        <w:t>-</w:t>
      </w:r>
      <w:r w:rsidR="006338F8" w:rsidRPr="009224DD">
        <w:rPr>
          <w:lang w:val="en-US"/>
        </w:rPr>
        <w:t>0.29), medium (0.3</w:t>
      </w:r>
      <w:r w:rsidRPr="009224DD">
        <w:rPr>
          <w:lang w:val="en-US"/>
        </w:rPr>
        <w:t>-</w:t>
      </w:r>
      <w:r w:rsidR="006338F8" w:rsidRPr="009224DD">
        <w:rPr>
          <w:lang w:val="en-US"/>
        </w:rPr>
        <w:t>0.49)</w:t>
      </w:r>
      <w:r w:rsidR="000175C5">
        <w:rPr>
          <w:lang w:val="en-US"/>
        </w:rPr>
        <w:t xml:space="preserve">, </w:t>
      </w:r>
      <w:r w:rsidR="006338F8" w:rsidRPr="009224DD">
        <w:rPr>
          <w:lang w:val="en-US"/>
        </w:rPr>
        <w:t xml:space="preserve">and large (0.5-1.0). </w:t>
      </w:r>
      <w:r w:rsidRPr="009224DD">
        <w:rPr>
          <w:lang w:val="en-US"/>
        </w:rPr>
        <w:t>All statistical a</w:t>
      </w:r>
      <w:r w:rsidR="006338F8" w:rsidRPr="009224DD">
        <w:rPr>
          <w:lang w:val="en-US"/>
        </w:rPr>
        <w:t>nalyses were undertaken using</w:t>
      </w:r>
      <w:r w:rsidRPr="009224DD">
        <w:rPr>
          <w:lang w:val="en-US"/>
        </w:rPr>
        <w:t xml:space="preserve"> </w:t>
      </w:r>
      <w:r w:rsidR="006338F8" w:rsidRPr="009224DD">
        <w:rPr>
          <w:lang w:val="en-US"/>
        </w:rPr>
        <w:t xml:space="preserve">proprietary software (SPSSv21, IBM), and p values &lt;0.05 considered statistically significant. </w:t>
      </w:r>
    </w:p>
    <w:bookmarkEnd w:id="2"/>
    <w:p w14:paraId="44F523DD" w14:textId="77777777" w:rsidR="006338F8" w:rsidRPr="009224DD" w:rsidRDefault="006338F8" w:rsidP="00D55AD8">
      <w:pPr>
        <w:rPr>
          <w:lang w:val="en-US"/>
        </w:rPr>
      </w:pPr>
    </w:p>
    <w:p w14:paraId="0B6DBF2A" w14:textId="77777777" w:rsidR="006338F8" w:rsidRPr="009224DD" w:rsidRDefault="006338F8" w:rsidP="00D55AD8">
      <w:pPr>
        <w:pStyle w:val="Heading1"/>
        <w:rPr>
          <w:lang w:val="en-US"/>
        </w:rPr>
      </w:pPr>
      <w:r w:rsidRPr="009224DD">
        <w:rPr>
          <w:lang w:val="en-US"/>
        </w:rPr>
        <w:t>RESULTS</w:t>
      </w:r>
    </w:p>
    <w:p w14:paraId="0C4B6BA1" w14:textId="77777777" w:rsidR="006338F8" w:rsidRPr="009224DD" w:rsidRDefault="006338F8" w:rsidP="00D55AD8">
      <w:pPr>
        <w:pStyle w:val="Heading2"/>
        <w:rPr>
          <w:lang w:val="en-US"/>
        </w:rPr>
      </w:pPr>
      <w:r w:rsidRPr="009224DD">
        <w:rPr>
          <w:lang w:val="en-US"/>
        </w:rPr>
        <w:t>Study Participants</w:t>
      </w:r>
    </w:p>
    <w:p w14:paraId="446CA9E6" w14:textId="71A66194" w:rsidR="006338F8" w:rsidRPr="009224DD" w:rsidRDefault="00237999" w:rsidP="00D55AD8">
      <w:pPr>
        <w:rPr>
          <w:lang w:val="en-US"/>
        </w:rPr>
      </w:pPr>
      <w:r w:rsidRPr="009224DD">
        <w:rPr>
          <w:lang w:val="en-US"/>
        </w:rPr>
        <w:t>Overall</w:t>
      </w:r>
      <w:r w:rsidR="006338F8" w:rsidRPr="009224DD">
        <w:rPr>
          <w:lang w:val="en-US"/>
        </w:rPr>
        <w:t>, 178 patients were eligible during July and August 2013</w:t>
      </w:r>
      <w:r w:rsidRPr="009224DD">
        <w:rPr>
          <w:lang w:val="en-US"/>
        </w:rPr>
        <w:t xml:space="preserve"> and</w:t>
      </w:r>
      <w:r w:rsidR="006338F8" w:rsidRPr="009224DD">
        <w:rPr>
          <w:lang w:val="en-US"/>
        </w:rPr>
        <w:t xml:space="preserve"> 103 were </w:t>
      </w:r>
      <w:r w:rsidRPr="009224DD">
        <w:rPr>
          <w:lang w:val="en-US"/>
        </w:rPr>
        <w:t>ex</w:t>
      </w:r>
      <w:r w:rsidR="006338F8" w:rsidRPr="009224DD">
        <w:rPr>
          <w:lang w:val="en-US"/>
        </w:rPr>
        <w:t xml:space="preserve">cluded (58 assessed </w:t>
      </w:r>
      <w:r w:rsidR="0071010B" w:rsidRPr="009224DD">
        <w:rPr>
          <w:lang w:val="en-US"/>
        </w:rPr>
        <w:t>&gt;48h from admission</w:t>
      </w:r>
      <w:r w:rsidRPr="009224DD">
        <w:rPr>
          <w:lang w:val="en-US"/>
        </w:rPr>
        <w:t xml:space="preserve">, </w:t>
      </w:r>
      <w:r w:rsidR="006338F8" w:rsidRPr="009224DD">
        <w:rPr>
          <w:lang w:val="en-US"/>
        </w:rPr>
        <w:t xml:space="preserve">35 discharged </w:t>
      </w:r>
      <w:r w:rsidR="0071010B" w:rsidRPr="009224DD">
        <w:rPr>
          <w:lang w:val="en-US"/>
        </w:rPr>
        <w:t>≤</w:t>
      </w:r>
      <w:r w:rsidR="006338F8" w:rsidRPr="009224DD">
        <w:rPr>
          <w:lang w:val="en-US"/>
        </w:rPr>
        <w:t>48</w:t>
      </w:r>
      <w:r w:rsidR="0071010B" w:rsidRPr="009224DD">
        <w:rPr>
          <w:lang w:val="en-US"/>
        </w:rPr>
        <w:t>h</w:t>
      </w:r>
      <w:r w:rsidR="006338F8" w:rsidRPr="009224DD">
        <w:rPr>
          <w:lang w:val="en-US"/>
        </w:rPr>
        <w:t>, 8 palliated, 2 died) meaning 75 participants were recruited</w:t>
      </w:r>
      <w:r w:rsidR="003D68F5" w:rsidRPr="009224DD">
        <w:rPr>
          <w:lang w:val="en-US"/>
        </w:rPr>
        <w:t>.</w:t>
      </w:r>
      <w:r w:rsidR="006338F8" w:rsidRPr="009224DD">
        <w:rPr>
          <w:lang w:val="en-US"/>
        </w:rPr>
        <w:t xml:space="preserve"> Most (64%) were female, </w:t>
      </w:r>
      <w:r w:rsidRPr="009224DD">
        <w:rPr>
          <w:lang w:val="en-US"/>
        </w:rPr>
        <w:t>Caucasian</w:t>
      </w:r>
      <w:r w:rsidR="006338F8" w:rsidRPr="009224DD">
        <w:rPr>
          <w:lang w:val="en-US"/>
        </w:rPr>
        <w:t xml:space="preserve"> (76%) and admitted following a fall (40%). Median (IQR) </w:t>
      </w:r>
      <w:r w:rsidR="005E3D41" w:rsidRPr="009224DD">
        <w:rPr>
          <w:lang w:val="en-US"/>
        </w:rPr>
        <w:t xml:space="preserve">hospital </w:t>
      </w:r>
      <w:r w:rsidR="006338F8" w:rsidRPr="009224DD">
        <w:rPr>
          <w:lang w:val="en-US"/>
        </w:rPr>
        <w:t xml:space="preserve">LOS </w:t>
      </w:r>
      <w:r w:rsidR="005E3D41" w:rsidRPr="009224DD">
        <w:rPr>
          <w:lang w:val="en-US"/>
        </w:rPr>
        <w:t xml:space="preserve">(episode) </w:t>
      </w:r>
      <w:r w:rsidR="006338F8" w:rsidRPr="009224DD">
        <w:rPr>
          <w:lang w:val="en-US"/>
        </w:rPr>
        <w:t xml:space="preserve">was 14 days (9-26). Over half of </w:t>
      </w:r>
      <w:r w:rsidR="006D333B">
        <w:rPr>
          <w:lang w:val="en-US"/>
        </w:rPr>
        <w:t xml:space="preserve">all </w:t>
      </w:r>
      <w:r w:rsidR="006338F8" w:rsidRPr="009224DD">
        <w:rPr>
          <w:lang w:val="en-US"/>
        </w:rPr>
        <w:t>participants (n=43, 57%) were cognitively impaired and of patients able to undertake a grip strength assessment (n=6</w:t>
      </w:r>
      <w:r w:rsidR="00AC2E4F">
        <w:rPr>
          <w:lang w:val="en-US"/>
        </w:rPr>
        <w:t>7</w:t>
      </w:r>
      <w:r w:rsidR="006338F8" w:rsidRPr="009224DD">
        <w:rPr>
          <w:lang w:val="en-US"/>
        </w:rPr>
        <w:t>)</w:t>
      </w:r>
      <w:r w:rsidR="00A13E92" w:rsidRPr="009224DD">
        <w:rPr>
          <w:lang w:val="en-US"/>
        </w:rPr>
        <w:t>,</w:t>
      </w:r>
      <w:r w:rsidR="006338F8" w:rsidRPr="009224DD">
        <w:rPr>
          <w:lang w:val="en-US"/>
        </w:rPr>
        <w:t xml:space="preserve"> 49</w:t>
      </w:r>
      <w:r w:rsidR="003D68F5" w:rsidRPr="009224DD">
        <w:rPr>
          <w:lang w:val="en-US"/>
        </w:rPr>
        <w:t xml:space="preserve"> (73%) were classified as frail</w:t>
      </w:r>
      <w:r w:rsidR="006338F8" w:rsidRPr="009224DD">
        <w:rPr>
          <w:lang w:val="en-US"/>
        </w:rPr>
        <w:t xml:space="preserve"> </w:t>
      </w:r>
      <w:r w:rsidR="003D68F5" w:rsidRPr="009224DD">
        <w:rPr>
          <w:lang w:val="en-US"/>
        </w:rPr>
        <w:t>(</w:t>
      </w:r>
      <w:r w:rsidR="0023688B" w:rsidRPr="009224DD">
        <w:rPr>
          <w:lang w:val="en-US"/>
        </w:rPr>
        <w:fldChar w:fldCharType="begin"/>
      </w:r>
      <w:r w:rsidR="0023688B" w:rsidRPr="009224DD">
        <w:rPr>
          <w:lang w:val="en-US"/>
        </w:rPr>
        <w:instrText xml:space="preserve"> REF _Ref472604944 \h </w:instrText>
      </w:r>
      <w:r w:rsidR="0023688B" w:rsidRPr="009224DD">
        <w:rPr>
          <w:lang w:val="en-US"/>
        </w:rPr>
      </w:r>
      <w:r w:rsidR="0023688B" w:rsidRPr="009224DD">
        <w:rPr>
          <w:lang w:val="en-US"/>
        </w:rPr>
        <w:fldChar w:fldCharType="separate"/>
      </w:r>
      <w:r w:rsidR="0023688B" w:rsidRPr="009224DD">
        <w:rPr>
          <w:lang w:val="en-US"/>
        </w:rPr>
        <w:t xml:space="preserve">Table </w:t>
      </w:r>
      <w:r w:rsidR="0023688B" w:rsidRPr="009224DD">
        <w:rPr>
          <w:noProof/>
          <w:lang w:val="en-US"/>
        </w:rPr>
        <w:t>1</w:t>
      </w:r>
      <w:r w:rsidR="0023688B" w:rsidRPr="009224DD">
        <w:rPr>
          <w:lang w:val="en-US"/>
        </w:rPr>
        <w:fldChar w:fldCharType="end"/>
      </w:r>
      <w:r w:rsidR="00D55AD8" w:rsidRPr="009224DD">
        <w:rPr>
          <w:lang w:val="en-US"/>
        </w:rPr>
        <w:t>)</w:t>
      </w:r>
      <w:r w:rsidR="003D68F5" w:rsidRPr="009224DD">
        <w:rPr>
          <w:lang w:val="en-US"/>
        </w:rPr>
        <w:t>.</w:t>
      </w:r>
    </w:p>
    <w:p w14:paraId="07DC0036" w14:textId="77777777" w:rsidR="009E6FA0" w:rsidRDefault="009E6FA0" w:rsidP="00D55AD8">
      <w:pPr>
        <w:rPr>
          <w:lang w:val="en-US"/>
        </w:rPr>
      </w:pPr>
    </w:p>
    <w:p w14:paraId="31321BFD" w14:textId="0460925F" w:rsidR="00C745E1" w:rsidRDefault="009E6FA0" w:rsidP="00D55AD8">
      <w:pPr>
        <w:rPr>
          <w:lang w:val="en-US"/>
        </w:rPr>
      </w:pPr>
      <w:r w:rsidRPr="009224DD">
        <w:rPr>
          <w:lang w:val="en-US"/>
        </w:rPr>
        <w:t xml:space="preserve"> </w:t>
      </w:r>
      <w:r w:rsidR="00C745E1" w:rsidRPr="009224DD">
        <w:rPr>
          <w:lang w:val="en-US"/>
        </w:rPr>
        <w:t>[Insert Table 1 here]</w:t>
      </w:r>
    </w:p>
    <w:p w14:paraId="6687D76E" w14:textId="77777777" w:rsidR="009E6FA0" w:rsidRDefault="009E6FA0" w:rsidP="00D55AD8">
      <w:pPr>
        <w:rPr>
          <w:lang w:val="en-US"/>
        </w:rPr>
      </w:pPr>
    </w:p>
    <w:p w14:paraId="1E00C5DA" w14:textId="77777777" w:rsidR="009E6FA0" w:rsidRDefault="009E6FA0" w:rsidP="00D55AD8">
      <w:pPr>
        <w:rPr>
          <w:lang w:val="en-US"/>
        </w:rPr>
      </w:pPr>
    </w:p>
    <w:p w14:paraId="1EB2F272" w14:textId="77777777" w:rsidR="009E6FA0" w:rsidRPr="009224DD" w:rsidRDefault="009E6FA0" w:rsidP="00D55AD8">
      <w:pPr>
        <w:rPr>
          <w:lang w:val="en-US"/>
        </w:rPr>
      </w:pPr>
    </w:p>
    <w:p w14:paraId="70E1B234" w14:textId="77777777" w:rsidR="00C745E1" w:rsidRPr="009224DD" w:rsidRDefault="00C745E1" w:rsidP="00C745E1">
      <w:pPr>
        <w:pStyle w:val="Heading2"/>
        <w:rPr>
          <w:lang w:val="en-US"/>
        </w:rPr>
      </w:pPr>
      <w:r w:rsidRPr="009224DD">
        <w:rPr>
          <w:lang w:val="en-US"/>
        </w:rPr>
        <w:lastRenderedPageBreak/>
        <w:t>Physical Activity Intervention Dosing Characteristics and Clinical Parameter Changes</w:t>
      </w:r>
    </w:p>
    <w:p w14:paraId="1D7E7133" w14:textId="77777777" w:rsidR="00C745E1" w:rsidRPr="009224DD" w:rsidRDefault="00C745E1" w:rsidP="00C745E1">
      <w:pPr>
        <w:rPr>
          <w:lang w:val="en-US"/>
        </w:rPr>
      </w:pPr>
      <w:r w:rsidRPr="009224DD">
        <w:rPr>
          <w:lang w:val="en-US"/>
        </w:rPr>
        <w:t>For each episode, PAI commenced after a median</w:t>
      </w:r>
      <w:r w:rsidRPr="009224DD">
        <w:rPr>
          <w:rFonts w:ascii="Calibri" w:hAnsi="Calibri"/>
          <w:lang w:val="en-US"/>
        </w:rPr>
        <w:t xml:space="preserve"> of </w:t>
      </w:r>
      <w:r w:rsidRPr="009224DD">
        <w:rPr>
          <w:lang w:val="en-US"/>
        </w:rPr>
        <w:t xml:space="preserve">2 days (1-4). Median frequency was 0.4 PAIs/day (0.3-0.5), equivalent to a physiotherapy contact every 2.8 days, and participants received a median PAI duration of 3.75 hours (1.8-7.2) per episode. </w:t>
      </w:r>
    </w:p>
    <w:p w14:paraId="16C97231" w14:textId="77777777" w:rsidR="00C745E1" w:rsidRPr="009224DD" w:rsidRDefault="00C745E1" w:rsidP="00C745E1">
      <w:pPr>
        <w:rPr>
          <w:lang w:val="en-US"/>
        </w:rPr>
      </w:pPr>
    </w:p>
    <w:p w14:paraId="492E9246" w14:textId="16FA4C1A" w:rsidR="00C745E1" w:rsidRPr="009224DD" w:rsidRDefault="00C745E1" w:rsidP="00C745E1">
      <w:pPr>
        <w:rPr>
          <w:lang w:val="en-US"/>
        </w:rPr>
      </w:pPr>
      <w:r w:rsidRPr="009224DD">
        <w:rPr>
          <w:lang w:val="en-US"/>
        </w:rPr>
        <w:t>All clinical parameters showed significant improvement changes across admission-discharge episodes (Figure 1); median change in dominant grip strength was 2.0kg (0.0-2.3) [z=-4.000 p&lt;0.01]; in BI 5 (3-8) [z=-6.857 p&lt;0.01], in GVel 0.06m.s</w:t>
      </w:r>
      <w:r w:rsidRPr="009224DD">
        <w:rPr>
          <w:vertAlign w:val="superscript"/>
          <w:lang w:val="en-US"/>
        </w:rPr>
        <w:t>-1</w:t>
      </w:r>
      <w:r w:rsidRPr="009224DD">
        <w:rPr>
          <w:lang w:val="en-US"/>
        </w:rPr>
        <w:t xml:space="preserve"> (0.06-0.16) [z=-4.732 p&lt;0.01], and change in CONFbal score</w:t>
      </w:r>
      <w:r w:rsidR="00FC789C">
        <w:rPr>
          <w:lang w:val="en-US"/>
        </w:rPr>
        <w:t>, established for 52 patients,</w:t>
      </w:r>
      <w:r w:rsidRPr="009224DD">
        <w:rPr>
          <w:lang w:val="en-US"/>
        </w:rPr>
        <w:t xml:space="preserve"> was -3 (-6 - -1) [z=-4.340, p&lt;0.01]. Although the sample remained functionally dependent at discharge (median GVel 0.15m.s</w:t>
      </w:r>
      <w:r w:rsidRPr="009224DD">
        <w:rPr>
          <w:vertAlign w:val="superscript"/>
          <w:lang w:val="en-US"/>
        </w:rPr>
        <w:t>-1</w:t>
      </w:r>
      <w:r w:rsidRPr="009224DD">
        <w:rPr>
          <w:lang w:val="en-US"/>
        </w:rPr>
        <w:t xml:space="preserve"> [0.00-0.36]), 63 (84%), patients were discharged home with or without enhanced supported discharge. Fifteen participants (20%) were re-admitted within 30 days of their discharge, an event acknowledged to represent a failed discharge.</w:t>
      </w:r>
    </w:p>
    <w:p w14:paraId="1AAE646B" w14:textId="77777777" w:rsidR="00C745E1" w:rsidRPr="009224DD" w:rsidRDefault="00C745E1" w:rsidP="00C745E1">
      <w:pPr>
        <w:rPr>
          <w:lang w:val="en-US"/>
        </w:rPr>
      </w:pPr>
    </w:p>
    <w:p w14:paraId="09973C76" w14:textId="471DEB09" w:rsidR="00C745E1" w:rsidRDefault="007B2471" w:rsidP="00C745E1">
      <w:pPr>
        <w:rPr>
          <w:lang w:val="en-US"/>
        </w:rPr>
      </w:pPr>
      <w:r>
        <w:rPr>
          <w:noProof/>
          <w:lang w:eastAsia="en-GB"/>
        </w:rPr>
        <w:drawing>
          <wp:inline distT="0" distB="0" distL="0" distR="0" wp14:anchorId="61CE830C" wp14:editId="7C44629B">
            <wp:extent cx="3958848" cy="2482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_Pre post Functional Measures bar chart.pdf"/>
                    <pic:cNvPicPr/>
                  </pic:nvPicPr>
                  <pic:blipFill>
                    <a:blip r:embed="rId8">
                      <a:extLst>
                        <a:ext uri="{28A0092B-C50C-407E-A947-70E740481C1C}">
                          <a14:useLocalDpi xmlns:a14="http://schemas.microsoft.com/office/drawing/2010/main" val="0"/>
                        </a:ext>
                      </a:extLst>
                    </a:blip>
                    <a:stretch>
                      <a:fillRect/>
                    </a:stretch>
                  </pic:blipFill>
                  <pic:spPr>
                    <a:xfrm>
                      <a:off x="0" y="0"/>
                      <a:ext cx="3997157" cy="2506864"/>
                    </a:xfrm>
                    <a:prstGeom prst="rect">
                      <a:avLst/>
                    </a:prstGeom>
                  </pic:spPr>
                </pic:pic>
              </a:graphicData>
            </a:graphic>
          </wp:inline>
        </w:drawing>
      </w:r>
    </w:p>
    <w:p w14:paraId="2FA340BC" w14:textId="77777777" w:rsidR="007B2471" w:rsidRPr="00071E09" w:rsidRDefault="007B2471" w:rsidP="007B2471">
      <w:pPr>
        <w:pStyle w:val="Caption"/>
      </w:pPr>
      <w:r w:rsidRPr="00C7029B">
        <w:t xml:space="preserve">Figure </w:t>
      </w:r>
      <w:r>
        <w:rPr>
          <w:noProof/>
        </w:rPr>
        <w:t>1</w:t>
      </w:r>
      <w:r w:rsidRPr="00C7029B">
        <w:t>: All participant median admission and discharge functional health measure scores. Error bars represent the inter-quartile range</w:t>
      </w:r>
      <w:r>
        <w:t>.</w:t>
      </w:r>
      <w:r>
        <w:br/>
      </w:r>
      <w:r>
        <w:rPr>
          <w:vertAlign w:val="superscript"/>
        </w:rPr>
        <w:t>†</w:t>
      </w:r>
      <w:r w:rsidRPr="00C7029B">
        <w:t>d</w:t>
      </w:r>
      <w:r>
        <w:t>ominant hand grip strength (kg)</w:t>
      </w:r>
      <w:r>
        <w:br/>
      </w:r>
      <w:r w:rsidRPr="008D0C1C">
        <w:rPr>
          <w:vertAlign w:val="superscript"/>
        </w:rPr>
        <w:t>¶</w:t>
      </w:r>
      <w:r>
        <w:t>Barthel Index (ordinal scale /20)</w:t>
      </w:r>
      <w:r>
        <w:br/>
      </w:r>
      <w:r w:rsidRPr="008D0C1C">
        <w:rPr>
          <w:vertAlign w:val="superscript"/>
        </w:rPr>
        <w:t>‡</w:t>
      </w:r>
      <w:r w:rsidRPr="00C7029B">
        <w:t xml:space="preserve">GVel – </w:t>
      </w:r>
      <w:r>
        <w:t xml:space="preserve">average </w:t>
      </w:r>
      <w:r w:rsidRPr="00C7029B">
        <w:t>self-selected gait velocity over 6m (cm.s</w:t>
      </w:r>
      <w:r w:rsidRPr="001F0771">
        <w:rPr>
          <w:rFonts w:ascii="Calibri" w:hAnsi="Calibri"/>
          <w:vertAlign w:val="superscript"/>
          <w:lang w:val="en-US"/>
        </w:rPr>
        <w:t>-1</w:t>
      </w:r>
      <w:r>
        <w:t>)</w:t>
      </w:r>
      <w:r>
        <w:br/>
      </w:r>
      <w:r w:rsidRPr="008D0C1C">
        <w:rPr>
          <w:vertAlign w:val="superscript"/>
        </w:rPr>
        <w:t>§</w:t>
      </w:r>
      <w:r w:rsidRPr="00C7029B">
        <w:t>CONFbal self-rated confid</w:t>
      </w:r>
      <w:r>
        <w:t>ence in balance measure (ordinal scale /30)</w:t>
      </w:r>
      <w:r>
        <w:br/>
        <w:t>*</w:t>
      </w:r>
      <w:r w:rsidRPr="00C7029B">
        <w:t xml:space="preserve">represents difference between scores at ≤0.05 statistical </w:t>
      </w:r>
      <w:r>
        <w:t>significance level</w:t>
      </w:r>
    </w:p>
    <w:p w14:paraId="09F73278" w14:textId="77777777" w:rsidR="00C745E1" w:rsidRPr="009224DD" w:rsidRDefault="00C745E1" w:rsidP="00C745E1">
      <w:pPr>
        <w:rPr>
          <w:lang w:val="en-US"/>
        </w:rPr>
      </w:pPr>
      <w:r w:rsidRPr="009224DD">
        <w:rPr>
          <w:lang w:val="en-US"/>
        </w:rPr>
        <w:lastRenderedPageBreak/>
        <w:t>No statistically significant differences were found within any subgroupings in participant admission characteristics except for higher Charlson scores (more co-morbidity) within the Fr group [U=306, p=0.04]. There were no statistically significant between-group differences in total duration, frequency or time to first PAI. Furthermore, there was no difference within subgroups in BI change or any other clinical parameter variables, except GVel and dominant handgrip strength where statistically significant improvements were observed in the CoGUN and NFr groups [U=439, p=0.01; U=303.5, p=0.049 respectively] and the Fr group [U=203.5, p=0.004] respectively (</w:t>
      </w:r>
      <w:r w:rsidRPr="009224DD">
        <w:rPr>
          <w:lang w:val="en-US"/>
        </w:rPr>
        <w:fldChar w:fldCharType="begin"/>
      </w:r>
      <w:r w:rsidRPr="009224DD">
        <w:rPr>
          <w:lang w:val="en-US"/>
        </w:rPr>
        <w:instrText xml:space="preserve"> REF _Ref472606966 \h </w:instrText>
      </w:r>
      <w:r w:rsidRPr="009224DD">
        <w:rPr>
          <w:lang w:val="en-US"/>
        </w:rPr>
      </w:r>
      <w:r w:rsidRPr="009224DD">
        <w:rPr>
          <w:lang w:val="en-US"/>
        </w:rPr>
        <w:fldChar w:fldCharType="separate"/>
      </w:r>
      <w:r w:rsidRPr="009224DD">
        <w:rPr>
          <w:lang w:val="en-US"/>
        </w:rPr>
        <w:t xml:space="preserve">Table </w:t>
      </w:r>
      <w:r w:rsidRPr="009224DD">
        <w:rPr>
          <w:noProof/>
          <w:lang w:val="en-US"/>
        </w:rPr>
        <w:t>2</w:t>
      </w:r>
      <w:r w:rsidRPr="009224DD">
        <w:rPr>
          <w:lang w:val="en-US"/>
        </w:rPr>
        <w:fldChar w:fldCharType="end"/>
      </w:r>
      <w:r w:rsidRPr="009224DD">
        <w:rPr>
          <w:lang w:val="en-US"/>
        </w:rPr>
        <w:t>).</w:t>
      </w:r>
    </w:p>
    <w:p w14:paraId="4F96D5FB" w14:textId="77777777" w:rsidR="00BD5597" w:rsidRPr="009224DD" w:rsidRDefault="00BD5597" w:rsidP="00C745E1">
      <w:pPr>
        <w:rPr>
          <w:lang w:val="en-US"/>
        </w:rPr>
      </w:pPr>
    </w:p>
    <w:p w14:paraId="6B57D086" w14:textId="77777777" w:rsidR="00C745E1" w:rsidRPr="009224DD" w:rsidRDefault="00C745E1" w:rsidP="00C745E1">
      <w:pPr>
        <w:rPr>
          <w:lang w:val="en-US"/>
        </w:rPr>
      </w:pPr>
      <w:r w:rsidRPr="009224DD">
        <w:rPr>
          <w:lang w:val="en-US"/>
        </w:rPr>
        <w:t>[Insert Table 2 here]</w:t>
      </w:r>
    </w:p>
    <w:p w14:paraId="22E7A7F5" w14:textId="77777777" w:rsidR="00C745E1" w:rsidRPr="009224DD" w:rsidRDefault="00C745E1" w:rsidP="00C745E1">
      <w:pPr>
        <w:rPr>
          <w:lang w:val="en-US"/>
        </w:rPr>
      </w:pPr>
    </w:p>
    <w:p w14:paraId="2C231E79" w14:textId="77777777" w:rsidR="00C745E1" w:rsidRPr="009224DD" w:rsidRDefault="00C745E1" w:rsidP="00C745E1">
      <w:pPr>
        <w:rPr>
          <w:lang w:val="en-US"/>
        </w:rPr>
      </w:pPr>
      <w:r w:rsidRPr="009224DD">
        <w:rPr>
          <w:lang w:val="en-US"/>
        </w:rPr>
        <w:t>Overall there was a significant association between LOS and PAI duration [r=0.707 p&lt;0.01]. No other moderate or large associations between clinical outcomes and PAIs were observed. In all subgroups, there was a large statistically significant positive association between PAI duration and hospital LOS [p&lt;0.01].</w:t>
      </w:r>
    </w:p>
    <w:p w14:paraId="5A54D1D6" w14:textId="77777777" w:rsidR="00C745E1" w:rsidRPr="009224DD" w:rsidRDefault="00C745E1" w:rsidP="00C745E1">
      <w:pPr>
        <w:rPr>
          <w:lang w:val="en-US"/>
        </w:rPr>
      </w:pPr>
    </w:p>
    <w:p w14:paraId="0302DC55" w14:textId="77777777" w:rsidR="00C745E1" w:rsidRPr="009224DD" w:rsidRDefault="00C745E1" w:rsidP="00C745E1">
      <w:pPr>
        <w:rPr>
          <w:lang w:val="en-US"/>
        </w:rPr>
      </w:pPr>
      <w:r w:rsidRPr="009224DD">
        <w:rPr>
          <w:lang w:val="en-US"/>
        </w:rPr>
        <w:t>Subgroup analysis revealed no statistically significant associations in either of the impaired groups (CoGIM and Fr) except a positive significant association between PAI frequency and grip strength change [r=.319; p&lt;0.05]. Although a positive association, indicating a negative effect of PAI, between frequency of intervention and CONFbal [r=.470] was observed in cognitively impaired patients, this was not significant (</w:t>
      </w:r>
      <w:r w:rsidRPr="009224DD">
        <w:rPr>
          <w:lang w:val="en-US"/>
        </w:rPr>
        <w:fldChar w:fldCharType="begin"/>
      </w:r>
      <w:r w:rsidRPr="009224DD">
        <w:rPr>
          <w:lang w:val="en-US"/>
        </w:rPr>
        <w:instrText xml:space="preserve"> REF _Ref472607015 \h </w:instrText>
      </w:r>
      <w:r w:rsidRPr="009224DD">
        <w:rPr>
          <w:lang w:val="en-US"/>
        </w:rPr>
      </w:r>
      <w:r w:rsidRPr="009224DD">
        <w:rPr>
          <w:lang w:val="en-US"/>
        </w:rPr>
        <w:fldChar w:fldCharType="separate"/>
      </w:r>
      <w:r w:rsidRPr="009224DD">
        <w:rPr>
          <w:lang w:val="en-US"/>
        </w:rPr>
        <w:t xml:space="preserve">Table </w:t>
      </w:r>
      <w:r w:rsidRPr="009224DD">
        <w:rPr>
          <w:noProof/>
          <w:lang w:val="en-US"/>
        </w:rPr>
        <w:t>3</w:t>
      </w:r>
      <w:r w:rsidRPr="009224DD">
        <w:rPr>
          <w:lang w:val="en-US"/>
        </w:rPr>
        <w:fldChar w:fldCharType="end"/>
      </w:r>
      <w:r w:rsidRPr="009224DD">
        <w:rPr>
          <w:lang w:val="en-US"/>
        </w:rPr>
        <w:t>).</w:t>
      </w:r>
    </w:p>
    <w:p w14:paraId="1FCB5756" w14:textId="77777777" w:rsidR="00C745E1" w:rsidRPr="009224DD" w:rsidRDefault="00C745E1" w:rsidP="00C745E1">
      <w:pPr>
        <w:rPr>
          <w:lang w:val="en-US"/>
        </w:rPr>
      </w:pPr>
    </w:p>
    <w:p w14:paraId="56E24966" w14:textId="77777777" w:rsidR="00C745E1" w:rsidRPr="009224DD" w:rsidRDefault="00C745E1" w:rsidP="00C745E1">
      <w:pPr>
        <w:rPr>
          <w:lang w:val="en-US"/>
        </w:rPr>
      </w:pPr>
      <w:r w:rsidRPr="009224DD">
        <w:rPr>
          <w:lang w:val="en-US"/>
        </w:rPr>
        <w:t>[Insert Table 3 here]</w:t>
      </w:r>
    </w:p>
    <w:p w14:paraId="42269FA7" w14:textId="77777777" w:rsidR="00C745E1" w:rsidRPr="009224DD" w:rsidRDefault="00C745E1" w:rsidP="00C745E1">
      <w:pPr>
        <w:rPr>
          <w:lang w:val="en-US"/>
        </w:rPr>
      </w:pPr>
    </w:p>
    <w:p w14:paraId="5EC79C16" w14:textId="568068CB" w:rsidR="00C745E1" w:rsidRPr="009224DD" w:rsidRDefault="00C745E1" w:rsidP="00C745E1">
      <w:pPr>
        <w:rPr>
          <w:lang w:val="en-US"/>
        </w:rPr>
      </w:pPr>
      <w:r w:rsidRPr="009224DD">
        <w:rPr>
          <w:lang w:val="en-US"/>
        </w:rPr>
        <w:lastRenderedPageBreak/>
        <w:t>In contrast, within the unimpaired groups (CoGUN and NFr) total PAI duration was associated with ADL functional change [CoGU</w:t>
      </w:r>
      <w:r w:rsidR="00A62461">
        <w:rPr>
          <w:lang w:val="en-US"/>
        </w:rPr>
        <w:t>N</w:t>
      </w:r>
      <w:r w:rsidRPr="009224DD">
        <w:rPr>
          <w:lang w:val="en-US"/>
        </w:rPr>
        <w:t>; r=0.511, p&lt;0.05 and NFr; 0.470, p&lt;0.05], and balance confidence [CoGU</w:t>
      </w:r>
      <w:r w:rsidR="00A62461">
        <w:rPr>
          <w:lang w:val="en-US"/>
        </w:rPr>
        <w:t>N</w:t>
      </w:r>
      <w:r w:rsidRPr="009224DD">
        <w:rPr>
          <w:lang w:val="en-US"/>
        </w:rPr>
        <w:t xml:space="preserve">; r=-0.438, p&lt;0.05, NFr; r=-320]. In the NFr group, there was a negative (non-significant) association between </w:t>
      </w:r>
      <w:r w:rsidR="0027015E">
        <w:rPr>
          <w:lang w:val="en-US"/>
        </w:rPr>
        <w:t>duration</w:t>
      </w:r>
      <w:r w:rsidR="0027015E" w:rsidRPr="009224DD">
        <w:rPr>
          <w:lang w:val="en-US"/>
        </w:rPr>
        <w:t xml:space="preserve"> </w:t>
      </w:r>
      <w:r w:rsidRPr="009224DD">
        <w:rPr>
          <w:lang w:val="en-US"/>
        </w:rPr>
        <w:t xml:space="preserve">of PAI and change in dominant grip strength [r=-.412]. Furthermore, positive associations in this group with time to first physiotherapy intervention and change in GVel [r=.419], balance confidence [r=.309] and change in dominant grip strength [r=.327] were observed but were also non-significant. </w:t>
      </w:r>
    </w:p>
    <w:p w14:paraId="2ABBF0B4" w14:textId="77777777" w:rsidR="00C745E1" w:rsidRPr="009224DD" w:rsidRDefault="00C745E1" w:rsidP="00C745E1">
      <w:pPr>
        <w:rPr>
          <w:lang w:val="en-US"/>
        </w:rPr>
      </w:pPr>
    </w:p>
    <w:p w14:paraId="070DF4C6" w14:textId="77777777" w:rsidR="00C745E1" w:rsidRPr="009224DD" w:rsidRDefault="00C745E1" w:rsidP="00C745E1">
      <w:pPr>
        <w:pStyle w:val="Heading1"/>
        <w:rPr>
          <w:lang w:val="en-US"/>
        </w:rPr>
      </w:pPr>
      <w:r w:rsidRPr="009224DD">
        <w:rPr>
          <w:lang w:val="en-US"/>
        </w:rPr>
        <w:t>DISCUSSION</w:t>
      </w:r>
    </w:p>
    <w:p w14:paraId="3D73F911" w14:textId="17411F6C" w:rsidR="00C745E1" w:rsidRPr="009224DD" w:rsidRDefault="00C745E1" w:rsidP="00C745E1">
      <w:pPr>
        <w:rPr>
          <w:lang w:val="en-US"/>
        </w:rPr>
      </w:pPr>
      <w:r w:rsidRPr="009224DD">
        <w:rPr>
          <w:lang w:val="en-US"/>
        </w:rPr>
        <w:t xml:space="preserve">This study investigated the association between PAIs delivered by physiotherapists and changes in clinical parameters in </w:t>
      </w:r>
      <w:r w:rsidR="00942C56" w:rsidRPr="009224DD">
        <w:rPr>
          <w:lang w:val="en-US"/>
        </w:rPr>
        <w:t>hospitalized</w:t>
      </w:r>
      <w:r w:rsidRPr="009224DD">
        <w:rPr>
          <w:lang w:val="en-US"/>
        </w:rPr>
        <w:t xml:space="preserve"> medical older adults. Our main finding is that while </w:t>
      </w:r>
      <w:r w:rsidR="00373994">
        <w:rPr>
          <w:lang w:val="en-US"/>
        </w:rPr>
        <w:t>PAI</w:t>
      </w:r>
      <w:r w:rsidR="00373994" w:rsidRPr="009224DD">
        <w:rPr>
          <w:lang w:val="en-US"/>
        </w:rPr>
        <w:t xml:space="preserve"> </w:t>
      </w:r>
      <w:r w:rsidRPr="009224DD">
        <w:rPr>
          <w:lang w:val="en-US"/>
        </w:rPr>
        <w:t xml:space="preserve">dosing is consistent and changes in clinical outcomes over hospital episodes are positive, patients respond more favorably to </w:t>
      </w:r>
      <w:r w:rsidR="00373994">
        <w:rPr>
          <w:lang w:val="en-US"/>
        </w:rPr>
        <w:t>PAIs</w:t>
      </w:r>
      <w:r w:rsidR="00373994" w:rsidRPr="009224DD">
        <w:rPr>
          <w:lang w:val="en-US"/>
        </w:rPr>
        <w:t xml:space="preserve"> </w:t>
      </w:r>
      <w:r w:rsidRPr="009224DD">
        <w:rPr>
          <w:lang w:val="en-US"/>
        </w:rPr>
        <w:t xml:space="preserve">if they are not frail or cognitively impaired. </w:t>
      </w:r>
    </w:p>
    <w:p w14:paraId="2526D04D" w14:textId="77777777" w:rsidR="00C745E1" w:rsidRPr="009224DD" w:rsidRDefault="00C745E1" w:rsidP="00C745E1">
      <w:pPr>
        <w:rPr>
          <w:lang w:val="en-US"/>
        </w:rPr>
      </w:pPr>
    </w:p>
    <w:p w14:paraId="5D11EC9E" w14:textId="0A12EF7F" w:rsidR="00C745E1" w:rsidRPr="009224DD" w:rsidRDefault="00C745E1" w:rsidP="00C745E1">
      <w:pPr>
        <w:rPr>
          <w:color w:val="000000"/>
          <w:lang w:val="en-US"/>
        </w:rPr>
      </w:pPr>
      <w:r w:rsidRPr="009224DD">
        <w:rPr>
          <w:lang w:val="en-US"/>
        </w:rPr>
        <w:t xml:space="preserve">Although our sample was </w:t>
      </w:r>
      <w:r w:rsidR="00E80F05">
        <w:rPr>
          <w:lang w:val="en-US"/>
        </w:rPr>
        <w:t xml:space="preserve">~7 years </w:t>
      </w:r>
      <w:r w:rsidRPr="009224DD">
        <w:rPr>
          <w:lang w:val="en-US"/>
        </w:rPr>
        <w:t>older</w:t>
      </w:r>
      <w:r w:rsidR="00757ACA">
        <w:rPr>
          <w:lang w:val="en-US"/>
        </w:rPr>
        <w:t xml:space="preserve"> than </w:t>
      </w:r>
      <w:r w:rsidR="004E3161">
        <w:rPr>
          <w:lang w:val="en-US"/>
        </w:rPr>
        <w:t xml:space="preserve">the </w:t>
      </w:r>
      <w:r w:rsidR="00E80F05">
        <w:rPr>
          <w:lang w:val="en-US"/>
        </w:rPr>
        <w:t xml:space="preserve">national average </w:t>
      </w:r>
      <w:hyperlink w:anchor="_ENREF_6" w:tooltip="Health and Social Care Information Centre, 2013 #3015" w:history="1">
        <w:r w:rsidR="00942792">
          <w:rPr>
            <w:lang w:val="en-US"/>
          </w:rPr>
          <w:fldChar w:fldCharType="begin"/>
        </w:r>
        <w:r w:rsidR="00942792">
          <w:rPr>
            <w:lang w:val="en-US"/>
          </w:rPr>
          <w:instrText xml:space="preserve"> ADDIN EN.CITE &lt;EndNote&gt;&lt;Cite&gt;&lt;Author&gt;Health and Social Care Information Centre&lt;/Author&gt;&lt;Year&gt;2013&lt;/Year&gt;&lt;RecNum&gt;3015&lt;/RecNum&gt;&lt;DisplayText&gt;&lt;style face="superscript"&gt;6&lt;/style&gt;&lt;/DisplayText&gt;&lt;record&gt;&lt;rec-number&gt;3015&lt;/rec-number&gt;&lt;foreign-keys&gt;&lt;key app="EN" db-id="2s0vzs0z4ttsdkev022xfe0k25v29s9srepp" timestamp="1413030599"&gt;3015&lt;/key&gt;&lt;/foreign-keys&gt;&lt;ref-type name="Web Page"&gt;12&lt;/ref-type&gt;&lt;contributors&gt;&lt;authors&gt;&lt;author&gt;Health and Social Care Information Centre,&lt;/author&gt;&lt;/authors&gt;&lt;/contributors&gt;&lt;titles&gt;&lt;title&gt;Hospital episode statistics. Admitted patient care – 2012-13.&lt;/title&gt;&lt;/titles&gt;&lt;volume&gt;2014&lt;/volume&gt;&lt;number&gt;17th August&lt;/number&gt;&lt;dates&gt;&lt;year&gt;2013&lt;/year&gt;&lt;/dates&gt;&lt;pub-location&gt;Leeds&lt;/pub-location&gt;&lt;publisher&gt;Health and Social Care Information Centre&lt;/publisher&gt;&lt;urls&gt;&lt;related-urls&gt;&lt;url&gt;www.hscic.gov.uk/catalogue/PUB12566 &lt;/url&gt;&lt;/related-urls&gt;&lt;/urls&gt;&lt;/record&gt;&lt;/Cite&gt;&lt;/EndNote&gt;</w:instrText>
        </w:r>
        <w:r w:rsidR="00942792">
          <w:rPr>
            <w:lang w:val="en-US"/>
          </w:rPr>
          <w:fldChar w:fldCharType="separate"/>
        </w:r>
        <w:r w:rsidR="00942792" w:rsidRPr="00F77688">
          <w:rPr>
            <w:noProof/>
            <w:vertAlign w:val="superscript"/>
            <w:lang w:val="en-US"/>
          </w:rPr>
          <w:t>6</w:t>
        </w:r>
        <w:r w:rsidR="00942792">
          <w:rPr>
            <w:lang w:val="en-US"/>
          </w:rPr>
          <w:fldChar w:fldCharType="end"/>
        </w:r>
      </w:hyperlink>
      <w:r w:rsidRPr="009224DD">
        <w:rPr>
          <w:lang w:val="en-US"/>
        </w:rPr>
        <w:t>, it was otherwise representative of UK older patient population data in terms of LOS</w:t>
      </w:r>
      <w:hyperlink w:anchor="_ENREF_6" w:tooltip="Health and Social Care Information Centre, 2013 #3015" w:history="1">
        <w:r w:rsidR="00942792" w:rsidRPr="009224DD">
          <w:rPr>
            <w:lang w:val="en-US"/>
          </w:rPr>
          <w:fldChar w:fldCharType="begin"/>
        </w:r>
        <w:r w:rsidR="00942792">
          <w:rPr>
            <w:lang w:val="en-US"/>
          </w:rPr>
          <w:instrText xml:space="preserve"> ADDIN EN.CITE &lt;EndNote&gt;&lt;Cite&gt;&lt;Author&gt;Health and Social Care Information Centre&lt;/Author&gt;&lt;Year&gt;2013&lt;/Year&gt;&lt;RecNum&gt;3015&lt;/RecNum&gt;&lt;DisplayText&gt;&lt;style face="superscript"&gt;6&lt;/style&gt;&lt;/DisplayText&gt;&lt;record&gt;&lt;rec-number&gt;3015&lt;/rec-number&gt;&lt;foreign-keys&gt;&lt;key app="EN" db-id="2s0vzs0z4ttsdkev022xfe0k25v29s9srepp" timestamp="1413030599"&gt;3015&lt;/key&gt;&lt;/foreign-keys&gt;&lt;ref-type name="Web Page"&gt;12&lt;/ref-type&gt;&lt;contributors&gt;&lt;authors&gt;&lt;author&gt;Health and Social Care Information Centre,&lt;/author&gt;&lt;/authors&gt;&lt;/contributors&gt;&lt;titles&gt;&lt;title&gt;Hospital episode statistics. Admitted patient care – 2012-13.&lt;/title&gt;&lt;/titles&gt;&lt;volume&gt;2014&lt;/volume&gt;&lt;number&gt;17th August&lt;/number&gt;&lt;dates&gt;&lt;year&gt;2013&lt;/year&gt;&lt;/dates&gt;&lt;pub-location&gt;Leeds&lt;/pub-location&gt;&lt;publisher&gt;Health and Social Care Information Centre&lt;/publisher&gt;&lt;urls&gt;&lt;related-urls&gt;&lt;url&gt;www.hscic.gov.uk/catalogue/PUB12566 &lt;/url&gt;&lt;/related-urls&gt;&lt;/urls&gt;&lt;/record&gt;&lt;/Cite&gt;&lt;/EndNote&gt;</w:instrText>
        </w:r>
        <w:r w:rsidR="00942792" w:rsidRPr="009224DD">
          <w:rPr>
            <w:lang w:val="en-US"/>
          </w:rPr>
          <w:fldChar w:fldCharType="separate"/>
        </w:r>
        <w:r w:rsidR="00942792" w:rsidRPr="00F77688">
          <w:rPr>
            <w:noProof/>
            <w:vertAlign w:val="superscript"/>
            <w:lang w:val="en-US"/>
          </w:rPr>
          <w:t>6</w:t>
        </w:r>
        <w:r w:rsidR="00942792" w:rsidRPr="009224DD">
          <w:rPr>
            <w:lang w:val="en-US"/>
          </w:rPr>
          <w:fldChar w:fldCharType="end"/>
        </w:r>
      </w:hyperlink>
      <w:r w:rsidRPr="009224DD">
        <w:rPr>
          <w:lang w:val="en-US"/>
        </w:rPr>
        <w:t>, cognitive impairment proportions</w:t>
      </w:r>
      <w:hyperlink w:anchor="_ENREF_7" w:tooltip="Royal College of Psychiatrists, 2006 #2856" w:history="1">
        <w:r w:rsidR="00942792" w:rsidRPr="009224DD">
          <w:rPr>
            <w:lang w:val="en-US"/>
          </w:rPr>
          <w:fldChar w:fldCharType="begin"/>
        </w:r>
        <w:r w:rsidR="00942792">
          <w:rPr>
            <w:lang w:val="en-US"/>
          </w:rPr>
          <w:instrText xml:space="preserve"> ADDIN EN.CITE &lt;EndNote&gt;&lt;Cite&gt;&lt;Author&gt;Royal College of Psychiatrists&lt;/Author&gt;&lt;Year&gt;2006&lt;/Year&gt;&lt;RecNum&gt;2856&lt;/RecNum&gt;&lt;DisplayText&gt;&lt;style face="superscript"&gt;7&lt;/style&gt;&lt;/DisplayText&gt;&lt;record&gt;&lt;rec-number&gt;2856&lt;/rec-number&gt;&lt;foreign-keys&gt;&lt;key app="EN" db-id="2s0vzs0z4ttsdkev022xfe0k25v29s9srepp" timestamp="1410018773"&gt;2856&lt;/key&gt;&lt;/foreign-keys&gt;&lt;ref-type name="Report"&gt;27&lt;/ref-type&gt;&lt;contributors&gt;&lt;authors&gt;&lt;author&gt;Royal College of Psychiatrists,&lt;/author&gt;&lt;/authors&gt;&lt;tertiary-authors&gt;&lt;author&gt;Royal College of Psychiatrists,&lt;/author&gt;&lt;/tertiary-authors&gt;&lt;/contributors&gt;&lt;titles&gt;&lt;title&gt;Raising the Standard: Specialist services for older people with mental illness&lt;/title&gt;&lt;/titles&gt;&lt;dates&gt;&lt;year&gt;2006&lt;/year&gt;&lt;/dates&gt;&lt;pub-location&gt;London&lt;/pub-location&gt;&lt;urls&gt;&lt;/urls&gt;&lt;/record&gt;&lt;/Cite&gt;&lt;/EndNote&gt;</w:instrText>
        </w:r>
        <w:r w:rsidR="00942792" w:rsidRPr="009224DD">
          <w:rPr>
            <w:lang w:val="en-US"/>
          </w:rPr>
          <w:fldChar w:fldCharType="separate"/>
        </w:r>
        <w:r w:rsidR="00942792" w:rsidRPr="00F77688">
          <w:rPr>
            <w:noProof/>
            <w:vertAlign w:val="superscript"/>
            <w:lang w:val="en-US"/>
          </w:rPr>
          <w:t>7</w:t>
        </w:r>
        <w:r w:rsidR="00942792" w:rsidRPr="009224DD">
          <w:rPr>
            <w:lang w:val="en-US"/>
          </w:rPr>
          <w:fldChar w:fldCharType="end"/>
        </w:r>
      </w:hyperlink>
      <w:r w:rsidRPr="009224DD">
        <w:rPr>
          <w:lang w:val="en-US"/>
        </w:rPr>
        <w:t xml:space="preserve">, </w:t>
      </w:r>
      <w:r w:rsidRPr="009224DD">
        <w:rPr>
          <w:color w:val="000000"/>
          <w:lang w:val="en-US"/>
        </w:rPr>
        <w:t>frailty</w:t>
      </w:r>
      <w:hyperlink w:anchor="_ENREF_8" w:tooltip="Andela, 2010 #2968" w:history="1">
        <w:r w:rsidR="00942792" w:rsidRPr="009224DD">
          <w:rPr>
            <w:lang w:val="en-US"/>
          </w:rPr>
          <w:fldChar w:fldCharType="begin">
            <w:fldData xml:space="preserve">PEVuZE5vdGU+PENpdGU+PEF1dGhvcj5BbmRlbGE8L0F1dGhvcj48WWVhcj4yMDEwPC9ZZWFyPjxS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</w:fldData>
          </w:fldChar>
        </w:r>
        <w:r w:rsidR="00942792">
          <w:rPr>
            <w:lang w:val="en-US"/>
          </w:rPr>
          <w:instrText xml:space="preserve"> ADDIN EN.CITE </w:instrText>
        </w:r>
        <w:r w:rsidR="00942792">
          <w:rPr>
            <w:lang w:val="en-US"/>
          </w:rPr>
          <w:fldChar w:fldCharType="begin">
            <w:fldData xml:space="preserve">PEVuZE5vdGU+PENpdGU+PEF1dGhvcj5BbmRlbGE8L0F1dGhvcj48WWVhcj4yMDEwPC9ZZWFyPjxS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</w:fldData>
          </w:fldChar>
        </w:r>
        <w:r w:rsidR="00942792">
          <w:rPr>
            <w:lang w:val="en-US"/>
          </w:rPr>
          <w:instrText xml:space="preserve"> ADDIN EN.CITE.DATA </w:instrText>
        </w:r>
        <w:r w:rsidR="00942792">
          <w:rPr>
            <w:lang w:val="en-US"/>
          </w:rPr>
        </w:r>
        <w:r w:rsidR="00942792">
          <w:rPr>
            <w:lang w:val="en-US"/>
          </w:rPr>
          <w:fldChar w:fldCharType="end"/>
        </w:r>
        <w:r w:rsidR="00942792" w:rsidRPr="009224DD">
          <w:rPr>
            <w:lang w:val="en-US"/>
          </w:rPr>
        </w:r>
        <w:r w:rsidR="00942792" w:rsidRPr="009224DD">
          <w:rPr>
            <w:lang w:val="en-US"/>
          </w:rPr>
          <w:fldChar w:fldCharType="separate"/>
        </w:r>
        <w:r w:rsidR="00942792" w:rsidRPr="00F77688">
          <w:rPr>
            <w:noProof/>
            <w:vertAlign w:val="superscript"/>
            <w:lang w:val="en-US"/>
          </w:rPr>
          <w:t>8</w:t>
        </w:r>
        <w:r w:rsidR="00942792" w:rsidRPr="009224DD">
          <w:rPr>
            <w:lang w:val="en-US"/>
          </w:rPr>
          <w:fldChar w:fldCharType="end"/>
        </w:r>
      </w:hyperlink>
      <w:r w:rsidRPr="009224DD">
        <w:rPr>
          <w:color w:val="000000"/>
          <w:lang w:val="en-US"/>
        </w:rPr>
        <w:t>, multi-morbidity</w:t>
      </w:r>
      <w:hyperlink w:anchor="_ENREF_22" w:tooltip="Ruiz, 2015 #4452" w:history="1">
        <w:r w:rsidR="00942792" w:rsidRPr="009224DD">
          <w:rPr>
            <w:color w:val="000000"/>
            <w:lang w:val="en-US"/>
          </w:rPr>
          <w:fldChar w:fldCharType="begin">
            <w:fldData xml:space="preserve">PEVuZE5vdGU+PENpdGU+PEF1dGhvcj5SdWl6PC9BdXRob3I+PFllYXI+MjAxNTwvWWVhcj48UmVj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</w:fldData>
          </w:fldChar>
        </w:r>
        <w:r w:rsidR="00942792">
          <w:rPr>
            <w:color w:val="000000"/>
            <w:lang w:val="en-US"/>
          </w:rPr>
          <w:instrText xml:space="preserve"> ADDIN EN.CITE </w:instrText>
        </w:r>
        <w:r w:rsidR="00942792">
          <w:rPr>
            <w:color w:val="000000"/>
            <w:lang w:val="en-US"/>
          </w:rPr>
          <w:fldChar w:fldCharType="begin">
            <w:fldData xml:space="preserve">PEVuZE5vdGU+PENpdGU+PEF1dGhvcj5SdWl6PC9BdXRob3I+PFllYXI+MjAxNTwvWWVhcj48UmVj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</w:fldData>
          </w:fldChar>
        </w:r>
        <w:r w:rsidR="00942792">
          <w:rPr>
            <w:color w:val="000000"/>
            <w:lang w:val="en-US"/>
          </w:rPr>
          <w:instrText xml:space="preserve"> ADDIN EN.CITE.DATA </w:instrText>
        </w:r>
        <w:r w:rsidR="00942792">
          <w:rPr>
            <w:color w:val="000000"/>
            <w:lang w:val="en-US"/>
          </w:rPr>
        </w:r>
        <w:r w:rsidR="00942792">
          <w:rPr>
            <w:color w:val="000000"/>
            <w:lang w:val="en-US"/>
          </w:rPr>
          <w:fldChar w:fldCharType="end"/>
        </w:r>
        <w:r w:rsidR="00942792" w:rsidRPr="009224DD">
          <w:rPr>
            <w:color w:val="000000"/>
            <w:lang w:val="en-US"/>
          </w:rPr>
        </w:r>
        <w:r w:rsidR="00942792" w:rsidRPr="009224DD">
          <w:rPr>
            <w:color w:val="000000"/>
            <w:lang w:val="en-US"/>
          </w:rPr>
          <w:fldChar w:fldCharType="separate"/>
        </w:r>
        <w:r w:rsidR="00942792" w:rsidRPr="00F77688">
          <w:rPr>
            <w:noProof/>
            <w:color w:val="000000"/>
            <w:vertAlign w:val="superscript"/>
            <w:lang w:val="en-US"/>
          </w:rPr>
          <w:t>22</w:t>
        </w:r>
        <w:r w:rsidR="00942792" w:rsidRPr="009224DD">
          <w:rPr>
            <w:color w:val="000000"/>
            <w:lang w:val="en-US"/>
          </w:rPr>
          <w:fldChar w:fldCharType="end"/>
        </w:r>
      </w:hyperlink>
      <w:r w:rsidRPr="009224DD">
        <w:rPr>
          <w:color w:val="000000"/>
          <w:lang w:val="en-US"/>
        </w:rPr>
        <w:t xml:space="preserve">, and functional dependence on admission with deterioration </w:t>
      </w:r>
      <w:r w:rsidRPr="009224DD">
        <w:rPr>
          <w:lang w:val="en-US"/>
        </w:rPr>
        <w:t>2 weeks prior</w:t>
      </w:r>
      <w:hyperlink w:anchor="_ENREF_23" w:tooltip="Wakefield, 2007 #2289" w:history="1">
        <w:r w:rsidR="00942792" w:rsidRPr="009224DD">
          <w:rPr>
            <w:lang w:val="en-US"/>
          </w:rPr>
          <w:fldChar w:fldCharType="begin"/>
        </w:r>
        <w:r w:rsidR="00942792">
          <w:rPr>
            <w:lang w:val="en-US"/>
          </w:rPr>
          <w:instrText xml:space="preserve"> ADDIN EN.CITE &lt;EndNote&gt;&lt;Cite&gt;&lt;Author&gt;Wakefield&lt;/Author&gt;&lt;Year&gt;2007&lt;/Year&gt;&lt;RecNum&gt;2289&lt;/RecNum&gt;&lt;DisplayText&gt;&lt;style face="superscript"&gt;23&lt;/style&gt;&lt;/DisplayText&gt;&lt;record&gt;&lt;rec-number&gt;2289&lt;/rec-number&gt;&lt;foreign-keys&gt;&lt;key app="EN" db-id="2s0vzs0z4ttsdkev022xfe0k25v29s9srepp" timestamp="1410018752"&gt;2289&lt;/key&gt;&lt;/foreign-keys&gt;&lt;ref-type name="Journal Article"&gt;17&lt;/ref-type&gt;&lt;contributors&gt;&lt;authors&gt;&lt;author&gt;Wakefield, B. J.&lt;/author&gt;&lt;author&gt;Holman, J. E.&lt;/author&gt;&lt;/authors&gt;&lt;/contributors&gt;&lt;auth-address&gt;Harry S. Truman Memorial Veterans Hospital, Health Services Research and Development, Columbia, USA.&lt;/auth-address&gt;&lt;titles&gt;&lt;title&gt;Functional trajectories associated with hospitalization in older adults&lt;/title&gt;&lt;secondary-title&gt;West J Nurs Res&lt;/secondary-title&gt;&lt;alt-title&gt;Western journal of nursing research&lt;/alt-title&gt;&lt;/titles&gt;&lt;periodical&gt;&lt;full-title&gt;West J Nurs Res&lt;/full-title&gt;&lt;abbr-1&gt;Western journal of nursing research&lt;/abbr-1&gt;&lt;/periodical&gt;&lt;alt-periodical&gt;&lt;full-title&gt;Western Journal of Nursing Research&lt;/full-title&gt;&lt;/alt-periodical&gt;&lt;pages&gt;161-77; discussion 178-82&lt;/pages&gt;&lt;volume&gt;29&lt;/volume&gt;&lt;number&gt;2&lt;/number&gt;&lt;edition&gt;2007/03/06&lt;/edition&gt;&lt;keywords&gt;&lt;keyword&gt;*Activities of Daily Living&lt;/keyword&gt;&lt;keyword&gt;Aged&lt;/keyword&gt;&lt;keyword&gt;Cohort Studies&lt;/keyword&gt;&lt;keyword&gt;Female&lt;/keyword&gt;&lt;keyword&gt;*Hospitalization&lt;/keyword&gt;&lt;keyword&gt;Hospitals, Veterans&lt;/keyword&gt;&lt;keyword&gt;Humans&lt;/keyword&gt;&lt;keyword&gt;Iowa&lt;/keyword&gt;&lt;keyword&gt;Length of Stay&lt;/keyword&gt;&lt;keyword&gt;Male&lt;/keyword&gt;&lt;keyword&gt;Risk Factors&lt;/keyword&gt;&lt;/keywords&gt;&lt;dates&gt;&lt;year&gt;2007&lt;/year&gt;&lt;pub-dates&gt;&lt;date&gt;Mar&lt;/date&gt;&lt;/pub-dates&gt;&lt;/dates&gt;&lt;isbn&gt;0193-9459 (Print)&amp;#xD;0193-9459 (Linking)&lt;/isbn&gt;&lt;accession-num&gt;17337620&lt;/accession-num&gt;&lt;urls&gt;&lt;related-urls&gt;&lt;url&gt;https://www.ncbi.nlm.nih.gov/pubmed/17337620&lt;/url&gt;&lt;/related-urls&gt;&lt;/urls&gt;&lt;electronic-resource-num&gt;10.1177/0193945906293809&lt;/electronic-resource-num&gt;&lt;/record&gt;&lt;/Cite&gt;&lt;/EndNote&gt;</w:instrText>
        </w:r>
        <w:r w:rsidR="00942792" w:rsidRPr="009224DD">
          <w:rPr>
            <w:lang w:val="en-US"/>
          </w:rPr>
          <w:fldChar w:fldCharType="separate"/>
        </w:r>
        <w:r w:rsidR="00942792" w:rsidRPr="00F77688">
          <w:rPr>
            <w:noProof/>
            <w:vertAlign w:val="superscript"/>
            <w:lang w:val="en-US"/>
          </w:rPr>
          <w:t>23</w:t>
        </w:r>
        <w:r w:rsidR="00942792" w:rsidRPr="009224DD">
          <w:rPr>
            <w:lang w:val="en-US"/>
          </w:rPr>
          <w:fldChar w:fldCharType="end"/>
        </w:r>
      </w:hyperlink>
      <w:r w:rsidRPr="009224DD">
        <w:rPr>
          <w:lang w:val="en-US"/>
        </w:rPr>
        <w:t xml:space="preserve">. </w:t>
      </w:r>
      <w:r w:rsidRPr="009224DD">
        <w:rPr>
          <w:color w:val="000000"/>
          <w:lang w:val="en-US"/>
        </w:rPr>
        <w:t>Additionally, there were no patient characteristic differences between sub-groups other than more multi-morbidity participants in the frail group,</w:t>
      </w:r>
      <w:r w:rsidRPr="009224DD" w:rsidDel="0031348E">
        <w:rPr>
          <w:color w:val="000000"/>
          <w:lang w:val="en-US"/>
        </w:rPr>
        <w:t xml:space="preserve"> </w:t>
      </w:r>
      <w:r w:rsidRPr="009224DD">
        <w:rPr>
          <w:color w:val="000000"/>
          <w:lang w:val="en-US"/>
        </w:rPr>
        <w:t xml:space="preserve">meaning our sample demonstrated internal consistency. </w:t>
      </w:r>
    </w:p>
    <w:p w14:paraId="13AF50A7" w14:textId="77777777" w:rsidR="00C745E1" w:rsidRPr="009224DD" w:rsidRDefault="00C745E1" w:rsidP="00C745E1">
      <w:pPr>
        <w:rPr>
          <w:lang w:val="en-US"/>
        </w:rPr>
      </w:pPr>
    </w:p>
    <w:p w14:paraId="47B5D5AF" w14:textId="6F0A66CB" w:rsidR="00C745E1" w:rsidRPr="009224DD" w:rsidRDefault="00C745E1" w:rsidP="00C745E1">
      <w:pPr>
        <w:rPr>
          <w:lang w:val="en-US"/>
        </w:rPr>
      </w:pPr>
      <w:r w:rsidRPr="009224DD">
        <w:rPr>
          <w:color w:val="000000"/>
          <w:lang w:val="en-US"/>
        </w:rPr>
        <w:t>Overall, p</w:t>
      </w:r>
      <w:r w:rsidRPr="009224DD">
        <w:rPr>
          <w:lang w:val="en-US"/>
        </w:rPr>
        <w:t xml:space="preserve">articipants received similar PAI duration and frequency indicative of equality in access to physiotherapy. This interpretation withstood subgroup analyses, where statistically significant associations between LOS and PAI duration were observed, and confirms that </w:t>
      </w:r>
      <w:r w:rsidRPr="009224DD">
        <w:rPr>
          <w:lang w:val="en-US"/>
        </w:rPr>
        <w:lastRenderedPageBreak/>
        <w:t xml:space="preserve">PAIs are delivered consistently regardless of clinical episode length. Subgroup analysis revealed several moderate to large associations between amount of PAIs and change in clinical measures although most of these were in unimpaired subgroups. This suggests that while PAI dosing is consistent, it likely to have more clinical impact when delivered to cognitively-unimpaired and non-frail individuals. </w:t>
      </w:r>
      <w:r w:rsidRPr="000175C5">
        <w:rPr>
          <w:lang w:val="en-US"/>
        </w:rPr>
        <w:t>This is the first time this finding has been reported.</w:t>
      </w:r>
      <w:r w:rsidRPr="009224DD">
        <w:rPr>
          <w:lang w:val="en-US"/>
        </w:rPr>
        <w:t xml:space="preserve"> </w:t>
      </w:r>
    </w:p>
    <w:p w14:paraId="25D36B33" w14:textId="77777777" w:rsidR="00C745E1" w:rsidRPr="009224DD" w:rsidRDefault="00C745E1" w:rsidP="00C745E1">
      <w:pPr>
        <w:rPr>
          <w:lang w:val="en-US"/>
        </w:rPr>
      </w:pPr>
    </w:p>
    <w:p w14:paraId="3AC44816" w14:textId="75CB8EA2" w:rsidR="00C745E1" w:rsidRPr="009224DD" w:rsidRDefault="00C745E1" w:rsidP="00C745E1">
      <w:pPr>
        <w:rPr>
          <w:lang w:val="en-US"/>
        </w:rPr>
      </w:pPr>
      <w:r w:rsidRPr="009224DD">
        <w:rPr>
          <w:lang w:val="en-US"/>
        </w:rPr>
        <w:t>A review of the current literature to explain our results reveals inconsistent findings.  For instance studies have reported worse functional outcomes with rehabilitation for patients with cognitive impairment and frailty compared to unimpaired participant</w:t>
      </w:r>
      <w:r w:rsidR="00BE39D2">
        <w:rPr>
          <w:lang w:val="en-US"/>
        </w:rPr>
        <w:t>s</w:t>
      </w:r>
      <w:r w:rsidRPr="009224DD">
        <w:rPr>
          <w:lang w:val="en-US"/>
        </w:rPr>
        <w:fldChar w:fldCharType="begin">
          <w:fldData xml:space="preserve">PEVuZE5vdGU+PENpdGU+PEF1dGhvcj5Nb3JhbmRpPC9BdXRob3I+PFJlY051bT40NjY1PC9SZWNO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</w:fldData>
        </w:fldChar>
      </w:r>
      <w:r w:rsidR="00942792">
        <w:rPr>
          <w:lang w:val="en-US"/>
        </w:rPr>
        <w:instrText xml:space="preserve"> ADDIN EN.CITE </w:instrText>
      </w:r>
      <w:r w:rsidR="00942792">
        <w:rPr>
          <w:lang w:val="en-US"/>
        </w:rPr>
        <w:fldChar w:fldCharType="begin">
          <w:fldData xml:space="preserve">PEVuZE5vdGU+PENpdGU+PEF1dGhvcj5Nb3JhbmRpPC9BdXRob3I+PFJlY051bT40NjY1PC9SZWNO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</w:fldData>
        </w:fldChar>
      </w:r>
      <w:r w:rsidR="00942792">
        <w:rPr>
          <w:lang w:val="en-US"/>
        </w:rPr>
        <w:instrText xml:space="preserve"> ADDIN EN.CITE.DATA </w:instrText>
      </w:r>
      <w:r w:rsidR="00942792">
        <w:rPr>
          <w:lang w:val="en-US"/>
        </w:rPr>
      </w:r>
      <w:r w:rsidR="00942792">
        <w:rPr>
          <w:lang w:val="en-US"/>
        </w:rPr>
        <w:fldChar w:fldCharType="end"/>
      </w:r>
      <w:r w:rsidRPr="009224DD">
        <w:rPr>
          <w:lang w:val="en-US"/>
        </w:rPr>
      </w:r>
      <w:r w:rsidRPr="009224DD">
        <w:rPr>
          <w:lang w:val="en-US"/>
        </w:rPr>
        <w:fldChar w:fldCharType="separate"/>
      </w:r>
      <w:hyperlink w:anchor="_ENREF_24" w:tooltip="Morandi, 2014 #4665" w:history="1">
        <w:r w:rsidR="00942792" w:rsidRPr="00F77688">
          <w:rPr>
            <w:noProof/>
            <w:vertAlign w:val="superscript"/>
            <w:lang w:val="en-US"/>
          </w:rPr>
          <w:t>24</w:t>
        </w:r>
      </w:hyperlink>
      <w:r w:rsidR="00F77688" w:rsidRPr="00F77688">
        <w:rPr>
          <w:noProof/>
          <w:vertAlign w:val="superscript"/>
          <w:lang w:val="en-US"/>
        </w:rPr>
        <w:t>,</w:t>
      </w:r>
      <w:hyperlink w:anchor="_ENREF_25" w:tooltip="Singh, 2012 #2531" w:history="1">
        <w:r w:rsidR="00942792" w:rsidRPr="00F77688">
          <w:rPr>
            <w:noProof/>
            <w:vertAlign w:val="superscript"/>
            <w:lang w:val="en-US"/>
          </w:rPr>
          <w:t>25</w:t>
        </w:r>
      </w:hyperlink>
      <w:r w:rsidRPr="009224DD">
        <w:rPr>
          <w:lang w:val="en-US"/>
        </w:rPr>
        <w:fldChar w:fldCharType="end"/>
      </w:r>
      <w:r w:rsidRPr="009224DD">
        <w:rPr>
          <w:lang w:val="en-US"/>
        </w:rPr>
        <w:t>. Equally, others have concluded that rehabilitation benefits these patients</w:t>
      </w:r>
      <w:r w:rsidRPr="009224DD">
        <w:rPr>
          <w:lang w:val="en-US"/>
        </w:rPr>
        <w:fldChar w:fldCharType="begin">
          <w:fldData xml:space="preserve">PEVuZE5vdGU+PENpdGU+PEF1dGhvcj5IYXJ0bGV5PC9BdXRob3I+PFllYXI+MjAxNjwvWWVhcj48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</w:fldData>
        </w:fldChar>
      </w:r>
      <w:r w:rsidR="00942792">
        <w:rPr>
          <w:lang w:val="en-US"/>
        </w:rPr>
        <w:instrText xml:space="preserve"> ADDIN EN.CITE </w:instrText>
      </w:r>
      <w:r w:rsidR="00942792">
        <w:rPr>
          <w:lang w:val="en-US"/>
        </w:rPr>
        <w:fldChar w:fldCharType="begin">
          <w:fldData xml:space="preserve">PEVuZE5vdGU+PENpdGU+PEF1dGhvcj5IYXJ0bGV5PC9BdXRob3I+PFllYXI+MjAxNjwvWWVhcj48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</w:fldData>
        </w:fldChar>
      </w:r>
      <w:r w:rsidR="00942792">
        <w:rPr>
          <w:lang w:val="en-US"/>
        </w:rPr>
        <w:instrText xml:space="preserve"> ADDIN EN.CITE.DATA </w:instrText>
      </w:r>
      <w:r w:rsidR="00942792">
        <w:rPr>
          <w:lang w:val="en-US"/>
        </w:rPr>
      </w:r>
      <w:r w:rsidR="00942792">
        <w:rPr>
          <w:lang w:val="en-US"/>
        </w:rPr>
        <w:fldChar w:fldCharType="end"/>
      </w:r>
      <w:r w:rsidRPr="009224DD">
        <w:rPr>
          <w:lang w:val="en-US"/>
        </w:rPr>
      </w:r>
      <w:r w:rsidRPr="009224DD">
        <w:rPr>
          <w:lang w:val="en-US"/>
        </w:rPr>
        <w:fldChar w:fldCharType="separate"/>
      </w:r>
      <w:hyperlink w:anchor="_ENREF_26" w:tooltip="Hartley, 2016 #4451" w:history="1">
        <w:r w:rsidR="00942792" w:rsidRPr="00F77688">
          <w:rPr>
            <w:noProof/>
            <w:vertAlign w:val="superscript"/>
            <w:lang w:val="en-US"/>
          </w:rPr>
          <w:t>26</w:t>
        </w:r>
      </w:hyperlink>
      <w:r w:rsidR="00F77688" w:rsidRPr="00F77688">
        <w:rPr>
          <w:noProof/>
          <w:vertAlign w:val="superscript"/>
          <w:lang w:val="en-US"/>
        </w:rPr>
        <w:t>,</w:t>
      </w:r>
      <w:hyperlink w:anchor="_ENREF_27" w:tooltip="Muir, 2009 #4455" w:history="1">
        <w:r w:rsidR="00942792" w:rsidRPr="00F77688">
          <w:rPr>
            <w:noProof/>
            <w:vertAlign w:val="superscript"/>
            <w:lang w:val="en-US"/>
          </w:rPr>
          <w:t>27</w:t>
        </w:r>
      </w:hyperlink>
      <w:r w:rsidRPr="009224DD">
        <w:rPr>
          <w:lang w:val="en-US"/>
        </w:rPr>
        <w:fldChar w:fldCharType="end"/>
      </w:r>
      <w:r w:rsidRPr="009224DD">
        <w:rPr>
          <w:lang w:val="en-US"/>
        </w:rPr>
        <w:t xml:space="preserve">. Our clinical practice observations suggest that when interventions are delivered consistently they yield favorable outcomes but only for some patients (cognitively unimpaired and non-frail) and not others. Thus, a contemporary approach is now indicated where adjustments of PAI dose relationships are investigated in </w:t>
      </w:r>
      <w:r w:rsidR="0027015E" w:rsidRPr="009224DD">
        <w:rPr>
          <w:lang w:val="en-US"/>
        </w:rPr>
        <w:t>hospitalized</w:t>
      </w:r>
      <w:r w:rsidRPr="009224DD">
        <w:rPr>
          <w:lang w:val="en-US"/>
        </w:rPr>
        <w:t xml:space="preserve"> medical patients with multi-morbidity. </w:t>
      </w:r>
    </w:p>
    <w:p w14:paraId="170E558D" w14:textId="77777777" w:rsidR="00C745E1" w:rsidRPr="009224DD" w:rsidRDefault="00C745E1" w:rsidP="00C745E1">
      <w:pPr>
        <w:rPr>
          <w:lang w:val="en-US"/>
        </w:rPr>
      </w:pPr>
    </w:p>
    <w:p w14:paraId="2EBA68FD" w14:textId="0BAC486D" w:rsidR="000141D0" w:rsidRDefault="00C745E1" w:rsidP="00C745E1">
      <w:pPr>
        <w:rPr>
          <w:lang w:val="en-US"/>
        </w:rPr>
      </w:pPr>
      <w:r w:rsidRPr="009224DD">
        <w:rPr>
          <w:lang w:val="en-US"/>
        </w:rPr>
        <w:t xml:space="preserve">A recent UK study </w:t>
      </w:r>
      <w:r w:rsidRPr="009224DD">
        <w:rPr>
          <w:rFonts w:eastAsia="Calibri"/>
          <w:lang w:val="en-US"/>
        </w:rPr>
        <w:t>provides an example of manipulating the PAI for a certain clinical subgroup</w:t>
      </w:r>
      <w:hyperlink w:anchor="_ENREF_26" w:tooltip="Hartley, 2016 #4451" w:history="1">
        <w:r w:rsidR="00942792" w:rsidRPr="009224DD">
          <w:rPr>
            <w:rFonts w:eastAsia="Calibri"/>
            <w:lang w:val="en-US"/>
          </w:rPr>
          <w:fldChar w:fldCharType="begin">
            <w:fldData xml:space="preserve">PEVuZE5vdGU+PENpdGU+PEF1dGhvcj5IYXJ0bGV5PC9BdXRob3I+PFllYXI+MjAxNjwvWWVhcj48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</w:fldData>
          </w:fldChar>
        </w:r>
        <w:r w:rsidR="00942792">
          <w:rPr>
            <w:rFonts w:eastAsia="Calibri"/>
            <w:lang w:val="en-US"/>
          </w:rPr>
          <w:instrText xml:space="preserve"> ADDIN EN.CITE </w:instrText>
        </w:r>
        <w:r w:rsidR="00942792">
          <w:rPr>
            <w:rFonts w:eastAsia="Calibri"/>
            <w:lang w:val="en-US"/>
          </w:rPr>
          <w:fldChar w:fldCharType="begin">
            <w:fldData xml:space="preserve">PEVuZE5vdGU+PENpdGU+PEF1dGhvcj5IYXJ0bGV5PC9BdXRob3I+PFllYXI+MjAxNjwvWWVhcj48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</w:fldData>
          </w:fldChar>
        </w:r>
        <w:r w:rsidR="00942792">
          <w:rPr>
            <w:rFonts w:eastAsia="Calibri"/>
            <w:lang w:val="en-US"/>
          </w:rPr>
          <w:instrText xml:space="preserve"> ADDIN EN.CITE.DATA </w:instrText>
        </w:r>
        <w:r w:rsidR="00942792">
          <w:rPr>
            <w:rFonts w:eastAsia="Calibri"/>
            <w:lang w:val="en-US"/>
          </w:rPr>
        </w:r>
        <w:r w:rsidR="00942792">
          <w:rPr>
            <w:rFonts w:eastAsia="Calibri"/>
            <w:lang w:val="en-US"/>
          </w:rPr>
          <w:fldChar w:fldCharType="end"/>
        </w:r>
        <w:r w:rsidR="00942792" w:rsidRPr="009224DD">
          <w:rPr>
            <w:rFonts w:eastAsia="Calibri"/>
            <w:lang w:val="en-US"/>
          </w:rPr>
        </w:r>
        <w:r w:rsidR="00942792" w:rsidRPr="009224DD">
          <w:rPr>
            <w:rFonts w:eastAsia="Calibri"/>
            <w:lang w:val="en-US"/>
          </w:rPr>
          <w:fldChar w:fldCharType="separate"/>
        </w:r>
        <w:r w:rsidR="00942792" w:rsidRPr="00F77688">
          <w:rPr>
            <w:rFonts w:eastAsia="Calibri"/>
            <w:noProof/>
            <w:vertAlign w:val="superscript"/>
            <w:lang w:val="en-US"/>
          </w:rPr>
          <w:t>26</w:t>
        </w:r>
        <w:r w:rsidR="00942792" w:rsidRPr="009224DD">
          <w:rPr>
            <w:rFonts w:eastAsia="Calibri"/>
            <w:lang w:val="en-US"/>
          </w:rPr>
          <w:fldChar w:fldCharType="end"/>
        </w:r>
      </w:hyperlink>
      <w:r w:rsidRPr="009224DD">
        <w:rPr>
          <w:rFonts w:eastAsia="Calibri"/>
          <w:lang w:val="en-US"/>
        </w:rPr>
        <w:t>. They</w:t>
      </w:r>
      <w:r w:rsidRPr="009224DD">
        <w:rPr>
          <w:lang w:val="en-US"/>
        </w:rPr>
        <w:t xml:space="preserve"> report encouraging results where a higher frequency </w:t>
      </w:r>
      <w:r w:rsidRPr="009224DD">
        <w:rPr>
          <w:rFonts w:eastAsia="Calibri"/>
          <w:lang w:val="en-US"/>
        </w:rPr>
        <w:t xml:space="preserve">of physiotherapy was associated with shorter LOS and greater functional recovery in frail </w:t>
      </w:r>
      <w:r w:rsidR="00942C56" w:rsidRPr="009224DD">
        <w:rPr>
          <w:rFonts w:eastAsia="Calibri"/>
          <w:lang w:val="en-US"/>
        </w:rPr>
        <w:t>hospitalized</w:t>
      </w:r>
      <w:r w:rsidRPr="009224DD">
        <w:rPr>
          <w:rFonts w:eastAsia="Calibri"/>
          <w:lang w:val="en-US"/>
        </w:rPr>
        <w:t xml:space="preserve"> adults. Our observations lead us to hypothesize that altering the dose relationship would lead to optimal clinical outcomes for our most impaired patients. </w:t>
      </w:r>
      <w:r w:rsidR="00636094">
        <w:rPr>
          <w:rFonts w:eastAsia="Calibri"/>
          <w:lang w:val="en-US"/>
        </w:rPr>
        <w:t>This may i</w:t>
      </w:r>
      <w:r w:rsidR="000821F9">
        <w:rPr>
          <w:rFonts w:eastAsia="Calibri"/>
          <w:lang w:val="en-US"/>
        </w:rPr>
        <w:t>nclude</w:t>
      </w:r>
      <w:r w:rsidR="00636094">
        <w:rPr>
          <w:rFonts w:eastAsia="Calibri"/>
          <w:lang w:val="en-US"/>
        </w:rPr>
        <w:t xml:space="preserve"> the</w:t>
      </w:r>
      <w:r w:rsidRPr="009224DD">
        <w:rPr>
          <w:rFonts w:eastAsia="Calibri"/>
          <w:lang w:val="en-US"/>
        </w:rPr>
        <w:t xml:space="preserve"> frequency of intervention as Hartley and colleagues</w:t>
      </w:r>
      <w:hyperlink w:anchor="_ENREF_26" w:tooltip="Hartley, 2016 #4451" w:history="1">
        <w:r w:rsidR="00942792" w:rsidRPr="009224DD">
          <w:rPr>
            <w:rFonts w:eastAsia="Calibri"/>
            <w:lang w:val="en-US"/>
          </w:rPr>
          <w:fldChar w:fldCharType="begin">
            <w:fldData xml:space="preserve">PEVuZE5vdGU+PENpdGU+PEF1dGhvcj5IYXJ0bGV5PC9BdXRob3I+PFllYXI+MjAxNjwvWWVhcj48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</w:fldData>
          </w:fldChar>
        </w:r>
        <w:r w:rsidR="00942792">
          <w:rPr>
            <w:rFonts w:eastAsia="Calibri"/>
            <w:lang w:val="en-US"/>
          </w:rPr>
          <w:instrText xml:space="preserve"> ADDIN EN.CITE </w:instrText>
        </w:r>
        <w:r w:rsidR="00942792">
          <w:rPr>
            <w:rFonts w:eastAsia="Calibri"/>
            <w:lang w:val="en-US"/>
          </w:rPr>
          <w:fldChar w:fldCharType="begin">
            <w:fldData xml:space="preserve">PEVuZE5vdGU+PENpdGU+PEF1dGhvcj5IYXJ0bGV5PC9BdXRob3I+PFllYXI+MjAxNjwvWWVhcj48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</w:fldData>
          </w:fldChar>
        </w:r>
        <w:r w:rsidR="00942792">
          <w:rPr>
            <w:rFonts w:eastAsia="Calibri"/>
            <w:lang w:val="en-US"/>
          </w:rPr>
          <w:instrText xml:space="preserve"> ADDIN EN.CITE.DATA </w:instrText>
        </w:r>
        <w:r w:rsidR="00942792">
          <w:rPr>
            <w:rFonts w:eastAsia="Calibri"/>
            <w:lang w:val="en-US"/>
          </w:rPr>
        </w:r>
        <w:r w:rsidR="00942792">
          <w:rPr>
            <w:rFonts w:eastAsia="Calibri"/>
            <w:lang w:val="en-US"/>
          </w:rPr>
          <w:fldChar w:fldCharType="end"/>
        </w:r>
        <w:r w:rsidR="00942792" w:rsidRPr="009224DD">
          <w:rPr>
            <w:rFonts w:eastAsia="Calibri"/>
            <w:lang w:val="en-US"/>
          </w:rPr>
        </w:r>
        <w:r w:rsidR="00942792" w:rsidRPr="009224DD">
          <w:rPr>
            <w:rFonts w:eastAsia="Calibri"/>
            <w:lang w:val="en-US"/>
          </w:rPr>
          <w:fldChar w:fldCharType="separate"/>
        </w:r>
        <w:r w:rsidR="00942792" w:rsidRPr="00F77688">
          <w:rPr>
            <w:rFonts w:eastAsia="Calibri"/>
            <w:noProof/>
            <w:vertAlign w:val="superscript"/>
            <w:lang w:val="en-US"/>
          </w:rPr>
          <w:t>26</w:t>
        </w:r>
        <w:r w:rsidR="00942792" w:rsidRPr="009224DD">
          <w:rPr>
            <w:rFonts w:eastAsia="Calibri"/>
            <w:lang w:val="en-US"/>
          </w:rPr>
          <w:fldChar w:fldCharType="end"/>
        </w:r>
      </w:hyperlink>
      <w:r w:rsidRPr="009224DD">
        <w:rPr>
          <w:rFonts w:eastAsia="Calibri"/>
          <w:lang w:val="en-US"/>
        </w:rPr>
        <w:t xml:space="preserve"> report</w:t>
      </w:r>
      <w:r w:rsidR="00636094">
        <w:rPr>
          <w:rFonts w:eastAsia="Calibri"/>
          <w:lang w:val="en-US"/>
        </w:rPr>
        <w:t xml:space="preserve"> </w:t>
      </w:r>
      <w:r w:rsidR="000821F9">
        <w:rPr>
          <w:rFonts w:eastAsia="Calibri"/>
          <w:lang w:val="en-US"/>
        </w:rPr>
        <w:t xml:space="preserve">but </w:t>
      </w:r>
      <w:r w:rsidR="000821F9" w:rsidRPr="009224DD">
        <w:rPr>
          <w:lang w:val="en-US"/>
        </w:rPr>
        <w:t>attention</w:t>
      </w:r>
      <w:r w:rsidRPr="009224DD">
        <w:rPr>
          <w:lang w:val="en-US"/>
        </w:rPr>
        <w:t xml:space="preserve"> to the duration of PAI is also important, particularly to patients who are vulnerable to in-hospital deteriorations in physical function</w:t>
      </w:r>
      <w:hyperlink w:anchor="_ENREF_28" w:tooltip="Buurman, 2011 #2270" w:history="1">
        <w:r w:rsidR="00942792" w:rsidRPr="009224DD">
          <w:rPr>
            <w:lang w:val="en-US"/>
          </w:rPr>
          <w:fldChar w:fldCharType="begin">
            <w:fldData xml:space="preserve">PEVuZE5vdGU+PENpdGU+PEF1dGhvcj5CdXVybWFuPC9BdXRob3I+PFllYXI+MjAxMTwvWWVhcj48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</w:fldData>
          </w:fldChar>
        </w:r>
        <w:r w:rsidR="00942792">
          <w:rPr>
            <w:lang w:val="en-US"/>
          </w:rPr>
          <w:instrText xml:space="preserve"> ADDIN EN.CITE </w:instrText>
        </w:r>
        <w:r w:rsidR="00942792">
          <w:rPr>
            <w:lang w:val="en-US"/>
          </w:rPr>
          <w:fldChar w:fldCharType="begin">
            <w:fldData xml:space="preserve">PEVuZE5vdGU+PENpdGU+PEF1dGhvcj5CdXVybWFuPC9BdXRob3I+PFllYXI+MjAxMTwvWWVhcj48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</w:fldData>
          </w:fldChar>
        </w:r>
        <w:r w:rsidR="00942792">
          <w:rPr>
            <w:lang w:val="en-US"/>
          </w:rPr>
          <w:instrText xml:space="preserve"> ADDIN EN.CITE.DATA </w:instrText>
        </w:r>
        <w:r w:rsidR="00942792">
          <w:rPr>
            <w:lang w:val="en-US"/>
          </w:rPr>
        </w:r>
        <w:r w:rsidR="00942792">
          <w:rPr>
            <w:lang w:val="en-US"/>
          </w:rPr>
          <w:fldChar w:fldCharType="end"/>
        </w:r>
        <w:r w:rsidR="00942792" w:rsidRPr="009224DD">
          <w:rPr>
            <w:lang w:val="en-US"/>
          </w:rPr>
        </w:r>
        <w:r w:rsidR="00942792" w:rsidRPr="009224DD">
          <w:rPr>
            <w:lang w:val="en-US"/>
          </w:rPr>
          <w:fldChar w:fldCharType="separate"/>
        </w:r>
        <w:r w:rsidR="00942792" w:rsidRPr="00F77688">
          <w:rPr>
            <w:noProof/>
            <w:vertAlign w:val="superscript"/>
            <w:lang w:val="en-US"/>
          </w:rPr>
          <w:t>28</w:t>
        </w:r>
        <w:r w:rsidR="00942792" w:rsidRPr="009224DD">
          <w:rPr>
            <w:lang w:val="en-US"/>
          </w:rPr>
          <w:fldChar w:fldCharType="end"/>
        </w:r>
      </w:hyperlink>
      <w:r w:rsidRPr="009224DD">
        <w:rPr>
          <w:lang w:val="en-US"/>
        </w:rPr>
        <w:t xml:space="preserve">. For example; </w:t>
      </w:r>
      <w:r w:rsidRPr="009224DD">
        <w:rPr>
          <w:rFonts w:eastAsia="Calibri"/>
          <w:lang w:val="en-US"/>
        </w:rPr>
        <w:t>more frequent and shorter PAIs are indicated</w:t>
      </w:r>
      <w:r w:rsidRPr="009224DD">
        <w:rPr>
          <w:lang w:val="en-US"/>
        </w:rPr>
        <w:t xml:space="preserve"> in f</w:t>
      </w:r>
      <w:r w:rsidRPr="009224DD">
        <w:rPr>
          <w:rFonts w:eastAsia="Calibri"/>
          <w:lang w:val="en-US"/>
        </w:rPr>
        <w:t xml:space="preserve">rail patients </w:t>
      </w:r>
      <w:r w:rsidRPr="009224DD">
        <w:rPr>
          <w:rFonts w:eastAsia="Calibri"/>
          <w:lang w:val="en-US"/>
        </w:rPr>
        <w:lastRenderedPageBreak/>
        <w:t>because of their poor tolerance of exercise</w:t>
      </w:r>
      <w:hyperlink w:anchor="_ENREF_29" w:tooltip="Fried, 2001 #441" w:history="1">
        <w:r w:rsidR="00942792" w:rsidRPr="009224DD">
          <w:rPr>
            <w:rFonts w:eastAsia="Calibri"/>
            <w:lang w:val="en-US"/>
          </w:rPr>
          <w:fldChar w:fldCharType="begin">
            <w:fldData xml:space="preserve">PEVuZE5vdGU+PENpdGU+PEF1dGhvcj5GcmllZDwvQXV0aG9yPjxZZWFyPjIwMDE8L1llYXI+PFJl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</w:fldData>
          </w:fldChar>
        </w:r>
        <w:r w:rsidR="00942792">
          <w:rPr>
            <w:rFonts w:eastAsia="Calibri"/>
            <w:lang w:val="en-US"/>
          </w:rPr>
          <w:instrText xml:space="preserve"> ADDIN EN.CITE </w:instrText>
        </w:r>
        <w:r w:rsidR="00942792">
          <w:rPr>
            <w:rFonts w:eastAsia="Calibri"/>
            <w:lang w:val="en-US"/>
          </w:rPr>
          <w:fldChar w:fldCharType="begin">
            <w:fldData xml:space="preserve">PEVuZE5vdGU+PENpdGU+PEF1dGhvcj5GcmllZDwvQXV0aG9yPjxZZWFyPjIwMDE8L1llYXI+PFJl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</w:fldData>
          </w:fldChar>
        </w:r>
        <w:r w:rsidR="00942792">
          <w:rPr>
            <w:rFonts w:eastAsia="Calibri"/>
            <w:lang w:val="en-US"/>
          </w:rPr>
          <w:instrText xml:space="preserve"> ADDIN EN.CITE.DATA </w:instrText>
        </w:r>
        <w:r w:rsidR="00942792">
          <w:rPr>
            <w:rFonts w:eastAsia="Calibri"/>
            <w:lang w:val="en-US"/>
          </w:rPr>
        </w:r>
        <w:r w:rsidR="00942792">
          <w:rPr>
            <w:rFonts w:eastAsia="Calibri"/>
            <w:lang w:val="en-US"/>
          </w:rPr>
          <w:fldChar w:fldCharType="end"/>
        </w:r>
        <w:r w:rsidR="00942792" w:rsidRPr="009224DD">
          <w:rPr>
            <w:rFonts w:eastAsia="Calibri"/>
            <w:lang w:val="en-US"/>
          </w:rPr>
        </w:r>
        <w:r w:rsidR="00942792" w:rsidRPr="009224DD">
          <w:rPr>
            <w:rFonts w:eastAsia="Calibri"/>
            <w:lang w:val="en-US"/>
          </w:rPr>
          <w:fldChar w:fldCharType="separate"/>
        </w:r>
        <w:r w:rsidR="00942792" w:rsidRPr="00F77688">
          <w:rPr>
            <w:rFonts w:eastAsia="Calibri"/>
            <w:noProof/>
            <w:vertAlign w:val="superscript"/>
            <w:lang w:val="en-US"/>
          </w:rPr>
          <w:t>29</w:t>
        </w:r>
        <w:r w:rsidR="00942792" w:rsidRPr="009224DD">
          <w:rPr>
            <w:rFonts w:eastAsia="Calibri"/>
            <w:lang w:val="en-US"/>
          </w:rPr>
          <w:fldChar w:fldCharType="end"/>
        </w:r>
      </w:hyperlink>
      <w:r w:rsidRPr="009224DD">
        <w:rPr>
          <w:rFonts w:eastAsia="Calibri"/>
          <w:lang w:val="en-US"/>
        </w:rPr>
        <w:t xml:space="preserve">; and multi-morbidity patients’ reliance on help </w:t>
      </w:r>
      <w:r w:rsidRPr="009224DD">
        <w:rPr>
          <w:lang w:val="en-US"/>
        </w:rPr>
        <w:t>for functional tasks</w:t>
      </w:r>
      <w:hyperlink w:anchor="_ENREF_30" w:tooltip="Beveridge, 2015 #4669" w:history="1">
        <w:r w:rsidR="00942792" w:rsidRPr="009224DD">
          <w:rPr>
            <w:lang w:val="en-US"/>
          </w:rPr>
          <w:fldChar w:fldCharType="begin">
            <w:fldData xml:space="preserve">PEVuZE5vdGU+PENpdGU+PEF1dGhvcj5CZXZlcmlkZ2U8L0F1dGhvcj48WWVhcj4yMDE1PC9ZZWFy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</w:fldData>
          </w:fldChar>
        </w:r>
        <w:r w:rsidR="00942792">
          <w:rPr>
            <w:lang w:val="en-US"/>
          </w:rPr>
          <w:instrText xml:space="preserve"> ADDIN EN.CITE </w:instrText>
        </w:r>
        <w:r w:rsidR="00942792">
          <w:rPr>
            <w:lang w:val="en-US"/>
          </w:rPr>
          <w:fldChar w:fldCharType="begin">
            <w:fldData xml:space="preserve">PEVuZE5vdGU+PENpdGU+PEF1dGhvcj5CZXZlcmlkZ2U8L0F1dGhvcj48WWVhcj4yMDE1PC9ZZWFy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</w:fldData>
          </w:fldChar>
        </w:r>
        <w:r w:rsidR="00942792">
          <w:rPr>
            <w:lang w:val="en-US"/>
          </w:rPr>
          <w:instrText xml:space="preserve"> ADDIN EN.CITE.DATA </w:instrText>
        </w:r>
        <w:r w:rsidR="00942792">
          <w:rPr>
            <w:lang w:val="en-US"/>
          </w:rPr>
        </w:r>
        <w:r w:rsidR="00942792">
          <w:rPr>
            <w:lang w:val="en-US"/>
          </w:rPr>
          <w:fldChar w:fldCharType="end"/>
        </w:r>
        <w:r w:rsidR="00942792" w:rsidRPr="009224DD">
          <w:rPr>
            <w:lang w:val="en-US"/>
          </w:rPr>
        </w:r>
        <w:r w:rsidR="00942792" w:rsidRPr="009224DD">
          <w:rPr>
            <w:lang w:val="en-US"/>
          </w:rPr>
          <w:fldChar w:fldCharType="separate"/>
        </w:r>
        <w:r w:rsidR="00942792" w:rsidRPr="00F77688">
          <w:rPr>
            <w:noProof/>
            <w:vertAlign w:val="superscript"/>
            <w:lang w:val="en-US"/>
          </w:rPr>
          <w:t>30</w:t>
        </w:r>
        <w:r w:rsidR="00942792" w:rsidRPr="009224DD">
          <w:rPr>
            <w:lang w:val="en-US"/>
          </w:rPr>
          <w:fldChar w:fldCharType="end"/>
        </w:r>
      </w:hyperlink>
      <w:r w:rsidRPr="009224DD">
        <w:rPr>
          <w:lang w:val="en-US"/>
        </w:rPr>
        <w:t xml:space="preserve"> means self-administered PAI adherence is likely to be poor with alternative modalities of delivery required. </w:t>
      </w:r>
    </w:p>
    <w:p w14:paraId="20E4C328" w14:textId="0BE77B5B" w:rsidR="000141D0" w:rsidRPr="009224DD" w:rsidRDefault="000141D0" w:rsidP="00C745E1">
      <w:pPr>
        <w:rPr>
          <w:lang w:val="en-US"/>
        </w:rPr>
      </w:pPr>
      <w:r w:rsidRPr="009224DD">
        <w:rPr>
          <w:lang w:val="en-US"/>
        </w:rPr>
        <w:t>Consideration of the greater needs of those cognitively impaired and those older people with frailty and multi-morbidity may require additional physiotherapy resource to achieve health status changes during hospital stay. This may be an unrealistic goal for rehabilitation during hospital care without service redesign decisions</w:t>
      </w:r>
      <w:r>
        <w:rPr>
          <w:lang w:val="en-US"/>
        </w:rPr>
        <w:t xml:space="preserve"> such as development </w:t>
      </w:r>
      <w:r w:rsidRPr="00306A6D">
        <w:rPr>
          <w:lang w:val="en-US"/>
        </w:rPr>
        <w:t>of</w:t>
      </w:r>
      <w:r w:rsidRPr="007966EE">
        <w:rPr>
          <w:lang w:val="en-US"/>
        </w:rPr>
        <w:t xml:space="preserve"> 7-day working services.</w:t>
      </w:r>
      <w:r w:rsidRPr="009224DD">
        <w:rPr>
          <w:lang w:val="en-US"/>
        </w:rPr>
        <w:t xml:space="preserve"> A process which would do well to contemplate that an outcome-driven, more equitable and efficient service prevails by offering consistent but needs-based targeting of physiotherapy resources. Equally, if physiotherapy is to produce consistent improvement in PAI outcomes, it must embark on research processes to identify factors that predict rehabilitation success for hospitalized older adults.</w:t>
      </w:r>
    </w:p>
    <w:p w14:paraId="18C584DA" w14:textId="77777777" w:rsidR="00C745E1" w:rsidRPr="009224DD" w:rsidRDefault="00C745E1" w:rsidP="00C745E1">
      <w:pPr>
        <w:rPr>
          <w:lang w:val="en-US"/>
        </w:rPr>
      </w:pPr>
    </w:p>
    <w:p w14:paraId="6A8E1A0D" w14:textId="55B292EA" w:rsidR="001E05E4" w:rsidRDefault="0075764D" w:rsidP="00C745E1">
      <w:pPr>
        <w:rPr>
          <w:lang w:val="en-US"/>
        </w:rPr>
      </w:pPr>
      <w:r>
        <w:rPr>
          <w:lang w:val="en-US"/>
        </w:rPr>
        <w:t>I</w:t>
      </w:r>
      <w:r w:rsidR="00C745E1" w:rsidRPr="009224DD">
        <w:rPr>
          <w:lang w:val="en-US"/>
        </w:rPr>
        <w:t>t is possible PAI durations might have been misrepresented in our study because capturing scheduled therapy time alone can overestimate active time</w:t>
      </w:r>
      <w:hyperlink w:anchor="_ENREF_31" w:tooltip="Lenze, 2012 #2427" w:history="1">
        <w:r w:rsidR="00942792" w:rsidRPr="009224DD">
          <w:rPr>
            <w:lang w:val="en-US"/>
          </w:rPr>
          <w:fldChar w:fldCharType="begin">
            <w:fldData xml:space="preserve">PEVuZE5vdGU+PENpdGU+PEF1dGhvcj5MZW56ZTwvQXV0aG9yPjxZZWFyPjIwMTI8L1llYXI+PFJl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</w:fldData>
          </w:fldChar>
        </w:r>
        <w:r w:rsidR="00942792">
          <w:rPr>
            <w:lang w:val="en-US"/>
          </w:rPr>
          <w:instrText xml:space="preserve"> ADDIN EN.CITE </w:instrText>
        </w:r>
        <w:r w:rsidR="00942792">
          <w:rPr>
            <w:lang w:val="en-US"/>
          </w:rPr>
          <w:fldChar w:fldCharType="begin">
            <w:fldData xml:space="preserve">PEVuZE5vdGU+PENpdGU+PEF1dGhvcj5MZW56ZTwvQXV0aG9yPjxZZWFyPjIwMTI8L1llYXI+PFJl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</w:fldData>
          </w:fldChar>
        </w:r>
        <w:r w:rsidR="00942792">
          <w:rPr>
            <w:lang w:val="en-US"/>
          </w:rPr>
          <w:instrText xml:space="preserve"> ADDIN EN.CITE.DATA </w:instrText>
        </w:r>
        <w:r w:rsidR="00942792">
          <w:rPr>
            <w:lang w:val="en-US"/>
          </w:rPr>
        </w:r>
        <w:r w:rsidR="00942792">
          <w:rPr>
            <w:lang w:val="en-US"/>
          </w:rPr>
          <w:fldChar w:fldCharType="end"/>
        </w:r>
        <w:r w:rsidR="00942792" w:rsidRPr="009224DD">
          <w:rPr>
            <w:lang w:val="en-US"/>
          </w:rPr>
        </w:r>
        <w:r w:rsidR="00942792" w:rsidRPr="009224DD">
          <w:rPr>
            <w:lang w:val="en-US"/>
          </w:rPr>
          <w:fldChar w:fldCharType="separate"/>
        </w:r>
        <w:r w:rsidR="00942792" w:rsidRPr="00F77688">
          <w:rPr>
            <w:noProof/>
            <w:vertAlign w:val="superscript"/>
            <w:lang w:val="en-US"/>
          </w:rPr>
          <w:t>31</w:t>
        </w:r>
        <w:r w:rsidR="00942792" w:rsidRPr="009224DD">
          <w:rPr>
            <w:lang w:val="en-US"/>
          </w:rPr>
          <w:fldChar w:fldCharType="end"/>
        </w:r>
      </w:hyperlink>
      <w:r w:rsidR="00C745E1" w:rsidRPr="009224DD">
        <w:rPr>
          <w:lang w:val="en-US"/>
        </w:rPr>
        <w:t>. We acknowledge that while attempts were made to standardize PAIs in terms of their mode and intensity (PAI algorithm; supplementary Table S1) we remain unable to report confidently what proportion of session times constituted physical activity in our study. Therefore, it is conceivable that multi-morbidity patients spent longer unengaged with therapy because they perceived PAIs to be too effortful</w:t>
      </w:r>
      <w:hyperlink w:anchor="_ENREF_32" w:tooltip="Schrack, 2010 #2778" w:history="1">
        <w:r w:rsidR="00942792" w:rsidRPr="009224DD">
          <w:rPr>
            <w:lang w:val="en-US"/>
          </w:rPr>
          <w:fldChar w:fldCharType="begin">
            <w:fldData xml:space="preserve">PEVuZE5vdGU+PENpdGU+PEF1dGhvcj5TY2hyYWNrPC9BdXRob3I+PFllYXI+MjAxMDwvWWVhcj48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</w:fldData>
          </w:fldChar>
        </w:r>
        <w:r w:rsidR="00942792">
          <w:rPr>
            <w:lang w:val="en-US"/>
          </w:rPr>
          <w:instrText xml:space="preserve"> ADDIN EN.CITE </w:instrText>
        </w:r>
        <w:r w:rsidR="00942792">
          <w:rPr>
            <w:lang w:val="en-US"/>
          </w:rPr>
          <w:fldChar w:fldCharType="begin">
            <w:fldData xml:space="preserve">PEVuZE5vdGU+PENpdGU+PEF1dGhvcj5TY2hyYWNrPC9BdXRob3I+PFllYXI+MjAxMDwvWWVhcj48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</w:fldData>
          </w:fldChar>
        </w:r>
        <w:r w:rsidR="00942792">
          <w:rPr>
            <w:lang w:val="en-US"/>
          </w:rPr>
          <w:instrText xml:space="preserve"> ADDIN EN.CITE.DATA </w:instrText>
        </w:r>
        <w:r w:rsidR="00942792">
          <w:rPr>
            <w:lang w:val="en-US"/>
          </w:rPr>
        </w:r>
        <w:r w:rsidR="00942792">
          <w:rPr>
            <w:lang w:val="en-US"/>
          </w:rPr>
          <w:fldChar w:fldCharType="end"/>
        </w:r>
        <w:r w:rsidR="00942792" w:rsidRPr="009224DD">
          <w:rPr>
            <w:lang w:val="en-US"/>
          </w:rPr>
        </w:r>
        <w:r w:rsidR="00942792" w:rsidRPr="009224DD">
          <w:rPr>
            <w:lang w:val="en-US"/>
          </w:rPr>
          <w:fldChar w:fldCharType="separate"/>
        </w:r>
        <w:r w:rsidR="00942792" w:rsidRPr="00F77688">
          <w:rPr>
            <w:noProof/>
            <w:vertAlign w:val="superscript"/>
            <w:lang w:val="en-US"/>
          </w:rPr>
          <w:t>32</w:t>
        </w:r>
        <w:r w:rsidR="00942792" w:rsidRPr="009224DD">
          <w:rPr>
            <w:lang w:val="en-US"/>
          </w:rPr>
          <w:fldChar w:fldCharType="end"/>
        </w:r>
      </w:hyperlink>
      <w:r w:rsidR="00C745E1" w:rsidRPr="009224DD">
        <w:rPr>
          <w:lang w:val="en-US"/>
        </w:rPr>
        <w:t xml:space="preserve">, </w:t>
      </w:r>
      <w:r w:rsidR="00945210" w:rsidRPr="007966EE">
        <w:rPr>
          <w:lang w:val="en-US"/>
        </w:rPr>
        <w:t xml:space="preserve">and </w:t>
      </w:r>
      <w:r w:rsidR="000141D0">
        <w:rPr>
          <w:lang w:val="en-US"/>
        </w:rPr>
        <w:t xml:space="preserve">session </w:t>
      </w:r>
      <w:r w:rsidR="00767A81">
        <w:rPr>
          <w:lang w:val="en-US"/>
        </w:rPr>
        <w:t>duration</w:t>
      </w:r>
      <w:r w:rsidR="00767A81" w:rsidRPr="00945210">
        <w:rPr>
          <w:lang w:val="en-US"/>
        </w:rPr>
        <w:t xml:space="preserve"> </w:t>
      </w:r>
      <w:r w:rsidR="00C745E1" w:rsidRPr="00945210">
        <w:rPr>
          <w:lang w:val="en-US"/>
        </w:rPr>
        <w:t xml:space="preserve">was not </w:t>
      </w:r>
      <w:r w:rsidR="00767A81">
        <w:rPr>
          <w:lang w:val="en-US"/>
        </w:rPr>
        <w:t>adjusted</w:t>
      </w:r>
      <w:r w:rsidR="000141D0" w:rsidRPr="00945210">
        <w:rPr>
          <w:lang w:val="en-US"/>
        </w:rPr>
        <w:t xml:space="preserve"> </w:t>
      </w:r>
      <w:r w:rsidR="00C745E1" w:rsidRPr="00945210">
        <w:rPr>
          <w:lang w:val="en-US"/>
        </w:rPr>
        <w:t>by the therapist</w:t>
      </w:r>
      <w:r w:rsidR="00767A81">
        <w:rPr>
          <w:lang w:val="en-US"/>
        </w:rPr>
        <w:t xml:space="preserve">s to </w:t>
      </w:r>
      <w:r w:rsidR="00F45024">
        <w:rPr>
          <w:lang w:val="en-US"/>
        </w:rPr>
        <w:t>develop</w:t>
      </w:r>
      <w:r w:rsidR="00767A81">
        <w:rPr>
          <w:lang w:val="en-US"/>
        </w:rPr>
        <w:t xml:space="preserve"> a therapeutic relationship </w:t>
      </w:r>
      <w:r w:rsidR="00F45024">
        <w:rPr>
          <w:lang w:val="en-US"/>
        </w:rPr>
        <w:t>and</w:t>
      </w:r>
      <w:r w:rsidR="00767A81">
        <w:rPr>
          <w:lang w:val="en-US"/>
        </w:rPr>
        <w:t xml:space="preserve"> undertake physical activity</w:t>
      </w:r>
      <w:hyperlink w:anchor="_ENREF_33" w:tooltip="Bray, 2015 #4664" w:history="1">
        <w:r w:rsidR="00942792" w:rsidRPr="009224DD">
          <w:rPr>
            <w:lang w:val="en-US"/>
          </w:rPr>
          <w:fldChar w:fldCharType="begin">
            <w:fldData xml:space="preserve">PEVuZE5vdGU+PENpdGU+PEF1dGhvcj5CcmF5PC9BdXRob3I+PFllYXI+MjAxNTwvWWVhcj48UmVj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</w:fldData>
          </w:fldChar>
        </w:r>
        <w:r w:rsidR="00942792">
          <w:rPr>
            <w:lang w:val="en-US"/>
          </w:rPr>
          <w:instrText xml:space="preserve"> ADDIN EN.CITE </w:instrText>
        </w:r>
        <w:r w:rsidR="00942792">
          <w:rPr>
            <w:lang w:val="en-US"/>
          </w:rPr>
          <w:fldChar w:fldCharType="begin">
            <w:fldData xml:space="preserve">PEVuZE5vdGU+PENpdGU+PEF1dGhvcj5CcmF5PC9BdXRob3I+PFllYXI+MjAxNTwvWWVhcj48UmVj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</w:fldData>
          </w:fldChar>
        </w:r>
        <w:r w:rsidR="00942792">
          <w:rPr>
            <w:lang w:val="en-US"/>
          </w:rPr>
          <w:instrText xml:space="preserve"> ADDIN EN.CITE.DATA </w:instrText>
        </w:r>
        <w:r w:rsidR="00942792">
          <w:rPr>
            <w:lang w:val="en-US"/>
          </w:rPr>
        </w:r>
        <w:r w:rsidR="00942792">
          <w:rPr>
            <w:lang w:val="en-US"/>
          </w:rPr>
          <w:fldChar w:fldCharType="end"/>
        </w:r>
        <w:r w:rsidR="00942792" w:rsidRPr="009224DD">
          <w:rPr>
            <w:lang w:val="en-US"/>
          </w:rPr>
        </w:r>
        <w:r w:rsidR="00942792" w:rsidRPr="009224DD">
          <w:rPr>
            <w:lang w:val="en-US"/>
          </w:rPr>
          <w:fldChar w:fldCharType="separate"/>
        </w:r>
        <w:r w:rsidR="00942792" w:rsidRPr="00F77688">
          <w:rPr>
            <w:noProof/>
            <w:vertAlign w:val="superscript"/>
            <w:lang w:val="en-US"/>
          </w:rPr>
          <w:t>33</w:t>
        </w:r>
        <w:r w:rsidR="00942792" w:rsidRPr="009224DD">
          <w:rPr>
            <w:lang w:val="en-US"/>
          </w:rPr>
          <w:fldChar w:fldCharType="end"/>
        </w:r>
      </w:hyperlink>
      <w:r w:rsidR="00C745E1" w:rsidRPr="009224DD">
        <w:rPr>
          <w:lang w:val="en-US"/>
        </w:rPr>
        <w:t xml:space="preserve">. Thus, amounts of meaningful physical activity during PAI sessions may partly explain our observations between subgroups.  </w:t>
      </w:r>
    </w:p>
    <w:p w14:paraId="3CD9E245" w14:textId="77777777" w:rsidR="00CC75B5" w:rsidRDefault="00CC75B5" w:rsidP="00C745E1">
      <w:pPr>
        <w:rPr>
          <w:lang w:val="en-US"/>
        </w:rPr>
      </w:pPr>
    </w:p>
    <w:p w14:paraId="6C866DA5" w14:textId="1550D269" w:rsidR="00C745E1" w:rsidRPr="009224DD" w:rsidRDefault="007F7D84" w:rsidP="00AD131C">
      <w:pPr>
        <w:rPr>
          <w:lang w:val="en-US"/>
        </w:rPr>
      </w:pPr>
      <w:r w:rsidRPr="007966EE">
        <w:rPr>
          <w:lang w:val="en-US"/>
        </w:rPr>
        <w:lastRenderedPageBreak/>
        <w:t>As is frequently experience</w:t>
      </w:r>
      <w:r w:rsidR="00CF13B1">
        <w:rPr>
          <w:lang w:val="en-US"/>
        </w:rPr>
        <w:t>d</w:t>
      </w:r>
      <w:r w:rsidRPr="007966EE">
        <w:rPr>
          <w:lang w:val="en-US"/>
        </w:rPr>
        <w:t xml:space="preserve"> in studies in clinical settings</w:t>
      </w:r>
      <w:r w:rsidR="00AD131C">
        <w:rPr>
          <w:lang w:val="en-US"/>
        </w:rPr>
        <w:t>,</w:t>
      </w:r>
      <w:r w:rsidRPr="007966EE">
        <w:rPr>
          <w:lang w:val="en-US"/>
        </w:rPr>
        <w:t xml:space="preserve"> we were not able to capture complete data </w:t>
      </w:r>
      <w:r w:rsidR="00CC75B5" w:rsidRPr="007966EE">
        <w:rPr>
          <w:lang w:val="en-US"/>
        </w:rPr>
        <w:t>for all participants</w:t>
      </w:r>
      <w:r w:rsidR="00AD131C">
        <w:rPr>
          <w:lang w:val="en-US"/>
        </w:rPr>
        <w:t xml:space="preserve">. </w:t>
      </w:r>
      <w:r w:rsidR="00CC75B5" w:rsidRPr="007966EE">
        <w:rPr>
          <w:lang w:val="en-US"/>
        </w:rPr>
        <w:t xml:space="preserve"> </w:t>
      </w:r>
      <w:r w:rsidR="00AD131C">
        <w:rPr>
          <w:lang w:val="en-US"/>
        </w:rPr>
        <w:t>A</w:t>
      </w:r>
      <w:r w:rsidR="001E05E4" w:rsidRPr="007966EE">
        <w:rPr>
          <w:lang w:val="en-US"/>
        </w:rPr>
        <w:t xml:space="preserve"> pragmatic</w:t>
      </w:r>
      <w:r w:rsidR="00AD131C">
        <w:rPr>
          <w:lang w:val="en-US"/>
        </w:rPr>
        <w:t>,</w:t>
      </w:r>
      <w:r w:rsidR="001E05E4" w:rsidRPr="007966EE">
        <w:rPr>
          <w:lang w:val="en-US"/>
        </w:rPr>
        <w:t xml:space="preserve"> complete</w:t>
      </w:r>
      <w:r w:rsidR="007F3202">
        <w:rPr>
          <w:lang w:val="en-US"/>
        </w:rPr>
        <w:t>-</w:t>
      </w:r>
      <w:r w:rsidR="001E05E4" w:rsidRPr="007966EE">
        <w:rPr>
          <w:lang w:val="en-US"/>
        </w:rPr>
        <w:t xml:space="preserve">case </w:t>
      </w:r>
      <w:r w:rsidR="00CF13B1">
        <w:rPr>
          <w:lang w:val="en-US"/>
        </w:rPr>
        <w:t xml:space="preserve">data </w:t>
      </w:r>
      <w:r w:rsidR="001E05E4" w:rsidRPr="007966EE">
        <w:rPr>
          <w:lang w:val="en-US"/>
        </w:rPr>
        <w:t>analysis approach</w:t>
      </w:r>
      <w:r w:rsidR="00AD131C">
        <w:rPr>
          <w:lang w:val="en-US"/>
        </w:rPr>
        <w:t xml:space="preserve"> was adopted in this study and </w:t>
      </w:r>
      <w:r w:rsidR="001E05E4" w:rsidRPr="007966EE">
        <w:rPr>
          <w:lang w:val="en-US"/>
        </w:rPr>
        <w:t xml:space="preserve">this may </w:t>
      </w:r>
      <w:r w:rsidR="00AD131C">
        <w:rPr>
          <w:lang w:val="en-US"/>
        </w:rPr>
        <w:t xml:space="preserve">have </w:t>
      </w:r>
      <w:r w:rsidR="001E05E4" w:rsidRPr="007966EE">
        <w:rPr>
          <w:lang w:val="en-US"/>
        </w:rPr>
        <w:t>bias</w:t>
      </w:r>
      <w:r w:rsidR="00AD131C">
        <w:rPr>
          <w:lang w:val="en-US"/>
        </w:rPr>
        <w:t>ed</w:t>
      </w:r>
      <w:r w:rsidR="001E05E4" w:rsidRPr="007966EE">
        <w:rPr>
          <w:lang w:val="en-US"/>
        </w:rPr>
        <w:t xml:space="preserve"> our results</w:t>
      </w:r>
      <w:r w:rsidR="00AD131C">
        <w:rPr>
          <w:lang w:val="en-US"/>
        </w:rPr>
        <w:t xml:space="preserve">. However, the findings of this </w:t>
      </w:r>
      <w:r w:rsidR="001E05E4" w:rsidRPr="007966EE">
        <w:rPr>
          <w:lang w:val="en-US"/>
        </w:rPr>
        <w:t xml:space="preserve">observational study undertaken in a clinical setting are </w:t>
      </w:r>
      <w:r w:rsidR="007F3202">
        <w:rPr>
          <w:lang w:val="en-US"/>
        </w:rPr>
        <w:t>important</w:t>
      </w:r>
      <w:r w:rsidR="001E05E4" w:rsidRPr="007966EE">
        <w:rPr>
          <w:lang w:val="en-US"/>
        </w:rPr>
        <w:t xml:space="preserve"> and </w:t>
      </w:r>
      <w:r w:rsidR="007F3202">
        <w:rPr>
          <w:lang w:val="en-US"/>
        </w:rPr>
        <w:t>can</w:t>
      </w:r>
      <w:r w:rsidR="001E05E4" w:rsidRPr="007966EE">
        <w:rPr>
          <w:lang w:val="en-US"/>
        </w:rPr>
        <w:t xml:space="preserve"> contribute to generating further hypotheses </w:t>
      </w:r>
      <w:r w:rsidR="007F3202">
        <w:rPr>
          <w:lang w:val="en-US"/>
        </w:rPr>
        <w:t>worthy of</w:t>
      </w:r>
      <w:r w:rsidR="001E05E4" w:rsidRPr="007966EE">
        <w:rPr>
          <w:lang w:val="en-US"/>
        </w:rPr>
        <w:t xml:space="preserve"> more rigorous </w:t>
      </w:r>
      <w:r w:rsidR="007F3202">
        <w:rPr>
          <w:lang w:val="en-US"/>
        </w:rPr>
        <w:t>testing</w:t>
      </w:r>
      <w:hyperlink w:anchor="_ENREF_34" w:tooltip="Mann, 2003 #4163" w:history="1">
        <w:r w:rsidR="00942792">
          <w:rPr>
            <w:lang w:val="en-US"/>
          </w:rPr>
          <w:fldChar w:fldCharType="begin"/>
        </w:r>
        <w:r w:rsidR="00942792">
          <w:rPr>
            <w:lang w:val="en-US"/>
          </w:rPr>
          <w:instrText xml:space="preserve"> ADDIN EN.CITE &lt;EndNote&gt;&lt;Cite&gt;&lt;Author&gt;Mann&lt;/Author&gt;&lt;Year&gt;2003&lt;/Year&gt;&lt;RecNum&gt;4163&lt;/RecNum&gt;&lt;DisplayText&gt;&lt;style face="superscript"&gt;34&lt;/style&gt;&lt;/DisplayText&gt;&lt;record&gt;&lt;rec-number&gt;4163&lt;/rec-number&gt;&lt;foreign-keys&gt;&lt;key app="EN" db-id="sw59200vjfd9f3et5v65sr0dxarva25fewas" timestamp="1501925968"&gt;4163&lt;/key&gt;&lt;/foreign-keys&gt;&lt;ref-type name="Journal Article"&gt;17&lt;/ref-type&gt;&lt;contributors&gt;&lt;authors&gt;&lt;author&gt;Mann, C. J.&lt;/author&gt;&lt;/authors&gt;&lt;/contributors&gt;&lt;auth-address&gt;Department of Accident and Emergency Medicine, Taunton and Somerset Hospital, Taunton, Somerset, UK. tonygood@doctors.org.uk&lt;/auth-address&gt;&lt;titles&gt;&lt;title&gt;Observational research methods. Research design II: cohort, cross sectional, and case-control studies&lt;/title&gt;&lt;secondary-title&gt;Emerg Med J&lt;/secondary-title&gt;&lt;/titles&gt;&lt;periodical&gt;&lt;full-title&gt;Emerg Med J&lt;/full-title&gt;&lt;/periodical&gt;&lt;pages&gt;54-60&lt;/pages&gt;&lt;volume&gt;20&lt;/volume&gt;&lt;number&gt;1&lt;/number&gt;&lt;edition&gt;2003/01/21&lt;/edition&gt;&lt;keywords&gt;&lt;keyword&gt;*Case-Control Studies&lt;/keyword&gt;&lt;keyword&gt;*Cohort Studies&lt;/keyword&gt;&lt;keyword&gt;*Cross-Sectional Studies&lt;/keyword&gt;&lt;keyword&gt;Data Collection&lt;/keyword&gt;&lt;keyword&gt;Databases as Topic&lt;/keyword&gt;&lt;keyword&gt;Selection Bias&lt;/keyword&gt;&lt;/keywords&gt;&lt;dates&gt;&lt;year&gt;2003&lt;/year&gt;&lt;pub-dates&gt;&lt;date&gt;Jan&lt;/date&gt;&lt;/pub-dates&gt;&lt;/dates&gt;&lt;isbn&gt;1472-0205 (Print)&amp;#xD;1472-0205 (Linking)&lt;/isbn&gt;&lt;accession-num&gt;12533370&lt;/accession-num&gt;&lt;urls&gt;&lt;related-urls&gt;&lt;url&gt;https://www.ncbi.nlm.nih.gov/pubmed/12533370&lt;/url&gt;&lt;/related-urls&gt;&lt;/urls&gt;&lt;custom2&gt;PMC1726024&lt;/custom2&gt;&lt;/record&gt;&lt;/Cite&gt;&lt;/EndNote&gt;</w:instrText>
        </w:r>
        <w:r w:rsidR="00942792">
          <w:rPr>
            <w:lang w:val="en-US"/>
          </w:rPr>
          <w:fldChar w:fldCharType="separate"/>
        </w:r>
        <w:r w:rsidR="00942792" w:rsidRPr="00F77688">
          <w:rPr>
            <w:noProof/>
            <w:vertAlign w:val="superscript"/>
            <w:lang w:val="en-US"/>
          </w:rPr>
          <w:t>34</w:t>
        </w:r>
        <w:r w:rsidR="00942792">
          <w:rPr>
            <w:lang w:val="en-US"/>
          </w:rPr>
          <w:fldChar w:fldCharType="end"/>
        </w:r>
      </w:hyperlink>
      <w:r w:rsidR="00B77D9B">
        <w:rPr>
          <w:lang w:val="en-US"/>
        </w:rPr>
        <w:t xml:space="preserve">. </w:t>
      </w:r>
      <w:r w:rsidR="00AD131C">
        <w:rPr>
          <w:lang w:val="en-US"/>
        </w:rPr>
        <w:t>Consequently</w:t>
      </w:r>
      <w:r w:rsidR="00C745E1" w:rsidRPr="009224DD">
        <w:rPr>
          <w:lang w:val="en-US"/>
        </w:rPr>
        <w:t>,</w:t>
      </w:r>
      <w:r w:rsidR="00B2122C">
        <w:rPr>
          <w:lang w:val="en-US"/>
        </w:rPr>
        <w:t xml:space="preserve"> </w:t>
      </w:r>
      <w:r w:rsidR="00CC75B5">
        <w:rPr>
          <w:lang w:val="en-US"/>
        </w:rPr>
        <w:t>d</w:t>
      </w:r>
      <w:r w:rsidR="00C745E1" w:rsidRPr="009224DD">
        <w:rPr>
          <w:lang w:val="en-US"/>
        </w:rPr>
        <w:t xml:space="preserve">evelopment of creative frequency/duration dosing that is targeted to </w:t>
      </w:r>
      <w:r w:rsidR="000821F9" w:rsidRPr="009224DD">
        <w:rPr>
          <w:lang w:val="en-US"/>
        </w:rPr>
        <w:t>hospitalized</w:t>
      </w:r>
      <w:r w:rsidR="00C745E1" w:rsidRPr="009224DD">
        <w:rPr>
          <w:lang w:val="en-US"/>
        </w:rPr>
        <w:t xml:space="preserve"> patients </w:t>
      </w:r>
      <w:r w:rsidR="005B1287">
        <w:rPr>
          <w:lang w:val="en-US"/>
        </w:rPr>
        <w:t>in consideration</w:t>
      </w:r>
      <w:r w:rsidR="005B1287" w:rsidRPr="009224DD">
        <w:rPr>
          <w:lang w:val="en-US"/>
        </w:rPr>
        <w:t xml:space="preserve"> </w:t>
      </w:r>
      <w:r w:rsidR="00C745E1" w:rsidRPr="009224DD">
        <w:rPr>
          <w:lang w:val="en-US"/>
        </w:rPr>
        <w:t xml:space="preserve">of multi-morbidity including frailty or cognitive impairment is </w:t>
      </w:r>
      <w:r w:rsidR="00B77D9B">
        <w:rPr>
          <w:lang w:val="en-US"/>
        </w:rPr>
        <w:t xml:space="preserve">now </w:t>
      </w:r>
      <w:r w:rsidR="00C745E1" w:rsidRPr="009224DD">
        <w:rPr>
          <w:lang w:val="en-US"/>
        </w:rPr>
        <w:t xml:space="preserve">indicated to maximize PAI efficacy. </w:t>
      </w:r>
    </w:p>
    <w:p w14:paraId="7C293398" w14:textId="77777777" w:rsidR="00C745E1" w:rsidRPr="009224DD" w:rsidRDefault="00C745E1" w:rsidP="00C745E1">
      <w:pPr>
        <w:pStyle w:val="Heading1"/>
        <w:rPr>
          <w:lang w:val="en-US"/>
        </w:rPr>
      </w:pPr>
    </w:p>
    <w:p w14:paraId="53AD5AB5" w14:textId="77777777" w:rsidR="00C745E1" w:rsidRPr="009224DD" w:rsidRDefault="00C745E1" w:rsidP="00C745E1">
      <w:pPr>
        <w:pStyle w:val="Heading1"/>
        <w:rPr>
          <w:lang w:val="en-US"/>
        </w:rPr>
      </w:pPr>
      <w:r w:rsidRPr="009224DD">
        <w:rPr>
          <w:lang w:val="en-US"/>
        </w:rPr>
        <w:t>CONCLUSION</w:t>
      </w:r>
    </w:p>
    <w:p w14:paraId="1AFDC985" w14:textId="77777777" w:rsidR="005F16B8" w:rsidRPr="009224DD" w:rsidRDefault="005F16B8" w:rsidP="005F16B8">
      <w:pPr>
        <w:rPr>
          <w:lang w:val="en-US"/>
        </w:rPr>
      </w:pPr>
      <w:r>
        <w:rPr>
          <w:lang w:val="en-US"/>
        </w:rPr>
        <w:t>The effectiveness of PAIs on</w:t>
      </w:r>
      <w:r w:rsidRPr="009224DD">
        <w:rPr>
          <w:lang w:val="en-US"/>
        </w:rPr>
        <w:t xml:space="preserve"> hospitalized </w:t>
      </w:r>
      <w:r>
        <w:rPr>
          <w:lang w:val="en-US"/>
        </w:rPr>
        <w:t xml:space="preserve">older </w:t>
      </w:r>
      <w:r w:rsidRPr="009224DD">
        <w:rPr>
          <w:lang w:val="en-US"/>
        </w:rPr>
        <w:t>patients</w:t>
      </w:r>
      <w:r>
        <w:rPr>
          <w:lang w:val="en-US"/>
        </w:rPr>
        <w:t>,</w:t>
      </w:r>
      <w:r w:rsidRPr="009224DD">
        <w:rPr>
          <w:lang w:val="en-US"/>
        </w:rPr>
        <w:t xml:space="preserve"> </w:t>
      </w:r>
      <w:r>
        <w:rPr>
          <w:lang w:val="en-US"/>
        </w:rPr>
        <w:t>often presenting with multi-morbidity, is not supported by</w:t>
      </w:r>
      <w:r w:rsidRPr="009224DD">
        <w:rPr>
          <w:lang w:val="en-US"/>
        </w:rPr>
        <w:t xml:space="preserve"> a strong evidence base</w:t>
      </w:r>
      <w:r>
        <w:rPr>
          <w:lang w:val="en-US"/>
        </w:rPr>
        <w:t>. I</w:t>
      </w:r>
      <w:r w:rsidRPr="009224DD">
        <w:rPr>
          <w:lang w:val="en-US"/>
        </w:rPr>
        <w:t xml:space="preserve">t remains unclear to what extent </w:t>
      </w:r>
      <w:r>
        <w:rPr>
          <w:rStyle w:val="highlight2"/>
          <w:lang w:val="en-US"/>
        </w:rPr>
        <w:t>PAI</w:t>
      </w:r>
      <w:r w:rsidRPr="009224DD">
        <w:rPr>
          <w:lang w:val="en-US"/>
        </w:rPr>
        <w:t xml:space="preserve"> dose, natural recovery</w:t>
      </w:r>
      <w:r>
        <w:rPr>
          <w:lang w:val="en-US"/>
        </w:rPr>
        <w:t>,</w:t>
      </w:r>
      <w:r w:rsidRPr="009224DD">
        <w:rPr>
          <w:lang w:val="en-US"/>
        </w:rPr>
        <w:t xml:space="preserve"> or other factors </w:t>
      </w:r>
      <w:r>
        <w:rPr>
          <w:lang w:val="en-US"/>
        </w:rPr>
        <w:t xml:space="preserve">combine to </w:t>
      </w:r>
      <w:r w:rsidRPr="009224DD">
        <w:rPr>
          <w:lang w:val="en-US"/>
        </w:rPr>
        <w:t xml:space="preserve">affect </w:t>
      </w:r>
      <w:r>
        <w:rPr>
          <w:lang w:val="en-US"/>
        </w:rPr>
        <w:t xml:space="preserve">their </w:t>
      </w:r>
      <w:r w:rsidRPr="009224DD">
        <w:rPr>
          <w:lang w:val="en-US"/>
        </w:rPr>
        <w:t xml:space="preserve">functional status. </w:t>
      </w:r>
    </w:p>
    <w:p w14:paraId="1528AF7D" w14:textId="77777777" w:rsidR="005F16B8" w:rsidRDefault="005F16B8" w:rsidP="005F16B8">
      <w:pPr>
        <w:rPr>
          <w:lang w:val="en-US"/>
        </w:rPr>
      </w:pPr>
    </w:p>
    <w:p w14:paraId="0DA1E954" w14:textId="2AC703BE" w:rsidR="00C24F8A" w:rsidRDefault="005F16B8" w:rsidP="00C745E1">
      <w:pPr>
        <w:rPr>
          <w:lang w:val="en-US"/>
        </w:rPr>
      </w:pPr>
      <w:r>
        <w:rPr>
          <w:lang w:val="en-US"/>
        </w:rPr>
        <w:t xml:space="preserve">While we observed consistent PAI dosing, we found that </w:t>
      </w:r>
      <w:r w:rsidRPr="00833FA5">
        <w:rPr>
          <w:lang w:val="en-US"/>
        </w:rPr>
        <w:t>patient presentation influence</w:t>
      </w:r>
      <w:r>
        <w:rPr>
          <w:lang w:val="en-US"/>
        </w:rPr>
        <w:t>d</w:t>
      </w:r>
      <w:r w:rsidRPr="00833FA5">
        <w:rPr>
          <w:lang w:val="en-US"/>
        </w:rPr>
        <w:t xml:space="preserve"> the therapeutic capability of PAIs. As a consequence, adapt</w:t>
      </w:r>
      <w:r>
        <w:rPr>
          <w:lang w:val="en-US"/>
        </w:rPr>
        <w:t>ation of</w:t>
      </w:r>
      <w:r w:rsidRPr="00833FA5">
        <w:rPr>
          <w:lang w:val="en-US"/>
        </w:rPr>
        <w:t xml:space="preserve"> PAI dose based on patient presentation</w:t>
      </w:r>
      <w:r>
        <w:rPr>
          <w:lang w:val="en-US"/>
        </w:rPr>
        <w:t xml:space="preserve"> is desirable</w:t>
      </w:r>
      <w:r w:rsidRPr="00833FA5">
        <w:rPr>
          <w:lang w:val="en-US"/>
        </w:rPr>
        <w:t xml:space="preserve">. Given these findings, </w:t>
      </w:r>
      <w:r>
        <w:rPr>
          <w:lang w:val="en-US"/>
        </w:rPr>
        <w:t xml:space="preserve">services redesigned to deliver a </w:t>
      </w:r>
      <w:r w:rsidRPr="009224DD">
        <w:rPr>
          <w:lang w:val="en-US"/>
        </w:rPr>
        <w:t xml:space="preserve">personalized </w:t>
      </w:r>
      <w:r>
        <w:rPr>
          <w:lang w:val="en-US"/>
        </w:rPr>
        <w:t xml:space="preserve">rehabilitation </w:t>
      </w:r>
      <w:r w:rsidRPr="009224DD">
        <w:rPr>
          <w:lang w:val="en-US"/>
        </w:rPr>
        <w:t xml:space="preserve">approach </w:t>
      </w:r>
      <w:r>
        <w:rPr>
          <w:lang w:val="en-US"/>
        </w:rPr>
        <w:t xml:space="preserve">through </w:t>
      </w:r>
      <w:r w:rsidRPr="00833FA5">
        <w:rPr>
          <w:lang w:val="en-US"/>
        </w:rPr>
        <w:t xml:space="preserve">targeting PAIs </w:t>
      </w:r>
      <w:r>
        <w:rPr>
          <w:lang w:val="en-US"/>
        </w:rPr>
        <w:t>may be required.</w:t>
      </w:r>
    </w:p>
    <w:p w14:paraId="1E8273D1" w14:textId="77777777" w:rsidR="00C24F8A" w:rsidRDefault="00C24F8A" w:rsidP="00C745E1">
      <w:pPr>
        <w:rPr>
          <w:lang w:val="en-US"/>
        </w:rPr>
      </w:pPr>
    </w:p>
    <w:p w14:paraId="457A77CF" w14:textId="77777777" w:rsidR="00C745E1" w:rsidRPr="009224DD" w:rsidRDefault="00C745E1" w:rsidP="00C745E1">
      <w:pPr>
        <w:pStyle w:val="Heading1GJ"/>
      </w:pPr>
      <w:r w:rsidRPr="009224DD">
        <w:t>CLINICAL MESSAGES</w:t>
      </w:r>
    </w:p>
    <w:p w14:paraId="06531A1E" w14:textId="04E385F1" w:rsidR="00C745E1" w:rsidRPr="009224DD" w:rsidRDefault="00A62461" w:rsidP="00C745E1">
      <w:pPr>
        <w:pStyle w:val="ListParagraph"/>
        <w:numPr>
          <w:ilvl w:val="0"/>
          <w:numId w:val="8"/>
        </w:numPr>
        <w:spacing w:line="360" w:lineRule="auto"/>
        <w:rPr>
          <w:lang w:val="en-US"/>
        </w:rPr>
      </w:pPr>
      <w:r w:rsidRPr="009224DD">
        <w:rPr>
          <w:lang w:val="en-US"/>
        </w:rPr>
        <w:t>Hospitalized</w:t>
      </w:r>
      <w:r w:rsidR="00C745E1" w:rsidRPr="009224DD">
        <w:rPr>
          <w:lang w:val="en-US"/>
        </w:rPr>
        <w:t xml:space="preserve"> older adults present with multi-morbidity including frailty and cognitive impairment</w:t>
      </w:r>
    </w:p>
    <w:p w14:paraId="3D1DA32D" w14:textId="45E9351C" w:rsidR="00C745E1" w:rsidRPr="009224DD" w:rsidRDefault="00C745E1" w:rsidP="00C745E1">
      <w:pPr>
        <w:pStyle w:val="ListParagraph"/>
        <w:numPr>
          <w:ilvl w:val="0"/>
          <w:numId w:val="8"/>
        </w:numPr>
        <w:spacing w:line="360" w:lineRule="auto"/>
        <w:rPr>
          <w:lang w:val="en-US"/>
        </w:rPr>
      </w:pPr>
      <w:r w:rsidRPr="009224DD">
        <w:rPr>
          <w:lang w:val="en-US"/>
        </w:rPr>
        <w:t xml:space="preserve">Associations between </w:t>
      </w:r>
      <w:r w:rsidR="00906556">
        <w:rPr>
          <w:lang w:val="en-US"/>
        </w:rPr>
        <w:t>physical activity interventions</w:t>
      </w:r>
      <w:r w:rsidRPr="009224DD">
        <w:rPr>
          <w:lang w:val="en-US"/>
        </w:rPr>
        <w:t xml:space="preserve"> and clinical outcomes are </w:t>
      </w:r>
      <w:r w:rsidR="00C674B2">
        <w:rPr>
          <w:lang w:val="en-US"/>
        </w:rPr>
        <w:t>larger</w:t>
      </w:r>
      <w:r w:rsidR="00862FD1" w:rsidRPr="009224DD">
        <w:rPr>
          <w:lang w:val="en-US"/>
        </w:rPr>
        <w:t xml:space="preserve"> </w:t>
      </w:r>
      <w:r w:rsidRPr="009224DD">
        <w:rPr>
          <w:lang w:val="en-US"/>
        </w:rPr>
        <w:t>for non-frail or cognitively unimpaired patients</w:t>
      </w:r>
    </w:p>
    <w:p w14:paraId="3509CA9E" w14:textId="1EA75CC0" w:rsidR="00C745E1" w:rsidRPr="009224DD" w:rsidRDefault="00C745E1" w:rsidP="00C745E1">
      <w:pPr>
        <w:pStyle w:val="ListParagraph"/>
        <w:numPr>
          <w:ilvl w:val="0"/>
          <w:numId w:val="8"/>
        </w:numPr>
        <w:spacing w:line="360" w:lineRule="auto"/>
        <w:rPr>
          <w:lang w:val="en-US"/>
        </w:rPr>
      </w:pPr>
      <w:r w:rsidRPr="009224DD">
        <w:rPr>
          <w:lang w:val="en-US"/>
        </w:rPr>
        <w:t xml:space="preserve">Targeting </w:t>
      </w:r>
      <w:r w:rsidR="00906556">
        <w:rPr>
          <w:lang w:val="en-US"/>
        </w:rPr>
        <w:t>physical activity interventions</w:t>
      </w:r>
      <w:r w:rsidR="00906556" w:rsidRPr="009224DD">
        <w:rPr>
          <w:lang w:val="en-US"/>
        </w:rPr>
        <w:t xml:space="preserve"> </w:t>
      </w:r>
      <w:r w:rsidRPr="009224DD">
        <w:rPr>
          <w:lang w:val="en-US"/>
        </w:rPr>
        <w:t>by adjusting dosing factors is indicated</w:t>
      </w:r>
    </w:p>
    <w:p w14:paraId="53AEDDFF" w14:textId="77777777" w:rsidR="00C745E1" w:rsidRPr="009224DD" w:rsidRDefault="00C745E1" w:rsidP="00C745E1">
      <w:pPr>
        <w:pStyle w:val="ListParagraph"/>
        <w:numPr>
          <w:ilvl w:val="0"/>
          <w:numId w:val="8"/>
        </w:numPr>
        <w:spacing w:line="360" w:lineRule="auto"/>
        <w:rPr>
          <w:lang w:val="en-US"/>
        </w:rPr>
      </w:pPr>
      <w:r w:rsidRPr="009224DD">
        <w:rPr>
          <w:lang w:val="en-US"/>
        </w:rPr>
        <w:lastRenderedPageBreak/>
        <w:t xml:space="preserve">Identification of factors that predict favorable outcomes is required to improve acute rehabilitation services </w:t>
      </w:r>
    </w:p>
    <w:p w14:paraId="76876E3A" w14:textId="77777777" w:rsidR="00C745E1" w:rsidRDefault="00C745E1" w:rsidP="00C745E1">
      <w:pPr>
        <w:rPr>
          <w:lang w:val="en-US"/>
        </w:rPr>
      </w:pPr>
    </w:p>
    <w:p w14:paraId="449CAB2B" w14:textId="77777777" w:rsidR="00C745E1" w:rsidRPr="009224DD" w:rsidRDefault="00C745E1" w:rsidP="00C745E1">
      <w:pPr>
        <w:pStyle w:val="Heading1"/>
        <w:rPr>
          <w:lang w:val="en-US"/>
        </w:rPr>
      </w:pPr>
      <w:r w:rsidRPr="009224DD">
        <w:rPr>
          <w:lang w:val="en-US"/>
        </w:rPr>
        <w:t>ACKNOWLEDGEMENTS</w:t>
      </w:r>
    </w:p>
    <w:p w14:paraId="6DDCF304" w14:textId="00B3F642" w:rsidR="00C745E1" w:rsidRPr="009224DD" w:rsidRDefault="00C745E1" w:rsidP="00C745E1">
      <w:pPr>
        <w:rPr>
          <w:lang w:val="en-US"/>
        </w:rPr>
      </w:pPr>
      <w:r w:rsidRPr="009224DD">
        <w:rPr>
          <w:lang w:val="en-US"/>
        </w:rPr>
        <w:t>The authors would like to thank the staff and patients at the participating older persons’ unit for their contribution and co-operation.</w:t>
      </w:r>
    </w:p>
    <w:p w14:paraId="5063E467" w14:textId="77777777" w:rsidR="00C745E1" w:rsidRPr="009224DD" w:rsidRDefault="00C745E1" w:rsidP="00C745E1">
      <w:pPr>
        <w:pStyle w:val="Heading1"/>
        <w:rPr>
          <w:lang w:val="en-US"/>
        </w:rPr>
      </w:pPr>
      <w:r w:rsidRPr="009224DD">
        <w:rPr>
          <w:lang w:val="en-US"/>
        </w:rPr>
        <w:t>CONFLICT OF INTEREST</w:t>
      </w:r>
    </w:p>
    <w:p w14:paraId="233E1850" w14:textId="77777777" w:rsidR="00C745E1" w:rsidRPr="009224DD" w:rsidRDefault="00C745E1" w:rsidP="00C745E1">
      <w:pPr>
        <w:rPr>
          <w:lang w:val="en-US"/>
        </w:rPr>
      </w:pPr>
      <w:r w:rsidRPr="009224DD">
        <w:rPr>
          <w:lang w:val="en-US"/>
        </w:rPr>
        <w:t>None Declared</w:t>
      </w:r>
    </w:p>
    <w:p w14:paraId="20378730" w14:textId="77777777" w:rsidR="00C745E1" w:rsidRPr="009224DD" w:rsidRDefault="00C745E1" w:rsidP="00C745E1">
      <w:pPr>
        <w:rPr>
          <w:lang w:val="en-US"/>
        </w:rPr>
      </w:pPr>
    </w:p>
    <w:p w14:paraId="0D49F2EA" w14:textId="77777777" w:rsidR="00C745E1" w:rsidRPr="009224DD" w:rsidRDefault="00C745E1" w:rsidP="00C745E1">
      <w:pPr>
        <w:pStyle w:val="Heading1"/>
        <w:rPr>
          <w:lang w:val="en-US"/>
        </w:rPr>
      </w:pPr>
      <w:r w:rsidRPr="009224DD">
        <w:rPr>
          <w:lang w:val="en-US"/>
        </w:rPr>
        <w:t>FUNDING</w:t>
      </w:r>
    </w:p>
    <w:p w14:paraId="68F8B081" w14:textId="77777777" w:rsidR="00C745E1" w:rsidRPr="009224DD" w:rsidRDefault="00C745E1" w:rsidP="00C745E1">
      <w:pPr>
        <w:rPr>
          <w:lang w:val="en-US"/>
        </w:rPr>
      </w:pPr>
      <w:r w:rsidRPr="009224DD">
        <w:rPr>
          <w:lang w:val="en-US"/>
        </w:rPr>
        <w:t>This work was undertaken with no additional funding.</w:t>
      </w:r>
    </w:p>
    <w:p w14:paraId="2798393B" w14:textId="77777777" w:rsidR="00C745E1" w:rsidRPr="009224DD" w:rsidRDefault="00C745E1" w:rsidP="00C745E1">
      <w:pPr>
        <w:rPr>
          <w:lang w:val="en-US" w:eastAsia="en-GB"/>
        </w:rPr>
      </w:pPr>
      <w:r w:rsidRPr="009224DD">
        <w:rPr>
          <w:lang w:val="en-US"/>
        </w:rPr>
        <w:br w:type="page"/>
      </w:r>
    </w:p>
    <w:p w14:paraId="15D84349" w14:textId="77777777" w:rsidR="00C745E1" w:rsidRPr="009224DD" w:rsidRDefault="00C745E1" w:rsidP="00C745E1">
      <w:pPr>
        <w:pStyle w:val="Heading1"/>
        <w:rPr>
          <w:lang w:val="en-US"/>
        </w:rPr>
      </w:pPr>
      <w:r w:rsidRPr="009224DD">
        <w:rPr>
          <w:lang w:val="en-US"/>
        </w:rPr>
        <w:lastRenderedPageBreak/>
        <w:t>REFERENCES</w:t>
      </w:r>
    </w:p>
    <w:p w14:paraId="68AAD57B" w14:textId="77777777" w:rsidR="00942792" w:rsidRPr="00942792" w:rsidRDefault="00C745E1" w:rsidP="00942792">
      <w:pPr>
        <w:pStyle w:val="EndNoteBibliography"/>
        <w:ind w:left="720" w:hanging="720"/>
        <w:rPr>
          <w:noProof/>
        </w:rPr>
      </w:pPr>
      <w:r w:rsidRPr="009224DD">
        <w:fldChar w:fldCharType="begin"/>
      </w:r>
      <w:r w:rsidRPr="009224DD">
        <w:instrText xml:space="preserve"> ADDIN EN.REFLIST </w:instrText>
      </w:r>
      <w:r w:rsidRPr="009224DD">
        <w:fldChar w:fldCharType="separate"/>
      </w:r>
      <w:bookmarkStart w:id="3" w:name="_ENREF_1"/>
      <w:r w:rsidR="00942792" w:rsidRPr="00942792">
        <w:rPr>
          <w:noProof/>
        </w:rPr>
        <w:t>1.</w:t>
      </w:r>
      <w:r w:rsidR="00942792" w:rsidRPr="00942792">
        <w:rPr>
          <w:noProof/>
        </w:rPr>
        <w:tab/>
        <w:t xml:space="preserve">Parekh AK, Barton MB. The challenge of multiple comorbidity for the US health care system. </w:t>
      </w:r>
      <w:r w:rsidR="00942792" w:rsidRPr="00942792">
        <w:rPr>
          <w:i/>
          <w:noProof/>
        </w:rPr>
        <w:t xml:space="preserve">Jama. </w:t>
      </w:r>
      <w:r w:rsidR="00942792" w:rsidRPr="00942792">
        <w:rPr>
          <w:noProof/>
        </w:rPr>
        <w:t>2010;303(13):1303-1304. doi: 10.1001/jama.2010.381</w:t>
      </w:r>
      <w:bookmarkEnd w:id="3"/>
    </w:p>
    <w:p w14:paraId="79EDFDB1" w14:textId="77777777" w:rsidR="00942792" w:rsidRPr="00942792" w:rsidRDefault="00942792" w:rsidP="00942792">
      <w:pPr>
        <w:pStyle w:val="EndNoteBibliography"/>
        <w:ind w:left="720" w:hanging="720"/>
        <w:rPr>
          <w:noProof/>
        </w:rPr>
      </w:pPr>
      <w:bookmarkStart w:id="4" w:name="_ENREF_2"/>
      <w:r w:rsidRPr="00942792">
        <w:rPr>
          <w:noProof/>
        </w:rPr>
        <w:t>2.</w:t>
      </w:r>
      <w:r w:rsidRPr="00942792">
        <w:rPr>
          <w:noProof/>
        </w:rPr>
        <w:tab/>
        <w:t xml:space="preserve">Wallace E, Salisbury C, Guthrie B, Lewis C, Fahey T, Smith SM. Managing patients with multimorbidity in primary care. </w:t>
      </w:r>
      <w:r w:rsidRPr="00942792">
        <w:rPr>
          <w:i/>
          <w:noProof/>
        </w:rPr>
        <w:t xml:space="preserve">BMJ. </w:t>
      </w:r>
      <w:r w:rsidRPr="00942792">
        <w:rPr>
          <w:noProof/>
        </w:rPr>
        <w:t>2015;350:h176. doi: 10.1136/bmj.h176</w:t>
      </w:r>
      <w:bookmarkEnd w:id="4"/>
    </w:p>
    <w:p w14:paraId="0AAB06AD" w14:textId="77777777" w:rsidR="00942792" w:rsidRPr="00942792" w:rsidRDefault="00942792" w:rsidP="00942792">
      <w:pPr>
        <w:pStyle w:val="EndNoteBibliography"/>
        <w:ind w:left="720" w:hanging="720"/>
        <w:rPr>
          <w:noProof/>
        </w:rPr>
      </w:pPr>
      <w:bookmarkStart w:id="5" w:name="_ENREF_3"/>
      <w:r w:rsidRPr="00942792">
        <w:rPr>
          <w:noProof/>
        </w:rPr>
        <w:t>3.</w:t>
      </w:r>
      <w:r w:rsidRPr="00942792">
        <w:rPr>
          <w:noProof/>
        </w:rPr>
        <w:tab/>
        <w:t xml:space="preserve">Oliver D, Foot C, Humphries R. </w:t>
      </w:r>
      <w:r w:rsidRPr="00942792">
        <w:rPr>
          <w:i/>
          <w:noProof/>
        </w:rPr>
        <w:t>Making Our Health and Care Systems Fit for an Ageing Population.</w:t>
      </w:r>
      <w:r w:rsidRPr="00942792">
        <w:rPr>
          <w:noProof/>
        </w:rPr>
        <w:t xml:space="preserve"> London: The King's Fund; 2014.</w:t>
      </w:r>
      <w:bookmarkEnd w:id="5"/>
    </w:p>
    <w:p w14:paraId="4D6A89A9" w14:textId="77777777" w:rsidR="00942792" w:rsidRPr="00942792" w:rsidRDefault="00942792" w:rsidP="00942792">
      <w:pPr>
        <w:pStyle w:val="EndNoteBibliography"/>
        <w:ind w:left="720" w:hanging="720"/>
        <w:rPr>
          <w:noProof/>
        </w:rPr>
      </w:pPr>
      <w:bookmarkStart w:id="6" w:name="_ENREF_4"/>
      <w:r w:rsidRPr="00942792">
        <w:rPr>
          <w:noProof/>
        </w:rPr>
        <w:t>4.</w:t>
      </w:r>
      <w:r w:rsidRPr="00942792">
        <w:rPr>
          <w:noProof/>
        </w:rPr>
        <w:tab/>
        <w:t xml:space="preserve">Salisbury C, Johnson L, Purdy S, Valderas JM, Montgomery AA. Epidemiology and impact of multimorbidity in primary care: a retrospective cohort study. </w:t>
      </w:r>
      <w:r w:rsidRPr="00942792">
        <w:rPr>
          <w:i/>
          <w:noProof/>
        </w:rPr>
        <w:t xml:space="preserve">Br J Gen Pract. </w:t>
      </w:r>
      <w:r w:rsidRPr="00942792">
        <w:rPr>
          <w:noProof/>
        </w:rPr>
        <w:t>2011;61(582):e12-21. doi: 10.3399/bjgp11X548929</w:t>
      </w:r>
      <w:bookmarkEnd w:id="6"/>
    </w:p>
    <w:p w14:paraId="317DEDFF" w14:textId="77777777" w:rsidR="00942792" w:rsidRPr="00942792" w:rsidRDefault="00942792" w:rsidP="00942792">
      <w:pPr>
        <w:pStyle w:val="EndNoteBibliography"/>
        <w:ind w:left="720" w:hanging="720"/>
        <w:rPr>
          <w:noProof/>
        </w:rPr>
      </w:pPr>
      <w:bookmarkStart w:id="7" w:name="_ENREF_5"/>
      <w:r w:rsidRPr="00942792">
        <w:rPr>
          <w:noProof/>
        </w:rPr>
        <w:t>5.</w:t>
      </w:r>
      <w:r w:rsidRPr="00942792">
        <w:rPr>
          <w:noProof/>
        </w:rPr>
        <w:tab/>
        <w:t xml:space="preserve">Barnett K, Mercer SW, Norbury M, Watt G, Wyke S, Guthrie B. Epidemiology of multimorbidity and implications for health care, research, and medical education: a cross-sectional study. </w:t>
      </w:r>
      <w:r w:rsidRPr="00942792">
        <w:rPr>
          <w:i/>
          <w:noProof/>
        </w:rPr>
        <w:t xml:space="preserve">Lancet. </w:t>
      </w:r>
      <w:r w:rsidRPr="00942792">
        <w:rPr>
          <w:noProof/>
        </w:rPr>
        <w:t>2012;380(9836):37-43. doi: 10.1016/S0140-6736(12)60240-2</w:t>
      </w:r>
      <w:bookmarkEnd w:id="7"/>
    </w:p>
    <w:p w14:paraId="35AE2E9A" w14:textId="28A90F18" w:rsidR="00942792" w:rsidRPr="00942792" w:rsidRDefault="00942792" w:rsidP="00942792">
      <w:pPr>
        <w:pStyle w:val="EndNoteBibliography"/>
        <w:ind w:left="720" w:hanging="720"/>
        <w:rPr>
          <w:noProof/>
        </w:rPr>
      </w:pPr>
      <w:bookmarkStart w:id="8" w:name="_ENREF_6"/>
      <w:r w:rsidRPr="00942792">
        <w:rPr>
          <w:noProof/>
        </w:rPr>
        <w:t>6.</w:t>
      </w:r>
      <w:r w:rsidRPr="00942792">
        <w:rPr>
          <w:noProof/>
        </w:rPr>
        <w:tab/>
        <w:t xml:space="preserve">Health and Social Care Information Centre. Hospital episode statistics. Admitted patient care – 2012-13. 2013; </w:t>
      </w:r>
      <w:hyperlink r:id="rId9" w:history="1">
        <w:r w:rsidRPr="00942792">
          <w:rPr>
            <w:rStyle w:val="Hyperlink"/>
            <w:noProof/>
            <w:lang w:val="en-GB"/>
          </w:rPr>
          <w:t>www.hscic.gov.uk/catalogue/PUB12566</w:t>
        </w:r>
      </w:hyperlink>
      <w:r w:rsidRPr="00942792">
        <w:rPr>
          <w:noProof/>
        </w:rPr>
        <w:t xml:space="preserve"> Accessed 17th August, 2014.</w:t>
      </w:r>
      <w:bookmarkEnd w:id="8"/>
    </w:p>
    <w:p w14:paraId="5A4C7CA4" w14:textId="77777777" w:rsidR="00942792" w:rsidRPr="00942792" w:rsidRDefault="00942792" w:rsidP="00942792">
      <w:pPr>
        <w:pStyle w:val="EndNoteBibliography"/>
        <w:ind w:left="720" w:hanging="720"/>
        <w:rPr>
          <w:noProof/>
        </w:rPr>
      </w:pPr>
      <w:bookmarkStart w:id="9" w:name="_ENREF_7"/>
      <w:r w:rsidRPr="00942792">
        <w:rPr>
          <w:noProof/>
        </w:rPr>
        <w:t>7.</w:t>
      </w:r>
      <w:r w:rsidRPr="00942792">
        <w:rPr>
          <w:noProof/>
        </w:rPr>
        <w:tab/>
        <w:t xml:space="preserve">Royal College of Psychiatrists. </w:t>
      </w:r>
      <w:r w:rsidRPr="00942792">
        <w:rPr>
          <w:i/>
          <w:noProof/>
        </w:rPr>
        <w:t xml:space="preserve">Raising the Standard: Specialist services for older people with mental illness. </w:t>
      </w:r>
      <w:r w:rsidRPr="00942792">
        <w:rPr>
          <w:noProof/>
        </w:rPr>
        <w:t>London2006.</w:t>
      </w:r>
      <w:bookmarkEnd w:id="9"/>
    </w:p>
    <w:p w14:paraId="61359B04" w14:textId="77777777" w:rsidR="00942792" w:rsidRPr="00942792" w:rsidRDefault="00942792" w:rsidP="00942792">
      <w:pPr>
        <w:pStyle w:val="EndNoteBibliography"/>
        <w:ind w:left="720" w:hanging="720"/>
        <w:rPr>
          <w:noProof/>
        </w:rPr>
      </w:pPr>
      <w:bookmarkStart w:id="10" w:name="_ENREF_8"/>
      <w:r w:rsidRPr="00942792">
        <w:rPr>
          <w:noProof/>
        </w:rPr>
        <w:t>8.</w:t>
      </w:r>
      <w:r w:rsidRPr="00942792">
        <w:rPr>
          <w:noProof/>
        </w:rPr>
        <w:tab/>
        <w:t xml:space="preserve">Andela RM, Dijkstra A, Slaets JP, Sanderman R. Prevalence of frailty on clinical wards: description and implications. </w:t>
      </w:r>
      <w:r w:rsidRPr="00942792">
        <w:rPr>
          <w:i/>
          <w:noProof/>
        </w:rPr>
        <w:t xml:space="preserve">Int J Nurs Pract. </w:t>
      </w:r>
      <w:r w:rsidRPr="00942792">
        <w:rPr>
          <w:noProof/>
        </w:rPr>
        <w:t>2010;16(1):14-19. doi: 10.1111/j.1440-172X.2009.01807.x</w:t>
      </w:r>
      <w:bookmarkEnd w:id="10"/>
    </w:p>
    <w:p w14:paraId="77333659" w14:textId="77777777" w:rsidR="00942792" w:rsidRPr="00942792" w:rsidRDefault="00942792" w:rsidP="00942792">
      <w:pPr>
        <w:pStyle w:val="EndNoteBibliography"/>
        <w:ind w:left="720" w:hanging="720"/>
        <w:rPr>
          <w:noProof/>
        </w:rPr>
      </w:pPr>
      <w:bookmarkStart w:id="11" w:name="_ENREF_9"/>
      <w:r w:rsidRPr="00942792">
        <w:rPr>
          <w:noProof/>
        </w:rPr>
        <w:t>9.</w:t>
      </w:r>
      <w:r w:rsidRPr="00942792">
        <w:rPr>
          <w:noProof/>
        </w:rPr>
        <w:tab/>
        <w:t>(NICE) NIfHaCE. Multimorbidity: clinical assessment and management (NICE clinical guideline 56). In. London: NICE; 2016.</w:t>
      </w:r>
      <w:bookmarkEnd w:id="11"/>
    </w:p>
    <w:p w14:paraId="0C4500A0" w14:textId="77777777" w:rsidR="00942792" w:rsidRPr="00942792" w:rsidRDefault="00942792" w:rsidP="00942792">
      <w:pPr>
        <w:pStyle w:val="EndNoteBibliography"/>
        <w:ind w:left="720" w:hanging="720"/>
        <w:rPr>
          <w:noProof/>
        </w:rPr>
      </w:pPr>
      <w:bookmarkStart w:id="12" w:name="_ENREF_10"/>
      <w:r w:rsidRPr="00942792">
        <w:rPr>
          <w:noProof/>
        </w:rPr>
        <w:t>10.</w:t>
      </w:r>
      <w:r w:rsidRPr="00942792">
        <w:rPr>
          <w:noProof/>
        </w:rPr>
        <w:tab/>
        <w:t xml:space="preserve">Ferrucci L, de Cabo R, Knuth ND, Studenski S. Of Greek heroes, wiggling worms, mighty mice, and old body builders. </w:t>
      </w:r>
      <w:r w:rsidRPr="00942792">
        <w:rPr>
          <w:i/>
          <w:noProof/>
        </w:rPr>
        <w:t xml:space="preserve">J Gerontol A Biol Sci Med Sci. </w:t>
      </w:r>
      <w:r w:rsidRPr="00942792">
        <w:rPr>
          <w:noProof/>
        </w:rPr>
        <w:t>2012;67(1):13-16. doi: 10.1093/gerona/glr046</w:t>
      </w:r>
      <w:bookmarkEnd w:id="12"/>
    </w:p>
    <w:p w14:paraId="59014D2D" w14:textId="40FE8156" w:rsidR="00942792" w:rsidRPr="00942792" w:rsidRDefault="00942792" w:rsidP="00942792">
      <w:pPr>
        <w:pStyle w:val="EndNoteBibliography"/>
        <w:ind w:left="720" w:hanging="720"/>
        <w:rPr>
          <w:noProof/>
        </w:rPr>
      </w:pPr>
      <w:bookmarkStart w:id="13" w:name="_ENREF_11"/>
      <w:r w:rsidRPr="00942792">
        <w:rPr>
          <w:noProof/>
        </w:rPr>
        <w:t>11.</w:t>
      </w:r>
      <w:r w:rsidRPr="00942792">
        <w:rPr>
          <w:noProof/>
        </w:rPr>
        <w:tab/>
        <w:t xml:space="preserve">Verbrugge LM, Jette AM. The disablement process. </w:t>
      </w:r>
      <w:r w:rsidRPr="00942792">
        <w:rPr>
          <w:i/>
          <w:noProof/>
        </w:rPr>
        <w:t xml:space="preserve">Soc Sci Med. </w:t>
      </w:r>
      <w:r w:rsidRPr="00942792">
        <w:rPr>
          <w:noProof/>
        </w:rPr>
        <w:t xml:space="preserve">1994;38(1):1-14. doi, </w:t>
      </w:r>
      <w:bookmarkEnd w:id="13"/>
      <w:r>
        <w:rPr>
          <w:noProof/>
        </w:rPr>
        <w:fldChar w:fldCharType="begin"/>
      </w:r>
      <w:r>
        <w:rPr>
          <w:noProof/>
        </w:rPr>
        <w:instrText xml:space="preserve"> HYPERLINK "https://www.ncbi.nlm.nih.gov/pubmed/8146699" </w:instrText>
      </w:r>
      <w:r>
        <w:rPr>
          <w:noProof/>
        </w:rPr>
        <w:fldChar w:fldCharType="separate"/>
      </w:r>
      <w:r w:rsidRPr="00942792">
        <w:rPr>
          <w:rStyle w:val="Hyperlink"/>
          <w:noProof/>
          <w:lang w:val="en-GB"/>
        </w:rPr>
        <w:t>https://www.ncbi.nlm.nih.gov/pubmed/8146699</w:t>
      </w:r>
      <w:r>
        <w:rPr>
          <w:noProof/>
        </w:rPr>
        <w:fldChar w:fldCharType="end"/>
      </w:r>
    </w:p>
    <w:p w14:paraId="5CC704D1" w14:textId="77777777" w:rsidR="00942792" w:rsidRPr="00942792" w:rsidRDefault="00942792" w:rsidP="00942792">
      <w:pPr>
        <w:pStyle w:val="EndNoteBibliography"/>
        <w:ind w:left="720" w:hanging="720"/>
        <w:rPr>
          <w:noProof/>
        </w:rPr>
      </w:pPr>
      <w:bookmarkStart w:id="14" w:name="_ENREF_12"/>
      <w:r w:rsidRPr="00942792">
        <w:rPr>
          <w:noProof/>
        </w:rPr>
        <w:t>12.</w:t>
      </w:r>
      <w:r w:rsidRPr="00942792">
        <w:rPr>
          <w:noProof/>
        </w:rPr>
        <w:tab/>
        <w:t xml:space="preserve">Brown CJ, Redden DT, Flood KL, Allman RM. The underrecognized epidemic of low mobility during hospitalization of older adults. </w:t>
      </w:r>
      <w:r w:rsidRPr="00942792">
        <w:rPr>
          <w:i/>
          <w:noProof/>
        </w:rPr>
        <w:t xml:space="preserve">J Am Geriatr Soc. </w:t>
      </w:r>
      <w:r w:rsidRPr="00942792">
        <w:rPr>
          <w:noProof/>
        </w:rPr>
        <w:t>2009;57(9):1660-1665. doi: 10.1111/j.1532-5415.2009.02393.x</w:t>
      </w:r>
      <w:bookmarkEnd w:id="14"/>
    </w:p>
    <w:p w14:paraId="4EFE23A3" w14:textId="77777777" w:rsidR="00942792" w:rsidRPr="00942792" w:rsidRDefault="00942792" w:rsidP="00942792">
      <w:pPr>
        <w:pStyle w:val="EndNoteBibliography"/>
        <w:ind w:left="720" w:hanging="720"/>
        <w:rPr>
          <w:noProof/>
        </w:rPr>
      </w:pPr>
      <w:bookmarkStart w:id="15" w:name="_ENREF_13"/>
      <w:r w:rsidRPr="00942792">
        <w:rPr>
          <w:noProof/>
        </w:rPr>
        <w:t>13.</w:t>
      </w:r>
      <w:r w:rsidRPr="00942792">
        <w:rPr>
          <w:noProof/>
        </w:rPr>
        <w:tab/>
        <w:t xml:space="preserve">Kortebein P. Rehabilitation for hospital-associated deconditioning. </w:t>
      </w:r>
      <w:r w:rsidRPr="00942792">
        <w:rPr>
          <w:i/>
          <w:noProof/>
        </w:rPr>
        <w:t xml:space="preserve">Am J Phys Med Rehabil. </w:t>
      </w:r>
      <w:r w:rsidRPr="00942792">
        <w:rPr>
          <w:noProof/>
        </w:rPr>
        <w:t>2009;88(1):66-77. doi: 10.1097/PHM.0b013e3181838f70</w:t>
      </w:r>
      <w:bookmarkEnd w:id="15"/>
    </w:p>
    <w:p w14:paraId="3B086659" w14:textId="77777777" w:rsidR="00942792" w:rsidRPr="00942792" w:rsidRDefault="00942792" w:rsidP="00942792">
      <w:pPr>
        <w:pStyle w:val="EndNoteBibliography"/>
        <w:ind w:left="720" w:hanging="720"/>
        <w:rPr>
          <w:noProof/>
        </w:rPr>
      </w:pPr>
      <w:bookmarkStart w:id="16" w:name="_ENREF_14"/>
      <w:r w:rsidRPr="00942792">
        <w:rPr>
          <w:noProof/>
        </w:rPr>
        <w:t>14.</w:t>
      </w:r>
      <w:r w:rsidRPr="00942792">
        <w:rPr>
          <w:noProof/>
        </w:rPr>
        <w:tab/>
        <w:t xml:space="preserve">Peiris CL, Taylor NF, Shields N. Extra physical therapy reduces patient length of stay and improves functional outcomes and quality of life in people with acute or subacute conditions: a systematic review. </w:t>
      </w:r>
      <w:r w:rsidRPr="00942792">
        <w:rPr>
          <w:i/>
          <w:noProof/>
        </w:rPr>
        <w:t xml:space="preserve">Arch Phys Med Rehabil. </w:t>
      </w:r>
      <w:r w:rsidRPr="00942792">
        <w:rPr>
          <w:noProof/>
        </w:rPr>
        <w:t>2011;92(9):1490-1500. doi: 10.1016/j.apmr.2011.04.005</w:t>
      </w:r>
      <w:bookmarkEnd w:id="16"/>
    </w:p>
    <w:p w14:paraId="0271B8CE" w14:textId="77777777" w:rsidR="00942792" w:rsidRPr="00942792" w:rsidRDefault="00942792" w:rsidP="00942792">
      <w:pPr>
        <w:pStyle w:val="EndNoteBibliography"/>
        <w:ind w:left="720" w:hanging="720"/>
        <w:rPr>
          <w:noProof/>
        </w:rPr>
      </w:pPr>
      <w:bookmarkStart w:id="17" w:name="_ENREF_15"/>
      <w:r w:rsidRPr="00942792">
        <w:rPr>
          <w:noProof/>
        </w:rPr>
        <w:t>15.</w:t>
      </w:r>
      <w:r w:rsidRPr="00942792">
        <w:rPr>
          <w:noProof/>
        </w:rPr>
        <w:tab/>
        <w:t xml:space="preserve">Kosse NM, Dutmer AL, Dasenbrock L, Bauer JM, Lamoth CJ. Effectiveness and feasibility of early physical rehabilitation programs for geriatric hospitalized patients: a systematic review. </w:t>
      </w:r>
      <w:r w:rsidRPr="00942792">
        <w:rPr>
          <w:i/>
          <w:noProof/>
        </w:rPr>
        <w:t xml:space="preserve">BMC Geriatr. </w:t>
      </w:r>
      <w:r w:rsidRPr="00942792">
        <w:rPr>
          <w:noProof/>
        </w:rPr>
        <w:t>2013;13:107.10.1186/1471-2318-13-107</w:t>
      </w:r>
      <w:bookmarkEnd w:id="17"/>
    </w:p>
    <w:p w14:paraId="19930E6A" w14:textId="77777777" w:rsidR="00942792" w:rsidRPr="00942792" w:rsidRDefault="00942792" w:rsidP="00942792">
      <w:pPr>
        <w:pStyle w:val="EndNoteBibliography"/>
        <w:ind w:left="720" w:hanging="720"/>
        <w:rPr>
          <w:noProof/>
        </w:rPr>
      </w:pPr>
      <w:bookmarkStart w:id="18" w:name="_ENREF_16"/>
      <w:r w:rsidRPr="00942792">
        <w:rPr>
          <w:noProof/>
        </w:rPr>
        <w:t>16.</w:t>
      </w:r>
      <w:r w:rsidRPr="00942792">
        <w:rPr>
          <w:noProof/>
        </w:rPr>
        <w:tab/>
        <w:t xml:space="preserve">DeJong G, Horn SD, Conroy B, Nichols D, Healton EB. Opening the black box of post-stroke rehabilitation: stroke rehabilitation patients, processes, and outcomes. </w:t>
      </w:r>
      <w:r w:rsidRPr="00942792">
        <w:rPr>
          <w:i/>
          <w:noProof/>
        </w:rPr>
        <w:t xml:space="preserve">Arch Phys Med Rehabil. </w:t>
      </w:r>
      <w:r w:rsidRPr="00942792">
        <w:rPr>
          <w:noProof/>
        </w:rPr>
        <w:t>2005;86(12 Suppl 2):S1-S7. doi: 10.1016/j.apmr.2005.09.003</w:t>
      </w:r>
      <w:bookmarkEnd w:id="18"/>
    </w:p>
    <w:p w14:paraId="0B30E087" w14:textId="77777777" w:rsidR="00942792" w:rsidRPr="00942792" w:rsidRDefault="00942792" w:rsidP="00942792">
      <w:pPr>
        <w:pStyle w:val="EndNoteBibliography"/>
        <w:ind w:left="720" w:hanging="720"/>
        <w:rPr>
          <w:noProof/>
        </w:rPr>
      </w:pPr>
      <w:bookmarkStart w:id="19" w:name="_ENREF_17"/>
      <w:r w:rsidRPr="00942792">
        <w:rPr>
          <w:noProof/>
        </w:rPr>
        <w:lastRenderedPageBreak/>
        <w:t>17.</w:t>
      </w:r>
      <w:r w:rsidRPr="00942792">
        <w:rPr>
          <w:noProof/>
        </w:rPr>
        <w:tab/>
        <w:t xml:space="preserve">Theou O, Stathokostas L, Roland KP, et al. The effectiveness of exercise interventions for the management of frailty: a systematic review. </w:t>
      </w:r>
      <w:r w:rsidRPr="00942792">
        <w:rPr>
          <w:i/>
          <w:noProof/>
        </w:rPr>
        <w:t xml:space="preserve">Journal of aging research. </w:t>
      </w:r>
      <w:r w:rsidRPr="00942792">
        <w:rPr>
          <w:noProof/>
        </w:rPr>
        <w:t>2011;2011. doi: 10.4061/2011/569194</w:t>
      </w:r>
      <w:bookmarkEnd w:id="19"/>
    </w:p>
    <w:p w14:paraId="007AF13B" w14:textId="77777777" w:rsidR="00942792" w:rsidRPr="00942792" w:rsidRDefault="00942792" w:rsidP="00942792">
      <w:pPr>
        <w:pStyle w:val="EndNoteBibliography"/>
        <w:ind w:left="720" w:hanging="720"/>
        <w:rPr>
          <w:noProof/>
        </w:rPr>
      </w:pPr>
      <w:bookmarkStart w:id="20" w:name="_ENREF_18"/>
      <w:r w:rsidRPr="00942792">
        <w:rPr>
          <w:noProof/>
        </w:rPr>
        <w:t>18.</w:t>
      </w:r>
      <w:r w:rsidRPr="00942792">
        <w:rPr>
          <w:noProof/>
        </w:rPr>
        <w:tab/>
        <w:t xml:space="preserve">STROBE. STROBE statement--checklist of items that should be included in reports of observational studies (STROBE initiative). </w:t>
      </w:r>
      <w:r w:rsidRPr="00942792">
        <w:rPr>
          <w:i/>
          <w:noProof/>
        </w:rPr>
        <w:t>Int J Public Health</w:t>
      </w:r>
      <w:r w:rsidRPr="00942792">
        <w:rPr>
          <w:noProof/>
        </w:rPr>
        <w:t xml:space="preserve"> 2008; 2008/06/05:3-4. Available at. Accessed 19th January 2014).</w:t>
      </w:r>
      <w:bookmarkEnd w:id="20"/>
    </w:p>
    <w:p w14:paraId="22FE0E65" w14:textId="4E4C4BAF" w:rsidR="00942792" w:rsidRPr="00942792" w:rsidRDefault="00942792" w:rsidP="00942792">
      <w:pPr>
        <w:pStyle w:val="EndNoteBibliography"/>
        <w:ind w:left="720" w:hanging="720"/>
        <w:rPr>
          <w:noProof/>
        </w:rPr>
      </w:pPr>
      <w:bookmarkStart w:id="21" w:name="_ENREF_19"/>
      <w:r w:rsidRPr="00942792">
        <w:rPr>
          <w:noProof/>
        </w:rPr>
        <w:t>19.</w:t>
      </w:r>
      <w:r w:rsidRPr="00942792">
        <w:rPr>
          <w:noProof/>
        </w:rPr>
        <w:tab/>
        <w:t xml:space="preserve">Syddall H, Cooper C, Martin F, Briggs R, Aihie Sayer A. Is grip strength a useful single marker of frailty? </w:t>
      </w:r>
      <w:r w:rsidRPr="00942792">
        <w:rPr>
          <w:i/>
          <w:noProof/>
        </w:rPr>
        <w:t xml:space="preserve">Age Ageing. </w:t>
      </w:r>
      <w:r w:rsidRPr="00942792">
        <w:rPr>
          <w:noProof/>
        </w:rPr>
        <w:t xml:space="preserve">2003;32(6):650-656. doi, </w:t>
      </w:r>
      <w:bookmarkEnd w:id="21"/>
      <w:r>
        <w:rPr>
          <w:noProof/>
        </w:rPr>
        <w:fldChar w:fldCharType="begin"/>
      </w:r>
      <w:r>
        <w:rPr>
          <w:noProof/>
        </w:rPr>
        <w:instrText xml:space="preserve"> HYPERLINK "https://www.ncbi.nlm.nih.gov/pubmed/14600007" </w:instrText>
      </w:r>
      <w:r>
        <w:rPr>
          <w:noProof/>
        </w:rPr>
        <w:fldChar w:fldCharType="separate"/>
      </w:r>
      <w:r w:rsidRPr="00942792">
        <w:rPr>
          <w:rStyle w:val="Hyperlink"/>
          <w:noProof/>
          <w:lang w:val="en-GB"/>
        </w:rPr>
        <w:t>https://www.ncbi.nlm.nih.gov/pubmed/14600007</w:t>
      </w:r>
      <w:r>
        <w:rPr>
          <w:noProof/>
        </w:rPr>
        <w:fldChar w:fldCharType="end"/>
      </w:r>
    </w:p>
    <w:p w14:paraId="3B9A999A" w14:textId="77777777" w:rsidR="00942792" w:rsidRPr="00942792" w:rsidRDefault="00942792" w:rsidP="00942792">
      <w:pPr>
        <w:pStyle w:val="EndNoteBibliography"/>
        <w:ind w:left="720" w:hanging="720"/>
        <w:rPr>
          <w:noProof/>
        </w:rPr>
      </w:pPr>
      <w:bookmarkStart w:id="22" w:name="_ENREF_20"/>
      <w:r w:rsidRPr="00942792">
        <w:rPr>
          <w:noProof/>
        </w:rPr>
        <w:t>20.</w:t>
      </w:r>
      <w:r w:rsidRPr="00942792">
        <w:rPr>
          <w:noProof/>
        </w:rPr>
        <w:tab/>
        <w:t xml:space="preserve">Roberts HC, Denison HJ, Martin HJ, et al. A review of the measurement of grip strength in clinical and epidemiological studies: towards a standardised approach. </w:t>
      </w:r>
      <w:r w:rsidRPr="00942792">
        <w:rPr>
          <w:i/>
          <w:noProof/>
        </w:rPr>
        <w:t xml:space="preserve">Age Ageing. </w:t>
      </w:r>
      <w:r w:rsidRPr="00942792">
        <w:rPr>
          <w:noProof/>
        </w:rPr>
        <w:t>2011;40(4):423-429. doi: 10.1093/ageing/afr051</w:t>
      </w:r>
      <w:bookmarkEnd w:id="22"/>
    </w:p>
    <w:p w14:paraId="62F81800" w14:textId="526C8774" w:rsidR="00942792" w:rsidRPr="00942792" w:rsidRDefault="00942792" w:rsidP="00942792">
      <w:pPr>
        <w:pStyle w:val="EndNoteBibliography"/>
        <w:ind w:left="720" w:hanging="720"/>
        <w:rPr>
          <w:noProof/>
        </w:rPr>
      </w:pPr>
      <w:bookmarkStart w:id="23" w:name="_ENREF_21"/>
      <w:r w:rsidRPr="00942792">
        <w:rPr>
          <w:noProof/>
        </w:rPr>
        <w:t>21.</w:t>
      </w:r>
      <w:r w:rsidRPr="00942792">
        <w:rPr>
          <w:noProof/>
        </w:rPr>
        <w:tab/>
        <w:t xml:space="preserve">MacLullich A, Ryan T, Cash H. The 4A Test: screening instrument for cognitive impairment and delirium. 2011; </w:t>
      </w:r>
      <w:hyperlink r:id="rId10" w:history="1">
        <w:r w:rsidRPr="00942792">
          <w:rPr>
            <w:rStyle w:val="Hyperlink"/>
            <w:noProof/>
            <w:lang w:val="en-GB"/>
          </w:rPr>
          <w:t>http://www.the4at.com/</w:t>
        </w:r>
      </w:hyperlink>
      <w:r w:rsidRPr="00942792">
        <w:rPr>
          <w:noProof/>
        </w:rPr>
        <w:t>. Accessed 01 May 2013.</w:t>
      </w:r>
      <w:bookmarkEnd w:id="23"/>
    </w:p>
    <w:p w14:paraId="2DAC0AC3" w14:textId="77777777" w:rsidR="00942792" w:rsidRPr="00942792" w:rsidRDefault="00942792" w:rsidP="00942792">
      <w:pPr>
        <w:pStyle w:val="EndNoteBibliography"/>
        <w:ind w:left="720" w:hanging="720"/>
        <w:rPr>
          <w:noProof/>
        </w:rPr>
      </w:pPr>
      <w:bookmarkStart w:id="24" w:name="_ENREF_22"/>
      <w:r w:rsidRPr="00942792">
        <w:rPr>
          <w:noProof/>
        </w:rPr>
        <w:t>22.</w:t>
      </w:r>
      <w:r w:rsidRPr="00942792">
        <w:rPr>
          <w:noProof/>
        </w:rPr>
        <w:tab/>
        <w:t xml:space="preserve">Ruiz M, Bottle A, Long S, Aylin P. Multi-Morbidity in Hospitalised Older Patients: Who Are the Complex Elderly? </w:t>
      </w:r>
      <w:r w:rsidRPr="00942792">
        <w:rPr>
          <w:i/>
          <w:noProof/>
        </w:rPr>
        <w:t xml:space="preserve">PLoS One. </w:t>
      </w:r>
      <w:r w:rsidRPr="00942792">
        <w:rPr>
          <w:noProof/>
        </w:rPr>
        <w:t>2015;10(12):e0145372. doi: 10.1371/journal.pone.0145372</w:t>
      </w:r>
      <w:bookmarkEnd w:id="24"/>
    </w:p>
    <w:p w14:paraId="634CE7BD" w14:textId="77777777" w:rsidR="00942792" w:rsidRPr="00942792" w:rsidRDefault="00942792" w:rsidP="00942792">
      <w:pPr>
        <w:pStyle w:val="EndNoteBibliography"/>
        <w:ind w:left="720" w:hanging="720"/>
        <w:rPr>
          <w:noProof/>
        </w:rPr>
      </w:pPr>
      <w:bookmarkStart w:id="25" w:name="_ENREF_23"/>
      <w:r w:rsidRPr="00942792">
        <w:rPr>
          <w:noProof/>
        </w:rPr>
        <w:t>23.</w:t>
      </w:r>
      <w:r w:rsidRPr="00942792">
        <w:rPr>
          <w:noProof/>
        </w:rPr>
        <w:tab/>
        <w:t xml:space="preserve">Wakefield BJ, Holman JE. Functional trajectories associated with hospitalization in older adults. </w:t>
      </w:r>
      <w:r w:rsidRPr="00942792">
        <w:rPr>
          <w:i/>
          <w:noProof/>
        </w:rPr>
        <w:t xml:space="preserve">Western journal of nursing research. </w:t>
      </w:r>
      <w:r w:rsidRPr="00942792">
        <w:rPr>
          <w:noProof/>
        </w:rPr>
        <w:t>2007;29(2):161-177; discussion 178-182. doi: 10.1177/0193945906293809</w:t>
      </w:r>
      <w:bookmarkEnd w:id="25"/>
    </w:p>
    <w:p w14:paraId="183F74AB" w14:textId="77777777" w:rsidR="00942792" w:rsidRPr="00942792" w:rsidRDefault="00942792" w:rsidP="00942792">
      <w:pPr>
        <w:pStyle w:val="EndNoteBibliography"/>
        <w:ind w:left="720" w:hanging="720"/>
        <w:rPr>
          <w:noProof/>
        </w:rPr>
      </w:pPr>
      <w:bookmarkStart w:id="26" w:name="_ENREF_24"/>
      <w:r w:rsidRPr="00942792">
        <w:rPr>
          <w:noProof/>
        </w:rPr>
        <w:t>24.</w:t>
      </w:r>
      <w:r w:rsidRPr="00942792">
        <w:rPr>
          <w:noProof/>
        </w:rPr>
        <w:tab/>
        <w:t xml:space="preserve">Morandi A, Davis D, Fick DM, et al. Delirium superimposed on dementia strongly predicts worse outcomes in older rehabilitation inpatients. </w:t>
      </w:r>
      <w:r w:rsidRPr="00942792">
        <w:rPr>
          <w:i/>
          <w:noProof/>
        </w:rPr>
        <w:t xml:space="preserve">Journal of the American Medical Directors Association. </w:t>
      </w:r>
      <w:r w:rsidRPr="00942792">
        <w:rPr>
          <w:noProof/>
        </w:rPr>
        <w:t>2014;15(5):349-354. doi: 10.1016/j.jamda.2013.12.084</w:t>
      </w:r>
      <w:bookmarkEnd w:id="26"/>
    </w:p>
    <w:p w14:paraId="19E2F736" w14:textId="77777777" w:rsidR="00942792" w:rsidRPr="00942792" w:rsidRDefault="00942792" w:rsidP="00942792">
      <w:pPr>
        <w:pStyle w:val="EndNoteBibliography"/>
        <w:ind w:left="720" w:hanging="720"/>
        <w:rPr>
          <w:noProof/>
        </w:rPr>
      </w:pPr>
      <w:bookmarkStart w:id="27" w:name="_ENREF_25"/>
      <w:r w:rsidRPr="00942792">
        <w:rPr>
          <w:noProof/>
        </w:rPr>
        <w:t>25.</w:t>
      </w:r>
      <w:r w:rsidRPr="00942792">
        <w:rPr>
          <w:noProof/>
        </w:rPr>
        <w:tab/>
        <w:t xml:space="preserve">Singh I, Gallacher J, Davis K, Johansen A, Eeles E, Hubbard RE. Predictors of adverse outcomes on an acute geriatric rehabilitation ward. </w:t>
      </w:r>
      <w:r w:rsidRPr="00942792">
        <w:rPr>
          <w:i/>
          <w:noProof/>
        </w:rPr>
        <w:t xml:space="preserve">Age Ageing. </w:t>
      </w:r>
      <w:r w:rsidRPr="00942792">
        <w:rPr>
          <w:noProof/>
        </w:rPr>
        <w:t>2012;41(2):242-246. doi: 10.1093/ageing/afr179</w:t>
      </w:r>
      <w:bookmarkEnd w:id="27"/>
    </w:p>
    <w:p w14:paraId="24ECDD4C" w14:textId="77777777" w:rsidR="00942792" w:rsidRPr="00942792" w:rsidRDefault="00942792" w:rsidP="00942792">
      <w:pPr>
        <w:pStyle w:val="EndNoteBibliography"/>
        <w:ind w:left="720" w:hanging="720"/>
        <w:rPr>
          <w:noProof/>
        </w:rPr>
      </w:pPr>
      <w:bookmarkStart w:id="28" w:name="_ENREF_26"/>
      <w:r w:rsidRPr="00942792">
        <w:rPr>
          <w:noProof/>
        </w:rPr>
        <w:t>26.</w:t>
      </w:r>
      <w:r w:rsidRPr="00942792">
        <w:rPr>
          <w:noProof/>
        </w:rPr>
        <w:tab/>
        <w:t xml:space="preserve">Hartley P, Adamson J, Cunningham C, Embleton G, Romero-Ortuno R. Higher Physiotherapy Frequency Is Associated with Shorter Length of Stay and Greater Functional Recovery in Hospitalized Frail Older Adults: A Retrospective Observational Study. </w:t>
      </w:r>
      <w:r w:rsidRPr="00942792">
        <w:rPr>
          <w:i/>
          <w:noProof/>
        </w:rPr>
        <w:t xml:space="preserve">J Frailty Aging. </w:t>
      </w:r>
      <w:r w:rsidRPr="00942792">
        <w:rPr>
          <w:noProof/>
        </w:rPr>
        <w:t>2016;5(2):121-125. doi: 10.14283/jfa.2016.95</w:t>
      </w:r>
      <w:bookmarkEnd w:id="28"/>
    </w:p>
    <w:p w14:paraId="391256DC" w14:textId="7FB7B7C6" w:rsidR="00942792" w:rsidRPr="00942792" w:rsidRDefault="00942792" w:rsidP="00942792">
      <w:pPr>
        <w:pStyle w:val="EndNoteBibliography"/>
        <w:ind w:left="720" w:hanging="720"/>
        <w:rPr>
          <w:noProof/>
        </w:rPr>
      </w:pPr>
      <w:bookmarkStart w:id="29" w:name="_ENREF_27"/>
      <w:r w:rsidRPr="00942792">
        <w:rPr>
          <w:noProof/>
        </w:rPr>
        <w:t>27.</w:t>
      </w:r>
      <w:r w:rsidRPr="00942792">
        <w:rPr>
          <w:noProof/>
        </w:rPr>
        <w:tab/>
        <w:t xml:space="preserve">Muir SW, Yohannes AM. The impact of cognitive impairment on rehabilitation outcomes in elderly patients admitted with a femoral neck fracture: a systematic review. </w:t>
      </w:r>
      <w:r w:rsidRPr="00942792">
        <w:rPr>
          <w:i/>
          <w:noProof/>
        </w:rPr>
        <w:t xml:space="preserve">J Geriatr Phys Ther. </w:t>
      </w:r>
      <w:r w:rsidRPr="00942792">
        <w:rPr>
          <w:noProof/>
        </w:rPr>
        <w:t xml:space="preserve">2009;32(1):24-32. doi, </w:t>
      </w:r>
      <w:bookmarkEnd w:id="29"/>
      <w:r>
        <w:rPr>
          <w:noProof/>
        </w:rPr>
        <w:fldChar w:fldCharType="begin"/>
      </w:r>
      <w:r>
        <w:rPr>
          <w:noProof/>
        </w:rPr>
        <w:instrText xml:space="preserve"> HYPERLINK "https://www.ncbi.nlm.nih.gov/pubmed/19856633" </w:instrText>
      </w:r>
      <w:r>
        <w:rPr>
          <w:noProof/>
        </w:rPr>
        <w:fldChar w:fldCharType="separate"/>
      </w:r>
      <w:r w:rsidRPr="00942792">
        <w:rPr>
          <w:rStyle w:val="Hyperlink"/>
          <w:noProof/>
          <w:lang w:val="en-GB"/>
        </w:rPr>
        <w:t>https://www.ncbi.nlm.nih.gov/pubmed/19856633</w:t>
      </w:r>
      <w:r>
        <w:rPr>
          <w:noProof/>
        </w:rPr>
        <w:fldChar w:fldCharType="end"/>
      </w:r>
    </w:p>
    <w:p w14:paraId="0758BC73" w14:textId="77777777" w:rsidR="00942792" w:rsidRPr="00942792" w:rsidRDefault="00942792" w:rsidP="00942792">
      <w:pPr>
        <w:pStyle w:val="EndNoteBibliography"/>
        <w:ind w:left="720" w:hanging="720"/>
        <w:rPr>
          <w:noProof/>
        </w:rPr>
      </w:pPr>
      <w:bookmarkStart w:id="30" w:name="_ENREF_28"/>
      <w:r w:rsidRPr="00942792">
        <w:rPr>
          <w:noProof/>
        </w:rPr>
        <w:t>28.</w:t>
      </w:r>
      <w:r w:rsidRPr="00942792">
        <w:rPr>
          <w:noProof/>
        </w:rPr>
        <w:tab/>
        <w:t xml:space="preserve">Buurman BM, Hoogerduijn JG, de Haan RJ, et al. Geriatric conditions in acutely hospitalized older patients: prevalence and one-year survival and functional decline. </w:t>
      </w:r>
      <w:r w:rsidRPr="00942792">
        <w:rPr>
          <w:i/>
          <w:noProof/>
        </w:rPr>
        <w:t xml:space="preserve">PLoS One. </w:t>
      </w:r>
      <w:r w:rsidRPr="00942792">
        <w:rPr>
          <w:noProof/>
        </w:rPr>
        <w:t>2011;6(11):e26951. doi: 10.1371/journal.pone.0026951</w:t>
      </w:r>
      <w:bookmarkEnd w:id="30"/>
    </w:p>
    <w:p w14:paraId="6F83B9D4" w14:textId="55019A0D" w:rsidR="00942792" w:rsidRPr="00942792" w:rsidRDefault="00942792" w:rsidP="00942792">
      <w:pPr>
        <w:pStyle w:val="EndNoteBibliography"/>
        <w:ind w:left="720" w:hanging="720"/>
        <w:rPr>
          <w:noProof/>
        </w:rPr>
      </w:pPr>
      <w:bookmarkStart w:id="31" w:name="_ENREF_29"/>
      <w:r w:rsidRPr="00942792">
        <w:rPr>
          <w:noProof/>
        </w:rPr>
        <w:t>29.</w:t>
      </w:r>
      <w:r w:rsidRPr="00942792">
        <w:rPr>
          <w:noProof/>
        </w:rPr>
        <w:tab/>
        <w:t xml:space="preserve">Fried LP, Tangen CM, Walston J, et al. Frailty in older adults: evidence for a phenotype. </w:t>
      </w:r>
      <w:r w:rsidRPr="00942792">
        <w:rPr>
          <w:i/>
          <w:noProof/>
        </w:rPr>
        <w:t xml:space="preserve">J Gerontol A Biol Sci Med Sci. </w:t>
      </w:r>
      <w:r w:rsidRPr="00942792">
        <w:rPr>
          <w:noProof/>
        </w:rPr>
        <w:t xml:space="preserve">2001;56(3):M146-156. doi, </w:t>
      </w:r>
      <w:bookmarkEnd w:id="31"/>
      <w:r>
        <w:rPr>
          <w:noProof/>
        </w:rPr>
        <w:fldChar w:fldCharType="begin"/>
      </w:r>
      <w:r>
        <w:rPr>
          <w:noProof/>
        </w:rPr>
        <w:instrText xml:space="preserve"> HYPERLINK "https://www.ncbi.nlm.nih.gov/pubmed/11253156" </w:instrText>
      </w:r>
      <w:r>
        <w:rPr>
          <w:noProof/>
        </w:rPr>
        <w:fldChar w:fldCharType="separate"/>
      </w:r>
      <w:r w:rsidRPr="00942792">
        <w:rPr>
          <w:rStyle w:val="Hyperlink"/>
          <w:noProof/>
          <w:lang w:val="en-GB"/>
        </w:rPr>
        <w:t>https://www.ncbi.nlm.nih.gov/pubmed/11253156</w:t>
      </w:r>
      <w:r>
        <w:rPr>
          <w:noProof/>
        </w:rPr>
        <w:fldChar w:fldCharType="end"/>
      </w:r>
    </w:p>
    <w:p w14:paraId="1953EDEF" w14:textId="77777777" w:rsidR="00942792" w:rsidRPr="00942792" w:rsidRDefault="00942792" w:rsidP="00942792">
      <w:pPr>
        <w:pStyle w:val="EndNoteBibliography"/>
        <w:ind w:left="720" w:hanging="720"/>
        <w:rPr>
          <w:noProof/>
        </w:rPr>
      </w:pPr>
      <w:bookmarkStart w:id="32" w:name="_ENREF_30"/>
      <w:r w:rsidRPr="00942792">
        <w:rPr>
          <w:noProof/>
        </w:rPr>
        <w:t>30.</w:t>
      </w:r>
      <w:r w:rsidRPr="00942792">
        <w:rPr>
          <w:noProof/>
        </w:rPr>
        <w:tab/>
        <w:t xml:space="preserve">Beveridge C, Knutson K, Spampinato L, et al. Daytime Physical Activity and Sleep in Hospitalized Older Adults: Association with Demographic Characteristics and Disease Severity. </w:t>
      </w:r>
      <w:r w:rsidRPr="00942792">
        <w:rPr>
          <w:i/>
          <w:noProof/>
        </w:rPr>
        <w:t xml:space="preserve">J Am Geriatr Soc. </w:t>
      </w:r>
      <w:r w:rsidRPr="00942792">
        <w:rPr>
          <w:noProof/>
        </w:rPr>
        <w:t>2015;63(7):1391-1400. doi: 10.1111/jgs.13520</w:t>
      </w:r>
      <w:bookmarkEnd w:id="32"/>
    </w:p>
    <w:p w14:paraId="2279B06E" w14:textId="77777777" w:rsidR="00942792" w:rsidRPr="00942792" w:rsidRDefault="00942792" w:rsidP="00942792">
      <w:pPr>
        <w:pStyle w:val="EndNoteBibliography"/>
        <w:ind w:left="720" w:hanging="720"/>
        <w:rPr>
          <w:noProof/>
        </w:rPr>
      </w:pPr>
      <w:bookmarkStart w:id="33" w:name="_ENREF_31"/>
      <w:r w:rsidRPr="00942792">
        <w:rPr>
          <w:noProof/>
        </w:rPr>
        <w:t>31.</w:t>
      </w:r>
      <w:r w:rsidRPr="00942792">
        <w:rPr>
          <w:noProof/>
        </w:rPr>
        <w:tab/>
        <w:t xml:space="preserve">Lenze EJ, Host HH, Hildebrand MW, et al. Enhanced medical rehabilitation increases therapy intensity and engagement and improves functional outcomes in postacute rehabilitation of older adults: a randomized-controlled trial. </w:t>
      </w:r>
      <w:r w:rsidRPr="00942792">
        <w:rPr>
          <w:i/>
          <w:noProof/>
        </w:rPr>
        <w:t xml:space="preserve">Journal of the American </w:t>
      </w:r>
      <w:r w:rsidRPr="00942792">
        <w:rPr>
          <w:i/>
          <w:noProof/>
        </w:rPr>
        <w:lastRenderedPageBreak/>
        <w:t xml:space="preserve">Medical Directors Association. </w:t>
      </w:r>
      <w:r w:rsidRPr="00942792">
        <w:rPr>
          <w:noProof/>
        </w:rPr>
        <w:t>2012;13(8):708-712. doi: 10.1016/j.jamda.2012.06.014</w:t>
      </w:r>
      <w:bookmarkEnd w:id="33"/>
    </w:p>
    <w:p w14:paraId="5ACFF070" w14:textId="77777777" w:rsidR="00942792" w:rsidRPr="00942792" w:rsidRDefault="00942792" w:rsidP="00942792">
      <w:pPr>
        <w:pStyle w:val="EndNoteBibliography"/>
        <w:ind w:left="720" w:hanging="720"/>
        <w:rPr>
          <w:noProof/>
        </w:rPr>
      </w:pPr>
      <w:bookmarkStart w:id="34" w:name="_ENREF_32"/>
      <w:r w:rsidRPr="00942792">
        <w:rPr>
          <w:noProof/>
        </w:rPr>
        <w:t>32.</w:t>
      </w:r>
      <w:r w:rsidRPr="00942792">
        <w:rPr>
          <w:noProof/>
        </w:rPr>
        <w:tab/>
        <w:t xml:space="preserve">Schrack JA, Simonsick EM, Ferrucci L. The energetic pathway to mobility loss: an emerging new framework for longitudinal studies on aging. </w:t>
      </w:r>
      <w:r w:rsidRPr="00942792">
        <w:rPr>
          <w:i/>
          <w:noProof/>
        </w:rPr>
        <w:t xml:space="preserve">J Am Geriatr Soc. </w:t>
      </w:r>
      <w:r w:rsidRPr="00942792">
        <w:rPr>
          <w:noProof/>
        </w:rPr>
        <w:t>2010;58 Suppl 2:S329-336. doi: 10.1111/j.1532-5415.2010.02913.x</w:t>
      </w:r>
      <w:bookmarkEnd w:id="34"/>
    </w:p>
    <w:p w14:paraId="407D8783" w14:textId="77777777" w:rsidR="00942792" w:rsidRPr="00942792" w:rsidRDefault="00942792" w:rsidP="00942792">
      <w:pPr>
        <w:pStyle w:val="EndNoteBibliography"/>
        <w:ind w:left="720" w:hanging="720"/>
        <w:rPr>
          <w:noProof/>
        </w:rPr>
      </w:pPr>
      <w:bookmarkStart w:id="35" w:name="_ENREF_33"/>
      <w:r w:rsidRPr="00942792">
        <w:rPr>
          <w:noProof/>
        </w:rPr>
        <w:t>33.</w:t>
      </w:r>
      <w:r w:rsidRPr="00942792">
        <w:rPr>
          <w:noProof/>
        </w:rPr>
        <w:tab/>
        <w:t xml:space="preserve">Bray J, Evans S, Bruce M, et al. Improving activity and engagement for patients with dementia. </w:t>
      </w:r>
      <w:r w:rsidRPr="00942792">
        <w:rPr>
          <w:i/>
          <w:noProof/>
        </w:rPr>
        <w:t xml:space="preserve">Nurs Older People. </w:t>
      </w:r>
      <w:r w:rsidRPr="00942792">
        <w:rPr>
          <w:noProof/>
        </w:rPr>
        <w:t>2015;27(8):22-26. doi: 10.7748/nop.27.8.22.e700</w:t>
      </w:r>
      <w:bookmarkEnd w:id="35"/>
    </w:p>
    <w:p w14:paraId="34A4FB7D" w14:textId="14D553A0" w:rsidR="00942792" w:rsidRPr="00942792" w:rsidRDefault="00942792" w:rsidP="00942792">
      <w:pPr>
        <w:pStyle w:val="EndNoteBibliography"/>
        <w:ind w:left="720" w:hanging="720"/>
        <w:rPr>
          <w:noProof/>
        </w:rPr>
      </w:pPr>
      <w:bookmarkStart w:id="36" w:name="_ENREF_34"/>
      <w:r w:rsidRPr="00942792">
        <w:rPr>
          <w:noProof/>
        </w:rPr>
        <w:t>34.</w:t>
      </w:r>
      <w:r w:rsidRPr="00942792">
        <w:rPr>
          <w:noProof/>
        </w:rPr>
        <w:tab/>
        <w:t xml:space="preserve">Mann CJ. Observational research methods. Research design II: cohort, cross sectional, and case-control studies. </w:t>
      </w:r>
      <w:r w:rsidRPr="00942792">
        <w:rPr>
          <w:i/>
          <w:noProof/>
        </w:rPr>
        <w:t xml:space="preserve">Emerg Med J. </w:t>
      </w:r>
      <w:r w:rsidRPr="00942792">
        <w:rPr>
          <w:noProof/>
        </w:rPr>
        <w:t xml:space="preserve">2003;20(1):54-60. doi, </w:t>
      </w:r>
      <w:bookmarkEnd w:id="36"/>
      <w:r>
        <w:rPr>
          <w:noProof/>
        </w:rPr>
        <w:fldChar w:fldCharType="begin"/>
      </w:r>
      <w:r>
        <w:rPr>
          <w:noProof/>
        </w:rPr>
        <w:instrText xml:space="preserve"> HYPERLINK "https://www.ncbi.nlm.nih.gov/pubmed/12533370" </w:instrText>
      </w:r>
      <w:r>
        <w:rPr>
          <w:noProof/>
        </w:rPr>
        <w:fldChar w:fldCharType="separate"/>
      </w:r>
      <w:r w:rsidRPr="00942792">
        <w:rPr>
          <w:rStyle w:val="Hyperlink"/>
          <w:noProof/>
          <w:lang w:val="en-GB"/>
        </w:rPr>
        <w:t>https://www.ncbi.nlm.nih.gov/pubmed/12533370</w:t>
      </w:r>
      <w:r>
        <w:rPr>
          <w:noProof/>
        </w:rPr>
        <w:fldChar w:fldCharType="end"/>
      </w:r>
    </w:p>
    <w:p w14:paraId="097BEDE3" w14:textId="4F240A1E" w:rsidR="00C745E1" w:rsidRPr="009224DD" w:rsidRDefault="00C745E1" w:rsidP="00C745E1">
      <w:pPr>
        <w:rPr>
          <w:lang w:val="en-US"/>
        </w:rPr>
      </w:pPr>
      <w:r w:rsidRPr="009224DD">
        <w:rPr>
          <w:lang w:val="en-US"/>
        </w:rPr>
        <w:fldChar w:fldCharType="end"/>
      </w:r>
    </w:p>
    <w:p w14:paraId="34F2200F" w14:textId="7885CEE7" w:rsidR="00D55AD8" w:rsidRPr="009224DD" w:rsidRDefault="00D55AD8" w:rsidP="00D55AD8">
      <w:pPr>
        <w:rPr>
          <w:lang w:val="en-US"/>
        </w:rPr>
      </w:pPr>
      <w:r w:rsidRPr="009224DD">
        <w:rPr>
          <w:lang w:val="en-US"/>
        </w:rPr>
        <w:br w:type="page"/>
      </w:r>
    </w:p>
    <w:p w14:paraId="0189E6F0" w14:textId="046DA86B" w:rsidR="00BB6AD5" w:rsidRPr="009224DD" w:rsidRDefault="0023688B" w:rsidP="0023688B">
      <w:pPr>
        <w:pStyle w:val="Caption"/>
        <w:rPr>
          <w:lang w:val="en-US"/>
        </w:rPr>
      </w:pPr>
      <w:bookmarkStart w:id="37" w:name="_Ref472604944"/>
      <w:r w:rsidRPr="009224DD">
        <w:rPr>
          <w:lang w:val="en-US"/>
        </w:rPr>
        <w:lastRenderedPageBreak/>
        <w:t xml:space="preserve">Table </w:t>
      </w:r>
      <w:r w:rsidRPr="009224DD">
        <w:rPr>
          <w:lang w:val="en-US"/>
        </w:rPr>
        <w:fldChar w:fldCharType="begin"/>
      </w:r>
      <w:r w:rsidRPr="009224DD">
        <w:rPr>
          <w:lang w:val="en-US"/>
        </w:rPr>
        <w:instrText xml:space="preserve"> SEQ Table \* ARABIC </w:instrText>
      </w:r>
      <w:r w:rsidRPr="009224DD">
        <w:rPr>
          <w:lang w:val="en-US"/>
        </w:rPr>
        <w:fldChar w:fldCharType="separate"/>
      </w:r>
      <w:r w:rsidRPr="009224DD">
        <w:rPr>
          <w:noProof/>
          <w:lang w:val="en-US"/>
        </w:rPr>
        <w:t>1</w:t>
      </w:r>
      <w:r w:rsidRPr="009224DD">
        <w:rPr>
          <w:lang w:val="en-US"/>
        </w:rPr>
        <w:fldChar w:fldCharType="end"/>
      </w:r>
      <w:bookmarkEnd w:id="37"/>
      <w:r w:rsidR="00BB6AD5" w:rsidRPr="009224DD">
        <w:rPr>
          <w:lang w:val="en-US"/>
        </w:rPr>
        <w:t>: Subject Characteristics. Data are shown for the entire sample; missing data are indicated where applicable</w:t>
      </w:r>
    </w:p>
    <w:tbl>
      <w:tblPr>
        <w:tblW w:w="4636" w:type="pct"/>
        <w:tblBorders>
          <w:insideH w:val="single" w:sz="4" w:space="0" w:color="auto"/>
        </w:tblBorders>
        <w:tblLayout w:type="fixed"/>
        <w:tblLook w:val="00A0" w:firstRow="1" w:lastRow="0" w:firstColumn="1" w:lastColumn="0" w:noHBand="0" w:noVBand="0"/>
      </w:tblPr>
      <w:tblGrid>
        <w:gridCol w:w="2865"/>
        <w:gridCol w:w="3688"/>
        <w:gridCol w:w="709"/>
        <w:gridCol w:w="1101"/>
      </w:tblGrid>
      <w:tr w:rsidR="00D55AD8" w:rsidRPr="009224DD" w14:paraId="186F3FF5" w14:textId="77777777" w:rsidTr="00D55AD8">
        <w:trPr>
          <w:trHeight w:val="210"/>
        </w:trPr>
        <w:tc>
          <w:tcPr>
            <w:tcW w:w="1713" w:type="pct"/>
            <w:tcBorders>
              <w:top w:val="nil"/>
              <w:bottom w:val="single" w:sz="12" w:space="0" w:color="auto"/>
            </w:tcBorders>
            <w:shd w:val="clear" w:color="auto" w:fill="auto"/>
            <w:vAlign w:val="center"/>
          </w:tcPr>
          <w:p w14:paraId="4330ACFC"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nil"/>
              <w:bottom w:val="single" w:sz="12" w:space="0" w:color="auto"/>
            </w:tcBorders>
            <w:shd w:val="clear" w:color="auto" w:fill="auto"/>
            <w:vAlign w:val="center"/>
          </w:tcPr>
          <w:p w14:paraId="3D692A2C" w14:textId="77777777" w:rsidR="00D55AD8" w:rsidRPr="009224DD" w:rsidRDefault="00D55AD8" w:rsidP="00F46819">
            <w:pPr>
              <w:pStyle w:val="Gridbasic"/>
              <w:rPr>
                <w:rFonts w:ascii="Times New Roman" w:hAnsi="Times New Roman" w:cs="Times New Roman"/>
                <w:sz w:val="18"/>
                <w:szCs w:val="18"/>
                <w:lang w:val="en-US"/>
              </w:rPr>
            </w:pPr>
          </w:p>
        </w:tc>
        <w:tc>
          <w:tcPr>
            <w:tcW w:w="424" w:type="pct"/>
            <w:tcBorders>
              <w:top w:val="single" w:sz="4" w:space="0" w:color="auto"/>
              <w:bottom w:val="single" w:sz="12" w:space="0" w:color="auto"/>
            </w:tcBorders>
            <w:shd w:val="clear" w:color="auto" w:fill="auto"/>
            <w:vAlign w:val="center"/>
          </w:tcPr>
          <w:p w14:paraId="06839FAC"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n†</w:t>
            </w:r>
          </w:p>
        </w:tc>
        <w:tc>
          <w:tcPr>
            <w:tcW w:w="658" w:type="pct"/>
            <w:tcBorders>
              <w:top w:val="single" w:sz="4" w:space="0" w:color="auto"/>
              <w:bottom w:val="single" w:sz="12" w:space="0" w:color="auto"/>
            </w:tcBorders>
            <w:shd w:val="clear" w:color="auto" w:fill="auto"/>
            <w:vAlign w:val="center"/>
          </w:tcPr>
          <w:p w14:paraId="02913A1E"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w:t>
            </w:r>
          </w:p>
        </w:tc>
      </w:tr>
      <w:tr w:rsidR="00D55AD8" w:rsidRPr="009224DD" w14:paraId="3F0DEE8A" w14:textId="77777777" w:rsidTr="00D55AD8">
        <w:trPr>
          <w:trHeight w:val="210"/>
        </w:trPr>
        <w:tc>
          <w:tcPr>
            <w:tcW w:w="1713" w:type="pct"/>
            <w:tcBorders>
              <w:top w:val="nil"/>
              <w:bottom w:val="single" w:sz="4" w:space="0" w:color="auto"/>
            </w:tcBorders>
            <w:shd w:val="clear" w:color="auto" w:fill="F2F2F2" w:themeFill="background1" w:themeFillShade="F2"/>
            <w:vAlign w:val="center"/>
          </w:tcPr>
          <w:p w14:paraId="7EF5502D"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Patient Characteristics</w:t>
            </w:r>
          </w:p>
        </w:tc>
        <w:tc>
          <w:tcPr>
            <w:tcW w:w="2205" w:type="pct"/>
            <w:tcBorders>
              <w:top w:val="nil"/>
              <w:bottom w:val="single" w:sz="4" w:space="0" w:color="auto"/>
            </w:tcBorders>
            <w:shd w:val="clear" w:color="auto" w:fill="F2F2F2" w:themeFill="background1" w:themeFillShade="F2"/>
            <w:vAlign w:val="center"/>
          </w:tcPr>
          <w:p w14:paraId="2411CBB4" w14:textId="77777777" w:rsidR="00D55AD8" w:rsidRPr="009224DD" w:rsidRDefault="00D55AD8" w:rsidP="00F46819">
            <w:pPr>
              <w:pStyle w:val="Gridbasic"/>
              <w:rPr>
                <w:rFonts w:ascii="Times New Roman" w:hAnsi="Times New Roman" w:cs="Times New Roman"/>
                <w:sz w:val="18"/>
                <w:szCs w:val="18"/>
                <w:lang w:val="en-US"/>
              </w:rPr>
            </w:pPr>
          </w:p>
        </w:tc>
        <w:tc>
          <w:tcPr>
            <w:tcW w:w="424" w:type="pct"/>
            <w:tcBorders>
              <w:top w:val="nil"/>
              <w:bottom w:val="single" w:sz="4" w:space="0" w:color="auto"/>
            </w:tcBorders>
            <w:shd w:val="clear" w:color="auto" w:fill="F2F2F2" w:themeFill="background1" w:themeFillShade="F2"/>
            <w:vAlign w:val="center"/>
          </w:tcPr>
          <w:p w14:paraId="59C08DE2" w14:textId="77777777" w:rsidR="00D55AD8" w:rsidRPr="009224DD" w:rsidRDefault="00D55AD8" w:rsidP="00F46819">
            <w:pPr>
              <w:pStyle w:val="Gridbasic"/>
              <w:rPr>
                <w:rFonts w:ascii="Times New Roman" w:hAnsi="Times New Roman" w:cs="Times New Roman"/>
                <w:sz w:val="18"/>
                <w:szCs w:val="18"/>
                <w:lang w:val="en-US"/>
              </w:rPr>
            </w:pPr>
          </w:p>
        </w:tc>
        <w:tc>
          <w:tcPr>
            <w:tcW w:w="658" w:type="pct"/>
            <w:tcBorders>
              <w:top w:val="nil"/>
              <w:bottom w:val="single" w:sz="4" w:space="0" w:color="auto"/>
            </w:tcBorders>
            <w:shd w:val="clear" w:color="auto" w:fill="F2F2F2" w:themeFill="background1" w:themeFillShade="F2"/>
            <w:vAlign w:val="center"/>
          </w:tcPr>
          <w:p w14:paraId="4B0FFA9B" w14:textId="77777777" w:rsidR="00D55AD8" w:rsidRPr="009224DD" w:rsidRDefault="00D55AD8" w:rsidP="00F46819">
            <w:pPr>
              <w:pStyle w:val="Gridbasic"/>
              <w:rPr>
                <w:rFonts w:ascii="Times New Roman" w:hAnsi="Times New Roman" w:cs="Times New Roman"/>
                <w:sz w:val="18"/>
                <w:szCs w:val="18"/>
                <w:lang w:val="en-US"/>
              </w:rPr>
            </w:pPr>
          </w:p>
        </w:tc>
      </w:tr>
      <w:tr w:rsidR="00D55AD8" w:rsidRPr="009224DD" w14:paraId="32CF33B5" w14:textId="77777777" w:rsidTr="00D55AD8">
        <w:tc>
          <w:tcPr>
            <w:tcW w:w="1713" w:type="pct"/>
            <w:tcBorders>
              <w:top w:val="single" w:sz="4" w:space="0" w:color="auto"/>
              <w:bottom w:val="single" w:sz="4" w:space="0" w:color="auto"/>
            </w:tcBorders>
            <w:vAlign w:val="center"/>
          </w:tcPr>
          <w:p w14:paraId="148502FF"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Sample Total</w:t>
            </w:r>
          </w:p>
        </w:tc>
        <w:tc>
          <w:tcPr>
            <w:tcW w:w="2205" w:type="pct"/>
            <w:tcBorders>
              <w:top w:val="single" w:sz="4" w:space="0" w:color="auto"/>
              <w:bottom w:val="single" w:sz="4" w:space="0" w:color="auto"/>
            </w:tcBorders>
            <w:vAlign w:val="center"/>
          </w:tcPr>
          <w:p w14:paraId="4DD0A277" w14:textId="77777777" w:rsidR="00D55AD8" w:rsidRPr="009224DD" w:rsidRDefault="00D55AD8" w:rsidP="00F46819">
            <w:pPr>
              <w:pStyle w:val="Gridbasic"/>
              <w:rPr>
                <w:rFonts w:ascii="Times New Roman" w:hAnsi="Times New Roman" w:cs="Times New Roman"/>
                <w:sz w:val="18"/>
                <w:szCs w:val="18"/>
                <w:lang w:val="en-US"/>
              </w:rPr>
            </w:pPr>
          </w:p>
        </w:tc>
        <w:tc>
          <w:tcPr>
            <w:tcW w:w="424" w:type="pct"/>
            <w:tcBorders>
              <w:top w:val="single" w:sz="4" w:space="0" w:color="auto"/>
              <w:bottom w:val="single" w:sz="4" w:space="0" w:color="auto"/>
            </w:tcBorders>
            <w:vAlign w:val="center"/>
          </w:tcPr>
          <w:p w14:paraId="57F5810D"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75</w:t>
            </w:r>
          </w:p>
        </w:tc>
        <w:tc>
          <w:tcPr>
            <w:tcW w:w="658" w:type="pct"/>
            <w:tcBorders>
              <w:top w:val="single" w:sz="4" w:space="0" w:color="auto"/>
              <w:bottom w:val="single" w:sz="4" w:space="0" w:color="auto"/>
            </w:tcBorders>
            <w:vAlign w:val="center"/>
          </w:tcPr>
          <w:p w14:paraId="0064B70E"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(100%)</w:t>
            </w:r>
          </w:p>
        </w:tc>
      </w:tr>
      <w:tr w:rsidR="00D55AD8" w:rsidRPr="009224DD" w14:paraId="5B0FDA0A" w14:textId="77777777" w:rsidTr="00D55AD8">
        <w:tc>
          <w:tcPr>
            <w:tcW w:w="1713" w:type="pct"/>
            <w:tcBorders>
              <w:top w:val="single" w:sz="4" w:space="0" w:color="auto"/>
            </w:tcBorders>
            <w:vAlign w:val="center"/>
          </w:tcPr>
          <w:p w14:paraId="51FF7342"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Age at Assessment</w:t>
            </w:r>
          </w:p>
        </w:tc>
        <w:tc>
          <w:tcPr>
            <w:tcW w:w="2205" w:type="pct"/>
            <w:tcBorders>
              <w:top w:val="single" w:sz="4" w:space="0" w:color="auto"/>
            </w:tcBorders>
            <w:vAlign w:val="center"/>
          </w:tcPr>
          <w:p w14:paraId="4FF57E4C"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Mean years (±SD)</w:t>
            </w:r>
          </w:p>
        </w:tc>
        <w:tc>
          <w:tcPr>
            <w:tcW w:w="424" w:type="pct"/>
            <w:tcBorders>
              <w:top w:val="single" w:sz="4" w:space="0" w:color="auto"/>
            </w:tcBorders>
            <w:vAlign w:val="center"/>
          </w:tcPr>
          <w:p w14:paraId="17FB02DA"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84.77</w:t>
            </w:r>
          </w:p>
        </w:tc>
        <w:tc>
          <w:tcPr>
            <w:tcW w:w="658" w:type="pct"/>
            <w:tcBorders>
              <w:top w:val="single" w:sz="4" w:space="0" w:color="auto"/>
            </w:tcBorders>
            <w:vAlign w:val="center"/>
          </w:tcPr>
          <w:p w14:paraId="13A9257D"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(±7.06)</w:t>
            </w:r>
          </w:p>
        </w:tc>
      </w:tr>
      <w:tr w:rsidR="00D55AD8" w:rsidRPr="009224DD" w14:paraId="13A04B33" w14:textId="77777777" w:rsidTr="00D55AD8">
        <w:trPr>
          <w:trHeight w:val="91"/>
        </w:trPr>
        <w:tc>
          <w:tcPr>
            <w:tcW w:w="1713" w:type="pct"/>
            <w:vAlign w:val="center"/>
          </w:tcPr>
          <w:p w14:paraId="0A2CA33A"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Gender</w:t>
            </w:r>
          </w:p>
        </w:tc>
        <w:tc>
          <w:tcPr>
            <w:tcW w:w="2205" w:type="pct"/>
            <w:tcBorders>
              <w:bottom w:val="dotted" w:sz="4" w:space="0" w:color="auto"/>
            </w:tcBorders>
            <w:vAlign w:val="center"/>
          </w:tcPr>
          <w:p w14:paraId="6D7EA9A1"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Male</w:t>
            </w:r>
          </w:p>
        </w:tc>
        <w:tc>
          <w:tcPr>
            <w:tcW w:w="424" w:type="pct"/>
            <w:tcBorders>
              <w:bottom w:val="dotted" w:sz="4" w:space="0" w:color="auto"/>
            </w:tcBorders>
            <w:vAlign w:val="center"/>
          </w:tcPr>
          <w:p w14:paraId="2F3E8338"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27</w:t>
            </w:r>
          </w:p>
        </w:tc>
        <w:tc>
          <w:tcPr>
            <w:tcW w:w="658" w:type="pct"/>
            <w:tcBorders>
              <w:bottom w:val="dotted" w:sz="4" w:space="0" w:color="auto"/>
            </w:tcBorders>
            <w:vAlign w:val="center"/>
          </w:tcPr>
          <w:p w14:paraId="0C3CCD65"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(36%)</w:t>
            </w:r>
          </w:p>
        </w:tc>
      </w:tr>
      <w:tr w:rsidR="00D55AD8" w:rsidRPr="009224DD" w14:paraId="7FF6F9C5" w14:textId="77777777" w:rsidTr="00D55AD8">
        <w:trPr>
          <w:trHeight w:val="90"/>
        </w:trPr>
        <w:tc>
          <w:tcPr>
            <w:tcW w:w="1713" w:type="pct"/>
            <w:vAlign w:val="center"/>
          </w:tcPr>
          <w:p w14:paraId="07719D27"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tcBorders>
            <w:vAlign w:val="center"/>
          </w:tcPr>
          <w:p w14:paraId="2CA6886F"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Female</w:t>
            </w:r>
          </w:p>
        </w:tc>
        <w:tc>
          <w:tcPr>
            <w:tcW w:w="424" w:type="pct"/>
            <w:tcBorders>
              <w:top w:val="dotted" w:sz="4" w:space="0" w:color="auto"/>
            </w:tcBorders>
            <w:vAlign w:val="center"/>
          </w:tcPr>
          <w:p w14:paraId="0BCCC4B2"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48</w:t>
            </w:r>
          </w:p>
        </w:tc>
        <w:tc>
          <w:tcPr>
            <w:tcW w:w="658" w:type="pct"/>
            <w:tcBorders>
              <w:top w:val="dotted" w:sz="4" w:space="0" w:color="auto"/>
            </w:tcBorders>
            <w:vAlign w:val="center"/>
          </w:tcPr>
          <w:p w14:paraId="49A2A73F"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(64%)</w:t>
            </w:r>
          </w:p>
        </w:tc>
      </w:tr>
      <w:tr w:rsidR="00D55AD8" w:rsidRPr="009224DD" w14:paraId="35702726" w14:textId="77777777" w:rsidTr="00D55AD8">
        <w:trPr>
          <w:trHeight w:val="99"/>
        </w:trPr>
        <w:tc>
          <w:tcPr>
            <w:tcW w:w="1713" w:type="pct"/>
            <w:vAlign w:val="center"/>
          </w:tcPr>
          <w:p w14:paraId="40D8EB42"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Ethnicity</w:t>
            </w:r>
          </w:p>
        </w:tc>
        <w:tc>
          <w:tcPr>
            <w:tcW w:w="2205" w:type="pct"/>
            <w:tcBorders>
              <w:bottom w:val="dotted" w:sz="4" w:space="0" w:color="auto"/>
            </w:tcBorders>
            <w:vAlign w:val="center"/>
          </w:tcPr>
          <w:p w14:paraId="5CC62402"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White British</w:t>
            </w:r>
          </w:p>
        </w:tc>
        <w:tc>
          <w:tcPr>
            <w:tcW w:w="424" w:type="pct"/>
            <w:tcBorders>
              <w:bottom w:val="dotted" w:sz="4" w:space="0" w:color="auto"/>
            </w:tcBorders>
            <w:vAlign w:val="center"/>
          </w:tcPr>
          <w:p w14:paraId="3860432F"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57</w:t>
            </w:r>
          </w:p>
        </w:tc>
        <w:tc>
          <w:tcPr>
            <w:tcW w:w="658" w:type="pct"/>
            <w:tcBorders>
              <w:bottom w:val="dotted" w:sz="4" w:space="0" w:color="auto"/>
            </w:tcBorders>
            <w:vAlign w:val="center"/>
          </w:tcPr>
          <w:p w14:paraId="5FFE2F79"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(76%)</w:t>
            </w:r>
          </w:p>
        </w:tc>
      </w:tr>
      <w:tr w:rsidR="00D55AD8" w:rsidRPr="009224DD" w14:paraId="65726875" w14:textId="77777777" w:rsidTr="00D55AD8">
        <w:trPr>
          <w:trHeight w:val="98"/>
        </w:trPr>
        <w:tc>
          <w:tcPr>
            <w:tcW w:w="1713" w:type="pct"/>
            <w:vAlign w:val="center"/>
          </w:tcPr>
          <w:p w14:paraId="2A9AAFC0"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bottom w:val="dotted" w:sz="4" w:space="0" w:color="auto"/>
            </w:tcBorders>
            <w:vAlign w:val="center"/>
          </w:tcPr>
          <w:p w14:paraId="0B553584"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White Other</w:t>
            </w:r>
          </w:p>
        </w:tc>
        <w:tc>
          <w:tcPr>
            <w:tcW w:w="424" w:type="pct"/>
            <w:tcBorders>
              <w:top w:val="dotted" w:sz="4" w:space="0" w:color="auto"/>
              <w:bottom w:val="dotted" w:sz="4" w:space="0" w:color="auto"/>
            </w:tcBorders>
            <w:vAlign w:val="center"/>
          </w:tcPr>
          <w:p w14:paraId="5EF2B77B"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10</w:t>
            </w:r>
          </w:p>
        </w:tc>
        <w:tc>
          <w:tcPr>
            <w:tcW w:w="658" w:type="pct"/>
            <w:tcBorders>
              <w:top w:val="dotted" w:sz="4" w:space="0" w:color="auto"/>
              <w:bottom w:val="dotted" w:sz="4" w:space="0" w:color="auto"/>
            </w:tcBorders>
            <w:vAlign w:val="center"/>
          </w:tcPr>
          <w:p w14:paraId="2075E22C"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(13%)</w:t>
            </w:r>
          </w:p>
        </w:tc>
      </w:tr>
      <w:tr w:rsidR="00D55AD8" w:rsidRPr="009224DD" w14:paraId="753B6964" w14:textId="77777777" w:rsidTr="00D55AD8">
        <w:trPr>
          <w:trHeight w:val="98"/>
        </w:trPr>
        <w:tc>
          <w:tcPr>
            <w:tcW w:w="1713" w:type="pct"/>
            <w:vAlign w:val="center"/>
          </w:tcPr>
          <w:p w14:paraId="711E2C5D"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bottom w:val="dotted" w:sz="4" w:space="0" w:color="auto"/>
            </w:tcBorders>
            <w:vAlign w:val="center"/>
          </w:tcPr>
          <w:p w14:paraId="2D98E026"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Black Caribbean</w:t>
            </w:r>
          </w:p>
        </w:tc>
        <w:tc>
          <w:tcPr>
            <w:tcW w:w="424" w:type="pct"/>
            <w:tcBorders>
              <w:top w:val="dotted" w:sz="4" w:space="0" w:color="auto"/>
              <w:bottom w:val="dotted" w:sz="4" w:space="0" w:color="auto"/>
            </w:tcBorders>
            <w:vAlign w:val="center"/>
          </w:tcPr>
          <w:p w14:paraId="5CDBEF17"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4</w:t>
            </w:r>
          </w:p>
        </w:tc>
        <w:tc>
          <w:tcPr>
            <w:tcW w:w="658" w:type="pct"/>
            <w:tcBorders>
              <w:top w:val="dotted" w:sz="4" w:space="0" w:color="auto"/>
              <w:bottom w:val="dotted" w:sz="4" w:space="0" w:color="auto"/>
            </w:tcBorders>
            <w:vAlign w:val="center"/>
          </w:tcPr>
          <w:p w14:paraId="7C7024A9"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(5%)</w:t>
            </w:r>
          </w:p>
        </w:tc>
      </w:tr>
      <w:tr w:rsidR="00D55AD8" w:rsidRPr="009224DD" w14:paraId="1F631F46" w14:textId="77777777" w:rsidTr="00D55AD8">
        <w:trPr>
          <w:trHeight w:val="98"/>
        </w:trPr>
        <w:tc>
          <w:tcPr>
            <w:tcW w:w="1713" w:type="pct"/>
            <w:vAlign w:val="center"/>
          </w:tcPr>
          <w:p w14:paraId="0347273B"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tcBorders>
            <w:vAlign w:val="center"/>
          </w:tcPr>
          <w:p w14:paraId="5BB8A653"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Other</w:t>
            </w:r>
          </w:p>
        </w:tc>
        <w:tc>
          <w:tcPr>
            <w:tcW w:w="424" w:type="pct"/>
            <w:tcBorders>
              <w:top w:val="dotted" w:sz="4" w:space="0" w:color="auto"/>
            </w:tcBorders>
            <w:vAlign w:val="center"/>
          </w:tcPr>
          <w:p w14:paraId="55D19838"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4</w:t>
            </w:r>
          </w:p>
        </w:tc>
        <w:tc>
          <w:tcPr>
            <w:tcW w:w="658" w:type="pct"/>
            <w:tcBorders>
              <w:top w:val="dotted" w:sz="4" w:space="0" w:color="auto"/>
            </w:tcBorders>
            <w:vAlign w:val="center"/>
          </w:tcPr>
          <w:p w14:paraId="64C9738F"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(5%)</w:t>
            </w:r>
          </w:p>
        </w:tc>
      </w:tr>
      <w:tr w:rsidR="00D55AD8" w:rsidRPr="009224DD" w14:paraId="3A1A7D6E" w14:textId="77777777" w:rsidTr="00D55AD8">
        <w:trPr>
          <w:trHeight w:val="94"/>
        </w:trPr>
        <w:tc>
          <w:tcPr>
            <w:tcW w:w="1713" w:type="pct"/>
            <w:vAlign w:val="center"/>
          </w:tcPr>
          <w:p w14:paraId="38B3909B"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Reason for admission</w:t>
            </w:r>
          </w:p>
        </w:tc>
        <w:tc>
          <w:tcPr>
            <w:tcW w:w="2205" w:type="pct"/>
            <w:tcBorders>
              <w:bottom w:val="dotted" w:sz="4" w:space="0" w:color="auto"/>
            </w:tcBorders>
            <w:vAlign w:val="center"/>
          </w:tcPr>
          <w:p w14:paraId="5BBF4B6B"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Fall</w:t>
            </w:r>
          </w:p>
        </w:tc>
        <w:tc>
          <w:tcPr>
            <w:tcW w:w="424" w:type="pct"/>
            <w:tcBorders>
              <w:bottom w:val="dotted" w:sz="4" w:space="0" w:color="auto"/>
            </w:tcBorders>
            <w:vAlign w:val="center"/>
          </w:tcPr>
          <w:p w14:paraId="54BD4227"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30</w:t>
            </w:r>
          </w:p>
        </w:tc>
        <w:tc>
          <w:tcPr>
            <w:tcW w:w="658" w:type="pct"/>
            <w:tcBorders>
              <w:bottom w:val="dotted" w:sz="4" w:space="0" w:color="auto"/>
            </w:tcBorders>
            <w:vAlign w:val="center"/>
          </w:tcPr>
          <w:p w14:paraId="7B9FBCCA"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(40%)</w:t>
            </w:r>
          </w:p>
        </w:tc>
      </w:tr>
      <w:tr w:rsidR="00D55AD8" w:rsidRPr="009224DD" w14:paraId="2EA045C7" w14:textId="77777777" w:rsidTr="00D55AD8">
        <w:trPr>
          <w:trHeight w:val="92"/>
        </w:trPr>
        <w:tc>
          <w:tcPr>
            <w:tcW w:w="1713" w:type="pct"/>
            <w:vAlign w:val="center"/>
          </w:tcPr>
          <w:p w14:paraId="254ABC1B"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bottom w:val="dotted" w:sz="4" w:space="0" w:color="auto"/>
            </w:tcBorders>
            <w:vAlign w:val="center"/>
          </w:tcPr>
          <w:p w14:paraId="3F1F14CD"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Respiratory Condition</w:t>
            </w:r>
          </w:p>
        </w:tc>
        <w:tc>
          <w:tcPr>
            <w:tcW w:w="424" w:type="pct"/>
            <w:tcBorders>
              <w:top w:val="dotted" w:sz="4" w:space="0" w:color="auto"/>
              <w:bottom w:val="dotted" w:sz="4" w:space="0" w:color="auto"/>
            </w:tcBorders>
            <w:vAlign w:val="center"/>
          </w:tcPr>
          <w:p w14:paraId="266DD0C5"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12</w:t>
            </w:r>
          </w:p>
        </w:tc>
        <w:tc>
          <w:tcPr>
            <w:tcW w:w="658" w:type="pct"/>
            <w:tcBorders>
              <w:top w:val="dotted" w:sz="4" w:space="0" w:color="auto"/>
              <w:bottom w:val="dotted" w:sz="4" w:space="0" w:color="auto"/>
            </w:tcBorders>
            <w:vAlign w:val="center"/>
          </w:tcPr>
          <w:p w14:paraId="5DEED64E"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(16%)</w:t>
            </w:r>
          </w:p>
        </w:tc>
      </w:tr>
      <w:tr w:rsidR="00D55AD8" w:rsidRPr="009224DD" w14:paraId="2B8D75A9" w14:textId="77777777" w:rsidTr="00D55AD8">
        <w:trPr>
          <w:trHeight w:val="92"/>
        </w:trPr>
        <w:tc>
          <w:tcPr>
            <w:tcW w:w="1713" w:type="pct"/>
            <w:vAlign w:val="center"/>
          </w:tcPr>
          <w:p w14:paraId="55A1BC28"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bottom w:val="dotted" w:sz="4" w:space="0" w:color="auto"/>
            </w:tcBorders>
            <w:vAlign w:val="center"/>
          </w:tcPr>
          <w:p w14:paraId="38BC34B5"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Musculoskeletal Condition</w:t>
            </w:r>
          </w:p>
        </w:tc>
        <w:tc>
          <w:tcPr>
            <w:tcW w:w="424" w:type="pct"/>
            <w:tcBorders>
              <w:top w:val="dotted" w:sz="4" w:space="0" w:color="auto"/>
              <w:bottom w:val="dotted" w:sz="4" w:space="0" w:color="auto"/>
            </w:tcBorders>
            <w:vAlign w:val="center"/>
          </w:tcPr>
          <w:p w14:paraId="273EC5FE"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11</w:t>
            </w:r>
          </w:p>
        </w:tc>
        <w:tc>
          <w:tcPr>
            <w:tcW w:w="658" w:type="pct"/>
            <w:tcBorders>
              <w:top w:val="dotted" w:sz="4" w:space="0" w:color="auto"/>
              <w:bottom w:val="dotted" w:sz="4" w:space="0" w:color="auto"/>
            </w:tcBorders>
            <w:vAlign w:val="center"/>
          </w:tcPr>
          <w:p w14:paraId="2E3E6AA1"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(14.7%)</w:t>
            </w:r>
          </w:p>
        </w:tc>
      </w:tr>
      <w:tr w:rsidR="00D55AD8" w:rsidRPr="009224DD" w14:paraId="40307C3F" w14:textId="77777777" w:rsidTr="00D55AD8">
        <w:trPr>
          <w:trHeight w:val="92"/>
        </w:trPr>
        <w:tc>
          <w:tcPr>
            <w:tcW w:w="1713" w:type="pct"/>
            <w:vAlign w:val="center"/>
          </w:tcPr>
          <w:p w14:paraId="6CE79FB2"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bottom w:val="dotted" w:sz="4" w:space="0" w:color="auto"/>
            </w:tcBorders>
            <w:vAlign w:val="center"/>
          </w:tcPr>
          <w:p w14:paraId="0CE65E90"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Urinary tract Infection</w:t>
            </w:r>
          </w:p>
        </w:tc>
        <w:tc>
          <w:tcPr>
            <w:tcW w:w="424" w:type="pct"/>
            <w:tcBorders>
              <w:top w:val="dotted" w:sz="4" w:space="0" w:color="auto"/>
              <w:bottom w:val="dotted" w:sz="4" w:space="0" w:color="auto"/>
            </w:tcBorders>
            <w:vAlign w:val="center"/>
          </w:tcPr>
          <w:p w14:paraId="7CC66731"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8</w:t>
            </w:r>
          </w:p>
        </w:tc>
        <w:tc>
          <w:tcPr>
            <w:tcW w:w="658" w:type="pct"/>
            <w:tcBorders>
              <w:top w:val="dotted" w:sz="4" w:space="0" w:color="auto"/>
              <w:bottom w:val="dotted" w:sz="4" w:space="0" w:color="auto"/>
            </w:tcBorders>
            <w:vAlign w:val="center"/>
          </w:tcPr>
          <w:p w14:paraId="6271BB6F"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(10.7%)</w:t>
            </w:r>
          </w:p>
        </w:tc>
      </w:tr>
      <w:tr w:rsidR="00D55AD8" w:rsidRPr="009224DD" w14:paraId="5481998E" w14:textId="77777777" w:rsidTr="00D55AD8">
        <w:trPr>
          <w:trHeight w:val="92"/>
        </w:trPr>
        <w:tc>
          <w:tcPr>
            <w:tcW w:w="1713" w:type="pct"/>
            <w:vAlign w:val="center"/>
          </w:tcPr>
          <w:p w14:paraId="1F1B5E72"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bottom w:val="dotted" w:sz="4" w:space="0" w:color="auto"/>
            </w:tcBorders>
            <w:vAlign w:val="center"/>
          </w:tcPr>
          <w:p w14:paraId="780301EB"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Cardiac Condition</w:t>
            </w:r>
          </w:p>
        </w:tc>
        <w:tc>
          <w:tcPr>
            <w:tcW w:w="424" w:type="pct"/>
            <w:tcBorders>
              <w:top w:val="dotted" w:sz="4" w:space="0" w:color="auto"/>
              <w:bottom w:val="dotted" w:sz="4" w:space="0" w:color="auto"/>
            </w:tcBorders>
            <w:vAlign w:val="center"/>
          </w:tcPr>
          <w:p w14:paraId="266D91A7"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7</w:t>
            </w:r>
          </w:p>
        </w:tc>
        <w:tc>
          <w:tcPr>
            <w:tcW w:w="658" w:type="pct"/>
            <w:tcBorders>
              <w:top w:val="dotted" w:sz="4" w:space="0" w:color="auto"/>
              <w:bottom w:val="dotted" w:sz="4" w:space="0" w:color="auto"/>
            </w:tcBorders>
            <w:vAlign w:val="center"/>
          </w:tcPr>
          <w:p w14:paraId="5479821E"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(9.3%)</w:t>
            </w:r>
          </w:p>
        </w:tc>
      </w:tr>
      <w:tr w:rsidR="00D55AD8" w:rsidRPr="009224DD" w14:paraId="36E36277" w14:textId="77777777" w:rsidTr="00D55AD8">
        <w:trPr>
          <w:trHeight w:val="92"/>
        </w:trPr>
        <w:tc>
          <w:tcPr>
            <w:tcW w:w="1713" w:type="pct"/>
            <w:tcBorders>
              <w:bottom w:val="single" w:sz="4" w:space="0" w:color="auto"/>
            </w:tcBorders>
            <w:vAlign w:val="center"/>
          </w:tcPr>
          <w:p w14:paraId="0AECC291"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bottom w:val="single" w:sz="4" w:space="0" w:color="auto"/>
            </w:tcBorders>
            <w:vAlign w:val="center"/>
          </w:tcPr>
          <w:p w14:paraId="37F0F052"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Other</w:t>
            </w:r>
          </w:p>
        </w:tc>
        <w:tc>
          <w:tcPr>
            <w:tcW w:w="424" w:type="pct"/>
            <w:tcBorders>
              <w:top w:val="dotted" w:sz="4" w:space="0" w:color="auto"/>
              <w:bottom w:val="single" w:sz="4" w:space="0" w:color="auto"/>
            </w:tcBorders>
            <w:vAlign w:val="center"/>
          </w:tcPr>
          <w:p w14:paraId="314043BF"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7</w:t>
            </w:r>
          </w:p>
        </w:tc>
        <w:tc>
          <w:tcPr>
            <w:tcW w:w="658" w:type="pct"/>
            <w:tcBorders>
              <w:top w:val="dotted" w:sz="4" w:space="0" w:color="auto"/>
              <w:bottom w:val="single" w:sz="4" w:space="0" w:color="auto"/>
            </w:tcBorders>
            <w:vAlign w:val="center"/>
          </w:tcPr>
          <w:p w14:paraId="0973B495"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(9.3%)</w:t>
            </w:r>
          </w:p>
        </w:tc>
      </w:tr>
      <w:tr w:rsidR="00D55AD8" w:rsidRPr="009224DD" w14:paraId="2E8A84FE" w14:textId="77777777" w:rsidTr="00D55AD8">
        <w:tc>
          <w:tcPr>
            <w:tcW w:w="1713" w:type="pct"/>
            <w:tcBorders>
              <w:top w:val="single" w:sz="4" w:space="0" w:color="auto"/>
              <w:bottom w:val="single" w:sz="4" w:space="0" w:color="auto"/>
            </w:tcBorders>
            <w:shd w:val="clear" w:color="auto" w:fill="F2F2F2" w:themeFill="background1" w:themeFillShade="F2"/>
          </w:tcPr>
          <w:p w14:paraId="4C453AC2"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Hospital Performance Parameters</w:t>
            </w:r>
          </w:p>
        </w:tc>
        <w:tc>
          <w:tcPr>
            <w:tcW w:w="2205" w:type="pct"/>
            <w:tcBorders>
              <w:top w:val="single" w:sz="4" w:space="0" w:color="auto"/>
              <w:bottom w:val="single" w:sz="4" w:space="0" w:color="auto"/>
            </w:tcBorders>
            <w:shd w:val="clear" w:color="auto" w:fill="F2F2F2"/>
          </w:tcPr>
          <w:p w14:paraId="16EC01EA" w14:textId="77777777" w:rsidR="00D55AD8" w:rsidRPr="009224DD" w:rsidRDefault="00D55AD8" w:rsidP="00F46819">
            <w:pPr>
              <w:pStyle w:val="Gridbasic"/>
              <w:rPr>
                <w:rFonts w:ascii="Times New Roman" w:hAnsi="Times New Roman" w:cs="Times New Roman"/>
                <w:sz w:val="18"/>
                <w:szCs w:val="18"/>
                <w:lang w:val="en-US"/>
              </w:rPr>
            </w:pPr>
          </w:p>
        </w:tc>
        <w:tc>
          <w:tcPr>
            <w:tcW w:w="424" w:type="pct"/>
            <w:tcBorders>
              <w:top w:val="single" w:sz="4" w:space="0" w:color="auto"/>
              <w:bottom w:val="single" w:sz="4" w:space="0" w:color="auto"/>
            </w:tcBorders>
            <w:shd w:val="clear" w:color="auto" w:fill="F2F2F2"/>
            <w:vAlign w:val="center"/>
          </w:tcPr>
          <w:p w14:paraId="771234E3" w14:textId="77777777" w:rsidR="00D55AD8" w:rsidRPr="009224DD" w:rsidRDefault="00D55AD8" w:rsidP="00F46819">
            <w:pPr>
              <w:pStyle w:val="Gridbasic"/>
              <w:rPr>
                <w:rFonts w:ascii="Times New Roman" w:hAnsi="Times New Roman" w:cs="Times New Roman"/>
                <w:sz w:val="18"/>
                <w:szCs w:val="18"/>
                <w:lang w:val="en-US"/>
              </w:rPr>
            </w:pPr>
          </w:p>
        </w:tc>
        <w:tc>
          <w:tcPr>
            <w:tcW w:w="658" w:type="pct"/>
            <w:tcBorders>
              <w:top w:val="single" w:sz="4" w:space="0" w:color="auto"/>
              <w:bottom w:val="single" w:sz="4" w:space="0" w:color="auto"/>
            </w:tcBorders>
            <w:shd w:val="clear" w:color="auto" w:fill="F2F2F2"/>
            <w:vAlign w:val="center"/>
          </w:tcPr>
          <w:p w14:paraId="1083E23A" w14:textId="77777777" w:rsidR="00D55AD8" w:rsidRPr="009224DD" w:rsidRDefault="00D55AD8" w:rsidP="00F46819">
            <w:pPr>
              <w:pStyle w:val="Gridbasic"/>
              <w:rPr>
                <w:rFonts w:ascii="Times New Roman" w:hAnsi="Times New Roman" w:cs="Times New Roman"/>
                <w:sz w:val="18"/>
                <w:szCs w:val="18"/>
                <w:lang w:val="en-US"/>
              </w:rPr>
            </w:pPr>
          </w:p>
        </w:tc>
      </w:tr>
      <w:tr w:rsidR="00D55AD8" w:rsidRPr="009224DD" w14:paraId="0A0466A5" w14:textId="77777777" w:rsidTr="00D55AD8">
        <w:tc>
          <w:tcPr>
            <w:tcW w:w="1713" w:type="pct"/>
            <w:tcBorders>
              <w:top w:val="single" w:sz="4" w:space="0" w:color="auto"/>
            </w:tcBorders>
            <w:vAlign w:val="center"/>
          </w:tcPr>
          <w:p w14:paraId="131CC76A"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Length of Hospital Stay (Episode)</w:t>
            </w:r>
          </w:p>
        </w:tc>
        <w:tc>
          <w:tcPr>
            <w:tcW w:w="2205" w:type="pct"/>
            <w:tcBorders>
              <w:top w:val="single" w:sz="4" w:space="0" w:color="auto"/>
            </w:tcBorders>
            <w:vAlign w:val="center"/>
          </w:tcPr>
          <w:p w14:paraId="521AD764"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 xml:space="preserve">Median (IQR) Days </w:t>
            </w:r>
          </w:p>
        </w:tc>
        <w:tc>
          <w:tcPr>
            <w:tcW w:w="424" w:type="pct"/>
            <w:tcBorders>
              <w:top w:val="single" w:sz="4" w:space="0" w:color="auto"/>
            </w:tcBorders>
            <w:vAlign w:val="center"/>
          </w:tcPr>
          <w:p w14:paraId="6AC605C5"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14</w:t>
            </w:r>
          </w:p>
        </w:tc>
        <w:tc>
          <w:tcPr>
            <w:tcW w:w="658" w:type="pct"/>
            <w:tcBorders>
              <w:top w:val="single" w:sz="4" w:space="0" w:color="auto"/>
            </w:tcBorders>
            <w:vAlign w:val="center"/>
          </w:tcPr>
          <w:p w14:paraId="49D84CBA"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(9-26)</w:t>
            </w:r>
          </w:p>
        </w:tc>
      </w:tr>
      <w:tr w:rsidR="00D55AD8" w:rsidRPr="009224DD" w14:paraId="14563FB2" w14:textId="77777777" w:rsidTr="00D55AD8">
        <w:trPr>
          <w:trHeight w:val="94"/>
        </w:trPr>
        <w:tc>
          <w:tcPr>
            <w:tcW w:w="1713" w:type="pct"/>
            <w:vAlign w:val="center"/>
          </w:tcPr>
          <w:p w14:paraId="65E29112"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Discharge Destination</w:t>
            </w:r>
          </w:p>
        </w:tc>
        <w:tc>
          <w:tcPr>
            <w:tcW w:w="2205" w:type="pct"/>
            <w:tcBorders>
              <w:bottom w:val="dotted" w:sz="4" w:space="0" w:color="auto"/>
            </w:tcBorders>
            <w:vAlign w:val="center"/>
          </w:tcPr>
          <w:p w14:paraId="3FE4442B"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Home</w:t>
            </w:r>
          </w:p>
        </w:tc>
        <w:tc>
          <w:tcPr>
            <w:tcW w:w="424" w:type="pct"/>
            <w:tcBorders>
              <w:bottom w:val="dotted" w:sz="4" w:space="0" w:color="auto"/>
            </w:tcBorders>
            <w:vAlign w:val="center"/>
          </w:tcPr>
          <w:p w14:paraId="3317FD4A"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41</w:t>
            </w:r>
          </w:p>
        </w:tc>
        <w:tc>
          <w:tcPr>
            <w:tcW w:w="658" w:type="pct"/>
            <w:tcBorders>
              <w:bottom w:val="dotted" w:sz="4" w:space="0" w:color="auto"/>
            </w:tcBorders>
            <w:vAlign w:val="center"/>
          </w:tcPr>
          <w:p w14:paraId="3A5CC74A"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(55%)</w:t>
            </w:r>
          </w:p>
        </w:tc>
      </w:tr>
      <w:tr w:rsidR="00D55AD8" w:rsidRPr="009224DD" w14:paraId="12F9D530" w14:textId="77777777" w:rsidTr="00D55AD8">
        <w:trPr>
          <w:trHeight w:val="93"/>
        </w:trPr>
        <w:tc>
          <w:tcPr>
            <w:tcW w:w="1713" w:type="pct"/>
            <w:vAlign w:val="center"/>
          </w:tcPr>
          <w:p w14:paraId="4BD65306"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bottom w:val="dotted" w:sz="4" w:space="0" w:color="auto"/>
            </w:tcBorders>
            <w:vAlign w:val="center"/>
          </w:tcPr>
          <w:p w14:paraId="783BF254"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Early Supportive Discharge</w:t>
            </w:r>
          </w:p>
        </w:tc>
        <w:tc>
          <w:tcPr>
            <w:tcW w:w="424" w:type="pct"/>
            <w:tcBorders>
              <w:top w:val="dotted" w:sz="4" w:space="0" w:color="auto"/>
              <w:bottom w:val="dotted" w:sz="4" w:space="0" w:color="auto"/>
            </w:tcBorders>
            <w:vAlign w:val="center"/>
          </w:tcPr>
          <w:p w14:paraId="2ECC88F6"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22</w:t>
            </w:r>
          </w:p>
        </w:tc>
        <w:tc>
          <w:tcPr>
            <w:tcW w:w="658" w:type="pct"/>
            <w:tcBorders>
              <w:top w:val="dotted" w:sz="4" w:space="0" w:color="auto"/>
              <w:bottom w:val="dotted" w:sz="4" w:space="0" w:color="auto"/>
            </w:tcBorders>
            <w:vAlign w:val="center"/>
          </w:tcPr>
          <w:p w14:paraId="77AF165D"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(29%)</w:t>
            </w:r>
          </w:p>
        </w:tc>
      </w:tr>
      <w:tr w:rsidR="00D55AD8" w:rsidRPr="009224DD" w14:paraId="5C409232" w14:textId="77777777" w:rsidTr="00D55AD8">
        <w:trPr>
          <w:trHeight w:val="93"/>
        </w:trPr>
        <w:tc>
          <w:tcPr>
            <w:tcW w:w="1713" w:type="pct"/>
            <w:vAlign w:val="center"/>
          </w:tcPr>
          <w:p w14:paraId="15745F64"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bottom w:val="dotted" w:sz="4" w:space="0" w:color="auto"/>
            </w:tcBorders>
            <w:vAlign w:val="center"/>
          </w:tcPr>
          <w:p w14:paraId="2C7C47B6"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Residential or Nursing Care</w:t>
            </w:r>
          </w:p>
        </w:tc>
        <w:tc>
          <w:tcPr>
            <w:tcW w:w="424" w:type="pct"/>
            <w:tcBorders>
              <w:top w:val="dotted" w:sz="4" w:space="0" w:color="auto"/>
              <w:bottom w:val="dotted" w:sz="4" w:space="0" w:color="auto"/>
            </w:tcBorders>
            <w:vAlign w:val="center"/>
          </w:tcPr>
          <w:p w14:paraId="36D7D66D"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6</w:t>
            </w:r>
          </w:p>
        </w:tc>
        <w:tc>
          <w:tcPr>
            <w:tcW w:w="658" w:type="pct"/>
            <w:tcBorders>
              <w:top w:val="dotted" w:sz="4" w:space="0" w:color="auto"/>
              <w:bottom w:val="dotted" w:sz="4" w:space="0" w:color="auto"/>
            </w:tcBorders>
            <w:vAlign w:val="center"/>
          </w:tcPr>
          <w:p w14:paraId="1149EE1D"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(8%)</w:t>
            </w:r>
          </w:p>
        </w:tc>
      </w:tr>
      <w:tr w:rsidR="00D55AD8" w:rsidRPr="009224DD" w14:paraId="5BE0F992" w14:textId="77777777" w:rsidTr="00D55AD8">
        <w:trPr>
          <w:trHeight w:val="93"/>
        </w:trPr>
        <w:tc>
          <w:tcPr>
            <w:tcW w:w="1713" w:type="pct"/>
            <w:vAlign w:val="center"/>
          </w:tcPr>
          <w:p w14:paraId="343562D4"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bottom w:val="single" w:sz="4" w:space="0" w:color="auto"/>
            </w:tcBorders>
            <w:vAlign w:val="center"/>
          </w:tcPr>
          <w:p w14:paraId="7F1D309C"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Bed-based Rehabilitation (BBR) Facility</w:t>
            </w:r>
          </w:p>
        </w:tc>
        <w:tc>
          <w:tcPr>
            <w:tcW w:w="424" w:type="pct"/>
            <w:tcBorders>
              <w:top w:val="dotted" w:sz="4" w:space="0" w:color="auto"/>
              <w:bottom w:val="single" w:sz="4" w:space="0" w:color="auto"/>
            </w:tcBorders>
            <w:vAlign w:val="center"/>
          </w:tcPr>
          <w:p w14:paraId="1DDEC975"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6</w:t>
            </w:r>
          </w:p>
        </w:tc>
        <w:tc>
          <w:tcPr>
            <w:tcW w:w="658" w:type="pct"/>
            <w:tcBorders>
              <w:top w:val="dotted" w:sz="4" w:space="0" w:color="auto"/>
              <w:bottom w:val="single" w:sz="4" w:space="0" w:color="auto"/>
            </w:tcBorders>
            <w:vAlign w:val="center"/>
          </w:tcPr>
          <w:p w14:paraId="06E35FDB"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(8%)</w:t>
            </w:r>
          </w:p>
        </w:tc>
      </w:tr>
      <w:tr w:rsidR="00D55AD8" w:rsidRPr="009224DD" w14:paraId="589C908B" w14:textId="77777777" w:rsidTr="00D55AD8">
        <w:tc>
          <w:tcPr>
            <w:tcW w:w="1713" w:type="pct"/>
            <w:tcBorders>
              <w:bottom w:val="single" w:sz="4" w:space="0" w:color="auto"/>
            </w:tcBorders>
            <w:vAlign w:val="center"/>
          </w:tcPr>
          <w:p w14:paraId="60D34BE6"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Failed Discharge</w:t>
            </w:r>
          </w:p>
        </w:tc>
        <w:tc>
          <w:tcPr>
            <w:tcW w:w="2205" w:type="pct"/>
            <w:tcBorders>
              <w:top w:val="single" w:sz="4" w:space="0" w:color="auto"/>
              <w:bottom w:val="single" w:sz="4" w:space="0" w:color="auto"/>
            </w:tcBorders>
            <w:vAlign w:val="center"/>
          </w:tcPr>
          <w:p w14:paraId="2513AC0B"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Readmissions</w:t>
            </w:r>
          </w:p>
        </w:tc>
        <w:tc>
          <w:tcPr>
            <w:tcW w:w="424" w:type="pct"/>
            <w:tcBorders>
              <w:top w:val="single" w:sz="4" w:space="0" w:color="auto"/>
              <w:bottom w:val="single" w:sz="4" w:space="0" w:color="auto"/>
            </w:tcBorders>
            <w:vAlign w:val="center"/>
          </w:tcPr>
          <w:p w14:paraId="7EBBF4A3"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15</w:t>
            </w:r>
          </w:p>
        </w:tc>
        <w:tc>
          <w:tcPr>
            <w:tcW w:w="658" w:type="pct"/>
            <w:tcBorders>
              <w:top w:val="single" w:sz="4" w:space="0" w:color="auto"/>
              <w:bottom w:val="single" w:sz="4" w:space="0" w:color="auto"/>
            </w:tcBorders>
            <w:vAlign w:val="center"/>
          </w:tcPr>
          <w:p w14:paraId="0BA51ED5"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(20%)</w:t>
            </w:r>
          </w:p>
        </w:tc>
      </w:tr>
      <w:tr w:rsidR="00D55AD8" w:rsidRPr="009224DD" w14:paraId="5DFE8D27" w14:textId="77777777" w:rsidTr="00D55AD8">
        <w:tc>
          <w:tcPr>
            <w:tcW w:w="1713" w:type="pct"/>
            <w:tcBorders>
              <w:top w:val="single" w:sz="4" w:space="0" w:color="auto"/>
              <w:bottom w:val="single" w:sz="4" w:space="0" w:color="auto"/>
            </w:tcBorders>
            <w:shd w:val="clear" w:color="auto" w:fill="F2F2F2"/>
            <w:vAlign w:val="center"/>
          </w:tcPr>
          <w:p w14:paraId="0962030F"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Physical Activity Interventions</w:t>
            </w:r>
          </w:p>
        </w:tc>
        <w:tc>
          <w:tcPr>
            <w:tcW w:w="2205" w:type="pct"/>
            <w:tcBorders>
              <w:top w:val="single" w:sz="4" w:space="0" w:color="auto"/>
              <w:bottom w:val="single" w:sz="4" w:space="0" w:color="auto"/>
            </w:tcBorders>
            <w:shd w:val="clear" w:color="auto" w:fill="F2F2F2"/>
          </w:tcPr>
          <w:p w14:paraId="101C12C5" w14:textId="77777777" w:rsidR="00D55AD8" w:rsidRPr="009224DD" w:rsidRDefault="00D55AD8" w:rsidP="00F46819">
            <w:pPr>
              <w:pStyle w:val="Gridbasic"/>
              <w:rPr>
                <w:rFonts w:ascii="Times New Roman" w:hAnsi="Times New Roman" w:cs="Times New Roman"/>
                <w:sz w:val="18"/>
                <w:szCs w:val="18"/>
                <w:lang w:val="en-US"/>
              </w:rPr>
            </w:pPr>
          </w:p>
        </w:tc>
        <w:tc>
          <w:tcPr>
            <w:tcW w:w="424" w:type="pct"/>
            <w:tcBorders>
              <w:top w:val="single" w:sz="4" w:space="0" w:color="auto"/>
              <w:bottom w:val="single" w:sz="4" w:space="0" w:color="auto"/>
            </w:tcBorders>
            <w:shd w:val="clear" w:color="auto" w:fill="F2F2F2"/>
            <w:vAlign w:val="center"/>
          </w:tcPr>
          <w:p w14:paraId="2008CB83" w14:textId="77777777" w:rsidR="00D55AD8" w:rsidRPr="009224DD" w:rsidRDefault="00D55AD8" w:rsidP="00F46819">
            <w:pPr>
              <w:pStyle w:val="Gridbasic"/>
              <w:rPr>
                <w:rFonts w:ascii="Times New Roman" w:hAnsi="Times New Roman" w:cs="Times New Roman"/>
                <w:sz w:val="18"/>
                <w:szCs w:val="18"/>
                <w:lang w:val="en-US"/>
              </w:rPr>
            </w:pPr>
          </w:p>
        </w:tc>
        <w:tc>
          <w:tcPr>
            <w:tcW w:w="658" w:type="pct"/>
            <w:tcBorders>
              <w:top w:val="single" w:sz="4" w:space="0" w:color="auto"/>
              <w:bottom w:val="single" w:sz="4" w:space="0" w:color="auto"/>
            </w:tcBorders>
            <w:shd w:val="clear" w:color="auto" w:fill="F2F2F2"/>
            <w:vAlign w:val="center"/>
          </w:tcPr>
          <w:p w14:paraId="0C74200F" w14:textId="77777777" w:rsidR="00D55AD8" w:rsidRPr="009224DD" w:rsidRDefault="00D55AD8" w:rsidP="00F46819">
            <w:pPr>
              <w:pStyle w:val="Gridbasic"/>
              <w:rPr>
                <w:rFonts w:ascii="Times New Roman" w:hAnsi="Times New Roman" w:cs="Times New Roman"/>
                <w:sz w:val="18"/>
                <w:szCs w:val="18"/>
                <w:lang w:val="en-US"/>
              </w:rPr>
            </w:pPr>
          </w:p>
        </w:tc>
      </w:tr>
      <w:tr w:rsidR="00D55AD8" w:rsidRPr="009224DD" w14:paraId="6CD07F4F" w14:textId="77777777" w:rsidTr="00D55AD8">
        <w:tc>
          <w:tcPr>
            <w:tcW w:w="1713" w:type="pct"/>
            <w:vAlign w:val="center"/>
          </w:tcPr>
          <w:p w14:paraId="5CF3257F"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Duration</w:t>
            </w:r>
          </w:p>
        </w:tc>
        <w:tc>
          <w:tcPr>
            <w:tcW w:w="2205" w:type="pct"/>
            <w:tcBorders>
              <w:bottom w:val="dotted" w:sz="4" w:space="0" w:color="auto"/>
            </w:tcBorders>
            <w:vAlign w:val="center"/>
          </w:tcPr>
          <w:p w14:paraId="76F25AC4"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Median (IQR) per Episode (mins)</w:t>
            </w:r>
          </w:p>
        </w:tc>
        <w:tc>
          <w:tcPr>
            <w:tcW w:w="424" w:type="pct"/>
            <w:tcBorders>
              <w:bottom w:val="dotted" w:sz="4" w:space="0" w:color="auto"/>
            </w:tcBorders>
            <w:vAlign w:val="center"/>
          </w:tcPr>
          <w:p w14:paraId="4A91050B"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210</w:t>
            </w:r>
          </w:p>
        </w:tc>
        <w:tc>
          <w:tcPr>
            <w:tcW w:w="658" w:type="pct"/>
            <w:tcBorders>
              <w:bottom w:val="dotted" w:sz="4" w:space="0" w:color="auto"/>
            </w:tcBorders>
            <w:vAlign w:val="center"/>
          </w:tcPr>
          <w:p w14:paraId="387B49F1"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(110-430)</w:t>
            </w:r>
          </w:p>
        </w:tc>
      </w:tr>
      <w:tr w:rsidR="00D55AD8" w:rsidRPr="009224DD" w14:paraId="30910F23" w14:textId="77777777" w:rsidTr="00D55AD8">
        <w:tc>
          <w:tcPr>
            <w:tcW w:w="1713" w:type="pct"/>
            <w:vAlign w:val="center"/>
          </w:tcPr>
          <w:p w14:paraId="15B0F4F6"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tcBorders>
            <w:vAlign w:val="center"/>
          </w:tcPr>
          <w:p w14:paraId="40B22D33"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Median (IQR) Daily (mins)</w:t>
            </w:r>
          </w:p>
        </w:tc>
        <w:tc>
          <w:tcPr>
            <w:tcW w:w="424" w:type="pct"/>
            <w:tcBorders>
              <w:top w:val="dotted" w:sz="4" w:space="0" w:color="auto"/>
            </w:tcBorders>
            <w:vAlign w:val="center"/>
          </w:tcPr>
          <w:p w14:paraId="0E7CE156"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13.8</w:t>
            </w:r>
          </w:p>
        </w:tc>
        <w:tc>
          <w:tcPr>
            <w:tcW w:w="658" w:type="pct"/>
            <w:tcBorders>
              <w:top w:val="dotted" w:sz="4" w:space="0" w:color="auto"/>
            </w:tcBorders>
            <w:vAlign w:val="center"/>
          </w:tcPr>
          <w:p w14:paraId="67DD519E"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(8.4-20.9)</w:t>
            </w:r>
          </w:p>
        </w:tc>
      </w:tr>
      <w:tr w:rsidR="00D55AD8" w:rsidRPr="009224DD" w14:paraId="4CC8B0E4" w14:textId="77777777" w:rsidTr="00D55AD8">
        <w:tc>
          <w:tcPr>
            <w:tcW w:w="1713" w:type="pct"/>
            <w:vAlign w:val="center"/>
          </w:tcPr>
          <w:p w14:paraId="47FE8B67"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Time to First PAI</w:t>
            </w:r>
          </w:p>
        </w:tc>
        <w:tc>
          <w:tcPr>
            <w:tcW w:w="2205" w:type="pct"/>
            <w:vAlign w:val="center"/>
          </w:tcPr>
          <w:p w14:paraId="0B36D885"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Median (IQR) (days)</w:t>
            </w:r>
          </w:p>
        </w:tc>
        <w:tc>
          <w:tcPr>
            <w:tcW w:w="424" w:type="pct"/>
            <w:vAlign w:val="center"/>
          </w:tcPr>
          <w:p w14:paraId="521D2195"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2.0</w:t>
            </w:r>
          </w:p>
        </w:tc>
        <w:tc>
          <w:tcPr>
            <w:tcW w:w="658" w:type="pct"/>
            <w:vAlign w:val="center"/>
          </w:tcPr>
          <w:p w14:paraId="429E44F8"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(1.0-4.0)</w:t>
            </w:r>
          </w:p>
        </w:tc>
      </w:tr>
      <w:tr w:rsidR="00D55AD8" w:rsidRPr="009224DD" w14:paraId="7827300F" w14:textId="77777777" w:rsidTr="00D55AD8">
        <w:tc>
          <w:tcPr>
            <w:tcW w:w="1713" w:type="pct"/>
            <w:tcBorders>
              <w:bottom w:val="single" w:sz="4" w:space="0" w:color="auto"/>
            </w:tcBorders>
            <w:vAlign w:val="center"/>
          </w:tcPr>
          <w:p w14:paraId="4A36E9A7"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PAI Frequency</w:t>
            </w:r>
          </w:p>
        </w:tc>
        <w:tc>
          <w:tcPr>
            <w:tcW w:w="2205" w:type="pct"/>
            <w:tcBorders>
              <w:bottom w:val="single" w:sz="4" w:space="0" w:color="auto"/>
            </w:tcBorders>
            <w:vAlign w:val="center"/>
          </w:tcPr>
          <w:p w14:paraId="37AE88CE"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Median (IQR) per day</w:t>
            </w:r>
          </w:p>
        </w:tc>
        <w:tc>
          <w:tcPr>
            <w:tcW w:w="424" w:type="pct"/>
            <w:tcBorders>
              <w:bottom w:val="single" w:sz="4" w:space="0" w:color="auto"/>
            </w:tcBorders>
            <w:vAlign w:val="center"/>
          </w:tcPr>
          <w:p w14:paraId="3DC31835"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0.4</w:t>
            </w:r>
          </w:p>
        </w:tc>
        <w:tc>
          <w:tcPr>
            <w:tcW w:w="658" w:type="pct"/>
            <w:tcBorders>
              <w:bottom w:val="single" w:sz="4" w:space="0" w:color="auto"/>
            </w:tcBorders>
            <w:vAlign w:val="center"/>
          </w:tcPr>
          <w:p w14:paraId="00848D23"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(0.3-0.5)</w:t>
            </w:r>
          </w:p>
        </w:tc>
      </w:tr>
      <w:tr w:rsidR="00D55AD8" w:rsidRPr="009224DD" w14:paraId="0AD079B8" w14:textId="77777777" w:rsidTr="00D55AD8">
        <w:tc>
          <w:tcPr>
            <w:tcW w:w="1713" w:type="pct"/>
            <w:tcBorders>
              <w:top w:val="single" w:sz="4" w:space="0" w:color="auto"/>
              <w:bottom w:val="single" w:sz="4" w:space="0" w:color="auto"/>
            </w:tcBorders>
            <w:shd w:val="clear" w:color="auto" w:fill="F2F2F2"/>
          </w:tcPr>
          <w:p w14:paraId="126BA012"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Patient Clinical Parameters</w:t>
            </w:r>
          </w:p>
        </w:tc>
        <w:tc>
          <w:tcPr>
            <w:tcW w:w="2205" w:type="pct"/>
            <w:tcBorders>
              <w:top w:val="single" w:sz="4" w:space="0" w:color="auto"/>
              <w:bottom w:val="single" w:sz="4" w:space="0" w:color="auto"/>
            </w:tcBorders>
            <w:shd w:val="clear" w:color="auto" w:fill="F2F2F2"/>
          </w:tcPr>
          <w:p w14:paraId="45E891DA"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ab/>
            </w:r>
          </w:p>
        </w:tc>
        <w:tc>
          <w:tcPr>
            <w:tcW w:w="424" w:type="pct"/>
            <w:tcBorders>
              <w:top w:val="single" w:sz="4" w:space="0" w:color="auto"/>
              <w:bottom w:val="single" w:sz="4" w:space="0" w:color="auto"/>
            </w:tcBorders>
            <w:shd w:val="clear" w:color="auto" w:fill="F2F2F2"/>
            <w:vAlign w:val="center"/>
          </w:tcPr>
          <w:p w14:paraId="063044B2" w14:textId="77777777" w:rsidR="00D55AD8" w:rsidRPr="009224DD" w:rsidRDefault="00D55AD8" w:rsidP="00F46819">
            <w:pPr>
              <w:pStyle w:val="Gridbasic"/>
              <w:rPr>
                <w:rFonts w:ascii="Times New Roman" w:hAnsi="Times New Roman" w:cs="Times New Roman"/>
                <w:sz w:val="18"/>
                <w:szCs w:val="18"/>
                <w:lang w:val="en-US"/>
              </w:rPr>
            </w:pPr>
          </w:p>
        </w:tc>
        <w:tc>
          <w:tcPr>
            <w:tcW w:w="658" w:type="pct"/>
            <w:tcBorders>
              <w:top w:val="single" w:sz="4" w:space="0" w:color="auto"/>
              <w:bottom w:val="single" w:sz="4" w:space="0" w:color="auto"/>
            </w:tcBorders>
            <w:shd w:val="clear" w:color="auto" w:fill="F2F2F2"/>
            <w:vAlign w:val="center"/>
          </w:tcPr>
          <w:p w14:paraId="04C814BE" w14:textId="77777777" w:rsidR="00D55AD8" w:rsidRPr="009224DD" w:rsidRDefault="00D55AD8" w:rsidP="00F46819">
            <w:pPr>
              <w:pStyle w:val="Gridbasic"/>
              <w:rPr>
                <w:rFonts w:ascii="Times New Roman" w:hAnsi="Times New Roman" w:cs="Times New Roman"/>
                <w:sz w:val="18"/>
                <w:szCs w:val="18"/>
                <w:lang w:val="en-US"/>
              </w:rPr>
            </w:pPr>
          </w:p>
        </w:tc>
      </w:tr>
      <w:tr w:rsidR="00D55AD8" w:rsidRPr="009224DD" w14:paraId="331440FF" w14:textId="77777777" w:rsidTr="00D55AD8">
        <w:trPr>
          <w:trHeight w:val="94"/>
        </w:trPr>
        <w:tc>
          <w:tcPr>
            <w:tcW w:w="1713" w:type="pct"/>
            <w:tcBorders>
              <w:top w:val="single" w:sz="4" w:space="0" w:color="auto"/>
            </w:tcBorders>
            <w:vAlign w:val="center"/>
          </w:tcPr>
          <w:p w14:paraId="7ADA4043"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Comorbidity</w:t>
            </w:r>
          </w:p>
        </w:tc>
        <w:tc>
          <w:tcPr>
            <w:tcW w:w="2205" w:type="pct"/>
            <w:tcBorders>
              <w:top w:val="single" w:sz="4" w:space="0" w:color="auto"/>
              <w:bottom w:val="dotted" w:sz="4" w:space="0" w:color="auto"/>
            </w:tcBorders>
            <w:vAlign w:val="center"/>
          </w:tcPr>
          <w:p w14:paraId="21E041ED" w14:textId="38F5F33D" w:rsidR="00D55AD8" w:rsidRPr="009224DD" w:rsidRDefault="00C919B6"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C</w:t>
            </w:r>
            <w:r w:rsidR="00AC2E4F">
              <w:rPr>
                <w:rFonts w:ascii="Times New Roman" w:hAnsi="Times New Roman" w:cs="Times New Roman"/>
                <w:sz w:val="18"/>
                <w:szCs w:val="18"/>
                <w:lang w:val="en-US"/>
              </w:rPr>
              <w:t>h</w:t>
            </w:r>
            <w:r w:rsidRPr="009224DD">
              <w:rPr>
                <w:rFonts w:ascii="Times New Roman" w:hAnsi="Times New Roman" w:cs="Times New Roman"/>
                <w:sz w:val="18"/>
                <w:szCs w:val="18"/>
                <w:lang w:val="en-US"/>
              </w:rPr>
              <w:t>arlson</w:t>
            </w:r>
            <w:r w:rsidR="00D55AD8" w:rsidRPr="009224DD">
              <w:rPr>
                <w:rFonts w:ascii="Times New Roman" w:hAnsi="Times New Roman" w:cs="Times New Roman"/>
                <w:sz w:val="18"/>
                <w:szCs w:val="18"/>
                <w:lang w:val="en-US"/>
              </w:rPr>
              <w:t xml:space="preserve"> Index Score 0</w:t>
            </w:r>
          </w:p>
        </w:tc>
        <w:tc>
          <w:tcPr>
            <w:tcW w:w="424" w:type="pct"/>
            <w:tcBorders>
              <w:top w:val="single" w:sz="4" w:space="0" w:color="auto"/>
              <w:bottom w:val="dotted" w:sz="4" w:space="0" w:color="auto"/>
            </w:tcBorders>
            <w:vAlign w:val="center"/>
          </w:tcPr>
          <w:p w14:paraId="334DF70B"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33</w:t>
            </w:r>
          </w:p>
        </w:tc>
        <w:tc>
          <w:tcPr>
            <w:tcW w:w="658" w:type="pct"/>
            <w:tcBorders>
              <w:top w:val="single" w:sz="4" w:space="0" w:color="auto"/>
              <w:bottom w:val="dotted" w:sz="4" w:space="0" w:color="auto"/>
            </w:tcBorders>
            <w:vAlign w:val="center"/>
          </w:tcPr>
          <w:p w14:paraId="510B2195"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(44%)</w:t>
            </w:r>
          </w:p>
        </w:tc>
      </w:tr>
      <w:tr w:rsidR="00D55AD8" w:rsidRPr="009224DD" w14:paraId="4896B32B" w14:textId="77777777" w:rsidTr="00D55AD8">
        <w:trPr>
          <w:trHeight w:val="94"/>
        </w:trPr>
        <w:tc>
          <w:tcPr>
            <w:tcW w:w="1713" w:type="pct"/>
            <w:vAlign w:val="center"/>
          </w:tcPr>
          <w:p w14:paraId="2B0E57BF"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bottom w:val="dotted" w:sz="4" w:space="0" w:color="auto"/>
            </w:tcBorders>
            <w:vAlign w:val="center"/>
          </w:tcPr>
          <w:p w14:paraId="6048FD72"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Charlson Index Score 1</w:t>
            </w:r>
          </w:p>
        </w:tc>
        <w:tc>
          <w:tcPr>
            <w:tcW w:w="424" w:type="pct"/>
            <w:tcBorders>
              <w:top w:val="dotted" w:sz="4" w:space="0" w:color="auto"/>
              <w:bottom w:val="dotted" w:sz="4" w:space="0" w:color="auto"/>
            </w:tcBorders>
            <w:vAlign w:val="center"/>
          </w:tcPr>
          <w:p w14:paraId="6B2FEE0E"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27</w:t>
            </w:r>
          </w:p>
        </w:tc>
        <w:tc>
          <w:tcPr>
            <w:tcW w:w="658" w:type="pct"/>
            <w:tcBorders>
              <w:top w:val="dotted" w:sz="4" w:space="0" w:color="auto"/>
              <w:bottom w:val="dotted" w:sz="4" w:space="0" w:color="auto"/>
            </w:tcBorders>
            <w:vAlign w:val="center"/>
          </w:tcPr>
          <w:p w14:paraId="28CC81A7"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(36%)</w:t>
            </w:r>
          </w:p>
        </w:tc>
      </w:tr>
      <w:tr w:rsidR="00D55AD8" w:rsidRPr="009224DD" w14:paraId="0D50CD45" w14:textId="77777777" w:rsidTr="00D55AD8">
        <w:trPr>
          <w:trHeight w:val="94"/>
        </w:trPr>
        <w:tc>
          <w:tcPr>
            <w:tcW w:w="1713" w:type="pct"/>
            <w:vAlign w:val="center"/>
          </w:tcPr>
          <w:p w14:paraId="586447BF"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bottom w:val="dotted" w:sz="4" w:space="0" w:color="auto"/>
            </w:tcBorders>
            <w:vAlign w:val="center"/>
          </w:tcPr>
          <w:p w14:paraId="1A213D09"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Charlson Index Score ≥2</w:t>
            </w:r>
          </w:p>
        </w:tc>
        <w:tc>
          <w:tcPr>
            <w:tcW w:w="424" w:type="pct"/>
            <w:tcBorders>
              <w:top w:val="dotted" w:sz="4" w:space="0" w:color="auto"/>
              <w:bottom w:val="dotted" w:sz="4" w:space="0" w:color="auto"/>
            </w:tcBorders>
            <w:vAlign w:val="center"/>
          </w:tcPr>
          <w:p w14:paraId="082F4329"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15</w:t>
            </w:r>
          </w:p>
        </w:tc>
        <w:tc>
          <w:tcPr>
            <w:tcW w:w="658" w:type="pct"/>
            <w:tcBorders>
              <w:top w:val="dotted" w:sz="4" w:space="0" w:color="auto"/>
              <w:bottom w:val="dotted" w:sz="4" w:space="0" w:color="auto"/>
            </w:tcBorders>
            <w:vAlign w:val="center"/>
          </w:tcPr>
          <w:p w14:paraId="18303AE9"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(20%)</w:t>
            </w:r>
          </w:p>
        </w:tc>
      </w:tr>
      <w:tr w:rsidR="00D55AD8" w:rsidRPr="009224DD" w14:paraId="666B23F6" w14:textId="77777777" w:rsidTr="00D55AD8">
        <w:tc>
          <w:tcPr>
            <w:tcW w:w="1713" w:type="pct"/>
            <w:vAlign w:val="center"/>
          </w:tcPr>
          <w:p w14:paraId="6FDF94A0"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tcBorders>
            <w:vAlign w:val="center"/>
          </w:tcPr>
          <w:p w14:paraId="6F559FAE"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Median (IQR) Score</w:t>
            </w:r>
          </w:p>
        </w:tc>
        <w:tc>
          <w:tcPr>
            <w:tcW w:w="424" w:type="pct"/>
            <w:tcBorders>
              <w:top w:val="dotted" w:sz="4" w:space="0" w:color="auto"/>
            </w:tcBorders>
            <w:vAlign w:val="center"/>
          </w:tcPr>
          <w:p w14:paraId="42DBC33B"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w:t>
            </w:r>
          </w:p>
        </w:tc>
        <w:tc>
          <w:tcPr>
            <w:tcW w:w="658" w:type="pct"/>
            <w:tcBorders>
              <w:top w:val="dotted" w:sz="4" w:space="0" w:color="auto"/>
            </w:tcBorders>
            <w:vAlign w:val="center"/>
          </w:tcPr>
          <w:p w14:paraId="03DD935E"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(0-1)</w:t>
            </w:r>
          </w:p>
        </w:tc>
      </w:tr>
      <w:tr w:rsidR="00D55AD8" w:rsidRPr="009224DD" w14:paraId="478E2DE3" w14:textId="77777777" w:rsidTr="00D55AD8">
        <w:trPr>
          <w:trHeight w:val="91"/>
        </w:trPr>
        <w:tc>
          <w:tcPr>
            <w:tcW w:w="1713" w:type="pct"/>
            <w:vAlign w:val="center"/>
          </w:tcPr>
          <w:p w14:paraId="374F71A7"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Cognition</w:t>
            </w:r>
          </w:p>
        </w:tc>
        <w:tc>
          <w:tcPr>
            <w:tcW w:w="2205" w:type="pct"/>
            <w:tcBorders>
              <w:bottom w:val="dotted" w:sz="4" w:space="0" w:color="auto"/>
            </w:tcBorders>
            <w:vAlign w:val="center"/>
          </w:tcPr>
          <w:p w14:paraId="7DC7F2F9"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Cognitively Impaired (CoGIM)</w:t>
            </w:r>
          </w:p>
        </w:tc>
        <w:tc>
          <w:tcPr>
            <w:tcW w:w="424" w:type="pct"/>
            <w:tcBorders>
              <w:bottom w:val="dotted" w:sz="4" w:space="0" w:color="auto"/>
            </w:tcBorders>
            <w:vAlign w:val="center"/>
          </w:tcPr>
          <w:p w14:paraId="7AC13C74"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43</w:t>
            </w:r>
          </w:p>
        </w:tc>
        <w:tc>
          <w:tcPr>
            <w:tcW w:w="658" w:type="pct"/>
            <w:tcBorders>
              <w:bottom w:val="dotted" w:sz="4" w:space="0" w:color="auto"/>
            </w:tcBorders>
            <w:vAlign w:val="center"/>
          </w:tcPr>
          <w:p w14:paraId="62393409"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(57%)</w:t>
            </w:r>
          </w:p>
        </w:tc>
      </w:tr>
      <w:tr w:rsidR="00D55AD8" w:rsidRPr="009224DD" w14:paraId="3F575D7C" w14:textId="77777777" w:rsidTr="00D55AD8">
        <w:trPr>
          <w:trHeight w:val="90"/>
        </w:trPr>
        <w:tc>
          <w:tcPr>
            <w:tcW w:w="1713" w:type="pct"/>
            <w:vAlign w:val="center"/>
          </w:tcPr>
          <w:p w14:paraId="34833788"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tcBorders>
            <w:vAlign w:val="center"/>
          </w:tcPr>
          <w:p w14:paraId="28F61C9F"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Cognitive unimpaired (CoGUM)</w:t>
            </w:r>
          </w:p>
        </w:tc>
        <w:tc>
          <w:tcPr>
            <w:tcW w:w="424" w:type="pct"/>
            <w:tcBorders>
              <w:top w:val="dotted" w:sz="4" w:space="0" w:color="auto"/>
            </w:tcBorders>
            <w:vAlign w:val="center"/>
          </w:tcPr>
          <w:p w14:paraId="04B4CCCB"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32</w:t>
            </w:r>
          </w:p>
        </w:tc>
        <w:tc>
          <w:tcPr>
            <w:tcW w:w="658" w:type="pct"/>
            <w:tcBorders>
              <w:top w:val="dotted" w:sz="4" w:space="0" w:color="auto"/>
            </w:tcBorders>
            <w:vAlign w:val="center"/>
          </w:tcPr>
          <w:p w14:paraId="272130BC"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(43%)</w:t>
            </w:r>
          </w:p>
        </w:tc>
      </w:tr>
      <w:tr w:rsidR="00D55AD8" w:rsidRPr="009224DD" w14:paraId="5F740B30" w14:textId="77777777" w:rsidTr="00D55AD8">
        <w:trPr>
          <w:trHeight w:val="91"/>
        </w:trPr>
        <w:tc>
          <w:tcPr>
            <w:tcW w:w="1713" w:type="pct"/>
            <w:vAlign w:val="center"/>
          </w:tcPr>
          <w:p w14:paraId="15AA38F0"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Frailty</w:t>
            </w:r>
          </w:p>
        </w:tc>
        <w:tc>
          <w:tcPr>
            <w:tcW w:w="2205" w:type="pct"/>
            <w:tcBorders>
              <w:bottom w:val="dotted" w:sz="4" w:space="0" w:color="auto"/>
            </w:tcBorders>
            <w:vAlign w:val="center"/>
          </w:tcPr>
          <w:p w14:paraId="3E570F54"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Frail (Fr)</w:t>
            </w:r>
          </w:p>
        </w:tc>
        <w:tc>
          <w:tcPr>
            <w:tcW w:w="424" w:type="pct"/>
            <w:tcBorders>
              <w:bottom w:val="dotted" w:sz="4" w:space="0" w:color="auto"/>
            </w:tcBorders>
            <w:vAlign w:val="center"/>
          </w:tcPr>
          <w:p w14:paraId="2CF3CF93"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49</w:t>
            </w:r>
          </w:p>
        </w:tc>
        <w:tc>
          <w:tcPr>
            <w:tcW w:w="658" w:type="pct"/>
            <w:tcBorders>
              <w:bottom w:val="dotted" w:sz="4" w:space="0" w:color="auto"/>
            </w:tcBorders>
            <w:vAlign w:val="center"/>
          </w:tcPr>
          <w:p w14:paraId="206F0DE0"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(73%)</w:t>
            </w:r>
          </w:p>
        </w:tc>
      </w:tr>
      <w:tr w:rsidR="00D55AD8" w:rsidRPr="009224DD" w14:paraId="28E30D78" w14:textId="77777777" w:rsidTr="00D55AD8">
        <w:trPr>
          <w:trHeight w:val="90"/>
        </w:trPr>
        <w:tc>
          <w:tcPr>
            <w:tcW w:w="1713" w:type="pct"/>
            <w:vAlign w:val="center"/>
          </w:tcPr>
          <w:p w14:paraId="01DE0EDA"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tcBorders>
            <w:vAlign w:val="center"/>
          </w:tcPr>
          <w:p w14:paraId="3EEC6F94"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Non-frail (NFr)</w:t>
            </w:r>
          </w:p>
        </w:tc>
        <w:tc>
          <w:tcPr>
            <w:tcW w:w="424" w:type="pct"/>
            <w:tcBorders>
              <w:top w:val="dotted" w:sz="4" w:space="0" w:color="auto"/>
            </w:tcBorders>
            <w:vAlign w:val="center"/>
          </w:tcPr>
          <w:p w14:paraId="0F8144F5"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18</w:t>
            </w:r>
          </w:p>
        </w:tc>
        <w:tc>
          <w:tcPr>
            <w:tcW w:w="658" w:type="pct"/>
            <w:tcBorders>
              <w:top w:val="dotted" w:sz="4" w:space="0" w:color="auto"/>
            </w:tcBorders>
            <w:vAlign w:val="center"/>
          </w:tcPr>
          <w:p w14:paraId="6D3F1A5B"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(27%)</w:t>
            </w:r>
          </w:p>
        </w:tc>
      </w:tr>
      <w:tr w:rsidR="00D55AD8" w:rsidRPr="009224DD" w14:paraId="0ED66101" w14:textId="77777777" w:rsidTr="00D55AD8">
        <w:trPr>
          <w:trHeight w:val="90"/>
        </w:trPr>
        <w:tc>
          <w:tcPr>
            <w:tcW w:w="1713" w:type="pct"/>
            <w:vAlign w:val="center"/>
          </w:tcPr>
          <w:p w14:paraId="29888A8A" w14:textId="650B1844"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Patient Frailty - Grip Strength</w:t>
            </w:r>
            <w:r w:rsidR="00921A36">
              <w:rPr>
                <w:rFonts w:ascii="Times New Roman" w:hAnsi="Times New Roman" w:cs="Times New Roman"/>
                <w:sz w:val="18"/>
                <w:szCs w:val="18"/>
                <w:lang w:val="en-US"/>
              </w:rPr>
              <w:t xml:space="preserve"> (n=6</w:t>
            </w:r>
            <w:r w:rsidR="00013EF8">
              <w:rPr>
                <w:rFonts w:ascii="Times New Roman" w:hAnsi="Times New Roman" w:cs="Times New Roman"/>
                <w:sz w:val="18"/>
                <w:szCs w:val="18"/>
                <w:lang w:val="en-US"/>
              </w:rPr>
              <w:t>7</w:t>
            </w:r>
            <w:r w:rsidR="00921A36">
              <w:rPr>
                <w:rFonts w:ascii="Times New Roman" w:hAnsi="Times New Roman" w:cs="Times New Roman"/>
                <w:sz w:val="18"/>
                <w:szCs w:val="18"/>
                <w:lang w:val="en-US"/>
              </w:rPr>
              <w:t>)</w:t>
            </w:r>
          </w:p>
        </w:tc>
        <w:tc>
          <w:tcPr>
            <w:tcW w:w="2205" w:type="pct"/>
            <w:tcBorders>
              <w:top w:val="dotted" w:sz="4" w:space="0" w:color="auto"/>
            </w:tcBorders>
            <w:vAlign w:val="center"/>
          </w:tcPr>
          <w:p w14:paraId="763790B8"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Median (IQR) Dominant Grip (kg)</w:t>
            </w:r>
            <w:r w:rsidRPr="009224DD">
              <w:rPr>
                <w:rFonts w:ascii="Times New Roman" w:hAnsi="Times New Roman" w:cs="Times New Roman"/>
                <w:sz w:val="18"/>
                <w:szCs w:val="18"/>
                <w:vertAlign w:val="superscript"/>
                <w:lang w:val="en-US"/>
              </w:rPr>
              <w:t xml:space="preserve"> </w:t>
            </w:r>
            <w:r w:rsidRPr="009224DD">
              <w:rPr>
                <w:rFonts w:ascii="Times New Roman" w:hAnsi="Times New Roman" w:cs="Times New Roman"/>
                <w:sz w:val="18"/>
                <w:szCs w:val="18"/>
                <w:lang w:val="en-US"/>
              </w:rPr>
              <w:t>on admission</w:t>
            </w:r>
          </w:p>
        </w:tc>
        <w:tc>
          <w:tcPr>
            <w:tcW w:w="424" w:type="pct"/>
            <w:tcBorders>
              <w:top w:val="dotted" w:sz="4" w:space="0" w:color="auto"/>
            </w:tcBorders>
            <w:vAlign w:val="center"/>
          </w:tcPr>
          <w:p w14:paraId="4CB7D2B6"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10.0</w:t>
            </w:r>
          </w:p>
        </w:tc>
        <w:tc>
          <w:tcPr>
            <w:tcW w:w="658" w:type="pct"/>
            <w:tcBorders>
              <w:top w:val="dotted" w:sz="4" w:space="0" w:color="auto"/>
            </w:tcBorders>
            <w:vAlign w:val="center"/>
          </w:tcPr>
          <w:p w14:paraId="431B714D"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(7.0-14.5)</w:t>
            </w:r>
          </w:p>
        </w:tc>
      </w:tr>
      <w:tr w:rsidR="00D55AD8" w:rsidRPr="009224DD" w14:paraId="65D2004E" w14:textId="77777777" w:rsidTr="00D55AD8">
        <w:trPr>
          <w:trHeight w:val="90"/>
        </w:trPr>
        <w:tc>
          <w:tcPr>
            <w:tcW w:w="1713" w:type="pct"/>
            <w:vAlign w:val="center"/>
          </w:tcPr>
          <w:p w14:paraId="51542885"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tcBorders>
            <w:vAlign w:val="center"/>
          </w:tcPr>
          <w:p w14:paraId="24A36942"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Median (IQR) Dominant Grip (kg)</w:t>
            </w:r>
            <w:r w:rsidRPr="009224DD">
              <w:rPr>
                <w:rFonts w:ascii="Times New Roman" w:hAnsi="Times New Roman" w:cs="Times New Roman"/>
                <w:sz w:val="18"/>
                <w:szCs w:val="18"/>
                <w:vertAlign w:val="superscript"/>
                <w:lang w:val="en-US"/>
              </w:rPr>
              <w:t xml:space="preserve"> </w:t>
            </w:r>
            <w:r w:rsidRPr="009224DD">
              <w:rPr>
                <w:rFonts w:ascii="Times New Roman" w:hAnsi="Times New Roman" w:cs="Times New Roman"/>
                <w:sz w:val="18"/>
                <w:szCs w:val="18"/>
                <w:lang w:val="en-US"/>
              </w:rPr>
              <w:t>on discharge</w:t>
            </w:r>
          </w:p>
        </w:tc>
        <w:tc>
          <w:tcPr>
            <w:tcW w:w="424" w:type="pct"/>
            <w:tcBorders>
              <w:top w:val="dotted" w:sz="4" w:space="0" w:color="auto"/>
            </w:tcBorders>
            <w:vAlign w:val="center"/>
          </w:tcPr>
          <w:p w14:paraId="2C09D4E1"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11.8</w:t>
            </w:r>
          </w:p>
        </w:tc>
        <w:tc>
          <w:tcPr>
            <w:tcW w:w="658" w:type="pct"/>
            <w:tcBorders>
              <w:top w:val="dotted" w:sz="4" w:space="0" w:color="auto"/>
            </w:tcBorders>
            <w:vAlign w:val="center"/>
          </w:tcPr>
          <w:p w14:paraId="103895A8"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(9.0-17.0)</w:t>
            </w:r>
          </w:p>
        </w:tc>
      </w:tr>
      <w:tr w:rsidR="00D55AD8" w:rsidRPr="009224DD" w14:paraId="5BDAA3DA" w14:textId="77777777" w:rsidTr="00D55AD8">
        <w:trPr>
          <w:trHeight w:val="94"/>
        </w:trPr>
        <w:tc>
          <w:tcPr>
            <w:tcW w:w="1713" w:type="pct"/>
            <w:vAlign w:val="center"/>
          </w:tcPr>
          <w:p w14:paraId="4462ABF8"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Patient Activities of Daily Living</w:t>
            </w:r>
          </w:p>
        </w:tc>
        <w:tc>
          <w:tcPr>
            <w:tcW w:w="2205" w:type="pct"/>
            <w:tcBorders>
              <w:bottom w:val="dotted" w:sz="4" w:space="0" w:color="auto"/>
            </w:tcBorders>
            <w:vAlign w:val="center"/>
          </w:tcPr>
          <w:p w14:paraId="186C17B2"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Median (IQR) Barthel Index (/20) pre-admission</w:t>
            </w:r>
          </w:p>
        </w:tc>
        <w:tc>
          <w:tcPr>
            <w:tcW w:w="424" w:type="pct"/>
            <w:tcBorders>
              <w:bottom w:val="dotted" w:sz="4" w:space="0" w:color="auto"/>
            </w:tcBorders>
            <w:vAlign w:val="center"/>
          </w:tcPr>
          <w:p w14:paraId="05D5CFE6"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17</w:t>
            </w:r>
          </w:p>
        </w:tc>
        <w:tc>
          <w:tcPr>
            <w:tcW w:w="658" w:type="pct"/>
            <w:tcBorders>
              <w:bottom w:val="dotted" w:sz="4" w:space="0" w:color="auto"/>
            </w:tcBorders>
            <w:vAlign w:val="center"/>
          </w:tcPr>
          <w:p w14:paraId="769561EC"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(15-18)</w:t>
            </w:r>
          </w:p>
        </w:tc>
      </w:tr>
      <w:tr w:rsidR="00D55AD8" w:rsidRPr="009224DD" w14:paraId="40FD4194" w14:textId="77777777" w:rsidTr="00D55AD8">
        <w:trPr>
          <w:trHeight w:val="93"/>
        </w:trPr>
        <w:tc>
          <w:tcPr>
            <w:tcW w:w="1713" w:type="pct"/>
            <w:vAlign w:val="center"/>
          </w:tcPr>
          <w:p w14:paraId="6DCCCB9E"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bottom w:val="dotted" w:sz="4" w:space="0" w:color="auto"/>
            </w:tcBorders>
            <w:vAlign w:val="center"/>
          </w:tcPr>
          <w:p w14:paraId="64AC5C0A"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 xml:space="preserve">Median (IQR) Barthel Index (/20) on admission </w:t>
            </w:r>
          </w:p>
        </w:tc>
        <w:tc>
          <w:tcPr>
            <w:tcW w:w="424" w:type="pct"/>
            <w:tcBorders>
              <w:top w:val="dotted" w:sz="4" w:space="0" w:color="auto"/>
              <w:bottom w:val="dotted" w:sz="4" w:space="0" w:color="auto"/>
            </w:tcBorders>
            <w:vAlign w:val="center"/>
          </w:tcPr>
          <w:p w14:paraId="4353DE59"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10</w:t>
            </w:r>
          </w:p>
        </w:tc>
        <w:tc>
          <w:tcPr>
            <w:tcW w:w="658" w:type="pct"/>
            <w:tcBorders>
              <w:top w:val="dotted" w:sz="4" w:space="0" w:color="auto"/>
              <w:bottom w:val="dotted" w:sz="4" w:space="0" w:color="auto"/>
            </w:tcBorders>
            <w:vAlign w:val="center"/>
          </w:tcPr>
          <w:p w14:paraId="0385D9B2"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(4-13)</w:t>
            </w:r>
          </w:p>
        </w:tc>
      </w:tr>
      <w:tr w:rsidR="00D55AD8" w:rsidRPr="009224DD" w14:paraId="2F93F9CE" w14:textId="77777777" w:rsidTr="00D55AD8">
        <w:trPr>
          <w:trHeight w:val="93"/>
        </w:trPr>
        <w:tc>
          <w:tcPr>
            <w:tcW w:w="1713" w:type="pct"/>
            <w:vAlign w:val="center"/>
          </w:tcPr>
          <w:p w14:paraId="4EC9A248"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bottom w:val="dotted" w:sz="4" w:space="0" w:color="auto"/>
            </w:tcBorders>
            <w:vAlign w:val="center"/>
          </w:tcPr>
          <w:p w14:paraId="286383FE"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 xml:space="preserve">Median (IQR) Barthel Index (/20) on discharge </w:t>
            </w:r>
          </w:p>
        </w:tc>
        <w:tc>
          <w:tcPr>
            <w:tcW w:w="424" w:type="pct"/>
            <w:tcBorders>
              <w:top w:val="dotted" w:sz="4" w:space="0" w:color="auto"/>
              <w:bottom w:val="dotted" w:sz="4" w:space="0" w:color="auto"/>
            </w:tcBorders>
            <w:vAlign w:val="center"/>
          </w:tcPr>
          <w:p w14:paraId="0CCB66F7"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16</w:t>
            </w:r>
          </w:p>
        </w:tc>
        <w:tc>
          <w:tcPr>
            <w:tcW w:w="658" w:type="pct"/>
            <w:tcBorders>
              <w:top w:val="dotted" w:sz="4" w:space="0" w:color="auto"/>
              <w:bottom w:val="dotted" w:sz="4" w:space="0" w:color="auto"/>
            </w:tcBorders>
            <w:vAlign w:val="center"/>
          </w:tcPr>
          <w:p w14:paraId="7239D457"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(12-18)</w:t>
            </w:r>
          </w:p>
        </w:tc>
      </w:tr>
      <w:tr w:rsidR="00D55AD8" w:rsidRPr="009224DD" w14:paraId="129AF9A0" w14:textId="77777777" w:rsidTr="00D55AD8">
        <w:trPr>
          <w:trHeight w:val="94"/>
        </w:trPr>
        <w:tc>
          <w:tcPr>
            <w:tcW w:w="1713" w:type="pct"/>
            <w:vAlign w:val="center"/>
          </w:tcPr>
          <w:p w14:paraId="5AE31266"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 xml:space="preserve">Patient Community Function </w:t>
            </w:r>
          </w:p>
        </w:tc>
        <w:tc>
          <w:tcPr>
            <w:tcW w:w="2205" w:type="pct"/>
            <w:tcBorders>
              <w:bottom w:val="dotted" w:sz="4" w:space="0" w:color="auto"/>
            </w:tcBorders>
            <w:vAlign w:val="center"/>
          </w:tcPr>
          <w:p w14:paraId="5445C698"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Median (IQR) Gait Velocity (m.s</w:t>
            </w:r>
            <w:r w:rsidRPr="009224DD">
              <w:rPr>
                <w:rFonts w:ascii="Times New Roman" w:hAnsi="Times New Roman" w:cs="Times New Roman"/>
                <w:sz w:val="18"/>
                <w:szCs w:val="18"/>
                <w:vertAlign w:val="superscript"/>
                <w:lang w:val="en-US"/>
              </w:rPr>
              <w:t>-1</w:t>
            </w:r>
            <w:r w:rsidRPr="009224DD">
              <w:rPr>
                <w:rFonts w:ascii="Times New Roman" w:hAnsi="Times New Roman" w:cs="Times New Roman"/>
                <w:sz w:val="18"/>
                <w:szCs w:val="18"/>
                <w:lang w:val="en-US"/>
              </w:rPr>
              <w:t>) on admission</w:t>
            </w:r>
          </w:p>
        </w:tc>
        <w:tc>
          <w:tcPr>
            <w:tcW w:w="424" w:type="pct"/>
            <w:tcBorders>
              <w:bottom w:val="dotted" w:sz="4" w:space="0" w:color="auto"/>
            </w:tcBorders>
            <w:vAlign w:val="center"/>
          </w:tcPr>
          <w:p w14:paraId="13E09282"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0.00</w:t>
            </w:r>
          </w:p>
        </w:tc>
        <w:tc>
          <w:tcPr>
            <w:tcW w:w="658" w:type="pct"/>
            <w:tcBorders>
              <w:bottom w:val="dotted" w:sz="4" w:space="0" w:color="auto"/>
            </w:tcBorders>
            <w:vAlign w:val="center"/>
          </w:tcPr>
          <w:p w14:paraId="29613E2C"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(0.00-0.20)</w:t>
            </w:r>
          </w:p>
        </w:tc>
      </w:tr>
      <w:tr w:rsidR="00D55AD8" w:rsidRPr="009224DD" w14:paraId="32D29D1A" w14:textId="77777777" w:rsidTr="00D55AD8">
        <w:trPr>
          <w:trHeight w:val="94"/>
        </w:trPr>
        <w:tc>
          <w:tcPr>
            <w:tcW w:w="1713" w:type="pct"/>
            <w:vAlign w:val="center"/>
          </w:tcPr>
          <w:p w14:paraId="5E672838"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bottom w:val="single" w:sz="4" w:space="0" w:color="auto"/>
            </w:tcBorders>
            <w:vAlign w:val="center"/>
          </w:tcPr>
          <w:p w14:paraId="367ED5EB"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Median (IQR) Gait Velocity (m.s</w:t>
            </w:r>
            <w:r w:rsidRPr="009224DD">
              <w:rPr>
                <w:rFonts w:ascii="Times New Roman" w:hAnsi="Times New Roman" w:cs="Times New Roman"/>
                <w:sz w:val="18"/>
                <w:szCs w:val="18"/>
                <w:vertAlign w:val="superscript"/>
                <w:lang w:val="en-US"/>
              </w:rPr>
              <w:t>-1</w:t>
            </w:r>
            <w:r w:rsidRPr="009224DD">
              <w:rPr>
                <w:rFonts w:ascii="Times New Roman" w:hAnsi="Times New Roman" w:cs="Times New Roman"/>
                <w:sz w:val="18"/>
                <w:szCs w:val="18"/>
                <w:lang w:val="en-US"/>
              </w:rPr>
              <w:t>) on discharge</w:t>
            </w:r>
          </w:p>
        </w:tc>
        <w:tc>
          <w:tcPr>
            <w:tcW w:w="424" w:type="pct"/>
            <w:tcBorders>
              <w:top w:val="dotted" w:sz="4" w:space="0" w:color="auto"/>
              <w:bottom w:val="single" w:sz="4" w:space="0" w:color="auto"/>
            </w:tcBorders>
            <w:vAlign w:val="center"/>
          </w:tcPr>
          <w:p w14:paraId="3AE16F97"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0.15</w:t>
            </w:r>
          </w:p>
        </w:tc>
        <w:tc>
          <w:tcPr>
            <w:tcW w:w="658" w:type="pct"/>
            <w:tcBorders>
              <w:top w:val="dotted" w:sz="4" w:space="0" w:color="auto"/>
              <w:bottom w:val="single" w:sz="4" w:space="0" w:color="auto"/>
            </w:tcBorders>
            <w:vAlign w:val="center"/>
          </w:tcPr>
          <w:p w14:paraId="7582B7D0"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(0.00-0.36)</w:t>
            </w:r>
          </w:p>
        </w:tc>
      </w:tr>
      <w:tr w:rsidR="00D55AD8" w:rsidRPr="009224DD" w14:paraId="4BCD2023" w14:textId="77777777" w:rsidTr="00D55AD8">
        <w:trPr>
          <w:trHeight w:val="94"/>
        </w:trPr>
        <w:tc>
          <w:tcPr>
            <w:tcW w:w="1713" w:type="pct"/>
            <w:vAlign w:val="center"/>
          </w:tcPr>
          <w:p w14:paraId="54E1AFB5" w14:textId="75AEDF3D"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Patient Balance Confidence</w:t>
            </w:r>
            <w:r w:rsidR="00921A36">
              <w:rPr>
                <w:rFonts w:ascii="Times New Roman" w:hAnsi="Times New Roman" w:cs="Times New Roman"/>
                <w:sz w:val="18"/>
                <w:szCs w:val="18"/>
                <w:lang w:val="en-US"/>
              </w:rPr>
              <w:t xml:space="preserve"> (n=52)</w:t>
            </w:r>
          </w:p>
        </w:tc>
        <w:tc>
          <w:tcPr>
            <w:tcW w:w="2205" w:type="pct"/>
            <w:tcBorders>
              <w:top w:val="single" w:sz="4" w:space="0" w:color="auto"/>
              <w:bottom w:val="dotted" w:sz="4" w:space="0" w:color="auto"/>
            </w:tcBorders>
            <w:vAlign w:val="center"/>
          </w:tcPr>
          <w:p w14:paraId="711E949C"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Median (IQR) CONFbal (/30) on admission</w:t>
            </w:r>
          </w:p>
        </w:tc>
        <w:tc>
          <w:tcPr>
            <w:tcW w:w="424" w:type="pct"/>
            <w:tcBorders>
              <w:top w:val="single" w:sz="4" w:space="0" w:color="auto"/>
              <w:bottom w:val="dotted" w:sz="4" w:space="0" w:color="auto"/>
            </w:tcBorders>
            <w:vAlign w:val="center"/>
          </w:tcPr>
          <w:p w14:paraId="3D38070E"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25</w:t>
            </w:r>
          </w:p>
        </w:tc>
        <w:tc>
          <w:tcPr>
            <w:tcW w:w="658" w:type="pct"/>
            <w:tcBorders>
              <w:top w:val="single" w:sz="4" w:space="0" w:color="auto"/>
              <w:bottom w:val="dotted" w:sz="4" w:space="0" w:color="auto"/>
            </w:tcBorders>
            <w:vAlign w:val="center"/>
          </w:tcPr>
          <w:p w14:paraId="29736A98"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(21-28)</w:t>
            </w:r>
          </w:p>
        </w:tc>
      </w:tr>
      <w:tr w:rsidR="00D55AD8" w:rsidRPr="009224DD" w14:paraId="4BA51C69" w14:textId="77777777" w:rsidTr="00D55AD8">
        <w:trPr>
          <w:trHeight w:val="94"/>
        </w:trPr>
        <w:tc>
          <w:tcPr>
            <w:tcW w:w="1713" w:type="pct"/>
            <w:vAlign w:val="center"/>
          </w:tcPr>
          <w:p w14:paraId="1756AD2B" w14:textId="77777777" w:rsidR="00D55AD8" w:rsidRPr="009224DD" w:rsidRDefault="00D55AD8" w:rsidP="00F46819">
            <w:pPr>
              <w:pStyle w:val="Gridbasic"/>
              <w:rPr>
                <w:rFonts w:ascii="Times New Roman" w:hAnsi="Times New Roman" w:cs="Times New Roman"/>
                <w:sz w:val="18"/>
                <w:szCs w:val="18"/>
                <w:lang w:val="en-US"/>
              </w:rPr>
            </w:pPr>
          </w:p>
        </w:tc>
        <w:tc>
          <w:tcPr>
            <w:tcW w:w="2205" w:type="pct"/>
            <w:tcBorders>
              <w:top w:val="dotted" w:sz="4" w:space="0" w:color="auto"/>
              <w:bottom w:val="dotted" w:sz="4" w:space="0" w:color="auto"/>
            </w:tcBorders>
            <w:vAlign w:val="center"/>
          </w:tcPr>
          <w:p w14:paraId="733E04EA"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Median (IQR) CONFbal (/30) on discharge</w:t>
            </w:r>
          </w:p>
        </w:tc>
        <w:tc>
          <w:tcPr>
            <w:tcW w:w="424" w:type="pct"/>
            <w:tcBorders>
              <w:top w:val="dotted" w:sz="4" w:space="0" w:color="auto"/>
              <w:bottom w:val="dotted" w:sz="4" w:space="0" w:color="auto"/>
            </w:tcBorders>
            <w:vAlign w:val="center"/>
          </w:tcPr>
          <w:p w14:paraId="2D4F6AFD"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20</w:t>
            </w:r>
          </w:p>
        </w:tc>
        <w:tc>
          <w:tcPr>
            <w:tcW w:w="658" w:type="pct"/>
            <w:tcBorders>
              <w:top w:val="dotted" w:sz="4" w:space="0" w:color="auto"/>
              <w:bottom w:val="dotted" w:sz="4" w:space="0" w:color="auto"/>
            </w:tcBorders>
            <w:vAlign w:val="center"/>
          </w:tcPr>
          <w:p w14:paraId="5AC827A0" w14:textId="77777777" w:rsidR="00D55AD8" w:rsidRPr="009224DD" w:rsidRDefault="00D55AD8" w:rsidP="00F46819">
            <w:pPr>
              <w:pStyle w:val="Gridbasic"/>
              <w:rPr>
                <w:rFonts w:ascii="Times New Roman" w:hAnsi="Times New Roman" w:cs="Times New Roman"/>
                <w:sz w:val="18"/>
                <w:szCs w:val="18"/>
                <w:lang w:val="en-US"/>
              </w:rPr>
            </w:pPr>
            <w:r w:rsidRPr="009224DD">
              <w:rPr>
                <w:rFonts w:ascii="Times New Roman" w:hAnsi="Times New Roman" w:cs="Times New Roman"/>
                <w:sz w:val="18"/>
                <w:szCs w:val="18"/>
                <w:lang w:val="en-US"/>
              </w:rPr>
              <w:t>(18-24)</w:t>
            </w:r>
          </w:p>
        </w:tc>
      </w:tr>
      <w:tr w:rsidR="00D55AD8" w:rsidRPr="009224DD" w14:paraId="61FEA6D6" w14:textId="77777777" w:rsidTr="00D55AD8">
        <w:trPr>
          <w:trHeight w:val="94"/>
        </w:trPr>
        <w:tc>
          <w:tcPr>
            <w:tcW w:w="5000" w:type="pct"/>
            <w:gridSpan w:val="4"/>
            <w:tcBorders>
              <w:top w:val="single" w:sz="12" w:space="0" w:color="auto"/>
              <w:bottom w:val="nil"/>
            </w:tcBorders>
          </w:tcPr>
          <w:p w14:paraId="183FC894" w14:textId="50B70EA3" w:rsidR="00D55AD8" w:rsidRPr="009224DD" w:rsidRDefault="00D55AD8" w:rsidP="00021DD6">
            <w:pPr>
              <w:spacing w:line="240" w:lineRule="auto"/>
              <w:jc w:val="right"/>
              <w:rPr>
                <w:rFonts w:eastAsiaTheme="minorHAnsi"/>
                <w:sz w:val="18"/>
                <w:szCs w:val="18"/>
                <w:lang w:val="en-US"/>
              </w:rPr>
            </w:pPr>
            <w:r w:rsidRPr="009224DD">
              <w:rPr>
                <w:rFonts w:eastAsiaTheme="minorHAnsi"/>
                <w:sz w:val="18"/>
                <w:szCs w:val="18"/>
                <w:lang w:val="en-US"/>
              </w:rPr>
              <w:t>† Unless otherwise stated</w:t>
            </w:r>
            <w:r w:rsidRPr="009224DD">
              <w:rPr>
                <w:rFonts w:eastAsiaTheme="minorHAnsi"/>
                <w:sz w:val="18"/>
                <w:szCs w:val="18"/>
                <w:lang w:val="en-US"/>
              </w:rPr>
              <w:br/>
            </w:r>
          </w:p>
        </w:tc>
      </w:tr>
      <w:tr w:rsidR="00D55AD8" w:rsidRPr="009224DD" w14:paraId="73E8775D" w14:textId="77777777" w:rsidTr="00D55AD8">
        <w:trPr>
          <w:trHeight w:val="94"/>
        </w:trPr>
        <w:tc>
          <w:tcPr>
            <w:tcW w:w="5000" w:type="pct"/>
            <w:gridSpan w:val="4"/>
            <w:tcBorders>
              <w:top w:val="nil"/>
              <w:bottom w:val="nil"/>
            </w:tcBorders>
            <w:vAlign w:val="center"/>
          </w:tcPr>
          <w:p w14:paraId="01534E1E" w14:textId="77777777" w:rsidR="00D55AD8" w:rsidRPr="009224DD" w:rsidRDefault="00D55AD8" w:rsidP="00F46819">
            <w:pPr>
              <w:pStyle w:val="Gridbasic"/>
              <w:rPr>
                <w:rFonts w:ascii="Times New Roman" w:hAnsi="Times New Roman" w:cs="Times New Roman"/>
                <w:sz w:val="18"/>
                <w:szCs w:val="18"/>
                <w:lang w:val="en-US"/>
              </w:rPr>
            </w:pPr>
          </w:p>
        </w:tc>
      </w:tr>
      <w:tr w:rsidR="00D55AD8" w:rsidRPr="009224DD" w14:paraId="5B46A6AE" w14:textId="77777777" w:rsidTr="00D55AD8">
        <w:trPr>
          <w:trHeight w:val="94"/>
        </w:trPr>
        <w:tc>
          <w:tcPr>
            <w:tcW w:w="5000" w:type="pct"/>
            <w:gridSpan w:val="4"/>
            <w:tcBorders>
              <w:top w:val="nil"/>
              <w:bottom w:val="nil"/>
            </w:tcBorders>
            <w:vAlign w:val="center"/>
          </w:tcPr>
          <w:p w14:paraId="383819E8" w14:textId="77777777" w:rsidR="00D55AD8" w:rsidRPr="009224DD" w:rsidRDefault="00D55AD8" w:rsidP="00F46819">
            <w:pPr>
              <w:pStyle w:val="Gridbasic"/>
              <w:rPr>
                <w:rFonts w:ascii="Times New Roman" w:hAnsi="Times New Roman" w:cs="Times New Roman"/>
                <w:sz w:val="18"/>
                <w:szCs w:val="18"/>
                <w:lang w:val="en-US"/>
              </w:rPr>
            </w:pPr>
          </w:p>
        </w:tc>
      </w:tr>
    </w:tbl>
    <w:p w14:paraId="1256BB3F" w14:textId="3FE97D59" w:rsidR="00C745E1" w:rsidRPr="009224DD" w:rsidRDefault="00C745E1" w:rsidP="00C745E1">
      <w:pPr>
        <w:spacing w:line="240" w:lineRule="auto"/>
        <w:rPr>
          <w:lang w:val="en-US"/>
        </w:rPr>
      </w:pPr>
    </w:p>
    <w:p w14:paraId="094C5A93" w14:textId="77777777" w:rsidR="00C745E1" w:rsidRPr="009224DD" w:rsidRDefault="00C745E1" w:rsidP="00D55AD8">
      <w:pPr>
        <w:rPr>
          <w:lang w:val="en-US"/>
        </w:rPr>
      </w:pPr>
    </w:p>
    <w:p w14:paraId="11CA78B1" w14:textId="77777777" w:rsidR="00C745E1" w:rsidRPr="009224DD" w:rsidRDefault="00C745E1" w:rsidP="00D55AD8">
      <w:pPr>
        <w:rPr>
          <w:lang w:val="en-US"/>
        </w:rPr>
        <w:sectPr w:rsidR="00C745E1" w:rsidRPr="009224DD" w:rsidSect="00E8145D">
          <w:footerReference w:type="even" r:id="rId11"/>
          <w:footerReference w:type="default" r:id="rId12"/>
          <w:pgSz w:w="11900" w:h="16840"/>
          <w:pgMar w:top="1701" w:right="1440" w:bottom="1701" w:left="1440" w:header="720" w:footer="720" w:gutter="0"/>
          <w:cols w:space="720"/>
          <w:docGrid w:linePitch="360"/>
        </w:sectPr>
      </w:pPr>
    </w:p>
    <w:p w14:paraId="1CADC9A0" w14:textId="76537DD8" w:rsidR="00FF0FDF" w:rsidRPr="009224DD" w:rsidRDefault="00FF0FDF" w:rsidP="00FF0FDF">
      <w:pPr>
        <w:pStyle w:val="Caption"/>
        <w:keepNext/>
        <w:rPr>
          <w:lang w:val="en-US"/>
        </w:rPr>
      </w:pPr>
      <w:bookmarkStart w:id="38" w:name="_Ref472606966"/>
      <w:r w:rsidRPr="009224DD">
        <w:rPr>
          <w:lang w:val="en-US"/>
        </w:rPr>
        <w:lastRenderedPageBreak/>
        <w:t xml:space="preserve">Table </w:t>
      </w:r>
      <w:r w:rsidRPr="009224DD">
        <w:rPr>
          <w:lang w:val="en-US"/>
        </w:rPr>
        <w:fldChar w:fldCharType="begin"/>
      </w:r>
      <w:r w:rsidRPr="009224DD">
        <w:rPr>
          <w:lang w:val="en-US"/>
        </w:rPr>
        <w:instrText xml:space="preserve"> SEQ Table \* ARABIC </w:instrText>
      </w:r>
      <w:r w:rsidRPr="009224DD">
        <w:rPr>
          <w:lang w:val="en-US"/>
        </w:rPr>
        <w:fldChar w:fldCharType="separate"/>
      </w:r>
      <w:r w:rsidR="00F1671C" w:rsidRPr="009224DD">
        <w:rPr>
          <w:noProof/>
          <w:lang w:val="en-US"/>
        </w:rPr>
        <w:t>2</w:t>
      </w:r>
      <w:r w:rsidRPr="009224DD">
        <w:rPr>
          <w:lang w:val="en-US"/>
        </w:rPr>
        <w:fldChar w:fldCharType="end"/>
      </w:r>
      <w:bookmarkEnd w:id="38"/>
      <w:r w:rsidRPr="009224DD">
        <w:rPr>
          <w:lang w:val="en-US"/>
        </w:rPr>
        <w:t>: Subgroup Characteristics. Data are shown within cognition (impaired/unimpaired) and frailty (frail/non-frail) subgroupings by patient characteristics; hospital performance; physiotherapy intervention; and patient health status</w:t>
      </w:r>
      <w:r w:rsidR="005777EB" w:rsidRPr="009224DD">
        <w:rPr>
          <w:lang w:val="en-US"/>
        </w:rPr>
        <w:t xml:space="preserve">; missing data are indicated </w:t>
      </w:r>
      <w:r w:rsidR="005777EB">
        <w:rPr>
          <w:lang w:val="en-US"/>
        </w:rPr>
        <w:t xml:space="preserve">as n-numbers in parenthesis </w:t>
      </w:r>
      <w:r w:rsidR="005777EB" w:rsidRPr="009224DD">
        <w:rPr>
          <w:lang w:val="en-US"/>
        </w:rPr>
        <w:t>where applicable</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24"/>
        <w:gridCol w:w="1139"/>
        <w:gridCol w:w="1430"/>
        <w:gridCol w:w="1527"/>
        <w:gridCol w:w="1502"/>
        <w:gridCol w:w="818"/>
        <w:gridCol w:w="584"/>
        <w:gridCol w:w="1499"/>
        <w:gridCol w:w="1516"/>
        <w:gridCol w:w="743"/>
        <w:gridCol w:w="578"/>
      </w:tblGrid>
      <w:tr w:rsidR="00884F51" w:rsidRPr="009224DD" w14:paraId="09CF048E" w14:textId="77777777" w:rsidTr="00FF0FDF">
        <w:tc>
          <w:tcPr>
            <w:tcW w:w="940" w:type="pct"/>
            <w:tcBorders>
              <w:bottom w:val="nil"/>
            </w:tcBorders>
            <w:shd w:val="clear" w:color="auto" w:fill="auto"/>
          </w:tcPr>
          <w:p w14:paraId="1F95FDA6" w14:textId="77777777" w:rsidR="00884F51" w:rsidRPr="009224DD" w:rsidRDefault="00884F51" w:rsidP="00D55AD8">
            <w:pPr>
              <w:pStyle w:val="Gridheader"/>
              <w:rPr>
                <w:rFonts w:ascii="Times New Roman" w:hAnsi="Times New Roman" w:cs="Times New Roman"/>
                <w:sz w:val="15"/>
                <w:szCs w:val="15"/>
                <w:lang w:val="en-US"/>
              </w:rPr>
            </w:pPr>
          </w:p>
        </w:tc>
        <w:tc>
          <w:tcPr>
            <w:tcW w:w="408" w:type="pct"/>
            <w:tcBorders>
              <w:bottom w:val="nil"/>
            </w:tcBorders>
            <w:shd w:val="clear" w:color="auto" w:fill="auto"/>
          </w:tcPr>
          <w:p w14:paraId="5830858C" w14:textId="77777777" w:rsidR="00884F51" w:rsidRPr="009224DD" w:rsidRDefault="00884F51" w:rsidP="00D55AD8">
            <w:pPr>
              <w:spacing w:line="240" w:lineRule="auto"/>
              <w:rPr>
                <w:rFonts w:cs="Times New Roman"/>
                <w:sz w:val="15"/>
                <w:szCs w:val="15"/>
                <w:lang w:val="en-US"/>
              </w:rPr>
            </w:pPr>
          </w:p>
        </w:tc>
        <w:tc>
          <w:tcPr>
            <w:tcW w:w="512" w:type="pct"/>
            <w:tcBorders>
              <w:bottom w:val="nil"/>
            </w:tcBorders>
            <w:shd w:val="clear" w:color="auto" w:fill="auto"/>
          </w:tcPr>
          <w:p w14:paraId="58802732" w14:textId="77777777" w:rsidR="00884F51" w:rsidRPr="009224DD" w:rsidRDefault="00884F51" w:rsidP="00D55AD8">
            <w:pPr>
              <w:pStyle w:val="Gridheader"/>
              <w:rPr>
                <w:rFonts w:ascii="Times New Roman" w:hAnsi="Times New Roman" w:cs="Times New Roman"/>
                <w:sz w:val="15"/>
                <w:szCs w:val="15"/>
                <w:lang w:val="en-US"/>
              </w:rPr>
            </w:pPr>
          </w:p>
        </w:tc>
        <w:tc>
          <w:tcPr>
            <w:tcW w:w="1085" w:type="pct"/>
            <w:gridSpan w:val="2"/>
            <w:shd w:val="clear" w:color="auto" w:fill="auto"/>
          </w:tcPr>
          <w:p w14:paraId="476C931D" w14:textId="77777777" w:rsidR="00884F51" w:rsidRPr="009224DD" w:rsidRDefault="00884F51" w:rsidP="00D55AD8">
            <w:pPr>
              <w:pStyle w:val="Gridheader"/>
              <w:rPr>
                <w:rFonts w:ascii="Times New Roman" w:eastAsia="Calibri" w:hAnsi="Times New Roman" w:cs="Times New Roman"/>
                <w:sz w:val="15"/>
                <w:szCs w:val="15"/>
                <w:lang w:val="en-US"/>
              </w:rPr>
            </w:pPr>
            <w:r w:rsidRPr="009224DD">
              <w:rPr>
                <w:rFonts w:ascii="Times New Roman" w:eastAsia="Calibri" w:hAnsi="Times New Roman" w:cs="Times New Roman"/>
                <w:sz w:val="15"/>
                <w:szCs w:val="15"/>
                <w:lang w:val="en-US"/>
              </w:rPr>
              <w:t>Cognition</w:t>
            </w:r>
          </w:p>
        </w:tc>
        <w:tc>
          <w:tcPr>
            <w:tcW w:w="293" w:type="pct"/>
            <w:tcBorders>
              <w:bottom w:val="nil"/>
            </w:tcBorders>
            <w:shd w:val="clear" w:color="auto" w:fill="auto"/>
          </w:tcPr>
          <w:p w14:paraId="2B54933B" w14:textId="77777777" w:rsidR="00884F51" w:rsidRPr="009224DD" w:rsidRDefault="00884F51" w:rsidP="00D55AD8">
            <w:pPr>
              <w:spacing w:line="240" w:lineRule="auto"/>
              <w:rPr>
                <w:rFonts w:cs="Times New Roman"/>
                <w:sz w:val="15"/>
                <w:szCs w:val="15"/>
                <w:lang w:val="en-US"/>
              </w:rPr>
            </w:pPr>
          </w:p>
        </w:tc>
        <w:tc>
          <w:tcPr>
            <w:tcW w:w="209" w:type="pct"/>
            <w:tcBorders>
              <w:bottom w:val="nil"/>
            </w:tcBorders>
            <w:shd w:val="clear" w:color="auto" w:fill="auto"/>
            <w:vAlign w:val="center"/>
          </w:tcPr>
          <w:p w14:paraId="66A11426" w14:textId="77777777" w:rsidR="00884F51" w:rsidRPr="009224DD" w:rsidRDefault="00884F51" w:rsidP="00D55AD8">
            <w:pPr>
              <w:spacing w:line="240" w:lineRule="auto"/>
              <w:rPr>
                <w:rFonts w:cs="Times New Roman"/>
                <w:sz w:val="15"/>
                <w:szCs w:val="15"/>
                <w:lang w:val="en-US"/>
              </w:rPr>
            </w:pPr>
          </w:p>
        </w:tc>
        <w:tc>
          <w:tcPr>
            <w:tcW w:w="1080" w:type="pct"/>
            <w:gridSpan w:val="2"/>
            <w:shd w:val="clear" w:color="auto" w:fill="auto"/>
          </w:tcPr>
          <w:p w14:paraId="4C8EEE37" w14:textId="77777777" w:rsidR="00884F51" w:rsidRPr="009224DD" w:rsidRDefault="00884F51" w:rsidP="00D55AD8">
            <w:pPr>
              <w:pStyle w:val="Gridheader"/>
              <w:rPr>
                <w:rFonts w:ascii="Times New Roman" w:eastAsia="Calibri" w:hAnsi="Times New Roman" w:cs="Times New Roman"/>
                <w:sz w:val="15"/>
                <w:szCs w:val="15"/>
                <w:lang w:val="en-US"/>
              </w:rPr>
            </w:pPr>
            <w:r w:rsidRPr="009224DD">
              <w:rPr>
                <w:rFonts w:ascii="Times New Roman" w:eastAsia="Calibri" w:hAnsi="Times New Roman" w:cs="Times New Roman"/>
                <w:sz w:val="15"/>
                <w:szCs w:val="15"/>
                <w:lang w:val="en-US"/>
              </w:rPr>
              <w:t>Frailty</w:t>
            </w:r>
          </w:p>
        </w:tc>
        <w:tc>
          <w:tcPr>
            <w:tcW w:w="266" w:type="pct"/>
            <w:tcBorders>
              <w:bottom w:val="nil"/>
            </w:tcBorders>
            <w:shd w:val="clear" w:color="auto" w:fill="auto"/>
          </w:tcPr>
          <w:p w14:paraId="225589DA" w14:textId="77777777" w:rsidR="00884F51" w:rsidRPr="009224DD" w:rsidRDefault="00884F51" w:rsidP="00D55AD8">
            <w:pPr>
              <w:spacing w:line="240" w:lineRule="auto"/>
              <w:rPr>
                <w:rFonts w:cs="Times New Roman"/>
                <w:sz w:val="15"/>
                <w:szCs w:val="15"/>
                <w:lang w:val="en-US"/>
              </w:rPr>
            </w:pPr>
          </w:p>
        </w:tc>
        <w:tc>
          <w:tcPr>
            <w:tcW w:w="207" w:type="pct"/>
            <w:tcBorders>
              <w:bottom w:val="nil"/>
            </w:tcBorders>
            <w:shd w:val="clear" w:color="auto" w:fill="auto"/>
            <w:vAlign w:val="center"/>
          </w:tcPr>
          <w:p w14:paraId="469629D1" w14:textId="77777777" w:rsidR="00884F51" w:rsidRPr="009224DD" w:rsidRDefault="00884F51" w:rsidP="00D55AD8">
            <w:pPr>
              <w:spacing w:line="240" w:lineRule="auto"/>
              <w:rPr>
                <w:rFonts w:cs="Times New Roman"/>
                <w:sz w:val="15"/>
                <w:szCs w:val="15"/>
                <w:lang w:val="en-US"/>
              </w:rPr>
            </w:pPr>
          </w:p>
        </w:tc>
      </w:tr>
      <w:tr w:rsidR="00884F51" w:rsidRPr="009224DD" w14:paraId="7EFE49D9" w14:textId="77777777" w:rsidTr="00FF0FDF">
        <w:tc>
          <w:tcPr>
            <w:tcW w:w="940" w:type="pct"/>
            <w:tcBorders>
              <w:top w:val="nil"/>
              <w:bottom w:val="single" w:sz="12" w:space="0" w:color="auto"/>
            </w:tcBorders>
            <w:shd w:val="clear" w:color="auto" w:fill="auto"/>
          </w:tcPr>
          <w:p w14:paraId="65EE75F4" w14:textId="77777777" w:rsidR="00884F51" w:rsidRPr="009224DD" w:rsidRDefault="00884F51" w:rsidP="00D55AD8">
            <w:pPr>
              <w:spacing w:line="240" w:lineRule="auto"/>
              <w:rPr>
                <w:rFonts w:cs="Times New Roman"/>
                <w:sz w:val="15"/>
                <w:szCs w:val="15"/>
                <w:lang w:val="en-US"/>
              </w:rPr>
            </w:pPr>
          </w:p>
        </w:tc>
        <w:tc>
          <w:tcPr>
            <w:tcW w:w="408" w:type="pct"/>
            <w:tcBorders>
              <w:top w:val="nil"/>
              <w:bottom w:val="single" w:sz="12" w:space="0" w:color="auto"/>
            </w:tcBorders>
            <w:shd w:val="clear" w:color="auto" w:fill="auto"/>
          </w:tcPr>
          <w:p w14:paraId="082FFE97" w14:textId="77777777" w:rsidR="00884F51" w:rsidRPr="009224DD" w:rsidRDefault="00884F51" w:rsidP="00D55AD8">
            <w:pPr>
              <w:spacing w:line="240" w:lineRule="auto"/>
              <w:rPr>
                <w:rFonts w:cs="Times New Roman"/>
                <w:sz w:val="15"/>
                <w:szCs w:val="15"/>
                <w:lang w:val="en-US"/>
              </w:rPr>
            </w:pPr>
          </w:p>
        </w:tc>
        <w:tc>
          <w:tcPr>
            <w:tcW w:w="512" w:type="pct"/>
            <w:tcBorders>
              <w:top w:val="nil"/>
              <w:bottom w:val="single" w:sz="12" w:space="0" w:color="auto"/>
            </w:tcBorders>
            <w:shd w:val="clear" w:color="auto" w:fill="auto"/>
          </w:tcPr>
          <w:p w14:paraId="34469E61" w14:textId="77777777" w:rsidR="00884F51" w:rsidRPr="009224DD" w:rsidRDefault="00884F51" w:rsidP="00D55AD8">
            <w:pPr>
              <w:pStyle w:val="Gridheader"/>
              <w:rPr>
                <w:rFonts w:ascii="Times New Roman" w:hAnsi="Times New Roman" w:cs="Times New Roman"/>
                <w:sz w:val="15"/>
                <w:szCs w:val="15"/>
                <w:lang w:val="en-US"/>
              </w:rPr>
            </w:pPr>
          </w:p>
        </w:tc>
        <w:tc>
          <w:tcPr>
            <w:tcW w:w="547" w:type="pct"/>
            <w:tcBorders>
              <w:bottom w:val="single" w:sz="12" w:space="0" w:color="auto"/>
            </w:tcBorders>
            <w:shd w:val="clear" w:color="auto" w:fill="auto"/>
          </w:tcPr>
          <w:p w14:paraId="1436B992" w14:textId="77777777" w:rsidR="00884F51" w:rsidRPr="009224DD" w:rsidRDefault="00884F51" w:rsidP="00D55AD8">
            <w:pPr>
              <w:pStyle w:val="Gridheader"/>
              <w:rPr>
                <w:rFonts w:ascii="Times New Roman" w:hAnsi="Times New Roman" w:cs="Times New Roman"/>
                <w:sz w:val="15"/>
                <w:szCs w:val="15"/>
                <w:lang w:val="en-US"/>
              </w:rPr>
            </w:pPr>
            <w:r w:rsidRPr="009224DD">
              <w:rPr>
                <w:rFonts w:ascii="Times New Roman" w:eastAsia="Calibri" w:hAnsi="Times New Roman" w:cs="Times New Roman"/>
                <w:sz w:val="15"/>
                <w:szCs w:val="15"/>
                <w:lang w:val="en-US"/>
              </w:rPr>
              <w:t>Impaired</w:t>
            </w:r>
            <w:r w:rsidRPr="009224DD">
              <w:rPr>
                <w:rFonts w:ascii="Times New Roman" w:hAnsi="Times New Roman" w:cs="Times New Roman"/>
                <w:sz w:val="15"/>
                <w:szCs w:val="15"/>
                <w:lang w:val="en-US"/>
              </w:rPr>
              <w:t xml:space="preserve"> </w:t>
            </w:r>
            <w:r w:rsidRPr="009224DD">
              <w:rPr>
                <w:rFonts w:ascii="Times New Roman" w:eastAsia="Calibri" w:hAnsi="Times New Roman" w:cs="Times New Roman"/>
                <w:sz w:val="15"/>
                <w:szCs w:val="15"/>
                <w:lang w:val="en-US"/>
              </w:rPr>
              <w:t>n</w:t>
            </w:r>
            <w:r w:rsidRPr="009224DD">
              <w:rPr>
                <w:rFonts w:ascii="Times New Roman" w:hAnsi="Times New Roman" w:cs="Times New Roman"/>
                <w:sz w:val="15"/>
                <w:szCs w:val="15"/>
                <w:lang w:val="en-US"/>
              </w:rPr>
              <w:t>=43</w:t>
            </w:r>
          </w:p>
        </w:tc>
        <w:tc>
          <w:tcPr>
            <w:tcW w:w="538" w:type="pct"/>
            <w:tcBorders>
              <w:bottom w:val="single" w:sz="12" w:space="0" w:color="auto"/>
            </w:tcBorders>
            <w:shd w:val="clear" w:color="auto" w:fill="auto"/>
          </w:tcPr>
          <w:p w14:paraId="1279D0B6" w14:textId="77777777" w:rsidR="00884F51" w:rsidRPr="009224DD" w:rsidRDefault="00884F51" w:rsidP="00D55AD8">
            <w:pPr>
              <w:pStyle w:val="Gridheader"/>
              <w:rPr>
                <w:rFonts w:ascii="Times New Roman" w:hAnsi="Times New Roman" w:cs="Times New Roman"/>
                <w:sz w:val="15"/>
                <w:szCs w:val="15"/>
                <w:lang w:val="en-US"/>
              </w:rPr>
            </w:pPr>
            <w:r w:rsidRPr="009224DD">
              <w:rPr>
                <w:rFonts w:ascii="Times New Roman" w:eastAsia="Calibri" w:hAnsi="Times New Roman" w:cs="Times New Roman"/>
                <w:sz w:val="15"/>
                <w:szCs w:val="15"/>
                <w:lang w:val="en-US"/>
              </w:rPr>
              <w:t>Unimpaired</w:t>
            </w:r>
            <w:r w:rsidRPr="009224DD">
              <w:rPr>
                <w:rFonts w:ascii="Times New Roman" w:hAnsi="Times New Roman" w:cs="Times New Roman"/>
                <w:sz w:val="15"/>
                <w:szCs w:val="15"/>
                <w:lang w:val="en-US"/>
              </w:rPr>
              <w:t xml:space="preserve"> </w:t>
            </w:r>
            <w:r w:rsidRPr="009224DD">
              <w:rPr>
                <w:rFonts w:ascii="Times New Roman" w:eastAsia="Calibri" w:hAnsi="Times New Roman" w:cs="Times New Roman"/>
                <w:sz w:val="15"/>
                <w:szCs w:val="15"/>
                <w:lang w:val="en-US"/>
              </w:rPr>
              <w:t>n</w:t>
            </w:r>
            <w:r w:rsidRPr="009224DD">
              <w:rPr>
                <w:rFonts w:ascii="Times New Roman" w:hAnsi="Times New Roman" w:cs="Times New Roman"/>
                <w:sz w:val="15"/>
                <w:szCs w:val="15"/>
                <w:lang w:val="en-US"/>
              </w:rPr>
              <w:t>=32</w:t>
            </w:r>
          </w:p>
        </w:tc>
        <w:tc>
          <w:tcPr>
            <w:tcW w:w="293" w:type="pct"/>
            <w:tcBorders>
              <w:top w:val="nil"/>
              <w:bottom w:val="single" w:sz="12" w:space="0" w:color="auto"/>
            </w:tcBorders>
            <w:shd w:val="clear" w:color="auto" w:fill="auto"/>
          </w:tcPr>
          <w:p w14:paraId="66489235" w14:textId="77777777" w:rsidR="00884F51" w:rsidRPr="009224DD" w:rsidRDefault="00884F51" w:rsidP="00D55AD8">
            <w:pPr>
              <w:spacing w:line="240" w:lineRule="auto"/>
              <w:rPr>
                <w:rFonts w:eastAsia="Calibri" w:cs="Times New Roman"/>
                <w:sz w:val="15"/>
                <w:szCs w:val="15"/>
                <w:lang w:val="en-US"/>
              </w:rPr>
            </w:pPr>
            <w:r w:rsidRPr="009224DD">
              <w:rPr>
                <w:rFonts w:eastAsia="Calibri" w:cs="Times New Roman"/>
                <w:sz w:val="15"/>
                <w:szCs w:val="15"/>
                <w:lang w:val="en-US"/>
              </w:rPr>
              <w:t>Statistic</w:t>
            </w:r>
          </w:p>
        </w:tc>
        <w:tc>
          <w:tcPr>
            <w:tcW w:w="209" w:type="pct"/>
            <w:tcBorders>
              <w:top w:val="nil"/>
              <w:bottom w:val="single" w:sz="12" w:space="0" w:color="auto"/>
            </w:tcBorders>
            <w:shd w:val="clear" w:color="auto" w:fill="auto"/>
            <w:vAlign w:val="center"/>
          </w:tcPr>
          <w:p w14:paraId="091DEF06" w14:textId="77777777" w:rsidR="00884F51" w:rsidRPr="009224DD" w:rsidRDefault="00884F51" w:rsidP="00D55AD8">
            <w:pPr>
              <w:spacing w:line="240" w:lineRule="auto"/>
              <w:rPr>
                <w:rFonts w:eastAsia="Calibri" w:cs="Times New Roman"/>
                <w:sz w:val="15"/>
                <w:szCs w:val="15"/>
                <w:lang w:val="en-US"/>
              </w:rPr>
            </w:pPr>
            <w:r w:rsidRPr="009224DD">
              <w:rPr>
                <w:rFonts w:eastAsia="Calibri" w:cs="Times New Roman"/>
                <w:sz w:val="15"/>
                <w:szCs w:val="15"/>
                <w:lang w:val="en-US"/>
              </w:rPr>
              <w:t>p</w:t>
            </w:r>
          </w:p>
        </w:tc>
        <w:tc>
          <w:tcPr>
            <w:tcW w:w="537" w:type="pct"/>
            <w:tcBorders>
              <w:bottom w:val="single" w:sz="12" w:space="0" w:color="auto"/>
            </w:tcBorders>
            <w:shd w:val="clear" w:color="auto" w:fill="auto"/>
          </w:tcPr>
          <w:p w14:paraId="5C675EA4" w14:textId="77777777" w:rsidR="00884F51" w:rsidRPr="009224DD" w:rsidRDefault="00884F51" w:rsidP="00D55AD8">
            <w:pPr>
              <w:pStyle w:val="Gridheader"/>
              <w:rPr>
                <w:rFonts w:ascii="Times New Roman" w:hAnsi="Times New Roman" w:cs="Times New Roman"/>
                <w:sz w:val="15"/>
                <w:szCs w:val="15"/>
                <w:lang w:val="en-US"/>
              </w:rPr>
            </w:pPr>
            <w:r w:rsidRPr="009224DD">
              <w:rPr>
                <w:rFonts w:ascii="Times New Roman" w:eastAsia="Calibri" w:hAnsi="Times New Roman" w:cs="Times New Roman"/>
                <w:sz w:val="15"/>
                <w:szCs w:val="15"/>
                <w:lang w:val="en-US"/>
              </w:rPr>
              <w:t>Frail</w:t>
            </w:r>
            <w:r w:rsidRPr="009224DD">
              <w:rPr>
                <w:rFonts w:ascii="Times New Roman" w:hAnsi="Times New Roman" w:cs="Times New Roman"/>
                <w:sz w:val="15"/>
                <w:szCs w:val="15"/>
                <w:lang w:val="en-US"/>
              </w:rPr>
              <w:t xml:space="preserve"> </w:t>
            </w:r>
            <w:r w:rsidRPr="009224DD">
              <w:rPr>
                <w:rFonts w:ascii="Times New Roman" w:eastAsia="Calibri" w:hAnsi="Times New Roman" w:cs="Times New Roman"/>
                <w:sz w:val="15"/>
                <w:szCs w:val="15"/>
                <w:lang w:val="en-US"/>
              </w:rPr>
              <w:t>n</w:t>
            </w:r>
            <w:r w:rsidRPr="009224DD">
              <w:rPr>
                <w:rFonts w:ascii="Times New Roman" w:hAnsi="Times New Roman" w:cs="Times New Roman"/>
                <w:sz w:val="15"/>
                <w:szCs w:val="15"/>
                <w:lang w:val="en-US"/>
              </w:rPr>
              <w:t>=49</w:t>
            </w:r>
          </w:p>
        </w:tc>
        <w:tc>
          <w:tcPr>
            <w:tcW w:w="543" w:type="pct"/>
            <w:tcBorders>
              <w:bottom w:val="single" w:sz="12" w:space="0" w:color="auto"/>
            </w:tcBorders>
            <w:shd w:val="clear" w:color="auto" w:fill="auto"/>
          </w:tcPr>
          <w:p w14:paraId="04A6B2E4" w14:textId="77777777" w:rsidR="00884F51" w:rsidRPr="009224DD" w:rsidRDefault="00884F51" w:rsidP="00D55AD8">
            <w:pPr>
              <w:pStyle w:val="Gridheader"/>
              <w:rPr>
                <w:rFonts w:ascii="Times New Roman" w:hAnsi="Times New Roman" w:cs="Times New Roman"/>
                <w:sz w:val="15"/>
                <w:szCs w:val="15"/>
                <w:lang w:val="en-US"/>
              </w:rPr>
            </w:pPr>
            <w:r w:rsidRPr="009224DD">
              <w:rPr>
                <w:rFonts w:ascii="Times New Roman" w:eastAsia="Calibri" w:hAnsi="Times New Roman" w:cs="Times New Roman"/>
                <w:sz w:val="15"/>
                <w:szCs w:val="15"/>
                <w:lang w:val="en-US"/>
              </w:rPr>
              <w:t>Non</w:t>
            </w:r>
            <w:r w:rsidRPr="009224DD">
              <w:rPr>
                <w:rFonts w:ascii="Times New Roman" w:hAnsi="Times New Roman" w:cs="Times New Roman"/>
                <w:sz w:val="15"/>
                <w:szCs w:val="15"/>
                <w:lang w:val="en-US"/>
              </w:rPr>
              <w:t>-</w:t>
            </w:r>
            <w:r w:rsidRPr="009224DD">
              <w:rPr>
                <w:rFonts w:ascii="Times New Roman" w:eastAsia="Calibri" w:hAnsi="Times New Roman" w:cs="Times New Roman"/>
                <w:sz w:val="15"/>
                <w:szCs w:val="15"/>
                <w:lang w:val="en-US"/>
              </w:rPr>
              <w:t>frail</w:t>
            </w:r>
            <w:r w:rsidRPr="009224DD">
              <w:rPr>
                <w:rFonts w:ascii="Times New Roman" w:hAnsi="Times New Roman" w:cs="Times New Roman"/>
                <w:sz w:val="15"/>
                <w:szCs w:val="15"/>
                <w:lang w:val="en-US"/>
              </w:rPr>
              <w:t xml:space="preserve"> </w:t>
            </w:r>
            <w:r w:rsidRPr="009224DD">
              <w:rPr>
                <w:rFonts w:ascii="Times New Roman" w:eastAsia="Calibri" w:hAnsi="Times New Roman" w:cs="Times New Roman"/>
                <w:sz w:val="15"/>
                <w:szCs w:val="15"/>
                <w:lang w:val="en-US"/>
              </w:rPr>
              <w:t>n</w:t>
            </w:r>
            <w:r w:rsidRPr="009224DD">
              <w:rPr>
                <w:rFonts w:ascii="Times New Roman" w:hAnsi="Times New Roman" w:cs="Times New Roman"/>
                <w:sz w:val="15"/>
                <w:szCs w:val="15"/>
                <w:lang w:val="en-US"/>
              </w:rPr>
              <w:t>=18</w:t>
            </w:r>
          </w:p>
        </w:tc>
        <w:tc>
          <w:tcPr>
            <w:tcW w:w="266" w:type="pct"/>
            <w:tcBorders>
              <w:top w:val="nil"/>
              <w:bottom w:val="single" w:sz="12" w:space="0" w:color="auto"/>
            </w:tcBorders>
            <w:shd w:val="clear" w:color="auto" w:fill="auto"/>
          </w:tcPr>
          <w:p w14:paraId="0A298B3B" w14:textId="77777777" w:rsidR="00884F51" w:rsidRPr="009224DD" w:rsidRDefault="00884F51" w:rsidP="00D55AD8">
            <w:pPr>
              <w:spacing w:line="240" w:lineRule="auto"/>
              <w:rPr>
                <w:rFonts w:eastAsia="Calibri" w:cs="Times New Roman"/>
                <w:sz w:val="15"/>
                <w:szCs w:val="15"/>
                <w:lang w:val="en-US"/>
              </w:rPr>
            </w:pPr>
            <w:r w:rsidRPr="009224DD">
              <w:rPr>
                <w:rFonts w:eastAsia="Calibri" w:cs="Times New Roman"/>
                <w:sz w:val="15"/>
                <w:szCs w:val="15"/>
                <w:lang w:val="en-US"/>
              </w:rPr>
              <w:t>Statistic</w:t>
            </w:r>
          </w:p>
        </w:tc>
        <w:tc>
          <w:tcPr>
            <w:tcW w:w="207" w:type="pct"/>
            <w:tcBorders>
              <w:top w:val="nil"/>
              <w:bottom w:val="single" w:sz="12" w:space="0" w:color="auto"/>
            </w:tcBorders>
            <w:shd w:val="clear" w:color="auto" w:fill="auto"/>
            <w:vAlign w:val="center"/>
          </w:tcPr>
          <w:p w14:paraId="76CF04F6" w14:textId="77777777" w:rsidR="00884F51" w:rsidRPr="009224DD" w:rsidRDefault="00884F51" w:rsidP="00D55AD8">
            <w:pPr>
              <w:spacing w:line="240" w:lineRule="auto"/>
              <w:rPr>
                <w:rFonts w:eastAsia="Calibri" w:cs="Times New Roman"/>
                <w:sz w:val="15"/>
                <w:szCs w:val="15"/>
                <w:lang w:val="en-US"/>
              </w:rPr>
            </w:pPr>
            <w:r w:rsidRPr="009224DD">
              <w:rPr>
                <w:rFonts w:eastAsia="Calibri" w:cs="Times New Roman"/>
                <w:sz w:val="15"/>
                <w:szCs w:val="15"/>
                <w:lang w:val="en-US"/>
              </w:rPr>
              <w:t>p</w:t>
            </w:r>
          </w:p>
        </w:tc>
      </w:tr>
      <w:tr w:rsidR="00884F51" w:rsidRPr="009224DD" w14:paraId="0A9F1332" w14:textId="77777777" w:rsidTr="00FF0FDF">
        <w:trPr>
          <w:trHeight w:val="194"/>
        </w:trPr>
        <w:tc>
          <w:tcPr>
            <w:tcW w:w="940" w:type="pct"/>
            <w:tcBorders>
              <w:top w:val="nil"/>
              <w:bottom w:val="single" w:sz="4" w:space="0" w:color="auto"/>
            </w:tcBorders>
            <w:shd w:val="clear" w:color="auto" w:fill="F2F2F2" w:themeFill="background1" w:themeFillShade="F2"/>
            <w:vAlign w:val="center"/>
          </w:tcPr>
          <w:p w14:paraId="7C640D07" w14:textId="77777777" w:rsidR="00884F51" w:rsidRPr="009224DD" w:rsidRDefault="00884F51" w:rsidP="00D55AD8">
            <w:pPr>
              <w:pStyle w:val="Gridheader"/>
              <w:rPr>
                <w:rFonts w:ascii="Times New Roman" w:eastAsia="Calibri" w:hAnsi="Times New Roman" w:cs="Times New Roman"/>
                <w:sz w:val="15"/>
                <w:szCs w:val="15"/>
                <w:lang w:val="en-US"/>
              </w:rPr>
            </w:pPr>
            <w:r w:rsidRPr="009224DD">
              <w:rPr>
                <w:rFonts w:ascii="Times New Roman" w:eastAsia="Calibri" w:hAnsi="Times New Roman" w:cs="Times New Roman"/>
                <w:sz w:val="15"/>
                <w:szCs w:val="15"/>
                <w:lang w:val="en-US"/>
              </w:rPr>
              <w:t>Patient</w:t>
            </w:r>
            <w:r w:rsidRPr="009224DD">
              <w:rPr>
                <w:rFonts w:ascii="Times New Roman" w:hAnsi="Times New Roman" w:cs="Times New Roman"/>
                <w:sz w:val="15"/>
                <w:szCs w:val="15"/>
                <w:lang w:val="en-US"/>
              </w:rPr>
              <w:t xml:space="preserve"> </w:t>
            </w:r>
            <w:r w:rsidRPr="009224DD">
              <w:rPr>
                <w:rFonts w:ascii="Times New Roman" w:eastAsia="Calibri" w:hAnsi="Times New Roman" w:cs="Times New Roman"/>
                <w:sz w:val="15"/>
                <w:szCs w:val="15"/>
                <w:lang w:val="en-US"/>
              </w:rPr>
              <w:t>Characteristics</w:t>
            </w:r>
          </w:p>
        </w:tc>
        <w:tc>
          <w:tcPr>
            <w:tcW w:w="408" w:type="pct"/>
            <w:tcBorders>
              <w:top w:val="nil"/>
              <w:bottom w:val="single" w:sz="4" w:space="0" w:color="auto"/>
            </w:tcBorders>
            <w:shd w:val="clear" w:color="auto" w:fill="F2F2F2" w:themeFill="background1" w:themeFillShade="F2"/>
          </w:tcPr>
          <w:p w14:paraId="2554C7D8" w14:textId="77777777" w:rsidR="00884F51" w:rsidRPr="009224DD" w:rsidRDefault="00884F51" w:rsidP="00D55AD8">
            <w:pPr>
              <w:spacing w:line="240" w:lineRule="auto"/>
              <w:rPr>
                <w:rFonts w:cs="Times New Roman"/>
                <w:sz w:val="15"/>
                <w:szCs w:val="15"/>
                <w:lang w:val="en-US"/>
              </w:rPr>
            </w:pPr>
          </w:p>
        </w:tc>
        <w:tc>
          <w:tcPr>
            <w:tcW w:w="512" w:type="pct"/>
            <w:tcBorders>
              <w:top w:val="nil"/>
              <w:bottom w:val="single" w:sz="4" w:space="0" w:color="auto"/>
            </w:tcBorders>
            <w:shd w:val="clear" w:color="auto" w:fill="F2F2F2" w:themeFill="background1" w:themeFillShade="F2"/>
          </w:tcPr>
          <w:p w14:paraId="40837E83" w14:textId="77777777" w:rsidR="00884F51" w:rsidRPr="009224DD" w:rsidRDefault="00884F51" w:rsidP="00D55AD8">
            <w:pPr>
              <w:pStyle w:val="Gridheader"/>
              <w:rPr>
                <w:rFonts w:ascii="Times New Roman" w:hAnsi="Times New Roman" w:cs="Times New Roman"/>
                <w:sz w:val="15"/>
                <w:szCs w:val="15"/>
                <w:lang w:val="en-US"/>
              </w:rPr>
            </w:pPr>
          </w:p>
        </w:tc>
        <w:tc>
          <w:tcPr>
            <w:tcW w:w="547" w:type="pct"/>
            <w:tcBorders>
              <w:bottom w:val="single" w:sz="4" w:space="0" w:color="auto"/>
            </w:tcBorders>
            <w:shd w:val="clear" w:color="auto" w:fill="F2F2F2" w:themeFill="background1" w:themeFillShade="F2"/>
          </w:tcPr>
          <w:p w14:paraId="0F9947A7" w14:textId="77777777" w:rsidR="00884F51" w:rsidRPr="009224DD" w:rsidRDefault="00884F51" w:rsidP="00D55AD8">
            <w:pPr>
              <w:pStyle w:val="Gridheader"/>
              <w:rPr>
                <w:rFonts w:ascii="Times New Roman" w:hAnsi="Times New Roman" w:cs="Times New Roman"/>
                <w:sz w:val="15"/>
                <w:szCs w:val="15"/>
                <w:lang w:val="en-US"/>
              </w:rPr>
            </w:pPr>
          </w:p>
        </w:tc>
        <w:tc>
          <w:tcPr>
            <w:tcW w:w="538" w:type="pct"/>
            <w:tcBorders>
              <w:bottom w:val="single" w:sz="4" w:space="0" w:color="auto"/>
            </w:tcBorders>
            <w:shd w:val="clear" w:color="auto" w:fill="F2F2F2" w:themeFill="background1" w:themeFillShade="F2"/>
          </w:tcPr>
          <w:p w14:paraId="065E7FE7" w14:textId="77777777" w:rsidR="00884F51" w:rsidRPr="009224DD" w:rsidRDefault="00884F51" w:rsidP="00D55AD8">
            <w:pPr>
              <w:pStyle w:val="Gridheader"/>
              <w:rPr>
                <w:rFonts w:ascii="Times New Roman" w:hAnsi="Times New Roman" w:cs="Times New Roman"/>
                <w:sz w:val="15"/>
                <w:szCs w:val="15"/>
                <w:lang w:val="en-US"/>
              </w:rPr>
            </w:pPr>
          </w:p>
        </w:tc>
        <w:tc>
          <w:tcPr>
            <w:tcW w:w="293" w:type="pct"/>
            <w:tcBorders>
              <w:bottom w:val="single" w:sz="4" w:space="0" w:color="auto"/>
            </w:tcBorders>
            <w:shd w:val="clear" w:color="auto" w:fill="F2F2F2" w:themeFill="background1" w:themeFillShade="F2"/>
          </w:tcPr>
          <w:p w14:paraId="725D772A" w14:textId="77777777" w:rsidR="00884F51" w:rsidRPr="009224DD" w:rsidRDefault="00884F51" w:rsidP="00D55AD8">
            <w:pPr>
              <w:spacing w:line="240" w:lineRule="auto"/>
              <w:rPr>
                <w:rFonts w:cs="Times New Roman"/>
                <w:sz w:val="15"/>
                <w:szCs w:val="15"/>
                <w:lang w:val="en-US"/>
              </w:rPr>
            </w:pPr>
          </w:p>
        </w:tc>
        <w:tc>
          <w:tcPr>
            <w:tcW w:w="209" w:type="pct"/>
            <w:tcBorders>
              <w:bottom w:val="single" w:sz="4" w:space="0" w:color="auto"/>
            </w:tcBorders>
            <w:shd w:val="clear" w:color="auto" w:fill="F2F2F2" w:themeFill="background1" w:themeFillShade="F2"/>
            <w:vAlign w:val="center"/>
          </w:tcPr>
          <w:p w14:paraId="06B17395" w14:textId="77777777" w:rsidR="00884F51" w:rsidRPr="009224DD" w:rsidRDefault="00884F51" w:rsidP="00D55AD8">
            <w:pPr>
              <w:spacing w:line="240" w:lineRule="auto"/>
              <w:rPr>
                <w:rFonts w:cs="Times New Roman"/>
                <w:sz w:val="15"/>
                <w:szCs w:val="15"/>
                <w:lang w:val="en-US"/>
              </w:rPr>
            </w:pPr>
          </w:p>
        </w:tc>
        <w:tc>
          <w:tcPr>
            <w:tcW w:w="537" w:type="pct"/>
            <w:tcBorders>
              <w:bottom w:val="single" w:sz="4" w:space="0" w:color="auto"/>
            </w:tcBorders>
            <w:shd w:val="clear" w:color="auto" w:fill="F2F2F2" w:themeFill="background1" w:themeFillShade="F2"/>
          </w:tcPr>
          <w:p w14:paraId="60ABCF34" w14:textId="77777777" w:rsidR="00884F51" w:rsidRPr="009224DD" w:rsidRDefault="00884F51" w:rsidP="00D55AD8">
            <w:pPr>
              <w:pStyle w:val="Gridheader"/>
              <w:rPr>
                <w:rFonts w:ascii="Times New Roman" w:hAnsi="Times New Roman" w:cs="Times New Roman"/>
                <w:sz w:val="15"/>
                <w:szCs w:val="15"/>
                <w:lang w:val="en-US"/>
              </w:rPr>
            </w:pPr>
          </w:p>
        </w:tc>
        <w:tc>
          <w:tcPr>
            <w:tcW w:w="543" w:type="pct"/>
            <w:tcBorders>
              <w:bottom w:val="single" w:sz="4" w:space="0" w:color="auto"/>
            </w:tcBorders>
            <w:shd w:val="clear" w:color="auto" w:fill="F2F2F2" w:themeFill="background1" w:themeFillShade="F2"/>
          </w:tcPr>
          <w:p w14:paraId="3A38E0F2" w14:textId="77777777" w:rsidR="00884F51" w:rsidRPr="009224DD" w:rsidRDefault="00884F51" w:rsidP="00D55AD8">
            <w:pPr>
              <w:pStyle w:val="Gridheader"/>
              <w:rPr>
                <w:rFonts w:ascii="Times New Roman" w:hAnsi="Times New Roman" w:cs="Times New Roman"/>
                <w:sz w:val="15"/>
                <w:szCs w:val="15"/>
                <w:lang w:val="en-US"/>
              </w:rPr>
            </w:pPr>
          </w:p>
        </w:tc>
        <w:tc>
          <w:tcPr>
            <w:tcW w:w="266" w:type="pct"/>
            <w:tcBorders>
              <w:bottom w:val="single" w:sz="4" w:space="0" w:color="auto"/>
            </w:tcBorders>
            <w:shd w:val="clear" w:color="auto" w:fill="F2F2F2" w:themeFill="background1" w:themeFillShade="F2"/>
          </w:tcPr>
          <w:p w14:paraId="331A82B3" w14:textId="77777777" w:rsidR="00884F51" w:rsidRPr="009224DD" w:rsidRDefault="00884F51" w:rsidP="00D55AD8">
            <w:pPr>
              <w:spacing w:line="240" w:lineRule="auto"/>
              <w:rPr>
                <w:rFonts w:cs="Times New Roman"/>
                <w:sz w:val="15"/>
                <w:szCs w:val="15"/>
                <w:lang w:val="en-US"/>
              </w:rPr>
            </w:pPr>
          </w:p>
        </w:tc>
        <w:tc>
          <w:tcPr>
            <w:tcW w:w="207" w:type="pct"/>
            <w:tcBorders>
              <w:bottom w:val="single" w:sz="4" w:space="0" w:color="auto"/>
            </w:tcBorders>
            <w:shd w:val="clear" w:color="auto" w:fill="F2F2F2" w:themeFill="background1" w:themeFillShade="F2"/>
            <w:vAlign w:val="center"/>
          </w:tcPr>
          <w:p w14:paraId="1B14DE41" w14:textId="77777777" w:rsidR="00884F51" w:rsidRPr="009224DD" w:rsidRDefault="00884F51" w:rsidP="00D55AD8">
            <w:pPr>
              <w:spacing w:line="240" w:lineRule="auto"/>
              <w:rPr>
                <w:rFonts w:cs="Times New Roman"/>
                <w:sz w:val="15"/>
                <w:szCs w:val="15"/>
                <w:lang w:val="en-US"/>
              </w:rPr>
            </w:pPr>
          </w:p>
        </w:tc>
      </w:tr>
      <w:tr w:rsidR="00884F51" w:rsidRPr="009224DD" w14:paraId="5DB98585" w14:textId="77777777" w:rsidTr="00FF0FDF">
        <w:tc>
          <w:tcPr>
            <w:tcW w:w="940" w:type="pct"/>
            <w:tcBorders>
              <w:top w:val="single" w:sz="4" w:space="0" w:color="auto"/>
            </w:tcBorders>
            <w:vAlign w:val="center"/>
          </w:tcPr>
          <w:p w14:paraId="13B025C1" w14:textId="77777777" w:rsidR="00884F51" w:rsidRPr="009224DD" w:rsidRDefault="00884F51" w:rsidP="00075AFE">
            <w:pPr>
              <w:spacing w:line="240" w:lineRule="auto"/>
              <w:rPr>
                <w:rFonts w:eastAsia="Calibri" w:cs="Times New Roman"/>
                <w:sz w:val="15"/>
                <w:szCs w:val="15"/>
                <w:lang w:val="en-US"/>
              </w:rPr>
            </w:pPr>
            <w:r w:rsidRPr="009224DD">
              <w:rPr>
                <w:rFonts w:eastAsia="Calibri" w:cs="Times New Roman"/>
                <w:sz w:val="15"/>
                <w:szCs w:val="15"/>
                <w:lang w:val="en-US"/>
              </w:rPr>
              <w:t>Age</w:t>
            </w:r>
            <w:r w:rsidRPr="009224DD">
              <w:rPr>
                <w:rFonts w:cs="Times New Roman"/>
                <w:sz w:val="15"/>
                <w:szCs w:val="15"/>
                <w:lang w:val="en-US"/>
              </w:rPr>
              <w:t xml:space="preserve"> </w:t>
            </w:r>
            <w:r w:rsidRPr="009224DD">
              <w:rPr>
                <w:rFonts w:eastAsia="Calibri" w:cs="Times New Roman"/>
                <w:sz w:val="15"/>
                <w:szCs w:val="15"/>
                <w:lang w:val="en-US"/>
              </w:rPr>
              <w:t>at</w:t>
            </w:r>
            <w:r w:rsidRPr="009224DD">
              <w:rPr>
                <w:rFonts w:cs="Times New Roman"/>
                <w:sz w:val="15"/>
                <w:szCs w:val="15"/>
                <w:lang w:val="en-US"/>
              </w:rPr>
              <w:t xml:space="preserve"> </w:t>
            </w:r>
            <w:r w:rsidRPr="009224DD">
              <w:rPr>
                <w:rFonts w:eastAsia="Calibri" w:cs="Times New Roman"/>
                <w:sz w:val="15"/>
                <w:szCs w:val="15"/>
                <w:lang w:val="en-US"/>
              </w:rPr>
              <w:t>assessment</w:t>
            </w:r>
          </w:p>
        </w:tc>
        <w:tc>
          <w:tcPr>
            <w:tcW w:w="408" w:type="pct"/>
            <w:tcBorders>
              <w:top w:val="single" w:sz="4" w:space="0" w:color="auto"/>
            </w:tcBorders>
          </w:tcPr>
          <w:p w14:paraId="67A5269E" w14:textId="77777777" w:rsidR="00884F51" w:rsidRPr="009224DD" w:rsidRDefault="00884F51" w:rsidP="00075AFE">
            <w:pPr>
              <w:spacing w:line="240" w:lineRule="auto"/>
              <w:rPr>
                <w:rFonts w:cs="Times New Roman"/>
                <w:sz w:val="15"/>
                <w:szCs w:val="15"/>
                <w:lang w:val="en-US"/>
              </w:rPr>
            </w:pPr>
            <w:r w:rsidRPr="009224DD">
              <w:rPr>
                <w:rFonts w:eastAsia="Calibri" w:cs="Times New Roman"/>
                <w:sz w:val="15"/>
                <w:szCs w:val="15"/>
                <w:lang w:val="en-US"/>
              </w:rPr>
              <w:t>mean</w:t>
            </w:r>
            <w:r w:rsidRPr="009224DD">
              <w:rPr>
                <w:rFonts w:cs="Times New Roman"/>
                <w:sz w:val="15"/>
                <w:szCs w:val="15"/>
                <w:lang w:val="en-US"/>
              </w:rPr>
              <w:t xml:space="preserve"> (</w:t>
            </w:r>
            <w:r w:rsidRPr="009224DD">
              <w:rPr>
                <w:rFonts w:eastAsia="Calibri" w:cs="Times New Roman"/>
                <w:sz w:val="15"/>
                <w:szCs w:val="15"/>
                <w:lang w:val="en-US"/>
              </w:rPr>
              <w:t>SD</w:t>
            </w:r>
            <w:r w:rsidRPr="009224DD">
              <w:rPr>
                <w:rFonts w:cs="Times New Roman"/>
                <w:sz w:val="15"/>
                <w:szCs w:val="15"/>
                <w:lang w:val="en-US"/>
              </w:rPr>
              <w:t>)</w:t>
            </w:r>
          </w:p>
        </w:tc>
        <w:tc>
          <w:tcPr>
            <w:tcW w:w="512" w:type="pct"/>
            <w:tcBorders>
              <w:top w:val="single" w:sz="4" w:space="0" w:color="auto"/>
            </w:tcBorders>
          </w:tcPr>
          <w:p w14:paraId="45C75C81" w14:textId="77777777" w:rsidR="00884F51" w:rsidRPr="009224DD" w:rsidRDefault="00884F51" w:rsidP="00075AFE">
            <w:pPr>
              <w:spacing w:line="240" w:lineRule="auto"/>
              <w:rPr>
                <w:rFonts w:cs="Times New Roman"/>
                <w:sz w:val="15"/>
                <w:szCs w:val="15"/>
                <w:lang w:val="en-US"/>
              </w:rPr>
            </w:pPr>
          </w:p>
        </w:tc>
        <w:tc>
          <w:tcPr>
            <w:tcW w:w="547" w:type="pct"/>
            <w:tcBorders>
              <w:top w:val="single" w:sz="4" w:space="0" w:color="auto"/>
            </w:tcBorders>
          </w:tcPr>
          <w:p w14:paraId="0C34AA4A"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85.56 (7.06)</w:t>
            </w:r>
          </w:p>
        </w:tc>
        <w:tc>
          <w:tcPr>
            <w:tcW w:w="538" w:type="pct"/>
            <w:tcBorders>
              <w:top w:val="single" w:sz="4" w:space="0" w:color="auto"/>
            </w:tcBorders>
          </w:tcPr>
          <w:p w14:paraId="5B75A229"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83.7 (7.05)</w:t>
            </w:r>
          </w:p>
        </w:tc>
        <w:tc>
          <w:tcPr>
            <w:tcW w:w="293" w:type="pct"/>
            <w:tcBorders>
              <w:top w:val="single" w:sz="4" w:space="0" w:color="auto"/>
            </w:tcBorders>
          </w:tcPr>
          <w:p w14:paraId="4ADAF176" w14:textId="77777777" w:rsidR="00884F51" w:rsidRPr="009224DD" w:rsidRDefault="00884F51" w:rsidP="00075AFE">
            <w:pPr>
              <w:spacing w:line="240" w:lineRule="auto"/>
              <w:rPr>
                <w:rFonts w:cs="Times New Roman"/>
                <w:sz w:val="15"/>
                <w:szCs w:val="15"/>
                <w:lang w:val="en-US"/>
              </w:rPr>
            </w:pPr>
            <w:r w:rsidRPr="009224DD">
              <w:rPr>
                <w:rFonts w:eastAsia="Calibri" w:cs="Times New Roman"/>
                <w:i/>
                <w:sz w:val="15"/>
                <w:szCs w:val="15"/>
                <w:lang w:val="en-US"/>
              </w:rPr>
              <w:t>t</w:t>
            </w:r>
            <w:r w:rsidRPr="009224DD">
              <w:rPr>
                <w:rFonts w:cs="Times New Roman"/>
                <w:sz w:val="15"/>
                <w:szCs w:val="15"/>
                <w:lang w:val="en-US"/>
              </w:rPr>
              <w:t>=-1.12</w:t>
            </w:r>
          </w:p>
        </w:tc>
        <w:tc>
          <w:tcPr>
            <w:tcW w:w="209" w:type="pct"/>
            <w:tcBorders>
              <w:top w:val="single" w:sz="4" w:space="0" w:color="auto"/>
            </w:tcBorders>
          </w:tcPr>
          <w:p w14:paraId="4C6E0B4A"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0.27</w:t>
            </w:r>
          </w:p>
        </w:tc>
        <w:tc>
          <w:tcPr>
            <w:tcW w:w="537" w:type="pct"/>
            <w:tcBorders>
              <w:top w:val="single" w:sz="4" w:space="0" w:color="auto"/>
            </w:tcBorders>
          </w:tcPr>
          <w:p w14:paraId="34B40467"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85.6 (5.85)</w:t>
            </w:r>
          </w:p>
        </w:tc>
        <w:tc>
          <w:tcPr>
            <w:tcW w:w="543" w:type="pct"/>
            <w:tcBorders>
              <w:top w:val="single" w:sz="4" w:space="0" w:color="auto"/>
            </w:tcBorders>
          </w:tcPr>
          <w:p w14:paraId="7919BA2F"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83.0 (8.55)</w:t>
            </w:r>
          </w:p>
        </w:tc>
        <w:tc>
          <w:tcPr>
            <w:tcW w:w="266" w:type="pct"/>
            <w:tcBorders>
              <w:top w:val="single" w:sz="4" w:space="0" w:color="auto"/>
            </w:tcBorders>
          </w:tcPr>
          <w:p w14:paraId="6B0883F3" w14:textId="77777777" w:rsidR="00884F51" w:rsidRPr="009224DD" w:rsidRDefault="00884F51" w:rsidP="00075AFE">
            <w:pPr>
              <w:spacing w:line="240" w:lineRule="auto"/>
              <w:rPr>
                <w:rFonts w:cs="Times New Roman"/>
                <w:sz w:val="15"/>
                <w:szCs w:val="15"/>
                <w:lang w:val="en-US"/>
              </w:rPr>
            </w:pPr>
            <w:r w:rsidRPr="009224DD">
              <w:rPr>
                <w:rFonts w:eastAsia="Calibri" w:cs="Times New Roman"/>
                <w:i/>
                <w:sz w:val="15"/>
                <w:szCs w:val="15"/>
                <w:lang w:val="en-US"/>
              </w:rPr>
              <w:t>t</w:t>
            </w:r>
            <w:r w:rsidRPr="009224DD">
              <w:rPr>
                <w:rFonts w:cs="Times New Roman"/>
                <w:sz w:val="15"/>
                <w:szCs w:val="15"/>
                <w:lang w:val="en-US"/>
              </w:rPr>
              <w:t>=1.4</w:t>
            </w:r>
          </w:p>
        </w:tc>
        <w:tc>
          <w:tcPr>
            <w:tcW w:w="207" w:type="pct"/>
            <w:tcBorders>
              <w:top w:val="single" w:sz="4" w:space="0" w:color="auto"/>
            </w:tcBorders>
            <w:vAlign w:val="center"/>
          </w:tcPr>
          <w:p w14:paraId="40BAEA41"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0.17</w:t>
            </w:r>
          </w:p>
        </w:tc>
      </w:tr>
      <w:tr w:rsidR="00884F51" w:rsidRPr="009224DD" w14:paraId="5BD76948" w14:textId="77777777" w:rsidTr="007A14B6">
        <w:tc>
          <w:tcPr>
            <w:tcW w:w="940" w:type="pct"/>
            <w:vAlign w:val="center"/>
          </w:tcPr>
          <w:p w14:paraId="31442B37" w14:textId="77777777" w:rsidR="00884F51" w:rsidRPr="009224DD" w:rsidRDefault="00884F51" w:rsidP="00075AFE">
            <w:pPr>
              <w:pStyle w:val="Gridheader"/>
              <w:jc w:val="left"/>
              <w:rPr>
                <w:rFonts w:ascii="Times New Roman" w:eastAsia="Calibri" w:hAnsi="Times New Roman" w:cs="Times New Roman"/>
                <w:sz w:val="15"/>
                <w:szCs w:val="15"/>
                <w:lang w:val="en-US"/>
              </w:rPr>
            </w:pPr>
            <w:r w:rsidRPr="009224DD">
              <w:rPr>
                <w:rFonts w:ascii="Times New Roman" w:eastAsia="Calibri" w:hAnsi="Times New Roman" w:cs="Times New Roman"/>
                <w:sz w:val="15"/>
                <w:szCs w:val="15"/>
                <w:lang w:val="en-US"/>
              </w:rPr>
              <w:t>Gender</w:t>
            </w:r>
          </w:p>
        </w:tc>
        <w:tc>
          <w:tcPr>
            <w:tcW w:w="408" w:type="pct"/>
            <w:vAlign w:val="center"/>
          </w:tcPr>
          <w:p w14:paraId="1F3AA60A" w14:textId="77777777" w:rsidR="00884F51" w:rsidRPr="009224DD" w:rsidRDefault="00884F51" w:rsidP="00075AFE">
            <w:pPr>
              <w:spacing w:line="240" w:lineRule="auto"/>
              <w:rPr>
                <w:rFonts w:cs="Times New Roman"/>
                <w:sz w:val="15"/>
                <w:szCs w:val="15"/>
                <w:lang w:val="en-US"/>
              </w:rPr>
            </w:pPr>
            <w:r w:rsidRPr="009224DD">
              <w:rPr>
                <w:rFonts w:eastAsia="Calibri" w:cs="Times New Roman"/>
                <w:sz w:val="15"/>
                <w:szCs w:val="15"/>
                <w:lang w:val="en-US"/>
              </w:rPr>
              <w:t>n</w:t>
            </w:r>
            <w:r w:rsidRPr="009224DD">
              <w:rPr>
                <w:rFonts w:cs="Times New Roman"/>
                <w:sz w:val="15"/>
                <w:szCs w:val="15"/>
                <w:lang w:val="en-US"/>
              </w:rPr>
              <w:t>(%)</w:t>
            </w:r>
          </w:p>
        </w:tc>
        <w:tc>
          <w:tcPr>
            <w:tcW w:w="512" w:type="pct"/>
          </w:tcPr>
          <w:p w14:paraId="280084EF" w14:textId="1DFA00AC" w:rsidR="00884F51" w:rsidRPr="009224DD" w:rsidRDefault="007A14B6" w:rsidP="00075AFE">
            <w:pPr>
              <w:pStyle w:val="Gridheader"/>
              <w:jc w:val="left"/>
              <w:rPr>
                <w:rFonts w:ascii="Times New Roman" w:hAnsi="Times New Roman" w:cs="Times New Roman"/>
                <w:sz w:val="15"/>
                <w:szCs w:val="15"/>
                <w:lang w:val="en-US"/>
              </w:rPr>
            </w:pPr>
            <w:r w:rsidRPr="009224DD">
              <w:rPr>
                <w:rFonts w:ascii="Times New Roman" w:eastAsia="Calibri" w:hAnsi="Times New Roman" w:cs="Times New Roman"/>
                <w:sz w:val="15"/>
                <w:szCs w:val="15"/>
                <w:lang w:val="en-US"/>
              </w:rPr>
              <w:t>Male</w:t>
            </w:r>
          </w:p>
          <w:p w14:paraId="36F87A40" w14:textId="77777777" w:rsidR="00884F51" w:rsidRPr="009224DD" w:rsidRDefault="00884F51" w:rsidP="00075AFE">
            <w:pPr>
              <w:pStyle w:val="Gridheader"/>
              <w:jc w:val="left"/>
              <w:rPr>
                <w:rFonts w:ascii="Times New Roman" w:eastAsia="Calibri" w:hAnsi="Times New Roman" w:cs="Times New Roman"/>
                <w:sz w:val="15"/>
                <w:szCs w:val="15"/>
                <w:lang w:val="en-US"/>
              </w:rPr>
            </w:pPr>
            <w:r w:rsidRPr="009224DD">
              <w:rPr>
                <w:rFonts w:ascii="Times New Roman" w:eastAsia="Calibri" w:hAnsi="Times New Roman" w:cs="Times New Roman"/>
                <w:sz w:val="15"/>
                <w:szCs w:val="15"/>
                <w:lang w:val="en-US"/>
              </w:rPr>
              <w:t>Female</w:t>
            </w:r>
          </w:p>
        </w:tc>
        <w:tc>
          <w:tcPr>
            <w:tcW w:w="547" w:type="pct"/>
          </w:tcPr>
          <w:p w14:paraId="7576B047"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19 (44%)</w:t>
            </w:r>
          </w:p>
          <w:p w14:paraId="65559B7C"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24 (56%)</w:t>
            </w:r>
          </w:p>
        </w:tc>
        <w:tc>
          <w:tcPr>
            <w:tcW w:w="538" w:type="pct"/>
          </w:tcPr>
          <w:p w14:paraId="203AE274"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24 (75%)</w:t>
            </w:r>
          </w:p>
          <w:p w14:paraId="0E0E4007"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8 (25%)</w:t>
            </w:r>
          </w:p>
        </w:tc>
        <w:tc>
          <w:tcPr>
            <w:tcW w:w="293" w:type="pct"/>
            <w:vAlign w:val="center"/>
          </w:tcPr>
          <w:p w14:paraId="53BB15BF" w14:textId="77777777" w:rsidR="00884F51" w:rsidRPr="009224DD" w:rsidRDefault="00884F51" w:rsidP="00075AFE">
            <w:pPr>
              <w:pStyle w:val="Gridheader"/>
              <w:jc w:val="left"/>
              <w:rPr>
                <w:rFonts w:ascii="Times New Roman" w:eastAsia="Calibri" w:hAnsi="Times New Roman" w:cs="Times New Roman"/>
                <w:sz w:val="15"/>
                <w:szCs w:val="15"/>
                <w:lang w:val="en-US"/>
              </w:rPr>
            </w:pPr>
            <w:r w:rsidRPr="009224DD">
              <w:rPr>
                <w:rFonts w:ascii="Times New Roman" w:hAnsi="Times New Roman" w:cs="Times New Roman"/>
                <w:sz w:val="15"/>
                <w:szCs w:val="15"/>
                <w:lang w:val="en-US"/>
              </w:rPr>
              <w:sym w:font="Symbol" w:char="F063"/>
            </w:r>
            <w:r w:rsidRPr="009224DD">
              <w:rPr>
                <w:rFonts w:ascii="Times New Roman" w:hAnsi="Times New Roman" w:cs="Times New Roman"/>
                <w:sz w:val="15"/>
                <w:szCs w:val="15"/>
                <w:vertAlign w:val="superscript"/>
                <w:lang w:val="en-US"/>
              </w:rPr>
              <w:t>2</w:t>
            </w:r>
            <w:r w:rsidRPr="009224DD">
              <w:rPr>
                <w:rFonts w:ascii="Times New Roman" w:hAnsi="Times New Roman" w:cs="Times New Roman"/>
                <w:sz w:val="15"/>
                <w:szCs w:val="15"/>
                <w:lang w:val="en-US"/>
              </w:rPr>
              <w:t>=2.93</w:t>
            </w:r>
            <w:r w:rsidRPr="009224DD">
              <w:rPr>
                <w:rFonts w:ascii="Times New Roman" w:eastAsia="Calibri" w:hAnsi="Times New Roman" w:cs="Times New Roman"/>
                <w:sz w:val="15"/>
                <w:szCs w:val="15"/>
                <w:lang w:val="en-US"/>
              </w:rPr>
              <w:t>§</w:t>
            </w:r>
          </w:p>
        </w:tc>
        <w:tc>
          <w:tcPr>
            <w:tcW w:w="209" w:type="pct"/>
            <w:vAlign w:val="center"/>
          </w:tcPr>
          <w:p w14:paraId="4B3E2BFC"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0.87</w:t>
            </w:r>
          </w:p>
        </w:tc>
        <w:tc>
          <w:tcPr>
            <w:tcW w:w="537" w:type="pct"/>
          </w:tcPr>
          <w:p w14:paraId="2B2A3618"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15 (31%)</w:t>
            </w:r>
          </w:p>
          <w:p w14:paraId="0D69FE81"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34 (69%)</w:t>
            </w:r>
          </w:p>
        </w:tc>
        <w:tc>
          <w:tcPr>
            <w:tcW w:w="543" w:type="pct"/>
          </w:tcPr>
          <w:p w14:paraId="36554ECA"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9 (50%)</w:t>
            </w:r>
          </w:p>
          <w:p w14:paraId="01BC7081"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9 (50%)</w:t>
            </w:r>
          </w:p>
        </w:tc>
        <w:tc>
          <w:tcPr>
            <w:tcW w:w="266" w:type="pct"/>
          </w:tcPr>
          <w:p w14:paraId="3534C587"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sym w:font="Symbol" w:char="F063"/>
            </w:r>
            <w:r w:rsidRPr="009224DD">
              <w:rPr>
                <w:rFonts w:ascii="Times New Roman" w:hAnsi="Times New Roman" w:cs="Times New Roman"/>
                <w:sz w:val="15"/>
                <w:szCs w:val="15"/>
                <w:vertAlign w:val="superscript"/>
                <w:lang w:val="en-US"/>
              </w:rPr>
              <w:t>2</w:t>
            </w:r>
            <w:r w:rsidRPr="009224DD">
              <w:rPr>
                <w:rFonts w:ascii="Times New Roman" w:hAnsi="Times New Roman" w:cs="Times New Roman"/>
                <w:sz w:val="15"/>
                <w:szCs w:val="15"/>
                <w:lang w:val="en-US"/>
              </w:rPr>
              <w:t>=2.15</w:t>
            </w:r>
          </w:p>
          <w:p w14:paraId="448A9C85"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w:t>
            </w:r>
            <w:r w:rsidRPr="009224DD">
              <w:rPr>
                <w:rFonts w:eastAsia="Calibri" w:cs="Times New Roman"/>
                <w:sz w:val="15"/>
                <w:szCs w:val="15"/>
                <w:lang w:val="en-US"/>
              </w:rPr>
              <w:t>df</w:t>
            </w:r>
            <w:r w:rsidRPr="009224DD">
              <w:rPr>
                <w:rFonts w:cs="Times New Roman"/>
                <w:sz w:val="15"/>
                <w:szCs w:val="15"/>
                <w:lang w:val="en-US"/>
              </w:rPr>
              <w:t>=1)</w:t>
            </w:r>
          </w:p>
        </w:tc>
        <w:tc>
          <w:tcPr>
            <w:tcW w:w="207" w:type="pct"/>
            <w:vAlign w:val="center"/>
          </w:tcPr>
          <w:p w14:paraId="14A367F2"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0.14</w:t>
            </w:r>
          </w:p>
        </w:tc>
      </w:tr>
      <w:tr w:rsidR="00884F51" w:rsidRPr="009224DD" w14:paraId="02C0F553" w14:textId="77777777" w:rsidTr="00075AFE">
        <w:trPr>
          <w:trHeight w:val="367"/>
        </w:trPr>
        <w:tc>
          <w:tcPr>
            <w:tcW w:w="940" w:type="pct"/>
            <w:vAlign w:val="center"/>
          </w:tcPr>
          <w:p w14:paraId="71EEDC19" w14:textId="77777777" w:rsidR="00884F51" w:rsidRPr="009224DD" w:rsidRDefault="00884F51" w:rsidP="00075AFE">
            <w:pPr>
              <w:spacing w:line="240" w:lineRule="auto"/>
              <w:rPr>
                <w:rFonts w:eastAsia="Calibri" w:cs="Times New Roman"/>
                <w:sz w:val="15"/>
                <w:szCs w:val="15"/>
                <w:lang w:val="en-US"/>
              </w:rPr>
            </w:pPr>
            <w:r w:rsidRPr="009224DD">
              <w:rPr>
                <w:rFonts w:eastAsia="Calibri" w:cs="Times New Roman"/>
                <w:sz w:val="15"/>
                <w:szCs w:val="15"/>
                <w:lang w:val="en-US"/>
              </w:rPr>
              <w:t>Ethnicity</w:t>
            </w:r>
          </w:p>
        </w:tc>
        <w:tc>
          <w:tcPr>
            <w:tcW w:w="408" w:type="pct"/>
            <w:vAlign w:val="center"/>
          </w:tcPr>
          <w:p w14:paraId="737EAF54"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eastAsia="Calibri" w:hAnsi="Times New Roman" w:cs="Times New Roman"/>
                <w:sz w:val="15"/>
                <w:szCs w:val="15"/>
                <w:lang w:val="en-US"/>
              </w:rPr>
              <w:t>n</w:t>
            </w:r>
            <w:r w:rsidRPr="009224DD">
              <w:rPr>
                <w:rFonts w:ascii="Times New Roman" w:hAnsi="Times New Roman" w:cs="Times New Roman"/>
                <w:sz w:val="15"/>
                <w:szCs w:val="15"/>
                <w:lang w:val="en-US"/>
              </w:rPr>
              <w:t>(%)</w:t>
            </w:r>
          </w:p>
        </w:tc>
        <w:tc>
          <w:tcPr>
            <w:tcW w:w="512" w:type="pct"/>
          </w:tcPr>
          <w:p w14:paraId="5E191A48"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eastAsia="Calibri" w:hAnsi="Times New Roman" w:cs="Times New Roman"/>
                <w:sz w:val="15"/>
                <w:szCs w:val="15"/>
                <w:lang w:val="en-US"/>
              </w:rPr>
              <w:t>White</w:t>
            </w:r>
            <w:r w:rsidRPr="009224DD">
              <w:rPr>
                <w:rFonts w:ascii="Times New Roman" w:hAnsi="Times New Roman" w:cs="Times New Roman"/>
                <w:sz w:val="15"/>
                <w:szCs w:val="15"/>
                <w:lang w:val="en-US"/>
              </w:rPr>
              <w:t xml:space="preserve"> </w:t>
            </w:r>
            <w:r w:rsidRPr="009224DD">
              <w:rPr>
                <w:rFonts w:ascii="Times New Roman" w:eastAsia="Calibri" w:hAnsi="Times New Roman" w:cs="Times New Roman"/>
                <w:sz w:val="15"/>
                <w:szCs w:val="15"/>
                <w:lang w:val="en-US"/>
              </w:rPr>
              <w:t>British</w:t>
            </w:r>
            <w:r w:rsidRPr="009224DD">
              <w:rPr>
                <w:rFonts w:ascii="Times New Roman" w:hAnsi="Times New Roman" w:cs="Times New Roman"/>
                <w:sz w:val="15"/>
                <w:szCs w:val="15"/>
                <w:lang w:val="en-US"/>
              </w:rPr>
              <w:t>/</w:t>
            </w:r>
            <w:r w:rsidRPr="009224DD">
              <w:rPr>
                <w:rFonts w:ascii="Times New Roman" w:eastAsia="Calibri" w:hAnsi="Times New Roman" w:cs="Times New Roman"/>
                <w:sz w:val="15"/>
                <w:szCs w:val="15"/>
                <w:lang w:val="en-US"/>
              </w:rPr>
              <w:t>Irish</w:t>
            </w:r>
          </w:p>
          <w:p w14:paraId="0412243C" w14:textId="77777777" w:rsidR="00884F51" w:rsidRPr="009224DD" w:rsidRDefault="00884F51" w:rsidP="00075AFE">
            <w:pPr>
              <w:pStyle w:val="Gridheader"/>
              <w:jc w:val="left"/>
              <w:rPr>
                <w:rFonts w:ascii="Times New Roman" w:eastAsia="Calibri" w:hAnsi="Times New Roman" w:cs="Times New Roman"/>
                <w:sz w:val="15"/>
                <w:szCs w:val="15"/>
                <w:lang w:val="en-US"/>
              </w:rPr>
            </w:pPr>
            <w:r w:rsidRPr="009224DD">
              <w:rPr>
                <w:rFonts w:ascii="Times New Roman" w:eastAsia="Calibri" w:hAnsi="Times New Roman" w:cs="Times New Roman"/>
                <w:sz w:val="15"/>
                <w:szCs w:val="15"/>
                <w:lang w:val="en-US"/>
              </w:rPr>
              <w:t>Other</w:t>
            </w:r>
          </w:p>
        </w:tc>
        <w:tc>
          <w:tcPr>
            <w:tcW w:w="547" w:type="pct"/>
          </w:tcPr>
          <w:p w14:paraId="4704D0BD"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38 (88%)</w:t>
            </w:r>
          </w:p>
          <w:p w14:paraId="1EC8AC51"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5 (12%)</w:t>
            </w:r>
          </w:p>
        </w:tc>
        <w:tc>
          <w:tcPr>
            <w:tcW w:w="538" w:type="pct"/>
          </w:tcPr>
          <w:p w14:paraId="1387681C"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29 (91%)</w:t>
            </w:r>
          </w:p>
          <w:p w14:paraId="4CB1B4FD"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3 (9%)</w:t>
            </w:r>
          </w:p>
        </w:tc>
        <w:tc>
          <w:tcPr>
            <w:tcW w:w="293" w:type="pct"/>
          </w:tcPr>
          <w:p w14:paraId="58793E4D" w14:textId="77777777" w:rsidR="00884F51" w:rsidRPr="009224DD" w:rsidRDefault="00884F51" w:rsidP="00075AFE">
            <w:pPr>
              <w:spacing w:line="240" w:lineRule="auto"/>
              <w:rPr>
                <w:rFonts w:cs="Times New Roman"/>
                <w:sz w:val="15"/>
                <w:szCs w:val="15"/>
                <w:lang w:val="en-US"/>
              </w:rPr>
            </w:pPr>
          </w:p>
        </w:tc>
        <w:tc>
          <w:tcPr>
            <w:tcW w:w="209" w:type="pct"/>
            <w:vAlign w:val="center"/>
          </w:tcPr>
          <w:p w14:paraId="3E57FB7F"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0.99</w:t>
            </w:r>
            <w:r w:rsidRPr="009224DD">
              <w:rPr>
                <w:rFonts w:cs="Times New Roman"/>
                <w:sz w:val="15"/>
                <w:szCs w:val="15"/>
                <w:vertAlign w:val="superscript"/>
                <w:lang w:val="en-US"/>
              </w:rPr>
              <w:t xml:space="preserve"> </w:t>
            </w:r>
            <w:r w:rsidRPr="009224DD">
              <w:rPr>
                <w:rFonts w:eastAsia="Calibri" w:cs="Times New Roman"/>
                <w:sz w:val="15"/>
                <w:szCs w:val="15"/>
                <w:vertAlign w:val="superscript"/>
                <w:lang w:val="en-US"/>
              </w:rPr>
              <w:t>Ϯ</w:t>
            </w:r>
          </w:p>
        </w:tc>
        <w:tc>
          <w:tcPr>
            <w:tcW w:w="537" w:type="pct"/>
          </w:tcPr>
          <w:p w14:paraId="505803B6"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44 (90%)</w:t>
            </w:r>
          </w:p>
          <w:p w14:paraId="5B934F62"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5 (10%)</w:t>
            </w:r>
          </w:p>
        </w:tc>
        <w:tc>
          <w:tcPr>
            <w:tcW w:w="543" w:type="pct"/>
          </w:tcPr>
          <w:p w14:paraId="3D593C84"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16 (89%)</w:t>
            </w:r>
          </w:p>
          <w:p w14:paraId="23736C98"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2 (11%)</w:t>
            </w:r>
          </w:p>
        </w:tc>
        <w:tc>
          <w:tcPr>
            <w:tcW w:w="266" w:type="pct"/>
          </w:tcPr>
          <w:p w14:paraId="1E19D87D" w14:textId="77777777" w:rsidR="00884F51" w:rsidRPr="009224DD" w:rsidRDefault="00884F51" w:rsidP="00075AFE">
            <w:pPr>
              <w:spacing w:line="240" w:lineRule="auto"/>
              <w:rPr>
                <w:rFonts w:cs="Times New Roman"/>
                <w:sz w:val="15"/>
                <w:szCs w:val="15"/>
                <w:lang w:val="en-US"/>
              </w:rPr>
            </w:pPr>
          </w:p>
        </w:tc>
        <w:tc>
          <w:tcPr>
            <w:tcW w:w="207" w:type="pct"/>
            <w:vAlign w:val="center"/>
          </w:tcPr>
          <w:p w14:paraId="60930202" w14:textId="77777777" w:rsidR="00884F51" w:rsidRPr="009224DD" w:rsidRDefault="00884F51" w:rsidP="00075AFE">
            <w:pPr>
              <w:spacing w:line="240" w:lineRule="auto"/>
              <w:rPr>
                <w:rFonts w:eastAsia="Calibri" w:cs="Times New Roman"/>
                <w:sz w:val="15"/>
                <w:szCs w:val="15"/>
                <w:lang w:val="en-US"/>
              </w:rPr>
            </w:pPr>
            <w:r w:rsidRPr="009224DD">
              <w:rPr>
                <w:rFonts w:cs="Times New Roman"/>
                <w:sz w:val="15"/>
                <w:szCs w:val="15"/>
                <w:lang w:val="en-US"/>
              </w:rPr>
              <w:t>0.99</w:t>
            </w:r>
            <w:r w:rsidRPr="009224DD">
              <w:rPr>
                <w:rFonts w:eastAsia="Calibri" w:cs="Times New Roman"/>
                <w:sz w:val="15"/>
                <w:szCs w:val="15"/>
                <w:lang w:val="en-US"/>
              </w:rPr>
              <w:t>Ϯ</w:t>
            </w:r>
          </w:p>
        </w:tc>
      </w:tr>
      <w:tr w:rsidR="00884F51" w:rsidRPr="009224DD" w14:paraId="66AF9BFC" w14:textId="77777777" w:rsidTr="00FF0FDF">
        <w:tc>
          <w:tcPr>
            <w:tcW w:w="940" w:type="pct"/>
            <w:tcBorders>
              <w:bottom w:val="single" w:sz="4" w:space="0" w:color="auto"/>
            </w:tcBorders>
            <w:vAlign w:val="center"/>
          </w:tcPr>
          <w:p w14:paraId="3F902886" w14:textId="77777777" w:rsidR="00884F51" w:rsidRPr="009224DD" w:rsidRDefault="00884F51" w:rsidP="00075AFE">
            <w:pPr>
              <w:spacing w:line="240" w:lineRule="auto"/>
              <w:rPr>
                <w:rFonts w:eastAsia="Calibri" w:cs="Times New Roman"/>
                <w:sz w:val="15"/>
                <w:szCs w:val="15"/>
                <w:lang w:val="en-US"/>
              </w:rPr>
            </w:pPr>
            <w:r w:rsidRPr="009224DD">
              <w:rPr>
                <w:rFonts w:eastAsia="Calibri" w:cs="Times New Roman"/>
                <w:sz w:val="15"/>
                <w:szCs w:val="15"/>
                <w:lang w:val="en-US"/>
              </w:rPr>
              <w:t>Reason</w:t>
            </w:r>
            <w:r w:rsidRPr="009224DD">
              <w:rPr>
                <w:rFonts w:cs="Times New Roman"/>
                <w:sz w:val="15"/>
                <w:szCs w:val="15"/>
                <w:lang w:val="en-US"/>
              </w:rPr>
              <w:t xml:space="preserve"> </w:t>
            </w:r>
            <w:r w:rsidRPr="009224DD">
              <w:rPr>
                <w:rFonts w:eastAsia="Calibri" w:cs="Times New Roman"/>
                <w:sz w:val="15"/>
                <w:szCs w:val="15"/>
                <w:lang w:val="en-US"/>
              </w:rPr>
              <w:t>for</w:t>
            </w:r>
            <w:r w:rsidRPr="009224DD">
              <w:rPr>
                <w:rFonts w:cs="Times New Roman"/>
                <w:sz w:val="15"/>
                <w:szCs w:val="15"/>
                <w:lang w:val="en-US"/>
              </w:rPr>
              <w:t xml:space="preserve"> </w:t>
            </w:r>
            <w:r w:rsidRPr="009224DD">
              <w:rPr>
                <w:rFonts w:eastAsia="Calibri" w:cs="Times New Roman"/>
                <w:sz w:val="15"/>
                <w:szCs w:val="15"/>
                <w:lang w:val="en-US"/>
              </w:rPr>
              <w:t>admission</w:t>
            </w:r>
          </w:p>
        </w:tc>
        <w:tc>
          <w:tcPr>
            <w:tcW w:w="408" w:type="pct"/>
            <w:tcBorders>
              <w:bottom w:val="single" w:sz="4" w:space="0" w:color="auto"/>
            </w:tcBorders>
            <w:vAlign w:val="center"/>
          </w:tcPr>
          <w:p w14:paraId="186F7F71"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eastAsia="Calibri" w:hAnsi="Times New Roman" w:cs="Times New Roman"/>
                <w:sz w:val="15"/>
                <w:szCs w:val="15"/>
                <w:lang w:val="en-US"/>
              </w:rPr>
              <w:t>n</w:t>
            </w:r>
            <w:r w:rsidRPr="009224DD">
              <w:rPr>
                <w:rFonts w:ascii="Times New Roman" w:hAnsi="Times New Roman" w:cs="Times New Roman"/>
                <w:sz w:val="15"/>
                <w:szCs w:val="15"/>
                <w:lang w:val="en-US"/>
              </w:rPr>
              <w:t>(%)</w:t>
            </w:r>
          </w:p>
        </w:tc>
        <w:tc>
          <w:tcPr>
            <w:tcW w:w="512" w:type="pct"/>
            <w:tcBorders>
              <w:bottom w:val="single" w:sz="4" w:space="0" w:color="auto"/>
            </w:tcBorders>
          </w:tcPr>
          <w:p w14:paraId="0878C59B"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eastAsia="Calibri" w:hAnsi="Times New Roman" w:cs="Times New Roman"/>
                <w:sz w:val="15"/>
                <w:szCs w:val="15"/>
                <w:lang w:val="en-US"/>
              </w:rPr>
              <w:t>Fall</w:t>
            </w:r>
          </w:p>
          <w:p w14:paraId="1C417D97"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eastAsia="Calibri" w:hAnsi="Times New Roman" w:cs="Times New Roman"/>
                <w:sz w:val="15"/>
                <w:szCs w:val="15"/>
                <w:lang w:val="en-US"/>
              </w:rPr>
              <w:t>MSK</w:t>
            </w:r>
            <w:r w:rsidRPr="009224DD">
              <w:rPr>
                <w:rFonts w:ascii="Times New Roman" w:eastAsia="MingLiU" w:hAnsi="Times New Roman" w:cs="Times New Roman"/>
                <w:sz w:val="15"/>
                <w:szCs w:val="15"/>
                <w:lang w:val="en-US"/>
              </w:rPr>
              <w:br/>
            </w:r>
            <w:r w:rsidRPr="009224DD">
              <w:rPr>
                <w:rFonts w:ascii="Times New Roman" w:eastAsia="Calibri" w:hAnsi="Times New Roman" w:cs="Times New Roman"/>
                <w:sz w:val="15"/>
                <w:szCs w:val="15"/>
                <w:lang w:val="en-US"/>
              </w:rPr>
              <w:t>UTI</w:t>
            </w:r>
          </w:p>
          <w:p w14:paraId="177BB8C3"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eastAsia="Calibri" w:hAnsi="Times New Roman" w:cs="Times New Roman"/>
                <w:sz w:val="15"/>
                <w:szCs w:val="15"/>
                <w:lang w:val="en-US"/>
              </w:rPr>
              <w:t>Cardiac</w:t>
            </w:r>
          </w:p>
          <w:p w14:paraId="006BDF72"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eastAsia="Calibri" w:hAnsi="Times New Roman" w:cs="Times New Roman"/>
                <w:sz w:val="15"/>
                <w:szCs w:val="15"/>
                <w:lang w:val="en-US"/>
              </w:rPr>
              <w:t>Respiratory</w:t>
            </w:r>
          </w:p>
          <w:p w14:paraId="4567BA48" w14:textId="77777777" w:rsidR="00884F51" w:rsidRPr="009224DD" w:rsidRDefault="00884F51" w:rsidP="00075AFE">
            <w:pPr>
              <w:spacing w:line="240" w:lineRule="auto"/>
              <w:rPr>
                <w:rFonts w:eastAsia="Calibri" w:cs="Times New Roman"/>
                <w:sz w:val="15"/>
                <w:szCs w:val="15"/>
                <w:lang w:val="en-US"/>
              </w:rPr>
            </w:pPr>
            <w:r w:rsidRPr="009224DD">
              <w:rPr>
                <w:rFonts w:eastAsia="Calibri" w:cs="Times New Roman"/>
                <w:sz w:val="15"/>
                <w:szCs w:val="15"/>
                <w:lang w:val="en-US"/>
              </w:rPr>
              <w:t>Other</w:t>
            </w:r>
          </w:p>
        </w:tc>
        <w:tc>
          <w:tcPr>
            <w:tcW w:w="547" w:type="pct"/>
            <w:tcBorders>
              <w:bottom w:val="single" w:sz="4" w:space="0" w:color="auto"/>
            </w:tcBorders>
          </w:tcPr>
          <w:p w14:paraId="376239E5"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18 (42%)</w:t>
            </w:r>
            <w:r w:rsidRPr="009224DD">
              <w:rPr>
                <w:rFonts w:eastAsia="MingLiU" w:cs="Times New Roman"/>
                <w:sz w:val="15"/>
                <w:szCs w:val="15"/>
                <w:lang w:val="en-US"/>
              </w:rPr>
              <w:br/>
            </w:r>
            <w:r w:rsidRPr="009224DD">
              <w:rPr>
                <w:rFonts w:cs="Times New Roman"/>
                <w:sz w:val="15"/>
                <w:szCs w:val="15"/>
                <w:lang w:val="en-US"/>
              </w:rPr>
              <w:t>6 (14%)</w:t>
            </w:r>
            <w:r w:rsidRPr="009224DD">
              <w:rPr>
                <w:rFonts w:eastAsia="MingLiU" w:cs="Times New Roman"/>
                <w:sz w:val="15"/>
                <w:szCs w:val="15"/>
                <w:lang w:val="en-US"/>
              </w:rPr>
              <w:br/>
            </w:r>
            <w:r w:rsidRPr="009224DD">
              <w:rPr>
                <w:rFonts w:cs="Times New Roman"/>
                <w:sz w:val="15"/>
                <w:szCs w:val="15"/>
                <w:lang w:val="en-US"/>
              </w:rPr>
              <w:t>4 (9%)</w:t>
            </w:r>
            <w:r w:rsidRPr="009224DD">
              <w:rPr>
                <w:rFonts w:eastAsia="MingLiU" w:cs="Times New Roman"/>
                <w:sz w:val="15"/>
                <w:szCs w:val="15"/>
                <w:lang w:val="en-US"/>
              </w:rPr>
              <w:br/>
            </w:r>
            <w:r w:rsidRPr="009224DD">
              <w:rPr>
                <w:rFonts w:cs="Times New Roman"/>
                <w:sz w:val="15"/>
                <w:szCs w:val="15"/>
                <w:lang w:val="en-US"/>
              </w:rPr>
              <w:t>5 (12%)</w:t>
            </w:r>
            <w:r w:rsidRPr="009224DD">
              <w:rPr>
                <w:rFonts w:eastAsia="MingLiU" w:cs="Times New Roman"/>
                <w:sz w:val="15"/>
                <w:szCs w:val="15"/>
                <w:lang w:val="en-US"/>
              </w:rPr>
              <w:br/>
            </w:r>
            <w:r w:rsidRPr="009224DD">
              <w:rPr>
                <w:rFonts w:cs="Times New Roman"/>
                <w:sz w:val="15"/>
                <w:szCs w:val="15"/>
                <w:lang w:val="en-US"/>
              </w:rPr>
              <w:t>5 (12%)</w:t>
            </w:r>
            <w:r w:rsidRPr="009224DD">
              <w:rPr>
                <w:rFonts w:eastAsia="MingLiU" w:cs="Times New Roman"/>
                <w:sz w:val="15"/>
                <w:szCs w:val="15"/>
                <w:lang w:val="en-US"/>
              </w:rPr>
              <w:br/>
            </w:r>
            <w:r w:rsidRPr="009224DD">
              <w:rPr>
                <w:rFonts w:cs="Times New Roman"/>
                <w:sz w:val="15"/>
                <w:szCs w:val="15"/>
                <w:lang w:val="en-US"/>
              </w:rPr>
              <w:t>5 (11%)</w:t>
            </w:r>
          </w:p>
        </w:tc>
        <w:tc>
          <w:tcPr>
            <w:tcW w:w="538" w:type="pct"/>
            <w:tcBorders>
              <w:bottom w:val="single" w:sz="4" w:space="0" w:color="auto"/>
            </w:tcBorders>
          </w:tcPr>
          <w:p w14:paraId="4E53CE0C"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12 (38%)</w:t>
            </w:r>
            <w:r w:rsidRPr="009224DD">
              <w:rPr>
                <w:rFonts w:eastAsia="MingLiU" w:cs="Times New Roman"/>
                <w:sz w:val="15"/>
                <w:szCs w:val="15"/>
                <w:lang w:val="en-US"/>
              </w:rPr>
              <w:br/>
            </w:r>
            <w:r w:rsidRPr="009224DD">
              <w:rPr>
                <w:rFonts w:cs="Times New Roman"/>
                <w:sz w:val="15"/>
                <w:szCs w:val="15"/>
                <w:lang w:val="en-US"/>
              </w:rPr>
              <w:t>5 (16%)</w:t>
            </w:r>
            <w:r w:rsidRPr="009224DD">
              <w:rPr>
                <w:rFonts w:eastAsia="MingLiU" w:cs="Times New Roman"/>
                <w:sz w:val="15"/>
                <w:szCs w:val="15"/>
                <w:lang w:val="en-US"/>
              </w:rPr>
              <w:br/>
            </w:r>
            <w:r w:rsidRPr="009224DD">
              <w:rPr>
                <w:rFonts w:cs="Times New Roman"/>
                <w:sz w:val="15"/>
                <w:szCs w:val="15"/>
                <w:lang w:val="en-US"/>
              </w:rPr>
              <w:t>4 (13%</w:t>
            </w:r>
            <w:r w:rsidRPr="009224DD">
              <w:rPr>
                <w:rFonts w:eastAsia="MingLiU" w:cs="Times New Roman"/>
                <w:sz w:val="15"/>
                <w:szCs w:val="15"/>
                <w:lang w:val="en-US"/>
              </w:rPr>
              <w:br/>
            </w:r>
            <w:r w:rsidRPr="009224DD">
              <w:rPr>
                <w:rFonts w:cs="Times New Roman"/>
                <w:sz w:val="15"/>
                <w:szCs w:val="15"/>
                <w:lang w:val="en-US"/>
              </w:rPr>
              <w:t>2 (6%)</w:t>
            </w:r>
            <w:r w:rsidRPr="009224DD">
              <w:rPr>
                <w:rFonts w:eastAsia="MingLiU" w:cs="Times New Roman"/>
                <w:sz w:val="15"/>
                <w:szCs w:val="15"/>
                <w:lang w:val="en-US"/>
              </w:rPr>
              <w:br/>
            </w:r>
            <w:r w:rsidRPr="009224DD">
              <w:rPr>
                <w:rFonts w:cs="Times New Roman"/>
                <w:sz w:val="15"/>
                <w:szCs w:val="15"/>
                <w:lang w:val="en-US"/>
              </w:rPr>
              <w:t>2 (6%)</w:t>
            </w:r>
            <w:r w:rsidRPr="009224DD">
              <w:rPr>
                <w:rFonts w:eastAsia="MingLiU" w:cs="Times New Roman"/>
                <w:sz w:val="15"/>
                <w:szCs w:val="15"/>
                <w:lang w:val="en-US"/>
              </w:rPr>
              <w:br/>
            </w:r>
            <w:r w:rsidRPr="009224DD">
              <w:rPr>
                <w:rFonts w:cs="Times New Roman"/>
                <w:sz w:val="15"/>
                <w:szCs w:val="15"/>
                <w:lang w:val="en-US"/>
              </w:rPr>
              <w:t>7 (21%)</w:t>
            </w:r>
          </w:p>
        </w:tc>
        <w:tc>
          <w:tcPr>
            <w:tcW w:w="293" w:type="pct"/>
            <w:tcBorders>
              <w:bottom w:val="single" w:sz="4" w:space="0" w:color="auto"/>
            </w:tcBorders>
          </w:tcPr>
          <w:p w14:paraId="0014839F" w14:textId="77777777" w:rsidR="00884F51" w:rsidRPr="009224DD" w:rsidRDefault="00884F51" w:rsidP="00075AFE">
            <w:pPr>
              <w:spacing w:line="240" w:lineRule="auto"/>
              <w:rPr>
                <w:rFonts w:cs="Times New Roman"/>
                <w:sz w:val="15"/>
                <w:szCs w:val="15"/>
                <w:lang w:val="en-US"/>
              </w:rPr>
            </w:pPr>
          </w:p>
        </w:tc>
        <w:tc>
          <w:tcPr>
            <w:tcW w:w="209" w:type="pct"/>
            <w:tcBorders>
              <w:bottom w:val="single" w:sz="4" w:space="0" w:color="auto"/>
            </w:tcBorders>
            <w:vAlign w:val="center"/>
          </w:tcPr>
          <w:p w14:paraId="2E0A1566"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0.78</w:t>
            </w:r>
            <w:r w:rsidRPr="009224DD">
              <w:rPr>
                <w:rFonts w:eastAsia="Calibri" w:cs="Times New Roman"/>
                <w:sz w:val="15"/>
                <w:szCs w:val="15"/>
                <w:vertAlign w:val="superscript"/>
                <w:lang w:val="en-US"/>
              </w:rPr>
              <w:t>Ϯ</w:t>
            </w:r>
          </w:p>
        </w:tc>
        <w:tc>
          <w:tcPr>
            <w:tcW w:w="537" w:type="pct"/>
            <w:tcBorders>
              <w:bottom w:val="single" w:sz="4" w:space="0" w:color="auto"/>
            </w:tcBorders>
          </w:tcPr>
          <w:p w14:paraId="53E3AB18"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22 (45%)</w:t>
            </w:r>
          </w:p>
          <w:p w14:paraId="6027924E"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4 (8%)</w:t>
            </w:r>
          </w:p>
          <w:p w14:paraId="6924AB53"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6 (12%)</w:t>
            </w:r>
          </w:p>
          <w:p w14:paraId="3ECD8C0F"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4 (8%)</w:t>
            </w:r>
          </w:p>
          <w:p w14:paraId="6E82ED6B"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6 (12%)</w:t>
            </w:r>
          </w:p>
          <w:p w14:paraId="2FDB1723"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7 (14%)</w:t>
            </w:r>
          </w:p>
        </w:tc>
        <w:tc>
          <w:tcPr>
            <w:tcW w:w="543" w:type="pct"/>
            <w:tcBorders>
              <w:bottom w:val="single" w:sz="4" w:space="0" w:color="auto"/>
            </w:tcBorders>
          </w:tcPr>
          <w:p w14:paraId="03135789"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4 (22%)</w:t>
            </w:r>
          </w:p>
          <w:p w14:paraId="1811D0A1"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2 (11%)</w:t>
            </w:r>
          </w:p>
          <w:p w14:paraId="7E7D6A42"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5 (28%)</w:t>
            </w:r>
          </w:p>
          <w:p w14:paraId="2C62588B"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4 (22%)</w:t>
            </w:r>
          </w:p>
          <w:p w14:paraId="53EB9BFE"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1 (6%)</w:t>
            </w:r>
          </w:p>
          <w:p w14:paraId="10CC54C4"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2 (11%)</w:t>
            </w:r>
          </w:p>
        </w:tc>
        <w:tc>
          <w:tcPr>
            <w:tcW w:w="266" w:type="pct"/>
            <w:tcBorders>
              <w:bottom w:val="single" w:sz="4" w:space="0" w:color="auto"/>
            </w:tcBorders>
          </w:tcPr>
          <w:p w14:paraId="09DC8F7D" w14:textId="77777777" w:rsidR="00884F51" w:rsidRPr="009224DD" w:rsidRDefault="00884F51" w:rsidP="00075AFE">
            <w:pPr>
              <w:spacing w:line="240" w:lineRule="auto"/>
              <w:rPr>
                <w:rFonts w:cs="Times New Roman"/>
                <w:sz w:val="15"/>
                <w:szCs w:val="15"/>
                <w:lang w:val="en-US"/>
              </w:rPr>
            </w:pPr>
          </w:p>
        </w:tc>
        <w:tc>
          <w:tcPr>
            <w:tcW w:w="207" w:type="pct"/>
            <w:tcBorders>
              <w:bottom w:val="single" w:sz="4" w:space="0" w:color="auto"/>
            </w:tcBorders>
            <w:vAlign w:val="center"/>
          </w:tcPr>
          <w:p w14:paraId="6D796F4C" w14:textId="77777777" w:rsidR="00884F51" w:rsidRPr="009224DD" w:rsidRDefault="00884F51" w:rsidP="00075AFE">
            <w:pPr>
              <w:spacing w:line="240" w:lineRule="auto"/>
              <w:rPr>
                <w:rFonts w:eastAsia="Calibri" w:cs="Times New Roman"/>
                <w:sz w:val="15"/>
                <w:szCs w:val="15"/>
                <w:lang w:val="en-US"/>
              </w:rPr>
            </w:pPr>
            <w:r w:rsidRPr="009224DD">
              <w:rPr>
                <w:rFonts w:cs="Times New Roman"/>
                <w:sz w:val="15"/>
                <w:szCs w:val="15"/>
                <w:lang w:val="en-US"/>
              </w:rPr>
              <w:t>0.26</w:t>
            </w:r>
            <w:r w:rsidRPr="009224DD">
              <w:rPr>
                <w:rFonts w:eastAsia="Calibri" w:cs="Times New Roman"/>
                <w:sz w:val="15"/>
                <w:szCs w:val="15"/>
                <w:lang w:val="en-US"/>
              </w:rPr>
              <w:t>Ϯ</w:t>
            </w:r>
          </w:p>
        </w:tc>
      </w:tr>
      <w:tr w:rsidR="00884F51" w:rsidRPr="009224DD" w14:paraId="01FB6E32" w14:textId="77777777" w:rsidTr="00FF0FDF">
        <w:trPr>
          <w:trHeight w:val="193"/>
        </w:trPr>
        <w:tc>
          <w:tcPr>
            <w:tcW w:w="940" w:type="pct"/>
            <w:tcBorders>
              <w:top w:val="single" w:sz="4" w:space="0" w:color="auto"/>
              <w:bottom w:val="single" w:sz="4" w:space="0" w:color="auto"/>
            </w:tcBorders>
            <w:shd w:val="clear" w:color="auto" w:fill="F2F2F2" w:themeFill="background1" w:themeFillShade="F2"/>
            <w:vAlign w:val="center"/>
          </w:tcPr>
          <w:p w14:paraId="7A00099B" w14:textId="77777777" w:rsidR="00884F51" w:rsidRPr="009224DD" w:rsidRDefault="00884F51" w:rsidP="00075AFE">
            <w:pPr>
              <w:pStyle w:val="Gridheader"/>
              <w:jc w:val="left"/>
              <w:rPr>
                <w:rFonts w:ascii="Times New Roman" w:eastAsia="Calibri" w:hAnsi="Times New Roman" w:cs="Times New Roman"/>
                <w:sz w:val="15"/>
                <w:szCs w:val="15"/>
                <w:lang w:val="en-US"/>
              </w:rPr>
            </w:pPr>
            <w:r w:rsidRPr="009224DD">
              <w:rPr>
                <w:rFonts w:ascii="Times New Roman" w:eastAsia="Calibri" w:hAnsi="Times New Roman" w:cs="Times New Roman"/>
                <w:sz w:val="15"/>
                <w:szCs w:val="15"/>
                <w:lang w:val="en-US"/>
              </w:rPr>
              <w:t>Hospital</w:t>
            </w:r>
            <w:r w:rsidRPr="009224DD">
              <w:rPr>
                <w:rFonts w:ascii="Times New Roman" w:hAnsi="Times New Roman" w:cs="Times New Roman"/>
                <w:sz w:val="15"/>
                <w:szCs w:val="15"/>
                <w:lang w:val="en-US"/>
              </w:rPr>
              <w:t xml:space="preserve"> </w:t>
            </w:r>
            <w:r w:rsidRPr="009224DD">
              <w:rPr>
                <w:rFonts w:ascii="Times New Roman" w:eastAsia="Calibri" w:hAnsi="Times New Roman" w:cs="Times New Roman"/>
                <w:sz w:val="15"/>
                <w:szCs w:val="15"/>
                <w:lang w:val="en-US"/>
              </w:rPr>
              <w:t>Performance</w:t>
            </w:r>
            <w:r w:rsidRPr="009224DD">
              <w:rPr>
                <w:rFonts w:ascii="Times New Roman" w:hAnsi="Times New Roman" w:cs="Times New Roman"/>
                <w:sz w:val="15"/>
                <w:szCs w:val="15"/>
                <w:lang w:val="en-US"/>
              </w:rPr>
              <w:t xml:space="preserve"> </w:t>
            </w:r>
            <w:r w:rsidRPr="009224DD">
              <w:rPr>
                <w:rFonts w:ascii="Times New Roman" w:eastAsia="Calibri" w:hAnsi="Times New Roman" w:cs="Times New Roman"/>
                <w:sz w:val="15"/>
                <w:szCs w:val="15"/>
                <w:lang w:val="en-US"/>
              </w:rPr>
              <w:t>Parameters</w:t>
            </w:r>
          </w:p>
        </w:tc>
        <w:tc>
          <w:tcPr>
            <w:tcW w:w="408" w:type="pct"/>
            <w:tcBorders>
              <w:top w:val="single" w:sz="4" w:space="0" w:color="auto"/>
              <w:bottom w:val="single" w:sz="4" w:space="0" w:color="auto"/>
            </w:tcBorders>
            <w:shd w:val="clear" w:color="auto" w:fill="F2F2F2" w:themeFill="background1" w:themeFillShade="F2"/>
          </w:tcPr>
          <w:p w14:paraId="6E7D7132" w14:textId="77777777" w:rsidR="00884F51" w:rsidRPr="009224DD" w:rsidRDefault="00884F51" w:rsidP="00075AFE">
            <w:pPr>
              <w:spacing w:line="240" w:lineRule="auto"/>
              <w:rPr>
                <w:rFonts w:cs="Times New Roman"/>
                <w:sz w:val="15"/>
                <w:szCs w:val="15"/>
                <w:lang w:val="en-US"/>
              </w:rPr>
            </w:pPr>
          </w:p>
        </w:tc>
        <w:tc>
          <w:tcPr>
            <w:tcW w:w="512" w:type="pct"/>
            <w:tcBorders>
              <w:top w:val="single" w:sz="4" w:space="0" w:color="auto"/>
              <w:bottom w:val="single" w:sz="4" w:space="0" w:color="auto"/>
            </w:tcBorders>
            <w:shd w:val="clear" w:color="auto" w:fill="F2F2F2" w:themeFill="background1" w:themeFillShade="F2"/>
          </w:tcPr>
          <w:p w14:paraId="5D6C8EF6" w14:textId="77777777" w:rsidR="00884F51" w:rsidRPr="009224DD" w:rsidRDefault="00884F51" w:rsidP="00075AFE">
            <w:pPr>
              <w:spacing w:line="240" w:lineRule="auto"/>
              <w:rPr>
                <w:rFonts w:cs="Times New Roman"/>
                <w:sz w:val="15"/>
                <w:szCs w:val="15"/>
                <w:lang w:val="en-US"/>
              </w:rPr>
            </w:pPr>
          </w:p>
        </w:tc>
        <w:tc>
          <w:tcPr>
            <w:tcW w:w="547" w:type="pct"/>
            <w:tcBorders>
              <w:top w:val="single" w:sz="4" w:space="0" w:color="auto"/>
              <w:bottom w:val="single" w:sz="4" w:space="0" w:color="auto"/>
            </w:tcBorders>
            <w:shd w:val="clear" w:color="auto" w:fill="F2F2F2" w:themeFill="background1" w:themeFillShade="F2"/>
          </w:tcPr>
          <w:p w14:paraId="28B560B0" w14:textId="77777777" w:rsidR="00884F51" w:rsidRPr="009224DD" w:rsidRDefault="00884F51" w:rsidP="00075AFE">
            <w:pPr>
              <w:spacing w:line="240" w:lineRule="auto"/>
              <w:rPr>
                <w:rFonts w:cs="Times New Roman"/>
                <w:sz w:val="15"/>
                <w:szCs w:val="15"/>
                <w:lang w:val="en-US"/>
              </w:rPr>
            </w:pPr>
          </w:p>
        </w:tc>
        <w:tc>
          <w:tcPr>
            <w:tcW w:w="538" w:type="pct"/>
            <w:tcBorders>
              <w:top w:val="single" w:sz="4" w:space="0" w:color="auto"/>
              <w:bottom w:val="single" w:sz="4" w:space="0" w:color="auto"/>
            </w:tcBorders>
            <w:shd w:val="clear" w:color="auto" w:fill="F2F2F2" w:themeFill="background1" w:themeFillShade="F2"/>
          </w:tcPr>
          <w:p w14:paraId="514B1A4D" w14:textId="77777777" w:rsidR="00884F51" w:rsidRPr="009224DD" w:rsidRDefault="00884F51" w:rsidP="00075AFE">
            <w:pPr>
              <w:spacing w:line="240" w:lineRule="auto"/>
              <w:rPr>
                <w:rFonts w:cs="Times New Roman"/>
                <w:sz w:val="15"/>
                <w:szCs w:val="15"/>
                <w:lang w:val="en-US"/>
              </w:rPr>
            </w:pPr>
          </w:p>
        </w:tc>
        <w:tc>
          <w:tcPr>
            <w:tcW w:w="293" w:type="pct"/>
            <w:tcBorders>
              <w:top w:val="single" w:sz="4" w:space="0" w:color="auto"/>
              <w:bottom w:val="single" w:sz="4" w:space="0" w:color="auto"/>
            </w:tcBorders>
            <w:shd w:val="clear" w:color="auto" w:fill="F2F2F2" w:themeFill="background1" w:themeFillShade="F2"/>
          </w:tcPr>
          <w:p w14:paraId="493CD80F" w14:textId="77777777" w:rsidR="00884F51" w:rsidRPr="009224DD" w:rsidRDefault="00884F51" w:rsidP="00075AFE">
            <w:pPr>
              <w:spacing w:line="240" w:lineRule="auto"/>
              <w:rPr>
                <w:rFonts w:cs="Times New Roman"/>
                <w:sz w:val="15"/>
                <w:szCs w:val="15"/>
                <w:lang w:val="en-US"/>
              </w:rPr>
            </w:pPr>
          </w:p>
        </w:tc>
        <w:tc>
          <w:tcPr>
            <w:tcW w:w="209" w:type="pct"/>
            <w:tcBorders>
              <w:top w:val="single" w:sz="4" w:space="0" w:color="auto"/>
              <w:bottom w:val="single" w:sz="4" w:space="0" w:color="auto"/>
            </w:tcBorders>
            <w:shd w:val="clear" w:color="auto" w:fill="F2F2F2" w:themeFill="background1" w:themeFillShade="F2"/>
          </w:tcPr>
          <w:p w14:paraId="3E399A5B" w14:textId="77777777" w:rsidR="00884F51" w:rsidRPr="009224DD" w:rsidRDefault="00884F51" w:rsidP="00075AFE">
            <w:pPr>
              <w:spacing w:line="240" w:lineRule="auto"/>
              <w:rPr>
                <w:rFonts w:cs="Times New Roman"/>
                <w:sz w:val="15"/>
                <w:szCs w:val="15"/>
                <w:lang w:val="en-US"/>
              </w:rPr>
            </w:pPr>
          </w:p>
        </w:tc>
        <w:tc>
          <w:tcPr>
            <w:tcW w:w="537" w:type="pct"/>
            <w:tcBorders>
              <w:top w:val="single" w:sz="4" w:space="0" w:color="auto"/>
              <w:bottom w:val="single" w:sz="4" w:space="0" w:color="auto"/>
            </w:tcBorders>
            <w:shd w:val="clear" w:color="auto" w:fill="F2F2F2" w:themeFill="background1" w:themeFillShade="F2"/>
          </w:tcPr>
          <w:p w14:paraId="42E365E8" w14:textId="77777777" w:rsidR="00884F51" w:rsidRPr="009224DD" w:rsidRDefault="00884F51" w:rsidP="00075AFE">
            <w:pPr>
              <w:spacing w:line="240" w:lineRule="auto"/>
              <w:rPr>
                <w:rFonts w:cs="Times New Roman"/>
                <w:sz w:val="15"/>
                <w:szCs w:val="15"/>
                <w:lang w:val="en-US"/>
              </w:rPr>
            </w:pPr>
          </w:p>
        </w:tc>
        <w:tc>
          <w:tcPr>
            <w:tcW w:w="543" w:type="pct"/>
            <w:tcBorders>
              <w:top w:val="single" w:sz="4" w:space="0" w:color="auto"/>
              <w:bottom w:val="single" w:sz="4" w:space="0" w:color="auto"/>
            </w:tcBorders>
            <w:shd w:val="clear" w:color="auto" w:fill="F2F2F2" w:themeFill="background1" w:themeFillShade="F2"/>
          </w:tcPr>
          <w:p w14:paraId="28C94EBF" w14:textId="77777777" w:rsidR="00884F51" w:rsidRPr="009224DD" w:rsidRDefault="00884F51" w:rsidP="00075AFE">
            <w:pPr>
              <w:spacing w:line="240" w:lineRule="auto"/>
              <w:rPr>
                <w:rFonts w:cs="Times New Roman"/>
                <w:sz w:val="15"/>
                <w:szCs w:val="15"/>
                <w:lang w:val="en-US"/>
              </w:rPr>
            </w:pPr>
          </w:p>
        </w:tc>
        <w:tc>
          <w:tcPr>
            <w:tcW w:w="266" w:type="pct"/>
            <w:tcBorders>
              <w:top w:val="single" w:sz="4" w:space="0" w:color="auto"/>
              <w:bottom w:val="single" w:sz="4" w:space="0" w:color="auto"/>
            </w:tcBorders>
            <w:shd w:val="clear" w:color="auto" w:fill="F2F2F2" w:themeFill="background1" w:themeFillShade="F2"/>
          </w:tcPr>
          <w:p w14:paraId="4DDECA94" w14:textId="77777777" w:rsidR="00884F51" w:rsidRPr="009224DD" w:rsidRDefault="00884F51" w:rsidP="00075AFE">
            <w:pPr>
              <w:spacing w:line="240" w:lineRule="auto"/>
              <w:rPr>
                <w:rFonts w:cs="Times New Roman"/>
                <w:sz w:val="15"/>
                <w:szCs w:val="15"/>
                <w:lang w:val="en-US"/>
              </w:rPr>
            </w:pPr>
          </w:p>
        </w:tc>
        <w:tc>
          <w:tcPr>
            <w:tcW w:w="207" w:type="pct"/>
            <w:tcBorders>
              <w:top w:val="single" w:sz="4" w:space="0" w:color="auto"/>
              <w:bottom w:val="single" w:sz="4" w:space="0" w:color="auto"/>
            </w:tcBorders>
            <w:shd w:val="clear" w:color="auto" w:fill="F2F2F2" w:themeFill="background1" w:themeFillShade="F2"/>
            <w:vAlign w:val="center"/>
          </w:tcPr>
          <w:p w14:paraId="770E7DC2" w14:textId="77777777" w:rsidR="00884F51" w:rsidRPr="009224DD" w:rsidRDefault="00884F51" w:rsidP="00075AFE">
            <w:pPr>
              <w:spacing w:line="240" w:lineRule="auto"/>
              <w:rPr>
                <w:rFonts w:cs="Times New Roman"/>
                <w:sz w:val="15"/>
                <w:szCs w:val="15"/>
                <w:lang w:val="en-US"/>
              </w:rPr>
            </w:pPr>
          </w:p>
        </w:tc>
      </w:tr>
      <w:tr w:rsidR="00884F51" w:rsidRPr="009224DD" w14:paraId="3A689C08" w14:textId="77777777" w:rsidTr="00FF0FDF">
        <w:tc>
          <w:tcPr>
            <w:tcW w:w="940" w:type="pct"/>
            <w:tcBorders>
              <w:top w:val="single" w:sz="4" w:space="0" w:color="auto"/>
            </w:tcBorders>
            <w:vAlign w:val="center"/>
          </w:tcPr>
          <w:p w14:paraId="25BF2B3D" w14:textId="77777777" w:rsidR="00884F51" w:rsidRPr="009224DD" w:rsidRDefault="00884F51" w:rsidP="00075AFE">
            <w:pPr>
              <w:spacing w:line="240" w:lineRule="auto"/>
              <w:rPr>
                <w:rFonts w:cs="Times New Roman"/>
                <w:sz w:val="15"/>
                <w:szCs w:val="15"/>
                <w:lang w:val="en-US"/>
              </w:rPr>
            </w:pPr>
            <w:r w:rsidRPr="009224DD">
              <w:rPr>
                <w:rFonts w:eastAsia="Calibri" w:cs="Times New Roman"/>
                <w:sz w:val="15"/>
                <w:szCs w:val="15"/>
                <w:lang w:val="en-US"/>
              </w:rPr>
              <w:t>LOS</w:t>
            </w:r>
            <w:r w:rsidRPr="009224DD">
              <w:rPr>
                <w:rFonts w:cs="Times New Roman"/>
                <w:sz w:val="15"/>
                <w:szCs w:val="15"/>
                <w:lang w:val="en-US"/>
              </w:rPr>
              <w:t xml:space="preserve"> (</w:t>
            </w:r>
            <w:r w:rsidRPr="009224DD">
              <w:rPr>
                <w:rFonts w:eastAsia="Calibri" w:cs="Times New Roman"/>
                <w:sz w:val="15"/>
                <w:szCs w:val="15"/>
                <w:lang w:val="en-US"/>
              </w:rPr>
              <w:t>days</w:t>
            </w:r>
            <w:r w:rsidRPr="009224DD">
              <w:rPr>
                <w:rFonts w:cs="Times New Roman"/>
                <w:sz w:val="15"/>
                <w:szCs w:val="15"/>
                <w:lang w:val="en-US"/>
              </w:rPr>
              <w:t>)</w:t>
            </w:r>
          </w:p>
        </w:tc>
        <w:tc>
          <w:tcPr>
            <w:tcW w:w="408" w:type="pct"/>
            <w:tcBorders>
              <w:top w:val="single" w:sz="4" w:space="0" w:color="auto"/>
            </w:tcBorders>
          </w:tcPr>
          <w:p w14:paraId="31EA8A0C"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eastAsia="Calibri" w:hAnsi="Times New Roman" w:cs="Times New Roman"/>
                <w:sz w:val="15"/>
                <w:szCs w:val="15"/>
                <w:lang w:val="en-US"/>
              </w:rPr>
              <w:t>Median</w:t>
            </w:r>
            <w:r w:rsidRPr="009224DD">
              <w:rPr>
                <w:rFonts w:ascii="Times New Roman" w:hAnsi="Times New Roman" w:cs="Times New Roman"/>
                <w:sz w:val="15"/>
                <w:szCs w:val="15"/>
                <w:lang w:val="en-US"/>
              </w:rPr>
              <w:t xml:space="preserve"> (</w:t>
            </w:r>
            <w:r w:rsidRPr="009224DD">
              <w:rPr>
                <w:rFonts w:ascii="Times New Roman" w:eastAsia="Calibri" w:hAnsi="Times New Roman" w:cs="Times New Roman"/>
                <w:sz w:val="15"/>
                <w:szCs w:val="15"/>
                <w:lang w:val="en-US"/>
              </w:rPr>
              <w:t>IQR</w:t>
            </w:r>
            <w:r w:rsidRPr="009224DD">
              <w:rPr>
                <w:rFonts w:ascii="Times New Roman" w:hAnsi="Times New Roman" w:cs="Times New Roman"/>
                <w:sz w:val="15"/>
                <w:szCs w:val="15"/>
                <w:lang w:val="en-US"/>
              </w:rPr>
              <w:t>)</w:t>
            </w:r>
          </w:p>
        </w:tc>
        <w:tc>
          <w:tcPr>
            <w:tcW w:w="512" w:type="pct"/>
            <w:tcBorders>
              <w:top w:val="single" w:sz="4" w:space="0" w:color="auto"/>
            </w:tcBorders>
          </w:tcPr>
          <w:p w14:paraId="0DBEB266" w14:textId="77777777" w:rsidR="00884F51" w:rsidRPr="009224DD" w:rsidRDefault="00884F51" w:rsidP="00075AFE">
            <w:pPr>
              <w:spacing w:line="240" w:lineRule="auto"/>
              <w:rPr>
                <w:rFonts w:cs="Times New Roman"/>
                <w:sz w:val="15"/>
                <w:szCs w:val="15"/>
                <w:lang w:val="en-US"/>
              </w:rPr>
            </w:pPr>
          </w:p>
        </w:tc>
        <w:tc>
          <w:tcPr>
            <w:tcW w:w="547" w:type="pct"/>
            <w:tcBorders>
              <w:top w:val="single" w:sz="4" w:space="0" w:color="auto"/>
            </w:tcBorders>
          </w:tcPr>
          <w:p w14:paraId="67CEA3D5"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17(8-26)</w:t>
            </w:r>
          </w:p>
        </w:tc>
        <w:tc>
          <w:tcPr>
            <w:tcW w:w="538" w:type="pct"/>
            <w:tcBorders>
              <w:top w:val="single" w:sz="4" w:space="0" w:color="auto"/>
            </w:tcBorders>
          </w:tcPr>
          <w:p w14:paraId="7D7005BB"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12.5 (10-22.8)</w:t>
            </w:r>
          </w:p>
        </w:tc>
        <w:tc>
          <w:tcPr>
            <w:tcW w:w="293" w:type="pct"/>
            <w:tcBorders>
              <w:top w:val="single" w:sz="4" w:space="0" w:color="auto"/>
            </w:tcBorders>
          </w:tcPr>
          <w:p w14:paraId="4D98D197" w14:textId="77777777" w:rsidR="00884F51" w:rsidRPr="009224DD" w:rsidRDefault="00884F51" w:rsidP="00075AFE">
            <w:pPr>
              <w:spacing w:line="240" w:lineRule="auto"/>
              <w:rPr>
                <w:rFonts w:cs="Times New Roman"/>
                <w:sz w:val="15"/>
                <w:szCs w:val="15"/>
                <w:lang w:val="en-US"/>
              </w:rPr>
            </w:pPr>
            <w:r w:rsidRPr="009224DD">
              <w:rPr>
                <w:rFonts w:eastAsia="Calibri" w:cs="Times New Roman"/>
                <w:i/>
                <w:sz w:val="15"/>
                <w:szCs w:val="15"/>
                <w:lang w:val="en-US"/>
              </w:rPr>
              <w:t>U</w:t>
            </w:r>
            <w:r w:rsidRPr="009224DD">
              <w:rPr>
                <w:rFonts w:cs="Times New Roman"/>
                <w:sz w:val="15"/>
                <w:szCs w:val="15"/>
                <w:lang w:val="en-US"/>
              </w:rPr>
              <w:t>=668</w:t>
            </w:r>
          </w:p>
        </w:tc>
        <w:tc>
          <w:tcPr>
            <w:tcW w:w="209" w:type="pct"/>
            <w:tcBorders>
              <w:top w:val="single" w:sz="4" w:space="0" w:color="auto"/>
            </w:tcBorders>
          </w:tcPr>
          <w:p w14:paraId="7AAD7507"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0.83</w:t>
            </w:r>
          </w:p>
        </w:tc>
        <w:tc>
          <w:tcPr>
            <w:tcW w:w="537" w:type="pct"/>
            <w:tcBorders>
              <w:top w:val="single" w:sz="4" w:space="0" w:color="auto"/>
            </w:tcBorders>
          </w:tcPr>
          <w:p w14:paraId="6B6F9250"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17.92 (9-22.5)</w:t>
            </w:r>
          </w:p>
        </w:tc>
        <w:tc>
          <w:tcPr>
            <w:tcW w:w="543" w:type="pct"/>
            <w:tcBorders>
              <w:top w:val="single" w:sz="4" w:space="0" w:color="auto"/>
            </w:tcBorders>
          </w:tcPr>
          <w:p w14:paraId="324D022C"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19.67 (9-33)</w:t>
            </w:r>
          </w:p>
        </w:tc>
        <w:tc>
          <w:tcPr>
            <w:tcW w:w="266" w:type="pct"/>
            <w:tcBorders>
              <w:top w:val="single" w:sz="4" w:space="0" w:color="auto"/>
            </w:tcBorders>
          </w:tcPr>
          <w:p w14:paraId="4F59163E" w14:textId="77777777" w:rsidR="00884F51" w:rsidRPr="009224DD" w:rsidRDefault="00884F51" w:rsidP="00075AFE">
            <w:pPr>
              <w:spacing w:line="240" w:lineRule="auto"/>
              <w:rPr>
                <w:rFonts w:cs="Times New Roman"/>
                <w:sz w:val="15"/>
                <w:szCs w:val="15"/>
                <w:lang w:val="en-US"/>
              </w:rPr>
            </w:pPr>
            <w:r w:rsidRPr="009224DD">
              <w:rPr>
                <w:rFonts w:eastAsia="Calibri" w:cs="Times New Roman"/>
                <w:i/>
                <w:sz w:val="15"/>
                <w:szCs w:val="15"/>
                <w:lang w:val="en-US"/>
              </w:rPr>
              <w:t>U</w:t>
            </w:r>
            <w:r w:rsidRPr="009224DD">
              <w:rPr>
                <w:rFonts w:cs="Times New Roman"/>
                <w:sz w:val="15"/>
                <w:szCs w:val="15"/>
                <w:lang w:val="en-US"/>
              </w:rPr>
              <w:t>=389</w:t>
            </w:r>
          </w:p>
        </w:tc>
        <w:tc>
          <w:tcPr>
            <w:tcW w:w="207" w:type="pct"/>
            <w:tcBorders>
              <w:top w:val="single" w:sz="4" w:space="0" w:color="auto"/>
            </w:tcBorders>
            <w:vAlign w:val="center"/>
          </w:tcPr>
          <w:p w14:paraId="27B73492"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0.71</w:t>
            </w:r>
          </w:p>
        </w:tc>
      </w:tr>
      <w:tr w:rsidR="00884F51" w:rsidRPr="009224DD" w14:paraId="7D50F85D" w14:textId="77777777" w:rsidTr="00FF0FDF">
        <w:tc>
          <w:tcPr>
            <w:tcW w:w="940" w:type="pct"/>
            <w:vAlign w:val="center"/>
          </w:tcPr>
          <w:p w14:paraId="5A36B453" w14:textId="77777777" w:rsidR="00884F51" w:rsidRPr="009224DD" w:rsidRDefault="00884F51" w:rsidP="00075AFE">
            <w:pPr>
              <w:pStyle w:val="Gridheader"/>
              <w:jc w:val="left"/>
              <w:rPr>
                <w:rFonts w:ascii="Times New Roman" w:eastAsia="Calibri" w:hAnsi="Times New Roman" w:cs="Times New Roman"/>
                <w:sz w:val="15"/>
                <w:szCs w:val="15"/>
                <w:lang w:val="en-US"/>
              </w:rPr>
            </w:pPr>
            <w:r w:rsidRPr="009224DD">
              <w:rPr>
                <w:rFonts w:ascii="Times New Roman" w:eastAsia="Calibri" w:hAnsi="Times New Roman" w:cs="Times New Roman"/>
                <w:sz w:val="15"/>
                <w:szCs w:val="15"/>
                <w:lang w:val="en-US"/>
              </w:rPr>
              <w:t>Discharge</w:t>
            </w:r>
            <w:r w:rsidRPr="009224DD">
              <w:rPr>
                <w:rFonts w:ascii="Times New Roman" w:hAnsi="Times New Roman" w:cs="Times New Roman"/>
                <w:sz w:val="15"/>
                <w:szCs w:val="15"/>
                <w:lang w:val="en-US"/>
              </w:rPr>
              <w:t xml:space="preserve"> </w:t>
            </w:r>
            <w:r w:rsidRPr="009224DD">
              <w:rPr>
                <w:rFonts w:ascii="Times New Roman" w:eastAsia="Calibri" w:hAnsi="Times New Roman" w:cs="Times New Roman"/>
                <w:sz w:val="15"/>
                <w:szCs w:val="15"/>
                <w:lang w:val="en-US"/>
              </w:rPr>
              <w:t>destination</w:t>
            </w:r>
          </w:p>
        </w:tc>
        <w:tc>
          <w:tcPr>
            <w:tcW w:w="408" w:type="pct"/>
            <w:vAlign w:val="center"/>
          </w:tcPr>
          <w:p w14:paraId="7FB0B0AF" w14:textId="77777777" w:rsidR="00884F51" w:rsidRPr="009224DD" w:rsidRDefault="00884F51" w:rsidP="00075AFE">
            <w:pPr>
              <w:spacing w:line="240" w:lineRule="auto"/>
              <w:rPr>
                <w:rFonts w:cs="Times New Roman"/>
                <w:sz w:val="15"/>
                <w:szCs w:val="15"/>
                <w:lang w:val="en-US"/>
              </w:rPr>
            </w:pPr>
            <w:r w:rsidRPr="009224DD">
              <w:rPr>
                <w:rFonts w:eastAsia="Calibri" w:cs="Times New Roman"/>
                <w:sz w:val="15"/>
                <w:szCs w:val="15"/>
                <w:lang w:val="en-US"/>
              </w:rPr>
              <w:t>n</w:t>
            </w:r>
            <w:r w:rsidRPr="009224DD">
              <w:rPr>
                <w:rFonts w:cs="Times New Roman"/>
                <w:sz w:val="15"/>
                <w:szCs w:val="15"/>
                <w:lang w:val="en-US"/>
              </w:rPr>
              <w:t>(%)</w:t>
            </w:r>
          </w:p>
        </w:tc>
        <w:tc>
          <w:tcPr>
            <w:tcW w:w="512" w:type="pct"/>
          </w:tcPr>
          <w:p w14:paraId="3877364A"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eastAsia="Calibri" w:hAnsi="Times New Roman" w:cs="Times New Roman"/>
                <w:sz w:val="15"/>
                <w:szCs w:val="15"/>
                <w:lang w:val="en-US"/>
              </w:rPr>
              <w:t>Home</w:t>
            </w:r>
            <w:r w:rsidRPr="009224DD">
              <w:rPr>
                <w:rFonts w:ascii="Times New Roman" w:hAnsi="Times New Roman" w:cs="Times New Roman"/>
                <w:sz w:val="15"/>
                <w:szCs w:val="15"/>
                <w:lang w:val="en-US"/>
              </w:rPr>
              <w:t xml:space="preserve"> </w:t>
            </w:r>
          </w:p>
          <w:p w14:paraId="506A9384"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eastAsia="Calibri" w:hAnsi="Times New Roman" w:cs="Times New Roman"/>
                <w:sz w:val="15"/>
                <w:szCs w:val="15"/>
                <w:lang w:val="en-US"/>
              </w:rPr>
              <w:t>ESD</w:t>
            </w:r>
          </w:p>
          <w:p w14:paraId="23AA189B"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eastAsia="Calibri" w:hAnsi="Times New Roman" w:cs="Times New Roman"/>
                <w:sz w:val="15"/>
                <w:szCs w:val="15"/>
                <w:lang w:val="en-US"/>
              </w:rPr>
              <w:t>BBR</w:t>
            </w:r>
          </w:p>
          <w:p w14:paraId="4F7EAA21" w14:textId="77777777" w:rsidR="00884F51" w:rsidRPr="009224DD" w:rsidRDefault="00884F51" w:rsidP="00075AFE">
            <w:pPr>
              <w:spacing w:line="240" w:lineRule="auto"/>
              <w:rPr>
                <w:rFonts w:eastAsia="Calibri" w:cs="Times New Roman"/>
                <w:sz w:val="15"/>
                <w:szCs w:val="15"/>
                <w:lang w:val="en-US"/>
              </w:rPr>
            </w:pPr>
            <w:r w:rsidRPr="009224DD">
              <w:rPr>
                <w:rFonts w:eastAsia="Calibri" w:cs="Times New Roman"/>
                <w:sz w:val="15"/>
                <w:szCs w:val="15"/>
                <w:lang w:val="en-US"/>
              </w:rPr>
              <w:t>NH</w:t>
            </w:r>
            <w:r w:rsidRPr="009224DD">
              <w:rPr>
                <w:rFonts w:cs="Times New Roman"/>
                <w:sz w:val="15"/>
                <w:szCs w:val="15"/>
                <w:lang w:val="en-US"/>
              </w:rPr>
              <w:t>/</w:t>
            </w:r>
            <w:r w:rsidRPr="009224DD">
              <w:rPr>
                <w:rFonts w:eastAsia="Calibri" w:cs="Times New Roman"/>
                <w:sz w:val="15"/>
                <w:szCs w:val="15"/>
                <w:lang w:val="en-US"/>
              </w:rPr>
              <w:t>RH</w:t>
            </w:r>
          </w:p>
        </w:tc>
        <w:tc>
          <w:tcPr>
            <w:tcW w:w="547" w:type="pct"/>
          </w:tcPr>
          <w:p w14:paraId="49519A31"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22 (51%)</w:t>
            </w:r>
            <w:r w:rsidRPr="009224DD">
              <w:rPr>
                <w:rFonts w:eastAsia="MingLiU" w:cs="Times New Roman"/>
                <w:sz w:val="15"/>
                <w:szCs w:val="15"/>
                <w:lang w:val="en-US"/>
              </w:rPr>
              <w:br/>
            </w:r>
            <w:r w:rsidRPr="009224DD">
              <w:rPr>
                <w:rFonts w:cs="Times New Roman"/>
                <w:sz w:val="15"/>
                <w:szCs w:val="15"/>
                <w:lang w:val="en-US"/>
              </w:rPr>
              <w:t>12 (28%)</w:t>
            </w:r>
            <w:r w:rsidRPr="009224DD">
              <w:rPr>
                <w:rFonts w:eastAsia="MingLiU" w:cs="Times New Roman"/>
                <w:sz w:val="15"/>
                <w:szCs w:val="15"/>
                <w:lang w:val="en-US"/>
              </w:rPr>
              <w:br/>
            </w:r>
            <w:r w:rsidRPr="009224DD">
              <w:rPr>
                <w:rFonts w:cs="Times New Roman"/>
                <w:sz w:val="15"/>
                <w:szCs w:val="15"/>
                <w:lang w:val="en-US"/>
              </w:rPr>
              <w:t>3 (7%)</w:t>
            </w:r>
            <w:r w:rsidRPr="009224DD">
              <w:rPr>
                <w:rFonts w:eastAsia="MingLiU" w:cs="Times New Roman"/>
                <w:sz w:val="15"/>
                <w:szCs w:val="15"/>
                <w:lang w:val="en-US"/>
              </w:rPr>
              <w:br/>
            </w:r>
            <w:r w:rsidRPr="009224DD">
              <w:rPr>
                <w:rFonts w:cs="Times New Roman"/>
                <w:sz w:val="15"/>
                <w:szCs w:val="15"/>
                <w:lang w:val="en-US"/>
              </w:rPr>
              <w:t>6 (14%)</w:t>
            </w:r>
          </w:p>
        </w:tc>
        <w:tc>
          <w:tcPr>
            <w:tcW w:w="538" w:type="pct"/>
          </w:tcPr>
          <w:p w14:paraId="5A951A59"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19 (59%)</w:t>
            </w:r>
            <w:r w:rsidRPr="009224DD">
              <w:rPr>
                <w:rFonts w:eastAsia="MingLiU" w:cs="Times New Roman"/>
                <w:sz w:val="15"/>
                <w:szCs w:val="15"/>
                <w:lang w:val="en-US"/>
              </w:rPr>
              <w:br/>
            </w:r>
            <w:r w:rsidRPr="009224DD">
              <w:rPr>
                <w:rFonts w:cs="Times New Roman"/>
                <w:sz w:val="15"/>
                <w:szCs w:val="15"/>
                <w:lang w:val="en-US"/>
              </w:rPr>
              <w:t>10 (32%)</w:t>
            </w:r>
            <w:r w:rsidRPr="009224DD">
              <w:rPr>
                <w:rFonts w:eastAsia="MingLiU" w:cs="Times New Roman"/>
                <w:sz w:val="15"/>
                <w:szCs w:val="15"/>
                <w:lang w:val="en-US"/>
              </w:rPr>
              <w:br/>
            </w:r>
            <w:r w:rsidRPr="009224DD">
              <w:rPr>
                <w:rFonts w:cs="Times New Roman"/>
                <w:sz w:val="15"/>
                <w:szCs w:val="15"/>
                <w:lang w:val="en-US"/>
              </w:rPr>
              <w:t>3 (9%)</w:t>
            </w:r>
            <w:r w:rsidRPr="009224DD">
              <w:rPr>
                <w:rFonts w:eastAsia="MingLiU" w:cs="Times New Roman"/>
                <w:sz w:val="15"/>
                <w:szCs w:val="15"/>
                <w:lang w:val="en-US"/>
              </w:rPr>
              <w:br/>
            </w:r>
            <w:r w:rsidRPr="009224DD">
              <w:rPr>
                <w:rFonts w:cs="Times New Roman"/>
                <w:sz w:val="15"/>
                <w:szCs w:val="15"/>
                <w:lang w:val="en-US"/>
              </w:rPr>
              <w:t>0 (0%)</w:t>
            </w:r>
          </w:p>
        </w:tc>
        <w:tc>
          <w:tcPr>
            <w:tcW w:w="293" w:type="pct"/>
          </w:tcPr>
          <w:p w14:paraId="2520AC4A" w14:textId="77777777" w:rsidR="00884F51" w:rsidRPr="009224DD" w:rsidRDefault="00884F51" w:rsidP="00075AFE">
            <w:pPr>
              <w:spacing w:line="240" w:lineRule="auto"/>
              <w:rPr>
                <w:rFonts w:cs="Times New Roman"/>
                <w:sz w:val="15"/>
                <w:szCs w:val="15"/>
                <w:lang w:val="en-US"/>
              </w:rPr>
            </w:pPr>
          </w:p>
        </w:tc>
        <w:tc>
          <w:tcPr>
            <w:tcW w:w="209" w:type="pct"/>
            <w:vAlign w:val="center"/>
          </w:tcPr>
          <w:p w14:paraId="717E5232"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0.18</w:t>
            </w:r>
            <w:r w:rsidRPr="009224DD">
              <w:rPr>
                <w:rFonts w:eastAsia="Calibri" w:cs="Times New Roman"/>
                <w:sz w:val="15"/>
                <w:szCs w:val="15"/>
                <w:vertAlign w:val="superscript"/>
                <w:lang w:val="en-US"/>
              </w:rPr>
              <w:t>Ϯ</w:t>
            </w:r>
          </w:p>
        </w:tc>
        <w:tc>
          <w:tcPr>
            <w:tcW w:w="537" w:type="pct"/>
          </w:tcPr>
          <w:p w14:paraId="162434AA"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27 (55%)</w:t>
            </w:r>
          </w:p>
          <w:p w14:paraId="060511D6"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16 (33%)</w:t>
            </w:r>
          </w:p>
          <w:p w14:paraId="0B89FB70"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3 (6%)</w:t>
            </w:r>
          </w:p>
          <w:p w14:paraId="477FB01C"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3 (6%)</w:t>
            </w:r>
          </w:p>
        </w:tc>
        <w:tc>
          <w:tcPr>
            <w:tcW w:w="543" w:type="pct"/>
          </w:tcPr>
          <w:p w14:paraId="0893F366"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9 (50%)</w:t>
            </w:r>
          </w:p>
          <w:p w14:paraId="2EED3FA3"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5 (28%)</w:t>
            </w:r>
          </w:p>
          <w:p w14:paraId="5EAF10CD"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2 (11%)</w:t>
            </w:r>
          </w:p>
          <w:p w14:paraId="7D247856"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2 (11%)</w:t>
            </w:r>
          </w:p>
        </w:tc>
        <w:tc>
          <w:tcPr>
            <w:tcW w:w="266" w:type="pct"/>
          </w:tcPr>
          <w:p w14:paraId="7B2982B6" w14:textId="77777777" w:rsidR="00884F51" w:rsidRPr="009224DD" w:rsidRDefault="00884F51" w:rsidP="00075AFE">
            <w:pPr>
              <w:pStyle w:val="Gridheader"/>
              <w:jc w:val="left"/>
              <w:rPr>
                <w:rFonts w:ascii="Times New Roman" w:hAnsi="Times New Roman" w:cs="Times New Roman"/>
                <w:sz w:val="15"/>
                <w:szCs w:val="15"/>
                <w:lang w:val="en-US"/>
              </w:rPr>
            </w:pPr>
          </w:p>
          <w:p w14:paraId="0288698C" w14:textId="77777777" w:rsidR="00884F51" w:rsidRPr="009224DD" w:rsidRDefault="00884F51" w:rsidP="00075AFE">
            <w:pPr>
              <w:spacing w:line="240" w:lineRule="auto"/>
              <w:rPr>
                <w:rFonts w:cs="Times New Roman"/>
                <w:sz w:val="15"/>
                <w:szCs w:val="15"/>
                <w:lang w:val="en-US"/>
              </w:rPr>
            </w:pPr>
          </w:p>
        </w:tc>
        <w:tc>
          <w:tcPr>
            <w:tcW w:w="207" w:type="pct"/>
            <w:vAlign w:val="center"/>
          </w:tcPr>
          <w:p w14:paraId="4645C2DA" w14:textId="77777777" w:rsidR="00884F51" w:rsidRPr="009224DD" w:rsidRDefault="00884F51" w:rsidP="00075AFE">
            <w:pPr>
              <w:spacing w:line="240" w:lineRule="auto"/>
              <w:rPr>
                <w:rFonts w:eastAsia="Calibri" w:cs="Times New Roman"/>
                <w:sz w:val="15"/>
                <w:szCs w:val="15"/>
                <w:lang w:val="en-US"/>
              </w:rPr>
            </w:pPr>
            <w:r w:rsidRPr="009224DD">
              <w:rPr>
                <w:rFonts w:cs="Times New Roman"/>
                <w:sz w:val="15"/>
                <w:szCs w:val="15"/>
                <w:lang w:val="en-US"/>
              </w:rPr>
              <w:t>0.79</w:t>
            </w:r>
            <w:r w:rsidRPr="009224DD">
              <w:rPr>
                <w:rFonts w:eastAsia="Calibri" w:cs="Times New Roman"/>
                <w:sz w:val="15"/>
                <w:szCs w:val="15"/>
                <w:lang w:val="en-US"/>
              </w:rPr>
              <w:t>Ϯ</w:t>
            </w:r>
          </w:p>
        </w:tc>
      </w:tr>
      <w:tr w:rsidR="00884F51" w:rsidRPr="009224DD" w14:paraId="6FD8A560" w14:textId="77777777" w:rsidTr="00FF0FDF">
        <w:tc>
          <w:tcPr>
            <w:tcW w:w="940" w:type="pct"/>
            <w:tcBorders>
              <w:bottom w:val="single" w:sz="4" w:space="0" w:color="auto"/>
            </w:tcBorders>
            <w:vAlign w:val="center"/>
          </w:tcPr>
          <w:p w14:paraId="26551075" w14:textId="77777777" w:rsidR="00884F51" w:rsidRPr="009224DD" w:rsidRDefault="00884F51" w:rsidP="00075AFE">
            <w:pPr>
              <w:spacing w:line="240" w:lineRule="auto"/>
              <w:rPr>
                <w:rFonts w:cs="Times New Roman"/>
                <w:sz w:val="15"/>
                <w:szCs w:val="15"/>
                <w:lang w:val="en-US"/>
              </w:rPr>
            </w:pPr>
            <w:r w:rsidRPr="009224DD">
              <w:rPr>
                <w:rFonts w:eastAsia="Calibri" w:cs="Times New Roman"/>
                <w:sz w:val="15"/>
                <w:szCs w:val="15"/>
                <w:lang w:val="en-US"/>
              </w:rPr>
              <w:t>Readmission</w:t>
            </w:r>
            <w:r w:rsidRPr="009224DD">
              <w:rPr>
                <w:rFonts w:cs="Times New Roman"/>
                <w:sz w:val="15"/>
                <w:szCs w:val="15"/>
                <w:lang w:val="en-US"/>
              </w:rPr>
              <w:t xml:space="preserve"> (&lt;30 </w:t>
            </w:r>
            <w:r w:rsidRPr="009224DD">
              <w:rPr>
                <w:rFonts w:eastAsia="Calibri" w:cs="Times New Roman"/>
                <w:sz w:val="15"/>
                <w:szCs w:val="15"/>
                <w:lang w:val="en-US"/>
              </w:rPr>
              <w:t>days</w:t>
            </w:r>
            <w:r w:rsidRPr="009224DD">
              <w:rPr>
                <w:rFonts w:cs="Times New Roman"/>
                <w:sz w:val="15"/>
                <w:szCs w:val="15"/>
                <w:lang w:val="en-US"/>
              </w:rPr>
              <w:t>)</w:t>
            </w:r>
          </w:p>
        </w:tc>
        <w:tc>
          <w:tcPr>
            <w:tcW w:w="408" w:type="pct"/>
            <w:tcBorders>
              <w:bottom w:val="single" w:sz="4" w:space="0" w:color="auto"/>
            </w:tcBorders>
          </w:tcPr>
          <w:p w14:paraId="286517F8" w14:textId="77777777" w:rsidR="00884F51" w:rsidRPr="009224DD" w:rsidRDefault="00884F51" w:rsidP="00075AFE">
            <w:pPr>
              <w:spacing w:line="240" w:lineRule="auto"/>
              <w:rPr>
                <w:rFonts w:cs="Times New Roman"/>
                <w:sz w:val="15"/>
                <w:szCs w:val="15"/>
                <w:lang w:val="en-US"/>
              </w:rPr>
            </w:pPr>
          </w:p>
        </w:tc>
        <w:tc>
          <w:tcPr>
            <w:tcW w:w="512" w:type="pct"/>
            <w:tcBorders>
              <w:bottom w:val="single" w:sz="4" w:space="0" w:color="auto"/>
            </w:tcBorders>
          </w:tcPr>
          <w:p w14:paraId="4955592A" w14:textId="77777777" w:rsidR="00884F51" w:rsidRPr="009224DD" w:rsidRDefault="00884F51" w:rsidP="00075AFE">
            <w:pPr>
              <w:spacing w:line="240" w:lineRule="auto"/>
              <w:rPr>
                <w:rFonts w:cs="Times New Roman"/>
                <w:sz w:val="15"/>
                <w:szCs w:val="15"/>
                <w:lang w:val="en-US"/>
              </w:rPr>
            </w:pPr>
          </w:p>
        </w:tc>
        <w:tc>
          <w:tcPr>
            <w:tcW w:w="547" w:type="pct"/>
            <w:tcBorders>
              <w:bottom w:val="single" w:sz="4" w:space="0" w:color="auto"/>
            </w:tcBorders>
            <w:vAlign w:val="center"/>
          </w:tcPr>
          <w:p w14:paraId="6A4A7274"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10 (67%)</w:t>
            </w:r>
          </w:p>
        </w:tc>
        <w:tc>
          <w:tcPr>
            <w:tcW w:w="538" w:type="pct"/>
            <w:tcBorders>
              <w:bottom w:val="single" w:sz="4" w:space="0" w:color="auto"/>
            </w:tcBorders>
            <w:vAlign w:val="center"/>
          </w:tcPr>
          <w:p w14:paraId="4515AFF2"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5 (33%)</w:t>
            </w:r>
          </w:p>
        </w:tc>
        <w:tc>
          <w:tcPr>
            <w:tcW w:w="293" w:type="pct"/>
            <w:tcBorders>
              <w:bottom w:val="single" w:sz="4" w:space="0" w:color="auto"/>
            </w:tcBorders>
          </w:tcPr>
          <w:p w14:paraId="6C0BAEA7" w14:textId="77777777" w:rsidR="00884F51" w:rsidRPr="009224DD" w:rsidRDefault="00884F51" w:rsidP="00075AFE">
            <w:pPr>
              <w:spacing w:line="240" w:lineRule="auto"/>
              <w:rPr>
                <w:rFonts w:eastAsia="Calibri" w:cs="Times New Roman"/>
                <w:sz w:val="15"/>
                <w:szCs w:val="15"/>
                <w:lang w:val="en-US"/>
              </w:rPr>
            </w:pPr>
            <w:r w:rsidRPr="009224DD">
              <w:rPr>
                <w:rFonts w:cs="Times New Roman"/>
                <w:sz w:val="15"/>
                <w:szCs w:val="15"/>
                <w:lang w:val="en-US"/>
              </w:rPr>
              <w:sym w:font="Symbol" w:char="F063"/>
            </w:r>
            <w:r w:rsidRPr="009224DD">
              <w:rPr>
                <w:rFonts w:cs="Times New Roman"/>
                <w:sz w:val="15"/>
                <w:szCs w:val="15"/>
                <w:vertAlign w:val="superscript"/>
                <w:lang w:val="en-US"/>
              </w:rPr>
              <w:t>2</w:t>
            </w:r>
            <w:r w:rsidRPr="009224DD">
              <w:rPr>
                <w:rFonts w:cs="Times New Roman"/>
                <w:sz w:val="15"/>
                <w:szCs w:val="15"/>
                <w:lang w:val="en-US"/>
              </w:rPr>
              <w:t>=0.67</w:t>
            </w:r>
            <w:r w:rsidRPr="009224DD">
              <w:rPr>
                <w:rFonts w:eastAsia="Calibri" w:cs="Times New Roman"/>
                <w:sz w:val="15"/>
                <w:szCs w:val="15"/>
                <w:lang w:val="en-US"/>
              </w:rPr>
              <w:t>§</w:t>
            </w:r>
          </w:p>
        </w:tc>
        <w:tc>
          <w:tcPr>
            <w:tcW w:w="209" w:type="pct"/>
            <w:tcBorders>
              <w:bottom w:val="single" w:sz="4" w:space="0" w:color="auto"/>
            </w:tcBorders>
            <w:vAlign w:val="center"/>
          </w:tcPr>
          <w:p w14:paraId="17383169"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0.56</w:t>
            </w:r>
          </w:p>
        </w:tc>
        <w:tc>
          <w:tcPr>
            <w:tcW w:w="537" w:type="pct"/>
            <w:tcBorders>
              <w:bottom w:val="single" w:sz="4" w:space="0" w:color="auto"/>
            </w:tcBorders>
            <w:vAlign w:val="center"/>
          </w:tcPr>
          <w:p w14:paraId="61CC3C9E"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12 (25%)</w:t>
            </w:r>
          </w:p>
        </w:tc>
        <w:tc>
          <w:tcPr>
            <w:tcW w:w="543" w:type="pct"/>
            <w:tcBorders>
              <w:bottom w:val="single" w:sz="4" w:space="0" w:color="auto"/>
            </w:tcBorders>
            <w:vAlign w:val="center"/>
          </w:tcPr>
          <w:p w14:paraId="733E716E"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1 (13%)</w:t>
            </w:r>
          </w:p>
        </w:tc>
        <w:tc>
          <w:tcPr>
            <w:tcW w:w="266" w:type="pct"/>
            <w:tcBorders>
              <w:bottom w:val="single" w:sz="4" w:space="0" w:color="auto"/>
            </w:tcBorders>
            <w:vAlign w:val="center"/>
          </w:tcPr>
          <w:p w14:paraId="3D9288B7" w14:textId="77777777" w:rsidR="00884F51" w:rsidRPr="009224DD" w:rsidRDefault="00884F51" w:rsidP="00075AFE">
            <w:pPr>
              <w:spacing w:line="240" w:lineRule="auto"/>
              <w:rPr>
                <w:rFonts w:cs="Times New Roman"/>
                <w:sz w:val="15"/>
                <w:szCs w:val="15"/>
                <w:lang w:val="en-US"/>
              </w:rPr>
            </w:pPr>
          </w:p>
        </w:tc>
        <w:tc>
          <w:tcPr>
            <w:tcW w:w="207" w:type="pct"/>
            <w:tcBorders>
              <w:bottom w:val="single" w:sz="4" w:space="0" w:color="auto"/>
            </w:tcBorders>
            <w:vAlign w:val="center"/>
          </w:tcPr>
          <w:p w14:paraId="3993A2C8" w14:textId="77777777" w:rsidR="00884F51" w:rsidRPr="009224DD" w:rsidRDefault="00884F51" w:rsidP="00075AFE">
            <w:pPr>
              <w:spacing w:line="240" w:lineRule="auto"/>
              <w:rPr>
                <w:rFonts w:eastAsia="Calibri" w:cs="Times New Roman"/>
                <w:sz w:val="15"/>
                <w:szCs w:val="15"/>
                <w:lang w:val="en-US"/>
              </w:rPr>
            </w:pPr>
            <w:r w:rsidRPr="009224DD">
              <w:rPr>
                <w:rFonts w:cs="Times New Roman"/>
                <w:sz w:val="15"/>
                <w:szCs w:val="15"/>
                <w:lang w:val="en-US"/>
              </w:rPr>
              <w:t>0.16</w:t>
            </w:r>
            <w:r w:rsidRPr="009224DD">
              <w:rPr>
                <w:rFonts w:eastAsia="Calibri" w:cs="Times New Roman"/>
                <w:sz w:val="15"/>
                <w:szCs w:val="15"/>
                <w:lang w:val="en-US"/>
              </w:rPr>
              <w:t>Ϯ</w:t>
            </w:r>
          </w:p>
        </w:tc>
      </w:tr>
      <w:tr w:rsidR="00884F51" w:rsidRPr="009224DD" w14:paraId="6BC21E1D" w14:textId="77777777" w:rsidTr="00FF0FDF">
        <w:trPr>
          <w:trHeight w:val="193"/>
        </w:trPr>
        <w:tc>
          <w:tcPr>
            <w:tcW w:w="1348" w:type="pct"/>
            <w:gridSpan w:val="2"/>
            <w:tcBorders>
              <w:top w:val="single" w:sz="4" w:space="0" w:color="auto"/>
              <w:bottom w:val="single" w:sz="4" w:space="0" w:color="auto"/>
            </w:tcBorders>
            <w:shd w:val="clear" w:color="auto" w:fill="F2F2F2" w:themeFill="background1" w:themeFillShade="F2"/>
          </w:tcPr>
          <w:p w14:paraId="654D4218" w14:textId="77777777" w:rsidR="00884F51" w:rsidRPr="009224DD" w:rsidRDefault="00884F51" w:rsidP="00075AFE">
            <w:pPr>
              <w:spacing w:line="240" w:lineRule="auto"/>
              <w:rPr>
                <w:rFonts w:eastAsia="Calibri" w:cs="Times New Roman"/>
                <w:sz w:val="15"/>
                <w:szCs w:val="15"/>
                <w:lang w:val="en-US"/>
              </w:rPr>
            </w:pPr>
            <w:r w:rsidRPr="009224DD">
              <w:rPr>
                <w:rFonts w:eastAsia="Calibri" w:cs="Times New Roman"/>
                <w:sz w:val="15"/>
                <w:szCs w:val="15"/>
                <w:lang w:val="en-US"/>
              </w:rPr>
              <w:t>Physical</w:t>
            </w:r>
            <w:r w:rsidRPr="009224DD">
              <w:rPr>
                <w:rFonts w:cs="Times New Roman"/>
                <w:sz w:val="15"/>
                <w:szCs w:val="15"/>
                <w:lang w:val="en-US"/>
              </w:rPr>
              <w:t xml:space="preserve"> </w:t>
            </w:r>
            <w:r w:rsidRPr="009224DD">
              <w:rPr>
                <w:rFonts w:eastAsia="Calibri" w:cs="Times New Roman"/>
                <w:sz w:val="15"/>
                <w:szCs w:val="15"/>
                <w:lang w:val="en-US"/>
              </w:rPr>
              <w:t>Activity</w:t>
            </w:r>
            <w:r w:rsidRPr="009224DD">
              <w:rPr>
                <w:rFonts w:cs="Times New Roman"/>
                <w:sz w:val="15"/>
                <w:szCs w:val="15"/>
                <w:lang w:val="en-US"/>
              </w:rPr>
              <w:t xml:space="preserve"> </w:t>
            </w:r>
            <w:r w:rsidRPr="009224DD">
              <w:rPr>
                <w:rFonts w:eastAsia="Calibri" w:cs="Times New Roman"/>
                <w:sz w:val="15"/>
                <w:szCs w:val="15"/>
                <w:lang w:val="en-US"/>
              </w:rPr>
              <w:t>Interventions</w:t>
            </w:r>
          </w:p>
        </w:tc>
        <w:tc>
          <w:tcPr>
            <w:tcW w:w="512" w:type="pct"/>
            <w:tcBorders>
              <w:top w:val="single" w:sz="4" w:space="0" w:color="auto"/>
              <w:bottom w:val="single" w:sz="4" w:space="0" w:color="auto"/>
            </w:tcBorders>
            <w:shd w:val="clear" w:color="auto" w:fill="F2F2F2" w:themeFill="background1" w:themeFillShade="F2"/>
          </w:tcPr>
          <w:p w14:paraId="5FED740D" w14:textId="77777777" w:rsidR="00884F51" w:rsidRPr="009224DD" w:rsidRDefault="00884F51" w:rsidP="00075AFE">
            <w:pPr>
              <w:spacing w:line="240" w:lineRule="auto"/>
              <w:rPr>
                <w:rFonts w:cs="Times New Roman"/>
                <w:sz w:val="15"/>
                <w:szCs w:val="15"/>
                <w:lang w:val="en-US"/>
              </w:rPr>
            </w:pPr>
          </w:p>
        </w:tc>
        <w:tc>
          <w:tcPr>
            <w:tcW w:w="547" w:type="pct"/>
            <w:tcBorders>
              <w:top w:val="single" w:sz="4" w:space="0" w:color="auto"/>
              <w:bottom w:val="single" w:sz="4" w:space="0" w:color="auto"/>
            </w:tcBorders>
            <w:shd w:val="clear" w:color="auto" w:fill="F2F2F2" w:themeFill="background1" w:themeFillShade="F2"/>
          </w:tcPr>
          <w:p w14:paraId="3389EEB1" w14:textId="77777777" w:rsidR="00884F51" w:rsidRPr="009224DD" w:rsidRDefault="00884F51" w:rsidP="00075AFE">
            <w:pPr>
              <w:spacing w:line="240" w:lineRule="auto"/>
              <w:rPr>
                <w:rFonts w:cs="Times New Roman"/>
                <w:sz w:val="15"/>
                <w:szCs w:val="15"/>
                <w:lang w:val="en-US"/>
              </w:rPr>
            </w:pPr>
          </w:p>
        </w:tc>
        <w:tc>
          <w:tcPr>
            <w:tcW w:w="538" w:type="pct"/>
            <w:tcBorders>
              <w:top w:val="single" w:sz="4" w:space="0" w:color="auto"/>
              <w:bottom w:val="single" w:sz="4" w:space="0" w:color="auto"/>
            </w:tcBorders>
            <w:shd w:val="clear" w:color="auto" w:fill="F2F2F2" w:themeFill="background1" w:themeFillShade="F2"/>
          </w:tcPr>
          <w:p w14:paraId="4D96B938" w14:textId="77777777" w:rsidR="00884F51" w:rsidRPr="009224DD" w:rsidRDefault="00884F51" w:rsidP="00075AFE">
            <w:pPr>
              <w:spacing w:line="240" w:lineRule="auto"/>
              <w:rPr>
                <w:rFonts w:cs="Times New Roman"/>
                <w:sz w:val="15"/>
                <w:szCs w:val="15"/>
                <w:lang w:val="en-US"/>
              </w:rPr>
            </w:pPr>
          </w:p>
        </w:tc>
        <w:tc>
          <w:tcPr>
            <w:tcW w:w="293" w:type="pct"/>
            <w:tcBorders>
              <w:top w:val="single" w:sz="4" w:space="0" w:color="auto"/>
              <w:bottom w:val="single" w:sz="4" w:space="0" w:color="auto"/>
            </w:tcBorders>
            <w:shd w:val="clear" w:color="auto" w:fill="F2F2F2" w:themeFill="background1" w:themeFillShade="F2"/>
          </w:tcPr>
          <w:p w14:paraId="2A4C66AC" w14:textId="77777777" w:rsidR="00884F51" w:rsidRPr="009224DD" w:rsidRDefault="00884F51" w:rsidP="00075AFE">
            <w:pPr>
              <w:spacing w:line="240" w:lineRule="auto"/>
              <w:rPr>
                <w:rFonts w:cs="Times New Roman"/>
                <w:sz w:val="15"/>
                <w:szCs w:val="15"/>
                <w:lang w:val="en-US"/>
              </w:rPr>
            </w:pPr>
          </w:p>
        </w:tc>
        <w:tc>
          <w:tcPr>
            <w:tcW w:w="209" w:type="pct"/>
            <w:tcBorders>
              <w:top w:val="single" w:sz="4" w:space="0" w:color="auto"/>
              <w:bottom w:val="single" w:sz="4" w:space="0" w:color="auto"/>
            </w:tcBorders>
            <w:shd w:val="clear" w:color="auto" w:fill="F2F2F2" w:themeFill="background1" w:themeFillShade="F2"/>
          </w:tcPr>
          <w:p w14:paraId="500B9958" w14:textId="77777777" w:rsidR="00884F51" w:rsidRPr="009224DD" w:rsidRDefault="00884F51" w:rsidP="00075AFE">
            <w:pPr>
              <w:spacing w:line="240" w:lineRule="auto"/>
              <w:rPr>
                <w:rFonts w:cs="Times New Roman"/>
                <w:sz w:val="15"/>
                <w:szCs w:val="15"/>
                <w:lang w:val="en-US"/>
              </w:rPr>
            </w:pPr>
          </w:p>
        </w:tc>
        <w:tc>
          <w:tcPr>
            <w:tcW w:w="537" w:type="pct"/>
            <w:tcBorders>
              <w:top w:val="single" w:sz="4" w:space="0" w:color="auto"/>
              <w:bottom w:val="single" w:sz="4" w:space="0" w:color="auto"/>
            </w:tcBorders>
            <w:shd w:val="clear" w:color="auto" w:fill="F2F2F2" w:themeFill="background1" w:themeFillShade="F2"/>
          </w:tcPr>
          <w:p w14:paraId="68069C09" w14:textId="77777777" w:rsidR="00884F51" w:rsidRPr="009224DD" w:rsidRDefault="00884F51" w:rsidP="00075AFE">
            <w:pPr>
              <w:spacing w:line="240" w:lineRule="auto"/>
              <w:rPr>
                <w:rFonts w:cs="Times New Roman"/>
                <w:sz w:val="15"/>
                <w:szCs w:val="15"/>
                <w:lang w:val="en-US"/>
              </w:rPr>
            </w:pPr>
          </w:p>
        </w:tc>
        <w:tc>
          <w:tcPr>
            <w:tcW w:w="543" w:type="pct"/>
            <w:tcBorders>
              <w:top w:val="single" w:sz="4" w:space="0" w:color="auto"/>
              <w:bottom w:val="single" w:sz="4" w:space="0" w:color="auto"/>
            </w:tcBorders>
            <w:shd w:val="clear" w:color="auto" w:fill="F2F2F2" w:themeFill="background1" w:themeFillShade="F2"/>
          </w:tcPr>
          <w:p w14:paraId="609CE1A8" w14:textId="77777777" w:rsidR="00884F51" w:rsidRPr="009224DD" w:rsidRDefault="00884F51" w:rsidP="00075AFE">
            <w:pPr>
              <w:spacing w:line="240" w:lineRule="auto"/>
              <w:rPr>
                <w:rFonts w:cs="Times New Roman"/>
                <w:sz w:val="15"/>
                <w:szCs w:val="15"/>
                <w:lang w:val="en-US"/>
              </w:rPr>
            </w:pPr>
          </w:p>
        </w:tc>
        <w:tc>
          <w:tcPr>
            <w:tcW w:w="266" w:type="pct"/>
            <w:tcBorders>
              <w:top w:val="single" w:sz="4" w:space="0" w:color="auto"/>
              <w:bottom w:val="single" w:sz="4" w:space="0" w:color="auto"/>
            </w:tcBorders>
            <w:shd w:val="clear" w:color="auto" w:fill="F2F2F2" w:themeFill="background1" w:themeFillShade="F2"/>
          </w:tcPr>
          <w:p w14:paraId="7D89C271" w14:textId="77777777" w:rsidR="00884F51" w:rsidRPr="009224DD" w:rsidRDefault="00884F51" w:rsidP="00075AFE">
            <w:pPr>
              <w:spacing w:line="240" w:lineRule="auto"/>
              <w:rPr>
                <w:rFonts w:cs="Times New Roman"/>
                <w:sz w:val="15"/>
                <w:szCs w:val="15"/>
                <w:lang w:val="en-US"/>
              </w:rPr>
            </w:pPr>
          </w:p>
        </w:tc>
        <w:tc>
          <w:tcPr>
            <w:tcW w:w="207" w:type="pct"/>
            <w:tcBorders>
              <w:top w:val="single" w:sz="4" w:space="0" w:color="auto"/>
              <w:bottom w:val="single" w:sz="4" w:space="0" w:color="auto"/>
            </w:tcBorders>
            <w:shd w:val="clear" w:color="auto" w:fill="F2F2F2" w:themeFill="background1" w:themeFillShade="F2"/>
          </w:tcPr>
          <w:p w14:paraId="28F57624" w14:textId="77777777" w:rsidR="00884F51" w:rsidRPr="009224DD" w:rsidRDefault="00884F51" w:rsidP="00075AFE">
            <w:pPr>
              <w:spacing w:line="240" w:lineRule="auto"/>
              <w:rPr>
                <w:rFonts w:cs="Times New Roman"/>
                <w:sz w:val="15"/>
                <w:szCs w:val="15"/>
                <w:lang w:val="en-US"/>
              </w:rPr>
            </w:pPr>
          </w:p>
        </w:tc>
      </w:tr>
      <w:tr w:rsidR="00884F51" w:rsidRPr="009224DD" w14:paraId="44B1E036" w14:textId="77777777" w:rsidTr="00FF0FDF">
        <w:tc>
          <w:tcPr>
            <w:tcW w:w="940" w:type="pct"/>
            <w:tcBorders>
              <w:top w:val="single" w:sz="4" w:space="0" w:color="auto"/>
            </w:tcBorders>
          </w:tcPr>
          <w:p w14:paraId="110A32FA" w14:textId="00C88D23" w:rsidR="00884F51" w:rsidRPr="009224DD" w:rsidRDefault="0027015E" w:rsidP="00075AFE">
            <w:pPr>
              <w:pStyle w:val="Gridheader"/>
              <w:jc w:val="left"/>
              <w:rPr>
                <w:rFonts w:ascii="Times New Roman" w:hAnsi="Times New Roman" w:cs="Times New Roman"/>
                <w:sz w:val="15"/>
                <w:szCs w:val="15"/>
                <w:lang w:val="en-US"/>
              </w:rPr>
            </w:pPr>
            <w:r>
              <w:rPr>
                <w:rFonts w:ascii="Times New Roman" w:eastAsia="Calibri" w:hAnsi="Times New Roman" w:cs="Times New Roman"/>
                <w:sz w:val="15"/>
                <w:szCs w:val="15"/>
                <w:lang w:val="en-US"/>
              </w:rPr>
              <w:t>Duration</w:t>
            </w:r>
            <w:r w:rsidRPr="009224DD">
              <w:rPr>
                <w:rFonts w:ascii="Times New Roman" w:hAnsi="Times New Roman" w:cs="Times New Roman"/>
                <w:sz w:val="15"/>
                <w:szCs w:val="15"/>
                <w:lang w:val="en-US"/>
              </w:rPr>
              <w:t xml:space="preserve"> </w:t>
            </w:r>
            <w:r w:rsidR="00884F51" w:rsidRPr="009224DD">
              <w:rPr>
                <w:rFonts w:ascii="Times New Roman" w:eastAsia="Calibri" w:hAnsi="Times New Roman" w:cs="Times New Roman"/>
                <w:sz w:val="15"/>
                <w:szCs w:val="15"/>
                <w:lang w:val="en-US"/>
              </w:rPr>
              <w:t>direct</w:t>
            </w:r>
            <w:r w:rsidR="00884F51" w:rsidRPr="009224DD">
              <w:rPr>
                <w:rFonts w:ascii="Times New Roman" w:hAnsi="Times New Roman" w:cs="Times New Roman"/>
                <w:sz w:val="15"/>
                <w:szCs w:val="15"/>
                <w:lang w:val="en-US"/>
              </w:rPr>
              <w:t xml:space="preserve"> </w:t>
            </w:r>
            <w:r w:rsidR="00884F51" w:rsidRPr="009224DD">
              <w:rPr>
                <w:rFonts w:ascii="Times New Roman" w:eastAsia="Calibri" w:hAnsi="Times New Roman" w:cs="Times New Roman"/>
                <w:sz w:val="15"/>
                <w:szCs w:val="15"/>
                <w:lang w:val="en-US"/>
              </w:rPr>
              <w:t>PAIs</w:t>
            </w:r>
            <w:r w:rsidR="00884F51" w:rsidRPr="009224DD">
              <w:rPr>
                <w:rFonts w:ascii="Times New Roman" w:hAnsi="Times New Roman" w:cs="Times New Roman"/>
                <w:sz w:val="15"/>
                <w:szCs w:val="15"/>
                <w:lang w:val="en-US"/>
              </w:rPr>
              <w:t xml:space="preserve"> (</w:t>
            </w:r>
            <w:r w:rsidR="00884F51" w:rsidRPr="009224DD">
              <w:rPr>
                <w:rFonts w:ascii="Times New Roman" w:eastAsia="Calibri" w:hAnsi="Times New Roman" w:cs="Times New Roman"/>
                <w:sz w:val="15"/>
                <w:szCs w:val="15"/>
                <w:lang w:val="en-US"/>
              </w:rPr>
              <w:t>mins</w:t>
            </w:r>
            <w:r w:rsidR="00884F51" w:rsidRPr="009224DD">
              <w:rPr>
                <w:rFonts w:ascii="Times New Roman" w:hAnsi="Times New Roman" w:cs="Times New Roman"/>
                <w:sz w:val="15"/>
                <w:szCs w:val="15"/>
                <w:lang w:val="en-US"/>
              </w:rPr>
              <w:t>)</w:t>
            </w:r>
            <w:r w:rsidR="00884F51" w:rsidRPr="009224DD">
              <w:rPr>
                <w:rFonts w:ascii="Times New Roman" w:eastAsia="MingLiU" w:hAnsi="Times New Roman" w:cs="Times New Roman"/>
                <w:sz w:val="15"/>
                <w:szCs w:val="15"/>
                <w:lang w:val="en-US"/>
              </w:rPr>
              <w:br/>
              <w:t>Daily</w:t>
            </w:r>
            <w:r w:rsidR="00884F51" w:rsidRPr="009224DD">
              <w:rPr>
                <w:rFonts w:ascii="Times New Roman" w:hAnsi="Times New Roman" w:cs="Times New Roman"/>
                <w:sz w:val="15"/>
                <w:szCs w:val="15"/>
                <w:lang w:val="en-US"/>
              </w:rPr>
              <w:t xml:space="preserve"> </w:t>
            </w:r>
            <w:r w:rsidR="00884F51" w:rsidRPr="009224DD">
              <w:rPr>
                <w:rFonts w:ascii="Times New Roman" w:eastAsia="Calibri" w:hAnsi="Times New Roman" w:cs="Times New Roman"/>
                <w:sz w:val="15"/>
                <w:szCs w:val="15"/>
                <w:lang w:val="en-US"/>
              </w:rPr>
              <w:t>direct</w:t>
            </w:r>
            <w:r w:rsidR="00884F51" w:rsidRPr="009224DD">
              <w:rPr>
                <w:rFonts w:ascii="Times New Roman" w:hAnsi="Times New Roman" w:cs="Times New Roman"/>
                <w:sz w:val="15"/>
                <w:szCs w:val="15"/>
                <w:lang w:val="en-US"/>
              </w:rPr>
              <w:t xml:space="preserve"> </w:t>
            </w:r>
            <w:r w:rsidR="00884F51" w:rsidRPr="009224DD">
              <w:rPr>
                <w:rFonts w:ascii="Times New Roman" w:eastAsia="Calibri" w:hAnsi="Times New Roman" w:cs="Times New Roman"/>
                <w:sz w:val="15"/>
                <w:szCs w:val="15"/>
                <w:lang w:val="en-US"/>
              </w:rPr>
              <w:t>PAIs</w:t>
            </w:r>
            <w:r w:rsidR="00884F51" w:rsidRPr="009224DD">
              <w:rPr>
                <w:rFonts w:ascii="Times New Roman" w:hAnsi="Times New Roman" w:cs="Times New Roman"/>
                <w:sz w:val="15"/>
                <w:szCs w:val="15"/>
                <w:lang w:val="en-US"/>
              </w:rPr>
              <w:t xml:space="preserve"> (</w:t>
            </w:r>
            <w:r w:rsidR="00884F51" w:rsidRPr="009224DD">
              <w:rPr>
                <w:rFonts w:ascii="Times New Roman" w:eastAsia="Calibri" w:hAnsi="Times New Roman" w:cs="Times New Roman"/>
                <w:sz w:val="15"/>
                <w:szCs w:val="15"/>
                <w:lang w:val="en-US"/>
              </w:rPr>
              <w:t>mins</w:t>
            </w:r>
            <w:r w:rsidR="00884F51" w:rsidRPr="009224DD">
              <w:rPr>
                <w:rFonts w:ascii="Times New Roman" w:hAnsi="Times New Roman" w:cs="Times New Roman"/>
                <w:sz w:val="15"/>
                <w:szCs w:val="15"/>
                <w:lang w:val="en-US"/>
              </w:rPr>
              <w:t>/</w:t>
            </w:r>
            <w:r w:rsidR="00884F51" w:rsidRPr="009224DD">
              <w:rPr>
                <w:rFonts w:ascii="Times New Roman" w:eastAsia="Calibri" w:hAnsi="Times New Roman" w:cs="Times New Roman"/>
                <w:sz w:val="15"/>
                <w:szCs w:val="15"/>
                <w:lang w:val="en-US"/>
              </w:rPr>
              <w:t>day</w:t>
            </w:r>
            <w:r w:rsidR="00884F51" w:rsidRPr="009224DD">
              <w:rPr>
                <w:rFonts w:ascii="Times New Roman" w:hAnsi="Times New Roman" w:cs="Times New Roman"/>
                <w:sz w:val="15"/>
                <w:szCs w:val="15"/>
                <w:lang w:val="en-US"/>
              </w:rPr>
              <w:t>)</w:t>
            </w:r>
            <w:r w:rsidR="00884F51" w:rsidRPr="009224DD">
              <w:rPr>
                <w:rFonts w:ascii="Times New Roman" w:eastAsia="MingLiU" w:hAnsi="Times New Roman" w:cs="Times New Roman"/>
                <w:sz w:val="15"/>
                <w:szCs w:val="15"/>
                <w:lang w:val="en-US"/>
              </w:rPr>
              <w:br/>
              <w:t>Time</w:t>
            </w:r>
            <w:r w:rsidR="00884F51" w:rsidRPr="009224DD">
              <w:rPr>
                <w:rFonts w:ascii="Times New Roman" w:hAnsi="Times New Roman" w:cs="Times New Roman"/>
                <w:sz w:val="15"/>
                <w:szCs w:val="15"/>
                <w:lang w:val="en-US"/>
              </w:rPr>
              <w:t xml:space="preserve"> </w:t>
            </w:r>
            <w:r w:rsidR="00884F51" w:rsidRPr="009224DD">
              <w:rPr>
                <w:rFonts w:ascii="Times New Roman" w:eastAsia="Calibri" w:hAnsi="Times New Roman" w:cs="Times New Roman"/>
                <w:sz w:val="15"/>
                <w:szCs w:val="15"/>
                <w:lang w:val="en-US"/>
              </w:rPr>
              <w:t>to</w:t>
            </w:r>
            <w:r w:rsidR="00884F51" w:rsidRPr="009224DD">
              <w:rPr>
                <w:rFonts w:ascii="Times New Roman" w:hAnsi="Times New Roman" w:cs="Times New Roman"/>
                <w:sz w:val="15"/>
                <w:szCs w:val="15"/>
                <w:lang w:val="en-US"/>
              </w:rPr>
              <w:t xml:space="preserve"> </w:t>
            </w:r>
            <w:r w:rsidR="00884F51" w:rsidRPr="009224DD">
              <w:rPr>
                <w:rFonts w:ascii="Times New Roman" w:eastAsia="Calibri" w:hAnsi="Times New Roman" w:cs="Times New Roman"/>
                <w:sz w:val="15"/>
                <w:szCs w:val="15"/>
                <w:lang w:val="en-US"/>
              </w:rPr>
              <w:t>first</w:t>
            </w:r>
            <w:r w:rsidR="00884F51" w:rsidRPr="009224DD">
              <w:rPr>
                <w:rFonts w:ascii="Times New Roman" w:hAnsi="Times New Roman" w:cs="Times New Roman"/>
                <w:sz w:val="15"/>
                <w:szCs w:val="15"/>
                <w:lang w:val="en-US"/>
              </w:rPr>
              <w:t xml:space="preserve"> </w:t>
            </w:r>
            <w:r w:rsidR="00884F51" w:rsidRPr="009224DD">
              <w:rPr>
                <w:rFonts w:ascii="Times New Roman" w:eastAsia="Calibri" w:hAnsi="Times New Roman" w:cs="Times New Roman"/>
                <w:sz w:val="15"/>
                <w:szCs w:val="15"/>
                <w:lang w:val="en-US"/>
              </w:rPr>
              <w:t>PAI</w:t>
            </w:r>
            <w:r w:rsidR="00884F51" w:rsidRPr="009224DD">
              <w:rPr>
                <w:rFonts w:ascii="Times New Roman" w:hAnsi="Times New Roman" w:cs="Times New Roman"/>
                <w:sz w:val="15"/>
                <w:szCs w:val="15"/>
                <w:lang w:val="en-US"/>
              </w:rPr>
              <w:t xml:space="preserve"> (</w:t>
            </w:r>
            <w:r w:rsidR="00884F51" w:rsidRPr="009224DD">
              <w:rPr>
                <w:rFonts w:ascii="Times New Roman" w:eastAsia="Calibri" w:hAnsi="Times New Roman" w:cs="Times New Roman"/>
                <w:sz w:val="15"/>
                <w:szCs w:val="15"/>
                <w:lang w:val="en-US"/>
              </w:rPr>
              <w:t>days</w:t>
            </w:r>
            <w:r w:rsidR="00884F51" w:rsidRPr="009224DD">
              <w:rPr>
                <w:rFonts w:ascii="Times New Roman" w:hAnsi="Times New Roman" w:cs="Times New Roman"/>
                <w:sz w:val="15"/>
                <w:szCs w:val="15"/>
                <w:lang w:val="en-US"/>
              </w:rPr>
              <w:t>)</w:t>
            </w:r>
            <w:r w:rsidR="00884F51" w:rsidRPr="009224DD">
              <w:rPr>
                <w:rFonts w:ascii="Times New Roman" w:eastAsia="MingLiU" w:hAnsi="Times New Roman" w:cs="Times New Roman"/>
                <w:sz w:val="15"/>
                <w:szCs w:val="15"/>
                <w:lang w:val="en-US"/>
              </w:rPr>
              <w:br/>
              <w:t>Frequency</w:t>
            </w:r>
            <w:r w:rsidR="00884F51" w:rsidRPr="009224DD">
              <w:rPr>
                <w:rFonts w:ascii="Times New Roman" w:hAnsi="Times New Roman" w:cs="Times New Roman"/>
                <w:sz w:val="15"/>
                <w:szCs w:val="15"/>
                <w:lang w:val="en-US"/>
              </w:rPr>
              <w:t xml:space="preserve"> </w:t>
            </w:r>
            <w:r w:rsidR="00884F51" w:rsidRPr="009224DD">
              <w:rPr>
                <w:rFonts w:ascii="Times New Roman" w:eastAsia="Calibri" w:hAnsi="Times New Roman" w:cs="Times New Roman"/>
                <w:sz w:val="15"/>
                <w:szCs w:val="15"/>
                <w:lang w:val="en-US"/>
              </w:rPr>
              <w:t>of</w:t>
            </w:r>
            <w:r w:rsidR="00884F51" w:rsidRPr="009224DD">
              <w:rPr>
                <w:rFonts w:ascii="Times New Roman" w:hAnsi="Times New Roman" w:cs="Times New Roman"/>
                <w:sz w:val="15"/>
                <w:szCs w:val="15"/>
                <w:lang w:val="en-US"/>
              </w:rPr>
              <w:t xml:space="preserve"> </w:t>
            </w:r>
            <w:r w:rsidR="00884F51" w:rsidRPr="009224DD">
              <w:rPr>
                <w:rFonts w:ascii="Times New Roman" w:eastAsia="Calibri" w:hAnsi="Times New Roman" w:cs="Times New Roman"/>
                <w:sz w:val="15"/>
                <w:szCs w:val="15"/>
                <w:lang w:val="en-US"/>
              </w:rPr>
              <w:t>PAI</w:t>
            </w:r>
            <w:r w:rsidR="00884F51" w:rsidRPr="009224DD">
              <w:rPr>
                <w:rFonts w:ascii="Times New Roman" w:hAnsi="Times New Roman" w:cs="Times New Roman"/>
                <w:sz w:val="15"/>
                <w:szCs w:val="15"/>
                <w:lang w:val="en-US"/>
              </w:rPr>
              <w:t xml:space="preserve"> (</w:t>
            </w:r>
            <w:r w:rsidR="00884F51" w:rsidRPr="009224DD">
              <w:rPr>
                <w:rFonts w:ascii="Times New Roman" w:eastAsia="Calibri" w:hAnsi="Times New Roman" w:cs="Times New Roman"/>
                <w:sz w:val="15"/>
                <w:szCs w:val="15"/>
                <w:lang w:val="en-US"/>
              </w:rPr>
              <w:t>no</w:t>
            </w:r>
            <w:r w:rsidR="00884F51" w:rsidRPr="009224DD">
              <w:rPr>
                <w:rFonts w:ascii="Times New Roman" w:hAnsi="Times New Roman" w:cs="Times New Roman"/>
                <w:sz w:val="15"/>
                <w:szCs w:val="15"/>
                <w:lang w:val="en-US"/>
              </w:rPr>
              <w:t>/</w:t>
            </w:r>
            <w:r w:rsidR="00884F51" w:rsidRPr="009224DD">
              <w:rPr>
                <w:rFonts w:ascii="Times New Roman" w:eastAsia="Calibri" w:hAnsi="Times New Roman" w:cs="Times New Roman"/>
                <w:sz w:val="15"/>
                <w:szCs w:val="15"/>
                <w:lang w:val="en-US"/>
              </w:rPr>
              <w:t>day</w:t>
            </w:r>
            <w:r w:rsidR="00884F51" w:rsidRPr="009224DD">
              <w:rPr>
                <w:rFonts w:ascii="Times New Roman" w:hAnsi="Times New Roman" w:cs="Times New Roman"/>
                <w:sz w:val="15"/>
                <w:szCs w:val="15"/>
                <w:lang w:val="en-US"/>
              </w:rPr>
              <w:t>)</w:t>
            </w:r>
          </w:p>
        </w:tc>
        <w:tc>
          <w:tcPr>
            <w:tcW w:w="408" w:type="pct"/>
            <w:tcBorders>
              <w:top w:val="single" w:sz="4" w:space="0" w:color="auto"/>
            </w:tcBorders>
            <w:vAlign w:val="center"/>
          </w:tcPr>
          <w:p w14:paraId="4F525EC9"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eastAsia="Calibri" w:hAnsi="Times New Roman" w:cs="Times New Roman"/>
                <w:sz w:val="15"/>
                <w:szCs w:val="15"/>
                <w:lang w:val="en-US"/>
              </w:rPr>
              <w:t>Median</w:t>
            </w:r>
            <w:r w:rsidRPr="009224DD">
              <w:rPr>
                <w:rFonts w:ascii="Times New Roman" w:hAnsi="Times New Roman" w:cs="Times New Roman"/>
                <w:sz w:val="15"/>
                <w:szCs w:val="15"/>
                <w:lang w:val="en-US"/>
              </w:rPr>
              <w:t xml:space="preserve"> (</w:t>
            </w:r>
            <w:r w:rsidRPr="009224DD">
              <w:rPr>
                <w:rFonts w:ascii="Times New Roman" w:eastAsia="Calibri" w:hAnsi="Times New Roman" w:cs="Times New Roman"/>
                <w:sz w:val="15"/>
                <w:szCs w:val="15"/>
                <w:lang w:val="en-US"/>
              </w:rPr>
              <w:t>IQR</w:t>
            </w:r>
            <w:r w:rsidRPr="009224DD">
              <w:rPr>
                <w:rFonts w:ascii="Times New Roman" w:hAnsi="Times New Roman" w:cs="Times New Roman"/>
                <w:sz w:val="15"/>
                <w:szCs w:val="15"/>
                <w:lang w:val="en-US"/>
              </w:rPr>
              <w:t>)</w:t>
            </w:r>
          </w:p>
        </w:tc>
        <w:tc>
          <w:tcPr>
            <w:tcW w:w="512" w:type="pct"/>
            <w:tcBorders>
              <w:top w:val="single" w:sz="4" w:space="0" w:color="auto"/>
            </w:tcBorders>
          </w:tcPr>
          <w:p w14:paraId="260B272D" w14:textId="77777777" w:rsidR="00884F51" w:rsidRPr="009224DD" w:rsidRDefault="00884F51" w:rsidP="00075AFE">
            <w:pPr>
              <w:pStyle w:val="Gridheader"/>
              <w:jc w:val="left"/>
              <w:rPr>
                <w:rFonts w:ascii="Times New Roman" w:hAnsi="Times New Roman" w:cs="Times New Roman"/>
                <w:sz w:val="15"/>
                <w:szCs w:val="15"/>
                <w:lang w:val="en-US"/>
              </w:rPr>
            </w:pPr>
          </w:p>
        </w:tc>
        <w:tc>
          <w:tcPr>
            <w:tcW w:w="547" w:type="pct"/>
            <w:tcBorders>
              <w:top w:val="single" w:sz="4" w:space="0" w:color="auto"/>
            </w:tcBorders>
          </w:tcPr>
          <w:p w14:paraId="14EAC13E"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170 (80-410)</w:t>
            </w:r>
            <w:r w:rsidRPr="009224DD">
              <w:rPr>
                <w:rFonts w:ascii="Times New Roman" w:eastAsia="MingLiU" w:hAnsi="Times New Roman" w:cs="Times New Roman"/>
                <w:sz w:val="15"/>
                <w:szCs w:val="15"/>
                <w:lang w:val="en-US"/>
              </w:rPr>
              <w:br/>
            </w:r>
            <w:r w:rsidRPr="009224DD">
              <w:rPr>
                <w:rFonts w:ascii="Times New Roman" w:hAnsi="Times New Roman" w:cs="Times New Roman"/>
                <w:sz w:val="15"/>
                <w:szCs w:val="15"/>
                <w:lang w:val="en-US"/>
              </w:rPr>
              <w:t>13.75 (7.1-21.8)</w:t>
            </w:r>
            <w:r w:rsidRPr="009224DD">
              <w:rPr>
                <w:rFonts w:ascii="Times New Roman" w:eastAsia="MingLiU" w:hAnsi="Times New Roman" w:cs="Times New Roman"/>
                <w:sz w:val="15"/>
                <w:szCs w:val="15"/>
                <w:lang w:val="en-US"/>
              </w:rPr>
              <w:br/>
            </w:r>
            <w:r w:rsidRPr="009224DD">
              <w:rPr>
                <w:rFonts w:ascii="Times New Roman" w:hAnsi="Times New Roman" w:cs="Times New Roman"/>
                <w:sz w:val="15"/>
                <w:szCs w:val="15"/>
                <w:lang w:val="en-US"/>
              </w:rPr>
              <w:t>2.0 (1.0-3.0)</w:t>
            </w:r>
            <w:r w:rsidRPr="009224DD">
              <w:rPr>
                <w:rFonts w:ascii="Times New Roman" w:eastAsia="MingLiU" w:hAnsi="Times New Roman" w:cs="Times New Roman"/>
                <w:sz w:val="15"/>
                <w:szCs w:val="15"/>
                <w:lang w:val="en-US"/>
              </w:rPr>
              <w:br/>
            </w:r>
            <w:r w:rsidRPr="009224DD">
              <w:rPr>
                <w:rFonts w:ascii="Times New Roman" w:hAnsi="Times New Roman" w:cs="Times New Roman"/>
                <w:sz w:val="15"/>
                <w:szCs w:val="15"/>
                <w:lang w:val="en-US"/>
              </w:rPr>
              <w:t>0.38 (0.26-0.46)</w:t>
            </w:r>
          </w:p>
        </w:tc>
        <w:tc>
          <w:tcPr>
            <w:tcW w:w="538" w:type="pct"/>
            <w:tcBorders>
              <w:top w:val="single" w:sz="4" w:space="0" w:color="auto"/>
            </w:tcBorders>
          </w:tcPr>
          <w:p w14:paraId="0D041D7A"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210 (110-430)</w:t>
            </w:r>
            <w:r w:rsidRPr="009224DD">
              <w:rPr>
                <w:rFonts w:ascii="Times New Roman" w:eastAsia="MingLiU" w:hAnsi="Times New Roman" w:cs="Times New Roman"/>
                <w:sz w:val="15"/>
                <w:szCs w:val="15"/>
                <w:lang w:val="en-US"/>
              </w:rPr>
              <w:br/>
            </w:r>
            <w:r w:rsidRPr="009224DD">
              <w:rPr>
                <w:rFonts w:ascii="Times New Roman" w:hAnsi="Times New Roman" w:cs="Times New Roman"/>
                <w:sz w:val="15"/>
                <w:szCs w:val="15"/>
                <w:lang w:val="en-US"/>
              </w:rPr>
              <w:t>13.81 (11.8-20.3)</w:t>
            </w:r>
            <w:r w:rsidRPr="009224DD">
              <w:rPr>
                <w:rFonts w:ascii="Times New Roman" w:eastAsia="MingLiU" w:hAnsi="Times New Roman" w:cs="Times New Roman"/>
                <w:sz w:val="15"/>
                <w:szCs w:val="15"/>
                <w:lang w:val="en-US"/>
              </w:rPr>
              <w:br/>
            </w:r>
            <w:r w:rsidRPr="009224DD">
              <w:rPr>
                <w:rFonts w:ascii="Times New Roman" w:hAnsi="Times New Roman" w:cs="Times New Roman"/>
                <w:sz w:val="15"/>
                <w:szCs w:val="15"/>
                <w:lang w:val="en-US"/>
              </w:rPr>
              <w:t>2.5 (1-4.8)</w:t>
            </w:r>
            <w:r w:rsidRPr="009224DD">
              <w:rPr>
                <w:rFonts w:ascii="Times New Roman" w:eastAsia="MingLiU" w:hAnsi="Times New Roman" w:cs="Times New Roman"/>
                <w:sz w:val="15"/>
                <w:szCs w:val="15"/>
                <w:lang w:val="en-US"/>
              </w:rPr>
              <w:br/>
            </w:r>
            <w:r w:rsidRPr="009224DD">
              <w:rPr>
                <w:rFonts w:ascii="Times New Roman" w:hAnsi="Times New Roman" w:cs="Times New Roman"/>
                <w:sz w:val="15"/>
                <w:szCs w:val="15"/>
                <w:lang w:val="en-US"/>
              </w:rPr>
              <w:t>0.40 (0.31 – 0.51)</w:t>
            </w:r>
          </w:p>
        </w:tc>
        <w:tc>
          <w:tcPr>
            <w:tcW w:w="293" w:type="pct"/>
            <w:tcBorders>
              <w:top w:val="single" w:sz="4" w:space="0" w:color="auto"/>
            </w:tcBorders>
          </w:tcPr>
          <w:p w14:paraId="71EB7C67" w14:textId="77777777" w:rsidR="00884F51" w:rsidRPr="009224DD" w:rsidRDefault="00884F51" w:rsidP="00075AFE">
            <w:pPr>
              <w:spacing w:line="240" w:lineRule="auto"/>
              <w:rPr>
                <w:rFonts w:cs="Times New Roman"/>
                <w:sz w:val="15"/>
                <w:szCs w:val="15"/>
                <w:lang w:val="en-US"/>
              </w:rPr>
            </w:pPr>
            <w:r w:rsidRPr="009224DD">
              <w:rPr>
                <w:rFonts w:eastAsia="Calibri" w:cs="Times New Roman"/>
                <w:i/>
                <w:sz w:val="15"/>
                <w:szCs w:val="15"/>
                <w:lang w:val="en-US"/>
              </w:rPr>
              <w:t>U</w:t>
            </w:r>
            <w:r w:rsidRPr="009224DD">
              <w:rPr>
                <w:rFonts w:cs="Times New Roman"/>
                <w:sz w:val="15"/>
                <w:szCs w:val="15"/>
                <w:lang w:val="en-US"/>
              </w:rPr>
              <w:t>=653</w:t>
            </w:r>
            <w:r w:rsidRPr="009224DD">
              <w:rPr>
                <w:rFonts w:eastAsia="MingLiU" w:cs="Times New Roman"/>
                <w:sz w:val="15"/>
                <w:szCs w:val="15"/>
                <w:lang w:val="en-US"/>
              </w:rPr>
              <w:br/>
            </w:r>
            <w:r w:rsidRPr="009224DD">
              <w:rPr>
                <w:rFonts w:eastAsia="Calibri" w:cs="Times New Roman"/>
                <w:i/>
                <w:sz w:val="15"/>
                <w:szCs w:val="15"/>
                <w:lang w:val="en-US"/>
              </w:rPr>
              <w:t>U</w:t>
            </w:r>
            <w:r w:rsidRPr="009224DD">
              <w:rPr>
                <w:rFonts w:cs="Times New Roman"/>
                <w:sz w:val="15"/>
                <w:szCs w:val="15"/>
                <w:lang w:val="en-US"/>
              </w:rPr>
              <w:t>=653</w:t>
            </w:r>
            <w:r w:rsidRPr="009224DD">
              <w:rPr>
                <w:rFonts w:eastAsia="MingLiU" w:cs="Times New Roman"/>
                <w:sz w:val="15"/>
                <w:szCs w:val="15"/>
                <w:lang w:val="en-US"/>
              </w:rPr>
              <w:br/>
            </w:r>
            <w:r w:rsidRPr="009224DD">
              <w:rPr>
                <w:rFonts w:eastAsia="Calibri" w:cs="Times New Roman"/>
                <w:i/>
                <w:sz w:val="15"/>
                <w:szCs w:val="15"/>
                <w:lang w:val="en-US"/>
              </w:rPr>
              <w:t>U</w:t>
            </w:r>
            <w:r w:rsidRPr="009224DD">
              <w:rPr>
                <w:rFonts w:cs="Times New Roman"/>
                <w:sz w:val="15"/>
                <w:szCs w:val="15"/>
                <w:lang w:val="en-US"/>
              </w:rPr>
              <w:t>=553</w:t>
            </w:r>
            <w:r w:rsidRPr="009224DD">
              <w:rPr>
                <w:rFonts w:eastAsia="MingLiU" w:cs="Times New Roman"/>
                <w:sz w:val="15"/>
                <w:szCs w:val="15"/>
                <w:lang w:val="en-US"/>
              </w:rPr>
              <w:br/>
            </w:r>
            <w:r w:rsidRPr="009224DD">
              <w:rPr>
                <w:rFonts w:eastAsia="Calibri" w:cs="Times New Roman"/>
                <w:i/>
                <w:sz w:val="15"/>
                <w:szCs w:val="15"/>
                <w:lang w:val="en-US"/>
              </w:rPr>
              <w:t>U</w:t>
            </w:r>
            <w:r w:rsidRPr="009224DD">
              <w:rPr>
                <w:rFonts w:cs="Times New Roman"/>
                <w:sz w:val="15"/>
                <w:szCs w:val="15"/>
                <w:lang w:val="en-US"/>
              </w:rPr>
              <w:t>=524</w:t>
            </w:r>
          </w:p>
        </w:tc>
        <w:tc>
          <w:tcPr>
            <w:tcW w:w="209" w:type="pct"/>
            <w:tcBorders>
              <w:top w:val="single" w:sz="4" w:space="0" w:color="auto"/>
            </w:tcBorders>
          </w:tcPr>
          <w:p w14:paraId="72106643"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0.71</w:t>
            </w:r>
            <w:r w:rsidRPr="009224DD">
              <w:rPr>
                <w:rFonts w:eastAsia="MingLiU" w:cs="Times New Roman"/>
                <w:sz w:val="15"/>
                <w:szCs w:val="15"/>
                <w:lang w:val="en-US"/>
              </w:rPr>
              <w:br/>
            </w:r>
            <w:r w:rsidRPr="009224DD">
              <w:rPr>
                <w:rFonts w:cs="Times New Roman"/>
                <w:sz w:val="15"/>
                <w:szCs w:val="15"/>
                <w:lang w:val="en-US"/>
              </w:rPr>
              <w:t>0.60</w:t>
            </w:r>
            <w:r w:rsidRPr="009224DD">
              <w:rPr>
                <w:rFonts w:eastAsia="MingLiU" w:cs="Times New Roman"/>
                <w:sz w:val="15"/>
                <w:szCs w:val="15"/>
                <w:lang w:val="en-US"/>
              </w:rPr>
              <w:br/>
            </w:r>
            <w:r w:rsidRPr="009224DD">
              <w:rPr>
                <w:rFonts w:cs="Times New Roman"/>
                <w:sz w:val="15"/>
                <w:szCs w:val="15"/>
                <w:lang w:val="en-US"/>
              </w:rPr>
              <w:t>0.14</w:t>
            </w:r>
            <w:r w:rsidRPr="009224DD">
              <w:rPr>
                <w:rFonts w:eastAsia="MingLiU" w:cs="Times New Roman"/>
                <w:sz w:val="15"/>
                <w:szCs w:val="15"/>
                <w:lang w:val="en-US"/>
              </w:rPr>
              <w:br/>
            </w:r>
            <w:r w:rsidRPr="009224DD">
              <w:rPr>
                <w:rFonts w:cs="Times New Roman"/>
                <w:sz w:val="15"/>
                <w:szCs w:val="15"/>
                <w:lang w:val="en-US"/>
              </w:rPr>
              <w:t>0.27</w:t>
            </w:r>
          </w:p>
        </w:tc>
        <w:tc>
          <w:tcPr>
            <w:tcW w:w="537" w:type="pct"/>
            <w:tcBorders>
              <w:top w:val="single" w:sz="4" w:space="0" w:color="auto"/>
            </w:tcBorders>
          </w:tcPr>
          <w:p w14:paraId="7A301970"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190 (110-400)</w:t>
            </w:r>
          </w:p>
          <w:p w14:paraId="224CDCB1"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14.3 (10.7-20.7)</w:t>
            </w:r>
          </w:p>
          <w:p w14:paraId="79BB47A4"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2 (1-3.5)</w:t>
            </w:r>
          </w:p>
          <w:p w14:paraId="20B85A83"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0.39 (0.3-0.5)</w:t>
            </w:r>
          </w:p>
        </w:tc>
        <w:tc>
          <w:tcPr>
            <w:tcW w:w="543" w:type="pct"/>
            <w:tcBorders>
              <w:top w:val="single" w:sz="4" w:space="0" w:color="auto"/>
            </w:tcBorders>
          </w:tcPr>
          <w:p w14:paraId="5B7517D9"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140 (65-528)</w:t>
            </w:r>
          </w:p>
          <w:p w14:paraId="3620CBE1"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11.6 (7.2-23.3)</w:t>
            </w:r>
          </w:p>
          <w:p w14:paraId="233A4DBB"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2.5 (1-4.25)</w:t>
            </w:r>
          </w:p>
          <w:p w14:paraId="0EC4D45B"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0.36 (0.3-0.5)</w:t>
            </w:r>
          </w:p>
        </w:tc>
        <w:tc>
          <w:tcPr>
            <w:tcW w:w="266" w:type="pct"/>
            <w:tcBorders>
              <w:top w:val="single" w:sz="4" w:space="0" w:color="auto"/>
            </w:tcBorders>
          </w:tcPr>
          <w:p w14:paraId="30135D3C"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eastAsia="Calibri" w:hAnsi="Times New Roman" w:cs="Times New Roman"/>
                <w:i/>
                <w:sz w:val="15"/>
                <w:szCs w:val="15"/>
                <w:lang w:val="en-US"/>
              </w:rPr>
              <w:t>U</w:t>
            </w:r>
            <w:r w:rsidRPr="009224DD">
              <w:rPr>
                <w:rFonts w:ascii="Times New Roman" w:hAnsi="Times New Roman" w:cs="Times New Roman"/>
                <w:sz w:val="15"/>
                <w:szCs w:val="15"/>
                <w:lang w:val="en-US"/>
              </w:rPr>
              <w:t>=400</w:t>
            </w:r>
          </w:p>
          <w:p w14:paraId="71EC86C8"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eastAsia="Calibri" w:hAnsi="Times New Roman" w:cs="Times New Roman"/>
                <w:i/>
                <w:sz w:val="15"/>
                <w:szCs w:val="15"/>
                <w:lang w:val="en-US"/>
              </w:rPr>
              <w:t>U</w:t>
            </w:r>
            <w:r w:rsidRPr="009224DD">
              <w:rPr>
                <w:rFonts w:ascii="Times New Roman" w:hAnsi="Times New Roman" w:cs="Times New Roman"/>
                <w:sz w:val="15"/>
                <w:szCs w:val="15"/>
                <w:lang w:val="en-US"/>
              </w:rPr>
              <w:t>=395</w:t>
            </w:r>
          </w:p>
          <w:p w14:paraId="19FBAB82"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eastAsia="Calibri" w:hAnsi="Times New Roman" w:cs="Times New Roman"/>
                <w:i/>
                <w:sz w:val="15"/>
                <w:szCs w:val="15"/>
                <w:lang w:val="en-US"/>
              </w:rPr>
              <w:t>U</w:t>
            </w:r>
            <w:r w:rsidRPr="009224DD">
              <w:rPr>
                <w:rFonts w:ascii="Times New Roman" w:hAnsi="Times New Roman" w:cs="Times New Roman"/>
                <w:sz w:val="15"/>
                <w:szCs w:val="15"/>
                <w:lang w:val="en-US"/>
              </w:rPr>
              <w:t>=426</w:t>
            </w:r>
          </w:p>
          <w:p w14:paraId="66EF4FA6" w14:textId="77777777" w:rsidR="00884F51" w:rsidRPr="009224DD" w:rsidRDefault="00884F51" w:rsidP="00075AFE">
            <w:pPr>
              <w:spacing w:line="240" w:lineRule="auto"/>
              <w:rPr>
                <w:rFonts w:cs="Times New Roman"/>
                <w:sz w:val="15"/>
                <w:szCs w:val="15"/>
                <w:lang w:val="en-US"/>
              </w:rPr>
            </w:pPr>
            <w:r w:rsidRPr="009224DD">
              <w:rPr>
                <w:rFonts w:eastAsia="Calibri" w:cs="Times New Roman"/>
                <w:i/>
                <w:sz w:val="15"/>
                <w:szCs w:val="15"/>
                <w:lang w:val="en-US"/>
              </w:rPr>
              <w:t>U</w:t>
            </w:r>
            <w:r w:rsidRPr="009224DD">
              <w:rPr>
                <w:rFonts w:cs="Times New Roman"/>
                <w:sz w:val="15"/>
                <w:szCs w:val="15"/>
                <w:lang w:val="en-US"/>
              </w:rPr>
              <w:t>=389</w:t>
            </w:r>
          </w:p>
        </w:tc>
        <w:tc>
          <w:tcPr>
            <w:tcW w:w="207" w:type="pct"/>
            <w:tcBorders>
              <w:top w:val="single" w:sz="4" w:space="0" w:color="auto"/>
            </w:tcBorders>
          </w:tcPr>
          <w:p w14:paraId="05CF80B4"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0.56</w:t>
            </w:r>
          </w:p>
          <w:p w14:paraId="0489345D"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0.52</w:t>
            </w:r>
          </w:p>
          <w:p w14:paraId="1EAA8564"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0.89</w:t>
            </w:r>
          </w:p>
          <w:p w14:paraId="0ECC0A40"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0.46</w:t>
            </w:r>
          </w:p>
        </w:tc>
      </w:tr>
      <w:tr w:rsidR="00884F51" w:rsidRPr="009224DD" w14:paraId="54D4289D" w14:textId="77777777" w:rsidTr="00FF0FDF">
        <w:trPr>
          <w:trHeight w:val="193"/>
        </w:trPr>
        <w:tc>
          <w:tcPr>
            <w:tcW w:w="940" w:type="pct"/>
            <w:tcBorders>
              <w:top w:val="single" w:sz="4" w:space="0" w:color="auto"/>
              <w:bottom w:val="single" w:sz="4" w:space="0" w:color="auto"/>
            </w:tcBorders>
            <w:shd w:val="clear" w:color="auto" w:fill="F2F2F2" w:themeFill="background1" w:themeFillShade="F2"/>
          </w:tcPr>
          <w:p w14:paraId="76F362D6" w14:textId="77777777" w:rsidR="00884F51" w:rsidRPr="009224DD" w:rsidRDefault="00884F51" w:rsidP="00075AFE">
            <w:pPr>
              <w:spacing w:line="240" w:lineRule="auto"/>
              <w:rPr>
                <w:rFonts w:eastAsia="Calibri" w:cs="Times New Roman"/>
                <w:sz w:val="15"/>
                <w:szCs w:val="15"/>
                <w:lang w:val="en-US"/>
              </w:rPr>
            </w:pPr>
            <w:r w:rsidRPr="009224DD">
              <w:rPr>
                <w:rFonts w:eastAsia="Calibri" w:cs="Times New Roman"/>
                <w:sz w:val="15"/>
                <w:szCs w:val="15"/>
                <w:lang w:val="en-US"/>
              </w:rPr>
              <w:t>Patient</w:t>
            </w:r>
            <w:r w:rsidRPr="009224DD">
              <w:rPr>
                <w:rFonts w:cs="Times New Roman"/>
                <w:sz w:val="15"/>
                <w:szCs w:val="15"/>
                <w:lang w:val="en-US"/>
              </w:rPr>
              <w:t xml:space="preserve"> </w:t>
            </w:r>
            <w:r w:rsidRPr="009224DD">
              <w:rPr>
                <w:rFonts w:eastAsia="Calibri" w:cs="Times New Roman"/>
                <w:sz w:val="15"/>
                <w:szCs w:val="15"/>
                <w:lang w:val="en-US"/>
              </w:rPr>
              <w:t>Clinical</w:t>
            </w:r>
            <w:r w:rsidRPr="009224DD">
              <w:rPr>
                <w:rFonts w:cs="Times New Roman"/>
                <w:sz w:val="15"/>
                <w:szCs w:val="15"/>
                <w:lang w:val="en-US"/>
              </w:rPr>
              <w:t xml:space="preserve"> </w:t>
            </w:r>
            <w:r w:rsidRPr="009224DD">
              <w:rPr>
                <w:rFonts w:eastAsia="Calibri" w:cs="Times New Roman"/>
                <w:sz w:val="15"/>
                <w:szCs w:val="15"/>
                <w:lang w:val="en-US"/>
              </w:rPr>
              <w:t>Parameters</w:t>
            </w:r>
          </w:p>
        </w:tc>
        <w:tc>
          <w:tcPr>
            <w:tcW w:w="408" w:type="pct"/>
            <w:tcBorders>
              <w:top w:val="single" w:sz="4" w:space="0" w:color="auto"/>
              <w:bottom w:val="single" w:sz="4" w:space="0" w:color="auto"/>
            </w:tcBorders>
            <w:shd w:val="clear" w:color="auto" w:fill="F2F2F2" w:themeFill="background1" w:themeFillShade="F2"/>
          </w:tcPr>
          <w:p w14:paraId="7223A92B" w14:textId="77777777" w:rsidR="00884F51" w:rsidRPr="009224DD" w:rsidRDefault="00884F51" w:rsidP="00075AFE">
            <w:pPr>
              <w:spacing w:line="240" w:lineRule="auto"/>
              <w:rPr>
                <w:rFonts w:cs="Times New Roman"/>
                <w:sz w:val="15"/>
                <w:szCs w:val="15"/>
                <w:lang w:val="en-US"/>
              </w:rPr>
            </w:pPr>
          </w:p>
        </w:tc>
        <w:tc>
          <w:tcPr>
            <w:tcW w:w="512" w:type="pct"/>
            <w:tcBorders>
              <w:top w:val="single" w:sz="4" w:space="0" w:color="auto"/>
              <w:bottom w:val="single" w:sz="4" w:space="0" w:color="auto"/>
            </w:tcBorders>
            <w:shd w:val="clear" w:color="auto" w:fill="F2F2F2" w:themeFill="background1" w:themeFillShade="F2"/>
          </w:tcPr>
          <w:p w14:paraId="5D1DD985" w14:textId="77777777" w:rsidR="00884F51" w:rsidRPr="009224DD" w:rsidRDefault="00884F51" w:rsidP="00075AFE">
            <w:pPr>
              <w:spacing w:line="240" w:lineRule="auto"/>
              <w:rPr>
                <w:rFonts w:cs="Times New Roman"/>
                <w:sz w:val="15"/>
                <w:szCs w:val="15"/>
                <w:lang w:val="en-US"/>
              </w:rPr>
            </w:pPr>
          </w:p>
        </w:tc>
        <w:tc>
          <w:tcPr>
            <w:tcW w:w="547" w:type="pct"/>
            <w:tcBorders>
              <w:top w:val="single" w:sz="4" w:space="0" w:color="auto"/>
              <w:bottom w:val="single" w:sz="4" w:space="0" w:color="auto"/>
            </w:tcBorders>
            <w:shd w:val="clear" w:color="auto" w:fill="F2F2F2" w:themeFill="background1" w:themeFillShade="F2"/>
          </w:tcPr>
          <w:p w14:paraId="5D2EA9BE" w14:textId="77777777" w:rsidR="00884F51" w:rsidRPr="009224DD" w:rsidRDefault="00884F51" w:rsidP="00075AFE">
            <w:pPr>
              <w:spacing w:line="240" w:lineRule="auto"/>
              <w:rPr>
                <w:rFonts w:cs="Times New Roman"/>
                <w:sz w:val="15"/>
                <w:szCs w:val="15"/>
                <w:lang w:val="en-US"/>
              </w:rPr>
            </w:pPr>
          </w:p>
        </w:tc>
        <w:tc>
          <w:tcPr>
            <w:tcW w:w="538" w:type="pct"/>
            <w:tcBorders>
              <w:top w:val="single" w:sz="4" w:space="0" w:color="auto"/>
              <w:bottom w:val="single" w:sz="4" w:space="0" w:color="auto"/>
            </w:tcBorders>
            <w:shd w:val="clear" w:color="auto" w:fill="F2F2F2" w:themeFill="background1" w:themeFillShade="F2"/>
          </w:tcPr>
          <w:p w14:paraId="6232C379" w14:textId="77777777" w:rsidR="00884F51" w:rsidRPr="009224DD" w:rsidRDefault="00884F51" w:rsidP="00075AFE">
            <w:pPr>
              <w:spacing w:line="240" w:lineRule="auto"/>
              <w:rPr>
                <w:rFonts w:cs="Times New Roman"/>
                <w:sz w:val="15"/>
                <w:szCs w:val="15"/>
                <w:lang w:val="en-US"/>
              </w:rPr>
            </w:pPr>
          </w:p>
        </w:tc>
        <w:tc>
          <w:tcPr>
            <w:tcW w:w="293" w:type="pct"/>
            <w:tcBorders>
              <w:top w:val="single" w:sz="4" w:space="0" w:color="auto"/>
              <w:bottom w:val="single" w:sz="4" w:space="0" w:color="auto"/>
            </w:tcBorders>
            <w:shd w:val="clear" w:color="auto" w:fill="F2F2F2" w:themeFill="background1" w:themeFillShade="F2"/>
          </w:tcPr>
          <w:p w14:paraId="5081F6E9" w14:textId="77777777" w:rsidR="00884F51" w:rsidRPr="009224DD" w:rsidRDefault="00884F51" w:rsidP="00075AFE">
            <w:pPr>
              <w:spacing w:line="240" w:lineRule="auto"/>
              <w:rPr>
                <w:rFonts w:cs="Times New Roman"/>
                <w:sz w:val="15"/>
                <w:szCs w:val="15"/>
                <w:lang w:val="en-US"/>
              </w:rPr>
            </w:pPr>
          </w:p>
        </w:tc>
        <w:tc>
          <w:tcPr>
            <w:tcW w:w="209" w:type="pct"/>
            <w:tcBorders>
              <w:top w:val="single" w:sz="4" w:space="0" w:color="auto"/>
              <w:bottom w:val="single" w:sz="4" w:space="0" w:color="auto"/>
            </w:tcBorders>
            <w:shd w:val="clear" w:color="auto" w:fill="F2F2F2" w:themeFill="background1" w:themeFillShade="F2"/>
          </w:tcPr>
          <w:p w14:paraId="24EA2F73" w14:textId="77777777" w:rsidR="00884F51" w:rsidRPr="009224DD" w:rsidRDefault="00884F51" w:rsidP="00075AFE">
            <w:pPr>
              <w:spacing w:line="240" w:lineRule="auto"/>
              <w:rPr>
                <w:rFonts w:cs="Times New Roman"/>
                <w:sz w:val="15"/>
                <w:szCs w:val="15"/>
                <w:lang w:val="en-US"/>
              </w:rPr>
            </w:pPr>
          </w:p>
        </w:tc>
        <w:tc>
          <w:tcPr>
            <w:tcW w:w="537" w:type="pct"/>
            <w:tcBorders>
              <w:top w:val="single" w:sz="4" w:space="0" w:color="auto"/>
              <w:bottom w:val="single" w:sz="4" w:space="0" w:color="auto"/>
            </w:tcBorders>
            <w:shd w:val="clear" w:color="auto" w:fill="F2F2F2" w:themeFill="background1" w:themeFillShade="F2"/>
          </w:tcPr>
          <w:p w14:paraId="472B0A58" w14:textId="77777777" w:rsidR="00884F51" w:rsidRPr="009224DD" w:rsidRDefault="00884F51" w:rsidP="00075AFE">
            <w:pPr>
              <w:spacing w:line="240" w:lineRule="auto"/>
              <w:rPr>
                <w:rFonts w:cs="Times New Roman"/>
                <w:sz w:val="15"/>
                <w:szCs w:val="15"/>
                <w:lang w:val="en-US"/>
              </w:rPr>
            </w:pPr>
          </w:p>
        </w:tc>
        <w:tc>
          <w:tcPr>
            <w:tcW w:w="543" w:type="pct"/>
            <w:tcBorders>
              <w:top w:val="single" w:sz="4" w:space="0" w:color="auto"/>
              <w:bottom w:val="single" w:sz="4" w:space="0" w:color="auto"/>
            </w:tcBorders>
            <w:shd w:val="clear" w:color="auto" w:fill="F2F2F2" w:themeFill="background1" w:themeFillShade="F2"/>
          </w:tcPr>
          <w:p w14:paraId="5938BB51" w14:textId="77777777" w:rsidR="00884F51" w:rsidRPr="009224DD" w:rsidRDefault="00884F51" w:rsidP="00075AFE">
            <w:pPr>
              <w:spacing w:line="240" w:lineRule="auto"/>
              <w:rPr>
                <w:rFonts w:cs="Times New Roman"/>
                <w:sz w:val="15"/>
                <w:szCs w:val="15"/>
                <w:lang w:val="en-US"/>
              </w:rPr>
            </w:pPr>
          </w:p>
        </w:tc>
        <w:tc>
          <w:tcPr>
            <w:tcW w:w="266" w:type="pct"/>
            <w:tcBorders>
              <w:top w:val="single" w:sz="4" w:space="0" w:color="auto"/>
              <w:bottom w:val="single" w:sz="4" w:space="0" w:color="auto"/>
            </w:tcBorders>
            <w:shd w:val="clear" w:color="auto" w:fill="F2F2F2" w:themeFill="background1" w:themeFillShade="F2"/>
          </w:tcPr>
          <w:p w14:paraId="7076FB19" w14:textId="77777777" w:rsidR="00884F51" w:rsidRPr="009224DD" w:rsidRDefault="00884F51" w:rsidP="00075AFE">
            <w:pPr>
              <w:spacing w:line="240" w:lineRule="auto"/>
              <w:rPr>
                <w:rFonts w:cs="Times New Roman"/>
                <w:sz w:val="15"/>
                <w:szCs w:val="15"/>
                <w:lang w:val="en-US"/>
              </w:rPr>
            </w:pPr>
          </w:p>
        </w:tc>
        <w:tc>
          <w:tcPr>
            <w:tcW w:w="207" w:type="pct"/>
            <w:tcBorders>
              <w:top w:val="single" w:sz="4" w:space="0" w:color="auto"/>
              <w:bottom w:val="single" w:sz="4" w:space="0" w:color="auto"/>
            </w:tcBorders>
            <w:shd w:val="clear" w:color="auto" w:fill="F2F2F2" w:themeFill="background1" w:themeFillShade="F2"/>
          </w:tcPr>
          <w:p w14:paraId="1F8BE4C5" w14:textId="77777777" w:rsidR="00884F51" w:rsidRPr="009224DD" w:rsidRDefault="00884F51" w:rsidP="00075AFE">
            <w:pPr>
              <w:spacing w:line="240" w:lineRule="auto"/>
              <w:rPr>
                <w:rFonts w:cs="Times New Roman"/>
                <w:sz w:val="15"/>
                <w:szCs w:val="15"/>
                <w:lang w:val="en-US"/>
              </w:rPr>
            </w:pPr>
          </w:p>
        </w:tc>
      </w:tr>
      <w:tr w:rsidR="00884F51" w:rsidRPr="009224DD" w14:paraId="79501DB3" w14:textId="77777777" w:rsidTr="00FF0FDF">
        <w:tc>
          <w:tcPr>
            <w:tcW w:w="940" w:type="pct"/>
            <w:vMerge w:val="restart"/>
            <w:tcBorders>
              <w:top w:val="single" w:sz="4" w:space="0" w:color="auto"/>
            </w:tcBorders>
            <w:vAlign w:val="center"/>
          </w:tcPr>
          <w:p w14:paraId="6A270113" w14:textId="77777777" w:rsidR="00884F51" w:rsidRPr="009224DD" w:rsidRDefault="00884F51" w:rsidP="00075AFE">
            <w:pPr>
              <w:spacing w:line="240" w:lineRule="auto"/>
              <w:rPr>
                <w:rFonts w:eastAsia="Calibri" w:cs="Times New Roman"/>
                <w:sz w:val="15"/>
                <w:szCs w:val="15"/>
                <w:lang w:val="en-US"/>
              </w:rPr>
            </w:pPr>
            <w:r w:rsidRPr="009224DD">
              <w:rPr>
                <w:rFonts w:eastAsia="Calibri" w:cs="Times New Roman"/>
                <w:sz w:val="15"/>
                <w:szCs w:val="15"/>
                <w:lang w:val="en-US"/>
              </w:rPr>
              <w:t>Charlson</w:t>
            </w:r>
            <w:r w:rsidRPr="009224DD">
              <w:rPr>
                <w:rFonts w:cs="Times New Roman"/>
                <w:sz w:val="15"/>
                <w:szCs w:val="15"/>
                <w:lang w:val="en-US"/>
              </w:rPr>
              <w:t xml:space="preserve"> </w:t>
            </w:r>
            <w:r w:rsidRPr="009224DD">
              <w:rPr>
                <w:rFonts w:eastAsia="Calibri" w:cs="Times New Roman"/>
                <w:sz w:val="15"/>
                <w:szCs w:val="15"/>
                <w:lang w:val="en-US"/>
              </w:rPr>
              <w:t>index</w:t>
            </w:r>
          </w:p>
        </w:tc>
        <w:tc>
          <w:tcPr>
            <w:tcW w:w="408" w:type="pct"/>
            <w:tcBorders>
              <w:top w:val="single" w:sz="4" w:space="0" w:color="auto"/>
              <w:bottom w:val="nil"/>
            </w:tcBorders>
            <w:vAlign w:val="center"/>
          </w:tcPr>
          <w:p w14:paraId="75612146" w14:textId="77777777" w:rsidR="00884F51" w:rsidRPr="009224DD" w:rsidRDefault="00884F51" w:rsidP="00075AFE">
            <w:pPr>
              <w:spacing w:line="240" w:lineRule="auto"/>
              <w:rPr>
                <w:rFonts w:cs="Times New Roman"/>
                <w:sz w:val="15"/>
                <w:szCs w:val="15"/>
                <w:lang w:val="en-US"/>
              </w:rPr>
            </w:pPr>
            <w:r w:rsidRPr="009224DD">
              <w:rPr>
                <w:rFonts w:eastAsia="Calibri" w:cs="Times New Roman"/>
                <w:sz w:val="15"/>
                <w:szCs w:val="15"/>
                <w:lang w:val="en-US"/>
              </w:rPr>
              <w:t>n</w:t>
            </w:r>
            <w:r w:rsidRPr="009224DD">
              <w:rPr>
                <w:rFonts w:cs="Times New Roman"/>
                <w:sz w:val="15"/>
                <w:szCs w:val="15"/>
                <w:lang w:val="en-US"/>
              </w:rPr>
              <w:t>(%)</w:t>
            </w:r>
          </w:p>
        </w:tc>
        <w:tc>
          <w:tcPr>
            <w:tcW w:w="512" w:type="pct"/>
            <w:tcBorders>
              <w:top w:val="single" w:sz="4" w:space="0" w:color="auto"/>
              <w:bottom w:val="nil"/>
            </w:tcBorders>
          </w:tcPr>
          <w:p w14:paraId="2A465F6F"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0</w:t>
            </w:r>
          </w:p>
          <w:p w14:paraId="68C7F977"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1</w:t>
            </w:r>
          </w:p>
          <w:p w14:paraId="5ABA49C2" w14:textId="77777777" w:rsidR="00884F51" w:rsidRPr="009224DD" w:rsidRDefault="00884F51" w:rsidP="00075AFE">
            <w:pPr>
              <w:spacing w:line="240" w:lineRule="auto"/>
              <w:rPr>
                <w:rFonts w:cs="Times New Roman"/>
                <w:sz w:val="15"/>
                <w:szCs w:val="15"/>
                <w:lang w:val="en-US"/>
              </w:rPr>
            </w:pPr>
            <w:r w:rsidRPr="009224DD">
              <w:rPr>
                <w:rFonts w:eastAsia="Calibri" w:cs="Times New Roman"/>
                <w:sz w:val="15"/>
                <w:szCs w:val="15"/>
                <w:lang w:val="en-US"/>
              </w:rPr>
              <w:t>≥</w:t>
            </w:r>
            <w:r w:rsidRPr="009224DD">
              <w:rPr>
                <w:rFonts w:cs="Times New Roman"/>
                <w:sz w:val="15"/>
                <w:szCs w:val="15"/>
                <w:lang w:val="en-US"/>
              </w:rPr>
              <w:t>2</w:t>
            </w:r>
          </w:p>
        </w:tc>
        <w:tc>
          <w:tcPr>
            <w:tcW w:w="547" w:type="pct"/>
            <w:tcBorders>
              <w:top w:val="single" w:sz="4" w:space="0" w:color="auto"/>
              <w:bottom w:val="nil"/>
            </w:tcBorders>
          </w:tcPr>
          <w:p w14:paraId="37AC7729"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15 (35%)</w:t>
            </w:r>
            <w:r w:rsidRPr="009224DD">
              <w:rPr>
                <w:rFonts w:eastAsia="MingLiU" w:cs="Times New Roman"/>
                <w:sz w:val="15"/>
                <w:szCs w:val="15"/>
                <w:lang w:val="en-US"/>
              </w:rPr>
              <w:br/>
            </w:r>
            <w:r w:rsidRPr="009224DD">
              <w:rPr>
                <w:rFonts w:cs="Times New Roman"/>
                <w:sz w:val="15"/>
                <w:szCs w:val="15"/>
                <w:lang w:val="en-US"/>
              </w:rPr>
              <w:t>18 (42%)</w:t>
            </w:r>
            <w:r w:rsidRPr="009224DD">
              <w:rPr>
                <w:rFonts w:eastAsia="MingLiU" w:cs="Times New Roman"/>
                <w:sz w:val="15"/>
                <w:szCs w:val="15"/>
                <w:lang w:val="en-US"/>
              </w:rPr>
              <w:br/>
            </w:r>
            <w:r w:rsidRPr="009224DD">
              <w:rPr>
                <w:rFonts w:cs="Times New Roman"/>
                <w:sz w:val="15"/>
                <w:szCs w:val="15"/>
                <w:lang w:val="en-US"/>
              </w:rPr>
              <w:t>10 (23%)</w:t>
            </w:r>
          </w:p>
        </w:tc>
        <w:tc>
          <w:tcPr>
            <w:tcW w:w="538" w:type="pct"/>
            <w:tcBorders>
              <w:top w:val="single" w:sz="4" w:space="0" w:color="auto"/>
              <w:bottom w:val="nil"/>
            </w:tcBorders>
          </w:tcPr>
          <w:p w14:paraId="6E643802"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18 (56%)</w:t>
            </w:r>
            <w:r w:rsidRPr="009224DD">
              <w:rPr>
                <w:rFonts w:ascii="Times New Roman" w:eastAsia="MingLiU" w:hAnsi="Times New Roman" w:cs="Times New Roman"/>
                <w:sz w:val="15"/>
                <w:szCs w:val="15"/>
                <w:lang w:val="en-US"/>
              </w:rPr>
              <w:br/>
            </w:r>
            <w:r w:rsidRPr="009224DD">
              <w:rPr>
                <w:rFonts w:ascii="Times New Roman" w:hAnsi="Times New Roman" w:cs="Times New Roman"/>
                <w:sz w:val="15"/>
                <w:szCs w:val="15"/>
                <w:lang w:val="en-US"/>
              </w:rPr>
              <w:t>9 (28%)</w:t>
            </w:r>
            <w:r w:rsidRPr="009224DD">
              <w:rPr>
                <w:rFonts w:ascii="Times New Roman" w:eastAsia="MingLiU" w:hAnsi="Times New Roman" w:cs="Times New Roman"/>
                <w:sz w:val="15"/>
                <w:szCs w:val="15"/>
                <w:lang w:val="en-US"/>
              </w:rPr>
              <w:br/>
            </w:r>
            <w:r w:rsidRPr="009224DD">
              <w:rPr>
                <w:rFonts w:ascii="Times New Roman" w:hAnsi="Times New Roman" w:cs="Times New Roman"/>
                <w:sz w:val="15"/>
                <w:szCs w:val="15"/>
                <w:lang w:val="en-US"/>
              </w:rPr>
              <w:t>5 (16%)</w:t>
            </w:r>
          </w:p>
        </w:tc>
        <w:tc>
          <w:tcPr>
            <w:tcW w:w="293" w:type="pct"/>
            <w:tcBorders>
              <w:top w:val="single" w:sz="4" w:space="0" w:color="auto"/>
              <w:bottom w:val="nil"/>
            </w:tcBorders>
          </w:tcPr>
          <w:p w14:paraId="15C595F2"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sym w:font="Symbol" w:char="F063"/>
            </w:r>
            <w:r w:rsidRPr="009224DD">
              <w:rPr>
                <w:rFonts w:cs="Times New Roman"/>
                <w:sz w:val="15"/>
                <w:szCs w:val="15"/>
                <w:vertAlign w:val="superscript"/>
                <w:lang w:val="en-US"/>
              </w:rPr>
              <w:t>2</w:t>
            </w:r>
            <w:r w:rsidRPr="009224DD">
              <w:rPr>
                <w:rFonts w:cs="Times New Roman"/>
                <w:sz w:val="15"/>
                <w:szCs w:val="15"/>
                <w:lang w:val="en-US"/>
              </w:rPr>
              <w:t>=3.34</w:t>
            </w:r>
            <w:r w:rsidRPr="009224DD">
              <w:rPr>
                <w:rFonts w:eastAsia="Calibri" w:cs="Times New Roman"/>
                <w:sz w:val="15"/>
                <w:szCs w:val="15"/>
                <w:lang w:val="en-US"/>
              </w:rPr>
              <w:t>¶</w:t>
            </w:r>
            <w:r w:rsidRPr="009224DD">
              <w:rPr>
                <w:rFonts w:eastAsia="MingLiU" w:cs="Times New Roman"/>
                <w:sz w:val="15"/>
                <w:szCs w:val="15"/>
                <w:lang w:val="en-US"/>
              </w:rPr>
              <w:br/>
            </w:r>
            <w:r w:rsidRPr="009224DD">
              <w:rPr>
                <w:rFonts w:eastAsia="Calibri" w:cs="Times New Roman"/>
                <w:i/>
                <w:sz w:val="15"/>
                <w:szCs w:val="15"/>
                <w:lang w:val="en-US"/>
              </w:rPr>
              <w:t>U</w:t>
            </w:r>
            <w:r w:rsidRPr="009224DD">
              <w:rPr>
                <w:rFonts w:cs="Times New Roman"/>
                <w:sz w:val="15"/>
                <w:szCs w:val="15"/>
                <w:lang w:val="en-US"/>
              </w:rPr>
              <w:t>=541</w:t>
            </w:r>
          </w:p>
        </w:tc>
        <w:tc>
          <w:tcPr>
            <w:tcW w:w="209" w:type="pct"/>
            <w:tcBorders>
              <w:top w:val="single" w:sz="4" w:space="0" w:color="auto"/>
              <w:bottom w:val="nil"/>
            </w:tcBorders>
          </w:tcPr>
          <w:p w14:paraId="58162A12" w14:textId="77777777" w:rsidR="00884F51" w:rsidRPr="009224DD" w:rsidRDefault="00884F51" w:rsidP="00075AFE">
            <w:pPr>
              <w:spacing w:line="240" w:lineRule="auto"/>
              <w:rPr>
                <w:rFonts w:eastAsia="MingLiU" w:cs="Times New Roman"/>
                <w:sz w:val="15"/>
                <w:szCs w:val="15"/>
                <w:lang w:val="en-US"/>
              </w:rPr>
            </w:pPr>
            <w:r w:rsidRPr="009224DD">
              <w:rPr>
                <w:rFonts w:eastAsia="MingLiU" w:cs="Times New Roman"/>
                <w:sz w:val="15"/>
                <w:szCs w:val="15"/>
                <w:lang w:val="en-US"/>
              </w:rPr>
              <w:br/>
            </w:r>
            <w:r w:rsidRPr="009224DD">
              <w:rPr>
                <w:rFonts w:cs="Times New Roman"/>
                <w:sz w:val="15"/>
                <w:szCs w:val="15"/>
                <w:lang w:val="en-US"/>
              </w:rPr>
              <w:t>0.18</w:t>
            </w:r>
            <w:r w:rsidRPr="009224DD">
              <w:rPr>
                <w:rFonts w:eastAsia="MingLiU" w:cs="Times New Roman"/>
                <w:sz w:val="15"/>
                <w:szCs w:val="15"/>
                <w:lang w:val="en-US"/>
              </w:rPr>
              <w:br/>
            </w:r>
          </w:p>
        </w:tc>
        <w:tc>
          <w:tcPr>
            <w:tcW w:w="537" w:type="pct"/>
            <w:tcBorders>
              <w:top w:val="single" w:sz="4" w:space="0" w:color="auto"/>
              <w:bottom w:val="nil"/>
            </w:tcBorders>
          </w:tcPr>
          <w:p w14:paraId="6558E77A"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20 (41%)</w:t>
            </w:r>
          </w:p>
          <w:p w14:paraId="1EB52597"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16 (33%)</w:t>
            </w:r>
          </w:p>
          <w:p w14:paraId="266FC568"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13 (26%)</w:t>
            </w:r>
          </w:p>
        </w:tc>
        <w:tc>
          <w:tcPr>
            <w:tcW w:w="543" w:type="pct"/>
            <w:tcBorders>
              <w:top w:val="single" w:sz="4" w:space="0" w:color="auto"/>
              <w:bottom w:val="nil"/>
            </w:tcBorders>
          </w:tcPr>
          <w:p w14:paraId="28F4FF6C"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11 (61%)</w:t>
            </w:r>
          </w:p>
          <w:p w14:paraId="59F7A780"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7 (39%)</w:t>
            </w:r>
          </w:p>
          <w:p w14:paraId="0CE1CE77"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0 (0%)</w:t>
            </w:r>
          </w:p>
        </w:tc>
        <w:tc>
          <w:tcPr>
            <w:tcW w:w="266" w:type="pct"/>
            <w:tcBorders>
              <w:top w:val="single" w:sz="4" w:space="0" w:color="auto"/>
              <w:bottom w:val="nil"/>
            </w:tcBorders>
            <w:vAlign w:val="center"/>
          </w:tcPr>
          <w:p w14:paraId="4DBA7376" w14:textId="77777777" w:rsidR="00884F51" w:rsidRPr="009224DD" w:rsidRDefault="00884F51" w:rsidP="00075AFE">
            <w:pPr>
              <w:spacing w:line="240" w:lineRule="auto"/>
              <w:rPr>
                <w:rFonts w:cs="Times New Roman"/>
                <w:sz w:val="15"/>
                <w:szCs w:val="15"/>
                <w:lang w:val="en-US"/>
              </w:rPr>
            </w:pPr>
            <w:r w:rsidRPr="009224DD">
              <w:rPr>
                <w:rFonts w:eastAsia="Calibri" w:cs="Times New Roman"/>
                <w:i/>
                <w:sz w:val="15"/>
                <w:szCs w:val="15"/>
                <w:lang w:val="en-US"/>
              </w:rPr>
              <w:t>U</w:t>
            </w:r>
            <w:r w:rsidRPr="009224DD">
              <w:rPr>
                <w:rFonts w:cs="Times New Roman"/>
                <w:sz w:val="15"/>
                <w:szCs w:val="15"/>
                <w:lang w:val="en-US"/>
              </w:rPr>
              <w:t>=306</w:t>
            </w:r>
          </w:p>
        </w:tc>
        <w:tc>
          <w:tcPr>
            <w:tcW w:w="207" w:type="pct"/>
            <w:tcBorders>
              <w:top w:val="single" w:sz="4" w:space="0" w:color="auto"/>
              <w:bottom w:val="nil"/>
            </w:tcBorders>
            <w:vAlign w:val="center"/>
          </w:tcPr>
          <w:p w14:paraId="04EC539B" w14:textId="77777777" w:rsidR="00884F51" w:rsidRPr="009224DD" w:rsidRDefault="00884F51" w:rsidP="00075AFE">
            <w:pPr>
              <w:spacing w:line="240" w:lineRule="auto"/>
              <w:rPr>
                <w:rFonts w:eastAsia="Calibri" w:cs="Times New Roman"/>
                <w:sz w:val="15"/>
                <w:szCs w:val="15"/>
                <w:lang w:val="en-US"/>
              </w:rPr>
            </w:pPr>
            <w:r w:rsidRPr="009224DD">
              <w:rPr>
                <w:rFonts w:cs="Times New Roman"/>
                <w:sz w:val="15"/>
                <w:szCs w:val="15"/>
                <w:lang w:val="en-US"/>
              </w:rPr>
              <w:t>0.03</w:t>
            </w:r>
            <w:r w:rsidRPr="009224DD">
              <w:rPr>
                <w:rFonts w:eastAsia="Calibri" w:cs="Times New Roman"/>
                <w:sz w:val="15"/>
                <w:szCs w:val="15"/>
                <w:lang w:val="en-US"/>
              </w:rPr>
              <w:t>Ϯ</w:t>
            </w:r>
          </w:p>
        </w:tc>
      </w:tr>
      <w:tr w:rsidR="00884F51" w:rsidRPr="009224DD" w14:paraId="03CE7ECE" w14:textId="77777777" w:rsidTr="00FF0FDF">
        <w:tc>
          <w:tcPr>
            <w:tcW w:w="940" w:type="pct"/>
            <w:vMerge/>
          </w:tcPr>
          <w:p w14:paraId="1190454E" w14:textId="77777777" w:rsidR="00884F51" w:rsidRPr="009224DD" w:rsidRDefault="00884F51" w:rsidP="00075AFE">
            <w:pPr>
              <w:spacing w:line="240" w:lineRule="auto"/>
              <w:rPr>
                <w:rFonts w:cs="Times New Roman"/>
                <w:sz w:val="15"/>
                <w:szCs w:val="15"/>
                <w:lang w:val="en-US"/>
              </w:rPr>
            </w:pPr>
          </w:p>
        </w:tc>
        <w:tc>
          <w:tcPr>
            <w:tcW w:w="408" w:type="pct"/>
            <w:tcBorders>
              <w:top w:val="nil"/>
            </w:tcBorders>
          </w:tcPr>
          <w:p w14:paraId="66BF7CC1" w14:textId="77777777" w:rsidR="00884F51" w:rsidRPr="009224DD" w:rsidRDefault="00884F51" w:rsidP="00075AFE">
            <w:pPr>
              <w:spacing w:line="240" w:lineRule="auto"/>
              <w:rPr>
                <w:rFonts w:cs="Times New Roman"/>
                <w:sz w:val="15"/>
                <w:szCs w:val="15"/>
                <w:lang w:val="en-US"/>
              </w:rPr>
            </w:pPr>
            <w:r w:rsidRPr="009224DD">
              <w:rPr>
                <w:rFonts w:eastAsia="Calibri" w:cs="Times New Roman"/>
                <w:sz w:val="15"/>
                <w:szCs w:val="15"/>
                <w:lang w:val="en-US"/>
              </w:rPr>
              <w:t>Median</w:t>
            </w:r>
            <w:r w:rsidRPr="009224DD">
              <w:rPr>
                <w:rFonts w:cs="Times New Roman"/>
                <w:sz w:val="15"/>
                <w:szCs w:val="15"/>
                <w:lang w:val="en-US"/>
              </w:rPr>
              <w:t xml:space="preserve"> (</w:t>
            </w:r>
            <w:r w:rsidRPr="009224DD">
              <w:rPr>
                <w:rFonts w:eastAsia="Calibri" w:cs="Times New Roman"/>
                <w:sz w:val="15"/>
                <w:szCs w:val="15"/>
                <w:lang w:val="en-US"/>
              </w:rPr>
              <w:t>IQR</w:t>
            </w:r>
            <w:r w:rsidRPr="009224DD">
              <w:rPr>
                <w:rFonts w:cs="Times New Roman"/>
                <w:sz w:val="15"/>
                <w:szCs w:val="15"/>
                <w:lang w:val="en-US"/>
              </w:rPr>
              <w:t>)</w:t>
            </w:r>
          </w:p>
        </w:tc>
        <w:tc>
          <w:tcPr>
            <w:tcW w:w="512" w:type="pct"/>
            <w:tcBorders>
              <w:top w:val="nil"/>
            </w:tcBorders>
          </w:tcPr>
          <w:p w14:paraId="5B21D386" w14:textId="77777777" w:rsidR="00884F51" w:rsidRPr="009224DD" w:rsidRDefault="00884F51" w:rsidP="00075AFE">
            <w:pPr>
              <w:pStyle w:val="Gridheader"/>
              <w:jc w:val="left"/>
              <w:rPr>
                <w:rFonts w:ascii="Times New Roman" w:hAnsi="Times New Roman" w:cs="Times New Roman"/>
                <w:sz w:val="15"/>
                <w:szCs w:val="15"/>
                <w:lang w:val="en-US"/>
              </w:rPr>
            </w:pPr>
          </w:p>
        </w:tc>
        <w:tc>
          <w:tcPr>
            <w:tcW w:w="547" w:type="pct"/>
            <w:tcBorders>
              <w:top w:val="nil"/>
            </w:tcBorders>
          </w:tcPr>
          <w:p w14:paraId="3BBCAC99"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1 (0-1)</w:t>
            </w:r>
          </w:p>
        </w:tc>
        <w:tc>
          <w:tcPr>
            <w:tcW w:w="538" w:type="pct"/>
            <w:tcBorders>
              <w:top w:val="nil"/>
            </w:tcBorders>
          </w:tcPr>
          <w:p w14:paraId="50363928"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0 (0-1)</w:t>
            </w:r>
          </w:p>
        </w:tc>
        <w:tc>
          <w:tcPr>
            <w:tcW w:w="293" w:type="pct"/>
            <w:tcBorders>
              <w:top w:val="nil"/>
            </w:tcBorders>
          </w:tcPr>
          <w:p w14:paraId="4B3B89A0" w14:textId="77777777" w:rsidR="00884F51" w:rsidRPr="009224DD" w:rsidRDefault="00884F51" w:rsidP="00075AFE">
            <w:pPr>
              <w:spacing w:line="240" w:lineRule="auto"/>
              <w:rPr>
                <w:rFonts w:cs="Times New Roman"/>
                <w:sz w:val="15"/>
                <w:szCs w:val="15"/>
                <w:lang w:val="en-US"/>
              </w:rPr>
            </w:pPr>
          </w:p>
        </w:tc>
        <w:tc>
          <w:tcPr>
            <w:tcW w:w="209" w:type="pct"/>
            <w:tcBorders>
              <w:top w:val="nil"/>
            </w:tcBorders>
          </w:tcPr>
          <w:p w14:paraId="461B8DA6"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0.09</w:t>
            </w:r>
          </w:p>
        </w:tc>
        <w:tc>
          <w:tcPr>
            <w:tcW w:w="537" w:type="pct"/>
            <w:tcBorders>
              <w:top w:val="nil"/>
            </w:tcBorders>
          </w:tcPr>
          <w:p w14:paraId="2A1600EF"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1.0</w:t>
            </w:r>
          </w:p>
        </w:tc>
        <w:tc>
          <w:tcPr>
            <w:tcW w:w="543" w:type="pct"/>
            <w:tcBorders>
              <w:top w:val="nil"/>
            </w:tcBorders>
          </w:tcPr>
          <w:p w14:paraId="292E8C52"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0.0</w:t>
            </w:r>
          </w:p>
        </w:tc>
        <w:tc>
          <w:tcPr>
            <w:tcW w:w="266" w:type="pct"/>
            <w:tcBorders>
              <w:top w:val="nil"/>
            </w:tcBorders>
          </w:tcPr>
          <w:p w14:paraId="79C9E1CE" w14:textId="77777777" w:rsidR="00884F51" w:rsidRPr="009224DD" w:rsidRDefault="00884F51" w:rsidP="00075AFE">
            <w:pPr>
              <w:spacing w:line="240" w:lineRule="auto"/>
              <w:rPr>
                <w:rFonts w:cs="Times New Roman"/>
                <w:sz w:val="15"/>
                <w:szCs w:val="15"/>
                <w:lang w:val="en-US"/>
              </w:rPr>
            </w:pPr>
          </w:p>
        </w:tc>
        <w:tc>
          <w:tcPr>
            <w:tcW w:w="207" w:type="pct"/>
            <w:tcBorders>
              <w:top w:val="nil"/>
            </w:tcBorders>
            <w:vAlign w:val="center"/>
          </w:tcPr>
          <w:p w14:paraId="50E888A2"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0.04</w:t>
            </w:r>
          </w:p>
        </w:tc>
      </w:tr>
      <w:tr w:rsidR="00884F51" w:rsidRPr="009224DD" w14:paraId="459FBCC8" w14:textId="77777777" w:rsidTr="00FF0FDF">
        <w:tc>
          <w:tcPr>
            <w:tcW w:w="940" w:type="pct"/>
          </w:tcPr>
          <w:p w14:paraId="23E3510C"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eastAsia="Calibri" w:hAnsi="Times New Roman" w:cs="Times New Roman"/>
                <w:sz w:val="15"/>
                <w:szCs w:val="15"/>
                <w:lang w:val="en-US"/>
              </w:rPr>
              <w:t>Admission</w:t>
            </w:r>
            <w:r w:rsidRPr="009224DD">
              <w:rPr>
                <w:rFonts w:ascii="Times New Roman" w:hAnsi="Times New Roman" w:cs="Times New Roman"/>
                <w:sz w:val="15"/>
                <w:szCs w:val="15"/>
                <w:lang w:val="en-US"/>
              </w:rPr>
              <w:t xml:space="preserve"> </w:t>
            </w:r>
            <w:r w:rsidRPr="009224DD">
              <w:rPr>
                <w:rFonts w:ascii="Times New Roman" w:eastAsia="Calibri" w:hAnsi="Times New Roman" w:cs="Times New Roman"/>
                <w:sz w:val="15"/>
                <w:szCs w:val="15"/>
                <w:lang w:val="en-US"/>
              </w:rPr>
              <w:t>BI</w:t>
            </w:r>
          </w:p>
          <w:p w14:paraId="62A8F347" w14:textId="77777777" w:rsidR="00884F51" w:rsidRPr="009224DD" w:rsidRDefault="00884F51" w:rsidP="00075AFE">
            <w:pPr>
              <w:spacing w:line="240" w:lineRule="auto"/>
              <w:rPr>
                <w:rFonts w:eastAsia="Calibri" w:cs="Times New Roman"/>
                <w:sz w:val="15"/>
                <w:szCs w:val="15"/>
                <w:lang w:val="en-US"/>
              </w:rPr>
            </w:pPr>
            <w:r w:rsidRPr="009224DD">
              <w:rPr>
                <w:rFonts w:eastAsia="Calibri" w:cs="Times New Roman"/>
                <w:sz w:val="15"/>
                <w:szCs w:val="15"/>
                <w:lang w:val="en-US"/>
              </w:rPr>
              <w:t>Change</w:t>
            </w:r>
            <w:r w:rsidRPr="009224DD">
              <w:rPr>
                <w:rFonts w:cs="Times New Roman"/>
                <w:sz w:val="15"/>
                <w:szCs w:val="15"/>
                <w:lang w:val="en-US"/>
              </w:rPr>
              <w:t xml:space="preserve"> </w:t>
            </w:r>
            <w:r w:rsidRPr="009224DD">
              <w:rPr>
                <w:rFonts w:eastAsia="Calibri" w:cs="Times New Roman"/>
                <w:sz w:val="15"/>
                <w:szCs w:val="15"/>
                <w:lang w:val="en-US"/>
              </w:rPr>
              <w:t>BI</w:t>
            </w:r>
          </w:p>
        </w:tc>
        <w:tc>
          <w:tcPr>
            <w:tcW w:w="408" w:type="pct"/>
            <w:vAlign w:val="center"/>
          </w:tcPr>
          <w:p w14:paraId="0689D44C"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eastAsia="Calibri" w:hAnsi="Times New Roman" w:cs="Times New Roman"/>
                <w:sz w:val="15"/>
                <w:szCs w:val="15"/>
                <w:lang w:val="en-US"/>
              </w:rPr>
              <w:t>Median</w:t>
            </w:r>
            <w:r w:rsidRPr="009224DD">
              <w:rPr>
                <w:rFonts w:ascii="Times New Roman" w:hAnsi="Times New Roman" w:cs="Times New Roman"/>
                <w:sz w:val="15"/>
                <w:szCs w:val="15"/>
                <w:lang w:val="en-US"/>
              </w:rPr>
              <w:t xml:space="preserve"> (</w:t>
            </w:r>
            <w:r w:rsidRPr="009224DD">
              <w:rPr>
                <w:rFonts w:ascii="Times New Roman" w:eastAsia="Calibri" w:hAnsi="Times New Roman" w:cs="Times New Roman"/>
                <w:sz w:val="15"/>
                <w:szCs w:val="15"/>
                <w:lang w:val="en-US"/>
              </w:rPr>
              <w:t>IQR</w:t>
            </w:r>
            <w:r w:rsidRPr="009224DD">
              <w:rPr>
                <w:rFonts w:ascii="Times New Roman" w:hAnsi="Times New Roman" w:cs="Times New Roman"/>
                <w:sz w:val="15"/>
                <w:szCs w:val="15"/>
                <w:lang w:val="en-US"/>
              </w:rPr>
              <w:t>)</w:t>
            </w:r>
          </w:p>
        </w:tc>
        <w:tc>
          <w:tcPr>
            <w:tcW w:w="512" w:type="pct"/>
          </w:tcPr>
          <w:p w14:paraId="70A2117E" w14:textId="77777777" w:rsidR="00884F51" w:rsidRPr="009224DD" w:rsidRDefault="00884F51" w:rsidP="00075AFE">
            <w:pPr>
              <w:pStyle w:val="Gridheader"/>
              <w:jc w:val="left"/>
              <w:rPr>
                <w:rFonts w:ascii="Times New Roman" w:hAnsi="Times New Roman" w:cs="Times New Roman"/>
                <w:sz w:val="15"/>
                <w:szCs w:val="15"/>
                <w:lang w:val="en-US"/>
              </w:rPr>
            </w:pPr>
          </w:p>
        </w:tc>
        <w:tc>
          <w:tcPr>
            <w:tcW w:w="547" w:type="pct"/>
          </w:tcPr>
          <w:p w14:paraId="1485FD39"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8 (4-12)</w:t>
            </w:r>
          </w:p>
          <w:p w14:paraId="73501D4A"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5 (2-8)</w:t>
            </w:r>
          </w:p>
        </w:tc>
        <w:tc>
          <w:tcPr>
            <w:tcW w:w="538" w:type="pct"/>
          </w:tcPr>
          <w:p w14:paraId="638098D1"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12 (6.5-13)</w:t>
            </w:r>
          </w:p>
          <w:p w14:paraId="57736A5B"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5 (3-7)</w:t>
            </w:r>
          </w:p>
        </w:tc>
        <w:tc>
          <w:tcPr>
            <w:tcW w:w="293" w:type="pct"/>
            <w:vAlign w:val="center"/>
          </w:tcPr>
          <w:p w14:paraId="01C41C80" w14:textId="77777777" w:rsidR="00884F51" w:rsidRPr="009224DD" w:rsidRDefault="00884F51" w:rsidP="00075AFE">
            <w:pPr>
              <w:spacing w:line="240" w:lineRule="auto"/>
              <w:rPr>
                <w:rFonts w:cs="Times New Roman"/>
                <w:sz w:val="15"/>
                <w:szCs w:val="15"/>
                <w:lang w:val="en-US"/>
              </w:rPr>
            </w:pPr>
            <w:r w:rsidRPr="009224DD">
              <w:rPr>
                <w:rFonts w:eastAsia="Calibri" w:cs="Times New Roman"/>
                <w:i/>
                <w:sz w:val="15"/>
                <w:szCs w:val="15"/>
                <w:lang w:val="en-US"/>
              </w:rPr>
              <w:t>U</w:t>
            </w:r>
            <w:r w:rsidRPr="009224DD">
              <w:rPr>
                <w:rFonts w:cs="Times New Roman"/>
                <w:sz w:val="15"/>
                <w:szCs w:val="15"/>
                <w:lang w:val="en-US"/>
              </w:rPr>
              <w:t>=671</w:t>
            </w:r>
          </w:p>
        </w:tc>
        <w:tc>
          <w:tcPr>
            <w:tcW w:w="209" w:type="pct"/>
          </w:tcPr>
          <w:p w14:paraId="5B85FC24"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0.11</w:t>
            </w:r>
          </w:p>
          <w:p w14:paraId="3E26E046"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0.86</w:t>
            </w:r>
          </w:p>
        </w:tc>
        <w:tc>
          <w:tcPr>
            <w:tcW w:w="537" w:type="pct"/>
          </w:tcPr>
          <w:p w14:paraId="7476BD2F"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10 (4.0-12.0)</w:t>
            </w:r>
          </w:p>
          <w:p w14:paraId="0A44B986"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5 (2.5-8)</w:t>
            </w:r>
          </w:p>
        </w:tc>
        <w:tc>
          <w:tcPr>
            <w:tcW w:w="543" w:type="pct"/>
          </w:tcPr>
          <w:p w14:paraId="098E107E"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12 (5.0-14.5)</w:t>
            </w:r>
          </w:p>
          <w:p w14:paraId="2A1B57D7"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6 (2.3-8)</w:t>
            </w:r>
          </w:p>
        </w:tc>
        <w:tc>
          <w:tcPr>
            <w:tcW w:w="266" w:type="pct"/>
          </w:tcPr>
          <w:p w14:paraId="76059111"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eastAsia="Calibri" w:hAnsi="Times New Roman" w:cs="Times New Roman"/>
                <w:i/>
                <w:sz w:val="15"/>
                <w:szCs w:val="15"/>
                <w:lang w:val="en-US"/>
              </w:rPr>
              <w:t>U</w:t>
            </w:r>
            <w:r w:rsidRPr="009224DD">
              <w:rPr>
                <w:rFonts w:ascii="Times New Roman" w:hAnsi="Times New Roman" w:cs="Times New Roman"/>
                <w:sz w:val="15"/>
                <w:szCs w:val="15"/>
                <w:lang w:val="en-US"/>
              </w:rPr>
              <w:t>=319</w:t>
            </w:r>
          </w:p>
          <w:p w14:paraId="4E9B41B2" w14:textId="77777777" w:rsidR="00884F51" w:rsidRPr="009224DD" w:rsidRDefault="00884F51" w:rsidP="00075AFE">
            <w:pPr>
              <w:spacing w:line="240" w:lineRule="auto"/>
              <w:rPr>
                <w:rFonts w:cs="Times New Roman"/>
                <w:sz w:val="15"/>
                <w:szCs w:val="15"/>
                <w:lang w:val="en-US"/>
              </w:rPr>
            </w:pPr>
            <w:r w:rsidRPr="009224DD">
              <w:rPr>
                <w:rFonts w:eastAsia="Calibri" w:cs="Times New Roman"/>
                <w:i/>
                <w:sz w:val="15"/>
                <w:szCs w:val="15"/>
                <w:lang w:val="en-US"/>
              </w:rPr>
              <w:t>U</w:t>
            </w:r>
            <w:r w:rsidRPr="009224DD">
              <w:rPr>
                <w:rFonts w:cs="Times New Roman"/>
                <w:sz w:val="15"/>
                <w:szCs w:val="15"/>
                <w:lang w:val="en-US"/>
              </w:rPr>
              <w:t>=431</w:t>
            </w:r>
          </w:p>
        </w:tc>
        <w:tc>
          <w:tcPr>
            <w:tcW w:w="207" w:type="pct"/>
          </w:tcPr>
          <w:p w14:paraId="353421B5"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0.08</w:t>
            </w:r>
          </w:p>
          <w:p w14:paraId="2BFDE0A4"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0.90</w:t>
            </w:r>
          </w:p>
        </w:tc>
      </w:tr>
      <w:tr w:rsidR="00884F51" w:rsidRPr="009224DD" w14:paraId="3A017079" w14:textId="77777777" w:rsidTr="00FF0FDF">
        <w:tc>
          <w:tcPr>
            <w:tcW w:w="940" w:type="pct"/>
          </w:tcPr>
          <w:p w14:paraId="1C1A3041" w14:textId="77777777" w:rsidR="00884F51" w:rsidRPr="009224DD" w:rsidRDefault="00884F51" w:rsidP="00075AFE">
            <w:pPr>
              <w:spacing w:line="240" w:lineRule="auto"/>
              <w:rPr>
                <w:rFonts w:cs="Times New Roman"/>
                <w:sz w:val="15"/>
                <w:szCs w:val="15"/>
                <w:lang w:val="en-US"/>
              </w:rPr>
            </w:pPr>
            <w:r w:rsidRPr="009224DD">
              <w:rPr>
                <w:rFonts w:eastAsia="Calibri" w:cs="Times New Roman"/>
                <w:sz w:val="15"/>
                <w:szCs w:val="15"/>
                <w:lang w:val="en-US"/>
              </w:rPr>
              <w:t>Change</w:t>
            </w:r>
            <w:r w:rsidRPr="009224DD">
              <w:rPr>
                <w:rFonts w:cs="Times New Roman"/>
                <w:sz w:val="15"/>
                <w:szCs w:val="15"/>
                <w:lang w:val="en-US"/>
              </w:rPr>
              <w:t xml:space="preserve"> </w:t>
            </w:r>
            <w:r w:rsidRPr="009224DD">
              <w:rPr>
                <w:rFonts w:eastAsia="Calibri" w:cs="Times New Roman"/>
                <w:sz w:val="15"/>
                <w:szCs w:val="15"/>
                <w:lang w:val="en-US"/>
              </w:rPr>
              <w:t>Gait</w:t>
            </w:r>
            <w:r w:rsidRPr="009224DD">
              <w:rPr>
                <w:rFonts w:cs="Times New Roman"/>
                <w:sz w:val="15"/>
                <w:szCs w:val="15"/>
                <w:lang w:val="en-US"/>
              </w:rPr>
              <w:t xml:space="preserve"> </w:t>
            </w:r>
            <w:r w:rsidRPr="009224DD">
              <w:rPr>
                <w:rFonts w:eastAsia="Calibri" w:cs="Times New Roman"/>
                <w:sz w:val="15"/>
                <w:szCs w:val="15"/>
                <w:lang w:val="en-US"/>
              </w:rPr>
              <w:t>velocity</w:t>
            </w:r>
            <w:r w:rsidRPr="009224DD">
              <w:rPr>
                <w:rFonts w:cs="Times New Roman"/>
                <w:sz w:val="15"/>
                <w:szCs w:val="15"/>
                <w:lang w:val="en-US"/>
              </w:rPr>
              <w:t xml:space="preserve"> (</w:t>
            </w:r>
            <w:r w:rsidRPr="009224DD">
              <w:rPr>
                <w:rFonts w:eastAsia="Calibri" w:cs="Times New Roman"/>
                <w:sz w:val="15"/>
                <w:szCs w:val="15"/>
                <w:lang w:val="en-US"/>
              </w:rPr>
              <w:t>m</w:t>
            </w:r>
            <w:r w:rsidRPr="009224DD">
              <w:rPr>
                <w:rFonts w:cs="Times New Roman"/>
                <w:sz w:val="15"/>
                <w:szCs w:val="15"/>
                <w:lang w:val="en-US"/>
              </w:rPr>
              <w:t>/</w:t>
            </w:r>
            <w:r w:rsidRPr="009224DD">
              <w:rPr>
                <w:rFonts w:eastAsia="Calibri" w:cs="Times New Roman"/>
                <w:sz w:val="15"/>
                <w:szCs w:val="15"/>
                <w:lang w:val="en-US"/>
              </w:rPr>
              <w:t>s</w:t>
            </w:r>
            <w:r w:rsidRPr="009224DD">
              <w:rPr>
                <w:rFonts w:cs="Times New Roman"/>
                <w:sz w:val="15"/>
                <w:szCs w:val="15"/>
                <w:lang w:val="en-US"/>
              </w:rPr>
              <w:t>)</w:t>
            </w:r>
          </w:p>
        </w:tc>
        <w:tc>
          <w:tcPr>
            <w:tcW w:w="408" w:type="pct"/>
          </w:tcPr>
          <w:p w14:paraId="33BA0129"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eastAsia="Calibri" w:hAnsi="Times New Roman" w:cs="Times New Roman"/>
                <w:sz w:val="15"/>
                <w:szCs w:val="15"/>
                <w:lang w:val="en-US"/>
              </w:rPr>
              <w:t>Median</w:t>
            </w:r>
            <w:r w:rsidRPr="009224DD">
              <w:rPr>
                <w:rFonts w:ascii="Times New Roman" w:hAnsi="Times New Roman" w:cs="Times New Roman"/>
                <w:sz w:val="15"/>
                <w:szCs w:val="15"/>
                <w:lang w:val="en-US"/>
              </w:rPr>
              <w:t xml:space="preserve"> (</w:t>
            </w:r>
            <w:r w:rsidRPr="009224DD">
              <w:rPr>
                <w:rFonts w:ascii="Times New Roman" w:eastAsia="Calibri" w:hAnsi="Times New Roman" w:cs="Times New Roman"/>
                <w:sz w:val="15"/>
                <w:szCs w:val="15"/>
                <w:lang w:val="en-US"/>
              </w:rPr>
              <w:t>IQR</w:t>
            </w:r>
            <w:r w:rsidRPr="009224DD">
              <w:rPr>
                <w:rFonts w:ascii="Times New Roman" w:hAnsi="Times New Roman" w:cs="Times New Roman"/>
                <w:sz w:val="15"/>
                <w:szCs w:val="15"/>
                <w:lang w:val="en-US"/>
              </w:rPr>
              <w:t>)</w:t>
            </w:r>
          </w:p>
        </w:tc>
        <w:tc>
          <w:tcPr>
            <w:tcW w:w="512" w:type="pct"/>
          </w:tcPr>
          <w:p w14:paraId="01CB49AE" w14:textId="77777777" w:rsidR="00884F51" w:rsidRPr="009224DD" w:rsidRDefault="00884F51" w:rsidP="00075AFE">
            <w:pPr>
              <w:spacing w:line="240" w:lineRule="auto"/>
              <w:rPr>
                <w:rFonts w:cs="Times New Roman"/>
                <w:sz w:val="15"/>
                <w:szCs w:val="15"/>
                <w:lang w:val="en-US"/>
              </w:rPr>
            </w:pPr>
          </w:p>
        </w:tc>
        <w:tc>
          <w:tcPr>
            <w:tcW w:w="547" w:type="pct"/>
          </w:tcPr>
          <w:p w14:paraId="6ED64C22"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0.00 (0.00-0.10)</w:t>
            </w:r>
          </w:p>
        </w:tc>
        <w:tc>
          <w:tcPr>
            <w:tcW w:w="538" w:type="pct"/>
          </w:tcPr>
          <w:p w14:paraId="2E33AFD6"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0.11 (0.00-0.24)</w:t>
            </w:r>
          </w:p>
        </w:tc>
        <w:tc>
          <w:tcPr>
            <w:tcW w:w="293" w:type="pct"/>
            <w:vAlign w:val="center"/>
          </w:tcPr>
          <w:p w14:paraId="0FED7C7D" w14:textId="77777777" w:rsidR="00884F51" w:rsidRPr="009224DD" w:rsidRDefault="00884F51" w:rsidP="00075AFE">
            <w:pPr>
              <w:spacing w:line="240" w:lineRule="auto"/>
              <w:rPr>
                <w:rFonts w:cs="Times New Roman"/>
                <w:sz w:val="15"/>
                <w:szCs w:val="15"/>
                <w:lang w:val="en-US"/>
              </w:rPr>
            </w:pPr>
            <w:r w:rsidRPr="009224DD">
              <w:rPr>
                <w:rFonts w:eastAsia="Calibri" w:cs="Times New Roman"/>
                <w:i/>
                <w:sz w:val="15"/>
                <w:szCs w:val="15"/>
                <w:lang w:val="en-US"/>
              </w:rPr>
              <w:t>U</w:t>
            </w:r>
            <w:r w:rsidRPr="009224DD">
              <w:rPr>
                <w:rFonts w:cs="Times New Roman"/>
                <w:sz w:val="15"/>
                <w:szCs w:val="15"/>
                <w:lang w:val="en-US"/>
              </w:rPr>
              <w:t>=439</w:t>
            </w:r>
          </w:p>
        </w:tc>
        <w:tc>
          <w:tcPr>
            <w:tcW w:w="209" w:type="pct"/>
          </w:tcPr>
          <w:p w14:paraId="24CD6F6D"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0.01</w:t>
            </w:r>
          </w:p>
        </w:tc>
        <w:tc>
          <w:tcPr>
            <w:tcW w:w="537" w:type="pct"/>
          </w:tcPr>
          <w:p w14:paraId="78385BEC"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0.05 (0.0-0.13)</w:t>
            </w:r>
          </w:p>
        </w:tc>
        <w:tc>
          <w:tcPr>
            <w:tcW w:w="543" w:type="pct"/>
          </w:tcPr>
          <w:p w14:paraId="252B56D6"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0.13 (0.02-0.32)</w:t>
            </w:r>
          </w:p>
        </w:tc>
        <w:tc>
          <w:tcPr>
            <w:tcW w:w="266" w:type="pct"/>
          </w:tcPr>
          <w:p w14:paraId="0AAF0B04" w14:textId="77777777" w:rsidR="00884F51" w:rsidRPr="009224DD" w:rsidRDefault="00884F51" w:rsidP="00075AFE">
            <w:pPr>
              <w:spacing w:line="240" w:lineRule="auto"/>
              <w:rPr>
                <w:rFonts w:cs="Times New Roman"/>
                <w:sz w:val="15"/>
                <w:szCs w:val="15"/>
                <w:lang w:val="en-US"/>
              </w:rPr>
            </w:pPr>
            <w:r w:rsidRPr="009224DD">
              <w:rPr>
                <w:rFonts w:eastAsia="Calibri" w:cs="Times New Roman"/>
                <w:i/>
                <w:sz w:val="15"/>
                <w:szCs w:val="15"/>
                <w:lang w:val="en-US"/>
              </w:rPr>
              <w:t>U</w:t>
            </w:r>
            <w:r w:rsidRPr="009224DD">
              <w:rPr>
                <w:rFonts w:cs="Times New Roman"/>
                <w:sz w:val="15"/>
                <w:szCs w:val="15"/>
                <w:lang w:val="en-US"/>
              </w:rPr>
              <w:t>=304</w:t>
            </w:r>
          </w:p>
        </w:tc>
        <w:tc>
          <w:tcPr>
            <w:tcW w:w="207" w:type="pct"/>
            <w:vAlign w:val="center"/>
          </w:tcPr>
          <w:p w14:paraId="78463F90"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0.049</w:t>
            </w:r>
          </w:p>
        </w:tc>
      </w:tr>
      <w:tr w:rsidR="00884F51" w:rsidRPr="009224DD" w14:paraId="10E62B84" w14:textId="77777777" w:rsidTr="00FF0FDF">
        <w:tc>
          <w:tcPr>
            <w:tcW w:w="940" w:type="pct"/>
            <w:vAlign w:val="center"/>
          </w:tcPr>
          <w:p w14:paraId="6444A0DB" w14:textId="77777777" w:rsidR="00884F51" w:rsidRPr="009224DD" w:rsidRDefault="00884F51" w:rsidP="00075AFE">
            <w:pPr>
              <w:spacing w:line="240" w:lineRule="auto"/>
              <w:rPr>
                <w:rFonts w:cs="Times New Roman"/>
                <w:sz w:val="15"/>
                <w:szCs w:val="15"/>
                <w:lang w:val="en-US"/>
              </w:rPr>
            </w:pPr>
            <w:r w:rsidRPr="009224DD">
              <w:rPr>
                <w:rFonts w:eastAsia="Calibri" w:cs="Times New Roman"/>
                <w:sz w:val="15"/>
                <w:szCs w:val="15"/>
                <w:lang w:val="en-US"/>
              </w:rPr>
              <w:t>Change</w:t>
            </w:r>
            <w:r w:rsidRPr="009224DD">
              <w:rPr>
                <w:rFonts w:cs="Times New Roman"/>
                <w:sz w:val="15"/>
                <w:szCs w:val="15"/>
                <w:lang w:val="en-US"/>
              </w:rPr>
              <w:t xml:space="preserve"> </w:t>
            </w:r>
            <w:r w:rsidRPr="009224DD">
              <w:rPr>
                <w:rFonts w:eastAsia="Calibri" w:cs="Times New Roman"/>
                <w:sz w:val="15"/>
                <w:szCs w:val="15"/>
                <w:lang w:val="en-US"/>
              </w:rPr>
              <w:t>Dominant</w:t>
            </w:r>
            <w:r w:rsidRPr="009224DD">
              <w:rPr>
                <w:rFonts w:cs="Times New Roman"/>
                <w:sz w:val="15"/>
                <w:szCs w:val="15"/>
                <w:lang w:val="en-US"/>
              </w:rPr>
              <w:t xml:space="preserve"> </w:t>
            </w:r>
            <w:r w:rsidRPr="009224DD">
              <w:rPr>
                <w:rFonts w:eastAsia="Calibri" w:cs="Times New Roman"/>
                <w:sz w:val="15"/>
                <w:szCs w:val="15"/>
                <w:lang w:val="en-US"/>
              </w:rPr>
              <w:t>Grip</w:t>
            </w:r>
            <w:r w:rsidRPr="009224DD">
              <w:rPr>
                <w:rFonts w:cs="Times New Roman"/>
                <w:sz w:val="15"/>
                <w:szCs w:val="15"/>
                <w:lang w:val="en-US"/>
              </w:rPr>
              <w:t xml:space="preserve"> </w:t>
            </w:r>
            <w:r w:rsidRPr="009224DD">
              <w:rPr>
                <w:rFonts w:eastAsia="Calibri" w:cs="Times New Roman"/>
                <w:sz w:val="15"/>
                <w:szCs w:val="15"/>
                <w:lang w:val="en-US"/>
              </w:rPr>
              <w:t>strength</w:t>
            </w:r>
            <w:r w:rsidRPr="009224DD">
              <w:rPr>
                <w:rFonts w:cs="Times New Roman"/>
                <w:sz w:val="15"/>
                <w:szCs w:val="15"/>
                <w:lang w:val="en-US"/>
              </w:rPr>
              <w:t xml:space="preserve"> (</w:t>
            </w:r>
            <w:r w:rsidRPr="009224DD">
              <w:rPr>
                <w:rFonts w:eastAsia="Calibri" w:cs="Times New Roman"/>
                <w:sz w:val="15"/>
                <w:szCs w:val="15"/>
                <w:lang w:val="en-US"/>
              </w:rPr>
              <w:t>kg</w:t>
            </w:r>
            <w:r w:rsidRPr="009224DD">
              <w:rPr>
                <w:rFonts w:cs="Times New Roman"/>
                <w:sz w:val="15"/>
                <w:szCs w:val="15"/>
                <w:lang w:val="en-US"/>
              </w:rPr>
              <w:t>),</w:t>
            </w:r>
          </w:p>
        </w:tc>
        <w:tc>
          <w:tcPr>
            <w:tcW w:w="408" w:type="pct"/>
            <w:vAlign w:val="center"/>
          </w:tcPr>
          <w:p w14:paraId="37DBD5AA"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eastAsia="Calibri" w:hAnsi="Times New Roman" w:cs="Times New Roman"/>
                <w:sz w:val="15"/>
                <w:szCs w:val="15"/>
                <w:lang w:val="en-US"/>
              </w:rPr>
              <w:t>Median</w:t>
            </w:r>
            <w:r w:rsidRPr="009224DD">
              <w:rPr>
                <w:rFonts w:ascii="Times New Roman" w:hAnsi="Times New Roman" w:cs="Times New Roman"/>
                <w:sz w:val="15"/>
                <w:szCs w:val="15"/>
                <w:lang w:val="en-US"/>
              </w:rPr>
              <w:t xml:space="preserve"> (</w:t>
            </w:r>
            <w:r w:rsidRPr="009224DD">
              <w:rPr>
                <w:rFonts w:ascii="Times New Roman" w:eastAsia="Calibri" w:hAnsi="Times New Roman" w:cs="Times New Roman"/>
                <w:sz w:val="15"/>
                <w:szCs w:val="15"/>
                <w:lang w:val="en-US"/>
              </w:rPr>
              <w:t>IQR</w:t>
            </w:r>
            <w:r w:rsidRPr="009224DD">
              <w:rPr>
                <w:rFonts w:ascii="Times New Roman" w:hAnsi="Times New Roman" w:cs="Times New Roman"/>
                <w:sz w:val="15"/>
                <w:szCs w:val="15"/>
                <w:lang w:val="en-US"/>
              </w:rPr>
              <w:t>)</w:t>
            </w:r>
          </w:p>
        </w:tc>
        <w:tc>
          <w:tcPr>
            <w:tcW w:w="512" w:type="pct"/>
          </w:tcPr>
          <w:p w14:paraId="07A0A803" w14:textId="77777777" w:rsidR="00884F51" w:rsidRPr="009224DD" w:rsidRDefault="00884F51" w:rsidP="00075AFE">
            <w:pPr>
              <w:pStyle w:val="Gridheader"/>
              <w:jc w:val="left"/>
              <w:rPr>
                <w:rFonts w:ascii="Times New Roman" w:hAnsi="Times New Roman" w:cs="Times New Roman"/>
                <w:sz w:val="15"/>
                <w:szCs w:val="15"/>
                <w:lang w:val="en-US"/>
              </w:rPr>
            </w:pPr>
          </w:p>
        </w:tc>
        <w:tc>
          <w:tcPr>
            <w:tcW w:w="547" w:type="pct"/>
          </w:tcPr>
          <w:p w14:paraId="395A38FB"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0.5 (0.0-4.0) (</w:t>
            </w:r>
            <w:r w:rsidRPr="009224DD">
              <w:rPr>
                <w:rFonts w:ascii="Times New Roman" w:eastAsia="Calibri" w:hAnsi="Times New Roman" w:cs="Times New Roman"/>
                <w:sz w:val="15"/>
                <w:szCs w:val="15"/>
                <w:lang w:val="en-US"/>
              </w:rPr>
              <w:t>n</w:t>
            </w:r>
            <w:r w:rsidRPr="009224DD">
              <w:rPr>
                <w:rFonts w:ascii="Times New Roman" w:hAnsi="Times New Roman" w:cs="Times New Roman"/>
                <w:sz w:val="15"/>
                <w:szCs w:val="15"/>
                <w:lang w:val="en-US"/>
              </w:rPr>
              <w:t>=33)</w:t>
            </w:r>
          </w:p>
        </w:tc>
        <w:tc>
          <w:tcPr>
            <w:tcW w:w="538" w:type="pct"/>
          </w:tcPr>
          <w:p w14:paraId="5548D05F"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2.0 (0.0-4.0) (</w:t>
            </w:r>
            <w:r w:rsidRPr="009224DD">
              <w:rPr>
                <w:rFonts w:ascii="Times New Roman" w:eastAsia="Calibri" w:hAnsi="Times New Roman" w:cs="Times New Roman"/>
                <w:sz w:val="15"/>
                <w:szCs w:val="15"/>
                <w:lang w:val="en-US"/>
              </w:rPr>
              <w:t>n</w:t>
            </w:r>
            <w:r w:rsidRPr="009224DD">
              <w:rPr>
                <w:rFonts w:ascii="Times New Roman" w:hAnsi="Times New Roman" w:cs="Times New Roman"/>
                <w:sz w:val="15"/>
                <w:szCs w:val="15"/>
                <w:lang w:val="en-US"/>
              </w:rPr>
              <w:t>=32)</w:t>
            </w:r>
          </w:p>
        </w:tc>
        <w:tc>
          <w:tcPr>
            <w:tcW w:w="293" w:type="pct"/>
            <w:vAlign w:val="center"/>
          </w:tcPr>
          <w:p w14:paraId="656EA886" w14:textId="77777777" w:rsidR="00884F51" w:rsidRPr="009224DD" w:rsidRDefault="00884F51" w:rsidP="00075AFE">
            <w:pPr>
              <w:spacing w:line="240" w:lineRule="auto"/>
              <w:rPr>
                <w:rFonts w:cs="Times New Roman"/>
                <w:sz w:val="15"/>
                <w:szCs w:val="15"/>
                <w:lang w:val="en-US"/>
              </w:rPr>
            </w:pPr>
            <w:r w:rsidRPr="009224DD">
              <w:rPr>
                <w:rFonts w:eastAsia="Calibri" w:cs="Times New Roman"/>
                <w:i/>
                <w:sz w:val="15"/>
                <w:szCs w:val="15"/>
                <w:lang w:val="en-US"/>
              </w:rPr>
              <w:t>U</w:t>
            </w:r>
            <w:r w:rsidRPr="009224DD">
              <w:rPr>
                <w:rFonts w:cs="Times New Roman"/>
                <w:sz w:val="15"/>
                <w:szCs w:val="15"/>
                <w:lang w:val="en-US"/>
              </w:rPr>
              <w:t>=473</w:t>
            </w:r>
          </w:p>
        </w:tc>
        <w:tc>
          <w:tcPr>
            <w:tcW w:w="209" w:type="pct"/>
            <w:vAlign w:val="center"/>
          </w:tcPr>
          <w:p w14:paraId="6143F89D"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0.51</w:t>
            </w:r>
          </w:p>
        </w:tc>
        <w:tc>
          <w:tcPr>
            <w:tcW w:w="537" w:type="pct"/>
          </w:tcPr>
          <w:p w14:paraId="07A59A5F"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2.0 (0.0-5.0) (</w:t>
            </w:r>
            <w:r w:rsidRPr="009224DD">
              <w:rPr>
                <w:rFonts w:ascii="Times New Roman" w:eastAsia="Calibri" w:hAnsi="Times New Roman" w:cs="Times New Roman"/>
                <w:sz w:val="15"/>
                <w:szCs w:val="15"/>
                <w:lang w:val="en-US"/>
              </w:rPr>
              <w:t>n</w:t>
            </w:r>
            <w:r w:rsidRPr="009224DD">
              <w:rPr>
                <w:rFonts w:ascii="Times New Roman" w:hAnsi="Times New Roman" w:cs="Times New Roman"/>
                <w:sz w:val="15"/>
                <w:szCs w:val="15"/>
                <w:lang w:val="en-US"/>
              </w:rPr>
              <w:t>=49)</w:t>
            </w:r>
          </w:p>
        </w:tc>
        <w:tc>
          <w:tcPr>
            <w:tcW w:w="543" w:type="pct"/>
          </w:tcPr>
          <w:p w14:paraId="771FE13C"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0.0(-2.0-2.0) (</w:t>
            </w:r>
            <w:r w:rsidRPr="009224DD">
              <w:rPr>
                <w:rFonts w:ascii="Times New Roman" w:eastAsia="Calibri" w:hAnsi="Times New Roman" w:cs="Times New Roman"/>
                <w:sz w:val="15"/>
                <w:szCs w:val="15"/>
                <w:lang w:val="en-US"/>
              </w:rPr>
              <w:t>n</w:t>
            </w:r>
            <w:r w:rsidRPr="009224DD">
              <w:rPr>
                <w:rFonts w:ascii="Times New Roman" w:hAnsi="Times New Roman" w:cs="Times New Roman"/>
                <w:sz w:val="15"/>
                <w:szCs w:val="15"/>
                <w:lang w:val="en-US"/>
              </w:rPr>
              <w:t>=18)</w:t>
            </w:r>
          </w:p>
        </w:tc>
        <w:tc>
          <w:tcPr>
            <w:tcW w:w="266" w:type="pct"/>
          </w:tcPr>
          <w:p w14:paraId="1D10B9E1" w14:textId="77777777" w:rsidR="00884F51" w:rsidRPr="009224DD" w:rsidRDefault="00884F51" w:rsidP="00075AFE">
            <w:pPr>
              <w:spacing w:line="240" w:lineRule="auto"/>
              <w:rPr>
                <w:rFonts w:cs="Times New Roman"/>
                <w:sz w:val="15"/>
                <w:szCs w:val="15"/>
                <w:lang w:val="en-US"/>
              </w:rPr>
            </w:pPr>
            <w:r w:rsidRPr="009224DD">
              <w:rPr>
                <w:rFonts w:eastAsia="Calibri" w:cs="Times New Roman"/>
                <w:i/>
                <w:sz w:val="15"/>
                <w:szCs w:val="15"/>
                <w:lang w:val="en-US"/>
              </w:rPr>
              <w:t>U</w:t>
            </w:r>
            <w:r w:rsidRPr="009224DD">
              <w:rPr>
                <w:rFonts w:cs="Times New Roman"/>
                <w:sz w:val="15"/>
                <w:szCs w:val="15"/>
                <w:lang w:val="en-US"/>
              </w:rPr>
              <w:t>=204</w:t>
            </w:r>
          </w:p>
        </w:tc>
        <w:tc>
          <w:tcPr>
            <w:tcW w:w="207" w:type="pct"/>
            <w:vAlign w:val="center"/>
          </w:tcPr>
          <w:p w14:paraId="25B7A29D"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0.004</w:t>
            </w:r>
          </w:p>
        </w:tc>
      </w:tr>
      <w:tr w:rsidR="00884F51" w:rsidRPr="009224DD" w14:paraId="4CBAE39D" w14:textId="77777777" w:rsidTr="00FF0FDF">
        <w:trPr>
          <w:trHeight w:val="119"/>
        </w:trPr>
        <w:tc>
          <w:tcPr>
            <w:tcW w:w="940" w:type="pct"/>
            <w:tcBorders>
              <w:bottom w:val="single" w:sz="12" w:space="0" w:color="auto"/>
            </w:tcBorders>
            <w:vAlign w:val="center"/>
          </w:tcPr>
          <w:p w14:paraId="69202F8E" w14:textId="77777777" w:rsidR="00884F51" w:rsidRPr="009224DD" w:rsidRDefault="00884F51" w:rsidP="00075AFE">
            <w:pPr>
              <w:spacing w:line="240" w:lineRule="auto"/>
              <w:rPr>
                <w:rFonts w:cs="Times New Roman"/>
                <w:sz w:val="15"/>
                <w:szCs w:val="15"/>
                <w:lang w:val="en-US"/>
              </w:rPr>
            </w:pPr>
            <w:r w:rsidRPr="009224DD">
              <w:rPr>
                <w:rFonts w:eastAsia="Calibri" w:cs="Times New Roman"/>
                <w:sz w:val="15"/>
                <w:szCs w:val="15"/>
                <w:lang w:val="en-US"/>
              </w:rPr>
              <w:t>Change</w:t>
            </w:r>
            <w:r w:rsidRPr="009224DD">
              <w:rPr>
                <w:rFonts w:cs="Times New Roman"/>
                <w:sz w:val="15"/>
                <w:szCs w:val="15"/>
                <w:lang w:val="en-US"/>
              </w:rPr>
              <w:t xml:space="preserve"> </w:t>
            </w:r>
            <w:r w:rsidRPr="009224DD">
              <w:rPr>
                <w:rFonts w:eastAsia="Calibri" w:cs="Times New Roman"/>
                <w:sz w:val="15"/>
                <w:szCs w:val="15"/>
                <w:lang w:val="en-US"/>
              </w:rPr>
              <w:t>CONFbal</w:t>
            </w:r>
            <w:r w:rsidRPr="009224DD">
              <w:rPr>
                <w:rFonts w:cs="Times New Roman"/>
                <w:sz w:val="15"/>
                <w:szCs w:val="15"/>
                <w:lang w:val="en-US"/>
              </w:rPr>
              <w:t xml:space="preserve"> (/30)</w:t>
            </w:r>
          </w:p>
        </w:tc>
        <w:tc>
          <w:tcPr>
            <w:tcW w:w="408" w:type="pct"/>
            <w:tcBorders>
              <w:bottom w:val="single" w:sz="12" w:space="0" w:color="auto"/>
            </w:tcBorders>
            <w:vAlign w:val="center"/>
          </w:tcPr>
          <w:p w14:paraId="12CD5B2A"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eastAsia="Calibri" w:hAnsi="Times New Roman" w:cs="Times New Roman"/>
                <w:sz w:val="15"/>
                <w:szCs w:val="15"/>
                <w:lang w:val="en-US"/>
              </w:rPr>
              <w:t>Median</w:t>
            </w:r>
            <w:r w:rsidRPr="009224DD">
              <w:rPr>
                <w:rFonts w:ascii="Times New Roman" w:hAnsi="Times New Roman" w:cs="Times New Roman"/>
                <w:sz w:val="15"/>
                <w:szCs w:val="15"/>
                <w:lang w:val="en-US"/>
              </w:rPr>
              <w:t xml:space="preserve"> (</w:t>
            </w:r>
            <w:r w:rsidRPr="009224DD">
              <w:rPr>
                <w:rFonts w:ascii="Times New Roman" w:eastAsia="Calibri" w:hAnsi="Times New Roman" w:cs="Times New Roman"/>
                <w:sz w:val="15"/>
                <w:szCs w:val="15"/>
                <w:lang w:val="en-US"/>
              </w:rPr>
              <w:t>IQR</w:t>
            </w:r>
            <w:r w:rsidRPr="009224DD">
              <w:rPr>
                <w:rFonts w:ascii="Times New Roman" w:hAnsi="Times New Roman" w:cs="Times New Roman"/>
                <w:sz w:val="15"/>
                <w:szCs w:val="15"/>
                <w:lang w:val="en-US"/>
              </w:rPr>
              <w:t>)</w:t>
            </w:r>
          </w:p>
        </w:tc>
        <w:tc>
          <w:tcPr>
            <w:tcW w:w="512" w:type="pct"/>
            <w:tcBorders>
              <w:bottom w:val="single" w:sz="12" w:space="0" w:color="auto"/>
            </w:tcBorders>
          </w:tcPr>
          <w:p w14:paraId="6B2F2868" w14:textId="77777777" w:rsidR="00884F51" w:rsidRPr="009224DD" w:rsidRDefault="00884F51" w:rsidP="00075AFE">
            <w:pPr>
              <w:pStyle w:val="Gridheader"/>
              <w:jc w:val="left"/>
              <w:rPr>
                <w:rFonts w:ascii="Times New Roman" w:hAnsi="Times New Roman" w:cs="Times New Roman"/>
                <w:sz w:val="15"/>
                <w:szCs w:val="15"/>
                <w:lang w:val="en-US"/>
              </w:rPr>
            </w:pPr>
          </w:p>
        </w:tc>
        <w:tc>
          <w:tcPr>
            <w:tcW w:w="547" w:type="pct"/>
            <w:tcBorders>
              <w:bottom w:val="single" w:sz="12" w:space="0" w:color="auto"/>
            </w:tcBorders>
          </w:tcPr>
          <w:p w14:paraId="0B2E08EF"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-4 (-6 – -0.5) (</w:t>
            </w:r>
            <w:r w:rsidRPr="009224DD">
              <w:rPr>
                <w:rFonts w:ascii="Times New Roman" w:eastAsia="Calibri" w:hAnsi="Times New Roman" w:cs="Times New Roman"/>
                <w:sz w:val="15"/>
                <w:szCs w:val="15"/>
                <w:lang w:val="en-US"/>
              </w:rPr>
              <w:t>n</w:t>
            </w:r>
            <w:r w:rsidRPr="009224DD">
              <w:rPr>
                <w:rFonts w:ascii="Times New Roman" w:hAnsi="Times New Roman" w:cs="Times New Roman"/>
                <w:sz w:val="15"/>
                <w:szCs w:val="15"/>
                <w:lang w:val="en-US"/>
              </w:rPr>
              <w:t>=20)</w:t>
            </w:r>
          </w:p>
        </w:tc>
        <w:tc>
          <w:tcPr>
            <w:tcW w:w="538" w:type="pct"/>
            <w:tcBorders>
              <w:bottom w:val="single" w:sz="12" w:space="0" w:color="auto"/>
            </w:tcBorders>
          </w:tcPr>
          <w:p w14:paraId="001962B7"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-3 (-7 – -1) (</w:t>
            </w:r>
            <w:r w:rsidRPr="009224DD">
              <w:rPr>
                <w:rFonts w:ascii="Times New Roman" w:eastAsia="Calibri" w:hAnsi="Times New Roman" w:cs="Times New Roman"/>
                <w:sz w:val="15"/>
                <w:szCs w:val="15"/>
                <w:lang w:val="en-US"/>
              </w:rPr>
              <w:t>n</w:t>
            </w:r>
            <w:r w:rsidRPr="009224DD">
              <w:rPr>
                <w:rFonts w:ascii="Times New Roman" w:hAnsi="Times New Roman" w:cs="Times New Roman"/>
                <w:sz w:val="15"/>
                <w:szCs w:val="15"/>
                <w:lang w:val="en-US"/>
              </w:rPr>
              <w:t>=32)</w:t>
            </w:r>
          </w:p>
        </w:tc>
        <w:tc>
          <w:tcPr>
            <w:tcW w:w="293" w:type="pct"/>
            <w:tcBorders>
              <w:bottom w:val="single" w:sz="12" w:space="0" w:color="auto"/>
            </w:tcBorders>
            <w:vAlign w:val="center"/>
          </w:tcPr>
          <w:p w14:paraId="68ECA832" w14:textId="77777777" w:rsidR="00884F51" w:rsidRPr="009224DD" w:rsidRDefault="00884F51" w:rsidP="00075AFE">
            <w:pPr>
              <w:spacing w:line="240" w:lineRule="auto"/>
              <w:rPr>
                <w:rFonts w:cs="Times New Roman"/>
                <w:sz w:val="15"/>
                <w:szCs w:val="15"/>
                <w:lang w:val="en-US"/>
              </w:rPr>
            </w:pPr>
            <w:r w:rsidRPr="009224DD">
              <w:rPr>
                <w:rFonts w:eastAsia="Calibri" w:cs="Times New Roman"/>
                <w:i/>
                <w:sz w:val="15"/>
                <w:szCs w:val="15"/>
                <w:lang w:val="en-US"/>
              </w:rPr>
              <w:t>U</w:t>
            </w:r>
            <w:r w:rsidRPr="009224DD">
              <w:rPr>
                <w:rFonts w:cs="Times New Roman"/>
                <w:sz w:val="15"/>
                <w:szCs w:val="15"/>
                <w:lang w:val="en-US"/>
              </w:rPr>
              <w:t>=192</w:t>
            </w:r>
          </w:p>
        </w:tc>
        <w:tc>
          <w:tcPr>
            <w:tcW w:w="209" w:type="pct"/>
            <w:tcBorders>
              <w:bottom w:val="single" w:sz="12" w:space="0" w:color="auto"/>
            </w:tcBorders>
            <w:vAlign w:val="center"/>
          </w:tcPr>
          <w:p w14:paraId="59FD7C53"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0.91</w:t>
            </w:r>
          </w:p>
        </w:tc>
        <w:tc>
          <w:tcPr>
            <w:tcW w:w="537" w:type="pct"/>
            <w:tcBorders>
              <w:bottom w:val="single" w:sz="12" w:space="0" w:color="auto"/>
            </w:tcBorders>
          </w:tcPr>
          <w:p w14:paraId="6C9774C9"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-4 (-6 – -1) (</w:t>
            </w:r>
            <w:r w:rsidRPr="009224DD">
              <w:rPr>
                <w:rFonts w:ascii="Times New Roman" w:eastAsia="Calibri" w:hAnsi="Times New Roman" w:cs="Times New Roman"/>
                <w:sz w:val="15"/>
                <w:szCs w:val="15"/>
                <w:lang w:val="en-US"/>
              </w:rPr>
              <w:t>n</w:t>
            </w:r>
            <w:r w:rsidRPr="009224DD">
              <w:rPr>
                <w:rFonts w:ascii="Times New Roman" w:hAnsi="Times New Roman" w:cs="Times New Roman"/>
                <w:sz w:val="15"/>
                <w:szCs w:val="15"/>
                <w:lang w:val="en-US"/>
              </w:rPr>
              <w:t>=38)</w:t>
            </w:r>
          </w:p>
        </w:tc>
        <w:tc>
          <w:tcPr>
            <w:tcW w:w="543" w:type="pct"/>
            <w:tcBorders>
              <w:bottom w:val="single" w:sz="12" w:space="0" w:color="auto"/>
            </w:tcBorders>
          </w:tcPr>
          <w:p w14:paraId="09682DCC" w14:textId="77777777" w:rsidR="00884F51" w:rsidRPr="009224DD" w:rsidRDefault="00884F51" w:rsidP="00075AFE">
            <w:pPr>
              <w:pStyle w:val="Gridheader"/>
              <w:jc w:val="left"/>
              <w:rPr>
                <w:rFonts w:ascii="Times New Roman" w:hAnsi="Times New Roman" w:cs="Times New Roman"/>
                <w:sz w:val="15"/>
                <w:szCs w:val="15"/>
                <w:lang w:val="en-US"/>
              </w:rPr>
            </w:pPr>
            <w:r w:rsidRPr="009224DD">
              <w:rPr>
                <w:rFonts w:ascii="Times New Roman" w:hAnsi="Times New Roman" w:cs="Times New Roman"/>
                <w:sz w:val="15"/>
                <w:szCs w:val="15"/>
                <w:lang w:val="en-US"/>
              </w:rPr>
              <w:t>-1 (-7 – -1) (</w:t>
            </w:r>
            <w:r w:rsidRPr="009224DD">
              <w:rPr>
                <w:rFonts w:ascii="Times New Roman" w:eastAsia="Calibri" w:hAnsi="Times New Roman" w:cs="Times New Roman"/>
                <w:sz w:val="15"/>
                <w:szCs w:val="15"/>
                <w:lang w:val="en-US"/>
              </w:rPr>
              <w:t>n</w:t>
            </w:r>
            <w:r w:rsidRPr="009224DD">
              <w:rPr>
                <w:rFonts w:ascii="Times New Roman" w:hAnsi="Times New Roman" w:cs="Times New Roman"/>
                <w:sz w:val="15"/>
                <w:szCs w:val="15"/>
                <w:lang w:val="en-US"/>
              </w:rPr>
              <w:t>=14)</w:t>
            </w:r>
          </w:p>
        </w:tc>
        <w:tc>
          <w:tcPr>
            <w:tcW w:w="266" w:type="pct"/>
            <w:tcBorders>
              <w:bottom w:val="single" w:sz="12" w:space="0" w:color="auto"/>
            </w:tcBorders>
            <w:vAlign w:val="center"/>
          </w:tcPr>
          <w:p w14:paraId="7CB19870" w14:textId="77777777" w:rsidR="00884F51" w:rsidRPr="009224DD" w:rsidRDefault="00884F51" w:rsidP="00075AFE">
            <w:pPr>
              <w:spacing w:line="240" w:lineRule="auto"/>
              <w:rPr>
                <w:rFonts w:cs="Times New Roman"/>
                <w:sz w:val="15"/>
                <w:szCs w:val="15"/>
                <w:lang w:val="en-US"/>
              </w:rPr>
            </w:pPr>
            <w:r w:rsidRPr="009224DD">
              <w:rPr>
                <w:rFonts w:eastAsia="Calibri" w:cs="Times New Roman"/>
                <w:i/>
                <w:sz w:val="15"/>
                <w:szCs w:val="15"/>
                <w:lang w:val="en-US"/>
              </w:rPr>
              <w:t>U</w:t>
            </w:r>
            <w:r w:rsidRPr="009224DD">
              <w:rPr>
                <w:rFonts w:cs="Times New Roman"/>
                <w:sz w:val="15"/>
                <w:szCs w:val="15"/>
                <w:lang w:val="en-US"/>
              </w:rPr>
              <w:t>=113</w:t>
            </w:r>
          </w:p>
        </w:tc>
        <w:tc>
          <w:tcPr>
            <w:tcW w:w="207" w:type="pct"/>
            <w:tcBorders>
              <w:bottom w:val="single" w:sz="12" w:space="0" w:color="auto"/>
            </w:tcBorders>
            <w:vAlign w:val="center"/>
          </w:tcPr>
          <w:p w14:paraId="4431FCC5" w14:textId="77777777" w:rsidR="00884F51" w:rsidRPr="009224DD" w:rsidRDefault="00884F51" w:rsidP="00075AFE">
            <w:pPr>
              <w:spacing w:line="240" w:lineRule="auto"/>
              <w:rPr>
                <w:rFonts w:cs="Times New Roman"/>
                <w:sz w:val="15"/>
                <w:szCs w:val="15"/>
                <w:lang w:val="en-US"/>
              </w:rPr>
            </w:pPr>
            <w:r w:rsidRPr="009224DD">
              <w:rPr>
                <w:rFonts w:cs="Times New Roman"/>
                <w:sz w:val="15"/>
                <w:szCs w:val="15"/>
                <w:lang w:val="en-US"/>
              </w:rPr>
              <w:t>0.400</w:t>
            </w:r>
          </w:p>
        </w:tc>
      </w:tr>
      <w:tr w:rsidR="00884F51" w:rsidRPr="009224DD" w14:paraId="726024E6" w14:textId="77777777" w:rsidTr="00D213CA">
        <w:trPr>
          <w:trHeight w:val="326"/>
        </w:trPr>
        <w:tc>
          <w:tcPr>
            <w:tcW w:w="5000" w:type="pct"/>
            <w:gridSpan w:val="11"/>
            <w:tcBorders>
              <w:bottom w:val="nil"/>
            </w:tcBorders>
          </w:tcPr>
          <w:p w14:paraId="38BAD3E7" w14:textId="77777777" w:rsidR="00884F51" w:rsidRPr="009224DD" w:rsidRDefault="00884F51" w:rsidP="00075AFE">
            <w:pPr>
              <w:spacing w:line="240" w:lineRule="auto"/>
              <w:jc w:val="right"/>
              <w:rPr>
                <w:rFonts w:cs="Times New Roman"/>
                <w:sz w:val="15"/>
                <w:szCs w:val="15"/>
                <w:lang w:val="en-US"/>
              </w:rPr>
            </w:pPr>
            <w:r w:rsidRPr="009224DD">
              <w:rPr>
                <w:rFonts w:eastAsia="Calibri" w:cs="Times New Roman"/>
                <w:sz w:val="15"/>
                <w:szCs w:val="15"/>
                <w:lang w:val="en-US"/>
              </w:rPr>
              <w:t>Ϯ</w:t>
            </w:r>
            <w:r w:rsidRPr="009224DD">
              <w:rPr>
                <w:rFonts w:cs="Times New Roman"/>
                <w:sz w:val="15"/>
                <w:szCs w:val="15"/>
                <w:lang w:val="en-US"/>
              </w:rPr>
              <w:t xml:space="preserve"> </w:t>
            </w:r>
            <w:r w:rsidRPr="009224DD">
              <w:rPr>
                <w:rFonts w:eastAsia="Calibri" w:cs="Times New Roman"/>
                <w:sz w:val="15"/>
                <w:szCs w:val="15"/>
                <w:lang w:val="en-US"/>
              </w:rPr>
              <w:t>Fischer</w:t>
            </w:r>
            <w:r w:rsidRPr="009224DD">
              <w:rPr>
                <w:rFonts w:cs="Times New Roman"/>
                <w:sz w:val="15"/>
                <w:szCs w:val="15"/>
                <w:lang w:val="en-US"/>
              </w:rPr>
              <w:t xml:space="preserve"> </w:t>
            </w:r>
            <w:r w:rsidRPr="009224DD">
              <w:rPr>
                <w:rFonts w:eastAsia="Calibri" w:cs="Times New Roman"/>
                <w:sz w:val="15"/>
                <w:szCs w:val="15"/>
                <w:lang w:val="en-US"/>
              </w:rPr>
              <w:t>Exact</w:t>
            </w:r>
            <w:r w:rsidRPr="009224DD">
              <w:rPr>
                <w:rFonts w:cs="Times New Roman"/>
                <w:sz w:val="15"/>
                <w:szCs w:val="15"/>
                <w:lang w:val="en-US"/>
              </w:rPr>
              <w:t xml:space="preserve"> </w:t>
            </w:r>
            <w:r w:rsidRPr="009224DD">
              <w:rPr>
                <w:rFonts w:eastAsia="Calibri" w:cs="Times New Roman"/>
                <w:sz w:val="15"/>
                <w:szCs w:val="15"/>
                <w:lang w:val="en-US"/>
              </w:rPr>
              <w:t>Test</w:t>
            </w:r>
            <w:r w:rsidRPr="009224DD">
              <w:rPr>
                <w:rFonts w:cs="Times New Roman"/>
                <w:sz w:val="15"/>
                <w:szCs w:val="15"/>
                <w:lang w:val="en-US"/>
              </w:rPr>
              <w:t xml:space="preserve">; </w:t>
            </w:r>
            <w:r w:rsidRPr="009224DD">
              <w:rPr>
                <w:rFonts w:eastAsia="Calibri" w:cs="Times New Roman"/>
                <w:sz w:val="15"/>
                <w:szCs w:val="15"/>
                <w:lang w:val="en-US"/>
              </w:rPr>
              <w:t>MSK</w:t>
            </w:r>
            <w:r w:rsidRPr="009224DD">
              <w:rPr>
                <w:rFonts w:cs="Times New Roman"/>
                <w:sz w:val="15"/>
                <w:szCs w:val="15"/>
                <w:lang w:val="en-US"/>
              </w:rPr>
              <w:t xml:space="preserve">: </w:t>
            </w:r>
            <w:r w:rsidRPr="009224DD">
              <w:rPr>
                <w:rFonts w:eastAsia="Calibri" w:cs="Times New Roman"/>
                <w:sz w:val="15"/>
                <w:szCs w:val="15"/>
                <w:lang w:val="en-US"/>
              </w:rPr>
              <w:t>Musculoskeletal</w:t>
            </w:r>
            <w:r w:rsidRPr="009224DD">
              <w:rPr>
                <w:rFonts w:cs="Times New Roman"/>
                <w:sz w:val="15"/>
                <w:szCs w:val="15"/>
                <w:lang w:val="en-US"/>
              </w:rPr>
              <w:t xml:space="preserve">; </w:t>
            </w:r>
            <w:r w:rsidRPr="009224DD">
              <w:rPr>
                <w:rFonts w:eastAsia="Calibri" w:cs="Times New Roman"/>
                <w:sz w:val="15"/>
                <w:szCs w:val="15"/>
                <w:lang w:val="en-US"/>
              </w:rPr>
              <w:t>UTI</w:t>
            </w:r>
            <w:r w:rsidRPr="009224DD">
              <w:rPr>
                <w:rFonts w:cs="Times New Roman"/>
                <w:sz w:val="15"/>
                <w:szCs w:val="15"/>
                <w:lang w:val="en-US"/>
              </w:rPr>
              <w:t xml:space="preserve">: </w:t>
            </w:r>
            <w:r w:rsidRPr="009224DD">
              <w:rPr>
                <w:rFonts w:eastAsia="Calibri" w:cs="Times New Roman"/>
                <w:sz w:val="15"/>
                <w:szCs w:val="15"/>
                <w:lang w:val="en-US"/>
              </w:rPr>
              <w:t>Urinary</w:t>
            </w:r>
            <w:r w:rsidRPr="009224DD">
              <w:rPr>
                <w:rFonts w:cs="Times New Roman"/>
                <w:sz w:val="15"/>
                <w:szCs w:val="15"/>
                <w:lang w:val="en-US"/>
              </w:rPr>
              <w:t xml:space="preserve"> </w:t>
            </w:r>
            <w:r w:rsidRPr="009224DD">
              <w:rPr>
                <w:rFonts w:eastAsia="Calibri" w:cs="Times New Roman"/>
                <w:sz w:val="15"/>
                <w:szCs w:val="15"/>
                <w:lang w:val="en-US"/>
              </w:rPr>
              <w:t>tract</w:t>
            </w:r>
            <w:r w:rsidRPr="009224DD">
              <w:rPr>
                <w:rFonts w:cs="Times New Roman"/>
                <w:sz w:val="15"/>
                <w:szCs w:val="15"/>
                <w:lang w:val="en-US"/>
              </w:rPr>
              <w:t xml:space="preserve"> </w:t>
            </w:r>
            <w:r w:rsidRPr="009224DD">
              <w:rPr>
                <w:rFonts w:eastAsia="Calibri" w:cs="Times New Roman"/>
                <w:sz w:val="15"/>
                <w:szCs w:val="15"/>
                <w:lang w:val="en-US"/>
              </w:rPr>
              <w:t>infection</w:t>
            </w:r>
            <w:r w:rsidRPr="009224DD">
              <w:rPr>
                <w:rFonts w:cs="Times New Roman"/>
                <w:sz w:val="15"/>
                <w:szCs w:val="15"/>
                <w:lang w:val="en-US"/>
              </w:rPr>
              <w:t xml:space="preserve">; </w:t>
            </w:r>
            <w:r w:rsidRPr="009224DD">
              <w:rPr>
                <w:rFonts w:eastAsia="Calibri" w:cs="Times New Roman"/>
                <w:sz w:val="15"/>
                <w:szCs w:val="15"/>
                <w:lang w:val="en-US"/>
              </w:rPr>
              <w:t>PT</w:t>
            </w:r>
            <w:r w:rsidRPr="009224DD">
              <w:rPr>
                <w:rFonts w:cs="Times New Roman"/>
                <w:sz w:val="15"/>
                <w:szCs w:val="15"/>
                <w:lang w:val="en-US"/>
              </w:rPr>
              <w:t xml:space="preserve">: </w:t>
            </w:r>
            <w:r w:rsidRPr="009224DD">
              <w:rPr>
                <w:rFonts w:eastAsia="Calibri" w:cs="Times New Roman"/>
                <w:sz w:val="15"/>
                <w:szCs w:val="15"/>
                <w:lang w:val="en-US"/>
              </w:rPr>
              <w:t>Physiotherapy</w:t>
            </w:r>
            <w:r w:rsidRPr="009224DD">
              <w:rPr>
                <w:rFonts w:cs="Times New Roman"/>
                <w:sz w:val="15"/>
                <w:szCs w:val="15"/>
                <w:lang w:val="en-US"/>
              </w:rPr>
              <w:t xml:space="preserve">; </w:t>
            </w:r>
            <w:r w:rsidRPr="009224DD">
              <w:rPr>
                <w:rFonts w:eastAsia="Calibri" w:cs="Times New Roman"/>
                <w:sz w:val="15"/>
                <w:szCs w:val="15"/>
                <w:lang w:val="en-US"/>
              </w:rPr>
              <w:t>ESD</w:t>
            </w:r>
            <w:r w:rsidRPr="009224DD">
              <w:rPr>
                <w:rFonts w:cs="Times New Roman"/>
                <w:sz w:val="15"/>
                <w:szCs w:val="15"/>
                <w:lang w:val="en-US"/>
              </w:rPr>
              <w:t xml:space="preserve">: </w:t>
            </w:r>
            <w:r w:rsidRPr="009224DD">
              <w:rPr>
                <w:rFonts w:eastAsia="Calibri" w:cs="Times New Roman"/>
                <w:sz w:val="15"/>
                <w:szCs w:val="15"/>
                <w:lang w:val="en-US"/>
              </w:rPr>
              <w:t>Early</w:t>
            </w:r>
            <w:r w:rsidRPr="009224DD">
              <w:rPr>
                <w:rFonts w:cs="Times New Roman"/>
                <w:sz w:val="15"/>
                <w:szCs w:val="15"/>
                <w:lang w:val="en-US"/>
              </w:rPr>
              <w:t xml:space="preserve"> </w:t>
            </w:r>
            <w:r w:rsidRPr="009224DD">
              <w:rPr>
                <w:rFonts w:eastAsia="Calibri" w:cs="Times New Roman"/>
                <w:sz w:val="15"/>
                <w:szCs w:val="15"/>
                <w:lang w:val="en-US"/>
              </w:rPr>
              <w:t>Supported</w:t>
            </w:r>
            <w:r w:rsidRPr="009224DD">
              <w:rPr>
                <w:rFonts w:cs="Times New Roman"/>
                <w:sz w:val="15"/>
                <w:szCs w:val="15"/>
                <w:lang w:val="en-US"/>
              </w:rPr>
              <w:t xml:space="preserve"> </w:t>
            </w:r>
            <w:r w:rsidRPr="009224DD">
              <w:rPr>
                <w:rFonts w:eastAsia="Calibri" w:cs="Times New Roman"/>
                <w:sz w:val="15"/>
                <w:szCs w:val="15"/>
                <w:lang w:val="en-US"/>
              </w:rPr>
              <w:t>Discharge</w:t>
            </w:r>
            <w:r w:rsidRPr="009224DD">
              <w:rPr>
                <w:rFonts w:cs="Times New Roman"/>
                <w:sz w:val="15"/>
                <w:szCs w:val="15"/>
                <w:lang w:val="en-US"/>
              </w:rPr>
              <w:t xml:space="preserve">; </w:t>
            </w:r>
            <w:r w:rsidRPr="009224DD">
              <w:rPr>
                <w:rFonts w:eastAsia="MingLiU" w:cs="Times New Roman"/>
                <w:sz w:val="15"/>
                <w:szCs w:val="15"/>
                <w:lang w:val="en-US"/>
              </w:rPr>
              <w:br/>
            </w:r>
            <w:r w:rsidRPr="009224DD">
              <w:rPr>
                <w:rFonts w:eastAsia="Calibri" w:cs="Times New Roman"/>
                <w:sz w:val="15"/>
                <w:szCs w:val="15"/>
                <w:lang w:val="en-US"/>
              </w:rPr>
              <w:t>BBR</w:t>
            </w:r>
            <w:r w:rsidRPr="009224DD">
              <w:rPr>
                <w:rFonts w:cs="Times New Roman"/>
                <w:sz w:val="15"/>
                <w:szCs w:val="15"/>
                <w:lang w:val="en-US"/>
              </w:rPr>
              <w:t xml:space="preserve">: </w:t>
            </w:r>
            <w:r w:rsidRPr="009224DD">
              <w:rPr>
                <w:rFonts w:eastAsia="Calibri" w:cs="Times New Roman"/>
                <w:sz w:val="15"/>
                <w:szCs w:val="15"/>
                <w:lang w:val="en-US"/>
              </w:rPr>
              <w:t>Bed</w:t>
            </w:r>
            <w:r w:rsidRPr="009224DD">
              <w:rPr>
                <w:rFonts w:cs="Times New Roman"/>
                <w:sz w:val="15"/>
                <w:szCs w:val="15"/>
                <w:lang w:val="en-US"/>
              </w:rPr>
              <w:t xml:space="preserve"> </w:t>
            </w:r>
            <w:r w:rsidRPr="009224DD">
              <w:rPr>
                <w:rFonts w:eastAsia="Calibri" w:cs="Times New Roman"/>
                <w:sz w:val="15"/>
                <w:szCs w:val="15"/>
                <w:lang w:val="en-US"/>
              </w:rPr>
              <w:t>Based</w:t>
            </w:r>
            <w:r w:rsidRPr="009224DD">
              <w:rPr>
                <w:rFonts w:cs="Times New Roman"/>
                <w:sz w:val="15"/>
                <w:szCs w:val="15"/>
                <w:lang w:val="en-US"/>
              </w:rPr>
              <w:t xml:space="preserve"> </w:t>
            </w:r>
            <w:r w:rsidRPr="009224DD">
              <w:rPr>
                <w:rFonts w:eastAsia="Calibri" w:cs="Times New Roman"/>
                <w:sz w:val="15"/>
                <w:szCs w:val="15"/>
                <w:lang w:val="en-US"/>
              </w:rPr>
              <w:t>rehabilitation</w:t>
            </w:r>
            <w:r w:rsidRPr="009224DD">
              <w:rPr>
                <w:rFonts w:cs="Times New Roman"/>
                <w:sz w:val="15"/>
                <w:szCs w:val="15"/>
                <w:lang w:val="en-US"/>
              </w:rPr>
              <w:t xml:space="preserve">; </w:t>
            </w:r>
            <w:r w:rsidRPr="009224DD">
              <w:rPr>
                <w:rFonts w:eastAsia="Calibri" w:cs="Times New Roman"/>
                <w:sz w:val="15"/>
                <w:szCs w:val="15"/>
                <w:lang w:val="en-US"/>
              </w:rPr>
              <w:t>NH</w:t>
            </w:r>
            <w:r w:rsidRPr="009224DD">
              <w:rPr>
                <w:rFonts w:cs="Times New Roman"/>
                <w:sz w:val="15"/>
                <w:szCs w:val="15"/>
                <w:lang w:val="en-US"/>
              </w:rPr>
              <w:t>/</w:t>
            </w:r>
            <w:r w:rsidRPr="009224DD">
              <w:rPr>
                <w:rFonts w:eastAsia="Calibri" w:cs="Times New Roman"/>
                <w:sz w:val="15"/>
                <w:szCs w:val="15"/>
                <w:lang w:val="en-US"/>
              </w:rPr>
              <w:t>RH</w:t>
            </w:r>
            <w:r w:rsidRPr="009224DD">
              <w:rPr>
                <w:rFonts w:cs="Times New Roman"/>
                <w:sz w:val="15"/>
                <w:szCs w:val="15"/>
                <w:lang w:val="en-US"/>
              </w:rPr>
              <w:t xml:space="preserve">: </w:t>
            </w:r>
            <w:r w:rsidRPr="009224DD">
              <w:rPr>
                <w:rFonts w:eastAsia="Calibri" w:cs="Times New Roman"/>
                <w:sz w:val="15"/>
                <w:szCs w:val="15"/>
                <w:lang w:val="en-US"/>
              </w:rPr>
              <w:t>Nursing</w:t>
            </w:r>
            <w:r w:rsidRPr="009224DD">
              <w:rPr>
                <w:rFonts w:cs="Times New Roman"/>
                <w:sz w:val="15"/>
                <w:szCs w:val="15"/>
                <w:lang w:val="en-US"/>
              </w:rPr>
              <w:t>/</w:t>
            </w:r>
            <w:r w:rsidRPr="009224DD">
              <w:rPr>
                <w:rFonts w:eastAsia="Calibri" w:cs="Times New Roman"/>
                <w:sz w:val="15"/>
                <w:szCs w:val="15"/>
                <w:lang w:val="en-US"/>
              </w:rPr>
              <w:t>Residential</w:t>
            </w:r>
            <w:r w:rsidRPr="009224DD">
              <w:rPr>
                <w:rFonts w:cs="Times New Roman"/>
                <w:sz w:val="15"/>
                <w:szCs w:val="15"/>
                <w:lang w:val="en-US"/>
              </w:rPr>
              <w:t xml:space="preserve"> </w:t>
            </w:r>
            <w:r w:rsidRPr="009224DD">
              <w:rPr>
                <w:rFonts w:eastAsia="Calibri" w:cs="Times New Roman"/>
                <w:sz w:val="15"/>
                <w:szCs w:val="15"/>
                <w:lang w:val="en-US"/>
              </w:rPr>
              <w:t>home</w:t>
            </w:r>
            <w:r w:rsidRPr="009224DD">
              <w:rPr>
                <w:rFonts w:cs="Times New Roman"/>
                <w:sz w:val="15"/>
                <w:szCs w:val="15"/>
                <w:lang w:val="en-US"/>
              </w:rPr>
              <w:t xml:space="preserve">; </w:t>
            </w:r>
            <w:r w:rsidRPr="009224DD">
              <w:rPr>
                <w:rFonts w:eastAsia="Calibri" w:cs="Times New Roman"/>
                <w:sz w:val="15"/>
                <w:szCs w:val="15"/>
                <w:lang w:val="en-US"/>
              </w:rPr>
              <w:t>BI</w:t>
            </w:r>
            <w:r w:rsidRPr="009224DD">
              <w:rPr>
                <w:rFonts w:cs="Times New Roman"/>
                <w:sz w:val="15"/>
                <w:szCs w:val="15"/>
                <w:lang w:val="en-US"/>
              </w:rPr>
              <w:t xml:space="preserve">: </w:t>
            </w:r>
            <w:r w:rsidRPr="009224DD">
              <w:rPr>
                <w:rFonts w:eastAsia="Calibri" w:cs="Times New Roman"/>
                <w:sz w:val="15"/>
                <w:szCs w:val="15"/>
                <w:lang w:val="en-US"/>
              </w:rPr>
              <w:t>Barthel</w:t>
            </w:r>
            <w:r w:rsidRPr="009224DD">
              <w:rPr>
                <w:rFonts w:cs="Times New Roman"/>
                <w:sz w:val="15"/>
                <w:szCs w:val="15"/>
                <w:lang w:val="en-US"/>
              </w:rPr>
              <w:t xml:space="preserve"> </w:t>
            </w:r>
            <w:r w:rsidRPr="009224DD">
              <w:rPr>
                <w:rFonts w:eastAsia="Calibri" w:cs="Times New Roman"/>
                <w:sz w:val="15"/>
                <w:szCs w:val="15"/>
                <w:lang w:val="en-US"/>
              </w:rPr>
              <w:t>index</w:t>
            </w:r>
            <w:r w:rsidRPr="009224DD">
              <w:rPr>
                <w:rFonts w:cs="Times New Roman"/>
                <w:sz w:val="15"/>
                <w:szCs w:val="15"/>
                <w:lang w:val="en-US"/>
              </w:rPr>
              <w:t xml:space="preserve">; </w:t>
            </w:r>
            <w:r w:rsidRPr="009224DD">
              <w:rPr>
                <w:rFonts w:eastAsia="Calibri" w:cs="Times New Roman"/>
                <w:sz w:val="15"/>
                <w:szCs w:val="15"/>
                <w:lang w:val="en-US"/>
              </w:rPr>
              <w:t>§df</w:t>
            </w:r>
            <w:r w:rsidRPr="009224DD">
              <w:rPr>
                <w:rFonts w:cs="Times New Roman"/>
                <w:sz w:val="15"/>
                <w:szCs w:val="15"/>
                <w:lang w:val="en-US"/>
              </w:rPr>
              <w:t xml:space="preserve">=1; </w:t>
            </w:r>
            <w:r w:rsidRPr="009224DD">
              <w:rPr>
                <w:rFonts w:eastAsia="Calibri" w:cs="Times New Roman"/>
                <w:sz w:val="15"/>
                <w:szCs w:val="15"/>
                <w:lang w:val="en-US"/>
              </w:rPr>
              <w:t>¶df</w:t>
            </w:r>
            <w:r w:rsidRPr="009224DD">
              <w:rPr>
                <w:rFonts w:cs="Times New Roman"/>
                <w:sz w:val="15"/>
                <w:szCs w:val="15"/>
                <w:lang w:val="en-US"/>
              </w:rPr>
              <w:t xml:space="preserve">=2 </w:t>
            </w:r>
          </w:p>
        </w:tc>
      </w:tr>
    </w:tbl>
    <w:p w14:paraId="60A300B1" w14:textId="77777777" w:rsidR="00884F51" w:rsidRPr="009224DD" w:rsidRDefault="00884F51" w:rsidP="00D55AD8">
      <w:pPr>
        <w:rPr>
          <w:lang w:val="en-US"/>
        </w:rPr>
        <w:sectPr w:rsidR="00884F51" w:rsidRPr="009224DD" w:rsidSect="00884F51">
          <w:pgSz w:w="16840" w:h="11900" w:orient="landscape"/>
          <w:pgMar w:top="1440" w:right="1440" w:bottom="1440" w:left="1440" w:header="720" w:footer="720" w:gutter="0"/>
          <w:cols w:space="720"/>
          <w:docGrid w:linePitch="360"/>
        </w:sectPr>
      </w:pPr>
    </w:p>
    <w:p w14:paraId="1A0831CA" w14:textId="5F32E7DB" w:rsidR="00740AFD" w:rsidRPr="009224DD" w:rsidRDefault="00740AFD" w:rsidP="00740AFD">
      <w:pPr>
        <w:pStyle w:val="Caption"/>
        <w:keepNext/>
        <w:rPr>
          <w:lang w:val="en-US"/>
        </w:rPr>
      </w:pPr>
      <w:bookmarkStart w:id="39" w:name="_Ref472607015"/>
      <w:r w:rsidRPr="009224DD">
        <w:rPr>
          <w:lang w:val="en-US"/>
        </w:rPr>
        <w:lastRenderedPageBreak/>
        <w:t xml:space="preserve">Table </w:t>
      </w:r>
      <w:r w:rsidRPr="009224DD">
        <w:rPr>
          <w:lang w:val="en-US"/>
        </w:rPr>
        <w:fldChar w:fldCharType="begin"/>
      </w:r>
      <w:r w:rsidRPr="009224DD">
        <w:rPr>
          <w:lang w:val="en-US"/>
        </w:rPr>
        <w:instrText xml:space="preserve"> SEQ Table \* ARABIC </w:instrText>
      </w:r>
      <w:r w:rsidRPr="009224DD">
        <w:rPr>
          <w:lang w:val="en-US"/>
        </w:rPr>
        <w:fldChar w:fldCharType="separate"/>
      </w:r>
      <w:r w:rsidR="00626ED9" w:rsidRPr="009224DD">
        <w:rPr>
          <w:noProof/>
          <w:lang w:val="en-US"/>
        </w:rPr>
        <w:t>3</w:t>
      </w:r>
      <w:r w:rsidRPr="009224DD">
        <w:rPr>
          <w:lang w:val="en-US"/>
        </w:rPr>
        <w:fldChar w:fldCharType="end"/>
      </w:r>
      <w:bookmarkEnd w:id="39"/>
      <w:r w:rsidRPr="009224DD">
        <w:rPr>
          <w:lang w:val="en-US"/>
        </w:rPr>
        <w:t>: Associations between outcomes and physiotherapy intervention. A) shows data for the whole sample; B) shows data within cognition subgroups; C) shows data within frail subgroups. Statistically significant associations are labelled.</w:t>
      </w:r>
    </w:p>
    <w:tbl>
      <w:tblPr>
        <w:tblW w:w="2829" w:type="pct"/>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00"/>
        <w:gridCol w:w="763"/>
        <w:gridCol w:w="801"/>
        <w:gridCol w:w="850"/>
        <w:gridCol w:w="995"/>
      </w:tblGrid>
      <w:tr w:rsidR="00884F51" w:rsidRPr="009224DD" w14:paraId="26A5A86A" w14:textId="77777777" w:rsidTr="00D213CA">
        <w:trPr>
          <w:jc w:val="center"/>
        </w:trPr>
        <w:tc>
          <w:tcPr>
            <w:tcW w:w="874" w:type="pct"/>
            <w:tcBorders>
              <w:top w:val="single" w:sz="4" w:space="0" w:color="FFFFFF"/>
              <w:left w:val="single" w:sz="4" w:space="0" w:color="FFFFFF"/>
              <w:bottom w:val="nil"/>
              <w:right w:val="nil"/>
            </w:tcBorders>
            <w:shd w:val="clear" w:color="auto" w:fill="auto"/>
            <w:vAlign w:val="center"/>
          </w:tcPr>
          <w:p w14:paraId="69F6CC62" w14:textId="77777777" w:rsidR="00884F51" w:rsidRPr="009224DD" w:rsidRDefault="00884F51" w:rsidP="00D55AD8">
            <w:pPr>
              <w:spacing w:line="240" w:lineRule="auto"/>
              <w:rPr>
                <w:sz w:val="16"/>
                <w:szCs w:val="16"/>
                <w:lang w:val="en-US"/>
              </w:rPr>
            </w:pPr>
          </w:p>
        </w:tc>
        <w:tc>
          <w:tcPr>
            <w:tcW w:w="4126" w:type="pct"/>
            <w:gridSpan w:val="5"/>
            <w:tcBorders>
              <w:top w:val="single" w:sz="4" w:space="0" w:color="FFFFFF"/>
              <w:left w:val="nil"/>
              <w:bottom w:val="single" w:sz="4" w:space="0" w:color="auto"/>
              <w:right w:val="nil"/>
            </w:tcBorders>
            <w:shd w:val="clear" w:color="auto" w:fill="F2F2F2" w:themeFill="background1" w:themeFillShade="F2"/>
            <w:vAlign w:val="center"/>
          </w:tcPr>
          <w:p w14:paraId="3C0BAAD6" w14:textId="77777777" w:rsidR="00884F51" w:rsidRPr="009224DD" w:rsidRDefault="00884F51" w:rsidP="00D55AD8">
            <w:pPr>
              <w:spacing w:line="240" w:lineRule="auto"/>
              <w:rPr>
                <w:sz w:val="16"/>
                <w:szCs w:val="16"/>
                <w:lang w:val="en-US"/>
              </w:rPr>
            </w:pPr>
            <w:r w:rsidRPr="009224DD">
              <w:rPr>
                <w:sz w:val="16"/>
                <w:szCs w:val="16"/>
                <w:lang w:val="en-US"/>
              </w:rPr>
              <w:t>Whole Sample</w:t>
            </w:r>
          </w:p>
        </w:tc>
      </w:tr>
      <w:tr w:rsidR="00884F51" w:rsidRPr="009224DD" w14:paraId="125EE0F1" w14:textId="77777777" w:rsidTr="00740AFD">
        <w:trPr>
          <w:trHeight w:val="377"/>
          <w:jc w:val="center"/>
        </w:trPr>
        <w:tc>
          <w:tcPr>
            <w:tcW w:w="874" w:type="pct"/>
            <w:tcBorders>
              <w:top w:val="nil"/>
              <w:left w:val="nil"/>
              <w:bottom w:val="single" w:sz="12" w:space="0" w:color="auto"/>
              <w:right w:val="nil"/>
            </w:tcBorders>
            <w:shd w:val="clear" w:color="auto" w:fill="auto"/>
            <w:vAlign w:val="center"/>
          </w:tcPr>
          <w:p w14:paraId="3C3AA7BA" w14:textId="77777777" w:rsidR="00884F51" w:rsidRPr="009224DD" w:rsidRDefault="00884F51" w:rsidP="00D55AD8">
            <w:pPr>
              <w:spacing w:line="240" w:lineRule="auto"/>
              <w:rPr>
                <w:sz w:val="16"/>
                <w:szCs w:val="16"/>
                <w:lang w:val="en-US"/>
              </w:rPr>
            </w:pPr>
            <w:r w:rsidRPr="009224DD">
              <w:rPr>
                <w:sz w:val="16"/>
                <w:szCs w:val="16"/>
                <w:lang w:val="en-US"/>
              </w:rPr>
              <w:t>A)</w:t>
            </w:r>
          </w:p>
        </w:tc>
        <w:tc>
          <w:tcPr>
            <w:tcW w:w="784" w:type="pct"/>
            <w:tcBorders>
              <w:top w:val="single" w:sz="4" w:space="0" w:color="auto"/>
              <w:left w:val="nil"/>
              <w:bottom w:val="single" w:sz="12" w:space="0" w:color="auto"/>
              <w:right w:val="nil"/>
            </w:tcBorders>
            <w:shd w:val="clear" w:color="auto" w:fill="auto"/>
            <w:vAlign w:val="center"/>
          </w:tcPr>
          <w:p w14:paraId="31414D68" w14:textId="77777777" w:rsidR="00884F51" w:rsidRPr="009224DD" w:rsidRDefault="00884F51" w:rsidP="00D55AD8">
            <w:pPr>
              <w:spacing w:line="240" w:lineRule="auto"/>
              <w:rPr>
                <w:sz w:val="16"/>
                <w:szCs w:val="16"/>
                <w:lang w:val="en-US"/>
              </w:rPr>
            </w:pPr>
            <w:r w:rsidRPr="009224DD">
              <w:rPr>
                <w:sz w:val="16"/>
                <w:szCs w:val="16"/>
                <w:lang w:val="en-US"/>
              </w:rPr>
              <w:t>Hosp LOS</w:t>
            </w:r>
          </w:p>
        </w:tc>
        <w:tc>
          <w:tcPr>
            <w:tcW w:w="749" w:type="pct"/>
            <w:tcBorders>
              <w:top w:val="single" w:sz="4" w:space="0" w:color="auto"/>
              <w:left w:val="nil"/>
              <w:bottom w:val="single" w:sz="12" w:space="0" w:color="auto"/>
              <w:right w:val="nil"/>
            </w:tcBorders>
            <w:shd w:val="clear" w:color="auto" w:fill="auto"/>
            <w:vAlign w:val="center"/>
          </w:tcPr>
          <w:p w14:paraId="31436985" w14:textId="77777777" w:rsidR="00884F51" w:rsidRPr="009224DD" w:rsidRDefault="00884F51" w:rsidP="00D55AD8">
            <w:pPr>
              <w:spacing w:line="240" w:lineRule="auto"/>
              <w:rPr>
                <w:sz w:val="16"/>
                <w:szCs w:val="16"/>
                <w:lang w:val="en-US"/>
              </w:rPr>
            </w:pPr>
            <w:r w:rsidRPr="009224DD">
              <w:rPr>
                <w:sz w:val="16"/>
                <w:szCs w:val="16"/>
                <w:lang w:val="en-US"/>
              </w:rPr>
              <w:t>GV change</w:t>
            </w:r>
          </w:p>
        </w:tc>
        <w:tc>
          <w:tcPr>
            <w:tcW w:w="785" w:type="pct"/>
            <w:tcBorders>
              <w:top w:val="single" w:sz="4" w:space="0" w:color="auto"/>
              <w:left w:val="nil"/>
              <w:bottom w:val="single" w:sz="12" w:space="0" w:color="auto"/>
              <w:right w:val="nil"/>
            </w:tcBorders>
            <w:shd w:val="clear" w:color="auto" w:fill="auto"/>
            <w:vAlign w:val="center"/>
          </w:tcPr>
          <w:p w14:paraId="0233EBE3" w14:textId="77777777" w:rsidR="00884F51" w:rsidRPr="009224DD" w:rsidRDefault="00884F51" w:rsidP="00D55AD8">
            <w:pPr>
              <w:spacing w:line="240" w:lineRule="auto"/>
              <w:rPr>
                <w:sz w:val="16"/>
                <w:szCs w:val="16"/>
                <w:lang w:val="en-US"/>
              </w:rPr>
            </w:pPr>
            <w:r w:rsidRPr="009224DD">
              <w:rPr>
                <w:sz w:val="16"/>
                <w:szCs w:val="16"/>
                <w:lang w:val="en-US"/>
              </w:rPr>
              <w:t>BI change</w:t>
            </w:r>
          </w:p>
        </w:tc>
        <w:tc>
          <w:tcPr>
            <w:tcW w:w="833" w:type="pct"/>
            <w:tcBorders>
              <w:top w:val="single" w:sz="4" w:space="0" w:color="auto"/>
              <w:left w:val="nil"/>
              <w:bottom w:val="single" w:sz="12" w:space="0" w:color="auto"/>
              <w:right w:val="nil"/>
            </w:tcBorders>
            <w:shd w:val="clear" w:color="auto" w:fill="auto"/>
            <w:vAlign w:val="center"/>
          </w:tcPr>
          <w:p w14:paraId="1CED0B67" w14:textId="77777777" w:rsidR="00884F51" w:rsidRPr="009224DD" w:rsidRDefault="00884F51" w:rsidP="00D55AD8">
            <w:pPr>
              <w:spacing w:line="240" w:lineRule="auto"/>
              <w:rPr>
                <w:sz w:val="16"/>
                <w:szCs w:val="16"/>
                <w:lang w:val="en-US"/>
              </w:rPr>
            </w:pPr>
            <w:r w:rsidRPr="009224DD">
              <w:rPr>
                <w:sz w:val="16"/>
                <w:szCs w:val="16"/>
                <w:lang w:val="en-US"/>
              </w:rPr>
              <w:t>CONFbal change</w:t>
            </w:r>
          </w:p>
        </w:tc>
        <w:tc>
          <w:tcPr>
            <w:tcW w:w="974" w:type="pct"/>
            <w:tcBorders>
              <w:top w:val="single" w:sz="4" w:space="0" w:color="auto"/>
              <w:left w:val="nil"/>
              <w:bottom w:val="single" w:sz="12" w:space="0" w:color="auto"/>
              <w:right w:val="nil"/>
            </w:tcBorders>
            <w:shd w:val="clear" w:color="auto" w:fill="auto"/>
            <w:vAlign w:val="center"/>
          </w:tcPr>
          <w:p w14:paraId="4CDB4124" w14:textId="77777777" w:rsidR="00884F51" w:rsidRPr="009224DD" w:rsidRDefault="00884F51" w:rsidP="00D55AD8">
            <w:pPr>
              <w:spacing w:line="240" w:lineRule="auto"/>
              <w:rPr>
                <w:sz w:val="16"/>
                <w:szCs w:val="16"/>
                <w:lang w:val="en-US"/>
              </w:rPr>
            </w:pPr>
            <w:r w:rsidRPr="009224DD">
              <w:rPr>
                <w:sz w:val="16"/>
                <w:szCs w:val="16"/>
                <w:lang w:val="en-US"/>
              </w:rPr>
              <w:t>Dom GS change</w:t>
            </w:r>
          </w:p>
        </w:tc>
      </w:tr>
      <w:tr w:rsidR="00884F51" w:rsidRPr="009224DD" w14:paraId="3BBCDDD1" w14:textId="77777777" w:rsidTr="00740AFD">
        <w:trPr>
          <w:jc w:val="center"/>
        </w:trPr>
        <w:tc>
          <w:tcPr>
            <w:tcW w:w="874" w:type="pct"/>
            <w:tcBorders>
              <w:top w:val="single" w:sz="12" w:space="0" w:color="auto"/>
              <w:left w:val="single" w:sz="4" w:space="0" w:color="FFFFFF"/>
              <w:right w:val="nil"/>
            </w:tcBorders>
            <w:vAlign w:val="center"/>
          </w:tcPr>
          <w:p w14:paraId="5CE82F60" w14:textId="77777777" w:rsidR="00884F51" w:rsidRPr="009224DD" w:rsidRDefault="00884F51" w:rsidP="00D55AD8">
            <w:pPr>
              <w:spacing w:line="240" w:lineRule="auto"/>
              <w:rPr>
                <w:sz w:val="16"/>
                <w:szCs w:val="16"/>
                <w:lang w:val="en-US"/>
              </w:rPr>
            </w:pPr>
            <w:r w:rsidRPr="009224DD">
              <w:rPr>
                <w:sz w:val="16"/>
                <w:szCs w:val="16"/>
                <w:lang w:val="en-US"/>
              </w:rPr>
              <w:t>Time to first PAI</w:t>
            </w:r>
          </w:p>
        </w:tc>
        <w:tc>
          <w:tcPr>
            <w:tcW w:w="784" w:type="pct"/>
            <w:tcBorders>
              <w:top w:val="single" w:sz="12" w:space="0" w:color="auto"/>
              <w:left w:val="nil"/>
              <w:right w:val="nil"/>
            </w:tcBorders>
            <w:vAlign w:val="center"/>
          </w:tcPr>
          <w:p w14:paraId="526E6E0F" w14:textId="77777777" w:rsidR="00884F51" w:rsidRPr="009224DD" w:rsidRDefault="00884F51" w:rsidP="00D55AD8">
            <w:pPr>
              <w:spacing w:line="240" w:lineRule="auto"/>
              <w:rPr>
                <w:sz w:val="16"/>
                <w:szCs w:val="16"/>
                <w:lang w:val="en-US"/>
              </w:rPr>
            </w:pPr>
            <w:r w:rsidRPr="009224DD">
              <w:rPr>
                <w:sz w:val="16"/>
                <w:szCs w:val="16"/>
                <w:lang w:val="en-US"/>
              </w:rPr>
              <w:t>r=-.088</w:t>
            </w:r>
          </w:p>
        </w:tc>
        <w:tc>
          <w:tcPr>
            <w:tcW w:w="749" w:type="pct"/>
            <w:tcBorders>
              <w:top w:val="single" w:sz="12" w:space="0" w:color="auto"/>
              <w:left w:val="nil"/>
              <w:right w:val="nil"/>
            </w:tcBorders>
            <w:vAlign w:val="center"/>
          </w:tcPr>
          <w:p w14:paraId="71811CC6" w14:textId="77777777" w:rsidR="00884F51" w:rsidRPr="009224DD" w:rsidRDefault="00884F51" w:rsidP="00D55AD8">
            <w:pPr>
              <w:spacing w:line="240" w:lineRule="auto"/>
              <w:rPr>
                <w:sz w:val="16"/>
                <w:szCs w:val="16"/>
                <w:lang w:val="en-US"/>
              </w:rPr>
            </w:pPr>
            <w:r w:rsidRPr="009224DD">
              <w:rPr>
                <w:sz w:val="16"/>
                <w:szCs w:val="16"/>
                <w:lang w:val="en-US"/>
              </w:rPr>
              <w:t>r=.137</w:t>
            </w:r>
          </w:p>
        </w:tc>
        <w:tc>
          <w:tcPr>
            <w:tcW w:w="785" w:type="pct"/>
            <w:tcBorders>
              <w:top w:val="single" w:sz="12" w:space="0" w:color="auto"/>
              <w:left w:val="nil"/>
              <w:right w:val="nil"/>
            </w:tcBorders>
            <w:vAlign w:val="center"/>
          </w:tcPr>
          <w:p w14:paraId="0139C448" w14:textId="77777777" w:rsidR="00884F51" w:rsidRPr="009224DD" w:rsidRDefault="00884F51" w:rsidP="00D55AD8">
            <w:pPr>
              <w:spacing w:line="240" w:lineRule="auto"/>
              <w:rPr>
                <w:sz w:val="16"/>
                <w:szCs w:val="16"/>
                <w:lang w:val="en-US"/>
              </w:rPr>
            </w:pPr>
            <w:r w:rsidRPr="009224DD">
              <w:rPr>
                <w:sz w:val="16"/>
                <w:szCs w:val="16"/>
                <w:lang w:val="en-US"/>
              </w:rPr>
              <w:t>r=-.009</w:t>
            </w:r>
          </w:p>
        </w:tc>
        <w:tc>
          <w:tcPr>
            <w:tcW w:w="833" w:type="pct"/>
            <w:tcBorders>
              <w:top w:val="single" w:sz="12" w:space="0" w:color="auto"/>
              <w:left w:val="nil"/>
              <w:bottom w:val="single" w:sz="4" w:space="0" w:color="auto"/>
              <w:right w:val="nil"/>
            </w:tcBorders>
            <w:shd w:val="clear" w:color="auto" w:fill="auto"/>
            <w:vAlign w:val="center"/>
          </w:tcPr>
          <w:p w14:paraId="202BA472" w14:textId="77777777" w:rsidR="00884F51" w:rsidRPr="009224DD" w:rsidRDefault="00884F51" w:rsidP="00D55AD8">
            <w:pPr>
              <w:spacing w:line="240" w:lineRule="auto"/>
              <w:rPr>
                <w:sz w:val="16"/>
                <w:szCs w:val="16"/>
                <w:lang w:val="en-US"/>
              </w:rPr>
            </w:pPr>
            <w:r w:rsidRPr="009224DD">
              <w:rPr>
                <w:sz w:val="16"/>
                <w:szCs w:val="16"/>
                <w:lang w:val="en-US"/>
              </w:rPr>
              <w:t>r=.037</w:t>
            </w:r>
          </w:p>
        </w:tc>
        <w:tc>
          <w:tcPr>
            <w:tcW w:w="974" w:type="pct"/>
            <w:tcBorders>
              <w:top w:val="single" w:sz="12" w:space="0" w:color="auto"/>
              <w:left w:val="nil"/>
              <w:bottom w:val="single" w:sz="4" w:space="0" w:color="auto"/>
              <w:right w:val="nil"/>
            </w:tcBorders>
            <w:shd w:val="clear" w:color="auto" w:fill="auto"/>
            <w:vAlign w:val="center"/>
          </w:tcPr>
          <w:p w14:paraId="45507C49" w14:textId="77777777" w:rsidR="00884F51" w:rsidRPr="009224DD" w:rsidRDefault="00884F51" w:rsidP="00D55AD8">
            <w:pPr>
              <w:spacing w:line="240" w:lineRule="auto"/>
              <w:rPr>
                <w:sz w:val="16"/>
                <w:szCs w:val="16"/>
                <w:lang w:val="en-US"/>
              </w:rPr>
            </w:pPr>
            <w:r w:rsidRPr="009224DD">
              <w:rPr>
                <w:sz w:val="16"/>
                <w:szCs w:val="16"/>
                <w:lang w:val="en-US"/>
              </w:rPr>
              <w:t>r=.024</w:t>
            </w:r>
          </w:p>
        </w:tc>
      </w:tr>
      <w:tr w:rsidR="00884F51" w:rsidRPr="009224DD" w14:paraId="1AB63CE2" w14:textId="77777777" w:rsidTr="00740AFD">
        <w:trPr>
          <w:jc w:val="center"/>
        </w:trPr>
        <w:tc>
          <w:tcPr>
            <w:tcW w:w="874" w:type="pct"/>
            <w:tcBorders>
              <w:left w:val="single" w:sz="4" w:space="0" w:color="FFFFFF"/>
              <w:bottom w:val="single" w:sz="4" w:space="0" w:color="auto"/>
              <w:right w:val="nil"/>
            </w:tcBorders>
            <w:vAlign w:val="center"/>
          </w:tcPr>
          <w:p w14:paraId="57965C43" w14:textId="77777777" w:rsidR="00884F51" w:rsidRPr="009224DD" w:rsidRDefault="00884F51" w:rsidP="00D55AD8">
            <w:pPr>
              <w:spacing w:line="240" w:lineRule="auto"/>
              <w:rPr>
                <w:sz w:val="16"/>
                <w:szCs w:val="16"/>
                <w:lang w:val="en-US"/>
              </w:rPr>
            </w:pPr>
            <w:r w:rsidRPr="009224DD">
              <w:rPr>
                <w:sz w:val="16"/>
                <w:szCs w:val="16"/>
                <w:lang w:val="en-US"/>
              </w:rPr>
              <w:t>PAI Duration</w:t>
            </w:r>
          </w:p>
        </w:tc>
        <w:tc>
          <w:tcPr>
            <w:tcW w:w="784" w:type="pct"/>
            <w:tcBorders>
              <w:left w:val="nil"/>
              <w:bottom w:val="single" w:sz="4" w:space="0" w:color="auto"/>
              <w:right w:val="nil"/>
            </w:tcBorders>
            <w:vAlign w:val="center"/>
          </w:tcPr>
          <w:p w14:paraId="3E5E5F2A" w14:textId="77777777" w:rsidR="00884F51" w:rsidRPr="009224DD" w:rsidRDefault="00884F51" w:rsidP="00D55AD8">
            <w:pPr>
              <w:spacing w:line="240" w:lineRule="auto"/>
              <w:rPr>
                <w:sz w:val="16"/>
                <w:szCs w:val="16"/>
                <w:lang w:val="en-US"/>
              </w:rPr>
            </w:pPr>
            <w:r w:rsidRPr="009224DD">
              <w:rPr>
                <w:sz w:val="16"/>
                <w:szCs w:val="16"/>
                <w:lang w:val="en-US"/>
              </w:rPr>
              <w:t>r=.707**</w:t>
            </w:r>
          </w:p>
        </w:tc>
        <w:tc>
          <w:tcPr>
            <w:tcW w:w="749" w:type="pct"/>
            <w:tcBorders>
              <w:left w:val="nil"/>
              <w:bottom w:val="single" w:sz="4" w:space="0" w:color="auto"/>
              <w:right w:val="nil"/>
            </w:tcBorders>
            <w:vAlign w:val="center"/>
          </w:tcPr>
          <w:p w14:paraId="4575AC85" w14:textId="77777777" w:rsidR="00884F51" w:rsidRPr="009224DD" w:rsidRDefault="00884F51" w:rsidP="00D55AD8">
            <w:pPr>
              <w:spacing w:line="240" w:lineRule="auto"/>
              <w:rPr>
                <w:sz w:val="16"/>
                <w:szCs w:val="16"/>
                <w:lang w:val="en-US"/>
              </w:rPr>
            </w:pPr>
            <w:r w:rsidRPr="009224DD">
              <w:rPr>
                <w:sz w:val="16"/>
                <w:szCs w:val="16"/>
                <w:lang w:val="en-US"/>
              </w:rPr>
              <w:t>r=-.031</w:t>
            </w:r>
          </w:p>
        </w:tc>
        <w:tc>
          <w:tcPr>
            <w:tcW w:w="785" w:type="pct"/>
            <w:tcBorders>
              <w:left w:val="nil"/>
              <w:bottom w:val="single" w:sz="4" w:space="0" w:color="auto"/>
              <w:right w:val="nil"/>
            </w:tcBorders>
            <w:vAlign w:val="center"/>
          </w:tcPr>
          <w:p w14:paraId="4E683120" w14:textId="77777777" w:rsidR="00884F51" w:rsidRPr="009224DD" w:rsidRDefault="00884F51" w:rsidP="00D55AD8">
            <w:pPr>
              <w:spacing w:line="240" w:lineRule="auto"/>
              <w:rPr>
                <w:sz w:val="16"/>
                <w:szCs w:val="16"/>
                <w:lang w:val="en-US"/>
              </w:rPr>
            </w:pPr>
            <w:r w:rsidRPr="009224DD">
              <w:rPr>
                <w:sz w:val="16"/>
                <w:szCs w:val="16"/>
                <w:lang w:val="en-US"/>
              </w:rPr>
              <w:t>r=.212</w:t>
            </w:r>
          </w:p>
        </w:tc>
        <w:tc>
          <w:tcPr>
            <w:tcW w:w="833" w:type="pct"/>
            <w:tcBorders>
              <w:left w:val="nil"/>
              <w:bottom w:val="single" w:sz="4" w:space="0" w:color="auto"/>
              <w:right w:val="nil"/>
            </w:tcBorders>
            <w:shd w:val="clear" w:color="auto" w:fill="auto"/>
            <w:vAlign w:val="center"/>
          </w:tcPr>
          <w:p w14:paraId="0E31650E" w14:textId="77777777" w:rsidR="00884F51" w:rsidRPr="009224DD" w:rsidRDefault="00884F51" w:rsidP="00D55AD8">
            <w:pPr>
              <w:spacing w:line="240" w:lineRule="auto"/>
              <w:rPr>
                <w:sz w:val="16"/>
                <w:szCs w:val="16"/>
                <w:lang w:val="en-US"/>
              </w:rPr>
            </w:pPr>
            <w:r w:rsidRPr="009224DD">
              <w:rPr>
                <w:sz w:val="16"/>
                <w:szCs w:val="16"/>
                <w:lang w:val="en-US"/>
              </w:rPr>
              <w:t>r=-.200</w:t>
            </w:r>
          </w:p>
        </w:tc>
        <w:tc>
          <w:tcPr>
            <w:tcW w:w="974" w:type="pct"/>
            <w:tcBorders>
              <w:top w:val="single" w:sz="4" w:space="0" w:color="auto"/>
              <w:left w:val="nil"/>
              <w:bottom w:val="single" w:sz="4" w:space="0" w:color="auto"/>
              <w:right w:val="nil"/>
            </w:tcBorders>
            <w:shd w:val="clear" w:color="auto" w:fill="auto"/>
            <w:vAlign w:val="center"/>
          </w:tcPr>
          <w:p w14:paraId="17FE880E" w14:textId="77777777" w:rsidR="00884F51" w:rsidRPr="009224DD" w:rsidRDefault="00884F51" w:rsidP="00D55AD8">
            <w:pPr>
              <w:spacing w:line="240" w:lineRule="auto"/>
              <w:rPr>
                <w:sz w:val="16"/>
                <w:szCs w:val="16"/>
                <w:lang w:val="en-US"/>
              </w:rPr>
            </w:pPr>
            <w:r w:rsidRPr="009224DD">
              <w:rPr>
                <w:sz w:val="16"/>
                <w:szCs w:val="16"/>
                <w:lang w:val="en-US"/>
              </w:rPr>
              <w:t>r=.104</w:t>
            </w:r>
          </w:p>
        </w:tc>
      </w:tr>
      <w:tr w:rsidR="00884F51" w:rsidRPr="009224DD" w14:paraId="28E9C78E" w14:textId="77777777" w:rsidTr="00740AFD">
        <w:trPr>
          <w:jc w:val="center"/>
        </w:trPr>
        <w:tc>
          <w:tcPr>
            <w:tcW w:w="874" w:type="pct"/>
            <w:tcBorders>
              <w:left w:val="single" w:sz="4" w:space="0" w:color="FFFFFF"/>
              <w:bottom w:val="single" w:sz="12" w:space="0" w:color="auto"/>
              <w:right w:val="nil"/>
            </w:tcBorders>
            <w:vAlign w:val="center"/>
          </w:tcPr>
          <w:p w14:paraId="5C4A5BA1" w14:textId="77777777" w:rsidR="00884F51" w:rsidRPr="009224DD" w:rsidRDefault="00884F51" w:rsidP="00D55AD8">
            <w:pPr>
              <w:spacing w:line="240" w:lineRule="auto"/>
              <w:rPr>
                <w:sz w:val="16"/>
                <w:szCs w:val="16"/>
                <w:lang w:val="en-US"/>
              </w:rPr>
            </w:pPr>
            <w:r w:rsidRPr="009224DD">
              <w:rPr>
                <w:sz w:val="16"/>
                <w:szCs w:val="16"/>
                <w:lang w:val="en-US"/>
              </w:rPr>
              <w:t>Frequency PA</w:t>
            </w:r>
          </w:p>
        </w:tc>
        <w:tc>
          <w:tcPr>
            <w:tcW w:w="784" w:type="pct"/>
            <w:tcBorders>
              <w:left w:val="nil"/>
              <w:bottom w:val="single" w:sz="12" w:space="0" w:color="auto"/>
              <w:right w:val="nil"/>
            </w:tcBorders>
            <w:vAlign w:val="center"/>
          </w:tcPr>
          <w:p w14:paraId="2BAA0BCD" w14:textId="77777777" w:rsidR="00884F51" w:rsidRPr="009224DD" w:rsidRDefault="00884F51" w:rsidP="00D55AD8">
            <w:pPr>
              <w:spacing w:line="240" w:lineRule="auto"/>
              <w:rPr>
                <w:sz w:val="16"/>
                <w:szCs w:val="16"/>
                <w:lang w:val="en-US"/>
              </w:rPr>
            </w:pPr>
            <w:r w:rsidRPr="009224DD">
              <w:rPr>
                <w:sz w:val="16"/>
                <w:szCs w:val="16"/>
                <w:lang w:val="en-US"/>
              </w:rPr>
              <w:t>r=.127</w:t>
            </w:r>
          </w:p>
        </w:tc>
        <w:tc>
          <w:tcPr>
            <w:tcW w:w="749" w:type="pct"/>
            <w:tcBorders>
              <w:left w:val="nil"/>
              <w:bottom w:val="single" w:sz="12" w:space="0" w:color="auto"/>
              <w:right w:val="nil"/>
            </w:tcBorders>
            <w:vAlign w:val="center"/>
          </w:tcPr>
          <w:p w14:paraId="359388EC" w14:textId="77777777" w:rsidR="00884F51" w:rsidRPr="009224DD" w:rsidRDefault="00884F51" w:rsidP="00D55AD8">
            <w:pPr>
              <w:spacing w:line="240" w:lineRule="auto"/>
              <w:rPr>
                <w:sz w:val="16"/>
                <w:szCs w:val="16"/>
                <w:lang w:val="en-US"/>
              </w:rPr>
            </w:pPr>
            <w:r w:rsidRPr="009224DD">
              <w:rPr>
                <w:sz w:val="16"/>
                <w:szCs w:val="16"/>
                <w:lang w:val="en-US"/>
              </w:rPr>
              <w:t>r=.045</w:t>
            </w:r>
          </w:p>
        </w:tc>
        <w:tc>
          <w:tcPr>
            <w:tcW w:w="785" w:type="pct"/>
            <w:tcBorders>
              <w:left w:val="nil"/>
              <w:bottom w:val="single" w:sz="12" w:space="0" w:color="auto"/>
              <w:right w:val="nil"/>
            </w:tcBorders>
            <w:vAlign w:val="center"/>
          </w:tcPr>
          <w:p w14:paraId="77F88A37" w14:textId="77777777" w:rsidR="00884F51" w:rsidRPr="009224DD" w:rsidRDefault="00884F51" w:rsidP="00D55AD8">
            <w:pPr>
              <w:spacing w:line="240" w:lineRule="auto"/>
              <w:rPr>
                <w:sz w:val="16"/>
                <w:szCs w:val="16"/>
                <w:lang w:val="en-US"/>
              </w:rPr>
            </w:pPr>
            <w:r w:rsidRPr="009224DD">
              <w:rPr>
                <w:sz w:val="16"/>
                <w:szCs w:val="16"/>
                <w:lang w:val="en-US"/>
              </w:rPr>
              <w:t>r=.226</w:t>
            </w:r>
          </w:p>
        </w:tc>
        <w:tc>
          <w:tcPr>
            <w:tcW w:w="833" w:type="pct"/>
            <w:tcBorders>
              <w:left w:val="nil"/>
              <w:bottom w:val="single" w:sz="12" w:space="0" w:color="auto"/>
              <w:right w:val="nil"/>
            </w:tcBorders>
            <w:shd w:val="clear" w:color="auto" w:fill="auto"/>
            <w:vAlign w:val="center"/>
          </w:tcPr>
          <w:p w14:paraId="14DB60EF" w14:textId="77777777" w:rsidR="00884F51" w:rsidRPr="009224DD" w:rsidRDefault="00884F51" w:rsidP="00D55AD8">
            <w:pPr>
              <w:spacing w:line="240" w:lineRule="auto"/>
              <w:rPr>
                <w:sz w:val="16"/>
                <w:szCs w:val="16"/>
                <w:lang w:val="en-US"/>
              </w:rPr>
            </w:pPr>
            <w:r w:rsidRPr="009224DD">
              <w:rPr>
                <w:sz w:val="16"/>
                <w:szCs w:val="16"/>
                <w:lang w:val="en-US"/>
              </w:rPr>
              <w:t>r=.151</w:t>
            </w:r>
          </w:p>
        </w:tc>
        <w:tc>
          <w:tcPr>
            <w:tcW w:w="974" w:type="pct"/>
            <w:tcBorders>
              <w:top w:val="single" w:sz="4" w:space="0" w:color="auto"/>
              <w:left w:val="nil"/>
              <w:bottom w:val="single" w:sz="12" w:space="0" w:color="000000"/>
              <w:right w:val="nil"/>
            </w:tcBorders>
            <w:shd w:val="clear" w:color="auto" w:fill="auto"/>
            <w:vAlign w:val="center"/>
          </w:tcPr>
          <w:p w14:paraId="3F227B87" w14:textId="77777777" w:rsidR="00884F51" w:rsidRPr="009224DD" w:rsidRDefault="00884F51" w:rsidP="00D55AD8">
            <w:pPr>
              <w:spacing w:line="240" w:lineRule="auto"/>
              <w:rPr>
                <w:sz w:val="16"/>
                <w:szCs w:val="16"/>
                <w:lang w:val="en-US"/>
              </w:rPr>
            </w:pPr>
            <w:r w:rsidRPr="009224DD">
              <w:rPr>
                <w:sz w:val="16"/>
                <w:szCs w:val="16"/>
                <w:lang w:val="en-US"/>
              </w:rPr>
              <w:t>r=.176</w:t>
            </w:r>
          </w:p>
        </w:tc>
      </w:tr>
    </w:tbl>
    <w:p w14:paraId="2B996070" w14:textId="77777777" w:rsidR="00884F51" w:rsidRPr="009224DD" w:rsidRDefault="00884F51" w:rsidP="00D55AD8">
      <w:pPr>
        <w:rPr>
          <w:lang w:val="en-US"/>
        </w:rPr>
      </w:pPr>
    </w:p>
    <w:p w14:paraId="361577F6" w14:textId="77777777" w:rsidR="00884F51" w:rsidRPr="009224DD" w:rsidRDefault="00884F51" w:rsidP="00D55AD8">
      <w:pPr>
        <w:rPr>
          <w:lang w:val="en-US"/>
        </w:rPr>
      </w:pPr>
    </w:p>
    <w:tbl>
      <w:tblPr>
        <w:tblW w:w="906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8"/>
        <w:gridCol w:w="817"/>
        <w:gridCol w:w="718"/>
        <w:gridCol w:w="812"/>
        <w:gridCol w:w="927"/>
        <w:gridCol w:w="839"/>
        <w:gridCol w:w="800"/>
        <w:gridCol w:w="718"/>
        <w:gridCol w:w="706"/>
        <w:gridCol w:w="927"/>
        <w:gridCol w:w="835"/>
      </w:tblGrid>
      <w:tr w:rsidR="00884F51" w:rsidRPr="009224DD" w14:paraId="053190F7" w14:textId="77777777" w:rsidTr="00D213CA">
        <w:trPr>
          <w:trHeight w:val="28"/>
        </w:trPr>
        <w:tc>
          <w:tcPr>
            <w:tcW w:w="968" w:type="dxa"/>
            <w:tcBorders>
              <w:top w:val="single" w:sz="4" w:space="0" w:color="FFFFFF"/>
              <w:left w:val="single" w:sz="4" w:space="0" w:color="FFFFFF"/>
              <w:bottom w:val="nil"/>
              <w:right w:val="nil"/>
            </w:tcBorders>
            <w:shd w:val="clear" w:color="auto" w:fill="auto"/>
            <w:vAlign w:val="center"/>
          </w:tcPr>
          <w:p w14:paraId="70A7F8F2" w14:textId="77777777" w:rsidR="00884F51" w:rsidRPr="009224DD" w:rsidRDefault="00884F51" w:rsidP="00D55AD8">
            <w:pPr>
              <w:spacing w:line="240" w:lineRule="auto"/>
              <w:rPr>
                <w:sz w:val="16"/>
                <w:szCs w:val="16"/>
                <w:lang w:val="en-US"/>
              </w:rPr>
            </w:pPr>
          </w:p>
        </w:tc>
        <w:tc>
          <w:tcPr>
            <w:tcW w:w="4113" w:type="dxa"/>
            <w:gridSpan w:val="5"/>
            <w:tcBorders>
              <w:top w:val="single" w:sz="4" w:space="0" w:color="FFFFFF"/>
              <w:left w:val="nil"/>
              <w:bottom w:val="single" w:sz="4" w:space="0" w:color="auto"/>
              <w:right w:val="double" w:sz="4" w:space="0" w:color="auto"/>
            </w:tcBorders>
            <w:shd w:val="clear" w:color="auto" w:fill="F2F2F2" w:themeFill="background1" w:themeFillShade="F2"/>
            <w:vAlign w:val="center"/>
          </w:tcPr>
          <w:p w14:paraId="77066149" w14:textId="3A00A97B" w:rsidR="00884F51" w:rsidRPr="009224DD" w:rsidRDefault="00884F51" w:rsidP="00D55AD8">
            <w:pPr>
              <w:spacing w:line="240" w:lineRule="auto"/>
              <w:rPr>
                <w:sz w:val="16"/>
                <w:szCs w:val="16"/>
                <w:lang w:val="en-US"/>
              </w:rPr>
            </w:pPr>
            <w:r w:rsidRPr="009224DD">
              <w:rPr>
                <w:sz w:val="16"/>
                <w:szCs w:val="16"/>
                <w:lang w:val="en-US"/>
              </w:rPr>
              <w:t>Cognitively Unimpaired</w:t>
            </w:r>
            <w:r w:rsidR="00921A36">
              <w:rPr>
                <w:sz w:val="16"/>
                <w:szCs w:val="16"/>
                <w:lang w:val="en-US"/>
              </w:rPr>
              <w:t xml:space="preserve"> (n=</w:t>
            </w:r>
            <w:r w:rsidR="00C8738A">
              <w:rPr>
                <w:sz w:val="16"/>
                <w:szCs w:val="16"/>
                <w:lang w:val="en-US"/>
              </w:rPr>
              <w:t>32)</w:t>
            </w:r>
          </w:p>
        </w:tc>
        <w:tc>
          <w:tcPr>
            <w:tcW w:w="3986" w:type="dxa"/>
            <w:gridSpan w:val="5"/>
            <w:tcBorders>
              <w:top w:val="single" w:sz="4" w:space="0" w:color="FFFFFF"/>
              <w:left w:val="double" w:sz="4" w:space="0" w:color="auto"/>
              <w:bottom w:val="single" w:sz="4" w:space="0" w:color="auto"/>
              <w:right w:val="single" w:sz="4" w:space="0" w:color="FFFFFF"/>
            </w:tcBorders>
            <w:shd w:val="clear" w:color="auto" w:fill="F2F2F2" w:themeFill="background1" w:themeFillShade="F2"/>
            <w:vAlign w:val="center"/>
          </w:tcPr>
          <w:p w14:paraId="4ACF13A5" w14:textId="46729FD0" w:rsidR="00884F51" w:rsidRPr="009224DD" w:rsidRDefault="00884F51" w:rsidP="00D55AD8">
            <w:pPr>
              <w:spacing w:line="240" w:lineRule="auto"/>
              <w:rPr>
                <w:sz w:val="16"/>
                <w:szCs w:val="16"/>
                <w:lang w:val="en-US"/>
              </w:rPr>
            </w:pPr>
            <w:r w:rsidRPr="009224DD">
              <w:rPr>
                <w:sz w:val="16"/>
                <w:szCs w:val="16"/>
                <w:lang w:val="en-US"/>
              </w:rPr>
              <w:t>Cognitively Impaired</w:t>
            </w:r>
            <w:r w:rsidR="00921A36">
              <w:rPr>
                <w:sz w:val="16"/>
                <w:szCs w:val="16"/>
                <w:lang w:val="en-US"/>
              </w:rPr>
              <w:t xml:space="preserve"> (n=</w:t>
            </w:r>
            <w:r w:rsidR="00C8738A">
              <w:rPr>
                <w:sz w:val="16"/>
                <w:szCs w:val="16"/>
                <w:lang w:val="en-US"/>
              </w:rPr>
              <w:t>43)</w:t>
            </w:r>
          </w:p>
        </w:tc>
      </w:tr>
      <w:tr w:rsidR="00884F51" w:rsidRPr="009224DD" w14:paraId="364B792D" w14:textId="77777777" w:rsidTr="00D213CA">
        <w:trPr>
          <w:trHeight w:val="28"/>
        </w:trPr>
        <w:tc>
          <w:tcPr>
            <w:tcW w:w="968" w:type="dxa"/>
            <w:tcBorders>
              <w:top w:val="nil"/>
              <w:left w:val="nil"/>
              <w:bottom w:val="single" w:sz="12" w:space="0" w:color="auto"/>
              <w:right w:val="nil"/>
            </w:tcBorders>
            <w:shd w:val="clear" w:color="auto" w:fill="auto"/>
            <w:vAlign w:val="center"/>
          </w:tcPr>
          <w:p w14:paraId="5992F60C" w14:textId="77777777" w:rsidR="00884F51" w:rsidRPr="009224DD" w:rsidRDefault="00884F51" w:rsidP="00D55AD8">
            <w:pPr>
              <w:spacing w:line="240" w:lineRule="auto"/>
              <w:rPr>
                <w:sz w:val="16"/>
                <w:szCs w:val="16"/>
                <w:lang w:val="en-US"/>
              </w:rPr>
            </w:pPr>
            <w:r w:rsidRPr="009224DD">
              <w:rPr>
                <w:sz w:val="16"/>
                <w:szCs w:val="16"/>
                <w:lang w:val="en-US"/>
              </w:rPr>
              <w:t>B)</w:t>
            </w:r>
          </w:p>
        </w:tc>
        <w:tc>
          <w:tcPr>
            <w:tcW w:w="817" w:type="dxa"/>
            <w:tcBorders>
              <w:top w:val="single" w:sz="4" w:space="0" w:color="auto"/>
              <w:left w:val="nil"/>
              <w:bottom w:val="single" w:sz="12" w:space="0" w:color="auto"/>
              <w:right w:val="nil"/>
            </w:tcBorders>
            <w:shd w:val="clear" w:color="auto" w:fill="auto"/>
            <w:vAlign w:val="center"/>
          </w:tcPr>
          <w:p w14:paraId="75F60B8A" w14:textId="77777777" w:rsidR="00884F51" w:rsidRPr="009224DD" w:rsidRDefault="00884F51" w:rsidP="00D55AD8">
            <w:pPr>
              <w:spacing w:line="240" w:lineRule="auto"/>
              <w:rPr>
                <w:sz w:val="16"/>
                <w:szCs w:val="16"/>
                <w:lang w:val="en-US"/>
              </w:rPr>
            </w:pPr>
            <w:r w:rsidRPr="009224DD">
              <w:rPr>
                <w:sz w:val="16"/>
                <w:szCs w:val="16"/>
                <w:lang w:val="en-US"/>
              </w:rPr>
              <w:t>Hosp LOS</w:t>
            </w:r>
          </w:p>
        </w:tc>
        <w:tc>
          <w:tcPr>
            <w:tcW w:w="718" w:type="dxa"/>
            <w:tcBorders>
              <w:top w:val="single" w:sz="4" w:space="0" w:color="auto"/>
              <w:left w:val="nil"/>
              <w:bottom w:val="single" w:sz="12" w:space="0" w:color="auto"/>
              <w:right w:val="nil"/>
            </w:tcBorders>
            <w:shd w:val="clear" w:color="auto" w:fill="auto"/>
            <w:vAlign w:val="center"/>
          </w:tcPr>
          <w:p w14:paraId="7B259D86" w14:textId="77777777" w:rsidR="00884F51" w:rsidRPr="009224DD" w:rsidRDefault="00884F51" w:rsidP="00D55AD8">
            <w:pPr>
              <w:spacing w:line="240" w:lineRule="auto"/>
              <w:rPr>
                <w:sz w:val="16"/>
                <w:szCs w:val="16"/>
                <w:lang w:val="en-US"/>
              </w:rPr>
            </w:pPr>
            <w:r w:rsidRPr="009224DD">
              <w:rPr>
                <w:sz w:val="16"/>
                <w:szCs w:val="16"/>
                <w:lang w:val="en-US"/>
              </w:rPr>
              <w:t>GV change</w:t>
            </w:r>
          </w:p>
        </w:tc>
        <w:tc>
          <w:tcPr>
            <w:tcW w:w="812" w:type="dxa"/>
            <w:tcBorders>
              <w:top w:val="single" w:sz="4" w:space="0" w:color="auto"/>
              <w:left w:val="nil"/>
              <w:bottom w:val="single" w:sz="12" w:space="0" w:color="auto"/>
              <w:right w:val="nil"/>
            </w:tcBorders>
            <w:shd w:val="clear" w:color="auto" w:fill="auto"/>
            <w:vAlign w:val="center"/>
          </w:tcPr>
          <w:p w14:paraId="6D190933" w14:textId="77777777" w:rsidR="00884F51" w:rsidRPr="009224DD" w:rsidRDefault="00884F51" w:rsidP="00D55AD8">
            <w:pPr>
              <w:spacing w:line="240" w:lineRule="auto"/>
              <w:rPr>
                <w:sz w:val="16"/>
                <w:szCs w:val="16"/>
                <w:lang w:val="en-US"/>
              </w:rPr>
            </w:pPr>
            <w:r w:rsidRPr="009224DD">
              <w:rPr>
                <w:sz w:val="16"/>
                <w:szCs w:val="16"/>
                <w:lang w:val="en-US"/>
              </w:rPr>
              <w:t>BI change</w:t>
            </w:r>
          </w:p>
        </w:tc>
        <w:tc>
          <w:tcPr>
            <w:tcW w:w="927" w:type="dxa"/>
            <w:tcBorders>
              <w:top w:val="single" w:sz="4" w:space="0" w:color="auto"/>
              <w:left w:val="nil"/>
              <w:bottom w:val="single" w:sz="12" w:space="0" w:color="auto"/>
              <w:right w:val="nil"/>
            </w:tcBorders>
            <w:shd w:val="clear" w:color="auto" w:fill="auto"/>
            <w:vAlign w:val="center"/>
          </w:tcPr>
          <w:p w14:paraId="7482DC8A" w14:textId="77777777" w:rsidR="00884F51" w:rsidRPr="009224DD" w:rsidRDefault="00884F51" w:rsidP="00D55AD8">
            <w:pPr>
              <w:spacing w:line="240" w:lineRule="auto"/>
              <w:rPr>
                <w:sz w:val="16"/>
                <w:szCs w:val="16"/>
                <w:lang w:val="en-US"/>
              </w:rPr>
            </w:pPr>
            <w:r w:rsidRPr="009224DD">
              <w:rPr>
                <w:sz w:val="16"/>
                <w:szCs w:val="16"/>
                <w:lang w:val="en-US"/>
              </w:rPr>
              <w:t>CONFbal change</w:t>
            </w:r>
          </w:p>
        </w:tc>
        <w:tc>
          <w:tcPr>
            <w:tcW w:w="839" w:type="dxa"/>
            <w:tcBorders>
              <w:top w:val="single" w:sz="4" w:space="0" w:color="auto"/>
              <w:left w:val="nil"/>
              <w:bottom w:val="single" w:sz="12" w:space="0" w:color="auto"/>
              <w:right w:val="double" w:sz="4" w:space="0" w:color="auto"/>
            </w:tcBorders>
            <w:shd w:val="clear" w:color="auto" w:fill="auto"/>
            <w:vAlign w:val="center"/>
          </w:tcPr>
          <w:p w14:paraId="5B539371" w14:textId="77777777" w:rsidR="00884F51" w:rsidRPr="009224DD" w:rsidRDefault="00884F51" w:rsidP="00D55AD8">
            <w:pPr>
              <w:spacing w:line="240" w:lineRule="auto"/>
              <w:rPr>
                <w:sz w:val="16"/>
                <w:szCs w:val="16"/>
                <w:lang w:val="en-US"/>
              </w:rPr>
            </w:pPr>
            <w:r w:rsidRPr="009224DD">
              <w:rPr>
                <w:sz w:val="16"/>
                <w:szCs w:val="16"/>
                <w:lang w:val="en-US"/>
              </w:rPr>
              <w:t>Dom GS change</w:t>
            </w:r>
          </w:p>
        </w:tc>
        <w:tc>
          <w:tcPr>
            <w:tcW w:w="800" w:type="dxa"/>
            <w:tcBorders>
              <w:top w:val="single" w:sz="4" w:space="0" w:color="auto"/>
              <w:left w:val="double" w:sz="4" w:space="0" w:color="auto"/>
              <w:bottom w:val="single" w:sz="12" w:space="0" w:color="auto"/>
              <w:right w:val="nil"/>
            </w:tcBorders>
            <w:shd w:val="clear" w:color="auto" w:fill="auto"/>
            <w:vAlign w:val="center"/>
          </w:tcPr>
          <w:p w14:paraId="304C32E3" w14:textId="77777777" w:rsidR="00884F51" w:rsidRPr="009224DD" w:rsidRDefault="00884F51" w:rsidP="00D55AD8">
            <w:pPr>
              <w:spacing w:line="240" w:lineRule="auto"/>
              <w:rPr>
                <w:sz w:val="16"/>
                <w:szCs w:val="16"/>
                <w:lang w:val="en-US"/>
              </w:rPr>
            </w:pPr>
            <w:r w:rsidRPr="009224DD">
              <w:rPr>
                <w:sz w:val="16"/>
                <w:szCs w:val="16"/>
                <w:lang w:val="en-US"/>
              </w:rPr>
              <w:t>Hosp LOS</w:t>
            </w:r>
          </w:p>
        </w:tc>
        <w:tc>
          <w:tcPr>
            <w:tcW w:w="718" w:type="dxa"/>
            <w:tcBorders>
              <w:top w:val="single" w:sz="4" w:space="0" w:color="auto"/>
              <w:left w:val="nil"/>
              <w:bottom w:val="single" w:sz="12" w:space="0" w:color="auto"/>
              <w:right w:val="nil"/>
            </w:tcBorders>
            <w:shd w:val="clear" w:color="auto" w:fill="auto"/>
            <w:vAlign w:val="center"/>
          </w:tcPr>
          <w:p w14:paraId="76490A53" w14:textId="77777777" w:rsidR="00884F51" w:rsidRPr="009224DD" w:rsidRDefault="00884F51" w:rsidP="00D55AD8">
            <w:pPr>
              <w:spacing w:line="240" w:lineRule="auto"/>
              <w:rPr>
                <w:sz w:val="16"/>
                <w:szCs w:val="16"/>
                <w:lang w:val="en-US"/>
              </w:rPr>
            </w:pPr>
            <w:r w:rsidRPr="009224DD">
              <w:rPr>
                <w:sz w:val="16"/>
                <w:szCs w:val="16"/>
                <w:lang w:val="en-US"/>
              </w:rPr>
              <w:t>GV change</w:t>
            </w:r>
          </w:p>
        </w:tc>
        <w:tc>
          <w:tcPr>
            <w:tcW w:w="706" w:type="dxa"/>
            <w:tcBorders>
              <w:top w:val="single" w:sz="4" w:space="0" w:color="auto"/>
              <w:left w:val="nil"/>
              <w:bottom w:val="single" w:sz="12" w:space="0" w:color="auto"/>
              <w:right w:val="nil"/>
            </w:tcBorders>
            <w:shd w:val="clear" w:color="auto" w:fill="auto"/>
            <w:vAlign w:val="center"/>
          </w:tcPr>
          <w:p w14:paraId="6B1E0684" w14:textId="77777777" w:rsidR="00884F51" w:rsidRPr="009224DD" w:rsidRDefault="00884F51" w:rsidP="00D55AD8">
            <w:pPr>
              <w:spacing w:line="240" w:lineRule="auto"/>
              <w:rPr>
                <w:sz w:val="16"/>
                <w:szCs w:val="16"/>
                <w:lang w:val="en-US"/>
              </w:rPr>
            </w:pPr>
            <w:r w:rsidRPr="009224DD">
              <w:rPr>
                <w:sz w:val="16"/>
                <w:szCs w:val="16"/>
                <w:lang w:val="en-US"/>
              </w:rPr>
              <w:t>BI change</w:t>
            </w:r>
          </w:p>
        </w:tc>
        <w:tc>
          <w:tcPr>
            <w:tcW w:w="927" w:type="dxa"/>
            <w:tcBorders>
              <w:top w:val="single" w:sz="4" w:space="0" w:color="auto"/>
              <w:left w:val="nil"/>
              <w:bottom w:val="single" w:sz="12" w:space="0" w:color="auto"/>
              <w:right w:val="nil"/>
            </w:tcBorders>
            <w:shd w:val="clear" w:color="auto" w:fill="auto"/>
            <w:vAlign w:val="center"/>
          </w:tcPr>
          <w:p w14:paraId="79ECD33C" w14:textId="77777777" w:rsidR="00884F51" w:rsidRPr="009224DD" w:rsidRDefault="00884F51" w:rsidP="00D55AD8">
            <w:pPr>
              <w:spacing w:line="240" w:lineRule="auto"/>
              <w:rPr>
                <w:sz w:val="16"/>
                <w:szCs w:val="16"/>
                <w:lang w:val="en-US"/>
              </w:rPr>
            </w:pPr>
            <w:r w:rsidRPr="009224DD">
              <w:rPr>
                <w:sz w:val="16"/>
                <w:szCs w:val="16"/>
                <w:lang w:val="en-US"/>
              </w:rPr>
              <w:t>CONFbal change</w:t>
            </w:r>
          </w:p>
        </w:tc>
        <w:tc>
          <w:tcPr>
            <w:tcW w:w="835" w:type="dxa"/>
            <w:tcBorders>
              <w:top w:val="single" w:sz="4" w:space="0" w:color="auto"/>
              <w:left w:val="nil"/>
              <w:bottom w:val="single" w:sz="12" w:space="0" w:color="auto"/>
              <w:right w:val="nil"/>
            </w:tcBorders>
            <w:shd w:val="clear" w:color="auto" w:fill="auto"/>
            <w:vAlign w:val="center"/>
          </w:tcPr>
          <w:p w14:paraId="0D70AA8C" w14:textId="77777777" w:rsidR="00884F51" w:rsidRPr="009224DD" w:rsidRDefault="00884F51" w:rsidP="00D55AD8">
            <w:pPr>
              <w:spacing w:line="240" w:lineRule="auto"/>
              <w:rPr>
                <w:sz w:val="16"/>
                <w:szCs w:val="16"/>
                <w:lang w:val="en-US"/>
              </w:rPr>
            </w:pPr>
            <w:r w:rsidRPr="009224DD">
              <w:rPr>
                <w:sz w:val="16"/>
                <w:szCs w:val="16"/>
                <w:lang w:val="en-US"/>
              </w:rPr>
              <w:t>Dom GS change</w:t>
            </w:r>
          </w:p>
        </w:tc>
      </w:tr>
      <w:tr w:rsidR="00884F51" w:rsidRPr="009224DD" w14:paraId="4937D28C" w14:textId="77777777" w:rsidTr="00D213CA">
        <w:trPr>
          <w:trHeight w:val="28"/>
        </w:trPr>
        <w:tc>
          <w:tcPr>
            <w:tcW w:w="968" w:type="dxa"/>
            <w:tcBorders>
              <w:top w:val="single" w:sz="12" w:space="0" w:color="auto"/>
              <w:left w:val="single" w:sz="4" w:space="0" w:color="FFFFFF"/>
              <w:right w:val="nil"/>
            </w:tcBorders>
            <w:vAlign w:val="center"/>
          </w:tcPr>
          <w:p w14:paraId="087495A8" w14:textId="77777777" w:rsidR="00884F51" w:rsidRPr="009224DD" w:rsidRDefault="00884F51" w:rsidP="00D55AD8">
            <w:pPr>
              <w:spacing w:line="240" w:lineRule="auto"/>
              <w:rPr>
                <w:sz w:val="16"/>
                <w:szCs w:val="16"/>
                <w:lang w:val="en-US"/>
              </w:rPr>
            </w:pPr>
            <w:r w:rsidRPr="009224DD">
              <w:rPr>
                <w:sz w:val="16"/>
                <w:szCs w:val="16"/>
                <w:lang w:val="en-US"/>
              </w:rPr>
              <w:t>Time to first PAI</w:t>
            </w:r>
          </w:p>
        </w:tc>
        <w:tc>
          <w:tcPr>
            <w:tcW w:w="817" w:type="dxa"/>
            <w:tcBorders>
              <w:top w:val="single" w:sz="12" w:space="0" w:color="auto"/>
              <w:left w:val="nil"/>
              <w:right w:val="nil"/>
            </w:tcBorders>
            <w:vAlign w:val="center"/>
          </w:tcPr>
          <w:p w14:paraId="7B9E0D7E" w14:textId="77777777" w:rsidR="00884F51" w:rsidRPr="009224DD" w:rsidRDefault="00884F51" w:rsidP="00D55AD8">
            <w:pPr>
              <w:spacing w:line="240" w:lineRule="auto"/>
              <w:rPr>
                <w:sz w:val="16"/>
                <w:szCs w:val="16"/>
                <w:lang w:val="en-US"/>
              </w:rPr>
            </w:pPr>
            <w:r w:rsidRPr="009224DD">
              <w:rPr>
                <w:sz w:val="16"/>
                <w:szCs w:val="16"/>
                <w:lang w:val="en-US"/>
              </w:rPr>
              <w:t>r=-.003</w:t>
            </w:r>
          </w:p>
        </w:tc>
        <w:tc>
          <w:tcPr>
            <w:tcW w:w="718" w:type="dxa"/>
            <w:tcBorders>
              <w:top w:val="single" w:sz="12" w:space="0" w:color="auto"/>
              <w:left w:val="nil"/>
              <w:right w:val="nil"/>
            </w:tcBorders>
            <w:vAlign w:val="center"/>
          </w:tcPr>
          <w:p w14:paraId="79789534" w14:textId="77777777" w:rsidR="00884F51" w:rsidRPr="009224DD" w:rsidRDefault="00884F51" w:rsidP="00D55AD8">
            <w:pPr>
              <w:spacing w:line="240" w:lineRule="auto"/>
              <w:rPr>
                <w:sz w:val="16"/>
                <w:szCs w:val="16"/>
                <w:lang w:val="en-US"/>
              </w:rPr>
            </w:pPr>
            <w:r w:rsidRPr="009224DD">
              <w:rPr>
                <w:sz w:val="16"/>
                <w:szCs w:val="16"/>
                <w:lang w:val="en-US"/>
              </w:rPr>
              <w:t>r=.156</w:t>
            </w:r>
          </w:p>
        </w:tc>
        <w:tc>
          <w:tcPr>
            <w:tcW w:w="812" w:type="dxa"/>
            <w:tcBorders>
              <w:top w:val="single" w:sz="12" w:space="0" w:color="auto"/>
              <w:left w:val="nil"/>
              <w:right w:val="nil"/>
            </w:tcBorders>
            <w:vAlign w:val="center"/>
          </w:tcPr>
          <w:p w14:paraId="2200E49A" w14:textId="77777777" w:rsidR="00884F51" w:rsidRPr="009224DD" w:rsidRDefault="00884F51" w:rsidP="00D55AD8">
            <w:pPr>
              <w:spacing w:line="240" w:lineRule="auto"/>
              <w:rPr>
                <w:sz w:val="16"/>
                <w:szCs w:val="16"/>
                <w:lang w:val="en-US"/>
              </w:rPr>
            </w:pPr>
            <w:r w:rsidRPr="009224DD">
              <w:rPr>
                <w:sz w:val="16"/>
                <w:szCs w:val="16"/>
                <w:lang w:val="en-US"/>
              </w:rPr>
              <w:t>r=.076</w:t>
            </w:r>
          </w:p>
        </w:tc>
        <w:tc>
          <w:tcPr>
            <w:tcW w:w="927" w:type="dxa"/>
            <w:tcBorders>
              <w:top w:val="single" w:sz="12" w:space="0" w:color="auto"/>
              <w:left w:val="nil"/>
              <w:bottom w:val="single" w:sz="4" w:space="0" w:color="auto"/>
              <w:right w:val="nil"/>
            </w:tcBorders>
            <w:shd w:val="clear" w:color="auto" w:fill="auto"/>
            <w:vAlign w:val="center"/>
          </w:tcPr>
          <w:p w14:paraId="174EB367" w14:textId="77777777" w:rsidR="00884F51" w:rsidRPr="009224DD" w:rsidRDefault="00884F51" w:rsidP="00D55AD8">
            <w:pPr>
              <w:spacing w:line="240" w:lineRule="auto"/>
              <w:rPr>
                <w:sz w:val="16"/>
                <w:szCs w:val="16"/>
                <w:lang w:val="en-US"/>
              </w:rPr>
            </w:pPr>
            <w:r w:rsidRPr="009224DD">
              <w:rPr>
                <w:sz w:val="16"/>
                <w:szCs w:val="16"/>
                <w:lang w:val="en-US"/>
              </w:rPr>
              <w:t>r=.052</w:t>
            </w:r>
          </w:p>
        </w:tc>
        <w:tc>
          <w:tcPr>
            <w:tcW w:w="839" w:type="dxa"/>
            <w:tcBorders>
              <w:top w:val="single" w:sz="12" w:space="0" w:color="auto"/>
              <w:left w:val="nil"/>
              <w:bottom w:val="single" w:sz="4" w:space="0" w:color="auto"/>
              <w:right w:val="double" w:sz="4" w:space="0" w:color="auto"/>
            </w:tcBorders>
            <w:shd w:val="clear" w:color="auto" w:fill="auto"/>
            <w:vAlign w:val="center"/>
          </w:tcPr>
          <w:p w14:paraId="41452686" w14:textId="77777777" w:rsidR="00884F51" w:rsidRPr="009224DD" w:rsidRDefault="00884F51" w:rsidP="00D55AD8">
            <w:pPr>
              <w:spacing w:line="240" w:lineRule="auto"/>
              <w:rPr>
                <w:sz w:val="16"/>
                <w:szCs w:val="16"/>
                <w:lang w:val="en-US"/>
              </w:rPr>
            </w:pPr>
            <w:r w:rsidRPr="009224DD">
              <w:rPr>
                <w:sz w:val="16"/>
                <w:szCs w:val="16"/>
                <w:lang w:val="en-US"/>
              </w:rPr>
              <w:t>r=-.040</w:t>
            </w:r>
          </w:p>
        </w:tc>
        <w:tc>
          <w:tcPr>
            <w:tcW w:w="800" w:type="dxa"/>
            <w:tcBorders>
              <w:top w:val="single" w:sz="12" w:space="0" w:color="auto"/>
              <w:left w:val="double" w:sz="4" w:space="0" w:color="auto"/>
              <w:bottom w:val="single" w:sz="4" w:space="0" w:color="auto"/>
              <w:right w:val="nil"/>
            </w:tcBorders>
            <w:shd w:val="clear" w:color="auto" w:fill="auto"/>
            <w:vAlign w:val="center"/>
          </w:tcPr>
          <w:p w14:paraId="14E3ADB0" w14:textId="77777777" w:rsidR="00884F51" w:rsidRPr="009224DD" w:rsidRDefault="00884F51" w:rsidP="00D55AD8">
            <w:pPr>
              <w:spacing w:line="240" w:lineRule="auto"/>
              <w:rPr>
                <w:sz w:val="16"/>
                <w:szCs w:val="16"/>
                <w:lang w:val="en-US"/>
              </w:rPr>
            </w:pPr>
            <w:r w:rsidRPr="009224DD">
              <w:rPr>
                <w:sz w:val="16"/>
                <w:szCs w:val="16"/>
                <w:lang w:val="en-US"/>
              </w:rPr>
              <w:t>r=-.186</w:t>
            </w:r>
          </w:p>
        </w:tc>
        <w:tc>
          <w:tcPr>
            <w:tcW w:w="718" w:type="dxa"/>
            <w:tcBorders>
              <w:top w:val="single" w:sz="12" w:space="0" w:color="auto"/>
              <w:left w:val="nil"/>
              <w:bottom w:val="single" w:sz="4" w:space="0" w:color="auto"/>
              <w:right w:val="nil"/>
            </w:tcBorders>
            <w:shd w:val="clear" w:color="auto" w:fill="auto"/>
            <w:vAlign w:val="center"/>
          </w:tcPr>
          <w:p w14:paraId="7D8AE597" w14:textId="77777777" w:rsidR="00884F51" w:rsidRPr="009224DD" w:rsidRDefault="00884F51" w:rsidP="00D55AD8">
            <w:pPr>
              <w:spacing w:line="240" w:lineRule="auto"/>
              <w:rPr>
                <w:sz w:val="16"/>
                <w:szCs w:val="16"/>
                <w:lang w:val="en-US"/>
              </w:rPr>
            </w:pPr>
            <w:r w:rsidRPr="009224DD">
              <w:rPr>
                <w:sz w:val="16"/>
                <w:szCs w:val="16"/>
                <w:lang w:val="en-US"/>
              </w:rPr>
              <w:t>r=.097</w:t>
            </w:r>
          </w:p>
        </w:tc>
        <w:tc>
          <w:tcPr>
            <w:tcW w:w="706" w:type="dxa"/>
            <w:tcBorders>
              <w:top w:val="single" w:sz="12" w:space="0" w:color="auto"/>
              <w:left w:val="nil"/>
              <w:bottom w:val="single" w:sz="4" w:space="0" w:color="auto"/>
              <w:right w:val="single" w:sz="4" w:space="0" w:color="FFFFFF"/>
            </w:tcBorders>
            <w:shd w:val="clear" w:color="auto" w:fill="auto"/>
            <w:vAlign w:val="center"/>
          </w:tcPr>
          <w:p w14:paraId="5496DBF3" w14:textId="77777777" w:rsidR="00884F51" w:rsidRPr="009224DD" w:rsidRDefault="00884F51" w:rsidP="00D55AD8">
            <w:pPr>
              <w:spacing w:line="240" w:lineRule="auto"/>
              <w:rPr>
                <w:sz w:val="16"/>
                <w:szCs w:val="16"/>
                <w:lang w:val="en-US"/>
              </w:rPr>
            </w:pPr>
            <w:r w:rsidRPr="009224DD">
              <w:rPr>
                <w:sz w:val="16"/>
                <w:szCs w:val="16"/>
                <w:lang w:val="en-US"/>
              </w:rPr>
              <w:t>r=-.064</w:t>
            </w:r>
          </w:p>
        </w:tc>
        <w:tc>
          <w:tcPr>
            <w:tcW w:w="927" w:type="dxa"/>
            <w:tcBorders>
              <w:top w:val="single" w:sz="12" w:space="0" w:color="auto"/>
              <w:left w:val="nil"/>
              <w:bottom w:val="single" w:sz="4" w:space="0" w:color="auto"/>
              <w:right w:val="single" w:sz="4" w:space="0" w:color="FFFFFF"/>
            </w:tcBorders>
            <w:shd w:val="clear" w:color="auto" w:fill="auto"/>
            <w:vAlign w:val="center"/>
          </w:tcPr>
          <w:p w14:paraId="3A80CA20" w14:textId="77777777" w:rsidR="00884F51" w:rsidRPr="009224DD" w:rsidRDefault="00884F51" w:rsidP="00D55AD8">
            <w:pPr>
              <w:spacing w:line="240" w:lineRule="auto"/>
              <w:rPr>
                <w:sz w:val="16"/>
                <w:szCs w:val="16"/>
                <w:lang w:val="en-US"/>
              </w:rPr>
            </w:pPr>
            <w:r w:rsidRPr="009224DD">
              <w:rPr>
                <w:sz w:val="16"/>
                <w:szCs w:val="16"/>
                <w:lang w:val="en-US"/>
              </w:rPr>
              <w:t>r=-.036</w:t>
            </w:r>
          </w:p>
        </w:tc>
        <w:tc>
          <w:tcPr>
            <w:tcW w:w="835" w:type="dxa"/>
            <w:tcBorders>
              <w:top w:val="single" w:sz="12" w:space="0" w:color="auto"/>
              <w:left w:val="nil"/>
              <w:bottom w:val="single" w:sz="4" w:space="0" w:color="auto"/>
              <w:right w:val="single" w:sz="4" w:space="0" w:color="FFFFFF"/>
            </w:tcBorders>
            <w:shd w:val="clear" w:color="auto" w:fill="auto"/>
            <w:vAlign w:val="center"/>
          </w:tcPr>
          <w:p w14:paraId="79D70716" w14:textId="77777777" w:rsidR="00884F51" w:rsidRPr="009224DD" w:rsidRDefault="00884F51" w:rsidP="00D55AD8">
            <w:pPr>
              <w:spacing w:line="240" w:lineRule="auto"/>
              <w:rPr>
                <w:sz w:val="16"/>
                <w:szCs w:val="16"/>
                <w:lang w:val="en-US"/>
              </w:rPr>
            </w:pPr>
            <w:r w:rsidRPr="009224DD">
              <w:rPr>
                <w:sz w:val="16"/>
                <w:szCs w:val="16"/>
                <w:lang w:val="en-US"/>
              </w:rPr>
              <w:t>r=.075</w:t>
            </w:r>
          </w:p>
        </w:tc>
      </w:tr>
      <w:tr w:rsidR="00884F51" w:rsidRPr="009224DD" w14:paraId="69780D2B" w14:textId="77777777" w:rsidTr="00D213CA">
        <w:trPr>
          <w:trHeight w:val="28"/>
        </w:trPr>
        <w:tc>
          <w:tcPr>
            <w:tcW w:w="968" w:type="dxa"/>
            <w:tcBorders>
              <w:left w:val="single" w:sz="4" w:space="0" w:color="FFFFFF"/>
              <w:bottom w:val="single" w:sz="4" w:space="0" w:color="auto"/>
              <w:right w:val="nil"/>
            </w:tcBorders>
            <w:vAlign w:val="center"/>
          </w:tcPr>
          <w:p w14:paraId="7D9532ED" w14:textId="77777777" w:rsidR="00884F51" w:rsidRPr="009224DD" w:rsidRDefault="00884F51" w:rsidP="00D55AD8">
            <w:pPr>
              <w:spacing w:line="240" w:lineRule="auto"/>
              <w:rPr>
                <w:sz w:val="16"/>
                <w:szCs w:val="16"/>
                <w:lang w:val="en-US"/>
              </w:rPr>
            </w:pPr>
            <w:r w:rsidRPr="009224DD">
              <w:rPr>
                <w:sz w:val="16"/>
                <w:szCs w:val="16"/>
                <w:lang w:val="en-US"/>
              </w:rPr>
              <w:t>Duration</w:t>
            </w:r>
          </w:p>
          <w:p w14:paraId="5FCFA7C8" w14:textId="77777777" w:rsidR="00884F51" w:rsidRPr="009224DD" w:rsidRDefault="00884F51" w:rsidP="00D55AD8">
            <w:pPr>
              <w:spacing w:line="240" w:lineRule="auto"/>
              <w:rPr>
                <w:sz w:val="16"/>
                <w:szCs w:val="16"/>
                <w:lang w:val="en-US"/>
              </w:rPr>
            </w:pPr>
            <w:r w:rsidRPr="009224DD">
              <w:rPr>
                <w:sz w:val="16"/>
                <w:szCs w:val="16"/>
                <w:lang w:val="en-US"/>
              </w:rPr>
              <w:t>PAI</w:t>
            </w:r>
          </w:p>
        </w:tc>
        <w:tc>
          <w:tcPr>
            <w:tcW w:w="817" w:type="dxa"/>
            <w:tcBorders>
              <w:left w:val="nil"/>
              <w:bottom w:val="single" w:sz="4" w:space="0" w:color="auto"/>
              <w:right w:val="nil"/>
            </w:tcBorders>
            <w:vAlign w:val="center"/>
          </w:tcPr>
          <w:p w14:paraId="3C647CE5" w14:textId="77777777" w:rsidR="00884F51" w:rsidRPr="009224DD" w:rsidRDefault="00884F51" w:rsidP="00D55AD8">
            <w:pPr>
              <w:spacing w:line="240" w:lineRule="auto"/>
              <w:rPr>
                <w:sz w:val="16"/>
                <w:szCs w:val="16"/>
                <w:lang w:val="en-US"/>
              </w:rPr>
            </w:pPr>
            <w:r w:rsidRPr="009224DD">
              <w:rPr>
                <w:sz w:val="16"/>
                <w:szCs w:val="16"/>
                <w:lang w:val="en-US"/>
              </w:rPr>
              <w:t>r=.706**</w:t>
            </w:r>
          </w:p>
        </w:tc>
        <w:tc>
          <w:tcPr>
            <w:tcW w:w="718" w:type="dxa"/>
            <w:tcBorders>
              <w:left w:val="nil"/>
              <w:bottom w:val="single" w:sz="4" w:space="0" w:color="auto"/>
              <w:right w:val="nil"/>
            </w:tcBorders>
            <w:vAlign w:val="center"/>
          </w:tcPr>
          <w:p w14:paraId="761843D7" w14:textId="77777777" w:rsidR="00884F51" w:rsidRPr="009224DD" w:rsidRDefault="00884F51" w:rsidP="00D55AD8">
            <w:pPr>
              <w:spacing w:line="240" w:lineRule="auto"/>
              <w:rPr>
                <w:sz w:val="16"/>
                <w:szCs w:val="16"/>
                <w:lang w:val="en-US"/>
              </w:rPr>
            </w:pPr>
            <w:r w:rsidRPr="009224DD">
              <w:rPr>
                <w:sz w:val="16"/>
                <w:szCs w:val="16"/>
                <w:lang w:val="en-US"/>
              </w:rPr>
              <w:t>r=.023</w:t>
            </w:r>
          </w:p>
        </w:tc>
        <w:tc>
          <w:tcPr>
            <w:tcW w:w="812" w:type="dxa"/>
            <w:tcBorders>
              <w:left w:val="nil"/>
              <w:bottom w:val="single" w:sz="4" w:space="0" w:color="auto"/>
              <w:right w:val="nil"/>
            </w:tcBorders>
            <w:vAlign w:val="center"/>
          </w:tcPr>
          <w:p w14:paraId="1BEF8977" w14:textId="77777777" w:rsidR="00884F51" w:rsidRPr="009224DD" w:rsidRDefault="00884F51" w:rsidP="00D55AD8">
            <w:pPr>
              <w:spacing w:line="240" w:lineRule="auto"/>
              <w:rPr>
                <w:sz w:val="16"/>
                <w:szCs w:val="16"/>
                <w:lang w:val="en-US"/>
              </w:rPr>
            </w:pPr>
            <w:r w:rsidRPr="009224DD">
              <w:rPr>
                <w:sz w:val="16"/>
                <w:szCs w:val="16"/>
                <w:lang w:val="en-US"/>
              </w:rPr>
              <w:t>r=.511**</w:t>
            </w:r>
          </w:p>
        </w:tc>
        <w:tc>
          <w:tcPr>
            <w:tcW w:w="927" w:type="dxa"/>
            <w:tcBorders>
              <w:left w:val="nil"/>
              <w:bottom w:val="single" w:sz="4" w:space="0" w:color="auto"/>
              <w:right w:val="nil"/>
            </w:tcBorders>
            <w:shd w:val="clear" w:color="auto" w:fill="auto"/>
            <w:vAlign w:val="center"/>
          </w:tcPr>
          <w:p w14:paraId="4F796588" w14:textId="77777777" w:rsidR="00884F51" w:rsidRPr="009224DD" w:rsidRDefault="00884F51" w:rsidP="00D55AD8">
            <w:pPr>
              <w:spacing w:line="240" w:lineRule="auto"/>
              <w:rPr>
                <w:sz w:val="16"/>
                <w:szCs w:val="16"/>
                <w:lang w:val="en-US"/>
              </w:rPr>
            </w:pPr>
            <w:r w:rsidRPr="009224DD">
              <w:rPr>
                <w:sz w:val="16"/>
                <w:szCs w:val="16"/>
                <w:lang w:val="en-US"/>
              </w:rPr>
              <w:t>r=-.438*</w:t>
            </w:r>
          </w:p>
        </w:tc>
        <w:tc>
          <w:tcPr>
            <w:tcW w:w="839" w:type="dxa"/>
            <w:tcBorders>
              <w:left w:val="nil"/>
              <w:bottom w:val="single" w:sz="4" w:space="0" w:color="auto"/>
              <w:right w:val="double" w:sz="4" w:space="0" w:color="auto"/>
            </w:tcBorders>
            <w:shd w:val="clear" w:color="auto" w:fill="auto"/>
            <w:vAlign w:val="center"/>
          </w:tcPr>
          <w:p w14:paraId="7F39014C" w14:textId="77777777" w:rsidR="00884F51" w:rsidRPr="009224DD" w:rsidRDefault="00884F51" w:rsidP="00D55AD8">
            <w:pPr>
              <w:spacing w:line="240" w:lineRule="auto"/>
              <w:rPr>
                <w:sz w:val="16"/>
                <w:szCs w:val="16"/>
                <w:lang w:val="en-US"/>
              </w:rPr>
            </w:pPr>
            <w:r w:rsidRPr="009224DD">
              <w:rPr>
                <w:sz w:val="16"/>
                <w:szCs w:val="16"/>
                <w:lang w:val="en-US"/>
              </w:rPr>
              <w:t>r=-.229</w:t>
            </w:r>
          </w:p>
        </w:tc>
        <w:tc>
          <w:tcPr>
            <w:tcW w:w="800" w:type="dxa"/>
            <w:tcBorders>
              <w:left w:val="double" w:sz="4" w:space="0" w:color="auto"/>
              <w:bottom w:val="single" w:sz="4" w:space="0" w:color="auto"/>
              <w:right w:val="nil"/>
            </w:tcBorders>
            <w:shd w:val="clear" w:color="auto" w:fill="auto"/>
            <w:vAlign w:val="center"/>
          </w:tcPr>
          <w:p w14:paraId="48F3BA38" w14:textId="77777777" w:rsidR="00884F51" w:rsidRPr="009224DD" w:rsidRDefault="00884F51" w:rsidP="00D55AD8">
            <w:pPr>
              <w:spacing w:line="240" w:lineRule="auto"/>
              <w:rPr>
                <w:sz w:val="16"/>
                <w:szCs w:val="16"/>
                <w:lang w:val="en-US"/>
              </w:rPr>
            </w:pPr>
            <w:r w:rsidRPr="009224DD">
              <w:rPr>
                <w:sz w:val="16"/>
                <w:szCs w:val="16"/>
                <w:lang w:val="en-US"/>
              </w:rPr>
              <w:t>r=.706**</w:t>
            </w:r>
          </w:p>
        </w:tc>
        <w:tc>
          <w:tcPr>
            <w:tcW w:w="718" w:type="dxa"/>
            <w:tcBorders>
              <w:left w:val="nil"/>
              <w:bottom w:val="single" w:sz="4" w:space="0" w:color="auto"/>
              <w:right w:val="nil"/>
            </w:tcBorders>
            <w:shd w:val="clear" w:color="auto" w:fill="auto"/>
            <w:vAlign w:val="center"/>
          </w:tcPr>
          <w:p w14:paraId="493BC8B1" w14:textId="77777777" w:rsidR="00884F51" w:rsidRPr="009224DD" w:rsidRDefault="00884F51" w:rsidP="00D55AD8">
            <w:pPr>
              <w:spacing w:line="240" w:lineRule="auto"/>
              <w:rPr>
                <w:sz w:val="16"/>
                <w:szCs w:val="16"/>
                <w:lang w:val="en-US"/>
              </w:rPr>
            </w:pPr>
            <w:r w:rsidRPr="009224DD">
              <w:rPr>
                <w:sz w:val="16"/>
                <w:szCs w:val="16"/>
                <w:lang w:val="en-US"/>
              </w:rPr>
              <w:t>r=-.030</w:t>
            </w:r>
          </w:p>
        </w:tc>
        <w:tc>
          <w:tcPr>
            <w:tcW w:w="706" w:type="dxa"/>
            <w:tcBorders>
              <w:left w:val="nil"/>
              <w:bottom w:val="single" w:sz="4" w:space="0" w:color="auto"/>
              <w:right w:val="single" w:sz="4" w:space="0" w:color="FFFFFF"/>
            </w:tcBorders>
            <w:shd w:val="clear" w:color="auto" w:fill="auto"/>
            <w:vAlign w:val="center"/>
          </w:tcPr>
          <w:p w14:paraId="158EF9AE" w14:textId="77777777" w:rsidR="00884F51" w:rsidRPr="009224DD" w:rsidRDefault="00884F51" w:rsidP="00D55AD8">
            <w:pPr>
              <w:spacing w:line="240" w:lineRule="auto"/>
              <w:rPr>
                <w:sz w:val="16"/>
                <w:szCs w:val="16"/>
                <w:lang w:val="en-US"/>
              </w:rPr>
            </w:pPr>
            <w:r w:rsidRPr="009224DD">
              <w:rPr>
                <w:sz w:val="16"/>
                <w:szCs w:val="16"/>
                <w:lang w:val="en-US"/>
              </w:rPr>
              <w:t>r=.042</w:t>
            </w:r>
          </w:p>
        </w:tc>
        <w:tc>
          <w:tcPr>
            <w:tcW w:w="927" w:type="dxa"/>
            <w:tcBorders>
              <w:left w:val="nil"/>
              <w:bottom w:val="single" w:sz="4" w:space="0" w:color="auto"/>
              <w:right w:val="single" w:sz="4" w:space="0" w:color="FFFFFF"/>
            </w:tcBorders>
            <w:shd w:val="clear" w:color="auto" w:fill="auto"/>
            <w:vAlign w:val="center"/>
          </w:tcPr>
          <w:p w14:paraId="290D57B6" w14:textId="77777777" w:rsidR="00884F51" w:rsidRPr="009224DD" w:rsidRDefault="00884F51" w:rsidP="00D55AD8">
            <w:pPr>
              <w:spacing w:line="240" w:lineRule="auto"/>
              <w:rPr>
                <w:sz w:val="16"/>
                <w:szCs w:val="16"/>
                <w:lang w:val="en-US"/>
              </w:rPr>
            </w:pPr>
            <w:r w:rsidRPr="009224DD">
              <w:rPr>
                <w:sz w:val="16"/>
                <w:szCs w:val="16"/>
                <w:lang w:val="en-US"/>
              </w:rPr>
              <w:t>r=.054</w:t>
            </w:r>
          </w:p>
        </w:tc>
        <w:tc>
          <w:tcPr>
            <w:tcW w:w="835" w:type="dxa"/>
            <w:tcBorders>
              <w:left w:val="nil"/>
              <w:bottom w:val="single" w:sz="4" w:space="0" w:color="auto"/>
              <w:right w:val="single" w:sz="4" w:space="0" w:color="FFFFFF"/>
            </w:tcBorders>
            <w:shd w:val="clear" w:color="auto" w:fill="auto"/>
            <w:vAlign w:val="center"/>
          </w:tcPr>
          <w:p w14:paraId="7FEAB03D" w14:textId="77777777" w:rsidR="00884F51" w:rsidRPr="009224DD" w:rsidRDefault="00884F51" w:rsidP="00D55AD8">
            <w:pPr>
              <w:spacing w:line="240" w:lineRule="auto"/>
              <w:rPr>
                <w:sz w:val="16"/>
                <w:szCs w:val="16"/>
                <w:lang w:val="en-US"/>
              </w:rPr>
            </w:pPr>
            <w:r w:rsidRPr="009224DD">
              <w:rPr>
                <w:sz w:val="16"/>
                <w:szCs w:val="16"/>
                <w:lang w:val="en-US"/>
              </w:rPr>
              <w:t>r=.260</w:t>
            </w:r>
          </w:p>
        </w:tc>
      </w:tr>
      <w:tr w:rsidR="00884F51" w:rsidRPr="009224DD" w14:paraId="46DE3D84" w14:textId="77777777" w:rsidTr="00D213CA">
        <w:trPr>
          <w:trHeight w:val="437"/>
        </w:trPr>
        <w:tc>
          <w:tcPr>
            <w:tcW w:w="968" w:type="dxa"/>
            <w:tcBorders>
              <w:left w:val="single" w:sz="4" w:space="0" w:color="FFFFFF"/>
              <w:bottom w:val="single" w:sz="12" w:space="0" w:color="auto"/>
              <w:right w:val="nil"/>
            </w:tcBorders>
            <w:vAlign w:val="center"/>
          </w:tcPr>
          <w:p w14:paraId="3D9E11F3" w14:textId="77777777" w:rsidR="00884F51" w:rsidRPr="009224DD" w:rsidRDefault="00884F51" w:rsidP="00D55AD8">
            <w:pPr>
              <w:spacing w:line="240" w:lineRule="auto"/>
              <w:rPr>
                <w:sz w:val="16"/>
                <w:szCs w:val="16"/>
                <w:lang w:val="en-US"/>
              </w:rPr>
            </w:pPr>
            <w:r w:rsidRPr="009224DD">
              <w:rPr>
                <w:sz w:val="16"/>
                <w:szCs w:val="16"/>
                <w:lang w:val="en-US"/>
              </w:rPr>
              <w:t>Frequency PAI</w:t>
            </w:r>
          </w:p>
        </w:tc>
        <w:tc>
          <w:tcPr>
            <w:tcW w:w="817" w:type="dxa"/>
            <w:tcBorders>
              <w:left w:val="nil"/>
              <w:bottom w:val="single" w:sz="12" w:space="0" w:color="auto"/>
              <w:right w:val="nil"/>
            </w:tcBorders>
            <w:vAlign w:val="center"/>
          </w:tcPr>
          <w:p w14:paraId="74235D42" w14:textId="77777777" w:rsidR="00884F51" w:rsidRPr="009224DD" w:rsidRDefault="00884F51" w:rsidP="00D55AD8">
            <w:pPr>
              <w:spacing w:line="240" w:lineRule="auto"/>
              <w:rPr>
                <w:sz w:val="16"/>
                <w:szCs w:val="16"/>
                <w:lang w:val="en-US"/>
              </w:rPr>
            </w:pPr>
            <w:r w:rsidRPr="009224DD">
              <w:rPr>
                <w:sz w:val="16"/>
                <w:szCs w:val="16"/>
                <w:lang w:val="en-US"/>
              </w:rPr>
              <w:t>r=.150</w:t>
            </w:r>
          </w:p>
        </w:tc>
        <w:tc>
          <w:tcPr>
            <w:tcW w:w="718" w:type="dxa"/>
            <w:tcBorders>
              <w:left w:val="nil"/>
              <w:bottom w:val="single" w:sz="12" w:space="0" w:color="auto"/>
              <w:right w:val="nil"/>
            </w:tcBorders>
            <w:vAlign w:val="center"/>
          </w:tcPr>
          <w:p w14:paraId="0BBD9FD8" w14:textId="77777777" w:rsidR="00884F51" w:rsidRPr="009224DD" w:rsidRDefault="00884F51" w:rsidP="00D55AD8">
            <w:pPr>
              <w:spacing w:line="240" w:lineRule="auto"/>
              <w:rPr>
                <w:sz w:val="16"/>
                <w:szCs w:val="16"/>
                <w:lang w:val="en-US"/>
              </w:rPr>
            </w:pPr>
            <w:r w:rsidRPr="009224DD">
              <w:rPr>
                <w:sz w:val="16"/>
                <w:szCs w:val="16"/>
                <w:lang w:val="en-US"/>
              </w:rPr>
              <w:t>r=-.096</w:t>
            </w:r>
          </w:p>
        </w:tc>
        <w:tc>
          <w:tcPr>
            <w:tcW w:w="812" w:type="dxa"/>
            <w:tcBorders>
              <w:left w:val="nil"/>
              <w:bottom w:val="single" w:sz="12" w:space="0" w:color="auto"/>
              <w:right w:val="nil"/>
            </w:tcBorders>
            <w:vAlign w:val="center"/>
          </w:tcPr>
          <w:p w14:paraId="04A9E67B" w14:textId="77777777" w:rsidR="00884F51" w:rsidRPr="009224DD" w:rsidRDefault="00884F51" w:rsidP="00D55AD8">
            <w:pPr>
              <w:spacing w:line="240" w:lineRule="auto"/>
              <w:rPr>
                <w:sz w:val="16"/>
                <w:szCs w:val="16"/>
                <w:lang w:val="en-US"/>
              </w:rPr>
            </w:pPr>
            <w:r w:rsidRPr="009224DD">
              <w:rPr>
                <w:sz w:val="16"/>
                <w:szCs w:val="16"/>
                <w:lang w:val="en-US"/>
              </w:rPr>
              <w:t>r=.270</w:t>
            </w:r>
          </w:p>
        </w:tc>
        <w:tc>
          <w:tcPr>
            <w:tcW w:w="927" w:type="dxa"/>
            <w:tcBorders>
              <w:left w:val="nil"/>
              <w:bottom w:val="single" w:sz="12" w:space="0" w:color="auto"/>
              <w:right w:val="nil"/>
            </w:tcBorders>
            <w:shd w:val="clear" w:color="auto" w:fill="auto"/>
            <w:vAlign w:val="center"/>
          </w:tcPr>
          <w:p w14:paraId="04FBBB54" w14:textId="77777777" w:rsidR="00884F51" w:rsidRPr="009224DD" w:rsidRDefault="00884F51" w:rsidP="00D55AD8">
            <w:pPr>
              <w:spacing w:line="240" w:lineRule="auto"/>
              <w:rPr>
                <w:sz w:val="16"/>
                <w:szCs w:val="16"/>
                <w:lang w:val="en-US"/>
              </w:rPr>
            </w:pPr>
            <w:r w:rsidRPr="009224DD">
              <w:rPr>
                <w:sz w:val="16"/>
                <w:szCs w:val="16"/>
                <w:lang w:val="en-US"/>
              </w:rPr>
              <w:t>r=-.090</w:t>
            </w:r>
          </w:p>
        </w:tc>
        <w:tc>
          <w:tcPr>
            <w:tcW w:w="839" w:type="dxa"/>
            <w:tcBorders>
              <w:left w:val="nil"/>
              <w:bottom w:val="single" w:sz="12" w:space="0" w:color="auto"/>
              <w:right w:val="double" w:sz="4" w:space="0" w:color="auto"/>
            </w:tcBorders>
            <w:shd w:val="clear" w:color="auto" w:fill="auto"/>
            <w:vAlign w:val="center"/>
          </w:tcPr>
          <w:p w14:paraId="484E334C" w14:textId="77777777" w:rsidR="00884F51" w:rsidRPr="009224DD" w:rsidRDefault="00884F51" w:rsidP="00D55AD8">
            <w:pPr>
              <w:spacing w:line="240" w:lineRule="auto"/>
              <w:rPr>
                <w:sz w:val="16"/>
                <w:szCs w:val="16"/>
                <w:lang w:val="en-US"/>
              </w:rPr>
            </w:pPr>
            <w:r w:rsidRPr="009224DD">
              <w:rPr>
                <w:sz w:val="16"/>
                <w:szCs w:val="16"/>
                <w:lang w:val="en-US"/>
              </w:rPr>
              <w:t>r=.030</w:t>
            </w:r>
          </w:p>
        </w:tc>
        <w:tc>
          <w:tcPr>
            <w:tcW w:w="800" w:type="dxa"/>
            <w:tcBorders>
              <w:left w:val="double" w:sz="4" w:space="0" w:color="auto"/>
              <w:bottom w:val="single" w:sz="12" w:space="0" w:color="auto"/>
              <w:right w:val="nil"/>
            </w:tcBorders>
            <w:shd w:val="clear" w:color="auto" w:fill="auto"/>
            <w:vAlign w:val="center"/>
          </w:tcPr>
          <w:p w14:paraId="7B12C3C5" w14:textId="77777777" w:rsidR="00884F51" w:rsidRPr="009224DD" w:rsidRDefault="00884F51" w:rsidP="00D55AD8">
            <w:pPr>
              <w:spacing w:line="240" w:lineRule="auto"/>
              <w:rPr>
                <w:sz w:val="16"/>
                <w:szCs w:val="16"/>
                <w:lang w:val="en-US"/>
              </w:rPr>
            </w:pPr>
            <w:r w:rsidRPr="009224DD">
              <w:rPr>
                <w:sz w:val="16"/>
                <w:szCs w:val="16"/>
                <w:lang w:val="en-US"/>
              </w:rPr>
              <w:t>r=.144</w:t>
            </w:r>
          </w:p>
        </w:tc>
        <w:tc>
          <w:tcPr>
            <w:tcW w:w="718" w:type="dxa"/>
            <w:tcBorders>
              <w:left w:val="nil"/>
              <w:bottom w:val="single" w:sz="12" w:space="0" w:color="auto"/>
              <w:right w:val="nil"/>
            </w:tcBorders>
            <w:shd w:val="clear" w:color="auto" w:fill="auto"/>
            <w:vAlign w:val="center"/>
          </w:tcPr>
          <w:p w14:paraId="19ED629E" w14:textId="77777777" w:rsidR="00884F51" w:rsidRPr="009224DD" w:rsidRDefault="00884F51" w:rsidP="00D55AD8">
            <w:pPr>
              <w:spacing w:line="240" w:lineRule="auto"/>
              <w:rPr>
                <w:sz w:val="16"/>
                <w:szCs w:val="16"/>
                <w:lang w:val="en-US"/>
              </w:rPr>
            </w:pPr>
            <w:r w:rsidRPr="009224DD">
              <w:rPr>
                <w:sz w:val="16"/>
                <w:szCs w:val="16"/>
                <w:lang w:val="en-US"/>
              </w:rPr>
              <w:t>r=.081</w:t>
            </w:r>
          </w:p>
        </w:tc>
        <w:tc>
          <w:tcPr>
            <w:tcW w:w="706" w:type="dxa"/>
            <w:tcBorders>
              <w:left w:val="nil"/>
              <w:bottom w:val="single" w:sz="12" w:space="0" w:color="auto"/>
              <w:right w:val="single" w:sz="4" w:space="0" w:color="FFFFFF"/>
            </w:tcBorders>
            <w:shd w:val="clear" w:color="auto" w:fill="auto"/>
            <w:vAlign w:val="center"/>
          </w:tcPr>
          <w:p w14:paraId="42ECF93A" w14:textId="77777777" w:rsidR="00884F51" w:rsidRPr="009224DD" w:rsidRDefault="00884F51" w:rsidP="00D55AD8">
            <w:pPr>
              <w:spacing w:line="240" w:lineRule="auto"/>
              <w:rPr>
                <w:sz w:val="16"/>
                <w:szCs w:val="16"/>
                <w:lang w:val="en-US"/>
              </w:rPr>
            </w:pPr>
            <w:r w:rsidRPr="009224DD">
              <w:rPr>
                <w:sz w:val="16"/>
                <w:szCs w:val="16"/>
                <w:lang w:val="en-US"/>
              </w:rPr>
              <w:t>r=.213</w:t>
            </w:r>
          </w:p>
        </w:tc>
        <w:tc>
          <w:tcPr>
            <w:tcW w:w="927" w:type="dxa"/>
            <w:tcBorders>
              <w:left w:val="nil"/>
              <w:bottom w:val="single" w:sz="12" w:space="0" w:color="auto"/>
              <w:right w:val="single" w:sz="4" w:space="0" w:color="FFFFFF"/>
            </w:tcBorders>
            <w:shd w:val="clear" w:color="auto" w:fill="auto"/>
            <w:vAlign w:val="center"/>
          </w:tcPr>
          <w:p w14:paraId="1821F7E5" w14:textId="77777777" w:rsidR="00884F51" w:rsidRPr="009224DD" w:rsidRDefault="00884F51" w:rsidP="00D55AD8">
            <w:pPr>
              <w:spacing w:line="240" w:lineRule="auto"/>
              <w:rPr>
                <w:sz w:val="16"/>
                <w:szCs w:val="16"/>
                <w:lang w:val="en-US"/>
              </w:rPr>
            </w:pPr>
            <w:r w:rsidRPr="009224DD">
              <w:rPr>
                <w:sz w:val="16"/>
                <w:szCs w:val="16"/>
                <w:lang w:val="en-US"/>
              </w:rPr>
              <w:t>r=.470</w:t>
            </w:r>
          </w:p>
        </w:tc>
        <w:tc>
          <w:tcPr>
            <w:tcW w:w="835" w:type="dxa"/>
            <w:tcBorders>
              <w:left w:val="nil"/>
              <w:bottom w:val="single" w:sz="12" w:space="0" w:color="auto"/>
              <w:right w:val="single" w:sz="4" w:space="0" w:color="FFFFFF"/>
            </w:tcBorders>
            <w:shd w:val="clear" w:color="auto" w:fill="auto"/>
            <w:vAlign w:val="center"/>
          </w:tcPr>
          <w:p w14:paraId="6A2FCD27" w14:textId="77777777" w:rsidR="00884F51" w:rsidRPr="009224DD" w:rsidRDefault="00884F51" w:rsidP="00D55AD8">
            <w:pPr>
              <w:spacing w:line="240" w:lineRule="auto"/>
              <w:rPr>
                <w:sz w:val="16"/>
                <w:szCs w:val="16"/>
                <w:lang w:val="en-US"/>
              </w:rPr>
            </w:pPr>
            <w:r w:rsidRPr="009224DD">
              <w:rPr>
                <w:sz w:val="16"/>
                <w:szCs w:val="16"/>
                <w:lang w:val="en-US"/>
              </w:rPr>
              <w:t>r=.242</w:t>
            </w:r>
          </w:p>
        </w:tc>
      </w:tr>
    </w:tbl>
    <w:p w14:paraId="56EABD74" w14:textId="77777777" w:rsidR="00884F51" w:rsidRPr="009224DD" w:rsidRDefault="00884F51" w:rsidP="00D55AD8">
      <w:pPr>
        <w:rPr>
          <w:lang w:val="en-US"/>
        </w:rPr>
      </w:pPr>
    </w:p>
    <w:p w14:paraId="0672F671" w14:textId="77777777" w:rsidR="00884F51" w:rsidRPr="009224DD" w:rsidRDefault="00884F51" w:rsidP="00D55AD8">
      <w:pPr>
        <w:rPr>
          <w:lang w:val="en-US"/>
        </w:rPr>
      </w:pPr>
    </w:p>
    <w:tbl>
      <w:tblPr>
        <w:tblW w:w="0" w:type="auto"/>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A0" w:firstRow="1" w:lastRow="0" w:firstColumn="1" w:lastColumn="0" w:noHBand="0" w:noVBand="0"/>
      </w:tblPr>
      <w:tblGrid>
        <w:gridCol w:w="956"/>
        <w:gridCol w:w="814"/>
        <w:gridCol w:w="710"/>
        <w:gridCol w:w="810"/>
        <w:gridCol w:w="912"/>
        <w:gridCol w:w="882"/>
        <w:gridCol w:w="800"/>
        <w:gridCol w:w="710"/>
        <w:gridCol w:w="700"/>
        <w:gridCol w:w="913"/>
        <w:gridCol w:w="803"/>
      </w:tblGrid>
      <w:tr w:rsidR="00884F51" w:rsidRPr="009224DD" w14:paraId="4B864197" w14:textId="77777777" w:rsidTr="00D213CA">
        <w:tc>
          <w:tcPr>
            <w:tcW w:w="0" w:type="auto"/>
            <w:tcBorders>
              <w:top w:val="single" w:sz="4" w:space="0" w:color="FFFFFF"/>
              <w:left w:val="single" w:sz="4" w:space="0" w:color="FFFFFF"/>
              <w:bottom w:val="nil"/>
              <w:right w:val="nil"/>
            </w:tcBorders>
            <w:shd w:val="clear" w:color="auto" w:fill="auto"/>
            <w:vAlign w:val="center"/>
          </w:tcPr>
          <w:p w14:paraId="036504BA" w14:textId="77777777" w:rsidR="00884F51" w:rsidRPr="009224DD" w:rsidRDefault="00884F51" w:rsidP="00D55AD8">
            <w:pPr>
              <w:spacing w:line="240" w:lineRule="auto"/>
              <w:rPr>
                <w:sz w:val="16"/>
                <w:szCs w:val="16"/>
                <w:lang w:val="en-US"/>
              </w:rPr>
            </w:pPr>
          </w:p>
        </w:tc>
        <w:tc>
          <w:tcPr>
            <w:tcW w:w="4128" w:type="dxa"/>
            <w:gridSpan w:val="5"/>
            <w:tcBorders>
              <w:top w:val="single" w:sz="4" w:space="0" w:color="FFFFFF"/>
              <w:left w:val="nil"/>
              <w:bottom w:val="single" w:sz="4" w:space="0" w:color="auto"/>
              <w:right w:val="double" w:sz="4" w:space="0" w:color="auto"/>
            </w:tcBorders>
            <w:shd w:val="clear" w:color="auto" w:fill="F2F2F2" w:themeFill="background1" w:themeFillShade="F2"/>
            <w:vAlign w:val="center"/>
          </w:tcPr>
          <w:p w14:paraId="55730579" w14:textId="109F0719" w:rsidR="00884F51" w:rsidRPr="009224DD" w:rsidRDefault="00884F51" w:rsidP="00D55AD8">
            <w:pPr>
              <w:spacing w:line="240" w:lineRule="auto"/>
              <w:rPr>
                <w:sz w:val="16"/>
                <w:szCs w:val="16"/>
                <w:lang w:val="en-US"/>
              </w:rPr>
            </w:pPr>
            <w:r w:rsidRPr="009224DD">
              <w:rPr>
                <w:sz w:val="16"/>
                <w:szCs w:val="16"/>
                <w:lang w:val="en-US"/>
              </w:rPr>
              <w:t>Non-frail</w:t>
            </w:r>
            <w:r w:rsidR="00921A36">
              <w:rPr>
                <w:sz w:val="16"/>
                <w:szCs w:val="16"/>
                <w:lang w:val="en-US"/>
              </w:rPr>
              <w:t xml:space="preserve"> (n=</w:t>
            </w:r>
            <w:r w:rsidR="00C8738A">
              <w:rPr>
                <w:sz w:val="16"/>
                <w:szCs w:val="16"/>
                <w:lang w:val="en-US"/>
              </w:rPr>
              <w:t>18)</w:t>
            </w:r>
          </w:p>
        </w:tc>
        <w:tc>
          <w:tcPr>
            <w:tcW w:w="3926" w:type="dxa"/>
            <w:gridSpan w:val="5"/>
            <w:tcBorders>
              <w:top w:val="single" w:sz="4" w:space="0" w:color="FFFFFF"/>
              <w:left w:val="double" w:sz="4" w:space="0" w:color="auto"/>
              <w:bottom w:val="single" w:sz="4" w:space="0" w:color="auto"/>
              <w:right w:val="single" w:sz="4" w:space="0" w:color="FFFFFF"/>
            </w:tcBorders>
            <w:shd w:val="clear" w:color="auto" w:fill="F2F2F2" w:themeFill="background1" w:themeFillShade="F2"/>
            <w:vAlign w:val="center"/>
          </w:tcPr>
          <w:p w14:paraId="38A5CBBF" w14:textId="3FDFFA1D" w:rsidR="00884F51" w:rsidRPr="009224DD" w:rsidRDefault="00884F51" w:rsidP="00D55AD8">
            <w:pPr>
              <w:spacing w:line="240" w:lineRule="auto"/>
              <w:rPr>
                <w:sz w:val="16"/>
                <w:szCs w:val="16"/>
                <w:lang w:val="en-US"/>
              </w:rPr>
            </w:pPr>
            <w:r w:rsidRPr="009224DD">
              <w:rPr>
                <w:sz w:val="16"/>
                <w:szCs w:val="16"/>
                <w:lang w:val="en-US"/>
              </w:rPr>
              <w:t>Frail</w:t>
            </w:r>
            <w:r w:rsidR="00921A36">
              <w:rPr>
                <w:sz w:val="16"/>
                <w:szCs w:val="16"/>
                <w:lang w:val="en-US"/>
              </w:rPr>
              <w:t xml:space="preserve"> (n=</w:t>
            </w:r>
            <w:r w:rsidR="00C8738A">
              <w:rPr>
                <w:sz w:val="16"/>
                <w:szCs w:val="16"/>
                <w:lang w:val="en-US"/>
              </w:rPr>
              <w:t>49)</w:t>
            </w:r>
          </w:p>
        </w:tc>
      </w:tr>
      <w:tr w:rsidR="00884F51" w:rsidRPr="009224DD" w14:paraId="23E94143" w14:textId="77777777" w:rsidTr="00D213CA">
        <w:tc>
          <w:tcPr>
            <w:tcW w:w="0" w:type="auto"/>
            <w:tcBorders>
              <w:top w:val="nil"/>
              <w:left w:val="nil"/>
              <w:bottom w:val="single" w:sz="12" w:space="0" w:color="auto"/>
              <w:right w:val="nil"/>
            </w:tcBorders>
            <w:shd w:val="clear" w:color="auto" w:fill="auto"/>
            <w:vAlign w:val="center"/>
          </w:tcPr>
          <w:p w14:paraId="788F2A93" w14:textId="77777777" w:rsidR="00884F51" w:rsidRPr="009224DD" w:rsidRDefault="00884F51" w:rsidP="00D55AD8">
            <w:pPr>
              <w:spacing w:line="240" w:lineRule="auto"/>
              <w:rPr>
                <w:sz w:val="16"/>
                <w:szCs w:val="16"/>
                <w:lang w:val="en-US"/>
              </w:rPr>
            </w:pPr>
            <w:r w:rsidRPr="009224DD">
              <w:rPr>
                <w:sz w:val="16"/>
                <w:szCs w:val="16"/>
                <w:lang w:val="en-US"/>
              </w:rPr>
              <w:t>C)</w:t>
            </w:r>
          </w:p>
        </w:tc>
        <w:tc>
          <w:tcPr>
            <w:tcW w:w="0" w:type="auto"/>
            <w:tcBorders>
              <w:top w:val="single" w:sz="4" w:space="0" w:color="auto"/>
              <w:left w:val="nil"/>
              <w:bottom w:val="single" w:sz="12" w:space="0" w:color="auto"/>
              <w:right w:val="nil"/>
            </w:tcBorders>
            <w:shd w:val="clear" w:color="auto" w:fill="auto"/>
            <w:vAlign w:val="center"/>
          </w:tcPr>
          <w:p w14:paraId="276138BF" w14:textId="77777777" w:rsidR="00884F51" w:rsidRPr="009224DD" w:rsidRDefault="00884F51" w:rsidP="00D55AD8">
            <w:pPr>
              <w:spacing w:line="240" w:lineRule="auto"/>
              <w:rPr>
                <w:sz w:val="16"/>
                <w:szCs w:val="16"/>
                <w:lang w:val="en-US"/>
              </w:rPr>
            </w:pPr>
            <w:r w:rsidRPr="009224DD">
              <w:rPr>
                <w:sz w:val="16"/>
                <w:szCs w:val="16"/>
                <w:lang w:val="en-US"/>
              </w:rPr>
              <w:t>Hosp LOS</w:t>
            </w:r>
          </w:p>
        </w:tc>
        <w:tc>
          <w:tcPr>
            <w:tcW w:w="0" w:type="auto"/>
            <w:tcBorders>
              <w:top w:val="single" w:sz="4" w:space="0" w:color="auto"/>
              <w:left w:val="nil"/>
              <w:bottom w:val="single" w:sz="12" w:space="0" w:color="auto"/>
              <w:right w:val="nil"/>
            </w:tcBorders>
            <w:shd w:val="clear" w:color="auto" w:fill="auto"/>
            <w:vAlign w:val="center"/>
          </w:tcPr>
          <w:p w14:paraId="57CACE3A" w14:textId="77777777" w:rsidR="00884F51" w:rsidRPr="009224DD" w:rsidRDefault="00884F51" w:rsidP="00D55AD8">
            <w:pPr>
              <w:spacing w:line="240" w:lineRule="auto"/>
              <w:rPr>
                <w:sz w:val="16"/>
                <w:szCs w:val="16"/>
                <w:lang w:val="en-US"/>
              </w:rPr>
            </w:pPr>
            <w:r w:rsidRPr="009224DD">
              <w:rPr>
                <w:sz w:val="16"/>
                <w:szCs w:val="16"/>
                <w:lang w:val="en-US"/>
              </w:rPr>
              <w:t>GV change</w:t>
            </w:r>
          </w:p>
        </w:tc>
        <w:tc>
          <w:tcPr>
            <w:tcW w:w="0" w:type="auto"/>
            <w:tcBorders>
              <w:top w:val="single" w:sz="4" w:space="0" w:color="auto"/>
              <w:left w:val="nil"/>
              <w:bottom w:val="single" w:sz="12" w:space="0" w:color="auto"/>
              <w:right w:val="nil"/>
            </w:tcBorders>
            <w:shd w:val="clear" w:color="auto" w:fill="auto"/>
            <w:vAlign w:val="center"/>
          </w:tcPr>
          <w:p w14:paraId="1A5674EB" w14:textId="77777777" w:rsidR="00884F51" w:rsidRPr="009224DD" w:rsidRDefault="00884F51" w:rsidP="00D55AD8">
            <w:pPr>
              <w:spacing w:line="240" w:lineRule="auto"/>
              <w:rPr>
                <w:sz w:val="16"/>
                <w:szCs w:val="16"/>
                <w:lang w:val="en-US"/>
              </w:rPr>
            </w:pPr>
            <w:r w:rsidRPr="009224DD">
              <w:rPr>
                <w:sz w:val="16"/>
                <w:szCs w:val="16"/>
                <w:lang w:val="en-US"/>
              </w:rPr>
              <w:t>BI change</w:t>
            </w:r>
          </w:p>
        </w:tc>
        <w:tc>
          <w:tcPr>
            <w:tcW w:w="912" w:type="dxa"/>
            <w:tcBorders>
              <w:top w:val="single" w:sz="4" w:space="0" w:color="auto"/>
              <w:left w:val="nil"/>
              <w:bottom w:val="single" w:sz="12" w:space="0" w:color="auto"/>
              <w:right w:val="nil"/>
            </w:tcBorders>
            <w:shd w:val="clear" w:color="auto" w:fill="auto"/>
            <w:vAlign w:val="center"/>
          </w:tcPr>
          <w:p w14:paraId="01D019CA" w14:textId="77777777" w:rsidR="00884F51" w:rsidRPr="009224DD" w:rsidRDefault="00884F51" w:rsidP="00D55AD8">
            <w:pPr>
              <w:spacing w:line="240" w:lineRule="auto"/>
              <w:rPr>
                <w:sz w:val="16"/>
                <w:szCs w:val="16"/>
                <w:lang w:val="en-US"/>
              </w:rPr>
            </w:pPr>
            <w:r w:rsidRPr="009224DD">
              <w:rPr>
                <w:sz w:val="16"/>
                <w:szCs w:val="16"/>
                <w:lang w:val="en-US"/>
              </w:rPr>
              <w:t>CONFbal change</w:t>
            </w:r>
          </w:p>
        </w:tc>
        <w:tc>
          <w:tcPr>
            <w:tcW w:w="882" w:type="dxa"/>
            <w:tcBorders>
              <w:top w:val="single" w:sz="4" w:space="0" w:color="auto"/>
              <w:left w:val="nil"/>
              <w:bottom w:val="single" w:sz="12" w:space="0" w:color="auto"/>
              <w:right w:val="double" w:sz="4" w:space="0" w:color="auto"/>
            </w:tcBorders>
            <w:shd w:val="clear" w:color="auto" w:fill="auto"/>
            <w:vAlign w:val="center"/>
          </w:tcPr>
          <w:p w14:paraId="277A19A0" w14:textId="77777777" w:rsidR="00884F51" w:rsidRPr="009224DD" w:rsidRDefault="00884F51" w:rsidP="00D55AD8">
            <w:pPr>
              <w:spacing w:line="240" w:lineRule="auto"/>
              <w:rPr>
                <w:sz w:val="16"/>
                <w:szCs w:val="16"/>
                <w:lang w:val="en-US"/>
              </w:rPr>
            </w:pPr>
            <w:r w:rsidRPr="009224DD">
              <w:rPr>
                <w:sz w:val="16"/>
                <w:szCs w:val="16"/>
                <w:lang w:val="en-US"/>
              </w:rPr>
              <w:t>Dom GS change</w:t>
            </w:r>
          </w:p>
        </w:tc>
        <w:tc>
          <w:tcPr>
            <w:tcW w:w="800" w:type="dxa"/>
            <w:tcBorders>
              <w:top w:val="single" w:sz="4" w:space="0" w:color="auto"/>
              <w:left w:val="double" w:sz="4" w:space="0" w:color="auto"/>
              <w:bottom w:val="single" w:sz="12" w:space="0" w:color="auto"/>
              <w:right w:val="nil"/>
            </w:tcBorders>
            <w:shd w:val="clear" w:color="auto" w:fill="auto"/>
            <w:vAlign w:val="center"/>
          </w:tcPr>
          <w:p w14:paraId="1235CE4C" w14:textId="77777777" w:rsidR="00884F51" w:rsidRPr="009224DD" w:rsidRDefault="00884F51" w:rsidP="00D55AD8">
            <w:pPr>
              <w:spacing w:line="240" w:lineRule="auto"/>
              <w:rPr>
                <w:sz w:val="16"/>
                <w:szCs w:val="16"/>
                <w:lang w:val="en-US"/>
              </w:rPr>
            </w:pPr>
            <w:r w:rsidRPr="009224DD">
              <w:rPr>
                <w:sz w:val="16"/>
                <w:szCs w:val="16"/>
                <w:lang w:val="en-US"/>
              </w:rPr>
              <w:t>Hosp LOS</w:t>
            </w:r>
          </w:p>
        </w:tc>
        <w:tc>
          <w:tcPr>
            <w:tcW w:w="0" w:type="auto"/>
            <w:tcBorders>
              <w:top w:val="single" w:sz="4" w:space="0" w:color="auto"/>
              <w:left w:val="nil"/>
              <w:bottom w:val="single" w:sz="12" w:space="0" w:color="auto"/>
              <w:right w:val="nil"/>
            </w:tcBorders>
            <w:shd w:val="clear" w:color="auto" w:fill="auto"/>
            <w:vAlign w:val="center"/>
          </w:tcPr>
          <w:p w14:paraId="3537E272" w14:textId="77777777" w:rsidR="00884F51" w:rsidRPr="009224DD" w:rsidRDefault="00884F51" w:rsidP="00D55AD8">
            <w:pPr>
              <w:spacing w:line="240" w:lineRule="auto"/>
              <w:rPr>
                <w:sz w:val="16"/>
                <w:szCs w:val="16"/>
                <w:lang w:val="en-US"/>
              </w:rPr>
            </w:pPr>
            <w:r w:rsidRPr="009224DD">
              <w:rPr>
                <w:sz w:val="16"/>
                <w:szCs w:val="16"/>
                <w:lang w:val="en-US"/>
              </w:rPr>
              <w:t>GV change</w:t>
            </w:r>
          </w:p>
        </w:tc>
        <w:tc>
          <w:tcPr>
            <w:tcW w:w="0" w:type="auto"/>
            <w:tcBorders>
              <w:top w:val="single" w:sz="4" w:space="0" w:color="auto"/>
              <w:left w:val="nil"/>
              <w:bottom w:val="single" w:sz="12" w:space="0" w:color="auto"/>
              <w:right w:val="nil"/>
            </w:tcBorders>
            <w:shd w:val="clear" w:color="auto" w:fill="auto"/>
            <w:vAlign w:val="center"/>
          </w:tcPr>
          <w:p w14:paraId="3BF70907" w14:textId="77777777" w:rsidR="00884F51" w:rsidRPr="009224DD" w:rsidRDefault="00884F51" w:rsidP="00D55AD8">
            <w:pPr>
              <w:spacing w:line="240" w:lineRule="auto"/>
              <w:rPr>
                <w:sz w:val="16"/>
                <w:szCs w:val="16"/>
                <w:lang w:val="en-US"/>
              </w:rPr>
            </w:pPr>
            <w:r w:rsidRPr="009224DD">
              <w:rPr>
                <w:sz w:val="16"/>
                <w:szCs w:val="16"/>
                <w:lang w:val="en-US"/>
              </w:rPr>
              <w:t>BI change</w:t>
            </w:r>
          </w:p>
        </w:tc>
        <w:tc>
          <w:tcPr>
            <w:tcW w:w="0" w:type="auto"/>
            <w:tcBorders>
              <w:top w:val="single" w:sz="4" w:space="0" w:color="auto"/>
              <w:left w:val="nil"/>
              <w:bottom w:val="single" w:sz="12" w:space="0" w:color="auto"/>
              <w:right w:val="nil"/>
            </w:tcBorders>
            <w:shd w:val="clear" w:color="auto" w:fill="auto"/>
            <w:vAlign w:val="center"/>
          </w:tcPr>
          <w:p w14:paraId="0F2234AD" w14:textId="77777777" w:rsidR="00884F51" w:rsidRPr="009224DD" w:rsidRDefault="00884F51" w:rsidP="00D55AD8">
            <w:pPr>
              <w:spacing w:line="240" w:lineRule="auto"/>
              <w:rPr>
                <w:sz w:val="16"/>
                <w:szCs w:val="16"/>
                <w:lang w:val="en-US"/>
              </w:rPr>
            </w:pPr>
            <w:r w:rsidRPr="009224DD">
              <w:rPr>
                <w:sz w:val="16"/>
                <w:szCs w:val="16"/>
                <w:lang w:val="en-US"/>
              </w:rPr>
              <w:t>CONFbal change</w:t>
            </w:r>
          </w:p>
        </w:tc>
        <w:tc>
          <w:tcPr>
            <w:tcW w:w="0" w:type="auto"/>
            <w:tcBorders>
              <w:top w:val="single" w:sz="4" w:space="0" w:color="auto"/>
              <w:left w:val="nil"/>
              <w:bottom w:val="single" w:sz="12" w:space="0" w:color="auto"/>
              <w:right w:val="nil"/>
            </w:tcBorders>
            <w:shd w:val="clear" w:color="auto" w:fill="auto"/>
            <w:vAlign w:val="center"/>
          </w:tcPr>
          <w:p w14:paraId="2E4B903D" w14:textId="77777777" w:rsidR="00884F51" w:rsidRPr="009224DD" w:rsidRDefault="00884F51" w:rsidP="00D55AD8">
            <w:pPr>
              <w:spacing w:line="240" w:lineRule="auto"/>
              <w:rPr>
                <w:sz w:val="16"/>
                <w:szCs w:val="16"/>
                <w:lang w:val="en-US"/>
              </w:rPr>
            </w:pPr>
            <w:r w:rsidRPr="009224DD">
              <w:rPr>
                <w:sz w:val="16"/>
                <w:szCs w:val="16"/>
                <w:lang w:val="en-US"/>
              </w:rPr>
              <w:t>Dom GS change</w:t>
            </w:r>
          </w:p>
        </w:tc>
      </w:tr>
      <w:tr w:rsidR="00884F51" w:rsidRPr="009224DD" w14:paraId="3828AB4B" w14:textId="77777777" w:rsidTr="00D213CA">
        <w:tc>
          <w:tcPr>
            <w:tcW w:w="0" w:type="auto"/>
            <w:tcBorders>
              <w:top w:val="single" w:sz="12" w:space="0" w:color="auto"/>
              <w:left w:val="single" w:sz="4" w:space="0" w:color="FFFFFF"/>
              <w:right w:val="nil"/>
            </w:tcBorders>
            <w:vAlign w:val="center"/>
          </w:tcPr>
          <w:p w14:paraId="46797DA8" w14:textId="77777777" w:rsidR="00884F51" w:rsidRPr="009224DD" w:rsidRDefault="00884F51" w:rsidP="00D55AD8">
            <w:pPr>
              <w:spacing w:line="240" w:lineRule="auto"/>
              <w:rPr>
                <w:sz w:val="16"/>
                <w:szCs w:val="16"/>
                <w:lang w:val="en-US"/>
              </w:rPr>
            </w:pPr>
            <w:r w:rsidRPr="009224DD">
              <w:rPr>
                <w:sz w:val="16"/>
                <w:szCs w:val="16"/>
                <w:lang w:val="en-US"/>
              </w:rPr>
              <w:t>Time to first PAI</w:t>
            </w:r>
          </w:p>
        </w:tc>
        <w:tc>
          <w:tcPr>
            <w:tcW w:w="0" w:type="auto"/>
            <w:tcBorders>
              <w:top w:val="single" w:sz="12" w:space="0" w:color="auto"/>
              <w:left w:val="nil"/>
              <w:right w:val="nil"/>
            </w:tcBorders>
            <w:vAlign w:val="center"/>
          </w:tcPr>
          <w:p w14:paraId="3DD67976" w14:textId="77777777" w:rsidR="00884F51" w:rsidRPr="009224DD" w:rsidRDefault="00884F51" w:rsidP="00D55AD8">
            <w:pPr>
              <w:spacing w:line="240" w:lineRule="auto"/>
              <w:rPr>
                <w:sz w:val="16"/>
                <w:szCs w:val="16"/>
                <w:lang w:val="en-US"/>
              </w:rPr>
            </w:pPr>
            <w:r w:rsidRPr="009224DD">
              <w:rPr>
                <w:sz w:val="16"/>
                <w:szCs w:val="16"/>
                <w:lang w:val="en-US"/>
              </w:rPr>
              <w:t>r=.128</w:t>
            </w:r>
          </w:p>
        </w:tc>
        <w:tc>
          <w:tcPr>
            <w:tcW w:w="0" w:type="auto"/>
            <w:tcBorders>
              <w:top w:val="single" w:sz="12" w:space="0" w:color="auto"/>
              <w:left w:val="nil"/>
              <w:right w:val="nil"/>
            </w:tcBorders>
            <w:vAlign w:val="center"/>
          </w:tcPr>
          <w:p w14:paraId="67FE7F21" w14:textId="77777777" w:rsidR="00884F51" w:rsidRPr="009224DD" w:rsidRDefault="00884F51" w:rsidP="00D55AD8">
            <w:pPr>
              <w:spacing w:line="240" w:lineRule="auto"/>
              <w:rPr>
                <w:sz w:val="16"/>
                <w:szCs w:val="16"/>
                <w:lang w:val="en-US"/>
              </w:rPr>
            </w:pPr>
            <w:r w:rsidRPr="009224DD">
              <w:rPr>
                <w:sz w:val="16"/>
                <w:szCs w:val="16"/>
                <w:lang w:val="en-US"/>
              </w:rPr>
              <w:t>r=.419</w:t>
            </w:r>
          </w:p>
        </w:tc>
        <w:tc>
          <w:tcPr>
            <w:tcW w:w="0" w:type="auto"/>
            <w:tcBorders>
              <w:top w:val="single" w:sz="12" w:space="0" w:color="auto"/>
              <w:left w:val="nil"/>
              <w:right w:val="nil"/>
            </w:tcBorders>
            <w:vAlign w:val="center"/>
          </w:tcPr>
          <w:p w14:paraId="295FF7F8" w14:textId="77777777" w:rsidR="00884F51" w:rsidRPr="009224DD" w:rsidRDefault="00884F51" w:rsidP="00D55AD8">
            <w:pPr>
              <w:spacing w:line="240" w:lineRule="auto"/>
              <w:rPr>
                <w:sz w:val="16"/>
                <w:szCs w:val="16"/>
                <w:lang w:val="en-US"/>
              </w:rPr>
            </w:pPr>
            <w:r w:rsidRPr="009224DD">
              <w:rPr>
                <w:sz w:val="16"/>
                <w:szCs w:val="16"/>
                <w:lang w:val="en-US"/>
              </w:rPr>
              <w:t>r=.053</w:t>
            </w:r>
          </w:p>
        </w:tc>
        <w:tc>
          <w:tcPr>
            <w:tcW w:w="912" w:type="dxa"/>
            <w:tcBorders>
              <w:top w:val="single" w:sz="12" w:space="0" w:color="auto"/>
              <w:left w:val="nil"/>
              <w:bottom w:val="single" w:sz="4" w:space="0" w:color="auto"/>
              <w:right w:val="nil"/>
            </w:tcBorders>
            <w:shd w:val="clear" w:color="auto" w:fill="auto"/>
            <w:vAlign w:val="center"/>
          </w:tcPr>
          <w:p w14:paraId="61B8BCE8" w14:textId="77777777" w:rsidR="00884F51" w:rsidRPr="009224DD" w:rsidRDefault="00884F51" w:rsidP="00D55AD8">
            <w:pPr>
              <w:spacing w:line="240" w:lineRule="auto"/>
              <w:rPr>
                <w:sz w:val="16"/>
                <w:szCs w:val="16"/>
                <w:lang w:val="en-US"/>
              </w:rPr>
            </w:pPr>
            <w:r w:rsidRPr="009224DD">
              <w:rPr>
                <w:sz w:val="16"/>
                <w:szCs w:val="16"/>
                <w:lang w:val="en-US"/>
              </w:rPr>
              <w:t>r=.309</w:t>
            </w:r>
          </w:p>
        </w:tc>
        <w:tc>
          <w:tcPr>
            <w:tcW w:w="882" w:type="dxa"/>
            <w:tcBorders>
              <w:top w:val="single" w:sz="12" w:space="0" w:color="auto"/>
              <w:left w:val="nil"/>
              <w:bottom w:val="single" w:sz="4" w:space="0" w:color="auto"/>
              <w:right w:val="double" w:sz="4" w:space="0" w:color="auto"/>
            </w:tcBorders>
            <w:shd w:val="clear" w:color="auto" w:fill="auto"/>
            <w:vAlign w:val="center"/>
          </w:tcPr>
          <w:p w14:paraId="07340BFE" w14:textId="77777777" w:rsidR="00884F51" w:rsidRPr="009224DD" w:rsidRDefault="00884F51" w:rsidP="00D55AD8">
            <w:pPr>
              <w:spacing w:line="240" w:lineRule="auto"/>
              <w:rPr>
                <w:sz w:val="16"/>
                <w:szCs w:val="16"/>
                <w:lang w:val="en-US"/>
              </w:rPr>
            </w:pPr>
            <w:r w:rsidRPr="009224DD">
              <w:rPr>
                <w:sz w:val="16"/>
                <w:szCs w:val="16"/>
                <w:lang w:val="en-US"/>
              </w:rPr>
              <w:t>r=.327</w:t>
            </w:r>
          </w:p>
        </w:tc>
        <w:tc>
          <w:tcPr>
            <w:tcW w:w="800" w:type="dxa"/>
            <w:tcBorders>
              <w:top w:val="single" w:sz="12" w:space="0" w:color="auto"/>
              <w:left w:val="double" w:sz="4" w:space="0" w:color="auto"/>
              <w:bottom w:val="single" w:sz="4" w:space="0" w:color="auto"/>
              <w:right w:val="nil"/>
            </w:tcBorders>
            <w:shd w:val="clear" w:color="auto" w:fill="auto"/>
            <w:vAlign w:val="center"/>
          </w:tcPr>
          <w:p w14:paraId="72BCBE7A" w14:textId="77777777" w:rsidR="00884F51" w:rsidRPr="009224DD" w:rsidRDefault="00884F51" w:rsidP="00D55AD8">
            <w:pPr>
              <w:spacing w:line="240" w:lineRule="auto"/>
              <w:rPr>
                <w:sz w:val="16"/>
                <w:szCs w:val="16"/>
                <w:lang w:val="en-US"/>
              </w:rPr>
            </w:pPr>
            <w:r w:rsidRPr="009224DD">
              <w:rPr>
                <w:sz w:val="16"/>
                <w:szCs w:val="16"/>
                <w:lang w:val="en-US"/>
              </w:rPr>
              <w:t>r=-.032</w:t>
            </w:r>
          </w:p>
        </w:tc>
        <w:tc>
          <w:tcPr>
            <w:tcW w:w="0" w:type="auto"/>
            <w:tcBorders>
              <w:top w:val="single" w:sz="12" w:space="0" w:color="auto"/>
              <w:left w:val="nil"/>
              <w:bottom w:val="single" w:sz="4" w:space="0" w:color="auto"/>
              <w:right w:val="nil"/>
            </w:tcBorders>
            <w:shd w:val="clear" w:color="auto" w:fill="auto"/>
            <w:vAlign w:val="center"/>
          </w:tcPr>
          <w:p w14:paraId="4DE438CB" w14:textId="77777777" w:rsidR="00884F51" w:rsidRPr="009224DD" w:rsidRDefault="00884F51" w:rsidP="00D55AD8">
            <w:pPr>
              <w:spacing w:line="240" w:lineRule="auto"/>
              <w:rPr>
                <w:sz w:val="16"/>
                <w:szCs w:val="16"/>
                <w:lang w:val="en-US"/>
              </w:rPr>
            </w:pPr>
            <w:r w:rsidRPr="009224DD">
              <w:rPr>
                <w:sz w:val="16"/>
                <w:szCs w:val="16"/>
                <w:lang w:val="en-US"/>
              </w:rPr>
              <w:t>r=-.072</w:t>
            </w:r>
          </w:p>
        </w:tc>
        <w:tc>
          <w:tcPr>
            <w:tcW w:w="0" w:type="auto"/>
            <w:tcBorders>
              <w:top w:val="single" w:sz="12" w:space="0" w:color="auto"/>
              <w:left w:val="nil"/>
              <w:bottom w:val="single" w:sz="4" w:space="0" w:color="auto"/>
              <w:right w:val="single" w:sz="4" w:space="0" w:color="FFFFFF"/>
            </w:tcBorders>
            <w:shd w:val="clear" w:color="auto" w:fill="auto"/>
            <w:vAlign w:val="center"/>
          </w:tcPr>
          <w:p w14:paraId="4763A1EE" w14:textId="77777777" w:rsidR="00884F51" w:rsidRPr="009224DD" w:rsidRDefault="00884F51" w:rsidP="00D55AD8">
            <w:pPr>
              <w:spacing w:line="240" w:lineRule="auto"/>
              <w:rPr>
                <w:sz w:val="16"/>
                <w:szCs w:val="16"/>
                <w:lang w:val="en-US"/>
              </w:rPr>
            </w:pPr>
            <w:r w:rsidRPr="009224DD">
              <w:rPr>
                <w:sz w:val="16"/>
                <w:szCs w:val="16"/>
                <w:lang w:val="en-US"/>
              </w:rPr>
              <w:t>r=-.086</w:t>
            </w:r>
          </w:p>
        </w:tc>
        <w:tc>
          <w:tcPr>
            <w:tcW w:w="0" w:type="auto"/>
            <w:tcBorders>
              <w:top w:val="single" w:sz="12" w:space="0" w:color="auto"/>
              <w:left w:val="nil"/>
              <w:bottom w:val="single" w:sz="4" w:space="0" w:color="auto"/>
              <w:right w:val="single" w:sz="4" w:space="0" w:color="FFFFFF"/>
            </w:tcBorders>
            <w:shd w:val="clear" w:color="auto" w:fill="auto"/>
            <w:vAlign w:val="center"/>
          </w:tcPr>
          <w:p w14:paraId="54480DAA" w14:textId="77777777" w:rsidR="00884F51" w:rsidRPr="009224DD" w:rsidRDefault="00884F51" w:rsidP="00D55AD8">
            <w:pPr>
              <w:spacing w:line="240" w:lineRule="auto"/>
              <w:rPr>
                <w:sz w:val="16"/>
                <w:szCs w:val="16"/>
                <w:lang w:val="en-US"/>
              </w:rPr>
            </w:pPr>
            <w:r w:rsidRPr="009224DD">
              <w:rPr>
                <w:sz w:val="16"/>
                <w:szCs w:val="16"/>
                <w:lang w:val="en-US"/>
              </w:rPr>
              <w:t>r=-.074</w:t>
            </w:r>
          </w:p>
        </w:tc>
        <w:tc>
          <w:tcPr>
            <w:tcW w:w="0" w:type="auto"/>
            <w:tcBorders>
              <w:top w:val="single" w:sz="12" w:space="0" w:color="auto"/>
              <w:left w:val="nil"/>
              <w:bottom w:val="single" w:sz="4" w:space="0" w:color="auto"/>
              <w:right w:val="single" w:sz="4" w:space="0" w:color="FFFFFF"/>
            </w:tcBorders>
            <w:shd w:val="clear" w:color="auto" w:fill="auto"/>
            <w:vAlign w:val="center"/>
          </w:tcPr>
          <w:p w14:paraId="6B41034E" w14:textId="77777777" w:rsidR="00884F51" w:rsidRPr="009224DD" w:rsidRDefault="00884F51" w:rsidP="00D55AD8">
            <w:pPr>
              <w:spacing w:line="240" w:lineRule="auto"/>
              <w:rPr>
                <w:sz w:val="16"/>
                <w:szCs w:val="16"/>
                <w:lang w:val="en-US"/>
              </w:rPr>
            </w:pPr>
            <w:r w:rsidRPr="009224DD">
              <w:rPr>
                <w:sz w:val="16"/>
                <w:szCs w:val="16"/>
                <w:lang w:val="en-US"/>
              </w:rPr>
              <w:t>r=-.135</w:t>
            </w:r>
          </w:p>
        </w:tc>
      </w:tr>
      <w:tr w:rsidR="00884F51" w:rsidRPr="009224DD" w14:paraId="6E0AD688" w14:textId="77777777" w:rsidTr="00D213CA">
        <w:tc>
          <w:tcPr>
            <w:tcW w:w="0" w:type="auto"/>
            <w:tcBorders>
              <w:left w:val="single" w:sz="4" w:space="0" w:color="FFFFFF"/>
              <w:bottom w:val="single" w:sz="4" w:space="0" w:color="auto"/>
              <w:right w:val="nil"/>
            </w:tcBorders>
            <w:vAlign w:val="center"/>
          </w:tcPr>
          <w:p w14:paraId="0B401BB7" w14:textId="77777777" w:rsidR="00884F51" w:rsidRPr="009224DD" w:rsidRDefault="00884F51" w:rsidP="00D55AD8">
            <w:pPr>
              <w:spacing w:line="240" w:lineRule="auto"/>
              <w:rPr>
                <w:sz w:val="16"/>
                <w:szCs w:val="16"/>
                <w:lang w:val="en-US"/>
              </w:rPr>
            </w:pPr>
            <w:r w:rsidRPr="009224DD">
              <w:rPr>
                <w:sz w:val="16"/>
                <w:szCs w:val="16"/>
                <w:lang w:val="en-US"/>
              </w:rPr>
              <w:t>Duration</w:t>
            </w:r>
          </w:p>
          <w:p w14:paraId="3573E930" w14:textId="77777777" w:rsidR="00884F51" w:rsidRPr="009224DD" w:rsidRDefault="00884F51" w:rsidP="00D55AD8">
            <w:pPr>
              <w:spacing w:line="240" w:lineRule="auto"/>
              <w:rPr>
                <w:sz w:val="16"/>
                <w:szCs w:val="16"/>
                <w:lang w:val="en-US"/>
              </w:rPr>
            </w:pPr>
            <w:r w:rsidRPr="009224DD">
              <w:rPr>
                <w:sz w:val="16"/>
                <w:szCs w:val="16"/>
                <w:lang w:val="en-US"/>
              </w:rPr>
              <w:t>PAI</w:t>
            </w:r>
          </w:p>
        </w:tc>
        <w:tc>
          <w:tcPr>
            <w:tcW w:w="0" w:type="auto"/>
            <w:tcBorders>
              <w:left w:val="nil"/>
              <w:bottom w:val="single" w:sz="4" w:space="0" w:color="auto"/>
              <w:right w:val="nil"/>
            </w:tcBorders>
            <w:vAlign w:val="center"/>
          </w:tcPr>
          <w:p w14:paraId="3AC5A8A2" w14:textId="77777777" w:rsidR="00884F51" w:rsidRPr="009224DD" w:rsidRDefault="00884F51" w:rsidP="00D55AD8">
            <w:pPr>
              <w:spacing w:line="240" w:lineRule="auto"/>
              <w:rPr>
                <w:sz w:val="16"/>
                <w:szCs w:val="16"/>
                <w:lang w:val="en-US"/>
              </w:rPr>
            </w:pPr>
            <w:r w:rsidRPr="009224DD">
              <w:rPr>
                <w:sz w:val="16"/>
                <w:szCs w:val="16"/>
                <w:lang w:val="en-US"/>
              </w:rPr>
              <w:t>r=.770**</w:t>
            </w:r>
          </w:p>
        </w:tc>
        <w:tc>
          <w:tcPr>
            <w:tcW w:w="0" w:type="auto"/>
            <w:tcBorders>
              <w:left w:val="nil"/>
              <w:bottom w:val="single" w:sz="4" w:space="0" w:color="auto"/>
              <w:right w:val="nil"/>
            </w:tcBorders>
            <w:vAlign w:val="center"/>
          </w:tcPr>
          <w:p w14:paraId="4BE332A8" w14:textId="77777777" w:rsidR="00884F51" w:rsidRPr="009224DD" w:rsidRDefault="00884F51" w:rsidP="00D55AD8">
            <w:pPr>
              <w:spacing w:line="240" w:lineRule="auto"/>
              <w:rPr>
                <w:sz w:val="16"/>
                <w:szCs w:val="16"/>
                <w:lang w:val="en-US"/>
              </w:rPr>
            </w:pPr>
            <w:r w:rsidRPr="009224DD">
              <w:rPr>
                <w:sz w:val="16"/>
                <w:szCs w:val="16"/>
                <w:lang w:val="en-US"/>
              </w:rPr>
              <w:t>r=-.084</w:t>
            </w:r>
          </w:p>
        </w:tc>
        <w:tc>
          <w:tcPr>
            <w:tcW w:w="0" w:type="auto"/>
            <w:tcBorders>
              <w:left w:val="nil"/>
              <w:bottom w:val="single" w:sz="4" w:space="0" w:color="auto"/>
              <w:right w:val="nil"/>
            </w:tcBorders>
            <w:vAlign w:val="center"/>
          </w:tcPr>
          <w:p w14:paraId="661B2EC5" w14:textId="77777777" w:rsidR="00884F51" w:rsidRPr="009224DD" w:rsidRDefault="00884F51" w:rsidP="00D55AD8">
            <w:pPr>
              <w:spacing w:line="240" w:lineRule="auto"/>
              <w:rPr>
                <w:sz w:val="16"/>
                <w:szCs w:val="16"/>
                <w:lang w:val="en-US"/>
              </w:rPr>
            </w:pPr>
            <w:r w:rsidRPr="009224DD">
              <w:rPr>
                <w:sz w:val="16"/>
                <w:szCs w:val="16"/>
                <w:lang w:val="en-US"/>
              </w:rPr>
              <w:t>r=.470*</w:t>
            </w:r>
            <w:r w:rsidRPr="009224DD">
              <w:rPr>
                <w:color w:val="FFFFFF" w:themeColor="background1"/>
                <w:sz w:val="16"/>
                <w:szCs w:val="16"/>
                <w:lang w:val="en-US"/>
              </w:rPr>
              <w:t>*</w:t>
            </w:r>
          </w:p>
        </w:tc>
        <w:tc>
          <w:tcPr>
            <w:tcW w:w="912" w:type="dxa"/>
            <w:tcBorders>
              <w:left w:val="nil"/>
              <w:bottom w:val="single" w:sz="4" w:space="0" w:color="auto"/>
              <w:right w:val="nil"/>
            </w:tcBorders>
            <w:shd w:val="clear" w:color="auto" w:fill="auto"/>
            <w:vAlign w:val="center"/>
          </w:tcPr>
          <w:p w14:paraId="3BDE304E" w14:textId="77777777" w:rsidR="00884F51" w:rsidRPr="009224DD" w:rsidRDefault="00884F51" w:rsidP="00D55AD8">
            <w:pPr>
              <w:spacing w:line="240" w:lineRule="auto"/>
              <w:rPr>
                <w:sz w:val="16"/>
                <w:szCs w:val="16"/>
                <w:lang w:val="en-US"/>
              </w:rPr>
            </w:pPr>
            <w:r w:rsidRPr="009224DD">
              <w:rPr>
                <w:sz w:val="16"/>
                <w:szCs w:val="16"/>
                <w:lang w:val="en-US"/>
              </w:rPr>
              <w:t>r=-.320</w:t>
            </w:r>
            <w:r w:rsidRPr="009224DD">
              <w:rPr>
                <w:color w:val="FFFFFF" w:themeColor="background1"/>
                <w:sz w:val="16"/>
                <w:szCs w:val="16"/>
                <w:lang w:val="en-US"/>
              </w:rPr>
              <w:t>*</w:t>
            </w:r>
          </w:p>
        </w:tc>
        <w:tc>
          <w:tcPr>
            <w:tcW w:w="882" w:type="dxa"/>
            <w:tcBorders>
              <w:left w:val="nil"/>
              <w:bottom w:val="single" w:sz="4" w:space="0" w:color="auto"/>
              <w:right w:val="double" w:sz="4" w:space="0" w:color="auto"/>
            </w:tcBorders>
            <w:shd w:val="clear" w:color="auto" w:fill="auto"/>
            <w:vAlign w:val="center"/>
          </w:tcPr>
          <w:p w14:paraId="55EFFA06" w14:textId="77777777" w:rsidR="00884F51" w:rsidRPr="009224DD" w:rsidRDefault="00884F51" w:rsidP="00D55AD8">
            <w:pPr>
              <w:spacing w:line="240" w:lineRule="auto"/>
              <w:rPr>
                <w:sz w:val="16"/>
                <w:szCs w:val="16"/>
                <w:lang w:val="en-US"/>
              </w:rPr>
            </w:pPr>
            <w:r w:rsidRPr="009224DD">
              <w:rPr>
                <w:sz w:val="16"/>
                <w:szCs w:val="16"/>
                <w:lang w:val="en-US"/>
              </w:rPr>
              <w:t>r=-.412</w:t>
            </w:r>
          </w:p>
        </w:tc>
        <w:tc>
          <w:tcPr>
            <w:tcW w:w="800" w:type="dxa"/>
            <w:tcBorders>
              <w:left w:val="double" w:sz="4" w:space="0" w:color="auto"/>
              <w:bottom w:val="single" w:sz="4" w:space="0" w:color="auto"/>
              <w:right w:val="nil"/>
            </w:tcBorders>
            <w:shd w:val="clear" w:color="auto" w:fill="auto"/>
            <w:vAlign w:val="center"/>
          </w:tcPr>
          <w:p w14:paraId="7257A247" w14:textId="77777777" w:rsidR="00884F51" w:rsidRPr="009224DD" w:rsidRDefault="00884F51" w:rsidP="00D55AD8">
            <w:pPr>
              <w:spacing w:line="240" w:lineRule="auto"/>
              <w:rPr>
                <w:sz w:val="16"/>
                <w:szCs w:val="16"/>
                <w:lang w:val="en-US"/>
              </w:rPr>
            </w:pPr>
            <w:r w:rsidRPr="009224DD">
              <w:rPr>
                <w:sz w:val="16"/>
                <w:szCs w:val="16"/>
                <w:lang w:val="en-US"/>
              </w:rPr>
              <w:t>r=.702**</w:t>
            </w:r>
          </w:p>
        </w:tc>
        <w:tc>
          <w:tcPr>
            <w:tcW w:w="0" w:type="auto"/>
            <w:tcBorders>
              <w:left w:val="nil"/>
              <w:bottom w:val="single" w:sz="4" w:space="0" w:color="auto"/>
              <w:right w:val="nil"/>
            </w:tcBorders>
            <w:shd w:val="clear" w:color="auto" w:fill="auto"/>
            <w:vAlign w:val="center"/>
          </w:tcPr>
          <w:p w14:paraId="26F95F6D" w14:textId="77777777" w:rsidR="00884F51" w:rsidRPr="009224DD" w:rsidRDefault="00884F51" w:rsidP="00D55AD8">
            <w:pPr>
              <w:spacing w:line="240" w:lineRule="auto"/>
              <w:rPr>
                <w:sz w:val="16"/>
                <w:szCs w:val="16"/>
                <w:lang w:val="en-US"/>
              </w:rPr>
            </w:pPr>
            <w:r w:rsidRPr="009224DD">
              <w:rPr>
                <w:sz w:val="16"/>
                <w:szCs w:val="16"/>
                <w:lang w:val="en-US"/>
              </w:rPr>
              <w:t>r=.090</w:t>
            </w:r>
          </w:p>
        </w:tc>
        <w:tc>
          <w:tcPr>
            <w:tcW w:w="0" w:type="auto"/>
            <w:tcBorders>
              <w:left w:val="nil"/>
              <w:bottom w:val="single" w:sz="4" w:space="0" w:color="auto"/>
              <w:right w:val="single" w:sz="4" w:space="0" w:color="FFFFFF"/>
            </w:tcBorders>
            <w:shd w:val="clear" w:color="auto" w:fill="auto"/>
            <w:vAlign w:val="center"/>
          </w:tcPr>
          <w:p w14:paraId="47CEA626" w14:textId="77777777" w:rsidR="00884F51" w:rsidRPr="009224DD" w:rsidRDefault="00884F51" w:rsidP="00D55AD8">
            <w:pPr>
              <w:spacing w:line="240" w:lineRule="auto"/>
              <w:rPr>
                <w:sz w:val="16"/>
                <w:szCs w:val="16"/>
                <w:lang w:val="en-US"/>
              </w:rPr>
            </w:pPr>
            <w:r w:rsidRPr="009224DD">
              <w:rPr>
                <w:sz w:val="16"/>
                <w:szCs w:val="16"/>
                <w:lang w:val="en-US"/>
              </w:rPr>
              <w:t>r=.130</w:t>
            </w:r>
          </w:p>
        </w:tc>
        <w:tc>
          <w:tcPr>
            <w:tcW w:w="0" w:type="auto"/>
            <w:tcBorders>
              <w:left w:val="nil"/>
              <w:bottom w:val="single" w:sz="4" w:space="0" w:color="auto"/>
              <w:right w:val="single" w:sz="4" w:space="0" w:color="FFFFFF"/>
            </w:tcBorders>
            <w:shd w:val="clear" w:color="auto" w:fill="auto"/>
            <w:vAlign w:val="center"/>
          </w:tcPr>
          <w:p w14:paraId="5DC8D991" w14:textId="77777777" w:rsidR="00884F51" w:rsidRPr="009224DD" w:rsidRDefault="00884F51" w:rsidP="00D55AD8">
            <w:pPr>
              <w:spacing w:line="240" w:lineRule="auto"/>
              <w:rPr>
                <w:sz w:val="16"/>
                <w:szCs w:val="16"/>
                <w:lang w:val="en-US"/>
              </w:rPr>
            </w:pPr>
            <w:r w:rsidRPr="009224DD">
              <w:rPr>
                <w:sz w:val="16"/>
                <w:szCs w:val="16"/>
                <w:lang w:val="en-US"/>
              </w:rPr>
              <w:t>r=-.028</w:t>
            </w:r>
          </w:p>
        </w:tc>
        <w:tc>
          <w:tcPr>
            <w:tcW w:w="0" w:type="auto"/>
            <w:tcBorders>
              <w:left w:val="nil"/>
              <w:bottom w:val="single" w:sz="4" w:space="0" w:color="auto"/>
              <w:right w:val="single" w:sz="4" w:space="0" w:color="FFFFFF"/>
            </w:tcBorders>
            <w:shd w:val="clear" w:color="auto" w:fill="auto"/>
            <w:vAlign w:val="center"/>
          </w:tcPr>
          <w:p w14:paraId="7D4F80BD" w14:textId="77777777" w:rsidR="00884F51" w:rsidRPr="009224DD" w:rsidRDefault="00884F51" w:rsidP="00D55AD8">
            <w:pPr>
              <w:spacing w:line="240" w:lineRule="auto"/>
              <w:rPr>
                <w:sz w:val="16"/>
                <w:szCs w:val="16"/>
                <w:lang w:val="en-US"/>
              </w:rPr>
            </w:pPr>
            <w:r w:rsidRPr="009224DD">
              <w:rPr>
                <w:sz w:val="16"/>
                <w:szCs w:val="16"/>
                <w:lang w:val="en-US"/>
              </w:rPr>
              <w:t>r=.211</w:t>
            </w:r>
          </w:p>
        </w:tc>
      </w:tr>
      <w:tr w:rsidR="00884F51" w:rsidRPr="009224DD" w14:paraId="45F7CDA5" w14:textId="77777777" w:rsidTr="00D213CA">
        <w:tc>
          <w:tcPr>
            <w:tcW w:w="0" w:type="auto"/>
            <w:tcBorders>
              <w:left w:val="single" w:sz="4" w:space="0" w:color="FFFFFF"/>
              <w:bottom w:val="single" w:sz="12" w:space="0" w:color="auto"/>
              <w:right w:val="nil"/>
            </w:tcBorders>
            <w:vAlign w:val="center"/>
          </w:tcPr>
          <w:p w14:paraId="30D5139F" w14:textId="77777777" w:rsidR="00884F51" w:rsidRPr="009224DD" w:rsidRDefault="00884F51" w:rsidP="00D55AD8">
            <w:pPr>
              <w:spacing w:line="240" w:lineRule="auto"/>
              <w:rPr>
                <w:sz w:val="16"/>
                <w:szCs w:val="16"/>
                <w:lang w:val="en-US"/>
              </w:rPr>
            </w:pPr>
            <w:r w:rsidRPr="009224DD">
              <w:rPr>
                <w:sz w:val="16"/>
                <w:szCs w:val="16"/>
                <w:lang w:val="en-US"/>
              </w:rPr>
              <w:t>Frequency PAI</w:t>
            </w:r>
          </w:p>
        </w:tc>
        <w:tc>
          <w:tcPr>
            <w:tcW w:w="0" w:type="auto"/>
            <w:tcBorders>
              <w:left w:val="nil"/>
              <w:bottom w:val="single" w:sz="12" w:space="0" w:color="auto"/>
              <w:right w:val="nil"/>
            </w:tcBorders>
            <w:vAlign w:val="center"/>
          </w:tcPr>
          <w:p w14:paraId="795E8A1C" w14:textId="77777777" w:rsidR="00884F51" w:rsidRPr="009224DD" w:rsidRDefault="00884F51" w:rsidP="00D55AD8">
            <w:pPr>
              <w:spacing w:line="240" w:lineRule="auto"/>
              <w:rPr>
                <w:sz w:val="16"/>
                <w:szCs w:val="16"/>
                <w:lang w:val="en-US"/>
              </w:rPr>
            </w:pPr>
            <w:r w:rsidRPr="009224DD">
              <w:rPr>
                <w:sz w:val="16"/>
                <w:szCs w:val="16"/>
                <w:lang w:val="en-US"/>
              </w:rPr>
              <w:t>r=.113</w:t>
            </w:r>
          </w:p>
        </w:tc>
        <w:tc>
          <w:tcPr>
            <w:tcW w:w="0" w:type="auto"/>
            <w:tcBorders>
              <w:left w:val="nil"/>
              <w:bottom w:val="single" w:sz="12" w:space="0" w:color="auto"/>
              <w:right w:val="nil"/>
            </w:tcBorders>
            <w:vAlign w:val="center"/>
          </w:tcPr>
          <w:p w14:paraId="3AE53BB9" w14:textId="77777777" w:rsidR="00884F51" w:rsidRPr="009224DD" w:rsidRDefault="00884F51" w:rsidP="00D55AD8">
            <w:pPr>
              <w:spacing w:line="240" w:lineRule="auto"/>
              <w:rPr>
                <w:sz w:val="16"/>
                <w:szCs w:val="16"/>
                <w:lang w:val="en-US"/>
              </w:rPr>
            </w:pPr>
            <w:r w:rsidRPr="009224DD">
              <w:rPr>
                <w:sz w:val="16"/>
                <w:szCs w:val="16"/>
                <w:lang w:val="en-US"/>
              </w:rPr>
              <w:t>r=-.241</w:t>
            </w:r>
          </w:p>
        </w:tc>
        <w:tc>
          <w:tcPr>
            <w:tcW w:w="0" w:type="auto"/>
            <w:tcBorders>
              <w:left w:val="nil"/>
              <w:bottom w:val="single" w:sz="12" w:space="0" w:color="auto"/>
              <w:right w:val="nil"/>
            </w:tcBorders>
            <w:vAlign w:val="center"/>
          </w:tcPr>
          <w:p w14:paraId="07310340" w14:textId="77777777" w:rsidR="00884F51" w:rsidRPr="009224DD" w:rsidRDefault="00884F51" w:rsidP="00D55AD8">
            <w:pPr>
              <w:spacing w:line="240" w:lineRule="auto"/>
              <w:rPr>
                <w:sz w:val="16"/>
                <w:szCs w:val="16"/>
                <w:lang w:val="en-US"/>
              </w:rPr>
            </w:pPr>
            <w:r w:rsidRPr="009224DD">
              <w:rPr>
                <w:sz w:val="16"/>
                <w:szCs w:val="16"/>
                <w:lang w:val="en-US"/>
              </w:rPr>
              <w:t>r=.257</w:t>
            </w:r>
          </w:p>
        </w:tc>
        <w:tc>
          <w:tcPr>
            <w:tcW w:w="912" w:type="dxa"/>
            <w:tcBorders>
              <w:left w:val="nil"/>
              <w:bottom w:val="single" w:sz="12" w:space="0" w:color="auto"/>
              <w:right w:val="nil"/>
            </w:tcBorders>
            <w:shd w:val="clear" w:color="auto" w:fill="auto"/>
            <w:vAlign w:val="center"/>
          </w:tcPr>
          <w:p w14:paraId="7E5655F5" w14:textId="77777777" w:rsidR="00884F51" w:rsidRPr="009224DD" w:rsidRDefault="00884F51" w:rsidP="00D55AD8">
            <w:pPr>
              <w:spacing w:line="240" w:lineRule="auto"/>
              <w:rPr>
                <w:sz w:val="16"/>
                <w:szCs w:val="16"/>
                <w:lang w:val="en-US"/>
              </w:rPr>
            </w:pPr>
            <w:r w:rsidRPr="009224DD">
              <w:rPr>
                <w:sz w:val="16"/>
                <w:szCs w:val="16"/>
                <w:lang w:val="en-US"/>
              </w:rPr>
              <w:t>r=-.028</w:t>
            </w:r>
          </w:p>
        </w:tc>
        <w:tc>
          <w:tcPr>
            <w:tcW w:w="882" w:type="dxa"/>
            <w:tcBorders>
              <w:left w:val="nil"/>
              <w:bottom w:val="single" w:sz="12" w:space="0" w:color="auto"/>
              <w:right w:val="double" w:sz="4" w:space="0" w:color="auto"/>
            </w:tcBorders>
            <w:shd w:val="clear" w:color="auto" w:fill="auto"/>
            <w:vAlign w:val="center"/>
          </w:tcPr>
          <w:p w14:paraId="512CA28C" w14:textId="77777777" w:rsidR="00884F51" w:rsidRPr="009224DD" w:rsidRDefault="00884F51" w:rsidP="00D55AD8">
            <w:pPr>
              <w:spacing w:line="240" w:lineRule="auto"/>
              <w:rPr>
                <w:sz w:val="16"/>
                <w:szCs w:val="16"/>
                <w:lang w:val="en-US"/>
              </w:rPr>
            </w:pPr>
            <w:r w:rsidRPr="009224DD">
              <w:rPr>
                <w:sz w:val="16"/>
                <w:szCs w:val="16"/>
                <w:lang w:val="en-US"/>
              </w:rPr>
              <w:t>r=-.326</w:t>
            </w:r>
          </w:p>
        </w:tc>
        <w:tc>
          <w:tcPr>
            <w:tcW w:w="800" w:type="dxa"/>
            <w:tcBorders>
              <w:left w:val="double" w:sz="4" w:space="0" w:color="auto"/>
              <w:bottom w:val="single" w:sz="12" w:space="0" w:color="auto"/>
              <w:right w:val="nil"/>
            </w:tcBorders>
            <w:shd w:val="clear" w:color="auto" w:fill="auto"/>
            <w:vAlign w:val="center"/>
          </w:tcPr>
          <w:p w14:paraId="3864A928" w14:textId="77777777" w:rsidR="00884F51" w:rsidRPr="009224DD" w:rsidRDefault="00884F51" w:rsidP="00D55AD8">
            <w:pPr>
              <w:spacing w:line="240" w:lineRule="auto"/>
              <w:rPr>
                <w:sz w:val="16"/>
                <w:szCs w:val="16"/>
                <w:lang w:val="en-US"/>
              </w:rPr>
            </w:pPr>
            <w:r w:rsidRPr="009224DD">
              <w:rPr>
                <w:sz w:val="16"/>
                <w:szCs w:val="16"/>
                <w:lang w:val="en-US"/>
              </w:rPr>
              <w:t>r=.187</w:t>
            </w:r>
          </w:p>
        </w:tc>
        <w:tc>
          <w:tcPr>
            <w:tcW w:w="0" w:type="auto"/>
            <w:tcBorders>
              <w:left w:val="nil"/>
              <w:bottom w:val="single" w:sz="12" w:space="0" w:color="auto"/>
              <w:right w:val="nil"/>
            </w:tcBorders>
            <w:shd w:val="clear" w:color="auto" w:fill="auto"/>
            <w:vAlign w:val="center"/>
          </w:tcPr>
          <w:p w14:paraId="08BA2446" w14:textId="77777777" w:rsidR="00884F51" w:rsidRPr="009224DD" w:rsidRDefault="00884F51" w:rsidP="00D55AD8">
            <w:pPr>
              <w:spacing w:line="240" w:lineRule="auto"/>
              <w:rPr>
                <w:sz w:val="16"/>
                <w:szCs w:val="16"/>
                <w:lang w:val="en-US"/>
              </w:rPr>
            </w:pPr>
            <w:r w:rsidRPr="009224DD">
              <w:rPr>
                <w:sz w:val="16"/>
                <w:szCs w:val="16"/>
                <w:lang w:val="en-US"/>
              </w:rPr>
              <w:t>r=.265</w:t>
            </w:r>
          </w:p>
        </w:tc>
        <w:tc>
          <w:tcPr>
            <w:tcW w:w="0" w:type="auto"/>
            <w:tcBorders>
              <w:left w:val="nil"/>
              <w:bottom w:val="single" w:sz="12" w:space="0" w:color="auto"/>
              <w:right w:val="single" w:sz="4" w:space="0" w:color="FFFFFF"/>
            </w:tcBorders>
            <w:shd w:val="clear" w:color="auto" w:fill="auto"/>
            <w:vAlign w:val="center"/>
          </w:tcPr>
          <w:p w14:paraId="680E4281" w14:textId="77777777" w:rsidR="00884F51" w:rsidRPr="009224DD" w:rsidRDefault="00884F51" w:rsidP="00D55AD8">
            <w:pPr>
              <w:spacing w:line="240" w:lineRule="auto"/>
              <w:rPr>
                <w:sz w:val="16"/>
                <w:szCs w:val="16"/>
                <w:lang w:val="en-US"/>
              </w:rPr>
            </w:pPr>
            <w:r w:rsidRPr="009224DD">
              <w:rPr>
                <w:sz w:val="16"/>
                <w:szCs w:val="16"/>
                <w:lang w:val="en-US"/>
              </w:rPr>
              <w:t>r=.249</w:t>
            </w:r>
          </w:p>
        </w:tc>
        <w:tc>
          <w:tcPr>
            <w:tcW w:w="0" w:type="auto"/>
            <w:tcBorders>
              <w:left w:val="nil"/>
              <w:bottom w:val="single" w:sz="12" w:space="0" w:color="auto"/>
              <w:right w:val="single" w:sz="4" w:space="0" w:color="FFFFFF"/>
            </w:tcBorders>
            <w:shd w:val="clear" w:color="auto" w:fill="auto"/>
            <w:vAlign w:val="center"/>
          </w:tcPr>
          <w:p w14:paraId="061A4E18" w14:textId="77777777" w:rsidR="00884F51" w:rsidRPr="009224DD" w:rsidRDefault="00884F51" w:rsidP="00D55AD8">
            <w:pPr>
              <w:spacing w:line="240" w:lineRule="auto"/>
              <w:rPr>
                <w:sz w:val="16"/>
                <w:szCs w:val="16"/>
                <w:lang w:val="en-US"/>
              </w:rPr>
            </w:pPr>
            <w:r w:rsidRPr="009224DD">
              <w:rPr>
                <w:sz w:val="16"/>
                <w:szCs w:val="16"/>
                <w:lang w:val="en-US"/>
              </w:rPr>
              <w:t>r=.256</w:t>
            </w:r>
          </w:p>
        </w:tc>
        <w:tc>
          <w:tcPr>
            <w:tcW w:w="0" w:type="auto"/>
            <w:tcBorders>
              <w:left w:val="nil"/>
              <w:bottom w:val="single" w:sz="12" w:space="0" w:color="auto"/>
              <w:right w:val="single" w:sz="4" w:space="0" w:color="FFFFFF"/>
            </w:tcBorders>
            <w:shd w:val="clear" w:color="auto" w:fill="auto"/>
            <w:vAlign w:val="center"/>
          </w:tcPr>
          <w:p w14:paraId="3A32B288" w14:textId="77777777" w:rsidR="00884F51" w:rsidRPr="009224DD" w:rsidRDefault="00884F51" w:rsidP="00D55AD8">
            <w:pPr>
              <w:spacing w:line="240" w:lineRule="auto"/>
              <w:rPr>
                <w:sz w:val="16"/>
                <w:szCs w:val="16"/>
                <w:lang w:val="en-US"/>
              </w:rPr>
            </w:pPr>
            <w:r w:rsidRPr="009224DD">
              <w:rPr>
                <w:sz w:val="16"/>
                <w:szCs w:val="16"/>
                <w:lang w:val="en-US"/>
              </w:rPr>
              <w:t>r=.319*</w:t>
            </w:r>
          </w:p>
        </w:tc>
      </w:tr>
    </w:tbl>
    <w:p w14:paraId="5E13C2C7" w14:textId="77777777" w:rsidR="00884F51" w:rsidRPr="009224DD" w:rsidRDefault="00884F51" w:rsidP="00407846">
      <w:pPr>
        <w:spacing w:line="240" w:lineRule="auto"/>
        <w:jc w:val="right"/>
        <w:rPr>
          <w:sz w:val="15"/>
          <w:szCs w:val="15"/>
          <w:lang w:val="en-US"/>
        </w:rPr>
      </w:pPr>
      <w:r w:rsidRPr="009224DD">
        <w:rPr>
          <w:sz w:val="15"/>
          <w:szCs w:val="15"/>
          <w:lang w:val="en-US"/>
        </w:rPr>
        <w:t>*Correlation is significant at the 0.05 level (2-tailed); **Correlation is significant at the 0.01 level (2-tailed).</w:t>
      </w:r>
    </w:p>
    <w:p w14:paraId="37243DF6" w14:textId="77777777" w:rsidR="00884F51" w:rsidRPr="009224DD" w:rsidRDefault="00884F51" w:rsidP="00407846">
      <w:pPr>
        <w:spacing w:line="240" w:lineRule="auto"/>
        <w:jc w:val="right"/>
        <w:rPr>
          <w:sz w:val="15"/>
          <w:szCs w:val="15"/>
          <w:lang w:val="en-US"/>
        </w:rPr>
      </w:pPr>
      <w:r w:rsidRPr="009224DD">
        <w:rPr>
          <w:sz w:val="15"/>
          <w:szCs w:val="15"/>
          <w:lang w:val="en-US"/>
        </w:rPr>
        <w:t xml:space="preserve">PAI: Physical Activity Intervention; mins: minutes; Hosp. LOS: Hospital length of stay; GV: Gait velocity, BI: Barthel index; </w:t>
      </w:r>
      <w:r w:rsidRPr="009224DD">
        <w:rPr>
          <w:sz w:val="15"/>
          <w:szCs w:val="15"/>
          <w:lang w:val="en-US"/>
        </w:rPr>
        <w:br/>
        <w:t>Dom.GS: Dominant grip strength.</w:t>
      </w:r>
    </w:p>
    <w:p w14:paraId="0469CEE7" w14:textId="77777777" w:rsidR="00884F51" w:rsidRPr="009224DD" w:rsidRDefault="00884F51" w:rsidP="00D55AD8">
      <w:pPr>
        <w:rPr>
          <w:sz w:val="15"/>
          <w:szCs w:val="15"/>
          <w:lang w:val="en-US"/>
        </w:rPr>
      </w:pPr>
    </w:p>
    <w:p w14:paraId="2A6D1618" w14:textId="77777777" w:rsidR="00884F51" w:rsidRPr="009224DD" w:rsidRDefault="00884F51" w:rsidP="00D55AD8">
      <w:pPr>
        <w:rPr>
          <w:lang w:val="en-US"/>
        </w:rPr>
      </w:pPr>
    </w:p>
    <w:p w14:paraId="061E11BB" w14:textId="520FDA11" w:rsidR="000765A0" w:rsidRPr="009224DD" w:rsidRDefault="00D55AD8" w:rsidP="00D55AD8">
      <w:pPr>
        <w:rPr>
          <w:lang w:val="en-US"/>
        </w:rPr>
      </w:pPr>
      <w:r w:rsidRPr="009224DD">
        <w:rPr>
          <w:lang w:val="en-US"/>
        </w:rPr>
        <w:br w:type="page"/>
      </w:r>
    </w:p>
    <w:sectPr w:rsidR="000765A0" w:rsidRPr="009224DD" w:rsidSect="004A2D1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71970" w14:textId="77777777" w:rsidR="00165D63" w:rsidRDefault="00165D63" w:rsidP="00D55AD8">
      <w:r>
        <w:separator/>
      </w:r>
    </w:p>
  </w:endnote>
  <w:endnote w:type="continuationSeparator" w:id="0">
    <w:p w14:paraId="76B9A5D4" w14:textId="77777777" w:rsidR="00165D63" w:rsidRDefault="00165D63" w:rsidP="00D55AD8">
      <w:r>
        <w:continuationSeparator/>
      </w:r>
    </w:p>
  </w:endnote>
  <w:endnote w:type="continuationNotice" w:id="1">
    <w:p w14:paraId="00445E71" w14:textId="77777777" w:rsidR="00165D63" w:rsidRDefault="00165D63" w:rsidP="00D55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D7464" w14:textId="77777777" w:rsidR="00F77688" w:rsidRDefault="00F77688" w:rsidP="00D126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D4187C" w14:textId="41175890" w:rsidR="00F77688" w:rsidRDefault="00F77688" w:rsidP="00C745E1">
    <w:pPr>
      <w:pStyle w:val="Footer"/>
      <w:ind w:right="360"/>
      <w:rPr>
        <w:rStyle w:val="PageNumber"/>
      </w:rPr>
    </w:pPr>
  </w:p>
  <w:p w14:paraId="45BC2BFB" w14:textId="77777777" w:rsidR="00F77688" w:rsidRDefault="00F77688" w:rsidP="00D55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E3DA6" w14:textId="69E1930F" w:rsidR="00F77688" w:rsidRDefault="00F77688" w:rsidP="00D126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024F">
      <w:rPr>
        <w:rStyle w:val="PageNumber"/>
        <w:noProof/>
      </w:rPr>
      <w:t>1</w:t>
    </w:r>
    <w:r>
      <w:rPr>
        <w:rStyle w:val="PageNumber"/>
      </w:rPr>
      <w:fldChar w:fldCharType="end"/>
    </w:r>
  </w:p>
  <w:p w14:paraId="5D2738E3" w14:textId="77777777" w:rsidR="00F77688" w:rsidRDefault="00F77688" w:rsidP="00C745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B8714" w14:textId="77777777" w:rsidR="00165D63" w:rsidRDefault="00165D63" w:rsidP="00D55AD8">
      <w:r>
        <w:separator/>
      </w:r>
    </w:p>
  </w:footnote>
  <w:footnote w:type="continuationSeparator" w:id="0">
    <w:p w14:paraId="73029270" w14:textId="77777777" w:rsidR="00165D63" w:rsidRDefault="00165D63" w:rsidP="00D55AD8">
      <w:r>
        <w:continuationSeparator/>
      </w:r>
    </w:p>
  </w:footnote>
  <w:footnote w:type="continuationNotice" w:id="1">
    <w:p w14:paraId="02AFF8DF" w14:textId="77777777" w:rsidR="00165D63" w:rsidRDefault="00165D63" w:rsidP="00D55A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C967FE"/>
    <w:multiLevelType w:val="multilevel"/>
    <w:tmpl w:val="727C5CD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1D3F40A6"/>
    <w:multiLevelType w:val="multilevel"/>
    <w:tmpl w:val="BB7C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50C1B"/>
    <w:multiLevelType w:val="hybridMultilevel"/>
    <w:tmpl w:val="1994C9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3BF1599"/>
    <w:multiLevelType w:val="hybridMultilevel"/>
    <w:tmpl w:val="DE38C70A"/>
    <w:lvl w:ilvl="0" w:tplc="7DCA1C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14CF6"/>
    <w:multiLevelType w:val="hybridMultilevel"/>
    <w:tmpl w:val="658E8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E26FB8"/>
    <w:multiLevelType w:val="hybridMultilevel"/>
    <w:tmpl w:val="47B8E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16D0F"/>
    <w:multiLevelType w:val="hybridMultilevel"/>
    <w:tmpl w:val="2F18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 for J Eval Clin Pra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s0vzs0z4ttsdkev022xfe0k25v29s9srepp&quot;&gt;My EndNote Library&lt;record-ids&gt;&lt;item&gt;171&lt;/item&gt;&lt;item&gt;441&lt;/item&gt;&lt;item&gt;581&lt;/item&gt;&lt;item&gt;853&lt;/item&gt;&lt;item&gt;2270&lt;/item&gt;&lt;item&gt;2289&lt;/item&gt;&lt;item&gt;2299&lt;/item&gt;&lt;item&gt;2351&lt;/item&gt;&lt;item&gt;2413&lt;/item&gt;&lt;item&gt;2427&lt;/item&gt;&lt;item&gt;2497&lt;/item&gt;&lt;item&gt;2531&lt;/item&gt;&lt;item&gt;2721&lt;/item&gt;&lt;item&gt;2778&lt;/item&gt;&lt;item&gt;2856&lt;/item&gt;&lt;item&gt;2904&lt;/item&gt;&lt;item&gt;2922&lt;/item&gt;&lt;item&gt;2968&lt;/item&gt;&lt;item&gt;3015&lt;/item&gt;&lt;item&gt;3062&lt;/item&gt;&lt;item&gt;4427&lt;/item&gt;&lt;item&gt;4433&lt;/item&gt;&lt;item&gt;4440&lt;/item&gt;&lt;item&gt;4443&lt;/item&gt;&lt;item&gt;4451&lt;/item&gt;&lt;item&gt;4452&lt;/item&gt;&lt;item&gt;4455&lt;/item&gt;&lt;item&gt;4664&lt;/item&gt;&lt;item&gt;4665&lt;/item&gt;&lt;item&gt;4667&lt;/item&gt;&lt;item&gt;4669&lt;/item&gt;&lt;/record-ids&gt;&lt;/item&gt;&lt;/Libraries&gt;"/>
  </w:docVars>
  <w:rsids>
    <w:rsidRoot w:val="000E745E"/>
    <w:rsid w:val="00001050"/>
    <w:rsid w:val="000018DD"/>
    <w:rsid w:val="00002908"/>
    <w:rsid w:val="0000398D"/>
    <w:rsid w:val="00003B15"/>
    <w:rsid w:val="000050E0"/>
    <w:rsid w:val="00005506"/>
    <w:rsid w:val="00006D20"/>
    <w:rsid w:val="00006EE5"/>
    <w:rsid w:val="000128C2"/>
    <w:rsid w:val="00013EF8"/>
    <w:rsid w:val="000141D0"/>
    <w:rsid w:val="0001471A"/>
    <w:rsid w:val="00015C64"/>
    <w:rsid w:val="000175C5"/>
    <w:rsid w:val="0002049E"/>
    <w:rsid w:val="00020838"/>
    <w:rsid w:val="0002180A"/>
    <w:rsid w:val="00021DD6"/>
    <w:rsid w:val="000229B2"/>
    <w:rsid w:val="00023BFF"/>
    <w:rsid w:val="00024B2F"/>
    <w:rsid w:val="00027398"/>
    <w:rsid w:val="00030183"/>
    <w:rsid w:val="00031DBA"/>
    <w:rsid w:val="000352DF"/>
    <w:rsid w:val="00040B60"/>
    <w:rsid w:val="000448C4"/>
    <w:rsid w:val="00045386"/>
    <w:rsid w:val="00045C78"/>
    <w:rsid w:val="00045E9A"/>
    <w:rsid w:val="00046152"/>
    <w:rsid w:val="00053672"/>
    <w:rsid w:val="00055B0D"/>
    <w:rsid w:val="00056345"/>
    <w:rsid w:val="00056989"/>
    <w:rsid w:val="00061881"/>
    <w:rsid w:val="00067BC5"/>
    <w:rsid w:val="000719AE"/>
    <w:rsid w:val="000729B3"/>
    <w:rsid w:val="0007404E"/>
    <w:rsid w:val="00075AFE"/>
    <w:rsid w:val="000765A0"/>
    <w:rsid w:val="00076CB7"/>
    <w:rsid w:val="000817CD"/>
    <w:rsid w:val="000821F9"/>
    <w:rsid w:val="00083BD2"/>
    <w:rsid w:val="00086559"/>
    <w:rsid w:val="00087B02"/>
    <w:rsid w:val="000951A1"/>
    <w:rsid w:val="00095419"/>
    <w:rsid w:val="000965D7"/>
    <w:rsid w:val="00096C1B"/>
    <w:rsid w:val="00096D69"/>
    <w:rsid w:val="0009740D"/>
    <w:rsid w:val="00097A91"/>
    <w:rsid w:val="000A2753"/>
    <w:rsid w:val="000A287A"/>
    <w:rsid w:val="000A4CEB"/>
    <w:rsid w:val="000B038D"/>
    <w:rsid w:val="000B18DB"/>
    <w:rsid w:val="000B58C7"/>
    <w:rsid w:val="000B6136"/>
    <w:rsid w:val="000B71C6"/>
    <w:rsid w:val="000B7CE6"/>
    <w:rsid w:val="000C07FD"/>
    <w:rsid w:val="000C0A9D"/>
    <w:rsid w:val="000C5F6A"/>
    <w:rsid w:val="000C65B0"/>
    <w:rsid w:val="000C765B"/>
    <w:rsid w:val="000C7AC7"/>
    <w:rsid w:val="000D10E7"/>
    <w:rsid w:val="000D1751"/>
    <w:rsid w:val="000D1D25"/>
    <w:rsid w:val="000D259A"/>
    <w:rsid w:val="000D2A23"/>
    <w:rsid w:val="000D32FA"/>
    <w:rsid w:val="000D3C95"/>
    <w:rsid w:val="000D71EA"/>
    <w:rsid w:val="000E1EB6"/>
    <w:rsid w:val="000E2987"/>
    <w:rsid w:val="000E37C3"/>
    <w:rsid w:val="000E4798"/>
    <w:rsid w:val="000E4B64"/>
    <w:rsid w:val="000E4BA4"/>
    <w:rsid w:val="000E745E"/>
    <w:rsid w:val="000E7470"/>
    <w:rsid w:val="000E791F"/>
    <w:rsid w:val="000F05C4"/>
    <w:rsid w:val="000F07A7"/>
    <w:rsid w:val="000F2499"/>
    <w:rsid w:val="000F2D60"/>
    <w:rsid w:val="000F41B3"/>
    <w:rsid w:val="000F4B85"/>
    <w:rsid w:val="000F5746"/>
    <w:rsid w:val="000F7760"/>
    <w:rsid w:val="000F78C1"/>
    <w:rsid w:val="000F7FAB"/>
    <w:rsid w:val="001001F0"/>
    <w:rsid w:val="001004D4"/>
    <w:rsid w:val="00100EEF"/>
    <w:rsid w:val="00103E57"/>
    <w:rsid w:val="0010533B"/>
    <w:rsid w:val="00105954"/>
    <w:rsid w:val="00107ACF"/>
    <w:rsid w:val="00107F25"/>
    <w:rsid w:val="00110DA6"/>
    <w:rsid w:val="00112725"/>
    <w:rsid w:val="00112C07"/>
    <w:rsid w:val="00113D28"/>
    <w:rsid w:val="001165AA"/>
    <w:rsid w:val="00116A69"/>
    <w:rsid w:val="00116FE2"/>
    <w:rsid w:val="00117169"/>
    <w:rsid w:val="00117EFF"/>
    <w:rsid w:val="00126C6D"/>
    <w:rsid w:val="00127BA6"/>
    <w:rsid w:val="0013070F"/>
    <w:rsid w:val="00133260"/>
    <w:rsid w:val="00137CD7"/>
    <w:rsid w:val="00140FA1"/>
    <w:rsid w:val="00143821"/>
    <w:rsid w:val="00144C7F"/>
    <w:rsid w:val="0014519F"/>
    <w:rsid w:val="001475AB"/>
    <w:rsid w:val="001534E6"/>
    <w:rsid w:val="001540B0"/>
    <w:rsid w:val="0015579F"/>
    <w:rsid w:val="0015701D"/>
    <w:rsid w:val="0016124B"/>
    <w:rsid w:val="0016469D"/>
    <w:rsid w:val="00165D63"/>
    <w:rsid w:val="0016694D"/>
    <w:rsid w:val="00166C06"/>
    <w:rsid w:val="00171ADA"/>
    <w:rsid w:val="00171F43"/>
    <w:rsid w:val="001736F0"/>
    <w:rsid w:val="00175049"/>
    <w:rsid w:val="00175BA3"/>
    <w:rsid w:val="00181958"/>
    <w:rsid w:val="00181EB0"/>
    <w:rsid w:val="001833FE"/>
    <w:rsid w:val="00184584"/>
    <w:rsid w:val="001877D5"/>
    <w:rsid w:val="0018793B"/>
    <w:rsid w:val="00187CA9"/>
    <w:rsid w:val="00191509"/>
    <w:rsid w:val="00191BDA"/>
    <w:rsid w:val="001967C6"/>
    <w:rsid w:val="001A1BBF"/>
    <w:rsid w:val="001A2D85"/>
    <w:rsid w:val="001A32F4"/>
    <w:rsid w:val="001A645E"/>
    <w:rsid w:val="001A68A7"/>
    <w:rsid w:val="001B17D3"/>
    <w:rsid w:val="001B1E65"/>
    <w:rsid w:val="001B3A9F"/>
    <w:rsid w:val="001B48BD"/>
    <w:rsid w:val="001C0669"/>
    <w:rsid w:val="001C135C"/>
    <w:rsid w:val="001C1622"/>
    <w:rsid w:val="001C354B"/>
    <w:rsid w:val="001C3FE5"/>
    <w:rsid w:val="001C47D3"/>
    <w:rsid w:val="001C5CC6"/>
    <w:rsid w:val="001C6FD0"/>
    <w:rsid w:val="001C765B"/>
    <w:rsid w:val="001C7996"/>
    <w:rsid w:val="001D59C4"/>
    <w:rsid w:val="001D6C45"/>
    <w:rsid w:val="001D703D"/>
    <w:rsid w:val="001E017E"/>
    <w:rsid w:val="001E05E4"/>
    <w:rsid w:val="001E1EFD"/>
    <w:rsid w:val="001E640D"/>
    <w:rsid w:val="001E714A"/>
    <w:rsid w:val="001F0531"/>
    <w:rsid w:val="001F069A"/>
    <w:rsid w:val="001F21EA"/>
    <w:rsid w:val="001F376C"/>
    <w:rsid w:val="001F3E59"/>
    <w:rsid w:val="001F42CC"/>
    <w:rsid w:val="001F4981"/>
    <w:rsid w:val="001F59EC"/>
    <w:rsid w:val="001F5CF5"/>
    <w:rsid w:val="001F77E8"/>
    <w:rsid w:val="002004EA"/>
    <w:rsid w:val="002017C8"/>
    <w:rsid w:val="00210F94"/>
    <w:rsid w:val="002154F9"/>
    <w:rsid w:val="00216BD5"/>
    <w:rsid w:val="00220AA4"/>
    <w:rsid w:val="00221884"/>
    <w:rsid w:val="0023345A"/>
    <w:rsid w:val="00233ACE"/>
    <w:rsid w:val="00233B86"/>
    <w:rsid w:val="00234497"/>
    <w:rsid w:val="0023688B"/>
    <w:rsid w:val="00237999"/>
    <w:rsid w:val="00240D83"/>
    <w:rsid w:val="002422DC"/>
    <w:rsid w:val="002447D8"/>
    <w:rsid w:val="00247A6D"/>
    <w:rsid w:val="00251559"/>
    <w:rsid w:val="00252CB4"/>
    <w:rsid w:val="002531BA"/>
    <w:rsid w:val="0025369D"/>
    <w:rsid w:val="00253E42"/>
    <w:rsid w:val="002544DE"/>
    <w:rsid w:val="0025653C"/>
    <w:rsid w:val="00260108"/>
    <w:rsid w:val="002604C1"/>
    <w:rsid w:val="00260BC4"/>
    <w:rsid w:val="00261A8E"/>
    <w:rsid w:val="0026339C"/>
    <w:rsid w:val="0027015E"/>
    <w:rsid w:val="00271804"/>
    <w:rsid w:val="00271DEF"/>
    <w:rsid w:val="00272506"/>
    <w:rsid w:val="002754C8"/>
    <w:rsid w:val="002757F4"/>
    <w:rsid w:val="00276402"/>
    <w:rsid w:val="00276F78"/>
    <w:rsid w:val="002818F9"/>
    <w:rsid w:val="00281FD6"/>
    <w:rsid w:val="002826CB"/>
    <w:rsid w:val="0028478D"/>
    <w:rsid w:val="0028550D"/>
    <w:rsid w:val="0029076C"/>
    <w:rsid w:val="002910F0"/>
    <w:rsid w:val="00291289"/>
    <w:rsid w:val="0029197B"/>
    <w:rsid w:val="00293450"/>
    <w:rsid w:val="00294AA3"/>
    <w:rsid w:val="0029571F"/>
    <w:rsid w:val="00295ABD"/>
    <w:rsid w:val="002A18DF"/>
    <w:rsid w:val="002A224B"/>
    <w:rsid w:val="002A3579"/>
    <w:rsid w:val="002A4435"/>
    <w:rsid w:val="002A515C"/>
    <w:rsid w:val="002A6422"/>
    <w:rsid w:val="002A7F95"/>
    <w:rsid w:val="002B0B70"/>
    <w:rsid w:val="002B0E36"/>
    <w:rsid w:val="002B1E42"/>
    <w:rsid w:val="002B238E"/>
    <w:rsid w:val="002B3CBB"/>
    <w:rsid w:val="002B42CF"/>
    <w:rsid w:val="002B7E40"/>
    <w:rsid w:val="002C442E"/>
    <w:rsid w:val="002C4977"/>
    <w:rsid w:val="002C5051"/>
    <w:rsid w:val="002C58A5"/>
    <w:rsid w:val="002C78D3"/>
    <w:rsid w:val="002D2155"/>
    <w:rsid w:val="002D3EBC"/>
    <w:rsid w:val="002D3F07"/>
    <w:rsid w:val="002D523F"/>
    <w:rsid w:val="002D6364"/>
    <w:rsid w:val="002E3C89"/>
    <w:rsid w:val="002E4461"/>
    <w:rsid w:val="002E52DE"/>
    <w:rsid w:val="002E7A0E"/>
    <w:rsid w:val="002F05A5"/>
    <w:rsid w:val="002F0989"/>
    <w:rsid w:val="002F1080"/>
    <w:rsid w:val="002F1405"/>
    <w:rsid w:val="002F261D"/>
    <w:rsid w:val="002F27F1"/>
    <w:rsid w:val="002F2A19"/>
    <w:rsid w:val="002F3721"/>
    <w:rsid w:val="00300B92"/>
    <w:rsid w:val="00302376"/>
    <w:rsid w:val="00303514"/>
    <w:rsid w:val="0030475F"/>
    <w:rsid w:val="00306A6D"/>
    <w:rsid w:val="00307BDA"/>
    <w:rsid w:val="00307C90"/>
    <w:rsid w:val="00310B72"/>
    <w:rsid w:val="003124BE"/>
    <w:rsid w:val="0031348E"/>
    <w:rsid w:val="003143B7"/>
    <w:rsid w:val="00314EE0"/>
    <w:rsid w:val="00317026"/>
    <w:rsid w:val="00320021"/>
    <w:rsid w:val="0032034A"/>
    <w:rsid w:val="003209AD"/>
    <w:rsid w:val="00321724"/>
    <w:rsid w:val="00330B5A"/>
    <w:rsid w:val="0033304F"/>
    <w:rsid w:val="0033326A"/>
    <w:rsid w:val="00333ACB"/>
    <w:rsid w:val="00334482"/>
    <w:rsid w:val="003354A8"/>
    <w:rsid w:val="00335E67"/>
    <w:rsid w:val="00336ABC"/>
    <w:rsid w:val="00336D4B"/>
    <w:rsid w:val="0034191A"/>
    <w:rsid w:val="0034289F"/>
    <w:rsid w:val="00346104"/>
    <w:rsid w:val="00354E98"/>
    <w:rsid w:val="00355071"/>
    <w:rsid w:val="003556EF"/>
    <w:rsid w:val="00357973"/>
    <w:rsid w:val="00361585"/>
    <w:rsid w:val="0036271D"/>
    <w:rsid w:val="003636DE"/>
    <w:rsid w:val="00364D1C"/>
    <w:rsid w:val="003670D2"/>
    <w:rsid w:val="003670D6"/>
    <w:rsid w:val="00367FB0"/>
    <w:rsid w:val="003725AF"/>
    <w:rsid w:val="00373994"/>
    <w:rsid w:val="00373A37"/>
    <w:rsid w:val="00373C4E"/>
    <w:rsid w:val="003754E3"/>
    <w:rsid w:val="00377616"/>
    <w:rsid w:val="0038056A"/>
    <w:rsid w:val="00380C77"/>
    <w:rsid w:val="00384164"/>
    <w:rsid w:val="00384AAC"/>
    <w:rsid w:val="0038621F"/>
    <w:rsid w:val="00391780"/>
    <w:rsid w:val="00391E2F"/>
    <w:rsid w:val="00392B80"/>
    <w:rsid w:val="00393746"/>
    <w:rsid w:val="003954ED"/>
    <w:rsid w:val="00395FC3"/>
    <w:rsid w:val="003968BE"/>
    <w:rsid w:val="00397BC6"/>
    <w:rsid w:val="003A2ADA"/>
    <w:rsid w:val="003A633C"/>
    <w:rsid w:val="003B5280"/>
    <w:rsid w:val="003B5783"/>
    <w:rsid w:val="003B70AD"/>
    <w:rsid w:val="003C463D"/>
    <w:rsid w:val="003C4A7B"/>
    <w:rsid w:val="003C6C39"/>
    <w:rsid w:val="003C751F"/>
    <w:rsid w:val="003D07B9"/>
    <w:rsid w:val="003D0C03"/>
    <w:rsid w:val="003D2618"/>
    <w:rsid w:val="003D28F8"/>
    <w:rsid w:val="003D3CE7"/>
    <w:rsid w:val="003D40BD"/>
    <w:rsid w:val="003D68F5"/>
    <w:rsid w:val="003D6F1A"/>
    <w:rsid w:val="003E063C"/>
    <w:rsid w:val="003E2414"/>
    <w:rsid w:val="003E4010"/>
    <w:rsid w:val="003E5D7E"/>
    <w:rsid w:val="003E6AA0"/>
    <w:rsid w:val="003E761E"/>
    <w:rsid w:val="003E7E91"/>
    <w:rsid w:val="003F62A7"/>
    <w:rsid w:val="003F662E"/>
    <w:rsid w:val="003F70C6"/>
    <w:rsid w:val="00400D1A"/>
    <w:rsid w:val="004016BE"/>
    <w:rsid w:val="00403103"/>
    <w:rsid w:val="00405BEA"/>
    <w:rsid w:val="0040700F"/>
    <w:rsid w:val="00407846"/>
    <w:rsid w:val="00411F68"/>
    <w:rsid w:val="00412AB7"/>
    <w:rsid w:val="00417A0C"/>
    <w:rsid w:val="00417B12"/>
    <w:rsid w:val="004207C9"/>
    <w:rsid w:val="00420C27"/>
    <w:rsid w:val="00421964"/>
    <w:rsid w:val="00421F44"/>
    <w:rsid w:val="0042235E"/>
    <w:rsid w:val="00424319"/>
    <w:rsid w:val="00424605"/>
    <w:rsid w:val="00424A18"/>
    <w:rsid w:val="00425813"/>
    <w:rsid w:val="00425DF9"/>
    <w:rsid w:val="00426F98"/>
    <w:rsid w:val="00427434"/>
    <w:rsid w:val="00430F32"/>
    <w:rsid w:val="0043143F"/>
    <w:rsid w:val="00431A76"/>
    <w:rsid w:val="0043251E"/>
    <w:rsid w:val="00432F51"/>
    <w:rsid w:val="00433147"/>
    <w:rsid w:val="00433E8A"/>
    <w:rsid w:val="00435608"/>
    <w:rsid w:val="004356B5"/>
    <w:rsid w:val="0044315F"/>
    <w:rsid w:val="004445F7"/>
    <w:rsid w:val="00451662"/>
    <w:rsid w:val="00452B06"/>
    <w:rsid w:val="00454E84"/>
    <w:rsid w:val="00455BF3"/>
    <w:rsid w:val="00455C75"/>
    <w:rsid w:val="00456C1D"/>
    <w:rsid w:val="004618DE"/>
    <w:rsid w:val="00466BEC"/>
    <w:rsid w:val="004708AA"/>
    <w:rsid w:val="00470A7E"/>
    <w:rsid w:val="00474D9B"/>
    <w:rsid w:val="00476B92"/>
    <w:rsid w:val="00480833"/>
    <w:rsid w:val="00481B58"/>
    <w:rsid w:val="0048780B"/>
    <w:rsid w:val="004934D9"/>
    <w:rsid w:val="004947B7"/>
    <w:rsid w:val="004948D4"/>
    <w:rsid w:val="00495414"/>
    <w:rsid w:val="004969EC"/>
    <w:rsid w:val="004A2271"/>
    <w:rsid w:val="004A2627"/>
    <w:rsid w:val="004A2D1C"/>
    <w:rsid w:val="004A30E3"/>
    <w:rsid w:val="004A5631"/>
    <w:rsid w:val="004A756C"/>
    <w:rsid w:val="004B1752"/>
    <w:rsid w:val="004B179E"/>
    <w:rsid w:val="004B3FF6"/>
    <w:rsid w:val="004B4634"/>
    <w:rsid w:val="004B4DF0"/>
    <w:rsid w:val="004B56DF"/>
    <w:rsid w:val="004B5E46"/>
    <w:rsid w:val="004B7FFD"/>
    <w:rsid w:val="004C16AF"/>
    <w:rsid w:val="004C368E"/>
    <w:rsid w:val="004C4075"/>
    <w:rsid w:val="004C4E69"/>
    <w:rsid w:val="004C57EB"/>
    <w:rsid w:val="004C741D"/>
    <w:rsid w:val="004C775C"/>
    <w:rsid w:val="004C7C84"/>
    <w:rsid w:val="004D1685"/>
    <w:rsid w:val="004D5E14"/>
    <w:rsid w:val="004D6EC5"/>
    <w:rsid w:val="004D7AE7"/>
    <w:rsid w:val="004E0352"/>
    <w:rsid w:val="004E22C2"/>
    <w:rsid w:val="004E3161"/>
    <w:rsid w:val="004E3D78"/>
    <w:rsid w:val="004E438C"/>
    <w:rsid w:val="004E4989"/>
    <w:rsid w:val="004E4B17"/>
    <w:rsid w:val="004E4D0B"/>
    <w:rsid w:val="004E5B93"/>
    <w:rsid w:val="004E698B"/>
    <w:rsid w:val="004E6B26"/>
    <w:rsid w:val="004E7122"/>
    <w:rsid w:val="004E748A"/>
    <w:rsid w:val="004E78CC"/>
    <w:rsid w:val="004F3585"/>
    <w:rsid w:val="004F6E31"/>
    <w:rsid w:val="00500133"/>
    <w:rsid w:val="0050070C"/>
    <w:rsid w:val="0050508F"/>
    <w:rsid w:val="00505E5C"/>
    <w:rsid w:val="0051101C"/>
    <w:rsid w:val="00513A37"/>
    <w:rsid w:val="00516FEA"/>
    <w:rsid w:val="00520A9C"/>
    <w:rsid w:val="00523083"/>
    <w:rsid w:val="00526C98"/>
    <w:rsid w:val="00527F71"/>
    <w:rsid w:val="005302ED"/>
    <w:rsid w:val="00531236"/>
    <w:rsid w:val="00536F9D"/>
    <w:rsid w:val="005371DF"/>
    <w:rsid w:val="0054012B"/>
    <w:rsid w:val="00541FE4"/>
    <w:rsid w:val="00550C35"/>
    <w:rsid w:val="00550CAE"/>
    <w:rsid w:val="00553909"/>
    <w:rsid w:val="00554AB7"/>
    <w:rsid w:val="00557B67"/>
    <w:rsid w:val="00560BF0"/>
    <w:rsid w:val="00561E03"/>
    <w:rsid w:val="005633F1"/>
    <w:rsid w:val="00564DBF"/>
    <w:rsid w:val="00567963"/>
    <w:rsid w:val="00571950"/>
    <w:rsid w:val="00574CF9"/>
    <w:rsid w:val="005777EB"/>
    <w:rsid w:val="00581651"/>
    <w:rsid w:val="00584CF8"/>
    <w:rsid w:val="00586106"/>
    <w:rsid w:val="005879CB"/>
    <w:rsid w:val="005924A1"/>
    <w:rsid w:val="00592FAB"/>
    <w:rsid w:val="00596C05"/>
    <w:rsid w:val="005A257F"/>
    <w:rsid w:val="005A29D0"/>
    <w:rsid w:val="005A5640"/>
    <w:rsid w:val="005A5ADD"/>
    <w:rsid w:val="005B0B7E"/>
    <w:rsid w:val="005B1287"/>
    <w:rsid w:val="005B1C84"/>
    <w:rsid w:val="005B21F8"/>
    <w:rsid w:val="005B3EF3"/>
    <w:rsid w:val="005B4CE7"/>
    <w:rsid w:val="005B4F9A"/>
    <w:rsid w:val="005C037F"/>
    <w:rsid w:val="005C11D9"/>
    <w:rsid w:val="005C21C5"/>
    <w:rsid w:val="005C5D45"/>
    <w:rsid w:val="005C6B7A"/>
    <w:rsid w:val="005D0743"/>
    <w:rsid w:val="005D3817"/>
    <w:rsid w:val="005D4458"/>
    <w:rsid w:val="005E1053"/>
    <w:rsid w:val="005E13D0"/>
    <w:rsid w:val="005E1C78"/>
    <w:rsid w:val="005E31EB"/>
    <w:rsid w:val="005E3A85"/>
    <w:rsid w:val="005E3D41"/>
    <w:rsid w:val="005E6C2A"/>
    <w:rsid w:val="005F16B8"/>
    <w:rsid w:val="005F1DFD"/>
    <w:rsid w:val="005F22D3"/>
    <w:rsid w:val="0060139B"/>
    <w:rsid w:val="006014FE"/>
    <w:rsid w:val="00602B63"/>
    <w:rsid w:val="00605404"/>
    <w:rsid w:val="006056A6"/>
    <w:rsid w:val="00605CAA"/>
    <w:rsid w:val="00606BF2"/>
    <w:rsid w:val="00610A22"/>
    <w:rsid w:val="006114B8"/>
    <w:rsid w:val="0061221C"/>
    <w:rsid w:val="006134CF"/>
    <w:rsid w:val="00613A5E"/>
    <w:rsid w:val="00616B98"/>
    <w:rsid w:val="006221CF"/>
    <w:rsid w:val="00622334"/>
    <w:rsid w:val="006242F6"/>
    <w:rsid w:val="00626ED9"/>
    <w:rsid w:val="00626FF8"/>
    <w:rsid w:val="006276E7"/>
    <w:rsid w:val="00630366"/>
    <w:rsid w:val="00630647"/>
    <w:rsid w:val="006318B2"/>
    <w:rsid w:val="00632379"/>
    <w:rsid w:val="00632BEA"/>
    <w:rsid w:val="00632E49"/>
    <w:rsid w:val="006338F8"/>
    <w:rsid w:val="00633A94"/>
    <w:rsid w:val="00636094"/>
    <w:rsid w:val="0064182D"/>
    <w:rsid w:val="00642A8A"/>
    <w:rsid w:val="006447D5"/>
    <w:rsid w:val="00644E54"/>
    <w:rsid w:val="00646F05"/>
    <w:rsid w:val="00650D7F"/>
    <w:rsid w:val="00652D32"/>
    <w:rsid w:val="00654014"/>
    <w:rsid w:val="00657727"/>
    <w:rsid w:val="00660189"/>
    <w:rsid w:val="00661533"/>
    <w:rsid w:val="006638FB"/>
    <w:rsid w:val="00666F3C"/>
    <w:rsid w:val="00667583"/>
    <w:rsid w:val="0067118A"/>
    <w:rsid w:val="0067655F"/>
    <w:rsid w:val="0068132A"/>
    <w:rsid w:val="006813BC"/>
    <w:rsid w:val="00682FD8"/>
    <w:rsid w:val="00683274"/>
    <w:rsid w:val="0068714B"/>
    <w:rsid w:val="00690819"/>
    <w:rsid w:val="00694F29"/>
    <w:rsid w:val="006953DA"/>
    <w:rsid w:val="006A0C4F"/>
    <w:rsid w:val="006A53D1"/>
    <w:rsid w:val="006A5C94"/>
    <w:rsid w:val="006A74DF"/>
    <w:rsid w:val="006A7A05"/>
    <w:rsid w:val="006B3BB7"/>
    <w:rsid w:val="006B3BF9"/>
    <w:rsid w:val="006B77C5"/>
    <w:rsid w:val="006B7E7F"/>
    <w:rsid w:val="006C278A"/>
    <w:rsid w:val="006C2E34"/>
    <w:rsid w:val="006C2F62"/>
    <w:rsid w:val="006C39E2"/>
    <w:rsid w:val="006C4E33"/>
    <w:rsid w:val="006C5FD2"/>
    <w:rsid w:val="006C72FC"/>
    <w:rsid w:val="006D0082"/>
    <w:rsid w:val="006D12C8"/>
    <w:rsid w:val="006D143C"/>
    <w:rsid w:val="006D333B"/>
    <w:rsid w:val="006D3442"/>
    <w:rsid w:val="006D4B21"/>
    <w:rsid w:val="006D5866"/>
    <w:rsid w:val="006D76EA"/>
    <w:rsid w:val="006D7C18"/>
    <w:rsid w:val="006E0D34"/>
    <w:rsid w:val="006E0D41"/>
    <w:rsid w:val="006E3F1A"/>
    <w:rsid w:val="006E5318"/>
    <w:rsid w:val="006E5E77"/>
    <w:rsid w:val="006F00BE"/>
    <w:rsid w:val="006F4C0B"/>
    <w:rsid w:val="006F5157"/>
    <w:rsid w:val="00701CFB"/>
    <w:rsid w:val="00703130"/>
    <w:rsid w:val="00704B25"/>
    <w:rsid w:val="00704C73"/>
    <w:rsid w:val="007060E6"/>
    <w:rsid w:val="0070736E"/>
    <w:rsid w:val="00707D35"/>
    <w:rsid w:val="0071010B"/>
    <w:rsid w:val="0071167E"/>
    <w:rsid w:val="00711FD6"/>
    <w:rsid w:val="00712E28"/>
    <w:rsid w:val="00714BF2"/>
    <w:rsid w:val="00714CED"/>
    <w:rsid w:val="00715F3B"/>
    <w:rsid w:val="0071789F"/>
    <w:rsid w:val="00717A96"/>
    <w:rsid w:val="00721453"/>
    <w:rsid w:val="00722E73"/>
    <w:rsid w:val="00725D47"/>
    <w:rsid w:val="0072799C"/>
    <w:rsid w:val="00731000"/>
    <w:rsid w:val="00732A69"/>
    <w:rsid w:val="007338AD"/>
    <w:rsid w:val="007339A8"/>
    <w:rsid w:val="00733B92"/>
    <w:rsid w:val="00733EE5"/>
    <w:rsid w:val="00735EAE"/>
    <w:rsid w:val="00740AFD"/>
    <w:rsid w:val="007427BE"/>
    <w:rsid w:val="007505DB"/>
    <w:rsid w:val="00753BDF"/>
    <w:rsid w:val="0075535E"/>
    <w:rsid w:val="00756B65"/>
    <w:rsid w:val="0075764D"/>
    <w:rsid w:val="00757ACA"/>
    <w:rsid w:val="00757B67"/>
    <w:rsid w:val="0076114F"/>
    <w:rsid w:val="00761352"/>
    <w:rsid w:val="00765F5F"/>
    <w:rsid w:val="00766618"/>
    <w:rsid w:val="007676AC"/>
    <w:rsid w:val="00767A81"/>
    <w:rsid w:val="0077010C"/>
    <w:rsid w:val="00770CF9"/>
    <w:rsid w:val="007722D9"/>
    <w:rsid w:val="00775E52"/>
    <w:rsid w:val="00780D1A"/>
    <w:rsid w:val="00782689"/>
    <w:rsid w:val="00782F56"/>
    <w:rsid w:val="00785C30"/>
    <w:rsid w:val="007869DB"/>
    <w:rsid w:val="00786C9E"/>
    <w:rsid w:val="00790BEB"/>
    <w:rsid w:val="00790CE4"/>
    <w:rsid w:val="00791ECE"/>
    <w:rsid w:val="007943B7"/>
    <w:rsid w:val="007966EE"/>
    <w:rsid w:val="0079678F"/>
    <w:rsid w:val="00797F7E"/>
    <w:rsid w:val="007A14B6"/>
    <w:rsid w:val="007A3F35"/>
    <w:rsid w:val="007A53A4"/>
    <w:rsid w:val="007A6C1F"/>
    <w:rsid w:val="007A7CCD"/>
    <w:rsid w:val="007B1AB0"/>
    <w:rsid w:val="007B2471"/>
    <w:rsid w:val="007B366F"/>
    <w:rsid w:val="007B377B"/>
    <w:rsid w:val="007B4259"/>
    <w:rsid w:val="007B4502"/>
    <w:rsid w:val="007B4553"/>
    <w:rsid w:val="007B48F1"/>
    <w:rsid w:val="007B7028"/>
    <w:rsid w:val="007C063C"/>
    <w:rsid w:val="007C4476"/>
    <w:rsid w:val="007C49D3"/>
    <w:rsid w:val="007C5069"/>
    <w:rsid w:val="007C5970"/>
    <w:rsid w:val="007C5DE8"/>
    <w:rsid w:val="007C6394"/>
    <w:rsid w:val="007C68C5"/>
    <w:rsid w:val="007C6EDF"/>
    <w:rsid w:val="007D0028"/>
    <w:rsid w:val="007D0722"/>
    <w:rsid w:val="007D3FBC"/>
    <w:rsid w:val="007D41A6"/>
    <w:rsid w:val="007D683B"/>
    <w:rsid w:val="007D7EF2"/>
    <w:rsid w:val="007E063F"/>
    <w:rsid w:val="007E2C47"/>
    <w:rsid w:val="007E30B0"/>
    <w:rsid w:val="007E3C54"/>
    <w:rsid w:val="007E3D87"/>
    <w:rsid w:val="007E4240"/>
    <w:rsid w:val="007E4914"/>
    <w:rsid w:val="007E4B9B"/>
    <w:rsid w:val="007F1EE7"/>
    <w:rsid w:val="007F3202"/>
    <w:rsid w:val="007F7D84"/>
    <w:rsid w:val="00801423"/>
    <w:rsid w:val="00803755"/>
    <w:rsid w:val="00803804"/>
    <w:rsid w:val="00803981"/>
    <w:rsid w:val="00803ECA"/>
    <w:rsid w:val="00805F6F"/>
    <w:rsid w:val="00811E2B"/>
    <w:rsid w:val="00816066"/>
    <w:rsid w:val="00816413"/>
    <w:rsid w:val="00816C58"/>
    <w:rsid w:val="0082090C"/>
    <w:rsid w:val="008211E1"/>
    <w:rsid w:val="00823457"/>
    <w:rsid w:val="00825E87"/>
    <w:rsid w:val="00827B0F"/>
    <w:rsid w:val="00830606"/>
    <w:rsid w:val="008309D0"/>
    <w:rsid w:val="00830D34"/>
    <w:rsid w:val="00831C22"/>
    <w:rsid w:val="00832A88"/>
    <w:rsid w:val="00834645"/>
    <w:rsid w:val="008358B5"/>
    <w:rsid w:val="00835FB4"/>
    <w:rsid w:val="00836B0F"/>
    <w:rsid w:val="008370CD"/>
    <w:rsid w:val="0084079A"/>
    <w:rsid w:val="00846C44"/>
    <w:rsid w:val="0084791A"/>
    <w:rsid w:val="00850810"/>
    <w:rsid w:val="00851D01"/>
    <w:rsid w:val="00853E96"/>
    <w:rsid w:val="00854D37"/>
    <w:rsid w:val="008571B7"/>
    <w:rsid w:val="0086082D"/>
    <w:rsid w:val="00862029"/>
    <w:rsid w:val="00862FD1"/>
    <w:rsid w:val="008633B5"/>
    <w:rsid w:val="00864F42"/>
    <w:rsid w:val="00865C4C"/>
    <w:rsid w:val="008665A5"/>
    <w:rsid w:val="008679B0"/>
    <w:rsid w:val="00872C80"/>
    <w:rsid w:val="00873DAD"/>
    <w:rsid w:val="00877F84"/>
    <w:rsid w:val="00880CC6"/>
    <w:rsid w:val="008813AC"/>
    <w:rsid w:val="008823AB"/>
    <w:rsid w:val="0088462C"/>
    <w:rsid w:val="00884821"/>
    <w:rsid w:val="00884F51"/>
    <w:rsid w:val="0089023B"/>
    <w:rsid w:val="00892AAA"/>
    <w:rsid w:val="00895713"/>
    <w:rsid w:val="008A15CA"/>
    <w:rsid w:val="008A2ABB"/>
    <w:rsid w:val="008A725E"/>
    <w:rsid w:val="008A7C82"/>
    <w:rsid w:val="008B259A"/>
    <w:rsid w:val="008B4353"/>
    <w:rsid w:val="008B443B"/>
    <w:rsid w:val="008B45A9"/>
    <w:rsid w:val="008C2269"/>
    <w:rsid w:val="008C29BA"/>
    <w:rsid w:val="008C4A5B"/>
    <w:rsid w:val="008C5E2C"/>
    <w:rsid w:val="008D0CC6"/>
    <w:rsid w:val="008D0D0E"/>
    <w:rsid w:val="008D128C"/>
    <w:rsid w:val="008D2D63"/>
    <w:rsid w:val="008D4054"/>
    <w:rsid w:val="008D6E76"/>
    <w:rsid w:val="008E067C"/>
    <w:rsid w:val="008E11A7"/>
    <w:rsid w:val="008E1209"/>
    <w:rsid w:val="008E15FF"/>
    <w:rsid w:val="008E1A45"/>
    <w:rsid w:val="008E1DB7"/>
    <w:rsid w:val="008E1DEE"/>
    <w:rsid w:val="008E21E0"/>
    <w:rsid w:val="008E464E"/>
    <w:rsid w:val="008F3935"/>
    <w:rsid w:val="008F3FA4"/>
    <w:rsid w:val="008F4973"/>
    <w:rsid w:val="008F4E64"/>
    <w:rsid w:val="008F5411"/>
    <w:rsid w:val="008F592E"/>
    <w:rsid w:val="008F5D66"/>
    <w:rsid w:val="009002AA"/>
    <w:rsid w:val="0090089F"/>
    <w:rsid w:val="00902274"/>
    <w:rsid w:val="00903DC9"/>
    <w:rsid w:val="009041B9"/>
    <w:rsid w:val="009064EA"/>
    <w:rsid w:val="00906556"/>
    <w:rsid w:val="00906C68"/>
    <w:rsid w:val="0091016B"/>
    <w:rsid w:val="0091052B"/>
    <w:rsid w:val="00910AD7"/>
    <w:rsid w:val="00911092"/>
    <w:rsid w:val="00913DD5"/>
    <w:rsid w:val="009209C4"/>
    <w:rsid w:val="00921A36"/>
    <w:rsid w:val="0092227C"/>
    <w:rsid w:val="009224DD"/>
    <w:rsid w:val="009248A4"/>
    <w:rsid w:val="00924FDA"/>
    <w:rsid w:val="00927294"/>
    <w:rsid w:val="00927A9C"/>
    <w:rsid w:val="00930605"/>
    <w:rsid w:val="00930822"/>
    <w:rsid w:val="00931175"/>
    <w:rsid w:val="009312AB"/>
    <w:rsid w:val="009318AC"/>
    <w:rsid w:val="00933BAF"/>
    <w:rsid w:val="00933D82"/>
    <w:rsid w:val="00936A06"/>
    <w:rsid w:val="00936CE3"/>
    <w:rsid w:val="00937056"/>
    <w:rsid w:val="00941015"/>
    <w:rsid w:val="00942792"/>
    <w:rsid w:val="0094290B"/>
    <w:rsid w:val="00942C56"/>
    <w:rsid w:val="00942D94"/>
    <w:rsid w:val="009439D0"/>
    <w:rsid w:val="00943F89"/>
    <w:rsid w:val="00944696"/>
    <w:rsid w:val="00945210"/>
    <w:rsid w:val="00946EBA"/>
    <w:rsid w:val="0095072A"/>
    <w:rsid w:val="00951C23"/>
    <w:rsid w:val="009527FC"/>
    <w:rsid w:val="00954BDA"/>
    <w:rsid w:val="00955BDA"/>
    <w:rsid w:val="00957752"/>
    <w:rsid w:val="0096046F"/>
    <w:rsid w:val="00962AC7"/>
    <w:rsid w:val="00964307"/>
    <w:rsid w:val="00964342"/>
    <w:rsid w:val="009776F4"/>
    <w:rsid w:val="00982A38"/>
    <w:rsid w:val="00983408"/>
    <w:rsid w:val="0098361D"/>
    <w:rsid w:val="00987327"/>
    <w:rsid w:val="009873F9"/>
    <w:rsid w:val="00992118"/>
    <w:rsid w:val="00995AC1"/>
    <w:rsid w:val="00996489"/>
    <w:rsid w:val="009A0577"/>
    <w:rsid w:val="009A2308"/>
    <w:rsid w:val="009A2A68"/>
    <w:rsid w:val="009B0A2E"/>
    <w:rsid w:val="009B19EA"/>
    <w:rsid w:val="009B2F5D"/>
    <w:rsid w:val="009B4284"/>
    <w:rsid w:val="009B4402"/>
    <w:rsid w:val="009B7299"/>
    <w:rsid w:val="009B7735"/>
    <w:rsid w:val="009C02CC"/>
    <w:rsid w:val="009C4B67"/>
    <w:rsid w:val="009C4D51"/>
    <w:rsid w:val="009D1068"/>
    <w:rsid w:val="009D3BA8"/>
    <w:rsid w:val="009D41CB"/>
    <w:rsid w:val="009D425D"/>
    <w:rsid w:val="009D48B9"/>
    <w:rsid w:val="009D4BEB"/>
    <w:rsid w:val="009D7729"/>
    <w:rsid w:val="009E0740"/>
    <w:rsid w:val="009E333D"/>
    <w:rsid w:val="009E48F3"/>
    <w:rsid w:val="009E4FE4"/>
    <w:rsid w:val="009E52F6"/>
    <w:rsid w:val="009E6FA0"/>
    <w:rsid w:val="009E79D1"/>
    <w:rsid w:val="009F1EFF"/>
    <w:rsid w:val="009F2856"/>
    <w:rsid w:val="009F4831"/>
    <w:rsid w:val="00A02E66"/>
    <w:rsid w:val="00A032F4"/>
    <w:rsid w:val="00A05076"/>
    <w:rsid w:val="00A0539A"/>
    <w:rsid w:val="00A06241"/>
    <w:rsid w:val="00A06D30"/>
    <w:rsid w:val="00A13903"/>
    <w:rsid w:val="00A13E92"/>
    <w:rsid w:val="00A14C16"/>
    <w:rsid w:val="00A151DB"/>
    <w:rsid w:val="00A16492"/>
    <w:rsid w:val="00A178FD"/>
    <w:rsid w:val="00A21290"/>
    <w:rsid w:val="00A2287E"/>
    <w:rsid w:val="00A250FC"/>
    <w:rsid w:val="00A252BB"/>
    <w:rsid w:val="00A2563E"/>
    <w:rsid w:val="00A25B2D"/>
    <w:rsid w:val="00A30F9F"/>
    <w:rsid w:val="00A34986"/>
    <w:rsid w:val="00A353B3"/>
    <w:rsid w:val="00A35B90"/>
    <w:rsid w:val="00A41298"/>
    <w:rsid w:val="00A41E72"/>
    <w:rsid w:val="00A43632"/>
    <w:rsid w:val="00A472CE"/>
    <w:rsid w:val="00A47604"/>
    <w:rsid w:val="00A518BF"/>
    <w:rsid w:val="00A5338E"/>
    <w:rsid w:val="00A559FD"/>
    <w:rsid w:val="00A57272"/>
    <w:rsid w:val="00A61D7D"/>
    <w:rsid w:val="00A62461"/>
    <w:rsid w:val="00A62CD7"/>
    <w:rsid w:val="00A647DE"/>
    <w:rsid w:val="00A66238"/>
    <w:rsid w:val="00A67638"/>
    <w:rsid w:val="00A67710"/>
    <w:rsid w:val="00A70DF4"/>
    <w:rsid w:val="00A71FA7"/>
    <w:rsid w:val="00A72945"/>
    <w:rsid w:val="00A73396"/>
    <w:rsid w:val="00A738F3"/>
    <w:rsid w:val="00A7480C"/>
    <w:rsid w:val="00A7608E"/>
    <w:rsid w:val="00A7692B"/>
    <w:rsid w:val="00A81D75"/>
    <w:rsid w:val="00A8283B"/>
    <w:rsid w:val="00A830DE"/>
    <w:rsid w:val="00A83CEE"/>
    <w:rsid w:val="00A946EA"/>
    <w:rsid w:val="00A95BCB"/>
    <w:rsid w:val="00A964CC"/>
    <w:rsid w:val="00A96705"/>
    <w:rsid w:val="00A97D39"/>
    <w:rsid w:val="00AA178C"/>
    <w:rsid w:val="00AA5ED3"/>
    <w:rsid w:val="00AA6AAE"/>
    <w:rsid w:val="00AB102E"/>
    <w:rsid w:val="00AB22B3"/>
    <w:rsid w:val="00AB3FD0"/>
    <w:rsid w:val="00AB53A8"/>
    <w:rsid w:val="00AC15BC"/>
    <w:rsid w:val="00AC2E4F"/>
    <w:rsid w:val="00AC38F8"/>
    <w:rsid w:val="00AC3B25"/>
    <w:rsid w:val="00AC5242"/>
    <w:rsid w:val="00AC5573"/>
    <w:rsid w:val="00AC7E37"/>
    <w:rsid w:val="00AD0ADB"/>
    <w:rsid w:val="00AD131C"/>
    <w:rsid w:val="00AD2053"/>
    <w:rsid w:val="00AD2961"/>
    <w:rsid w:val="00AD57B0"/>
    <w:rsid w:val="00AD798F"/>
    <w:rsid w:val="00AE0E78"/>
    <w:rsid w:val="00AE1DE0"/>
    <w:rsid w:val="00AE2E1F"/>
    <w:rsid w:val="00AE5917"/>
    <w:rsid w:val="00AE686A"/>
    <w:rsid w:val="00AF25F1"/>
    <w:rsid w:val="00AF2605"/>
    <w:rsid w:val="00AF68FD"/>
    <w:rsid w:val="00B00783"/>
    <w:rsid w:val="00B00B3B"/>
    <w:rsid w:val="00B04A86"/>
    <w:rsid w:val="00B05AFC"/>
    <w:rsid w:val="00B10962"/>
    <w:rsid w:val="00B114CD"/>
    <w:rsid w:val="00B1366A"/>
    <w:rsid w:val="00B14602"/>
    <w:rsid w:val="00B1474E"/>
    <w:rsid w:val="00B177E5"/>
    <w:rsid w:val="00B2122C"/>
    <w:rsid w:val="00B233BE"/>
    <w:rsid w:val="00B241D3"/>
    <w:rsid w:val="00B32649"/>
    <w:rsid w:val="00B352C6"/>
    <w:rsid w:val="00B35823"/>
    <w:rsid w:val="00B358A0"/>
    <w:rsid w:val="00B35FDC"/>
    <w:rsid w:val="00B4181F"/>
    <w:rsid w:val="00B41F3C"/>
    <w:rsid w:val="00B42863"/>
    <w:rsid w:val="00B43C37"/>
    <w:rsid w:val="00B450CD"/>
    <w:rsid w:val="00B452D1"/>
    <w:rsid w:val="00B46874"/>
    <w:rsid w:val="00B4739D"/>
    <w:rsid w:val="00B5006A"/>
    <w:rsid w:val="00B50F97"/>
    <w:rsid w:val="00B51372"/>
    <w:rsid w:val="00B534CB"/>
    <w:rsid w:val="00B53F01"/>
    <w:rsid w:val="00B54390"/>
    <w:rsid w:val="00B5478A"/>
    <w:rsid w:val="00B56D2B"/>
    <w:rsid w:val="00B61703"/>
    <w:rsid w:val="00B62B6F"/>
    <w:rsid w:val="00B647FB"/>
    <w:rsid w:val="00B64ABA"/>
    <w:rsid w:val="00B65070"/>
    <w:rsid w:val="00B65D0E"/>
    <w:rsid w:val="00B703E3"/>
    <w:rsid w:val="00B70B27"/>
    <w:rsid w:val="00B71B93"/>
    <w:rsid w:val="00B71D2E"/>
    <w:rsid w:val="00B77D9B"/>
    <w:rsid w:val="00B80637"/>
    <w:rsid w:val="00B806AB"/>
    <w:rsid w:val="00B846B2"/>
    <w:rsid w:val="00B93374"/>
    <w:rsid w:val="00B952E4"/>
    <w:rsid w:val="00BA2832"/>
    <w:rsid w:val="00BA4A48"/>
    <w:rsid w:val="00BA4D9F"/>
    <w:rsid w:val="00BB10BE"/>
    <w:rsid w:val="00BB1955"/>
    <w:rsid w:val="00BB4028"/>
    <w:rsid w:val="00BB525E"/>
    <w:rsid w:val="00BB610B"/>
    <w:rsid w:val="00BB616C"/>
    <w:rsid w:val="00BB6244"/>
    <w:rsid w:val="00BB63C0"/>
    <w:rsid w:val="00BB6AD5"/>
    <w:rsid w:val="00BB7DD4"/>
    <w:rsid w:val="00BC0AB4"/>
    <w:rsid w:val="00BC13FD"/>
    <w:rsid w:val="00BC3D10"/>
    <w:rsid w:val="00BD06ED"/>
    <w:rsid w:val="00BD101E"/>
    <w:rsid w:val="00BD19C6"/>
    <w:rsid w:val="00BD19FC"/>
    <w:rsid w:val="00BD2C47"/>
    <w:rsid w:val="00BD43FF"/>
    <w:rsid w:val="00BD4859"/>
    <w:rsid w:val="00BD5597"/>
    <w:rsid w:val="00BD5AC4"/>
    <w:rsid w:val="00BE2043"/>
    <w:rsid w:val="00BE2958"/>
    <w:rsid w:val="00BE39D2"/>
    <w:rsid w:val="00BE4945"/>
    <w:rsid w:val="00BE50AD"/>
    <w:rsid w:val="00BE5ECC"/>
    <w:rsid w:val="00BE62C8"/>
    <w:rsid w:val="00BF023B"/>
    <w:rsid w:val="00BF0E08"/>
    <w:rsid w:val="00BF223F"/>
    <w:rsid w:val="00BF3EDE"/>
    <w:rsid w:val="00BF4738"/>
    <w:rsid w:val="00BF5EE6"/>
    <w:rsid w:val="00BF63EB"/>
    <w:rsid w:val="00BF6F84"/>
    <w:rsid w:val="00C0143C"/>
    <w:rsid w:val="00C01968"/>
    <w:rsid w:val="00C062ED"/>
    <w:rsid w:val="00C065E9"/>
    <w:rsid w:val="00C11963"/>
    <w:rsid w:val="00C1203B"/>
    <w:rsid w:val="00C15B3F"/>
    <w:rsid w:val="00C217D5"/>
    <w:rsid w:val="00C231AB"/>
    <w:rsid w:val="00C24F8A"/>
    <w:rsid w:val="00C27B20"/>
    <w:rsid w:val="00C31F12"/>
    <w:rsid w:val="00C3218A"/>
    <w:rsid w:val="00C32412"/>
    <w:rsid w:val="00C331C9"/>
    <w:rsid w:val="00C33E6A"/>
    <w:rsid w:val="00C34CE1"/>
    <w:rsid w:val="00C35896"/>
    <w:rsid w:val="00C36129"/>
    <w:rsid w:val="00C370E0"/>
    <w:rsid w:val="00C43999"/>
    <w:rsid w:val="00C4609F"/>
    <w:rsid w:val="00C52A58"/>
    <w:rsid w:val="00C54815"/>
    <w:rsid w:val="00C54BC6"/>
    <w:rsid w:val="00C60111"/>
    <w:rsid w:val="00C63E0A"/>
    <w:rsid w:val="00C64AD2"/>
    <w:rsid w:val="00C674B2"/>
    <w:rsid w:val="00C67B6E"/>
    <w:rsid w:val="00C7029B"/>
    <w:rsid w:val="00C71926"/>
    <w:rsid w:val="00C736D8"/>
    <w:rsid w:val="00C745E1"/>
    <w:rsid w:val="00C758DA"/>
    <w:rsid w:val="00C76C66"/>
    <w:rsid w:val="00C8220F"/>
    <w:rsid w:val="00C82CAA"/>
    <w:rsid w:val="00C8318F"/>
    <w:rsid w:val="00C84886"/>
    <w:rsid w:val="00C8738A"/>
    <w:rsid w:val="00C87C64"/>
    <w:rsid w:val="00C9065E"/>
    <w:rsid w:val="00C919B6"/>
    <w:rsid w:val="00C91A7E"/>
    <w:rsid w:val="00C952EA"/>
    <w:rsid w:val="00C95EDC"/>
    <w:rsid w:val="00C96419"/>
    <w:rsid w:val="00CA06EE"/>
    <w:rsid w:val="00CA1806"/>
    <w:rsid w:val="00CA252D"/>
    <w:rsid w:val="00CA2C13"/>
    <w:rsid w:val="00CA4A9B"/>
    <w:rsid w:val="00CA4AC9"/>
    <w:rsid w:val="00CA6B71"/>
    <w:rsid w:val="00CB412F"/>
    <w:rsid w:val="00CB4E2E"/>
    <w:rsid w:val="00CB52F4"/>
    <w:rsid w:val="00CB5A98"/>
    <w:rsid w:val="00CB662B"/>
    <w:rsid w:val="00CB69F0"/>
    <w:rsid w:val="00CC024F"/>
    <w:rsid w:val="00CC30A8"/>
    <w:rsid w:val="00CC5FA4"/>
    <w:rsid w:val="00CC75B5"/>
    <w:rsid w:val="00CC77AA"/>
    <w:rsid w:val="00CD368F"/>
    <w:rsid w:val="00CD37C0"/>
    <w:rsid w:val="00CD4115"/>
    <w:rsid w:val="00CD541E"/>
    <w:rsid w:val="00CD6D04"/>
    <w:rsid w:val="00CE0DBA"/>
    <w:rsid w:val="00CE13F6"/>
    <w:rsid w:val="00CE4CEB"/>
    <w:rsid w:val="00CF13B1"/>
    <w:rsid w:val="00CF1DE6"/>
    <w:rsid w:val="00CF1F65"/>
    <w:rsid w:val="00CF2E7F"/>
    <w:rsid w:val="00CF3A8F"/>
    <w:rsid w:val="00CF49D2"/>
    <w:rsid w:val="00CF548C"/>
    <w:rsid w:val="00CF7562"/>
    <w:rsid w:val="00D00623"/>
    <w:rsid w:val="00D03F70"/>
    <w:rsid w:val="00D047D7"/>
    <w:rsid w:val="00D04C0D"/>
    <w:rsid w:val="00D053A8"/>
    <w:rsid w:val="00D06B89"/>
    <w:rsid w:val="00D07D9C"/>
    <w:rsid w:val="00D12614"/>
    <w:rsid w:val="00D12668"/>
    <w:rsid w:val="00D13CA6"/>
    <w:rsid w:val="00D15760"/>
    <w:rsid w:val="00D1599B"/>
    <w:rsid w:val="00D208BF"/>
    <w:rsid w:val="00D213CA"/>
    <w:rsid w:val="00D21D4D"/>
    <w:rsid w:val="00D2448F"/>
    <w:rsid w:val="00D2607B"/>
    <w:rsid w:val="00D30A86"/>
    <w:rsid w:val="00D330B5"/>
    <w:rsid w:val="00D34B63"/>
    <w:rsid w:val="00D35B0F"/>
    <w:rsid w:val="00D371A8"/>
    <w:rsid w:val="00D37A3D"/>
    <w:rsid w:val="00D442CB"/>
    <w:rsid w:val="00D45BAE"/>
    <w:rsid w:val="00D46DDD"/>
    <w:rsid w:val="00D479A9"/>
    <w:rsid w:val="00D47A1C"/>
    <w:rsid w:val="00D51D89"/>
    <w:rsid w:val="00D54704"/>
    <w:rsid w:val="00D55AD8"/>
    <w:rsid w:val="00D619A1"/>
    <w:rsid w:val="00D61D0E"/>
    <w:rsid w:val="00D61E48"/>
    <w:rsid w:val="00D62415"/>
    <w:rsid w:val="00D6541F"/>
    <w:rsid w:val="00D67B12"/>
    <w:rsid w:val="00D705A8"/>
    <w:rsid w:val="00D71C9F"/>
    <w:rsid w:val="00D758E3"/>
    <w:rsid w:val="00D76B20"/>
    <w:rsid w:val="00D77308"/>
    <w:rsid w:val="00D77920"/>
    <w:rsid w:val="00D77C7D"/>
    <w:rsid w:val="00D811F2"/>
    <w:rsid w:val="00D822AA"/>
    <w:rsid w:val="00D85D1B"/>
    <w:rsid w:val="00D95AE2"/>
    <w:rsid w:val="00D964E1"/>
    <w:rsid w:val="00D96F6C"/>
    <w:rsid w:val="00DA053D"/>
    <w:rsid w:val="00DA1200"/>
    <w:rsid w:val="00DA7F99"/>
    <w:rsid w:val="00DB0594"/>
    <w:rsid w:val="00DB3448"/>
    <w:rsid w:val="00DB51A4"/>
    <w:rsid w:val="00DB6E94"/>
    <w:rsid w:val="00DB7130"/>
    <w:rsid w:val="00DB734C"/>
    <w:rsid w:val="00DC046D"/>
    <w:rsid w:val="00DC20D7"/>
    <w:rsid w:val="00DC714C"/>
    <w:rsid w:val="00DC7C8D"/>
    <w:rsid w:val="00DD596A"/>
    <w:rsid w:val="00DD5B99"/>
    <w:rsid w:val="00DD6261"/>
    <w:rsid w:val="00DE0BAD"/>
    <w:rsid w:val="00DE157F"/>
    <w:rsid w:val="00DE1CF0"/>
    <w:rsid w:val="00DE3210"/>
    <w:rsid w:val="00DE36D6"/>
    <w:rsid w:val="00DE49A2"/>
    <w:rsid w:val="00DE5390"/>
    <w:rsid w:val="00DE6673"/>
    <w:rsid w:val="00DF081C"/>
    <w:rsid w:val="00DF3E2A"/>
    <w:rsid w:val="00DF4BCE"/>
    <w:rsid w:val="00DF5142"/>
    <w:rsid w:val="00DF5C4F"/>
    <w:rsid w:val="00DF6DFE"/>
    <w:rsid w:val="00DF6EBC"/>
    <w:rsid w:val="00E018B6"/>
    <w:rsid w:val="00E020A5"/>
    <w:rsid w:val="00E02A4A"/>
    <w:rsid w:val="00E03D66"/>
    <w:rsid w:val="00E071A2"/>
    <w:rsid w:val="00E07D25"/>
    <w:rsid w:val="00E1230A"/>
    <w:rsid w:val="00E123D0"/>
    <w:rsid w:val="00E1276E"/>
    <w:rsid w:val="00E13B90"/>
    <w:rsid w:val="00E13CCE"/>
    <w:rsid w:val="00E15817"/>
    <w:rsid w:val="00E1778D"/>
    <w:rsid w:val="00E17B2F"/>
    <w:rsid w:val="00E17ECF"/>
    <w:rsid w:val="00E2347D"/>
    <w:rsid w:val="00E23AF0"/>
    <w:rsid w:val="00E23E50"/>
    <w:rsid w:val="00E24008"/>
    <w:rsid w:val="00E24277"/>
    <w:rsid w:val="00E2442B"/>
    <w:rsid w:val="00E26CF9"/>
    <w:rsid w:val="00E27619"/>
    <w:rsid w:val="00E320F8"/>
    <w:rsid w:val="00E332ED"/>
    <w:rsid w:val="00E3386A"/>
    <w:rsid w:val="00E34EA5"/>
    <w:rsid w:val="00E35A4F"/>
    <w:rsid w:val="00E40CC2"/>
    <w:rsid w:val="00E45C72"/>
    <w:rsid w:val="00E46769"/>
    <w:rsid w:val="00E46A48"/>
    <w:rsid w:val="00E500C7"/>
    <w:rsid w:val="00E509F4"/>
    <w:rsid w:val="00E51415"/>
    <w:rsid w:val="00E519B3"/>
    <w:rsid w:val="00E52A1B"/>
    <w:rsid w:val="00E5380A"/>
    <w:rsid w:val="00E57A32"/>
    <w:rsid w:val="00E62579"/>
    <w:rsid w:val="00E65B8B"/>
    <w:rsid w:val="00E66D22"/>
    <w:rsid w:val="00E67F26"/>
    <w:rsid w:val="00E715AE"/>
    <w:rsid w:val="00E72656"/>
    <w:rsid w:val="00E74080"/>
    <w:rsid w:val="00E74526"/>
    <w:rsid w:val="00E749CB"/>
    <w:rsid w:val="00E74CC6"/>
    <w:rsid w:val="00E777F9"/>
    <w:rsid w:val="00E80F05"/>
    <w:rsid w:val="00E80F58"/>
    <w:rsid w:val="00E81356"/>
    <w:rsid w:val="00E8145D"/>
    <w:rsid w:val="00E828B1"/>
    <w:rsid w:val="00E8389B"/>
    <w:rsid w:val="00E8451C"/>
    <w:rsid w:val="00E8563B"/>
    <w:rsid w:val="00E85810"/>
    <w:rsid w:val="00E86525"/>
    <w:rsid w:val="00E8673A"/>
    <w:rsid w:val="00E86788"/>
    <w:rsid w:val="00E86C93"/>
    <w:rsid w:val="00E94850"/>
    <w:rsid w:val="00E95E7C"/>
    <w:rsid w:val="00E95F3D"/>
    <w:rsid w:val="00EA375E"/>
    <w:rsid w:val="00EA463B"/>
    <w:rsid w:val="00EB0A3D"/>
    <w:rsid w:val="00EB3A65"/>
    <w:rsid w:val="00EB55BC"/>
    <w:rsid w:val="00EB6115"/>
    <w:rsid w:val="00EB751F"/>
    <w:rsid w:val="00EC28DA"/>
    <w:rsid w:val="00EC4A32"/>
    <w:rsid w:val="00EC4F1E"/>
    <w:rsid w:val="00EC7F90"/>
    <w:rsid w:val="00ED17C0"/>
    <w:rsid w:val="00ED1E6D"/>
    <w:rsid w:val="00ED20B8"/>
    <w:rsid w:val="00ED55A5"/>
    <w:rsid w:val="00ED7EC3"/>
    <w:rsid w:val="00EE03DB"/>
    <w:rsid w:val="00EE28FA"/>
    <w:rsid w:val="00EE3C92"/>
    <w:rsid w:val="00EE4091"/>
    <w:rsid w:val="00EE46A7"/>
    <w:rsid w:val="00EE6351"/>
    <w:rsid w:val="00EE6ACA"/>
    <w:rsid w:val="00EE74E7"/>
    <w:rsid w:val="00EE7A32"/>
    <w:rsid w:val="00EF01EC"/>
    <w:rsid w:val="00EF0AF5"/>
    <w:rsid w:val="00EF283F"/>
    <w:rsid w:val="00EF4FFC"/>
    <w:rsid w:val="00EF639C"/>
    <w:rsid w:val="00F020F6"/>
    <w:rsid w:val="00F031EA"/>
    <w:rsid w:val="00F03633"/>
    <w:rsid w:val="00F04A00"/>
    <w:rsid w:val="00F054A2"/>
    <w:rsid w:val="00F06C3F"/>
    <w:rsid w:val="00F108D5"/>
    <w:rsid w:val="00F11069"/>
    <w:rsid w:val="00F15D47"/>
    <w:rsid w:val="00F16061"/>
    <w:rsid w:val="00F1671C"/>
    <w:rsid w:val="00F16C21"/>
    <w:rsid w:val="00F215EB"/>
    <w:rsid w:val="00F25472"/>
    <w:rsid w:val="00F2748B"/>
    <w:rsid w:val="00F305B1"/>
    <w:rsid w:val="00F32DDF"/>
    <w:rsid w:val="00F360FD"/>
    <w:rsid w:val="00F36EC8"/>
    <w:rsid w:val="00F3729F"/>
    <w:rsid w:val="00F40D6A"/>
    <w:rsid w:val="00F40E5B"/>
    <w:rsid w:val="00F428E4"/>
    <w:rsid w:val="00F43A2B"/>
    <w:rsid w:val="00F44FE8"/>
    <w:rsid w:val="00F45024"/>
    <w:rsid w:val="00F452EA"/>
    <w:rsid w:val="00F46819"/>
    <w:rsid w:val="00F5119D"/>
    <w:rsid w:val="00F5157A"/>
    <w:rsid w:val="00F53F6E"/>
    <w:rsid w:val="00F5450F"/>
    <w:rsid w:val="00F5756A"/>
    <w:rsid w:val="00F60796"/>
    <w:rsid w:val="00F6374B"/>
    <w:rsid w:val="00F6427F"/>
    <w:rsid w:val="00F64904"/>
    <w:rsid w:val="00F671C1"/>
    <w:rsid w:val="00F67C65"/>
    <w:rsid w:val="00F71EF9"/>
    <w:rsid w:val="00F7658D"/>
    <w:rsid w:val="00F77048"/>
    <w:rsid w:val="00F7763C"/>
    <w:rsid w:val="00F77688"/>
    <w:rsid w:val="00F81709"/>
    <w:rsid w:val="00F82064"/>
    <w:rsid w:val="00F8220A"/>
    <w:rsid w:val="00F86EA5"/>
    <w:rsid w:val="00F93342"/>
    <w:rsid w:val="00F96AFC"/>
    <w:rsid w:val="00FA0A16"/>
    <w:rsid w:val="00FA11CB"/>
    <w:rsid w:val="00FA3860"/>
    <w:rsid w:val="00FA3E17"/>
    <w:rsid w:val="00FA5F5E"/>
    <w:rsid w:val="00FA766A"/>
    <w:rsid w:val="00FB0420"/>
    <w:rsid w:val="00FB4F0D"/>
    <w:rsid w:val="00FC0D60"/>
    <w:rsid w:val="00FC1A29"/>
    <w:rsid w:val="00FC1C97"/>
    <w:rsid w:val="00FC24E2"/>
    <w:rsid w:val="00FC26E1"/>
    <w:rsid w:val="00FC789C"/>
    <w:rsid w:val="00FC7A2E"/>
    <w:rsid w:val="00FC7D8F"/>
    <w:rsid w:val="00FD143A"/>
    <w:rsid w:val="00FD1901"/>
    <w:rsid w:val="00FD1A07"/>
    <w:rsid w:val="00FD4752"/>
    <w:rsid w:val="00FD4C7E"/>
    <w:rsid w:val="00FD54B0"/>
    <w:rsid w:val="00FD54BE"/>
    <w:rsid w:val="00FD61B5"/>
    <w:rsid w:val="00FD79E2"/>
    <w:rsid w:val="00FE06B0"/>
    <w:rsid w:val="00FE1AA3"/>
    <w:rsid w:val="00FE2E6E"/>
    <w:rsid w:val="00FE33B7"/>
    <w:rsid w:val="00FE5232"/>
    <w:rsid w:val="00FE609D"/>
    <w:rsid w:val="00FE72BE"/>
    <w:rsid w:val="00FE7419"/>
    <w:rsid w:val="00FF09F3"/>
    <w:rsid w:val="00FF0FDF"/>
    <w:rsid w:val="00FF1BF3"/>
    <w:rsid w:val="00FF1FA2"/>
    <w:rsid w:val="00FF25CD"/>
    <w:rsid w:val="00FF5FEF"/>
    <w:rsid w:val="00FF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0959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AD8"/>
    <w:pPr>
      <w:spacing w:line="480" w:lineRule="auto"/>
    </w:pPr>
    <w:rPr>
      <w:rFonts w:ascii="Times New Roman" w:eastAsia="Times New Roman" w:hAnsi="Times New Roman"/>
      <w:lang w:val="en-GB"/>
    </w:rPr>
  </w:style>
  <w:style w:type="paragraph" w:styleId="Heading1">
    <w:name w:val="heading 1"/>
    <w:basedOn w:val="Heading2"/>
    <w:next w:val="Normal"/>
    <w:link w:val="Heading1Char"/>
    <w:uiPriority w:val="99"/>
    <w:qFormat/>
    <w:rsid w:val="00B51372"/>
    <w:pPr>
      <w:outlineLvl w:val="0"/>
    </w:pPr>
  </w:style>
  <w:style w:type="paragraph" w:styleId="Heading2">
    <w:name w:val="heading 2"/>
    <w:basedOn w:val="Normal"/>
    <w:next w:val="Normal"/>
    <w:link w:val="Heading2Char"/>
    <w:uiPriority w:val="99"/>
    <w:qFormat/>
    <w:rsid w:val="00654014"/>
    <w:pPr>
      <w:outlineLvl w:val="1"/>
    </w:pPr>
    <w:rPr>
      <w:b/>
      <w:lang w:eastAsia="en-GB"/>
    </w:rPr>
  </w:style>
  <w:style w:type="paragraph" w:styleId="Heading3">
    <w:name w:val="heading 3"/>
    <w:basedOn w:val="Heading2"/>
    <w:next w:val="Normal"/>
    <w:link w:val="Heading3Char"/>
    <w:uiPriority w:val="99"/>
    <w:qFormat/>
    <w:rsid w:val="00654014"/>
    <w:pPr>
      <w:outlineLvl w:val="2"/>
    </w:pPr>
  </w:style>
  <w:style w:type="paragraph" w:styleId="Heading4">
    <w:name w:val="heading 4"/>
    <w:basedOn w:val="Heading3"/>
    <w:next w:val="Normal"/>
    <w:link w:val="Heading4Char"/>
    <w:uiPriority w:val="99"/>
    <w:qFormat/>
    <w:rsid w:val="00417B12"/>
    <w:pPr>
      <w:outlineLvl w:val="3"/>
    </w:pPr>
    <w:rPr>
      <w:rFonts w:ascii="Calibri" w:eastAsia="Calibri" w:hAnsi="Calibri"/>
      <w:b w:val="0"/>
      <w:i/>
      <w:sz w:val="20"/>
      <w:szCs w:val="20"/>
    </w:rPr>
  </w:style>
  <w:style w:type="paragraph" w:styleId="Heading5">
    <w:name w:val="heading 5"/>
    <w:basedOn w:val="Normal"/>
    <w:next w:val="Normal"/>
    <w:link w:val="Heading5Char"/>
    <w:unhideWhenUsed/>
    <w:qFormat/>
    <w:locked/>
    <w:rsid w:val="00CF2E7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1372"/>
    <w:rPr>
      <w:rFonts w:ascii="Times New Roman" w:eastAsia="Times New Roman" w:hAnsi="Times New Roman"/>
      <w:b/>
      <w:sz w:val="24"/>
      <w:szCs w:val="24"/>
      <w:lang w:val="en-GB" w:eastAsia="en-GB"/>
    </w:rPr>
  </w:style>
  <w:style w:type="character" w:customStyle="1" w:styleId="Heading2Char">
    <w:name w:val="Heading 2 Char"/>
    <w:link w:val="Heading2"/>
    <w:uiPriority w:val="99"/>
    <w:locked/>
    <w:rsid w:val="00654014"/>
    <w:rPr>
      <w:rFonts w:ascii="Times New Roman" w:hAnsi="Times New Roman"/>
      <w:b/>
      <w:sz w:val="24"/>
      <w:lang w:val="en-GB"/>
    </w:rPr>
  </w:style>
  <w:style w:type="character" w:customStyle="1" w:styleId="Heading3Char">
    <w:name w:val="Heading 3 Char"/>
    <w:link w:val="Heading3"/>
    <w:uiPriority w:val="99"/>
    <w:locked/>
    <w:rsid w:val="00654014"/>
    <w:rPr>
      <w:rFonts w:ascii="Times New Roman" w:hAnsi="Times New Roman"/>
      <w:b/>
      <w:sz w:val="24"/>
      <w:lang w:val="en-GB"/>
    </w:rPr>
  </w:style>
  <w:style w:type="character" w:customStyle="1" w:styleId="Heading4Char">
    <w:name w:val="Heading 4 Char"/>
    <w:link w:val="Heading4"/>
    <w:uiPriority w:val="99"/>
    <w:locked/>
    <w:rsid w:val="00417B12"/>
    <w:rPr>
      <w:i/>
    </w:rPr>
  </w:style>
  <w:style w:type="paragraph" w:styleId="ListParagraph">
    <w:name w:val="List Paragraph"/>
    <w:basedOn w:val="Normal"/>
    <w:uiPriority w:val="99"/>
    <w:qFormat/>
    <w:rsid w:val="00455C75"/>
    <w:pPr>
      <w:ind w:left="720"/>
      <w:contextualSpacing/>
    </w:pPr>
  </w:style>
  <w:style w:type="character" w:customStyle="1" w:styleId="highlight2">
    <w:name w:val="highlight2"/>
    <w:uiPriority w:val="99"/>
    <w:rsid w:val="006A53D1"/>
  </w:style>
  <w:style w:type="paragraph" w:styleId="DocumentMap">
    <w:name w:val="Document Map"/>
    <w:basedOn w:val="Normal"/>
    <w:link w:val="DocumentMapChar"/>
    <w:uiPriority w:val="99"/>
    <w:rsid w:val="0028478D"/>
    <w:rPr>
      <w:lang w:eastAsia="en-GB"/>
    </w:rPr>
  </w:style>
  <w:style w:type="character" w:customStyle="1" w:styleId="DocumentMapChar">
    <w:name w:val="Document Map Char"/>
    <w:link w:val="DocumentMap"/>
    <w:uiPriority w:val="99"/>
    <w:locked/>
    <w:rsid w:val="0028478D"/>
    <w:rPr>
      <w:rFonts w:ascii="Times New Roman" w:hAnsi="Times New Roman"/>
      <w:sz w:val="24"/>
    </w:rPr>
  </w:style>
  <w:style w:type="character" w:styleId="CommentReference">
    <w:name w:val="annotation reference"/>
    <w:uiPriority w:val="99"/>
    <w:rsid w:val="00384AAC"/>
    <w:rPr>
      <w:rFonts w:cs="Times New Roman"/>
      <w:sz w:val="18"/>
    </w:rPr>
  </w:style>
  <w:style w:type="paragraph" w:styleId="CommentText">
    <w:name w:val="annotation text"/>
    <w:basedOn w:val="Normal"/>
    <w:link w:val="CommentTextChar"/>
    <w:uiPriority w:val="99"/>
    <w:rsid w:val="00384AAC"/>
    <w:rPr>
      <w:rFonts w:ascii="Calibri" w:hAnsi="Calibri"/>
      <w:lang w:val="en-US"/>
    </w:rPr>
  </w:style>
  <w:style w:type="character" w:customStyle="1" w:styleId="CommentTextChar">
    <w:name w:val="Comment Text Char"/>
    <w:link w:val="CommentText"/>
    <w:uiPriority w:val="99"/>
    <w:locked/>
    <w:rsid w:val="00384AAC"/>
    <w:rPr>
      <w:rFonts w:eastAsia="Times New Roman"/>
      <w:sz w:val="24"/>
      <w:lang w:val="en-US" w:eastAsia="en-US"/>
    </w:rPr>
  </w:style>
  <w:style w:type="paragraph" w:styleId="CommentSubject">
    <w:name w:val="annotation subject"/>
    <w:basedOn w:val="CommentText"/>
    <w:next w:val="CommentText"/>
    <w:link w:val="CommentSubjectChar"/>
    <w:uiPriority w:val="99"/>
    <w:rsid w:val="00384AAC"/>
    <w:rPr>
      <w:b/>
      <w:bCs/>
    </w:rPr>
  </w:style>
  <w:style w:type="character" w:customStyle="1" w:styleId="CommentSubjectChar">
    <w:name w:val="Comment Subject Char"/>
    <w:link w:val="CommentSubject"/>
    <w:uiPriority w:val="99"/>
    <w:locked/>
    <w:rsid w:val="00384AAC"/>
    <w:rPr>
      <w:rFonts w:eastAsia="Times New Roman"/>
      <w:b/>
      <w:sz w:val="24"/>
      <w:lang w:val="en-US" w:eastAsia="en-US"/>
    </w:rPr>
  </w:style>
  <w:style w:type="paragraph" w:styleId="BalloonText">
    <w:name w:val="Balloon Text"/>
    <w:basedOn w:val="Normal"/>
    <w:link w:val="BalloonTextChar"/>
    <w:uiPriority w:val="99"/>
    <w:rsid w:val="00384AAC"/>
    <w:pPr>
      <w:spacing w:line="240" w:lineRule="auto"/>
    </w:pPr>
    <w:rPr>
      <w:sz w:val="18"/>
      <w:szCs w:val="18"/>
      <w:lang w:val="en-US"/>
    </w:rPr>
  </w:style>
  <w:style w:type="character" w:customStyle="1" w:styleId="BalloonTextChar">
    <w:name w:val="Balloon Text Char"/>
    <w:link w:val="BalloonText"/>
    <w:uiPriority w:val="99"/>
    <w:locked/>
    <w:rsid w:val="00384AAC"/>
    <w:rPr>
      <w:rFonts w:ascii="Times New Roman" w:hAnsi="Times New Roman"/>
      <w:sz w:val="18"/>
      <w:lang w:val="en-US" w:eastAsia="en-US"/>
    </w:rPr>
  </w:style>
  <w:style w:type="paragraph" w:styleId="Caption">
    <w:name w:val="caption"/>
    <w:basedOn w:val="Normal"/>
    <w:next w:val="Normal"/>
    <w:qFormat/>
    <w:locked/>
    <w:rsid w:val="00397BC6"/>
    <w:pPr>
      <w:spacing w:after="200" w:line="240" w:lineRule="auto"/>
    </w:pPr>
    <w:rPr>
      <w:i/>
      <w:iCs/>
      <w:color w:val="44546A"/>
      <w:sz w:val="18"/>
      <w:szCs w:val="18"/>
    </w:rPr>
  </w:style>
  <w:style w:type="paragraph" w:styleId="Header">
    <w:name w:val="header"/>
    <w:basedOn w:val="Normal"/>
    <w:link w:val="HeaderChar"/>
    <w:uiPriority w:val="99"/>
    <w:rsid w:val="008571B7"/>
    <w:pPr>
      <w:tabs>
        <w:tab w:val="center" w:pos="4513"/>
        <w:tab w:val="right" w:pos="9026"/>
      </w:tabs>
    </w:pPr>
    <w:rPr>
      <w:rFonts w:ascii="Calibri" w:hAnsi="Calibri"/>
      <w:lang w:eastAsia="en-GB"/>
    </w:rPr>
  </w:style>
  <w:style w:type="character" w:customStyle="1" w:styleId="HeaderChar">
    <w:name w:val="Header Char"/>
    <w:link w:val="Header"/>
    <w:uiPriority w:val="99"/>
    <w:locked/>
    <w:rsid w:val="008571B7"/>
    <w:rPr>
      <w:rFonts w:eastAsia="Times New Roman"/>
      <w:sz w:val="24"/>
    </w:rPr>
  </w:style>
  <w:style w:type="paragraph" w:styleId="Footer">
    <w:name w:val="footer"/>
    <w:basedOn w:val="Normal"/>
    <w:link w:val="FooterChar"/>
    <w:uiPriority w:val="99"/>
    <w:rsid w:val="008571B7"/>
    <w:pPr>
      <w:tabs>
        <w:tab w:val="center" w:pos="4513"/>
        <w:tab w:val="right" w:pos="9026"/>
      </w:tabs>
    </w:pPr>
    <w:rPr>
      <w:rFonts w:ascii="Calibri" w:hAnsi="Calibri"/>
      <w:lang w:eastAsia="en-GB"/>
    </w:rPr>
  </w:style>
  <w:style w:type="character" w:customStyle="1" w:styleId="FooterChar">
    <w:name w:val="Footer Char"/>
    <w:link w:val="Footer"/>
    <w:uiPriority w:val="99"/>
    <w:locked/>
    <w:rsid w:val="008571B7"/>
    <w:rPr>
      <w:rFonts w:eastAsia="Times New Roman"/>
      <w:sz w:val="24"/>
    </w:rPr>
  </w:style>
  <w:style w:type="character" w:styleId="PageNumber">
    <w:name w:val="page number"/>
    <w:uiPriority w:val="99"/>
    <w:rsid w:val="008571B7"/>
    <w:rPr>
      <w:rFonts w:cs="Times New Roman"/>
    </w:rPr>
  </w:style>
  <w:style w:type="paragraph" w:styleId="NormalWeb">
    <w:name w:val="Normal (Web)"/>
    <w:basedOn w:val="Normal"/>
    <w:uiPriority w:val="99"/>
    <w:unhideWhenUsed/>
    <w:rsid w:val="00F53F6E"/>
    <w:pPr>
      <w:spacing w:before="100" w:beforeAutospacing="1" w:after="100" w:afterAutospacing="1" w:line="240" w:lineRule="auto"/>
    </w:pPr>
    <w:rPr>
      <w:rFonts w:eastAsia="Calibri"/>
      <w:lang w:val="en-US"/>
    </w:rPr>
  </w:style>
  <w:style w:type="character" w:styleId="Strong">
    <w:name w:val="Strong"/>
    <w:basedOn w:val="DefaultParagraphFont"/>
    <w:uiPriority w:val="22"/>
    <w:qFormat/>
    <w:locked/>
    <w:rsid w:val="004356B5"/>
    <w:rPr>
      <w:b/>
      <w:bCs/>
    </w:rPr>
  </w:style>
  <w:style w:type="character" w:styleId="Emphasis">
    <w:name w:val="Emphasis"/>
    <w:basedOn w:val="DefaultParagraphFont"/>
    <w:uiPriority w:val="20"/>
    <w:qFormat/>
    <w:locked/>
    <w:rsid w:val="004356B5"/>
    <w:rPr>
      <w:i/>
      <w:iCs/>
    </w:rPr>
  </w:style>
  <w:style w:type="character" w:styleId="Hyperlink">
    <w:name w:val="Hyperlink"/>
    <w:basedOn w:val="DefaultParagraphFont"/>
    <w:uiPriority w:val="99"/>
    <w:unhideWhenUsed/>
    <w:rsid w:val="004356B5"/>
    <w:rPr>
      <w:color w:val="0000FF"/>
      <w:u w:val="single"/>
    </w:rPr>
  </w:style>
  <w:style w:type="paragraph" w:customStyle="1" w:styleId="EndNoteBibliographyTitle">
    <w:name w:val="EndNote Bibliography Title"/>
    <w:basedOn w:val="Normal"/>
    <w:rsid w:val="00E17ECF"/>
    <w:pPr>
      <w:jc w:val="center"/>
    </w:pPr>
    <w:rPr>
      <w:lang w:val="en-US"/>
    </w:rPr>
  </w:style>
  <w:style w:type="paragraph" w:customStyle="1" w:styleId="EndNoteBibliography">
    <w:name w:val="EndNote Bibliography"/>
    <w:basedOn w:val="Normal"/>
    <w:rsid w:val="00E17ECF"/>
    <w:pPr>
      <w:spacing w:line="240" w:lineRule="auto"/>
    </w:pPr>
    <w:rPr>
      <w:lang w:val="en-US"/>
    </w:rPr>
  </w:style>
  <w:style w:type="character" w:styleId="FollowedHyperlink">
    <w:name w:val="FollowedHyperlink"/>
    <w:basedOn w:val="DefaultParagraphFont"/>
    <w:uiPriority w:val="99"/>
    <w:semiHidden/>
    <w:unhideWhenUsed/>
    <w:rsid w:val="00FD61B5"/>
    <w:rPr>
      <w:color w:val="800080" w:themeColor="followedHyperlink"/>
      <w:u w:val="single"/>
    </w:rPr>
  </w:style>
  <w:style w:type="paragraph" w:styleId="Revision">
    <w:name w:val="Revision"/>
    <w:hidden/>
    <w:uiPriority w:val="99"/>
    <w:semiHidden/>
    <w:rsid w:val="00FD1A07"/>
    <w:rPr>
      <w:rFonts w:ascii="Times New Roman" w:eastAsia="Times New Roman" w:hAnsi="Times New Roman"/>
      <w:lang w:val="en-GB"/>
    </w:rPr>
  </w:style>
  <w:style w:type="paragraph" w:customStyle="1" w:styleId="Gridbasic">
    <w:name w:val="Grid basic"/>
    <w:basedOn w:val="Normal"/>
    <w:link w:val="GridbasicChar"/>
    <w:uiPriority w:val="99"/>
    <w:rsid w:val="00605CAA"/>
    <w:pPr>
      <w:spacing w:line="240" w:lineRule="auto"/>
      <w:jc w:val="right"/>
    </w:pPr>
    <w:rPr>
      <w:rFonts w:ascii="Arial" w:eastAsia="MS ??" w:hAnsi="Arial" w:cs="Arial"/>
      <w:sz w:val="20"/>
      <w:szCs w:val="20"/>
    </w:rPr>
  </w:style>
  <w:style w:type="character" w:customStyle="1" w:styleId="GridbasicChar">
    <w:name w:val="Grid basic Char"/>
    <w:basedOn w:val="DefaultParagraphFont"/>
    <w:link w:val="Gridbasic"/>
    <w:uiPriority w:val="99"/>
    <w:locked/>
    <w:rsid w:val="00605CAA"/>
    <w:rPr>
      <w:rFonts w:ascii="Arial" w:eastAsia="MS ??" w:hAnsi="Arial" w:cs="Arial"/>
      <w:sz w:val="20"/>
      <w:szCs w:val="20"/>
      <w:lang w:val="en-GB"/>
    </w:rPr>
  </w:style>
  <w:style w:type="table" w:styleId="TableGrid">
    <w:name w:val="Table Grid"/>
    <w:basedOn w:val="TableNormal"/>
    <w:uiPriority w:val="39"/>
    <w:locked/>
    <w:rsid w:val="00536F9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dheader">
    <w:name w:val="Grid header"/>
    <w:basedOn w:val="Normal"/>
    <w:link w:val="GridheaderChar"/>
    <w:uiPriority w:val="99"/>
    <w:rsid w:val="00536F9D"/>
    <w:pPr>
      <w:spacing w:line="240" w:lineRule="auto"/>
      <w:jc w:val="right"/>
    </w:pPr>
    <w:rPr>
      <w:rFonts w:ascii="Arial" w:eastAsia="MS ??" w:hAnsi="Arial" w:cs="Arial"/>
      <w:sz w:val="20"/>
      <w:szCs w:val="20"/>
    </w:rPr>
  </w:style>
  <w:style w:type="character" w:customStyle="1" w:styleId="GridheaderChar">
    <w:name w:val="Grid header Char"/>
    <w:basedOn w:val="DefaultParagraphFont"/>
    <w:link w:val="Gridheader"/>
    <w:uiPriority w:val="99"/>
    <w:locked/>
    <w:rsid w:val="00536F9D"/>
    <w:rPr>
      <w:rFonts w:ascii="Arial" w:eastAsia="MS ??" w:hAnsi="Arial" w:cs="Arial"/>
      <w:sz w:val="20"/>
      <w:szCs w:val="20"/>
      <w:lang w:val="en-GB"/>
    </w:rPr>
  </w:style>
  <w:style w:type="character" w:styleId="LineNumber">
    <w:name w:val="line number"/>
    <w:basedOn w:val="DefaultParagraphFont"/>
    <w:uiPriority w:val="99"/>
    <w:semiHidden/>
    <w:unhideWhenUsed/>
    <w:rsid w:val="008C29BA"/>
  </w:style>
  <w:style w:type="paragraph" w:customStyle="1" w:styleId="Heading1GJ">
    <w:name w:val="Heading 1 (GJ)"/>
    <w:basedOn w:val="Normal"/>
    <w:qFormat/>
    <w:rsid w:val="00CF2E7F"/>
    <w:pPr>
      <w:keepNext/>
      <w:keepLines/>
      <w:widowControl w:val="0"/>
      <w:autoSpaceDE w:val="0"/>
      <w:autoSpaceDN w:val="0"/>
      <w:adjustRightInd w:val="0"/>
      <w:spacing w:before="60" w:after="60"/>
      <w:outlineLvl w:val="0"/>
    </w:pPr>
    <w:rPr>
      <w:rFonts w:eastAsia="MS Gothic" w:cs="Arial"/>
      <w:b/>
      <w:bCs/>
      <w:color w:val="000000"/>
      <w:szCs w:val="28"/>
      <w:lang w:val="en-US"/>
    </w:rPr>
  </w:style>
  <w:style w:type="character" w:customStyle="1" w:styleId="Heading5Char">
    <w:name w:val="Heading 5 Char"/>
    <w:basedOn w:val="DefaultParagraphFont"/>
    <w:link w:val="Heading5"/>
    <w:rsid w:val="00CF2E7F"/>
    <w:rPr>
      <w:rFonts w:asciiTheme="majorHAnsi" w:eastAsiaTheme="majorEastAsia" w:hAnsiTheme="majorHAnsi" w:cstheme="majorBidi"/>
      <w:color w:val="365F91" w:themeColor="accent1" w:themeShade="BF"/>
      <w:lang w:val="en-GB"/>
    </w:rPr>
  </w:style>
  <w:style w:type="paragraph" w:customStyle="1" w:styleId="p1">
    <w:name w:val="p1"/>
    <w:basedOn w:val="Normal"/>
    <w:rsid w:val="00346104"/>
    <w:pPr>
      <w:spacing w:line="240" w:lineRule="auto"/>
    </w:pPr>
    <w:rPr>
      <w:rFonts w:ascii="Helvetica" w:eastAsia="Calibri" w:hAnsi="Helvetica"/>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6523">
      <w:bodyDiv w:val="1"/>
      <w:marLeft w:val="0"/>
      <w:marRight w:val="0"/>
      <w:marTop w:val="0"/>
      <w:marBottom w:val="0"/>
      <w:divBdr>
        <w:top w:val="none" w:sz="0" w:space="0" w:color="auto"/>
        <w:left w:val="none" w:sz="0" w:space="0" w:color="auto"/>
        <w:bottom w:val="none" w:sz="0" w:space="0" w:color="auto"/>
        <w:right w:val="none" w:sz="0" w:space="0" w:color="auto"/>
      </w:divBdr>
      <w:divsChild>
        <w:div w:id="402139910">
          <w:marLeft w:val="0"/>
          <w:marRight w:val="0"/>
          <w:marTop w:val="0"/>
          <w:marBottom w:val="0"/>
          <w:divBdr>
            <w:top w:val="none" w:sz="0" w:space="0" w:color="auto"/>
            <w:left w:val="none" w:sz="0" w:space="0" w:color="auto"/>
            <w:bottom w:val="none" w:sz="0" w:space="0" w:color="auto"/>
            <w:right w:val="none" w:sz="0" w:space="0" w:color="auto"/>
          </w:divBdr>
        </w:div>
        <w:div w:id="379401260">
          <w:marLeft w:val="0"/>
          <w:marRight w:val="0"/>
          <w:marTop w:val="0"/>
          <w:marBottom w:val="0"/>
          <w:divBdr>
            <w:top w:val="none" w:sz="0" w:space="0" w:color="auto"/>
            <w:left w:val="none" w:sz="0" w:space="0" w:color="auto"/>
            <w:bottom w:val="none" w:sz="0" w:space="0" w:color="auto"/>
            <w:right w:val="none" w:sz="0" w:space="0" w:color="auto"/>
          </w:divBdr>
        </w:div>
      </w:divsChild>
    </w:div>
    <w:div w:id="304286977">
      <w:bodyDiv w:val="1"/>
      <w:marLeft w:val="0"/>
      <w:marRight w:val="0"/>
      <w:marTop w:val="0"/>
      <w:marBottom w:val="0"/>
      <w:divBdr>
        <w:top w:val="none" w:sz="0" w:space="0" w:color="auto"/>
        <w:left w:val="none" w:sz="0" w:space="0" w:color="auto"/>
        <w:bottom w:val="none" w:sz="0" w:space="0" w:color="auto"/>
        <w:right w:val="none" w:sz="0" w:space="0" w:color="auto"/>
      </w:divBdr>
    </w:div>
    <w:div w:id="969244469">
      <w:bodyDiv w:val="1"/>
      <w:marLeft w:val="0"/>
      <w:marRight w:val="0"/>
      <w:marTop w:val="0"/>
      <w:marBottom w:val="0"/>
      <w:divBdr>
        <w:top w:val="none" w:sz="0" w:space="0" w:color="auto"/>
        <w:left w:val="none" w:sz="0" w:space="0" w:color="auto"/>
        <w:bottom w:val="none" w:sz="0" w:space="0" w:color="auto"/>
        <w:right w:val="none" w:sz="0" w:space="0" w:color="auto"/>
      </w:divBdr>
    </w:div>
    <w:div w:id="1136143468">
      <w:bodyDiv w:val="1"/>
      <w:marLeft w:val="0"/>
      <w:marRight w:val="0"/>
      <w:marTop w:val="0"/>
      <w:marBottom w:val="0"/>
      <w:divBdr>
        <w:top w:val="none" w:sz="0" w:space="0" w:color="auto"/>
        <w:left w:val="none" w:sz="0" w:space="0" w:color="auto"/>
        <w:bottom w:val="none" w:sz="0" w:space="0" w:color="auto"/>
        <w:right w:val="none" w:sz="0" w:space="0" w:color="auto"/>
      </w:divBdr>
    </w:div>
    <w:div w:id="1257398912">
      <w:bodyDiv w:val="1"/>
      <w:marLeft w:val="0"/>
      <w:marRight w:val="0"/>
      <w:marTop w:val="0"/>
      <w:marBottom w:val="0"/>
      <w:divBdr>
        <w:top w:val="none" w:sz="0" w:space="0" w:color="auto"/>
        <w:left w:val="none" w:sz="0" w:space="0" w:color="auto"/>
        <w:bottom w:val="none" w:sz="0" w:space="0" w:color="auto"/>
        <w:right w:val="none" w:sz="0" w:space="0" w:color="auto"/>
      </w:divBdr>
    </w:div>
    <w:div w:id="1316641292">
      <w:bodyDiv w:val="1"/>
      <w:marLeft w:val="0"/>
      <w:marRight w:val="0"/>
      <w:marTop w:val="0"/>
      <w:marBottom w:val="0"/>
      <w:divBdr>
        <w:top w:val="none" w:sz="0" w:space="0" w:color="auto"/>
        <w:left w:val="none" w:sz="0" w:space="0" w:color="auto"/>
        <w:bottom w:val="none" w:sz="0" w:space="0" w:color="auto"/>
        <w:right w:val="none" w:sz="0" w:space="0" w:color="auto"/>
      </w:divBdr>
    </w:div>
    <w:div w:id="1502693429">
      <w:bodyDiv w:val="1"/>
      <w:marLeft w:val="0"/>
      <w:marRight w:val="0"/>
      <w:marTop w:val="0"/>
      <w:marBottom w:val="0"/>
      <w:divBdr>
        <w:top w:val="none" w:sz="0" w:space="0" w:color="auto"/>
        <w:left w:val="none" w:sz="0" w:space="0" w:color="auto"/>
        <w:bottom w:val="none" w:sz="0" w:space="0" w:color="auto"/>
        <w:right w:val="none" w:sz="0" w:space="0" w:color="auto"/>
      </w:divBdr>
      <w:divsChild>
        <w:div w:id="1698198717">
          <w:marLeft w:val="0"/>
          <w:marRight w:val="0"/>
          <w:marTop w:val="0"/>
          <w:marBottom w:val="0"/>
          <w:divBdr>
            <w:top w:val="none" w:sz="0" w:space="0" w:color="auto"/>
            <w:left w:val="none" w:sz="0" w:space="0" w:color="auto"/>
            <w:bottom w:val="none" w:sz="0" w:space="0" w:color="auto"/>
            <w:right w:val="none" w:sz="0" w:space="0" w:color="auto"/>
          </w:divBdr>
        </w:div>
        <w:div w:id="863909581">
          <w:marLeft w:val="0"/>
          <w:marRight w:val="0"/>
          <w:marTop w:val="0"/>
          <w:marBottom w:val="0"/>
          <w:divBdr>
            <w:top w:val="none" w:sz="0" w:space="0" w:color="auto"/>
            <w:left w:val="none" w:sz="0" w:space="0" w:color="auto"/>
            <w:bottom w:val="none" w:sz="0" w:space="0" w:color="auto"/>
            <w:right w:val="none" w:sz="0" w:space="0" w:color="auto"/>
          </w:divBdr>
        </w:div>
        <w:div w:id="1767387863">
          <w:marLeft w:val="0"/>
          <w:marRight w:val="0"/>
          <w:marTop w:val="0"/>
          <w:marBottom w:val="0"/>
          <w:divBdr>
            <w:top w:val="none" w:sz="0" w:space="0" w:color="auto"/>
            <w:left w:val="none" w:sz="0" w:space="0" w:color="auto"/>
            <w:bottom w:val="none" w:sz="0" w:space="0" w:color="auto"/>
            <w:right w:val="none" w:sz="0" w:space="0" w:color="auto"/>
          </w:divBdr>
        </w:div>
        <w:div w:id="1755933823">
          <w:marLeft w:val="0"/>
          <w:marRight w:val="0"/>
          <w:marTop w:val="0"/>
          <w:marBottom w:val="0"/>
          <w:divBdr>
            <w:top w:val="none" w:sz="0" w:space="0" w:color="auto"/>
            <w:left w:val="none" w:sz="0" w:space="0" w:color="auto"/>
            <w:bottom w:val="none" w:sz="0" w:space="0" w:color="auto"/>
            <w:right w:val="none" w:sz="0" w:space="0" w:color="auto"/>
          </w:divBdr>
        </w:div>
      </w:divsChild>
    </w:div>
    <w:div w:id="1582058186">
      <w:bodyDiv w:val="1"/>
      <w:marLeft w:val="0"/>
      <w:marRight w:val="0"/>
      <w:marTop w:val="0"/>
      <w:marBottom w:val="0"/>
      <w:divBdr>
        <w:top w:val="none" w:sz="0" w:space="0" w:color="auto"/>
        <w:left w:val="none" w:sz="0" w:space="0" w:color="auto"/>
        <w:bottom w:val="none" w:sz="0" w:space="0" w:color="auto"/>
        <w:right w:val="none" w:sz="0" w:space="0" w:color="auto"/>
      </w:divBdr>
    </w:div>
    <w:div w:id="1806577534">
      <w:marLeft w:val="0"/>
      <w:marRight w:val="0"/>
      <w:marTop w:val="0"/>
      <w:marBottom w:val="0"/>
      <w:divBdr>
        <w:top w:val="none" w:sz="0" w:space="0" w:color="auto"/>
        <w:left w:val="none" w:sz="0" w:space="0" w:color="auto"/>
        <w:bottom w:val="none" w:sz="0" w:space="0" w:color="auto"/>
        <w:right w:val="none" w:sz="0" w:space="0" w:color="auto"/>
      </w:divBdr>
      <w:divsChild>
        <w:div w:id="1806577542">
          <w:marLeft w:val="0"/>
          <w:marRight w:val="0"/>
          <w:marTop w:val="0"/>
          <w:marBottom w:val="0"/>
          <w:divBdr>
            <w:top w:val="none" w:sz="0" w:space="0" w:color="auto"/>
            <w:left w:val="none" w:sz="0" w:space="0" w:color="auto"/>
            <w:bottom w:val="none" w:sz="0" w:space="0" w:color="auto"/>
            <w:right w:val="none" w:sz="0" w:space="0" w:color="auto"/>
          </w:divBdr>
        </w:div>
      </w:divsChild>
    </w:div>
    <w:div w:id="1806577536">
      <w:marLeft w:val="0"/>
      <w:marRight w:val="0"/>
      <w:marTop w:val="0"/>
      <w:marBottom w:val="0"/>
      <w:divBdr>
        <w:top w:val="none" w:sz="0" w:space="0" w:color="auto"/>
        <w:left w:val="none" w:sz="0" w:space="0" w:color="auto"/>
        <w:bottom w:val="none" w:sz="0" w:space="0" w:color="auto"/>
        <w:right w:val="none" w:sz="0" w:space="0" w:color="auto"/>
      </w:divBdr>
    </w:div>
    <w:div w:id="1806577540">
      <w:marLeft w:val="0"/>
      <w:marRight w:val="0"/>
      <w:marTop w:val="0"/>
      <w:marBottom w:val="0"/>
      <w:divBdr>
        <w:top w:val="none" w:sz="0" w:space="0" w:color="auto"/>
        <w:left w:val="none" w:sz="0" w:space="0" w:color="auto"/>
        <w:bottom w:val="none" w:sz="0" w:space="0" w:color="auto"/>
        <w:right w:val="none" w:sz="0" w:space="0" w:color="auto"/>
      </w:divBdr>
    </w:div>
    <w:div w:id="1806577541">
      <w:marLeft w:val="0"/>
      <w:marRight w:val="0"/>
      <w:marTop w:val="0"/>
      <w:marBottom w:val="0"/>
      <w:divBdr>
        <w:top w:val="none" w:sz="0" w:space="0" w:color="auto"/>
        <w:left w:val="none" w:sz="0" w:space="0" w:color="auto"/>
        <w:bottom w:val="none" w:sz="0" w:space="0" w:color="auto"/>
        <w:right w:val="none" w:sz="0" w:space="0" w:color="auto"/>
      </w:divBdr>
      <w:divsChild>
        <w:div w:id="1806577533">
          <w:marLeft w:val="0"/>
          <w:marRight w:val="0"/>
          <w:marTop w:val="0"/>
          <w:marBottom w:val="0"/>
          <w:divBdr>
            <w:top w:val="none" w:sz="0" w:space="0" w:color="auto"/>
            <w:left w:val="none" w:sz="0" w:space="0" w:color="auto"/>
            <w:bottom w:val="none" w:sz="0" w:space="0" w:color="auto"/>
            <w:right w:val="none" w:sz="0" w:space="0" w:color="auto"/>
          </w:divBdr>
        </w:div>
        <w:div w:id="1806577535">
          <w:marLeft w:val="0"/>
          <w:marRight w:val="0"/>
          <w:marTop w:val="0"/>
          <w:marBottom w:val="0"/>
          <w:divBdr>
            <w:top w:val="none" w:sz="0" w:space="0" w:color="auto"/>
            <w:left w:val="none" w:sz="0" w:space="0" w:color="auto"/>
            <w:bottom w:val="none" w:sz="0" w:space="0" w:color="auto"/>
            <w:right w:val="none" w:sz="0" w:space="0" w:color="auto"/>
          </w:divBdr>
        </w:div>
        <w:div w:id="1806577537">
          <w:marLeft w:val="0"/>
          <w:marRight w:val="0"/>
          <w:marTop w:val="0"/>
          <w:marBottom w:val="0"/>
          <w:divBdr>
            <w:top w:val="none" w:sz="0" w:space="0" w:color="auto"/>
            <w:left w:val="none" w:sz="0" w:space="0" w:color="auto"/>
            <w:bottom w:val="none" w:sz="0" w:space="0" w:color="auto"/>
            <w:right w:val="none" w:sz="0" w:space="0" w:color="auto"/>
          </w:divBdr>
        </w:div>
        <w:div w:id="1806577538">
          <w:marLeft w:val="0"/>
          <w:marRight w:val="0"/>
          <w:marTop w:val="0"/>
          <w:marBottom w:val="0"/>
          <w:divBdr>
            <w:top w:val="none" w:sz="0" w:space="0" w:color="auto"/>
            <w:left w:val="none" w:sz="0" w:space="0" w:color="auto"/>
            <w:bottom w:val="none" w:sz="0" w:space="0" w:color="auto"/>
            <w:right w:val="none" w:sz="0" w:space="0" w:color="auto"/>
          </w:divBdr>
        </w:div>
        <w:div w:id="1806577539">
          <w:marLeft w:val="0"/>
          <w:marRight w:val="0"/>
          <w:marTop w:val="0"/>
          <w:marBottom w:val="0"/>
          <w:divBdr>
            <w:top w:val="none" w:sz="0" w:space="0" w:color="auto"/>
            <w:left w:val="none" w:sz="0" w:space="0" w:color="auto"/>
            <w:bottom w:val="none" w:sz="0" w:space="0" w:color="auto"/>
            <w:right w:val="none" w:sz="0" w:space="0" w:color="auto"/>
          </w:divBdr>
        </w:div>
      </w:divsChild>
    </w:div>
    <w:div w:id="1806577543">
      <w:marLeft w:val="0"/>
      <w:marRight w:val="0"/>
      <w:marTop w:val="0"/>
      <w:marBottom w:val="0"/>
      <w:divBdr>
        <w:top w:val="none" w:sz="0" w:space="0" w:color="auto"/>
        <w:left w:val="none" w:sz="0" w:space="0" w:color="auto"/>
        <w:bottom w:val="none" w:sz="0" w:space="0" w:color="auto"/>
        <w:right w:val="none" w:sz="0" w:space="0" w:color="auto"/>
      </w:divBdr>
    </w:div>
    <w:div w:id="20538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4at.com/" TargetMode="External"/><Relationship Id="rId4" Type="http://schemas.openxmlformats.org/officeDocument/2006/relationships/settings" Target="settings.xml"/><Relationship Id="rId9" Type="http://schemas.openxmlformats.org/officeDocument/2006/relationships/hyperlink" Target="file:///C:\Users\jkjones\Downloads\www.hscic.gov.uk\catalogue\PUB125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28E6B4-A298-4066-AF14-BAF939A9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9117</Words>
  <Characters>51967</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60963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gareth jones</dc:creator>
  <cp:keywords/>
  <dc:description/>
  <cp:lastModifiedBy>Harris C  Mr (Library &amp; Learn Sppt)</cp:lastModifiedBy>
  <cp:revision>3</cp:revision>
  <cp:lastPrinted>2016-05-18T15:32:00Z</cp:lastPrinted>
  <dcterms:created xsi:type="dcterms:W3CDTF">2018-01-29T16:17:00Z</dcterms:created>
  <dcterms:modified xsi:type="dcterms:W3CDTF">2018-01-29T16:17:00Z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g23jones@gmail.com@www.mendeley.com</vt:lpwstr>
  </property>
  <property fmtid="{D5CDD505-2E9C-101B-9397-08002B2CF9AE}" pid="4" name="Mendeley Citation Style_1">
    <vt:lpwstr>http://www.zotero.org/styles/bmj-open</vt:lpwstr>
  </property>
</Properties>
</file>