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D95D1" w14:textId="11F8A92C" w:rsidR="002F72D7" w:rsidRPr="00ED1732" w:rsidRDefault="002F72D7" w:rsidP="00B60787">
      <w:pPr>
        <w:jc w:val="center"/>
        <w:rPr>
          <w:rFonts w:asciiTheme="majorBidi" w:hAnsiTheme="majorBidi" w:cstheme="majorBidi"/>
          <w:sz w:val="24"/>
          <w:szCs w:val="24"/>
        </w:rPr>
      </w:pPr>
      <w:r w:rsidRPr="00ED1732">
        <w:rPr>
          <w:rFonts w:ascii="Times New Roman" w:hAnsi="Times New Roman" w:cs="Times New Roman"/>
          <w:b/>
          <w:bCs/>
          <w:sz w:val="24"/>
          <w:szCs w:val="24"/>
          <w:lang w:bidi="fa-IR"/>
        </w:rPr>
        <w:t>Experimental modal analysis of distinguishing microstructural variations in carbon steel SA516 by applied heat treatments, natural frequencies and damping coefficients</w:t>
      </w:r>
    </w:p>
    <w:p w14:paraId="4CD08F7B" w14:textId="42487E53" w:rsidR="00243A9C" w:rsidRPr="00ED1732" w:rsidRDefault="003568F9" w:rsidP="00C31C09">
      <w:pPr>
        <w:jc w:val="center"/>
        <w:rPr>
          <w:rFonts w:asciiTheme="majorBidi" w:hAnsiTheme="majorBidi" w:cstheme="majorBidi"/>
          <w:sz w:val="24"/>
          <w:szCs w:val="24"/>
        </w:rPr>
      </w:pPr>
      <w:r w:rsidRPr="00ED1732">
        <w:rPr>
          <w:rFonts w:asciiTheme="majorBidi" w:hAnsiTheme="majorBidi" w:cstheme="majorBidi"/>
          <w:sz w:val="24"/>
          <w:szCs w:val="24"/>
        </w:rPr>
        <w:t xml:space="preserve">Mohammadreza </w:t>
      </w:r>
      <w:proofErr w:type="spellStart"/>
      <w:r w:rsidRPr="00ED1732">
        <w:rPr>
          <w:rFonts w:asciiTheme="majorBidi" w:hAnsiTheme="majorBidi" w:cstheme="majorBidi"/>
          <w:sz w:val="24"/>
          <w:szCs w:val="24"/>
        </w:rPr>
        <w:t>Ahmadpar</w:t>
      </w:r>
      <w:r w:rsidRPr="00ED1732">
        <w:rPr>
          <w:rFonts w:asciiTheme="majorBidi" w:hAnsiTheme="majorBidi" w:cstheme="majorBidi"/>
          <w:sz w:val="24"/>
          <w:szCs w:val="24"/>
          <w:vertAlign w:val="superscript"/>
        </w:rPr>
        <w:t>1</w:t>
      </w:r>
      <w:proofErr w:type="spellEnd"/>
      <w:r w:rsidRPr="00ED1732">
        <w:rPr>
          <w:rFonts w:asciiTheme="majorBidi" w:hAnsiTheme="majorBidi" w:cstheme="majorBidi"/>
          <w:sz w:val="24"/>
          <w:szCs w:val="24"/>
        </w:rPr>
        <w:t xml:space="preserve">, </w:t>
      </w:r>
      <w:r w:rsidR="00243A9C" w:rsidRPr="00ED1732">
        <w:rPr>
          <w:rFonts w:asciiTheme="majorBidi" w:hAnsiTheme="majorBidi" w:cstheme="majorBidi"/>
          <w:sz w:val="24"/>
          <w:szCs w:val="24"/>
        </w:rPr>
        <w:t xml:space="preserve">Siamak </w:t>
      </w:r>
      <w:proofErr w:type="spellStart"/>
      <w:r w:rsidR="00243A9C" w:rsidRPr="00ED1732">
        <w:rPr>
          <w:rFonts w:asciiTheme="majorBidi" w:hAnsiTheme="majorBidi" w:cstheme="majorBidi"/>
          <w:sz w:val="24"/>
          <w:szCs w:val="24"/>
        </w:rPr>
        <w:t>Hoseinzadeh</w:t>
      </w:r>
      <w:r w:rsidR="00CE2FB4" w:rsidRPr="00ED1732">
        <w:rPr>
          <w:rFonts w:asciiTheme="majorBidi" w:hAnsiTheme="majorBidi" w:cstheme="majorBidi"/>
          <w:sz w:val="24"/>
          <w:szCs w:val="24"/>
          <w:vertAlign w:val="superscript"/>
        </w:rPr>
        <w:t>2</w:t>
      </w:r>
      <w:proofErr w:type="spellEnd"/>
      <w:r w:rsidR="002F72D7" w:rsidRPr="00ED1732">
        <w:rPr>
          <w:rFonts w:asciiTheme="majorBidi" w:hAnsiTheme="majorBidi" w:cstheme="majorBidi"/>
          <w:sz w:val="24"/>
          <w:szCs w:val="24"/>
        </w:rPr>
        <w:t>,</w:t>
      </w:r>
      <w:r w:rsidR="001046C1" w:rsidRPr="00ED1732">
        <w:rPr>
          <w:rFonts w:asciiTheme="majorBidi" w:hAnsiTheme="majorBidi" w:cstheme="majorBidi"/>
          <w:sz w:val="24"/>
          <w:szCs w:val="24"/>
        </w:rPr>
        <w:t xml:space="preserve"> </w:t>
      </w:r>
      <w:proofErr w:type="spellStart"/>
      <w:r w:rsidR="001046C1" w:rsidRPr="00ED1732">
        <w:rPr>
          <w:rFonts w:asciiTheme="majorBidi" w:hAnsiTheme="majorBidi" w:cstheme="majorBidi"/>
          <w:sz w:val="24"/>
          <w:szCs w:val="24"/>
        </w:rPr>
        <w:t>Fardis</w:t>
      </w:r>
      <w:proofErr w:type="spellEnd"/>
      <w:r w:rsidR="001046C1" w:rsidRPr="00ED1732">
        <w:rPr>
          <w:rFonts w:asciiTheme="majorBidi" w:hAnsiTheme="majorBidi" w:cstheme="majorBidi"/>
          <w:sz w:val="24"/>
          <w:szCs w:val="24"/>
        </w:rPr>
        <w:t xml:space="preserve"> </w:t>
      </w:r>
      <w:proofErr w:type="spellStart"/>
      <w:r w:rsidR="001046C1" w:rsidRPr="00ED1732">
        <w:rPr>
          <w:rFonts w:asciiTheme="majorBidi" w:hAnsiTheme="majorBidi" w:cstheme="majorBidi"/>
          <w:sz w:val="24"/>
          <w:szCs w:val="24"/>
        </w:rPr>
        <w:t>Nakhaei</w:t>
      </w:r>
      <w:r w:rsidR="001046C1" w:rsidRPr="00ED1732">
        <w:rPr>
          <w:rFonts w:asciiTheme="majorBidi" w:hAnsiTheme="majorBidi" w:cstheme="majorBidi"/>
          <w:sz w:val="24"/>
          <w:szCs w:val="24"/>
          <w:vertAlign w:val="superscript"/>
        </w:rPr>
        <w:t>3</w:t>
      </w:r>
      <w:proofErr w:type="spellEnd"/>
      <w:r w:rsidR="001046C1" w:rsidRPr="00ED1732">
        <w:rPr>
          <w:rFonts w:asciiTheme="majorBidi" w:hAnsiTheme="majorBidi" w:cstheme="majorBidi"/>
          <w:sz w:val="24"/>
          <w:szCs w:val="24"/>
        </w:rPr>
        <w:t>*</w:t>
      </w:r>
      <w:r w:rsidR="00C31C09" w:rsidRPr="00ED1732">
        <w:rPr>
          <w:rFonts w:asciiTheme="majorBidi" w:hAnsiTheme="majorBidi" w:cstheme="majorBidi"/>
          <w:sz w:val="24"/>
          <w:szCs w:val="24"/>
        </w:rPr>
        <w:t xml:space="preserve">, </w:t>
      </w:r>
      <w:r w:rsidR="002F72D7" w:rsidRPr="00ED1732">
        <w:rPr>
          <w:rFonts w:asciiTheme="majorBidi" w:hAnsiTheme="majorBidi" w:cstheme="majorBidi"/>
          <w:sz w:val="24"/>
          <w:szCs w:val="24"/>
        </w:rPr>
        <w:t xml:space="preserve">Saim </w:t>
      </w:r>
      <w:proofErr w:type="spellStart"/>
      <w:r w:rsidR="002F72D7" w:rsidRPr="00ED1732">
        <w:rPr>
          <w:rFonts w:asciiTheme="majorBidi" w:hAnsiTheme="majorBidi" w:cstheme="majorBidi"/>
          <w:sz w:val="24"/>
          <w:szCs w:val="24"/>
        </w:rPr>
        <w:t>Memon</w:t>
      </w:r>
      <w:r w:rsidR="001046C1" w:rsidRPr="00ED1732">
        <w:rPr>
          <w:rFonts w:asciiTheme="majorBidi" w:hAnsiTheme="majorBidi" w:cstheme="majorBidi"/>
          <w:sz w:val="24"/>
          <w:szCs w:val="24"/>
          <w:vertAlign w:val="superscript"/>
        </w:rPr>
        <w:t>4</w:t>
      </w:r>
      <w:proofErr w:type="spellEnd"/>
    </w:p>
    <w:p w14:paraId="7947C810" w14:textId="4A61A6BF" w:rsidR="003568F9" w:rsidRPr="00ED1732" w:rsidRDefault="002F72D7" w:rsidP="008C0E67">
      <w:pPr>
        <w:jc w:val="center"/>
        <w:rPr>
          <w:rFonts w:asciiTheme="majorBidi" w:hAnsiTheme="majorBidi" w:cstheme="majorBidi"/>
          <w:i/>
          <w:iCs/>
          <w:sz w:val="24"/>
          <w:szCs w:val="24"/>
        </w:rPr>
      </w:pPr>
      <w:r w:rsidRPr="00ED1732">
        <w:rPr>
          <w:rFonts w:asciiTheme="majorBidi" w:hAnsiTheme="majorBidi" w:cstheme="majorBidi"/>
          <w:i/>
          <w:iCs/>
          <w:sz w:val="24"/>
          <w:szCs w:val="24"/>
          <w:vertAlign w:val="superscript"/>
        </w:rPr>
        <w:t>1</w:t>
      </w:r>
      <w:r w:rsidR="003568F9" w:rsidRPr="00ED1732">
        <w:rPr>
          <w:rFonts w:asciiTheme="majorBidi" w:hAnsiTheme="majorBidi" w:cstheme="majorBidi"/>
          <w:i/>
          <w:iCs/>
          <w:sz w:val="24"/>
          <w:szCs w:val="24"/>
        </w:rPr>
        <w:t>Department of mechanical engineering, Shahid Beheshti University, Tehran, Iran.</w:t>
      </w:r>
    </w:p>
    <w:p w14:paraId="5A17F363" w14:textId="77777777" w:rsidR="00C31C09" w:rsidRPr="00ED1732" w:rsidRDefault="002F72D7" w:rsidP="00C31C09">
      <w:pPr>
        <w:jc w:val="center"/>
        <w:rPr>
          <w:rFonts w:asciiTheme="majorBidi" w:hAnsiTheme="majorBidi" w:cstheme="majorBidi"/>
          <w:i/>
          <w:iCs/>
          <w:sz w:val="24"/>
          <w:szCs w:val="24"/>
        </w:rPr>
      </w:pPr>
      <w:r w:rsidRPr="00ED1732">
        <w:rPr>
          <w:rFonts w:asciiTheme="majorBidi" w:hAnsiTheme="majorBidi" w:cstheme="majorBidi"/>
          <w:i/>
          <w:iCs/>
          <w:sz w:val="24"/>
          <w:szCs w:val="24"/>
          <w:vertAlign w:val="superscript"/>
        </w:rPr>
        <w:t>2</w:t>
      </w:r>
      <w:r w:rsidR="00C31C09" w:rsidRPr="00ED1732">
        <w:t xml:space="preserve"> </w:t>
      </w:r>
      <w:r w:rsidR="00C31C09" w:rsidRPr="00ED1732">
        <w:rPr>
          <w:rFonts w:asciiTheme="majorBidi" w:hAnsiTheme="majorBidi" w:cstheme="majorBidi"/>
          <w:i/>
          <w:iCs/>
          <w:sz w:val="24"/>
          <w:szCs w:val="24"/>
        </w:rPr>
        <w:t>Department of Mechanical and Aeronautical Engineering, University of Pretoria, Pretoria 002, South Africa</w:t>
      </w:r>
    </w:p>
    <w:p w14:paraId="6C3B0F45" w14:textId="63E0F408" w:rsidR="001046C1" w:rsidRPr="00ED1732" w:rsidRDefault="001046C1" w:rsidP="00C31C09">
      <w:pPr>
        <w:jc w:val="center"/>
        <w:rPr>
          <w:rFonts w:asciiTheme="majorBidi" w:hAnsiTheme="majorBidi" w:cstheme="majorBidi"/>
          <w:i/>
          <w:iCs/>
          <w:sz w:val="24"/>
          <w:szCs w:val="24"/>
        </w:rPr>
      </w:pPr>
      <w:r w:rsidRPr="00ED1732">
        <w:rPr>
          <w:rFonts w:asciiTheme="majorBidi" w:hAnsiTheme="majorBidi" w:cstheme="majorBidi"/>
          <w:i/>
          <w:iCs/>
          <w:sz w:val="24"/>
          <w:szCs w:val="24"/>
          <w:vertAlign w:val="superscript"/>
        </w:rPr>
        <w:t>3</w:t>
      </w:r>
      <w:r w:rsidRPr="00ED1732">
        <w:rPr>
          <w:rFonts w:asciiTheme="majorBidi" w:hAnsiTheme="majorBidi" w:cstheme="majorBidi"/>
          <w:i/>
          <w:iCs/>
          <w:sz w:val="24"/>
          <w:szCs w:val="24"/>
        </w:rPr>
        <w:t xml:space="preserve"> Iran Mineral Processing Research Centre (IMPRC), Iran</w:t>
      </w:r>
    </w:p>
    <w:p w14:paraId="1FD4F321" w14:textId="2C14EF18" w:rsidR="002F72D7" w:rsidRPr="00ED1732" w:rsidRDefault="001046C1" w:rsidP="008C0E67">
      <w:pPr>
        <w:jc w:val="center"/>
        <w:rPr>
          <w:rFonts w:asciiTheme="majorBidi" w:hAnsiTheme="majorBidi" w:cstheme="majorBidi"/>
          <w:i/>
          <w:iCs/>
          <w:sz w:val="24"/>
          <w:szCs w:val="24"/>
        </w:rPr>
      </w:pPr>
      <w:r w:rsidRPr="00ED1732">
        <w:rPr>
          <w:rFonts w:asciiTheme="majorBidi" w:hAnsiTheme="majorBidi" w:cstheme="majorBidi"/>
          <w:i/>
          <w:iCs/>
          <w:sz w:val="24"/>
          <w:szCs w:val="24"/>
          <w:vertAlign w:val="superscript"/>
        </w:rPr>
        <w:t>4</w:t>
      </w:r>
      <w:r w:rsidR="002F72D7" w:rsidRPr="00ED1732">
        <w:rPr>
          <w:rFonts w:asciiTheme="majorBidi" w:hAnsiTheme="majorBidi" w:cstheme="majorBidi"/>
          <w:i/>
          <w:iCs/>
          <w:sz w:val="24"/>
          <w:szCs w:val="24"/>
        </w:rPr>
        <w:t>Solar Thermal Vacuum Engineering Research Group, London Centre for Energy Engineering, School of Engineering, London South Bank University, London SE1 0AA, UK.</w:t>
      </w:r>
    </w:p>
    <w:p w14:paraId="16F5948A" w14:textId="0C787982" w:rsidR="00A417B9" w:rsidRPr="00ED1732" w:rsidRDefault="00491A60" w:rsidP="00243A9C">
      <w:pPr>
        <w:pStyle w:val="AbstractTitle"/>
        <w:spacing w:line="480" w:lineRule="auto"/>
        <w:jc w:val="both"/>
        <w:rPr>
          <w:rFonts w:cstheme="majorBidi"/>
          <w:sz w:val="24"/>
          <w:szCs w:val="24"/>
        </w:rPr>
      </w:pPr>
      <w:r w:rsidRPr="00ED1732">
        <w:rPr>
          <w:rFonts w:cstheme="majorBidi"/>
          <w:sz w:val="24"/>
          <w:szCs w:val="24"/>
        </w:rPr>
        <w:t>Abstract</w:t>
      </w:r>
    </w:p>
    <w:p w14:paraId="6C096B96" w14:textId="0A669C83" w:rsidR="00243A9C" w:rsidRPr="00ED1732" w:rsidRDefault="0022636B" w:rsidP="00243A9C">
      <w:pPr>
        <w:pStyle w:val="Keywords"/>
        <w:spacing w:line="480" w:lineRule="auto"/>
        <w:jc w:val="both"/>
        <w:rPr>
          <w:rFonts w:asciiTheme="majorBidi" w:hAnsiTheme="majorBidi" w:cstheme="majorBidi"/>
          <w:sz w:val="24"/>
          <w:szCs w:val="24"/>
        </w:rPr>
      </w:pPr>
      <w:r w:rsidRPr="00ED1732">
        <w:rPr>
          <w:rFonts w:asciiTheme="majorBidi" w:hAnsiTheme="majorBidi" w:cstheme="majorBidi"/>
          <w:sz w:val="24"/>
          <w:szCs w:val="24"/>
        </w:rPr>
        <w:t xml:space="preserve">The life assessment of materials that structurally shifts, creating mechanical corrosion and damage, during the operation at high temperatures is one of the most critical areas in the gas turbine power plants. This study investigates the widely used carbon steel grade 55 SA516 in the gas turbine blades at metallographic microscopic level and relating it to natural frequency and damping coefficients. In which heat treatments (aging tests) were applied and compared between multiple samples. The results show pearlite is broken up and converted into the ferrite and spherical carbides at grain boundaries. With an increase of microstructural variations in samples due to heat treatments, the first mode of natural </w:t>
      </w:r>
      <w:r w:rsidR="00ED1732" w:rsidRPr="00ED1732">
        <w:rPr>
          <w:rFonts w:asciiTheme="majorBidi" w:hAnsiTheme="majorBidi" w:cstheme="majorBidi"/>
          <w:sz w:val="24"/>
          <w:szCs w:val="24"/>
        </w:rPr>
        <w:t>frequency slightly</w:t>
      </w:r>
      <w:r w:rsidRPr="00ED1732">
        <w:rPr>
          <w:rFonts w:asciiTheme="majorBidi" w:hAnsiTheme="majorBidi" w:cstheme="majorBidi"/>
          <w:sz w:val="24"/>
          <w:szCs w:val="24"/>
        </w:rPr>
        <w:t xml:space="preserve"> decreases but damping ratio increases significantly. In addition, the experimental results show that by increasing the heat treatment time, the Young's modulus decreases by 10.74% and the natural frequency of the second to sixth states of carbon steel also decreases between 4.14% and 4.59%, respectively. As such, the damping coefficients of the second to sixth states increased between 5,609 and 6391 times than their original value, and no connection was obtained between the vibration number and the damping coefficient.</w:t>
      </w:r>
    </w:p>
    <w:p w14:paraId="4ECFED40" w14:textId="05B53C3A" w:rsidR="0074124A" w:rsidRPr="00ED1732" w:rsidRDefault="00491A60" w:rsidP="008C0E67">
      <w:pPr>
        <w:pStyle w:val="AbstractTitle"/>
        <w:spacing w:line="480" w:lineRule="auto"/>
        <w:jc w:val="both"/>
      </w:pPr>
      <w:r w:rsidRPr="00ED1732">
        <w:rPr>
          <w:rFonts w:cstheme="majorBidi"/>
          <w:sz w:val="24"/>
          <w:szCs w:val="24"/>
        </w:rPr>
        <w:t>Keywords</w:t>
      </w:r>
      <w:r w:rsidR="00F865B5" w:rsidRPr="00ED1732">
        <w:rPr>
          <w:rFonts w:cstheme="majorBidi"/>
          <w:sz w:val="24"/>
          <w:szCs w:val="24"/>
        </w:rPr>
        <w:t>:</w:t>
      </w:r>
      <w:r w:rsidR="005F6A63" w:rsidRPr="00ED1732">
        <w:rPr>
          <w:rFonts w:cstheme="majorBidi"/>
          <w:sz w:val="24"/>
          <w:szCs w:val="24"/>
        </w:rPr>
        <w:t xml:space="preserve"> </w:t>
      </w:r>
      <w:r w:rsidR="00243A9C" w:rsidRPr="00ED1732">
        <w:rPr>
          <w:rFonts w:cstheme="majorBidi"/>
          <w:b w:val="0"/>
          <w:bCs w:val="0"/>
          <w:sz w:val="24"/>
          <w:szCs w:val="24"/>
        </w:rPr>
        <w:t xml:space="preserve">Carbon steel; </w:t>
      </w:r>
      <w:r w:rsidR="00165F84" w:rsidRPr="00ED1732">
        <w:rPr>
          <w:rFonts w:cstheme="majorBidi"/>
          <w:b w:val="0"/>
          <w:bCs w:val="0"/>
          <w:sz w:val="24"/>
          <w:szCs w:val="24"/>
        </w:rPr>
        <w:t>Agi</w:t>
      </w:r>
      <w:r w:rsidR="00243A9C" w:rsidRPr="00ED1732">
        <w:rPr>
          <w:rFonts w:cstheme="majorBidi"/>
          <w:b w:val="0"/>
          <w:bCs w:val="0"/>
          <w:sz w:val="24"/>
          <w:szCs w:val="24"/>
        </w:rPr>
        <w:t xml:space="preserve">ng heat treatment; microstructure change; natural frequency; </w:t>
      </w:r>
      <w:r w:rsidR="00165F84" w:rsidRPr="00ED1732">
        <w:rPr>
          <w:rFonts w:cstheme="majorBidi"/>
          <w:b w:val="0"/>
          <w:bCs w:val="0"/>
          <w:sz w:val="24"/>
          <w:szCs w:val="24"/>
        </w:rPr>
        <w:t>damping</w:t>
      </w:r>
    </w:p>
    <w:p w14:paraId="2614C276" w14:textId="77777777" w:rsidR="000D7A47" w:rsidRPr="00ED1732" w:rsidRDefault="000D7A47" w:rsidP="000D7A47">
      <w:pPr>
        <w:pBdr>
          <w:bottom w:val="single" w:sz="4" w:space="1" w:color="auto"/>
        </w:pBdr>
        <w:jc w:val="both"/>
        <w:rPr>
          <w:rFonts w:asciiTheme="majorBidi" w:hAnsiTheme="majorBidi" w:cstheme="majorBidi"/>
          <w:sz w:val="24"/>
          <w:szCs w:val="24"/>
        </w:rPr>
      </w:pPr>
    </w:p>
    <w:p w14:paraId="13D7F14A" w14:textId="77777777" w:rsidR="000D7A47" w:rsidRPr="00ED1732" w:rsidRDefault="000D7A47" w:rsidP="000D7A47">
      <w:pPr>
        <w:spacing w:after="0" w:line="240" w:lineRule="auto"/>
        <w:jc w:val="both"/>
        <w:rPr>
          <w:rFonts w:asciiTheme="majorBidi" w:hAnsiTheme="majorBidi" w:cstheme="majorBidi"/>
          <w:sz w:val="20"/>
          <w:szCs w:val="20"/>
        </w:rPr>
      </w:pPr>
      <w:r w:rsidRPr="00ED1732">
        <w:rPr>
          <w:rFonts w:asciiTheme="majorBidi" w:hAnsiTheme="majorBidi" w:cstheme="majorBidi"/>
          <w:sz w:val="20"/>
          <w:szCs w:val="20"/>
          <w:vertAlign w:val="superscript"/>
        </w:rPr>
        <w:t>*</w:t>
      </w:r>
      <w:r w:rsidRPr="00ED1732">
        <w:rPr>
          <w:rFonts w:asciiTheme="majorBidi" w:hAnsiTheme="majorBidi" w:cstheme="majorBidi"/>
          <w:sz w:val="20"/>
          <w:szCs w:val="20"/>
        </w:rPr>
        <w:t xml:space="preserve">Corresponding Author: Siamak Hoseinzadeh. </w:t>
      </w:r>
    </w:p>
    <w:p w14:paraId="4149D111" w14:textId="4BEE0CEB" w:rsidR="00243A9C" w:rsidRPr="00ED1732" w:rsidRDefault="000D7A47" w:rsidP="00ED1732">
      <w:pPr>
        <w:spacing w:after="0" w:line="240" w:lineRule="auto"/>
        <w:jc w:val="both"/>
        <w:rPr>
          <w:rFonts w:asciiTheme="majorBidi" w:hAnsiTheme="majorBidi" w:cstheme="majorBidi"/>
          <w:sz w:val="20"/>
          <w:szCs w:val="20"/>
        </w:rPr>
      </w:pPr>
      <w:r w:rsidRPr="00ED1732">
        <w:rPr>
          <w:rFonts w:asciiTheme="majorBidi" w:hAnsiTheme="majorBidi" w:cstheme="majorBidi"/>
          <w:sz w:val="20"/>
          <w:szCs w:val="20"/>
        </w:rPr>
        <w:t>Email:</w:t>
      </w:r>
      <w:r w:rsidR="00ED1732" w:rsidRPr="00ED1732">
        <w:t xml:space="preserve"> </w:t>
      </w:r>
      <w:hyperlink r:id="rId8" w:history="1">
        <w:r w:rsidR="00ED1732" w:rsidRPr="000F3FF8">
          <w:rPr>
            <w:rStyle w:val="Hyperlink"/>
            <w:rFonts w:asciiTheme="majorBidi" w:hAnsiTheme="majorBidi" w:cstheme="majorBidi"/>
            <w:iCs/>
            <w:sz w:val="20"/>
            <w:szCs w:val="20"/>
          </w:rPr>
          <w:t>Hoseinzadeh.siamak@gmail.com</w:t>
        </w:r>
      </w:hyperlink>
      <w:r w:rsidR="00ED1732">
        <w:rPr>
          <w:rFonts w:asciiTheme="majorBidi" w:hAnsiTheme="majorBidi" w:cstheme="majorBidi"/>
          <w:iCs/>
          <w:color w:val="000000" w:themeColor="text1"/>
          <w:sz w:val="20"/>
          <w:szCs w:val="20"/>
        </w:rPr>
        <w:t xml:space="preserve"> </w:t>
      </w:r>
      <w:r w:rsidR="00ED1732" w:rsidRPr="00ED1732">
        <w:rPr>
          <w:rFonts w:asciiTheme="majorBidi" w:hAnsiTheme="majorBidi" w:cstheme="majorBidi"/>
          <w:iCs/>
          <w:color w:val="000000" w:themeColor="text1"/>
          <w:sz w:val="20"/>
          <w:szCs w:val="20"/>
        </w:rPr>
        <w:t xml:space="preserve">and </w:t>
      </w:r>
      <w:hyperlink r:id="rId9" w:history="1">
        <w:r w:rsidR="00ED1732" w:rsidRPr="000F3FF8">
          <w:rPr>
            <w:rStyle w:val="Hyperlink"/>
            <w:rFonts w:asciiTheme="majorBidi" w:hAnsiTheme="majorBidi" w:cstheme="majorBidi"/>
            <w:iCs/>
            <w:sz w:val="20"/>
            <w:szCs w:val="20"/>
          </w:rPr>
          <w:t>siamak.hosseinzadeh@uniroma1.it</w:t>
        </w:r>
      </w:hyperlink>
      <w:r w:rsidR="00ED1732">
        <w:rPr>
          <w:rFonts w:asciiTheme="majorBidi" w:hAnsiTheme="majorBidi" w:cstheme="majorBidi"/>
          <w:iCs/>
          <w:color w:val="000000" w:themeColor="text1"/>
          <w:sz w:val="20"/>
          <w:szCs w:val="20"/>
        </w:rPr>
        <w:t xml:space="preserve">  </w:t>
      </w:r>
      <w:r w:rsidRPr="00ED1732">
        <w:rPr>
          <w:rFonts w:asciiTheme="majorBidi" w:hAnsiTheme="majorBidi" w:cstheme="majorBidi"/>
          <w:iCs/>
          <w:color w:val="000000" w:themeColor="text1"/>
          <w:sz w:val="20"/>
          <w:szCs w:val="20"/>
        </w:rPr>
        <w:t xml:space="preserve"> </w:t>
      </w:r>
    </w:p>
    <w:p w14:paraId="79233375" w14:textId="77777777" w:rsidR="008A1AF2" w:rsidRPr="00ED1732" w:rsidRDefault="008A1AF2" w:rsidP="00B12765">
      <w:pPr>
        <w:pStyle w:val="AbstractTitle"/>
        <w:spacing w:line="480" w:lineRule="auto"/>
        <w:jc w:val="both"/>
        <w:rPr>
          <w:rFonts w:cstheme="majorBidi"/>
          <w:sz w:val="24"/>
          <w:szCs w:val="24"/>
        </w:rPr>
      </w:pPr>
    </w:p>
    <w:p w14:paraId="38BA383A" w14:textId="1D41F0A9" w:rsidR="00444A70" w:rsidRPr="00ED1732" w:rsidRDefault="00CF612B" w:rsidP="00B12765">
      <w:pPr>
        <w:pStyle w:val="AbstractTitle"/>
        <w:spacing w:line="480" w:lineRule="auto"/>
        <w:jc w:val="both"/>
        <w:rPr>
          <w:rFonts w:cstheme="majorBidi"/>
          <w:sz w:val="24"/>
          <w:szCs w:val="24"/>
        </w:rPr>
      </w:pPr>
      <w:r w:rsidRPr="00ED1732">
        <w:rPr>
          <w:rFonts w:cstheme="majorBidi"/>
          <w:sz w:val="24"/>
          <w:szCs w:val="24"/>
        </w:rPr>
        <w:lastRenderedPageBreak/>
        <w:t xml:space="preserve">1. </w:t>
      </w:r>
      <w:r w:rsidR="00444A70" w:rsidRPr="00ED1732">
        <w:rPr>
          <w:rFonts w:cstheme="majorBidi"/>
          <w:sz w:val="24"/>
          <w:szCs w:val="24"/>
        </w:rPr>
        <w:t>Introduction</w:t>
      </w:r>
    </w:p>
    <w:p w14:paraId="69783688" w14:textId="53EE0F4F" w:rsidR="002A31D0" w:rsidRPr="00ED1732" w:rsidRDefault="0007704E" w:rsidP="00D25B55">
      <w:pPr>
        <w:pStyle w:val="Keywords"/>
        <w:spacing w:line="480" w:lineRule="auto"/>
        <w:jc w:val="both"/>
        <w:rPr>
          <w:rFonts w:asciiTheme="majorBidi" w:hAnsiTheme="majorBidi" w:cstheme="majorBidi"/>
          <w:sz w:val="24"/>
          <w:szCs w:val="24"/>
        </w:rPr>
      </w:pPr>
      <w:bookmarkStart w:id="0" w:name="_Hlk71347683"/>
      <w:r w:rsidRPr="00ED1732">
        <w:rPr>
          <w:rFonts w:asciiTheme="majorBidi" w:hAnsiTheme="majorBidi" w:cstheme="majorBidi"/>
          <w:sz w:val="24"/>
          <w:szCs w:val="24"/>
        </w:rPr>
        <w:t>The life assessment of materials that structurally shifts, creating mechanical corrosion and damage, during the operation at high temperatures is one of the most critical areas in the power plant industry. Mechanical corrosion and damage to industrial materials, such as carbon steel, are initiated at microstructural level when subjected to</w:t>
      </w:r>
      <w:r w:rsidR="00D25B55" w:rsidRPr="00ED1732">
        <w:rPr>
          <w:rFonts w:asciiTheme="majorBidi" w:hAnsiTheme="majorBidi" w:cstheme="majorBidi"/>
          <w:sz w:val="24"/>
          <w:szCs w:val="24"/>
        </w:rPr>
        <w:t xml:space="preserve"> the long-term overheating operation </w:t>
      </w:r>
      <w:r w:rsidRPr="00ED1732">
        <w:rPr>
          <w:rFonts w:asciiTheme="majorBidi" w:hAnsiTheme="majorBidi" w:cstheme="majorBidi"/>
          <w:sz w:val="24"/>
          <w:szCs w:val="24"/>
        </w:rPr>
        <w:t>that eventually</w:t>
      </w:r>
      <w:r w:rsidR="00D25B55" w:rsidRPr="00ED1732">
        <w:rPr>
          <w:rFonts w:asciiTheme="majorBidi" w:hAnsiTheme="majorBidi" w:cstheme="majorBidi"/>
          <w:sz w:val="24"/>
          <w:szCs w:val="24"/>
        </w:rPr>
        <w:t xml:space="preserve"> decreases the life time of </w:t>
      </w:r>
      <w:r w:rsidRPr="00ED1732">
        <w:rPr>
          <w:rFonts w:asciiTheme="majorBidi" w:hAnsiTheme="majorBidi" w:cstheme="majorBidi"/>
          <w:sz w:val="24"/>
          <w:szCs w:val="24"/>
        </w:rPr>
        <w:t>the materials</w:t>
      </w:r>
      <w:r w:rsidR="00D25B55" w:rsidRPr="00ED1732">
        <w:rPr>
          <w:rFonts w:asciiTheme="majorBidi" w:hAnsiTheme="majorBidi" w:cstheme="majorBidi"/>
          <w:sz w:val="24"/>
          <w:szCs w:val="24"/>
        </w:rPr>
        <w:t xml:space="preserve">. </w:t>
      </w:r>
      <w:bookmarkEnd w:id="0"/>
      <w:r w:rsidR="00D25B55" w:rsidRPr="00ED1732">
        <w:rPr>
          <w:rFonts w:asciiTheme="majorBidi" w:hAnsiTheme="majorBidi" w:cstheme="majorBidi"/>
          <w:sz w:val="24"/>
          <w:szCs w:val="24"/>
        </w:rPr>
        <w:t xml:space="preserve">To assess the microstructural </w:t>
      </w:r>
      <w:r w:rsidRPr="00ED1732">
        <w:rPr>
          <w:rFonts w:asciiTheme="majorBidi" w:hAnsiTheme="majorBidi" w:cstheme="majorBidi"/>
          <w:sz w:val="24"/>
          <w:szCs w:val="24"/>
        </w:rPr>
        <w:t xml:space="preserve">variations </w:t>
      </w:r>
      <w:r w:rsidR="00D25B55" w:rsidRPr="00ED1732">
        <w:rPr>
          <w:rFonts w:asciiTheme="majorBidi" w:hAnsiTheme="majorBidi" w:cstheme="majorBidi"/>
          <w:sz w:val="24"/>
          <w:szCs w:val="24"/>
        </w:rPr>
        <w:t xml:space="preserve">and residual life of </w:t>
      </w:r>
      <w:r w:rsidRPr="00ED1732">
        <w:rPr>
          <w:rFonts w:asciiTheme="majorBidi" w:hAnsiTheme="majorBidi" w:cstheme="majorBidi"/>
          <w:sz w:val="24"/>
          <w:szCs w:val="24"/>
        </w:rPr>
        <w:t>heated materials utilized</w:t>
      </w:r>
      <w:r w:rsidR="00D25B55" w:rsidRPr="00ED1732">
        <w:rPr>
          <w:rFonts w:asciiTheme="majorBidi" w:hAnsiTheme="majorBidi" w:cstheme="majorBidi"/>
          <w:sz w:val="24"/>
          <w:szCs w:val="24"/>
        </w:rPr>
        <w:t xml:space="preserve"> </w:t>
      </w:r>
      <w:r w:rsidRPr="00ED1732">
        <w:rPr>
          <w:rFonts w:asciiTheme="majorBidi" w:hAnsiTheme="majorBidi" w:cstheme="majorBidi"/>
          <w:sz w:val="24"/>
          <w:szCs w:val="24"/>
        </w:rPr>
        <w:t xml:space="preserve">in the </w:t>
      </w:r>
      <w:r w:rsidR="00D25B55" w:rsidRPr="00ED1732">
        <w:rPr>
          <w:rFonts w:asciiTheme="majorBidi" w:hAnsiTheme="majorBidi" w:cstheme="majorBidi"/>
          <w:sz w:val="24"/>
          <w:szCs w:val="24"/>
        </w:rPr>
        <w:t>steam/gas/nuclear power plants, destructive and non-destructive tests are used. The</w:t>
      </w:r>
      <w:r w:rsidR="00AE4723" w:rsidRPr="00ED1732">
        <w:rPr>
          <w:rFonts w:asciiTheme="majorBidi" w:hAnsiTheme="majorBidi" w:cstheme="majorBidi"/>
          <w:sz w:val="24"/>
          <w:szCs w:val="24"/>
        </w:rPr>
        <w:t xml:space="preserve">se </w:t>
      </w:r>
      <w:r w:rsidR="00D25B55" w:rsidRPr="00ED1732">
        <w:rPr>
          <w:rFonts w:asciiTheme="majorBidi" w:hAnsiTheme="majorBidi" w:cstheme="majorBidi"/>
          <w:sz w:val="24"/>
          <w:szCs w:val="24"/>
        </w:rPr>
        <w:t xml:space="preserve">tests are </w:t>
      </w:r>
      <w:r w:rsidR="00AE4723" w:rsidRPr="00ED1732">
        <w:rPr>
          <w:rFonts w:asciiTheme="majorBidi" w:hAnsiTheme="majorBidi" w:cstheme="majorBidi"/>
          <w:sz w:val="24"/>
          <w:szCs w:val="24"/>
        </w:rPr>
        <w:t>costly and complex, it is critical to find an easy and effective way to ensure the quality of heated materials subjected to higher temperatures during industrial load operation. For example, g</w:t>
      </w:r>
      <w:r w:rsidR="00444A70" w:rsidRPr="00ED1732">
        <w:rPr>
          <w:rFonts w:asciiTheme="majorBidi" w:hAnsiTheme="majorBidi" w:cstheme="majorBidi"/>
          <w:sz w:val="24"/>
          <w:szCs w:val="24"/>
        </w:rPr>
        <w:t xml:space="preserve">as turbine blades and boiler pipes are subjected to creep and structural </w:t>
      </w:r>
      <w:r w:rsidR="00AE4723" w:rsidRPr="00ED1732">
        <w:rPr>
          <w:rFonts w:asciiTheme="majorBidi" w:hAnsiTheme="majorBidi" w:cstheme="majorBidi"/>
          <w:sz w:val="24"/>
          <w:szCs w:val="24"/>
        </w:rPr>
        <w:t>variations</w:t>
      </w:r>
      <w:r w:rsidR="00444A70" w:rsidRPr="00ED1732">
        <w:rPr>
          <w:rFonts w:asciiTheme="majorBidi" w:hAnsiTheme="majorBidi" w:cstheme="majorBidi"/>
          <w:sz w:val="24"/>
          <w:szCs w:val="24"/>
        </w:rPr>
        <w:t xml:space="preserve"> during long-term over-heating conditions [1].</w:t>
      </w:r>
      <w:r w:rsidR="00D91503" w:rsidRPr="00ED1732">
        <w:rPr>
          <w:rFonts w:asciiTheme="majorBidi" w:hAnsiTheme="majorBidi" w:cstheme="majorBidi"/>
          <w:sz w:val="24"/>
          <w:szCs w:val="24"/>
        </w:rPr>
        <w:t xml:space="preserve"> </w:t>
      </w:r>
      <w:r w:rsidR="00AE4723" w:rsidRPr="00ED1732">
        <w:rPr>
          <w:rFonts w:asciiTheme="majorBidi" w:hAnsiTheme="majorBidi" w:cstheme="majorBidi"/>
          <w:sz w:val="24"/>
          <w:szCs w:val="24"/>
        </w:rPr>
        <w:t xml:space="preserve">Long-term overheating refers to the location of materials at temperatures that cause structural variations over time. A </w:t>
      </w:r>
      <w:r w:rsidR="00D91503" w:rsidRPr="00ED1732">
        <w:rPr>
          <w:rFonts w:asciiTheme="majorBidi" w:hAnsiTheme="majorBidi" w:cstheme="majorBidi"/>
          <w:sz w:val="24"/>
          <w:szCs w:val="24"/>
        </w:rPr>
        <w:t>qualitative method for estimating life expectancy w</w:t>
      </w:r>
      <w:r w:rsidR="00AE4723" w:rsidRPr="00ED1732">
        <w:rPr>
          <w:rFonts w:asciiTheme="majorBidi" w:hAnsiTheme="majorBidi" w:cstheme="majorBidi"/>
          <w:sz w:val="24"/>
          <w:szCs w:val="24"/>
        </w:rPr>
        <w:t>as</w:t>
      </w:r>
      <w:r w:rsidR="00D91503" w:rsidRPr="00ED1732">
        <w:rPr>
          <w:rFonts w:asciiTheme="majorBidi" w:hAnsiTheme="majorBidi" w:cstheme="majorBidi"/>
          <w:sz w:val="24"/>
          <w:szCs w:val="24"/>
        </w:rPr>
        <w:t xml:space="preserve"> </w:t>
      </w:r>
      <w:r w:rsidR="00AE4723" w:rsidRPr="00ED1732">
        <w:rPr>
          <w:rFonts w:asciiTheme="majorBidi" w:hAnsiTheme="majorBidi" w:cstheme="majorBidi"/>
          <w:sz w:val="24"/>
          <w:szCs w:val="24"/>
        </w:rPr>
        <w:t xml:space="preserve">first </w:t>
      </w:r>
      <w:r w:rsidR="00D91503" w:rsidRPr="00ED1732">
        <w:rPr>
          <w:rFonts w:asciiTheme="majorBidi" w:hAnsiTheme="majorBidi" w:cstheme="majorBidi"/>
          <w:sz w:val="24"/>
          <w:szCs w:val="24"/>
        </w:rPr>
        <w:t xml:space="preserve">proposed </w:t>
      </w:r>
      <w:r w:rsidR="00AE4723" w:rsidRPr="00ED1732">
        <w:rPr>
          <w:rFonts w:asciiTheme="majorBidi" w:hAnsiTheme="majorBidi" w:cstheme="majorBidi"/>
          <w:sz w:val="24"/>
          <w:szCs w:val="24"/>
        </w:rPr>
        <w:t xml:space="preserve">in </w:t>
      </w:r>
      <w:proofErr w:type="spellStart"/>
      <w:r w:rsidR="00D91503" w:rsidRPr="00ED1732">
        <w:rPr>
          <w:rFonts w:asciiTheme="majorBidi" w:hAnsiTheme="majorBidi" w:cstheme="majorBidi"/>
          <w:sz w:val="24"/>
          <w:szCs w:val="24"/>
        </w:rPr>
        <w:t>Dobrzański</w:t>
      </w:r>
      <w:proofErr w:type="spellEnd"/>
      <w:r w:rsidR="00D91503" w:rsidRPr="00ED1732">
        <w:rPr>
          <w:rFonts w:asciiTheme="majorBidi" w:hAnsiTheme="majorBidi" w:cstheme="majorBidi"/>
          <w:sz w:val="24"/>
          <w:szCs w:val="24"/>
        </w:rPr>
        <w:t xml:space="preserve"> et al</w:t>
      </w:r>
      <w:r w:rsidR="00AE4723" w:rsidRPr="00ED1732">
        <w:rPr>
          <w:rFonts w:asciiTheme="majorBidi" w:hAnsiTheme="majorBidi" w:cstheme="majorBidi"/>
          <w:sz w:val="24"/>
          <w:szCs w:val="24"/>
        </w:rPr>
        <w:t xml:space="preserve"> [2]</w:t>
      </w:r>
      <w:r w:rsidR="00D91503" w:rsidRPr="00ED1732">
        <w:rPr>
          <w:rFonts w:asciiTheme="majorBidi" w:hAnsiTheme="majorBidi" w:cstheme="majorBidi"/>
          <w:sz w:val="24"/>
          <w:szCs w:val="24"/>
        </w:rPr>
        <w:t>.</w:t>
      </w:r>
      <w:r w:rsidR="00AE4723" w:rsidRPr="00ED1732">
        <w:rPr>
          <w:rFonts w:asciiTheme="majorBidi" w:hAnsiTheme="majorBidi" w:cstheme="majorBidi"/>
          <w:sz w:val="24"/>
          <w:szCs w:val="24"/>
        </w:rPr>
        <w:t xml:space="preserve"> In which, s</w:t>
      </w:r>
      <w:r w:rsidR="00D91503" w:rsidRPr="00ED1732">
        <w:rPr>
          <w:rFonts w:asciiTheme="majorBidi" w:hAnsiTheme="majorBidi" w:cstheme="majorBidi"/>
          <w:sz w:val="24"/>
          <w:szCs w:val="24"/>
        </w:rPr>
        <w:t xml:space="preserve">amples of </w:t>
      </w:r>
      <w:r w:rsidR="00AE4723" w:rsidRPr="00ED1732">
        <w:rPr>
          <w:rFonts w:asciiTheme="majorBidi" w:hAnsiTheme="majorBidi" w:cstheme="majorBidi"/>
          <w:sz w:val="24"/>
          <w:szCs w:val="24"/>
        </w:rPr>
        <w:t>steel grade 12 (</w:t>
      </w:r>
      <w:r w:rsidR="00D91503" w:rsidRPr="00ED1732">
        <w:rPr>
          <w:rFonts w:asciiTheme="majorBidi" w:hAnsiTheme="majorBidi" w:cstheme="majorBidi"/>
          <w:sz w:val="24"/>
          <w:szCs w:val="24"/>
        </w:rPr>
        <w:t>1Cr-0.5Mo</w:t>
      </w:r>
      <w:r w:rsidR="00AE4723" w:rsidRPr="00ED1732">
        <w:rPr>
          <w:rFonts w:asciiTheme="majorBidi" w:hAnsiTheme="majorBidi" w:cstheme="majorBidi"/>
          <w:sz w:val="24"/>
          <w:szCs w:val="24"/>
        </w:rPr>
        <w:t>)</w:t>
      </w:r>
      <w:r w:rsidR="00D91503" w:rsidRPr="00ED1732">
        <w:rPr>
          <w:rFonts w:asciiTheme="majorBidi" w:hAnsiTheme="majorBidi" w:cstheme="majorBidi"/>
          <w:sz w:val="24"/>
          <w:szCs w:val="24"/>
        </w:rPr>
        <w:t xml:space="preserve"> pipes in operation</w:t>
      </w:r>
      <w:r w:rsidR="00AE4723" w:rsidRPr="00ED1732">
        <w:rPr>
          <w:rFonts w:asciiTheme="majorBidi" w:hAnsiTheme="majorBidi" w:cstheme="majorBidi"/>
          <w:sz w:val="24"/>
          <w:szCs w:val="24"/>
        </w:rPr>
        <w:t xml:space="preserve"> were</w:t>
      </w:r>
      <w:r w:rsidR="00D91503" w:rsidRPr="00ED1732">
        <w:rPr>
          <w:rFonts w:asciiTheme="majorBidi" w:hAnsiTheme="majorBidi" w:cstheme="majorBidi"/>
          <w:sz w:val="24"/>
          <w:szCs w:val="24"/>
        </w:rPr>
        <w:t xml:space="preserve"> tested </w:t>
      </w:r>
      <w:r w:rsidR="00AE4723" w:rsidRPr="00ED1732">
        <w:rPr>
          <w:rFonts w:asciiTheme="majorBidi" w:hAnsiTheme="majorBidi" w:cstheme="majorBidi"/>
          <w:sz w:val="24"/>
          <w:szCs w:val="24"/>
        </w:rPr>
        <w:t xml:space="preserve">for estimating </w:t>
      </w:r>
      <w:r w:rsidR="00D91503" w:rsidRPr="00ED1732">
        <w:rPr>
          <w:rFonts w:asciiTheme="majorBidi" w:hAnsiTheme="majorBidi" w:cstheme="majorBidi"/>
          <w:sz w:val="24"/>
          <w:szCs w:val="24"/>
        </w:rPr>
        <w:t>life expectancy</w:t>
      </w:r>
      <w:r w:rsidR="00AE4723" w:rsidRPr="00ED1732">
        <w:rPr>
          <w:rFonts w:asciiTheme="majorBidi" w:hAnsiTheme="majorBidi" w:cstheme="majorBidi"/>
          <w:sz w:val="24"/>
          <w:szCs w:val="24"/>
        </w:rPr>
        <w:t xml:space="preserve"> and the results showed</w:t>
      </w:r>
      <w:r w:rsidR="00D91503" w:rsidRPr="00ED1732">
        <w:rPr>
          <w:rFonts w:asciiTheme="majorBidi" w:hAnsiTheme="majorBidi" w:cstheme="majorBidi"/>
          <w:sz w:val="24"/>
          <w:szCs w:val="24"/>
        </w:rPr>
        <w:t xml:space="preserve"> a correlation between rupture strength and microstructural categories based on the degree of spherical carbide [2].</w:t>
      </w:r>
      <w:r w:rsidR="00F7184C" w:rsidRPr="00ED1732">
        <w:rPr>
          <w:rFonts w:asciiTheme="majorBidi" w:hAnsiTheme="majorBidi" w:cstheme="majorBidi"/>
          <w:sz w:val="24"/>
          <w:szCs w:val="24"/>
        </w:rPr>
        <w:t xml:space="preserve"> Exploitation at high temperatures leads to various microstructural </w:t>
      </w:r>
      <w:r w:rsidR="00AE4723" w:rsidRPr="00ED1732">
        <w:rPr>
          <w:rFonts w:asciiTheme="majorBidi" w:hAnsiTheme="majorBidi" w:cstheme="majorBidi"/>
          <w:sz w:val="24"/>
          <w:szCs w:val="24"/>
        </w:rPr>
        <w:t xml:space="preserve">variations </w:t>
      </w:r>
      <w:r w:rsidR="00F7184C" w:rsidRPr="00ED1732">
        <w:rPr>
          <w:rFonts w:asciiTheme="majorBidi" w:hAnsiTheme="majorBidi" w:cstheme="majorBidi"/>
          <w:sz w:val="24"/>
          <w:szCs w:val="24"/>
        </w:rPr>
        <w:t xml:space="preserve">such as </w:t>
      </w:r>
      <w:r w:rsidR="00AE4723" w:rsidRPr="00ED1732">
        <w:rPr>
          <w:rFonts w:asciiTheme="majorBidi" w:hAnsiTheme="majorBidi" w:cstheme="majorBidi"/>
          <w:sz w:val="24"/>
          <w:szCs w:val="24"/>
        </w:rPr>
        <w:t>variation</w:t>
      </w:r>
      <w:r w:rsidR="00F7184C" w:rsidRPr="00ED1732">
        <w:rPr>
          <w:rFonts w:asciiTheme="majorBidi" w:hAnsiTheme="majorBidi" w:cstheme="majorBidi"/>
          <w:sz w:val="24"/>
          <w:szCs w:val="24"/>
        </w:rPr>
        <w:t xml:space="preserve"> in the chemical composition of ferrite, structure, size and distance between carbides, solid solution strength and network parameter in </w:t>
      </w:r>
      <w:r w:rsidR="00AE4723" w:rsidRPr="00ED1732">
        <w:rPr>
          <w:rFonts w:asciiTheme="majorBidi" w:hAnsiTheme="majorBidi" w:cstheme="majorBidi"/>
          <w:sz w:val="24"/>
          <w:szCs w:val="24"/>
        </w:rPr>
        <w:t xml:space="preserve">alloy </w:t>
      </w:r>
      <w:r w:rsidR="00F7184C" w:rsidRPr="00ED1732">
        <w:rPr>
          <w:rFonts w:asciiTheme="majorBidi" w:hAnsiTheme="majorBidi" w:cstheme="majorBidi"/>
          <w:sz w:val="24"/>
          <w:szCs w:val="24"/>
        </w:rPr>
        <w:t>steel.</w:t>
      </w:r>
      <w:r w:rsidR="00AE4723" w:rsidRPr="00ED1732">
        <w:rPr>
          <w:rFonts w:asciiTheme="majorBidi" w:hAnsiTheme="majorBidi" w:cstheme="majorBidi"/>
          <w:sz w:val="24"/>
          <w:szCs w:val="24"/>
        </w:rPr>
        <w:t xml:space="preserve"> Such variations</w:t>
      </w:r>
      <w:r w:rsidR="00F7184C" w:rsidRPr="00ED1732">
        <w:rPr>
          <w:rFonts w:asciiTheme="majorBidi" w:hAnsiTheme="majorBidi" w:cstheme="majorBidi"/>
          <w:sz w:val="24"/>
          <w:szCs w:val="24"/>
        </w:rPr>
        <w:t xml:space="preserve"> were investigated by </w:t>
      </w:r>
      <w:proofErr w:type="spellStart"/>
      <w:r w:rsidR="00F7184C" w:rsidRPr="00ED1732">
        <w:rPr>
          <w:rFonts w:asciiTheme="majorBidi" w:hAnsiTheme="majorBidi" w:cstheme="majorBidi"/>
          <w:sz w:val="24"/>
          <w:szCs w:val="24"/>
        </w:rPr>
        <w:t>Kushima</w:t>
      </w:r>
      <w:proofErr w:type="spellEnd"/>
      <w:r w:rsidR="00F7184C" w:rsidRPr="00ED1732">
        <w:rPr>
          <w:rFonts w:asciiTheme="majorBidi" w:hAnsiTheme="majorBidi" w:cstheme="majorBidi"/>
          <w:sz w:val="24"/>
          <w:szCs w:val="24"/>
        </w:rPr>
        <w:t xml:space="preserve"> et al.</w:t>
      </w:r>
      <w:r w:rsidR="00AE4723" w:rsidRPr="00ED1732">
        <w:rPr>
          <w:rFonts w:asciiTheme="majorBidi" w:hAnsiTheme="majorBidi" w:cstheme="majorBidi"/>
          <w:sz w:val="24"/>
          <w:szCs w:val="24"/>
        </w:rPr>
        <w:t xml:space="preserve"> [3]</w:t>
      </w:r>
      <w:r w:rsidR="00F7184C" w:rsidRPr="00ED1732">
        <w:rPr>
          <w:rFonts w:asciiTheme="majorBidi" w:hAnsiTheme="majorBidi" w:cstheme="majorBidi"/>
          <w:sz w:val="24"/>
          <w:szCs w:val="24"/>
        </w:rPr>
        <w:t xml:space="preserve"> </w:t>
      </w:r>
      <w:r w:rsidR="00AE4723" w:rsidRPr="00ED1732">
        <w:rPr>
          <w:rFonts w:asciiTheme="majorBidi" w:hAnsiTheme="majorBidi" w:cstheme="majorBidi"/>
          <w:sz w:val="24"/>
          <w:szCs w:val="24"/>
        </w:rPr>
        <w:t xml:space="preserve">that utilized </w:t>
      </w:r>
      <w:r w:rsidR="00F7184C" w:rsidRPr="00ED1732">
        <w:rPr>
          <w:rFonts w:asciiTheme="majorBidi" w:hAnsiTheme="majorBidi" w:cstheme="majorBidi"/>
          <w:sz w:val="24"/>
          <w:szCs w:val="24"/>
        </w:rPr>
        <w:t xml:space="preserve">1Cr – 0.5Mo </w:t>
      </w:r>
      <w:r w:rsidR="00AE4723" w:rsidRPr="00ED1732">
        <w:rPr>
          <w:rFonts w:asciiTheme="majorBidi" w:hAnsiTheme="majorBidi" w:cstheme="majorBidi"/>
          <w:sz w:val="24"/>
          <w:szCs w:val="24"/>
        </w:rPr>
        <w:t xml:space="preserve">alloy </w:t>
      </w:r>
      <w:r w:rsidR="00F7184C" w:rsidRPr="00ED1732">
        <w:rPr>
          <w:rFonts w:asciiTheme="majorBidi" w:hAnsiTheme="majorBidi" w:cstheme="majorBidi"/>
          <w:sz w:val="24"/>
          <w:szCs w:val="24"/>
        </w:rPr>
        <w:t>steel</w:t>
      </w:r>
      <w:r w:rsidR="001D1415" w:rsidRPr="00ED1732">
        <w:rPr>
          <w:rFonts w:asciiTheme="majorBidi" w:hAnsiTheme="majorBidi" w:cstheme="majorBidi"/>
          <w:sz w:val="24"/>
          <w:szCs w:val="24"/>
        </w:rPr>
        <w:t xml:space="preserve"> </w:t>
      </w:r>
      <w:r w:rsidR="00F7184C" w:rsidRPr="00ED1732">
        <w:rPr>
          <w:rFonts w:asciiTheme="majorBidi" w:hAnsiTheme="majorBidi" w:cstheme="majorBidi"/>
          <w:sz w:val="24"/>
          <w:szCs w:val="24"/>
        </w:rPr>
        <w:t>for creep at high</w:t>
      </w:r>
      <w:r w:rsidR="001D1415" w:rsidRPr="00ED1732">
        <w:rPr>
          <w:rFonts w:asciiTheme="majorBidi" w:hAnsiTheme="majorBidi" w:cstheme="majorBidi"/>
          <w:sz w:val="24"/>
          <w:szCs w:val="24"/>
        </w:rPr>
        <w:t>er</w:t>
      </w:r>
      <w:r w:rsidR="00F7184C" w:rsidRPr="00ED1732">
        <w:rPr>
          <w:rFonts w:asciiTheme="majorBidi" w:hAnsiTheme="majorBidi" w:cstheme="majorBidi"/>
          <w:sz w:val="24"/>
          <w:szCs w:val="24"/>
        </w:rPr>
        <w:t xml:space="preserve"> temperatures and stresses</w:t>
      </w:r>
      <w:r w:rsidR="001D1415" w:rsidRPr="00ED1732">
        <w:rPr>
          <w:rFonts w:asciiTheme="majorBidi" w:hAnsiTheme="majorBidi" w:cstheme="majorBidi"/>
          <w:sz w:val="24"/>
          <w:szCs w:val="24"/>
        </w:rPr>
        <w:t xml:space="preserve">. The results showed important </w:t>
      </w:r>
      <w:r w:rsidR="00F7184C" w:rsidRPr="00ED1732">
        <w:rPr>
          <w:rFonts w:asciiTheme="majorBidi" w:hAnsiTheme="majorBidi" w:cstheme="majorBidi"/>
          <w:sz w:val="24"/>
          <w:szCs w:val="24"/>
        </w:rPr>
        <w:t xml:space="preserve">parameter </w:t>
      </w:r>
      <w:r w:rsidR="001D1415" w:rsidRPr="00ED1732">
        <w:rPr>
          <w:rFonts w:asciiTheme="majorBidi" w:hAnsiTheme="majorBidi" w:cstheme="majorBidi"/>
          <w:sz w:val="24"/>
          <w:szCs w:val="24"/>
        </w:rPr>
        <w:t xml:space="preserve">of </w:t>
      </w:r>
      <w:r w:rsidR="00F7184C" w:rsidRPr="00ED1732">
        <w:rPr>
          <w:rFonts w:asciiTheme="majorBidi" w:hAnsiTheme="majorBidi" w:cstheme="majorBidi"/>
          <w:sz w:val="24"/>
          <w:szCs w:val="24"/>
        </w:rPr>
        <w:t>the interstitial distance between the carbides. The most obvious point of this model is to link the distance between the carbide particles and the creep life.</w:t>
      </w:r>
      <w:r w:rsidR="004E2581" w:rsidRPr="00ED1732">
        <w:rPr>
          <w:rFonts w:asciiTheme="majorBidi" w:hAnsiTheme="majorBidi" w:cstheme="majorBidi"/>
          <w:sz w:val="24"/>
          <w:szCs w:val="24"/>
        </w:rPr>
        <w:t xml:space="preserve"> </w:t>
      </w:r>
      <w:proofErr w:type="spellStart"/>
      <w:r w:rsidR="004E2581" w:rsidRPr="00ED1732">
        <w:rPr>
          <w:rFonts w:asciiTheme="majorBidi" w:hAnsiTheme="majorBidi" w:cstheme="majorBidi"/>
          <w:sz w:val="24"/>
          <w:szCs w:val="24"/>
        </w:rPr>
        <w:t>Adaud</w:t>
      </w:r>
      <w:proofErr w:type="spellEnd"/>
      <w:r w:rsidR="004E2581" w:rsidRPr="00ED1732">
        <w:rPr>
          <w:rFonts w:asciiTheme="majorBidi" w:hAnsiTheme="majorBidi" w:cstheme="majorBidi"/>
          <w:sz w:val="24"/>
          <w:szCs w:val="24"/>
        </w:rPr>
        <w:t xml:space="preserve"> et al.</w:t>
      </w:r>
      <w:r w:rsidR="001D1415" w:rsidRPr="00ED1732">
        <w:rPr>
          <w:rFonts w:asciiTheme="majorBidi" w:hAnsiTheme="majorBidi" w:cstheme="majorBidi"/>
          <w:sz w:val="24"/>
          <w:szCs w:val="24"/>
        </w:rPr>
        <w:t xml:space="preserve"> [4]</w:t>
      </w:r>
      <w:r w:rsidR="004E2581" w:rsidRPr="00ED1732">
        <w:rPr>
          <w:rFonts w:asciiTheme="majorBidi" w:hAnsiTheme="majorBidi" w:cstheme="majorBidi"/>
          <w:sz w:val="24"/>
          <w:szCs w:val="24"/>
        </w:rPr>
        <w:t xml:space="preserve"> </w:t>
      </w:r>
      <w:r w:rsidR="00BC6BFF" w:rsidRPr="00ED1732">
        <w:rPr>
          <w:rFonts w:asciiTheme="majorBidi" w:hAnsiTheme="majorBidi" w:cstheme="majorBidi"/>
          <w:sz w:val="24"/>
          <w:szCs w:val="24"/>
        </w:rPr>
        <w:t>examined</w:t>
      </w:r>
      <w:r w:rsidR="004E2581" w:rsidRPr="00ED1732">
        <w:rPr>
          <w:rFonts w:asciiTheme="majorBidi" w:hAnsiTheme="majorBidi" w:cstheme="majorBidi"/>
          <w:sz w:val="24"/>
          <w:szCs w:val="24"/>
        </w:rPr>
        <w:t xml:space="preserve"> the mechanical properties of lithium-aluminum and aluminum-copper-lithium by changing the time and temperature of aging.</w:t>
      </w:r>
      <w:r w:rsidR="001D1415" w:rsidRPr="00ED1732">
        <w:rPr>
          <w:rFonts w:asciiTheme="majorBidi" w:hAnsiTheme="majorBidi" w:cstheme="majorBidi"/>
          <w:sz w:val="24"/>
          <w:szCs w:val="24"/>
        </w:rPr>
        <w:t xml:space="preserve"> The results showed, </w:t>
      </w:r>
      <w:r w:rsidR="004E2581" w:rsidRPr="00ED1732">
        <w:rPr>
          <w:rFonts w:asciiTheme="majorBidi" w:hAnsiTheme="majorBidi" w:cstheme="majorBidi"/>
          <w:sz w:val="24"/>
          <w:szCs w:val="24"/>
        </w:rPr>
        <w:t>Young's modulus increases and then decreases by about 5%</w:t>
      </w:r>
      <w:r w:rsidR="001D1415" w:rsidRPr="00ED1732">
        <w:rPr>
          <w:rFonts w:asciiTheme="majorBidi" w:hAnsiTheme="majorBidi" w:cstheme="majorBidi"/>
          <w:sz w:val="24"/>
          <w:szCs w:val="24"/>
        </w:rPr>
        <w:t xml:space="preserve"> whilst </w:t>
      </w:r>
      <w:r w:rsidR="004E2581" w:rsidRPr="00ED1732">
        <w:rPr>
          <w:rFonts w:asciiTheme="majorBidi" w:hAnsiTheme="majorBidi" w:cstheme="majorBidi"/>
          <w:sz w:val="24"/>
          <w:szCs w:val="24"/>
        </w:rPr>
        <w:t>shear modulus</w:t>
      </w:r>
      <w:r w:rsidR="001D1415" w:rsidRPr="00ED1732">
        <w:rPr>
          <w:rFonts w:asciiTheme="majorBidi" w:hAnsiTheme="majorBidi" w:cstheme="majorBidi"/>
          <w:sz w:val="24"/>
          <w:szCs w:val="24"/>
        </w:rPr>
        <w:t xml:space="preserve"> and </w:t>
      </w:r>
      <w:r w:rsidR="004E2581" w:rsidRPr="00ED1732">
        <w:rPr>
          <w:rFonts w:asciiTheme="majorBidi" w:hAnsiTheme="majorBidi" w:cstheme="majorBidi"/>
          <w:sz w:val="24"/>
          <w:szCs w:val="24"/>
        </w:rPr>
        <w:t>Poisson's coefficient</w:t>
      </w:r>
      <w:r w:rsidR="001D1415" w:rsidRPr="00ED1732">
        <w:rPr>
          <w:rFonts w:asciiTheme="majorBidi" w:hAnsiTheme="majorBidi" w:cstheme="majorBidi"/>
          <w:sz w:val="24"/>
          <w:szCs w:val="24"/>
        </w:rPr>
        <w:t xml:space="preserve"> remain unchanged</w:t>
      </w:r>
      <w:r w:rsidR="004E2581" w:rsidRPr="00ED1732">
        <w:rPr>
          <w:rFonts w:asciiTheme="majorBidi" w:hAnsiTheme="majorBidi" w:cstheme="majorBidi"/>
          <w:sz w:val="24"/>
          <w:szCs w:val="24"/>
        </w:rPr>
        <w:t xml:space="preserve">. </w:t>
      </w:r>
    </w:p>
    <w:p w14:paraId="354C00D5" w14:textId="4CD576DE" w:rsidR="00D22DC8" w:rsidRPr="00ED1732" w:rsidRDefault="004E2581" w:rsidP="00D25B55">
      <w:pPr>
        <w:pStyle w:val="Keywords"/>
        <w:spacing w:line="480" w:lineRule="auto"/>
        <w:jc w:val="both"/>
        <w:rPr>
          <w:rFonts w:asciiTheme="majorBidi" w:hAnsiTheme="majorBidi" w:cstheme="majorBidi"/>
          <w:sz w:val="24"/>
          <w:szCs w:val="24"/>
        </w:rPr>
      </w:pPr>
      <w:r w:rsidRPr="00ED1732">
        <w:rPr>
          <w:rFonts w:asciiTheme="majorBidi" w:hAnsiTheme="majorBidi" w:cstheme="majorBidi"/>
          <w:sz w:val="24"/>
          <w:szCs w:val="24"/>
        </w:rPr>
        <w:t>Ito et al</w:t>
      </w:r>
      <w:r w:rsidR="001D1415" w:rsidRPr="00ED1732">
        <w:rPr>
          <w:rFonts w:asciiTheme="majorBidi" w:hAnsiTheme="majorBidi" w:cstheme="majorBidi"/>
          <w:sz w:val="24"/>
          <w:szCs w:val="24"/>
        </w:rPr>
        <w:t xml:space="preserve"> [5] </w:t>
      </w:r>
      <w:r w:rsidR="00BC6BFF" w:rsidRPr="00ED1732">
        <w:rPr>
          <w:rFonts w:asciiTheme="majorBidi" w:hAnsiTheme="majorBidi" w:cstheme="majorBidi"/>
          <w:sz w:val="24"/>
          <w:szCs w:val="24"/>
        </w:rPr>
        <w:t>examined</w:t>
      </w:r>
      <w:r w:rsidRPr="00ED1732">
        <w:rPr>
          <w:rFonts w:asciiTheme="majorBidi" w:hAnsiTheme="majorBidi" w:cstheme="majorBidi"/>
          <w:sz w:val="24"/>
          <w:szCs w:val="24"/>
        </w:rPr>
        <w:t xml:space="preserve"> the effect of aging on damping and modulus of </w:t>
      </w:r>
      <w:proofErr w:type="spellStart"/>
      <w:r w:rsidRPr="00ED1732">
        <w:rPr>
          <w:rFonts w:asciiTheme="majorBidi" w:hAnsiTheme="majorBidi" w:cstheme="majorBidi"/>
          <w:sz w:val="24"/>
          <w:szCs w:val="24"/>
        </w:rPr>
        <w:t>TiNi</w:t>
      </w:r>
      <w:proofErr w:type="spellEnd"/>
      <w:r w:rsidRPr="00ED1732">
        <w:rPr>
          <w:rFonts w:asciiTheme="majorBidi" w:hAnsiTheme="majorBidi" w:cstheme="majorBidi"/>
          <w:sz w:val="24"/>
          <w:szCs w:val="24"/>
        </w:rPr>
        <w:t xml:space="preserve"> alloys.</w:t>
      </w:r>
      <w:r w:rsidR="001D1415" w:rsidRPr="00ED1732">
        <w:rPr>
          <w:rFonts w:asciiTheme="majorBidi" w:hAnsiTheme="majorBidi" w:cstheme="majorBidi"/>
          <w:sz w:val="24"/>
          <w:szCs w:val="24"/>
        </w:rPr>
        <w:t xml:space="preserve"> In this, a</w:t>
      </w:r>
      <w:r w:rsidRPr="00ED1732">
        <w:rPr>
          <w:rFonts w:asciiTheme="majorBidi" w:hAnsiTheme="majorBidi" w:cstheme="majorBidi"/>
          <w:sz w:val="24"/>
          <w:szCs w:val="24"/>
        </w:rPr>
        <w:t>ging</w:t>
      </w:r>
      <w:r w:rsidR="001D1415" w:rsidRPr="00ED1732">
        <w:rPr>
          <w:rFonts w:asciiTheme="majorBidi" w:hAnsiTheme="majorBidi" w:cstheme="majorBidi"/>
          <w:sz w:val="24"/>
          <w:szCs w:val="24"/>
        </w:rPr>
        <w:t xml:space="preserve"> tests</w:t>
      </w:r>
      <w:r w:rsidRPr="00ED1732">
        <w:rPr>
          <w:rFonts w:asciiTheme="majorBidi" w:hAnsiTheme="majorBidi" w:cstheme="majorBidi"/>
          <w:sz w:val="24"/>
          <w:szCs w:val="24"/>
        </w:rPr>
        <w:t xml:space="preserve"> w</w:t>
      </w:r>
      <w:r w:rsidR="001D1415" w:rsidRPr="00ED1732">
        <w:rPr>
          <w:rFonts w:asciiTheme="majorBidi" w:hAnsiTheme="majorBidi" w:cstheme="majorBidi"/>
          <w:sz w:val="24"/>
          <w:szCs w:val="24"/>
        </w:rPr>
        <w:t>ere</w:t>
      </w:r>
      <w:r w:rsidRPr="00ED1732">
        <w:rPr>
          <w:rFonts w:asciiTheme="majorBidi" w:hAnsiTheme="majorBidi" w:cstheme="majorBidi"/>
          <w:sz w:val="24"/>
          <w:szCs w:val="24"/>
        </w:rPr>
        <w:t xml:space="preserve"> carried out at 573</w:t>
      </w:r>
      <w:r w:rsidR="001D1415" w:rsidRPr="00ED1732">
        <w:rPr>
          <w:rFonts w:asciiTheme="majorBidi" w:hAnsiTheme="majorBidi" w:cstheme="majorBidi"/>
          <w:sz w:val="24"/>
          <w:szCs w:val="24"/>
        </w:rPr>
        <w:t xml:space="preserve"> K for 30 minutes and then at </w:t>
      </w:r>
      <w:r w:rsidRPr="00ED1732">
        <w:rPr>
          <w:rFonts w:asciiTheme="majorBidi" w:hAnsiTheme="majorBidi" w:cstheme="majorBidi"/>
          <w:sz w:val="24"/>
          <w:szCs w:val="24"/>
        </w:rPr>
        <w:t>673 K for 128 hours. Under these conditions, the Young's modulus decreases and the specific damping coefficient increases sharply.</w:t>
      </w:r>
      <w:r w:rsidR="00F31D14" w:rsidRPr="00ED1732">
        <w:rPr>
          <w:rFonts w:asciiTheme="majorBidi" w:hAnsiTheme="majorBidi" w:cstheme="majorBidi"/>
          <w:sz w:val="24"/>
          <w:szCs w:val="24"/>
        </w:rPr>
        <w:t xml:space="preserve"> </w:t>
      </w:r>
      <w:proofErr w:type="spellStart"/>
      <w:r w:rsidR="00F31D14" w:rsidRPr="00ED1732">
        <w:rPr>
          <w:rFonts w:asciiTheme="majorBidi" w:hAnsiTheme="majorBidi" w:cstheme="majorBidi"/>
          <w:sz w:val="24"/>
          <w:szCs w:val="24"/>
        </w:rPr>
        <w:t>Kariman</w:t>
      </w:r>
      <w:proofErr w:type="spellEnd"/>
      <w:r w:rsidR="00F31D14" w:rsidRPr="00ED1732">
        <w:rPr>
          <w:rFonts w:asciiTheme="majorBidi" w:hAnsiTheme="majorBidi" w:cstheme="majorBidi"/>
          <w:sz w:val="24"/>
          <w:szCs w:val="24"/>
        </w:rPr>
        <w:t xml:space="preserve"> et al</w:t>
      </w:r>
      <w:r w:rsidR="002A31D0" w:rsidRPr="00ED1732">
        <w:rPr>
          <w:rFonts w:asciiTheme="majorBidi" w:hAnsiTheme="majorBidi" w:cstheme="majorBidi"/>
          <w:sz w:val="24"/>
          <w:szCs w:val="24"/>
        </w:rPr>
        <w:t xml:space="preserve"> (</w:t>
      </w:r>
      <w:proofErr w:type="spellStart"/>
      <w:r w:rsidR="002A31D0" w:rsidRPr="00ED1732">
        <w:rPr>
          <w:rFonts w:asciiTheme="majorBidi" w:hAnsiTheme="majorBidi" w:cstheme="majorBidi"/>
          <w:sz w:val="24"/>
          <w:szCs w:val="24"/>
        </w:rPr>
        <w:t>2019a</w:t>
      </w:r>
      <w:proofErr w:type="spellEnd"/>
      <w:r w:rsidR="002A31D0" w:rsidRPr="00ED1732">
        <w:rPr>
          <w:rFonts w:asciiTheme="majorBidi" w:hAnsiTheme="majorBidi" w:cstheme="majorBidi"/>
          <w:sz w:val="24"/>
          <w:szCs w:val="24"/>
        </w:rPr>
        <w:t xml:space="preserve">) [6] and </w:t>
      </w:r>
      <w:proofErr w:type="spellStart"/>
      <w:r w:rsidR="002A31D0" w:rsidRPr="00ED1732">
        <w:rPr>
          <w:rFonts w:asciiTheme="majorBidi" w:hAnsiTheme="majorBidi" w:cstheme="majorBidi"/>
          <w:sz w:val="24"/>
          <w:szCs w:val="24"/>
        </w:rPr>
        <w:t>Kariman</w:t>
      </w:r>
      <w:proofErr w:type="spellEnd"/>
      <w:r w:rsidR="002A31D0" w:rsidRPr="00ED1732">
        <w:rPr>
          <w:rFonts w:asciiTheme="majorBidi" w:hAnsiTheme="majorBidi" w:cstheme="majorBidi"/>
          <w:sz w:val="24"/>
          <w:szCs w:val="24"/>
        </w:rPr>
        <w:t xml:space="preserve"> et </w:t>
      </w:r>
      <w:proofErr w:type="gramStart"/>
      <w:r w:rsidR="002A31D0" w:rsidRPr="00ED1732">
        <w:rPr>
          <w:rFonts w:asciiTheme="majorBidi" w:hAnsiTheme="majorBidi" w:cstheme="majorBidi"/>
          <w:sz w:val="24"/>
          <w:szCs w:val="24"/>
        </w:rPr>
        <w:t>al  (</w:t>
      </w:r>
      <w:proofErr w:type="spellStart"/>
      <w:proofErr w:type="gramEnd"/>
      <w:r w:rsidR="002A31D0" w:rsidRPr="00ED1732">
        <w:rPr>
          <w:rFonts w:asciiTheme="majorBidi" w:hAnsiTheme="majorBidi" w:cstheme="majorBidi"/>
          <w:sz w:val="24"/>
          <w:szCs w:val="24"/>
        </w:rPr>
        <w:t>2019b</w:t>
      </w:r>
      <w:proofErr w:type="spellEnd"/>
      <w:r w:rsidR="002A31D0" w:rsidRPr="00ED1732">
        <w:rPr>
          <w:rFonts w:asciiTheme="majorBidi" w:hAnsiTheme="majorBidi" w:cstheme="majorBidi"/>
          <w:sz w:val="24"/>
          <w:szCs w:val="24"/>
        </w:rPr>
        <w:t>) [7]  s</w:t>
      </w:r>
      <w:r w:rsidR="00F31D14" w:rsidRPr="00ED1732">
        <w:rPr>
          <w:rFonts w:asciiTheme="majorBidi" w:hAnsiTheme="majorBidi" w:cstheme="majorBidi"/>
          <w:sz w:val="24"/>
          <w:szCs w:val="24"/>
        </w:rPr>
        <w:t>imulated freshwater production system</w:t>
      </w:r>
      <w:r w:rsidR="002A31D0" w:rsidRPr="00ED1732">
        <w:rPr>
          <w:rFonts w:asciiTheme="majorBidi" w:hAnsiTheme="majorBidi" w:cstheme="majorBidi"/>
          <w:sz w:val="24"/>
          <w:szCs w:val="24"/>
        </w:rPr>
        <w:t xml:space="preserve"> utilizes materials subjected to dynamic temperatures consists of</w:t>
      </w:r>
      <w:r w:rsidR="00F31D14" w:rsidRPr="00ED1732">
        <w:rPr>
          <w:rFonts w:asciiTheme="majorBidi" w:hAnsiTheme="majorBidi" w:cstheme="majorBidi"/>
          <w:sz w:val="24"/>
          <w:szCs w:val="24"/>
        </w:rPr>
        <w:t xml:space="preserve"> heat exchangers, evaporators and condensers that operated with a vacuum pump</w:t>
      </w:r>
      <w:r w:rsidR="00BC6BFF" w:rsidRPr="00ED1732">
        <w:rPr>
          <w:rFonts w:asciiTheme="majorBidi" w:hAnsiTheme="majorBidi" w:cstheme="majorBidi"/>
          <w:sz w:val="24"/>
          <w:szCs w:val="24"/>
        </w:rPr>
        <w:t xml:space="preserve"> </w:t>
      </w:r>
      <w:r w:rsidR="001109EB" w:rsidRPr="00ED1732">
        <w:rPr>
          <w:rFonts w:asciiTheme="majorBidi" w:hAnsiTheme="majorBidi" w:cstheme="majorBidi"/>
          <w:sz w:val="24"/>
          <w:szCs w:val="24"/>
        </w:rPr>
        <w:t>[6,</w:t>
      </w:r>
      <w:r w:rsidR="00BC6BFF" w:rsidRPr="00ED1732">
        <w:rPr>
          <w:rFonts w:asciiTheme="majorBidi" w:hAnsiTheme="majorBidi" w:cstheme="majorBidi"/>
          <w:sz w:val="24"/>
          <w:szCs w:val="24"/>
        </w:rPr>
        <w:t xml:space="preserve"> </w:t>
      </w:r>
      <w:r w:rsidR="001109EB" w:rsidRPr="00ED1732">
        <w:rPr>
          <w:rFonts w:asciiTheme="majorBidi" w:hAnsiTheme="majorBidi" w:cstheme="majorBidi"/>
          <w:sz w:val="24"/>
          <w:szCs w:val="24"/>
        </w:rPr>
        <w:t>7]</w:t>
      </w:r>
      <w:r w:rsidR="00F31D14" w:rsidRPr="00ED1732">
        <w:rPr>
          <w:rFonts w:asciiTheme="majorBidi" w:hAnsiTheme="majorBidi" w:cstheme="majorBidi"/>
          <w:sz w:val="24"/>
          <w:szCs w:val="24"/>
        </w:rPr>
        <w:t>, and the operating conditions of the system under vacuum pump were examined.</w:t>
      </w:r>
      <w:r w:rsidR="001109EB" w:rsidRPr="00ED1732">
        <w:rPr>
          <w:rFonts w:asciiTheme="majorBidi" w:hAnsiTheme="majorBidi" w:cstheme="majorBidi"/>
          <w:sz w:val="24"/>
          <w:szCs w:val="24"/>
        </w:rPr>
        <w:t xml:space="preserve"> </w:t>
      </w:r>
      <w:r w:rsidR="00F31D14" w:rsidRPr="00ED1732">
        <w:rPr>
          <w:rFonts w:asciiTheme="majorBidi" w:hAnsiTheme="majorBidi" w:cstheme="majorBidi"/>
          <w:sz w:val="24"/>
          <w:szCs w:val="24"/>
        </w:rPr>
        <w:t xml:space="preserve">Also, the economic analysis of this system and the study of economic parameters on this system in </w:t>
      </w:r>
      <w:r w:rsidR="00D22DC8" w:rsidRPr="00ED1732">
        <w:rPr>
          <w:rFonts w:asciiTheme="majorBidi" w:hAnsiTheme="majorBidi" w:cstheme="majorBidi"/>
          <w:sz w:val="24"/>
          <w:szCs w:val="24"/>
        </w:rPr>
        <w:t>different cities were discussed</w:t>
      </w:r>
      <w:r w:rsidR="001109EB" w:rsidRPr="00ED1732">
        <w:rPr>
          <w:rFonts w:asciiTheme="majorBidi" w:hAnsiTheme="majorBidi" w:cstheme="majorBidi"/>
          <w:sz w:val="24"/>
          <w:szCs w:val="24"/>
        </w:rPr>
        <w:t xml:space="preserve"> </w:t>
      </w:r>
      <w:r w:rsidR="00D22DC8" w:rsidRPr="00ED1732">
        <w:rPr>
          <w:rFonts w:asciiTheme="majorBidi" w:hAnsiTheme="majorBidi" w:cstheme="majorBidi"/>
          <w:sz w:val="24"/>
          <w:szCs w:val="24"/>
        </w:rPr>
        <w:t>[</w:t>
      </w:r>
      <w:r w:rsidR="001109EB" w:rsidRPr="00ED1732">
        <w:rPr>
          <w:rFonts w:asciiTheme="majorBidi" w:hAnsiTheme="majorBidi" w:cstheme="majorBidi"/>
          <w:sz w:val="24"/>
          <w:szCs w:val="24"/>
        </w:rPr>
        <w:t>8</w:t>
      </w:r>
      <w:r w:rsidR="002A31D0" w:rsidRPr="00ED1732">
        <w:rPr>
          <w:rFonts w:asciiTheme="majorBidi" w:hAnsiTheme="majorBidi" w:cstheme="majorBidi"/>
          <w:sz w:val="24"/>
          <w:szCs w:val="24"/>
        </w:rPr>
        <w:t>-10</w:t>
      </w:r>
      <w:r w:rsidR="00D22DC8" w:rsidRPr="00ED1732">
        <w:rPr>
          <w:rFonts w:asciiTheme="majorBidi" w:hAnsiTheme="majorBidi" w:cstheme="majorBidi"/>
          <w:sz w:val="24"/>
          <w:szCs w:val="24"/>
        </w:rPr>
        <w:t>].</w:t>
      </w:r>
      <w:r w:rsidR="001109EB" w:rsidRPr="00ED1732">
        <w:rPr>
          <w:rFonts w:asciiTheme="majorBidi" w:hAnsiTheme="majorBidi" w:cstheme="majorBidi"/>
          <w:sz w:val="24"/>
          <w:szCs w:val="24"/>
        </w:rPr>
        <w:t xml:space="preserve"> </w:t>
      </w:r>
      <w:r w:rsidR="00D22DC8" w:rsidRPr="00ED1732">
        <w:rPr>
          <w:rFonts w:asciiTheme="majorBidi" w:hAnsiTheme="majorBidi" w:cstheme="majorBidi"/>
          <w:sz w:val="24"/>
          <w:szCs w:val="24"/>
        </w:rPr>
        <w:t xml:space="preserve">Lunt </w:t>
      </w:r>
      <w:proofErr w:type="spellStart"/>
      <w:r w:rsidR="00D22DC8" w:rsidRPr="00ED1732">
        <w:rPr>
          <w:rFonts w:asciiTheme="majorBidi" w:hAnsiTheme="majorBidi" w:cstheme="majorBidi"/>
          <w:sz w:val="24"/>
          <w:szCs w:val="24"/>
        </w:rPr>
        <w:t>Jagmer</w:t>
      </w:r>
      <w:proofErr w:type="spellEnd"/>
      <w:r w:rsidR="002A31D0" w:rsidRPr="00ED1732">
        <w:rPr>
          <w:rFonts w:asciiTheme="majorBidi" w:hAnsiTheme="majorBidi" w:cstheme="majorBidi"/>
          <w:sz w:val="24"/>
          <w:szCs w:val="24"/>
        </w:rPr>
        <w:t xml:space="preserve"> [11]</w:t>
      </w:r>
      <w:r w:rsidR="00D22DC8" w:rsidRPr="00ED1732">
        <w:rPr>
          <w:rFonts w:asciiTheme="majorBidi" w:hAnsiTheme="majorBidi" w:cstheme="majorBidi"/>
          <w:sz w:val="24"/>
          <w:szCs w:val="24"/>
        </w:rPr>
        <w:t xml:space="preserve"> examined the effect of microstructures on internal friction and the </w:t>
      </w:r>
      <w:r w:rsidR="002A31D0" w:rsidRPr="00ED1732">
        <w:rPr>
          <w:rFonts w:asciiTheme="majorBidi" w:hAnsiTheme="majorBidi" w:cstheme="majorBidi"/>
          <w:sz w:val="24"/>
          <w:szCs w:val="24"/>
        </w:rPr>
        <w:t>young's modulus of aged Cu–Be alloy</w:t>
      </w:r>
      <w:r w:rsidR="00D22DC8" w:rsidRPr="00ED1732">
        <w:rPr>
          <w:rFonts w:asciiTheme="majorBidi" w:hAnsiTheme="majorBidi" w:cstheme="majorBidi"/>
          <w:sz w:val="24"/>
          <w:szCs w:val="24"/>
        </w:rPr>
        <w:t>.</w:t>
      </w:r>
      <w:r w:rsidR="002A31D0" w:rsidRPr="00ED1732">
        <w:rPr>
          <w:rFonts w:asciiTheme="majorBidi" w:hAnsiTheme="majorBidi" w:cstheme="majorBidi"/>
          <w:sz w:val="24"/>
          <w:szCs w:val="24"/>
        </w:rPr>
        <w:t xml:space="preserve"> It showed</w:t>
      </w:r>
      <w:r w:rsidR="00D22DC8" w:rsidRPr="00ED1732">
        <w:rPr>
          <w:rFonts w:asciiTheme="majorBidi" w:hAnsiTheme="majorBidi" w:cstheme="majorBidi"/>
          <w:sz w:val="24"/>
          <w:szCs w:val="24"/>
        </w:rPr>
        <w:t xml:space="preserve"> internal friction and stress decreased after 2 hours of aging at 315</w:t>
      </w:r>
      <w:r w:rsidR="002A31D0" w:rsidRPr="00ED1732">
        <w:rPr>
          <w:rFonts w:ascii="Yu Gothic UI Light" w:eastAsia="Yu Gothic UI Light" w:hAnsi="Yu Gothic UI Light" w:cstheme="majorBidi" w:hint="eastAsia"/>
          <w:sz w:val="24"/>
          <w:szCs w:val="24"/>
        </w:rPr>
        <w:t>°</w:t>
      </w:r>
      <w:r w:rsidR="00D22DC8" w:rsidRPr="00ED1732">
        <w:rPr>
          <w:rFonts w:asciiTheme="majorBidi" w:hAnsiTheme="majorBidi" w:cstheme="majorBidi"/>
          <w:sz w:val="24"/>
          <w:szCs w:val="24"/>
        </w:rPr>
        <w:t xml:space="preserve">C, and the Young's modulus in long-term aging increased by about 2 </w:t>
      </w:r>
      <w:proofErr w:type="spellStart"/>
      <w:r w:rsidR="002A31D0" w:rsidRPr="00ED1732">
        <w:rPr>
          <w:rFonts w:asciiTheme="majorBidi" w:hAnsiTheme="majorBidi" w:cstheme="majorBidi"/>
          <w:sz w:val="24"/>
          <w:szCs w:val="24"/>
        </w:rPr>
        <w:t>GPa</w:t>
      </w:r>
      <w:proofErr w:type="spellEnd"/>
      <w:r w:rsidR="002A31D0" w:rsidRPr="00ED1732">
        <w:rPr>
          <w:rFonts w:asciiTheme="majorBidi" w:hAnsiTheme="majorBidi" w:cstheme="majorBidi"/>
          <w:sz w:val="24"/>
          <w:szCs w:val="24"/>
        </w:rPr>
        <w:t xml:space="preserve"> </w:t>
      </w:r>
      <w:r w:rsidR="00D22DC8" w:rsidRPr="00ED1732">
        <w:rPr>
          <w:rFonts w:asciiTheme="majorBidi" w:hAnsiTheme="majorBidi" w:cstheme="majorBidi"/>
          <w:sz w:val="24"/>
          <w:szCs w:val="24"/>
        </w:rPr>
        <w:t>compared to short-term aging. Tanaka</w:t>
      </w:r>
      <w:r w:rsidR="002A31D0" w:rsidRPr="00ED1732">
        <w:rPr>
          <w:rFonts w:asciiTheme="majorBidi" w:hAnsiTheme="majorBidi" w:cstheme="majorBidi"/>
          <w:sz w:val="24"/>
          <w:szCs w:val="24"/>
        </w:rPr>
        <w:t xml:space="preserve"> [12]</w:t>
      </w:r>
      <w:r w:rsidR="00D22DC8" w:rsidRPr="00ED1732">
        <w:rPr>
          <w:rFonts w:asciiTheme="majorBidi" w:hAnsiTheme="majorBidi" w:cstheme="majorBidi"/>
          <w:sz w:val="24"/>
          <w:szCs w:val="24"/>
        </w:rPr>
        <w:t xml:space="preserve"> examined the effect of grain size and microstructure on internal energy and </w:t>
      </w:r>
      <w:r w:rsidR="002A31D0" w:rsidRPr="00ED1732">
        <w:rPr>
          <w:rFonts w:asciiTheme="majorBidi" w:hAnsiTheme="majorBidi" w:cstheme="majorBidi"/>
          <w:sz w:val="24"/>
          <w:szCs w:val="24"/>
        </w:rPr>
        <w:t>young's modulus of a high-strength steel HT-80. It shows t</w:t>
      </w:r>
      <w:r w:rsidR="00D22DC8" w:rsidRPr="00ED1732">
        <w:rPr>
          <w:rFonts w:asciiTheme="majorBidi" w:hAnsiTheme="majorBidi" w:cstheme="majorBidi"/>
          <w:sz w:val="24"/>
          <w:szCs w:val="24"/>
        </w:rPr>
        <w:t>he internal energy of ferrite-perlite structures is much higher than that of ferrite-cementite structures of large grain size [</w:t>
      </w:r>
      <w:r w:rsidR="000B2150" w:rsidRPr="00ED1732">
        <w:rPr>
          <w:rFonts w:asciiTheme="majorBidi" w:hAnsiTheme="majorBidi" w:cstheme="majorBidi"/>
          <w:sz w:val="24"/>
          <w:szCs w:val="24"/>
        </w:rPr>
        <w:t>12</w:t>
      </w:r>
      <w:r w:rsidR="00D22DC8" w:rsidRPr="00ED1732">
        <w:rPr>
          <w:rFonts w:asciiTheme="majorBidi" w:hAnsiTheme="majorBidi" w:cstheme="majorBidi"/>
          <w:sz w:val="24"/>
          <w:szCs w:val="24"/>
        </w:rPr>
        <w:t xml:space="preserve">]. Structural </w:t>
      </w:r>
      <w:r w:rsidR="002A31D0" w:rsidRPr="00ED1732">
        <w:rPr>
          <w:rFonts w:asciiTheme="majorBidi" w:hAnsiTheme="majorBidi" w:cstheme="majorBidi"/>
          <w:sz w:val="24"/>
          <w:szCs w:val="24"/>
        </w:rPr>
        <w:t xml:space="preserve">variations </w:t>
      </w:r>
      <w:r w:rsidR="00D22DC8" w:rsidRPr="00ED1732">
        <w:rPr>
          <w:rFonts w:asciiTheme="majorBidi" w:hAnsiTheme="majorBidi" w:cstheme="majorBidi"/>
          <w:sz w:val="24"/>
          <w:szCs w:val="24"/>
        </w:rPr>
        <w:t>occur during long-term use of steels at temperatures below the eutectoid temperature</w:t>
      </w:r>
      <w:r w:rsidR="002A31D0" w:rsidRPr="00ED1732">
        <w:rPr>
          <w:rFonts w:asciiTheme="majorBidi" w:hAnsiTheme="majorBidi" w:cstheme="majorBidi"/>
          <w:sz w:val="24"/>
          <w:szCs w:val="24"/>
        </w:rPr>
        <w:t xml:space="preserve"> that </w:t>
      </w:r>
      <w:r w:rsidR="00D22DC8" w:rsidRPr="00ED1732">
        <w:rPr>
          <w:rFonts w:asciiTheme="majorBidi" w:hAnsiTheme="majorBidi" w:cstheme="majorBidi"/>
          <w:sz w:val="24"/>
          <w:szCs w:val="24"/>
        </w:rPr>
        <w:t>causes the decomposition of perlite into ferrite and spherical carbides</w:t>
      </w:r>
      <w:r w:rsidR="00CF612B" w:rsidRPr="00ED1732">
        <w:rPr>
          <w:rFonts w:asciiTheme="majorBidi" w:hAnsiTheme="majorBidi" w:cstheme="majorBidi"/>
          <w:sz w:val="24"/>
          <w:szCs w:val="24"/>
        </w:rPr>
        <w:t xml:space="preserve"> and diminution of</w:t>
      </w:r>
      <w:r w:rsidR="00D22DC8" w:rsidRPr="00ED1732">
        <w:rPr>
          <w:rFonts w:asciiTheme="majorBidi" w:hAnsiTheme="majorBidi" w:cstheme="majorBidi"/>
          <w:sz w:val="24"/>
          <w:szCs w:val="24"/>
        </w:rPr>
        <w:t xml:space="preserve"> the strength and hardness of the steel</w:t>
      </w:r>
      <w:r w:rsidR="00CF612B" w:rsidRPr="00ED1732">
        <w:rPr>
          <w:rFonts w:asciiTheme="majorBidi" w:hAnsiTheme="majorBidi" w:cstheme="majorBidi"/>
          <w:sz w:val="24"/>
          <w:szCs w:val="24"/>
        </w:rPr>
        <w:t xml:space="preserve"> alloys [</w:t>
      </w:r>
      <w:r w:rsidR="000B2150" w:rsidRPr="00ED1732">
        <w:rPr>
          <w:rFonts w:asciiTheme="majorBidi" w:hAnsiTheme="majorBidi" w:cstheme="majorBidi"/>
          <w:sz w:val="24"/>
          <w:szCs w:val="24"/>
        </w:rPr>
        <w:t>13</w:t>
      </w:r>
      <w:r w:rsidR="00D22DC8" w:rsidRPr="00ED1732">
        <w:rPr>
          <w:rFonts w:asciiTheme="majorBidi" w:hAnsiTheme="majorBidi" w:cstheme="majorBidi"/>
          <w:sz w:val="24"/>
          <w:szCs w:val="24"/>
        </w:rPr>
        <w:t xml:space="preserve">]. Microstructural </w:t>
      </w:r>
      <w:r w:rsidR="00CF612B" w:rsidRPr="00ED1732">
        <w:rPr>
          <w:rFonts w:asciiTheme="majorBidi" w:hAnsiTheme="majorBidi" w:cstheme="majorBidi"/>
          <w:sz w:val="24"/>
          <w:szCs w:val="24"/>
        </w:rPr>
        <w:t xml:space="preserve">variations </w:t>
      </w:r>
      <w:r w:rsidR="00D22DC8" w:rsidRPr="00ED1732">
        <w:rPr>
          <w:rFonts w:asciiTheme="majorBidi" w:hAnsiTheme="majorBidi" w:cstheme="majorBidi"/>
          <w:sz w:val="24"/>
          <w:szCs w:val="24"/>
        </w:rPr>
        <w:t>are changes that cause major damage during long-term heating operations on metals,</w:t>
      </w:r>
      <w:r w:rsidR="00CF612B" w:rsidRPr="00ED1732">
        <w:rPr>
          <w:rFonts w:asciiTheme="majorBidi" w:hAnsiTheme="majorBidi" w:cstheme="majorBidi"/>
          <w:sz w:val="24"/>
          <w:szCs w:val="24"/>
        </w:rPr>
        <w:t xml:space="preserve"> that eventually</w:t>
      </w:r>
      <w:r w:rsidR="00D22DC8" w:rsidRPr="00ED1732">
        <w:rPr>
          <w:rFonts w:asciiTheme="majorBidi" w:hAnsiTheme="majorBidi" w:cstheme="majorBidi"/>
          <w:sz w:val="24"/>
          <w:szCs w:val="24"/>
        </w:rPr>
        <w:t xml:space="preserve"> reduces the service life of the </w:t>
      </w:r>
      <w:r w:rsidR="00CF612B" w:rsidRPr="00ED1732">
        <w:rPr>
          <w:rFonts w:asciiTheme="majorBidi" w:hAnsiTheme="majorBidi" w:cstheme="majorBidi"/>
          <w:sz w:val="24"/>
          <w:szCs w:val="24"/>
        </w:rPr>
        <w:t>materials used in the industrial plant</w:t>
      </w:r>
      <w:r w:rsidR="00D22DC8" w:rsidRPr="00ED1732">
        <w:rPr>
          <w:rFonts w:asciiTheme="majorBidi" w:hAnsiTheme="majorBidi" w:cstheme="majorBidi"/>
          <w:sz w:val="24"/>
          <w:szCs w:val="24"/>
        </w:rPr>
        <w:t xml:space="preserve">. </w:t>
      </w:r>
    </w:p>
    <w:p w14:paraId="01EB15EB" w14:textId="573C3EA9" w:rsidR="00D22DC8" w:rsidRPr="00ED1732" w:rsidRDefault="00D22DC8" w:rsidP="00D25B55">
      <w:pPr>
        <w:pStyle w:val="Keywords"/>
        <w:spacing w:line="480" w:lineRule="auto"/>
        <w:jc w:val="both"/>
        <w:rPr>
          <w:rFonts w:asciiTheme="majorBidi" w:hAnsiTheme="majorBidi" w:cstheme="majorBidi"/>
          <w:sz w:val="24"/>
          <w:szCs w:val="24"/>
        </w:rPr>
      </w:pPr>
      <w:r w:rsidRPr="00ED1732">
        <w:rPr>
          <w:rFonts w:asciiTheme="majorBidi" w:hAnsiTheme="majorBidi" w:cstheme="majorBidi"/>
          <w:sz w:val="24"/>
          <w:szCs w:val="24"/>
        </w:rPr>
        <w:t xml:space="preserve">In this study, the effect of microstructural changes on the natural frequency and damping </w:t>
      </w:r>
      <w:r w:rsidR="0022636B" w:rsidRPr="00ED1732">
        <w:rPr>
          <w:rFonts w:asciiTheme="majorBidi" w:hAnsiTheme="majorBidi" w:cstheme="majorBidi"/>
          <w:sz w:val="24"/>
          <w:szCs w:val="24"/>
        </w:rPr>
        <w:t>at different heat treatment time periods of the carbon steel s</w:t>
      </w:r>
      <w:r w:rsidRPr="00ED1732">
        <w:rPr>
          <w:rFonts w:asciiTheme="majorBidi" w:hAnsiTheme="majorBidi" w:cstheme="majorBidi"/>
          <w:sz w:val="24"/>
          <w:szCs w:val="24"/>
        </w:rPr>
        <w:t xml:space="preserve">amples </w:t>
      </w:r>
      <w:r w:rsidR="0022636B" w:rsidRPr="00ED1732">
        <w:rPr>
          <w:rFonts w:asciiTheme="majorBidi" w:hAnsiTheme="majorBidi" w:cstheme="majorBidi"/>
          <w:sz w:val="24"/>
          <w:szCs w:val="24"/>
        </w:rPr>
        <w:t>are</w:t>
      </w:r>
      <w:r w:rsidRPr="00ED1732">
        <w:rPr>
          <w:rFonts w:asciiTheme="majorBidi" w:hAnsiTheme="majorBidi" w:cstheme="majorBidi"/>
          <w:sz w:val="24"/>
          <w:szCs w:val="24"/>
        </w:rPr>
        <w:t xml:space="preserve"> investigated. This method can be developed in the future for certain components and other materials. To achieve this goal, carbon steel samples "SA516-Grade55" have been prepared and studied.</w:t>
      </w:r>
      <w:r w:rsidR="00DF70D3" w:rsidRPr="00ED1732">
        <w:rPr>
          <w:rFonts w:asciiTheme="majorBidi" w:hAnsiTheme="majorBidi" w:cstheme="majorBidi"/>
          <w:sz w:val="24"/>
          <w:szCs w:val="24"/>
        </w:rPr>
        <w:t xml:space="preserve"> The modal method was used to analyze the system</w:t>
      </w:r>
      <w:r w:rsidR="0022636B" w:rsidRPr="00ED1732">
        <w:rPr>
          <w:rFonts w:asciiTheme="majorBidi" w:hAnsiTheme="majorBidi" w:cstheme="majorBidi"/>
          <w:sz w:val="24"/>
          <w:szCs w:val="24"/>
        </w:rPr>
        <w:t xml:space="preserve"> and </w:t>
      </w:r>
      <w:r w:rsidR="00030AFE" w:rsidRPr="00ED1732">
        <w:rPr>
          <w:rFonts w:asciiTheme="majorBidi" w:hAnsiTheme="majorBidi" w:cstheme="majorBidi"/>
          <w:sz w:val="24"/>
          <w:szCs w:val="24"/>
        </w:rPr>
        <w:t xml:space="preserve">the results are </w:t>
      </w:r>
      <w:r w:rsidR="0022636B" w:rsidRPr="00ED1732">
        <w:rPr>
          <w:rFonts w:asciiTheme="majorBidi" w:hAnsiTheme="majorBidi" w:cstheme="majorBidi"/>
          <w:sz w:val="24"/>
          <w:szCs w:val="24"/>
        </w:rPr>
        <w:t xml:space="preserve">compared </w:t>
      </w:r>
      <w:r w:rsidR="00030AFE" w:rsidRPr="00ED1732">
        <w:rPr>
          <w:rFonts w:asciiTheme="majorBidi" w:hAnsiTheme="majorBidi" w:cstheme="majorBidi"/>
          <w:sz w:val="24"/>
          <w:szCs w:val="24"/>
        </w:rPr>
        <w:t xml:space="preserve">experimentally and validated </w:t>
      </w:r>
      <w:r w:rsidR="0022636B" w:rsidRPr="00ED1732">
        <w:rPr>
          <w:rFonts w:asciiTheme="majorBidi" w:hAnsiTheme="majorBidi" w:cstheme="majorBidi"/>
          <w:sz w:val="24"/>
          <w:szCs w:val="24"/>
        </w:rPr>
        <w:t>with t</w:t>
      </w:r>
      <w:r w:rsidR="00030AFE" w:rsidRPr="00ED1732">
        <w:rPr>
          <w:rFonts w:asciiTheme="majorBidi" w:hAnsiTheme="majorBidi" w:cstheme="majorBidi"/>
          <w:sz w:val="24"/>
          <w:szCs w:val="24"/>
        </w:rPr>
        <w:t>he</w:t>
      </w:r>
      <w:r w:rsidR="0022636B" w:rsidRPr="00ED1732">
        <w:rPr>
          <w:rFonts w:asciiTheme="majorBidi" w:hAnsiTheme="majorBidi" w:cstheme="majorBidi"/>
          <w:sz w:val="24"/>
          <w:szCs w:val="24"/>
        </w:rPr>
        <w:t xml:space="preserve"> research literature.</w:t>
      </w:r>
    </w:p>
    <w:p w14:paraId="7090C5D2" w14:textId="79CEA222" w:rsidR="00CF612B" w:rsidRPr="00ED1732" w:rsidRDefault="00CF612B" w:rsidP="00D25B55">
      <w:pPr>
        <w:pStyle w:val="Keywords"/>
        <w:spacing w:line="480" w:lineRule="auto"/>
        <w:jc w:val="both"/>
        <w:rPr>
          <w:rFonts w:asciiTheme="majorBidi" w:hAnsiTheme="majorBidi" w:cstheme="majorBidi"/>
          <w:b/>
          <w:bCs w:val="0"/>
          <w:sz w:val="24"/>
          <w:szCs w:val="24"/>
          <w:rtl/>
        </w:rPr>
      </w:pPr>
      <w:r w:rsidRPr="00ED1732">
        <w:rPr>
          <w:rFonts w:asciiTheme="majorBidi" w:hAnsiTheme="majorBidi" w:cstheme="majorBidi"/>
          <w:b/>
          <w:bCs w:val="0"/>
          <w:sz w:val="24"/>
          <w:szCs w:val="24"/>
        </w:rPr>
        <w:t>2. Experimental Research Methodology</w:t>
      </w:r>
    </w:p>
    <w:p w14:paraId="113343F2" w14:textId="0CB3FFBA" w:rsidR="00D72C48" w:rsidRPr="00ED1732" w:rsidRDefault="00CF612B" w:rsidP="00B12765">
      <w:pPr>
        <w:pStyle w:val="AbstractTitle"/>
        <w:spacing w:line="480" w:lineRule="auto"/>
        <w:jc w:val="both"/>
        <w:rPr>
          <w:rFonts w:cstheme="majorBidi"/>
          <w:i/>
          <w:iCs/>
          <w:sz w:val="24"/>
          <w:szCs w:val="24"/>
          <w:rtl/>
        </w:rPr>
      </w:pPr>
      <w:r w:rsidRPr="00ED1732">
        <w:rPr>
          <w:rFonts w:cstheme="majorBidi"/>
          <w:i/>
          <w:iCs/>
          <w:sz w:val="24"/>
          <w:szCs w:val="24"/>
        </w:rPr>
        <w:t xml:space="preserve">2.1. </w:t>
      </w:r>
      <w:r w:rsidR="00D72C48" w:rsidRPr="00ED1732">
        <w:rPr>
          <w:rFonts w:cstheme="majorBidi"/>
          <w:i/>
          <w:iCs/>
          <w:sz w:val="24"/>
          <w:szCs w:val="24"/>
        </w:rPr>
        <w:t>Modal analysis</w:t>
      </w:r>
      <w:r w:rsidRPr="00ED1732">
        <w:rPr>
          <w:rFonts w:cstheme="majorBidi"/>
          <w:i/>
          <w:iCs/>
          <w:sz w:val="24"/>
          <w:szCs w:val="24"/>
        </w:rPr>
        <w:t xml:space="preserve"> approach</w:t>
      </w:r>
    </w:p>
    <w:p w14:paraId="75C0DF2B" w14:textId="198D3089" w:rsidR="00D72C48" w:rsidRPr="00ED1732" w:rsidRDefault="00D72C48">
      <w:pPr>
        <w:pStyle w:val="Keywords"/>
        <w:spacing w:line="480" w:lineRule="auto"/>
        <w:jc w:val="both"/>
        <w:rPr>
          <w:rFonts w:asciiTheme="majorBidi" w:hAnsiTheme="majorBidi" w:cstheme="majorBidi"/>
          <w:sz w:val="24"/>
          <w:szCs w:val="24"/>
          <w:rtl/>
        </w:rPr>
      </w:pPr>
      <w:r w:rsidRPr="00ED1732">
        <w:rPr>
          <w:rFonts w:asciiTheme="majorBidi" w:hAnsiTheme="majorBidi" w:cstheme="majorBidi"/>
          <w:sz w:val="24"/>
          <w:szCs w:val="24"/>
        </w:rPr>
        <w:t>Modal analysis is the process of determining the inherent dynamic properties of a system in the form of natural frequencies, damping coefficients, mode shapes, and applying them to create a mathematical model of the system's dynamic behavior</w:t>
      </w:r>
      <w:r w:rsidR="00CF612B" w:rsidRPr="00ED1732">
        <w:rPr>
          <w:rFonts w:asciiTheme="majorBidi" w:hAnsiTheme="majorBidi" w:cstheme="majorBidi"/>
          <w:sz w:val="24"/>
          <w:szCs w:val="24"/>
        </w:rPr>
        <w:t xml:space="preserve"> [14]</w:t>
      </w:r>
      <w:r w:rsidRPr="00ED1732">
        <w:rPr>
          <w:rFonts w:asciiTheme="majorBidi" w:hAnsiTheme="majorBidi" w:cstheme="majorBidi"/>
          <w:sz w:val="24"/>
          <w:szCs w:val="24"/>
        </w:rPr>
        <w:t>. Th</w:t>
      </w:r>
      <w:r w:rsidR="00CF612B" w:rsidRPr="00ED1732">
        <w:rPr>
          <w:rFonts w:asciiTheme="majorBidi" w:hAnsiTheme="majorBidi" w:cstheme="majorBidi"/>
          <w:sz w:val="24"/>
          <w:szCs w:val="24"/>
        </w:rPr>
        <w:t>e</w:t>
      </w:r>
      <w:r w:rsidRPr="00ED1732">
        <w:rPr>
          <w:rFonts w:asciiTheme="majorBidi" w:hAnsiTheme="majorBidi" w:cstheme="majorBidi"/>
          <w:sz w:val="24"/>
          <w:szCs w:val="24"/>
        </w:rPr>
        <w:t xml:space="preserve"> mathematical model is called the modal system model and the information about its properties is called modal data.</w:t>
      </w:r>
      <w:r w:rsidR="001559FA" w:rsidRPr="00ED1732">
        <w:rPr>
          <w:rFonts w:asciiTheme="majorBidi" w:hAnsiTheme="majorBidi" w:cstheme="majorBidi"/>
          <w:sz w:val="24"/>
          <w:szCs w:val="24"/>
        </w:rPr>
        <w:t xml:space="preserve"> A typical </w:t>
      </w:r>
      <w:r w:rsidRPr="00ED1732">
        <w:rPr>
          <w:rFonts w:asciiTheme="majorBidi" w:hAnsiTheme="majorBidi" w:cstheme="majorBidi"/>
          <w:sz w:val="24"/>
          <w:szCs w:val="24"/>
        </w:rPr>
        <w:t xml:space="preserve">Modal analysis is based on the fact that the vibration response of a time-constant linear dynamic system can be represented as a linear combination of a simple harmonic motion set called natural vibrational modes. </w:t>
      </w:r>
      <w:r w:rsidR="001559FA" w:rsidRPr="00ED1732">
        <w:rPr>
          <w:rFonts w:asciiTheme="majorBidi" w:hAnsiTheme="majorBidi" w:cstheme="majorBidi"/>
          <w:sz w:val="24"/>
          <w:szCs w:val="24"/>
        </w:rPr>
        <w:t>Modal analysis is needed to better understand the dynamic behavior of structures and to optimize their dynamic properties. Modal analysis has now entered many engineering and scientific fields. Its applications have expanded from automotive and aerospace engineering to biomechanics, medicine and basic sciences, so that numerical and experimental modal analysis have become two fundamental pillars in structural dynamics [15].</w:t>
      </w:r>
      <w:r w:rsidR="001559FA" w:rsidRPr="00ED1732" w:rsidDel="001559FA">
        <w:rPr>
          <w:rFonts w:asciiTheme="majorBidi" w:hAnsiTheme="majorBidi" w:cstheme="majorBidi"/>
          <w:sz w:val="24"/>
          <w:szCs w:val="24"/>
        </w:rPr>
        <w:t xml:space="preserve"> </w:t>
      </w:r>
      <w:bookmarkStart w:id="1" w:name="_Hlk71340214"/>
    </w:p>
    <w:bookmarkEnd w:id="1"/>
    <w:p w14:paraId="09165E05" w14:textId="0F613FBA" w:rsidR="00D72C48" w:rsidRPr="00ED1732" w:rsidRDefault="00D72C48" w:rsidP="00D25B55">
      <w:pPr>
        <w:pStyle w:val="Keywords"/>
        <w:spacing w:line="480" w:lineRule="auto"/>
        <w:jc w:val="both"/>
        <w:rPr>
          <w:rFonts w:asciiTheme="majorBidi" w:hAnsiTheme="majorBidi" w:cstheme="majorBidi"/>
          <w:sz w:val="24"/>
          <w:szCs w:val="24"/>
        </w:rPr>
      </w:pPr>
      <w:r w:rsidRPr="00ED1732">
        <w:rPr>
          <w:rFonts w:asciiTheme="majorBidi" w:hAnsiTheme="majorBidi" w:cstheme="majorBidi"/>
          <w:sz w:val="24"/>
          <w:szCs w:val="24"/>
        </w:rPr>
        <w:t>In this research, the dimensions of the specimens are rectangular in shape and the ratio of length to height of the beam is high, and the displacement due to the transverse shear force versus bending is neglected. This type of beam is called Euler-Bernoulli Can. The first natural frequency of the two free ends of the beam</w:t>
      </w:r>
      <w:r w:rsidR="0015497F" w:rsidRPr="00ED1732">
        <w:rPr>
          <w:rFonts w:asciiTheme="majorBidi" w:hAnsiTheme="majorBidi" w:cstheme="majorBidi"/>
          <w:sz w:val="24"/>
          <w:szCs w:val="24"/>
        </w:rPr>
        <w:t xml:space="preserve"> can be written as shown in Eq. (1)</w:t>
      </w:r>
      <w:r w:rsidRPr="00ED1732">
        <w:rPr>
          <w:rFonts w:asciiTheme="majorBidi" w:hAnsiTheme="majorBidi" w:cstheme="majorBidi"/>
          <w:sz w:val="24"/>
          <w:szCs w:val="24"/>
          <w:rtl/>
          <w:lang w:bidi="fa-IR"/>
        </w:rPr>
        <w:t xml:space="preserve"> </w:t>
      </w:r>
      <w:r w:rsidRPr="00ED1732">
        <w:rPr>
          <w:rFonts w:asciiTheme="majorBidi" w:hAnsiTheme="majorBidi" w:cstheme="majorBidi"/>
          <w:sz w:val="24"/>
          <w:szCs w:val="24"/>
        </w:rPr>
        <w:t>[</w:t>
      </w:r>
      <w:r w:rsidR="000B2150" w:rsidRPr="00ED1732">
        <w:rPr>
          <w:rFonts w:asciiTheme="majorBidi" w:hAnsiTheme="majorBidi" w:cstheme="majorBidi"/>
          <w:sz w:val="24"/>
          <w:szCs w:val="24"/>
        </w:rPr>
        <w:t>14</w:t>
      </w:r>
      <w:r w:rsidRPr="00ED1732">
        <w:rPr>
          <w:rFonts w:asciiTheme="majorBidi" w:hAnsiTheme="majorBidi" w:cstheme="majorBidi"/>
          <w:sz w:val="24"/>
          <w:szCs w:val="24"/>
        </w:rPr>
        <w:t>].</w:t>
      </w:r>
    </w:p>
    <w:p w14:paraId="1872692B" w14:textId="7DE78341" w:rsidR="00D72C48" w:rsidRPr="00ED1732" w:rsidRDefault="006C7B27">
      <w:pPr>
        <w:pStyle w:val="Keywords"/>
        <w:spacing w:line="480" w:lineRule="auto"/>
        <w:jc w:val="both"/>
        <w:rPr>
          <w:rFonts w:asciiTheme="majorBidi" w:hAnsiTheme="majorBidi" w:cstheme="majorBidi"/>
          <w:sz w:val="24"/>
          <w:szCs w:val="24"/>
          <w:rtl/>
        </w:rPr>
      </w:pPr>
      <m:oMathPara>
        <m:oMath>
          <m:sSub>
            <m:sSubPr>
              <m:ctrlPr>
                <w:rPr>
                  <w:rFonts w:ascii="Cambria Math" w:hAnsiTheme="majorBidi" w:cstheme="majorBidi"/>
                  <w:i/>
                  <w:sz w:val="24"/>
                  <w:szCs w:val="24"/>
                </w:rPr>
              </m:ctrlPr>
            </m:sSubPr>
            <m:e>
              <m:r>
                <w:rPr>
                  <w:rFonts w:ascii="Cambria Math" w:hAnsiTheme="majorBidi" w:cstheme="majorBidi"/>
                  <w:sz w:val="24"/>
                  <w:szCs w:val="24"/>
                </w:rPr>
                <m:t>f</m:t>
              </m:r>
            </m:e>
            <m:sub>
              <m:r>
                <w:rPr>
                  <w:rFonts w:ascii="Cambria Math" w:hAnsiTheme="majorBidi" w:cstheme="majorBidi"/>
                  <w:sz w:val="24"/>
                  <w:szCs w:val="24"/>
                </w:rPr>
                <m:t>1</m:t>
              </m:r>
            </m:sub>
          </m:sSub>
          <m:r>
            <w:rPr>
              <w:rFonts w:ascii="Cambria Math" w:hAnsiTheme="majorBidi" w:cstheme="majorBidi"/>
              <w:sz w:val="24"/>
              <w:szCs w:val="24"/>
            </w:rPr>
            <m:t>=</m:t>
          </m:r>
          <m:f>
            <m:fPr>
              <m:ctrlPr>
                <w:rPr>
                  <w:rFonts w:ascii="Cambria Math" w:hAnsiTheme="majorBidi" w:cstheme="majorBidi"/>
                  <w:i/>
                  <w:sz w:val="24"/>
                  <w:szCs w:val="24"/>
                </w:rPr>
              </m:ctrlPr>
            </m:fPr>
            <m:num>
              <m:r>
                <w:rPr>
                  <w:rFonts w:ascii="Cambria Math" w:hAnsiTheme="majorBidi" w:cstheme="majorBidi"/>
                  <w:sz w:val="24"/>
                  <w:szCs w:val="24"/>
                </w:rPr>
                <m:t>1</m:t>
              </m:r>
            </m:num>
            <m:den>
              <m:r>
                <w:rPr>
                  <w:rFonts w:ascii="Cambria Math" w:hAnsiTheme="majorBidi" w:cstheme="majorBidi"/>
                  <w:sz w:val="24"/>
                  <w:szCs w:val="24"/>
                </w:rPr>
                <m:t>2π</m:t>
              </m:r>
            </m:den>
          </m:f>
          <m:r>
            <w:rPr>
              <w:rFonts w:ascii="Cambria Math" w:hAnsiTheme="majorBidi" w:cstheme="majorBidi"/>
              <w:sz w:val="24"/>
              <w:szCs w:val="24"/>
            </w:rPr>
            <m:t>[</m:t>
          </m:r>
          <m:f>
            <m:fPr>
              <m:ctrlPr>
                <w:rPr>
                  <w:rFonts w:ascii="Cambria Math" w:hAnsiTheme="majorBidi" w:cstheme="majorBidi"/>
                  <w:i/>
                  <w:sz w:val="24"/>
                  <w:szCs w:val="24"/>
                </w:rPr>
              </m:ctrlPr>
            </m:fPr>
            <m:num>
              <m:r>
                <w:rPr>
                  <w:rFonts w:ascii="Cambria Math" w:hAnsiTheme="majorBidi" w:cstheme="majorBidi"/>
                  <w:sz w:val="24"/>
                  <w:szCs w:val="24"/>
                </w:rPr>
                <m:t>22.373</m:t>
              </m:r>
            </m:num>
            <m:den>
              <m:sSup>
                <m:sSupPr>
                  <m:ctrlPr>
                    <w:rPr>
                      <w:rFonts w:ascii="Cambria Math" w:hAnsiTheme="majorBidi" w:cstheme="majorBidi"/>
                      <w:i/>
                      <w:sz w:val="24"/>
                      <w:szCs w:val="24"/>
                    </w:rPr>
                  </m:ctrlPr>
                </m:sSupPr>
                <m:e>
                  <m:r>
                    <w:rPr>
                      <w:rFonts w:ascii="Cambria Math" w:hAnsiTheme="majorBidi" w:cstheme="majorBidi"/>
                      <w:sz w:val="24"/>
                      <w:szCs w:val="24"/>
                    </w:rPr>
                    <m:t>l</m:t>
                  </m:r>
                </m:e>
                <m:sup>
                  <m:r>
                    <w:rPr>
                      <w:rFonts w:ascii="Cambria Math" w:hAnsiTheme="majorBidi" w:cstheme="majorBidi"/>
                      <w:sz w:val="24"/>
                      <w:szCs w:val="24"/>
                    </w:rPr>
                    <m:t>2</m:t>
                  </m:r>
                </m:sup>
              </m:sSup>
              <m:ctrlPr>
                <w:rPr>
                  <w:rFonts w:ascii="Cambria Math" w:hAnsi="Cambria Math" w:cstheme="majorBidi"/>
                  <w:i/>
                  <w:sz w:val="24"/>
                  <w:szCs w:val="24"/>
                </w:rPr>
              </m:ctrlPr>
            </m:den>
          </m:f>
          <m:r>
            <w:rPr>
              <w:rFonts w:ascii="Cambria Math" w:hAnsiTheme="majorBidi" w:cstheme="majorBidi"/>
              <w:sz w:val="24"/>
              <w:szCs w:val="24"/>
            </w:rPr>
            <m:t>]</m:t>
          </m:r>
          <m:rad>
            <m:radPr>
              <m:degHide m:val="1"/>
              <m:ctrlPr>
                <w:rPr>
                  <w:rFonts w:ascii="Cambria Math" w:hAnsiTheme="majorBidi" w:cstheme="majorBidi"/>
                  <w:i/>
                  <w:sz w:val="24"/>
                  <w:szCs w:val="24"/>
                </w:rPr>
              </m:ctrlPr>
            </m:radPr>
            <m:deg/>
            <m:e>
              <m:f>
                <m:fPr>
                  <m:ctrlPr>
                    <w:rPr>
                      <w:rFonts w:ascii="Cambria Math" w:hAnsiTheme="majorBidi" w:cstheme="majorBidi"/>
                      <w:i/>
                      <w:sz w:val="24"/>
                      <w:szCs w:val="24"/>
                    </w:rPr>
                  </m:ctrlPr>
                </m:fPr>
                <m:num>
                  <m:r>
                    <w:rPr>
                      <w:rFonts w:ascii="Cambria Math" w:hAnsiTheme="majorBidi" w:cstheme="majorBidi"/>
                      <w:sz w:val="24"/>
                      <w:szCs w:val="24"/>
                    </w:rPr>
                    <m:t>EI</m:t>
                  </m:r>
                </m:num>
                <m:den>
                  <m:r>
                    <w:rPr>
                      <w:rFonts w:ascii="Cambria Math" w:hAnsiTheme="majorBidi" w:cstheme="majorBidi"/>
                      <w:sz w:val="24"/>
                      <w:szCs w:val="24"/>
                    </w:rPr>
                    <m:t>ρA</m:t>
                  </m:r>
                </m:den>
              </m:f>
              <m:ctrlPr>
                <w:rPr>
                  <w:rFonts w:ascii="Cambria Math" w:hAnsi="Cambria Math" w:cstheme="majorBidi"/>
                  <w:i/>
                  <w:sz w:val="24"/>
                  <w:szCs w:val="24"/>
                </w:rPr>
              </m:ctrlPr>
            </m:e>
          </m:rad>
          <m:r>
            <m:rPr>
              <m:nor/>
            </m:rPr>
            <w:rPr>
              <w:rFonts w:ascii="Cambria Math" w:hAnsiTheme="majorBidi" w:cstheme="majorBidi"/>
              <w:sz w:val="24"/>
              <w:szCs w:val="24"/>
            </w:rPr>
            <m:t xml:space="preserve">                                                                                                      </m:t>
          </m:r>
          <m:r>
            <m:rPr>
              <m:sty m:val="p"/>
            </m:rPr>
            <w:rPr>
              <w:rFonts w:ascii="Cambria Math" w:hAnsiTheme="majorBidi" w:cstheme="majorBidi"/>
              <w:sz w:val="24"/>
              <w:szCs w:val="24"/>
            </w:rPr>
            <m:t>(</m:t>
          </m:r>
          <m:r>
            <w:rPr>
              <w:rFonts w:ascii="Cambria Math" w:hAnsiTheme="majorBidi" w:cstheme="majorBidi"/>
              <w:sz w:val="24"/>
              <w:szCs w:val="24"/>
            </w:rPr>
            <m:t>1)</m:t>
          </m:r>
        </m:oMath>
      </m:oMathPara>
    </w:p>
    <w:p w14:paraId="7D06EC5F" w14:textId="048E23F7" w:rsidR="00DF70D3" w:rsidRPr="00ED1732" w:rsidRDefault="00DF70D3" w:rsidP="00B12765">
      <w:pPr>
        <w:pStyle w:val="Keywords"/>
        <w:spacing w:line="480" w:lineRule="auto"/>
        <w:jc w:val="both"/>
        <w:rPr>
          <w:rFonts w:asciiTheme="majorBidi" w:hAnsiTheme="majorBidi" w:cstheme="majorBidi"/>
          <w:sz w:val="24"/>
          <w:szCs w:val="24"/>
        </w:rPr>
      </w:pPr>
      <w:r w:rsidRPr="00ED1732">
        <w:rPr>
          <w:rFonts w:asciiTheme="majorBidi" w:hAnsiTheme="majorBidi" w:cstheme="majorBidi"/>
          <w:sz w:val="24"/>
          <w:szCs w:val="24"/>
        </w:rPr>
        <w:t>The modal analysis in the frequency domain is based on the fit of the curve on the test data with the help of a predetermined mathematical model on the structure. This model includes information on the number of degrees of structural freedom, the damping model, and possibly the number of vibration modes in the measured frequency range. Model hypotheses dictate the mathematical expressions of the curvature of each frequency response. As a result, the main task in this section is to fit the curve in order to extract the modal parameters using experimental data.</w:t>
      </w:r>
    </w:p>
    <w:p w14:paraId="072B75E4" w14:textId="77777777" w:rsidR="0015497F" w:rsidRPr="00ED1732" w:rsidRDefault="0015497F" w:rsidP="00B12765">
      <w:pPr>
        <w:pStyle w:val="Keywords"/>
        <w:spacing w:line="480" w:lineRule="auto"/>
        <w:jc w:val="both"/>
        <w:rPr>
          <w:rFonts w:asciiTheme="majorBidi" w:hAnsiTheme="majorBidi" w:cstheme="majorBidi"/>
          <w:sz w:val="24"/>
          <w:szCs w:val="24"/>
        </w:rPr>
      </w:pPr>
    </w:p>
    <w:p w14:paraId="71E2D49F" w14:textId="29565138" w:rsidR="00D72C48" w:rsidRPr="00ED1732" w:rsidRDefault="00D72C48" w:rsidP="00B12765">
      <w:pPr>
        <w:pStyle w:val="Keywords"/>
        <w:spacing w:line="480" w:lineRule="auto"/>
        <w:jc w:val="both"/>
        <w:rPr>
          <w:rFonts w:asciiTheme="majorBidi" w:hAnsiTheme="majorBidi" w:cstheme="majorBidi"/>
          <w:sz w:val="24"/>
          <w:szCs w:val="24"/>
        </w:rPr>
      </w:pPr>
      <w:r w:rsidRPr="00ED1732">
        <w:rPr>
          <w:rFonts w:asciiTheme="majorBidi" w:hAnsiTheme="majorBidi" w:cstheme="majorBidi"/>
          <w:sz w:val="24"/>
          <w:szCs w:val="24"/>
        </w:rPr>
        <w:t>The picking method is the simplest one degree of freedom in modal analysis. This method is also called halve-power. This method is directly based on the assumption of a degree of freedom. In this method, data in the resonance range, such as the data of a single-degree system, are treated</w:t>
      </w:r>
      <w:r w:rsidR="0015497F" w:rsidRPr="00ED1732">
        <w:rPr>
          <w:rFonts w:asciiTheme="majorBidi" w:hAnsiTheme="majorBidi" w:cstheme="majorBidi"/>
          <w:sz w:val="24"/>
          <w:szCs w:val="24"/>
        </w:rPr>
        <w:t xml:space="preserve"> </w:t>
      </w:r>
      <w:r w:rsidR="00020E15" w:rsidRPr="00ED1732">
        <w:rPr>
          <w:rFonts w:asciiTheme="majorBidi" w:hAnsiTheme="majorBidi" w:cstheme="majorBidi"/>
          <w:sz w:val="24"/>
          <w:szCs w:val="24"/>
        </w:rPr>
        <w:t>[1</w:t>
      </w:r>
      <w:r w:rsidR="000B2150" w:rsidRPr="00ED1732">
        <w:rPr>
          <w:rFonts w:asciiTheme="majorBidi" w:hAnsiTheme="majorBidi" w:cstheme="majorBidi"/>
          <w:sz w:val="24"/>
          <w:szCs w:val="24"/>
        </w:rPr>
        <w:t>6</w:t>
      </w:r>
      <w:r w:rsidR="00020E15" w:rsidRPr="00ED1732">
        <w:rPr>
          <w:rFonts w:asciiTheme="majorBidi" w:hAnsiTheme="majorBidi" w:cstheme="majorBidi"/>
          <w:sz w:val="24"/>
          <w:szCs w:val="24"/>
        </w:rPr>
        <w:t>]</w:t>
      </w:r>
      <w:r w:rsidRPr="00ED1732">
        <w:rPr>
          <w:rFonts w:asciiTheme="majorBidi" w:hAnsiTheme="majorBidi" w:cstheme="majorBidi"/>
          <w:sz w:val="24"/>
          <w:szCs w:val="24"/>
        </w:rPr>
        <w:t>. The steps are as follows:</w:t>
      </w:r>
    </w:p>
    <w:p w14:paraId="31D19C4E" w14:textId="68912214" w:rsidR="00020E15" w:rsidRPr="00ED1732" w:rsidRDefault="00D72C48" w:rsidP="00D25B55">
      <w:pPr>
        <w:pStyle w:val="Keywords"/>
        <w:spacing w:line="480" w:lineRule="auto"/>
        <w:jc w:val="both"/>
        <w:rPr>
          <w:rFonts w:asciiTheme="majorBidi" w:hAnsiTheme="majorBidi" w:cstheme="majorBidi"/>
          <w:sz w:val="24"/>
          <w:szCs w:val="24"/>
          <w:rtl/>
        </w:rPr>
      </w:pPr>
      <w:r w:rsidRPr="00ED1732">
        <w:rPr>
          <w:rFonts w:asciiTheme="majorBidi" w:hAnsiTheme="majorBidi" w:cstheme="majorBidi"/>
          <w:sz w:val="24"/>
          <w:szCs w:val="24"/>
        </w:rPr>
        <w:t>The natural frequency of the selected mode is obtained by the frequency response function peak.</w:t>
      </w:r>
    </w:p>
    <w:p w14:paraId="39243305" w14:textId="7F16155A" w:rsidR="00020E15" w:rsidRPr="00ED1732" w:rsidRDefault="003E5D5A" w:rsidP="00B12765">
      <w:pPr>
        <w:pStyle w:val="Keywords"/>
        <w:spacing w:line="480" w:lineRule="auto"/>
        <w:jc w:val="both"/>
        <w:rPr>
          <w:rFonts w:asciiTheme="majorBidi" w:hAnsiTheme="majorBidi" w:cstheme="majorBidi"/>
          <w:sz w:val="24"/>
          <w:szCs w:val="24"/>
        </w:rPr>
      </w:pPr>
      <w:r w:rsidRPr="00ED1732">
        <w:rPr>
          <w:rFonts w:asciiTheme="majorBidi" w:hAnsiTheme="majorBidi" w:cstheme="majorBidi"/>
          <w:position w:val="-14"/>
          <w:sz w:val="24"/>
          <w:szCs w:val="24"/>
        </w:rPr>
        <w:object w:dxaOrig="6979" w:dyaOrig="400" w14:anchorId="5B9F0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5pt;height:20.15pt" o:ole="">
            <v:imagedata r:id="rId10" o:title=""/>
          </v:shape>
          <o:OLEObject Type="Embed" ProgID="Equation.DSMT4" ShapeID="_x0000_i1025" DrawAspect="Content" ObjectID="_1691516456" r:id="rId11"/>
        </w:object>
      </w:r>
    </w:p>
    <w:p w14:paraId="4B176167" w14:textId="6B62C78A" w:rsidR="00444A70" w:rsidRPr="00ED1732" w:rsidRDefault="00D72C48" w:rsidP="00B12765">
      <w:pPr>
        <w:pStyle w:val="Keywords"/>
        <w:spacing w:line="480" w:lineRule="auto"/>
        <w:jc w:val="both"/>
        <w:rPr>
          <w:rFonts w:asciiTheme="majorBidi" w:hAnsiTheme="majorBidi" w:cstheme="majorBidi"/>
          <w:sz w:val="24"/>
          <w:szCs w:val="24"/>
        </w:rPr>
      </w:pPr>
      <w:r w:rsidRPr="00ED1732">
        <w:rPr>
          <w:rFonts w:asciiTheme="majorBidi" w:hAnsiTheme="majorBidi" w:cstheme="majorBidi"/>
          <w:sz w:val="24"/>
          <w:szCs w:val="24"/>
        </w:rPr>
        <w:t>Damping is a property of the material by which mechanical energy is wasted in a vibrating system, which is usually a conversion of mechanical energy into heat energy.</w:t>
      </w:r>
      <w:r w:rsidR="0015497F" w:rsidRPr="00ED1732">
        <w:rPr>
          <w:rFonts w:asciiTheme="majorBidi" w:hAnsiTheme="majorBidi" w:cstheme="majorBidi"/>
          <w:sz w:val="24"/>
          <w:szCs w:val="24"/>
        </w:rPr>
        <w:t xml:space="preserve"> </w:t>
      </w:r>
      <w:r w:rsidRPr="00ED1732">
        <w:rPr>
          <w:rFonts w:asciiTheme="majorBidi" w:hAnsiTheme="majorBidi" w:cstheme="majorBidi"/>
          <w:sz w:val="24"/>
          <w:szCs w:val="24"/>
        </w:rPr>
        <w:t xml:space="preserve">The </w:t>
      </w:r>
      <w:r w:rsidR="00461B7D" w:rsidRPr="00ED1732">
        <w:rPr>
          <w:rFonts w:asciiTheme="majorBidi" w:hAnsiTheme="majorBidi" w:cstheme="majorBidi"/>
          <w:sz w:val="24"/>
          <w:szCs w:val="24"/>
        </w:rPr>
        <w:t>damping</w:t>
      </w:r>
      <w:r w:rsidRPr="00ED1732">
        <w:rPr>
          <w:rFonts w:asciiTheme="majorBidi" w:hAnsiTheme="majorBidi" w:cstheme="majorBidi"/>
          <w:sz w:val="24"/>
          <w:szCs w:val="24"/>
        </w:rPr>
        <w:t xml:space="preserve"> test is performed using the free-free beam vibration frequency response method at room temperature, which measures the material's damping properties quickly and easily. The measurement is such that the sample is first stimulated by the hammer, then the amplitude of the vibration gradually decreases with time. The vibrational frequency and amplitude reduction are transmitted to the computer by the accelerometer. The reduction of the amplitude is a function of the vibration time and mode as detected by pulse-processing software [</w:t>
      </w:r>
      <w:r w:rsidR="000B2150" w:rsidRPr="00ED1732">
        <w:rPr>
          <w:rFonts w:asciiTheme="majorBidi" w:hAnsiTheme="majorBidi" w:cstheme="majorBidi"/>
          <w:sz w:val="24"/>
          <w:szCs w:val="24"/>
        </w:rPr>
        <w:t>11</w:t>
      </w:r>
      <w:r w:rsidRPr="00ED1732">
        <w:rPr>
          <w:rFonts w:asciiTheme="majorBidi" w:hAnsiTheme="majorBidi" w:cstheme="majorBidi"/>
          <w:sz w:val="24"/>
          <w:szCs w:val="24"/>
        </w:rPr>
        <w:t>].</w:t>
      </w:r>
    </w:p>
    <w:p w14:paraId="5AA2D471" w14:textId="478DF6DD" w:rsidR="002571C3" w:rsidRPr="00ED1732" w:rsidRDefault="0015497F" w:rsidP="00B12765">
      <w:pPr>
        <w:pStyle w:val="Keywords"/>
        <w:spacing w:line="480" w:lineRule="auto"/>
        <w:jc w:val="both"/>
        <w:rPr>
          <w:rFonts w:asciiTheme="majorBidi" w:hAnsiTheme="majorBidi" w:cstheme="majorBidi"/>
          <w:sz w:val="24"/>
          <w:szCs w:val="24"/>
        </w:rPr>
      </w:pPr>
      <w:r w:rsidRPr="00ED1732">
        <w:rPr>
          <w:rFonts w:asciiTheme="majorBidi" w:hAnsiTheme="majorBidi" w:cstheme="majorBidi"/>
          <w:sz w:val="24"/>
          <w:szCs w:val="24"/>
        </w:rPr>
        <w:t xml:space="preserve">Fig 1 shows </w:t>
      </w:r>
      <w:r w:rsidR="002571C3" w:rsidRPr="00ED1732">
        <w:rPr>
          <w:rFonts w:asciiTheme="majorBidi" w:hAnsiTheme="majorBidi" w:cstheme="majorBidi"/>
          <w:sz w:val="24"/>
          <w:szCs w:val="24"/>
        </w:rPr>
        <w:t xml:space="preserve">the maximum amplitude </w:t>
      </w:r>
      <m:oMath>
        <m:d>
          <m:dPr>
            <m:begChr m:val="|"/>
            <m:endChr m:val="|"/>
            <m:ctrlPr>
              <w:rPr>
                <w:rFonts w:ascii="Cambria Math" w:hAnsi="Cambria Math" w:cstheme="majorBidi"/>
                <w:i/>
                <w:sz w:val="24"/>
                <w:szCs w:val="24"/>
              </w:rPr>
            </m:ctrlPr>
          </m:dPr>
          <m:e>
            <m:r>
              <w:rPr>
                <w:rFonts w:ascii="Cambria Math" w:hAnsi="Cambria Math" w:cstheme="majorBidi"/>
                <w:sz w:val="24"/>
                <w:szCs w:val="24"/>
              </w:rPr>
              <m:t>α(</m:t>
            </m:r>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r</m:t>
                </m:r>
              </m:sub>
            </m:sSub>
            <m:r>
              <w:rPr>
                <w:rFonts w:ascii="Cambria Math" w:hAnsi="Cambria Math" w:cstheme="majorBidi"/>
                <w:sz w:val="24"/>
                <w:szCs w:val="24"/>
              </w:rPr>
              <m:t>)</m:t>
            </m:r>
          </m:e>
        </m:d>
      </m:oMath>
      <w:r w:rsidR="002571C3" w:rsidRPr="00ED1732">
        <w:rPr>
          <w:rFonts w:asciiTheme="majorBidi" w:hAnsiTheme="majorBidi" w:cstheme="majorBidi"/>
          <w:sz w:val="24"/>
          <w:szCs w:val="24"/>
          <w:rtl/>
        </w:rPr>
        <w:t xml:space="preserve"> </w:t>
      </w:r>
      <w:r w:rsidR="000D7A47" w:rsidRPr="00ED1732">
        <w:rPr>
          <w:rFonts w:asciiTheme="majorBidi" w:hAnsiTheme="majorBidi" w:cstheme="majorBidi"/>
          <w:sz w:val="24"/>
          <w:szCs w:val="24"/>
        </w:rPr>
        <w:t>which</w:t>
      </w:r>
      <w:r w:rsidR="002571C3" w:rsidRPr="00ED1732">
        <w:rPr>
          <w:rFonts w:asciiTheme="majorBidi" w:hAnsiTheme="majorBidi" w:cstheme="majorBidi"/>
          <w:sz w:val="24"/>
          <w:szCs w:val="24"/>
        </w:rPr>
        <w:t xml:space="preserve"> corresponds to the first natural frequency (vibrational mode) of the system, then the frequencies </w:t>
      </w:r>
      <m:oMath>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a</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b</m:t>
                </m:r>
              </m:sub>
            </m:sSub>
          </m:e>
        </m:d>
      </m:oMath>
      <w:r w:rsidR="002571C3" w:rsidRPr="00ED1732">
        <w:rPr>
          <w:rFonts w:asciiTheme="majorBidi" w:hAnsiTheme="majorBidi" w:cstheme="majorBidi"/>
          <w:sz w:val="24"/>
          <w:szCs w:val="24"/>
          <w:rtl/>
        </w:rPr>
        <w:t xml:space="preserve"> </w:t>
      </w:r>
      <w:r w:rsidR="002571C3" w:rsidRPr="00ED1732">
        <w:rPr>
          <w:rFonts w:asciiTheme="majorBidi" w:hAnsiTheme="majorBidi" w:cstheme="majorBidi"/>
          <w:sz w:val="24"/>
          <w:szCs w:val="24"/>
        </w:rPr>
        <w:t xml:space="preserve">are selected on both sides of the resonant peak with amplitude </w:t>
      </w:r>
      <m:oMath>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α</m:t>
                    </m:r>
                  </m:e>
                  <m:sub>
                    <m:r>
                      <w:rPr>
                        <w:rFonts w:ascii="Cambria Math" w:hAnsi="Cambria Math" w:cstheme="majorBidi"/>
                        <w:sz w:val="24"/>
                        <w:szCs w:val="24"/>
                      </w:rPr>
                      <m:t>max</m:t>
                    </m:r>
                  </m:sub>
                </m:sSub>
                <m:r>
                  <w:rPr>
                    <w:rFonts w:ascii="Cambria Math" w:hAnsi="Cambria Math" w:cstheme="majorBidi"/>
                    <w:sz w:val="24"/>
                    <w:szCs w:val="24"/>
                  </w:rPr>
                  <m:t>,α(</m:t>
                </m:r>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r</m:t>
                    </m:r>
                  </m:sub>
                </m:sSub>
                <m:r>
                  <w:rPr>
                    <w:rFonts w:ascii="Cambria Math" w:hAnsi="Cambria Math" w:cstheme="majorBidi"/>
                    <w:sz w:val="24"/>
                    <w:szCs w:val="24"/>
                  </w:rPr>
                  <m:t>)</m:t>
                </m:r>
              </m:e>
            </m:d>
          </m:num>
          <m:den>
            <m:rad>
              <m:radPr>
                <m:degHide m:val="1"/>
                <m:ctrlPr>
                  <w:rPr>
                    <w:rFonts w:ascii="Cambria Math" w:hAnsi="Cambria Math" w:cstheme="majorBidi"/>
                    <w:i/>
                    <w:sz w:val="24"/>
                    <w:szCs w:val="24"/>
                  </w:rPr>
                </m:ctrlPr>
              </m:radPr>
              <m:deg/>
              <m:e>
                <m:r>
                  <w:rPr>
                    <w:rFonts w:ascii="Cambria Math" w:hAnsi="Cambria Math" w:cstheme="majorBidi"/>
                    <w:sz w:val="24"/>
                    <w:szCs w:val="24"/>
                  </w:rPr>
                  <m:t>2</m:t>
                </m:r>
              </m:e>
            </m:rad>
          </m:den>
        </m:f>
      </m:oMath>
      <w:r w:rsidR="002571C3" w:rsidRPr="00ED1732">
        <w:rPr>
          <w:rFonts w:asciiTheme="majorBidi" w:hAnsiTheme="majorBidi" w:cstheme="majorBidi"/>
          <w:sz w:val="24"/>
          <w:szCs w:val="24"/>
          <w:rtl/>
        </w:rPr>
        <w:t xml:space="preserve"> </w:t>
      </w:r>
      <w:r w:rsidR="002571C3" w:rsidRPr="00ED1732">
        <w:rPr>
          <w:rFonts w:asciiTheme="majorBidi" w:hAnsiTheme="majorBidi" w:cstheme="majorBidi"/>
          <w:sz w:val="24"/>
          <w:szCs w:val="24"/>
        </w:rPr>
        <w:t xml:space="preserve"> [</w:t>
      </w:r>
      <w:r w:rsidR="000B2150" w:rsidRPr="00ED1732">
        <w:rPr>
          <w:rFonts w:asciiTheme="majorBidi" w:hAnsiTheme="majorBidi" w:cstheme="majorBidi"/>
          <w:sz w:val="24"/>
          <w:szCs w:val="24"/>
        </w:rPr>
        <w:t>11</w:t>
      </w:r>
      <w:r w:rsidR="002571C3" w:rsidRPr="00ED1732">
        <w:rPr>
          <w:rFonts w:asciiTheme="majorBidi" w:hAnsiTheme="majorBidi" w:cstheme="majorBidi"/>
          <w:sz w:val="24"/>
          <w:szCs w:val="24"/>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9"/>
      </w:tblGrid>
      <w:tr w:rsidR="0015497F" w:rsidRPr="00ED1732" w14:paraId="446474A5" w14:textId="77777777" w:rsidTr="006C3F3F">
        <w:trPr>
          <w:trHeight w:val="2593"/>
          <w:jc w:val="center"/>
        </w:trPr>
        <w:tc>
          <w:tcPr>
            <w:tcW w:w="8689" w:type="dxa"/>
          </w:tcPr>
          <w:p w14:paraId="4CB48523" w14:textId="77777777" w:rsidR="0015497F" w:rsidRPr="00ED1732" w:rsidRDefault="0015497F" w:rsidP="001046C1">
            <w:pPr>
              <w:pStyle w:val="a"/>
              <w:spacing w:line="480" w:lineRule="auto"/>
              <w:ind w:firstLine="30"/>
              <w:jc w:val="center"/>
              <w:rPr>
                <w:rFonts w:cstheme="majorBidi"/>
                <w:sz w:val="24"/>
                <w:szCs w:val="24"/>
                <w:rtl/>
              </w:rPr>
            </w:pPr>
            <w:r w:rsidRPr="00ED1732">
              <w:rPr>
                <w:rFonts w:cstheme="majorBidi"/>
                <w:noProof/>
                <w:sz w:val="24"/>
                <w:szCs w:val="24"/>
                <w:rtl/>
                <w:lang w:eastAsia="en-US" w:bidi="ar-SA"/>
              </w:rPr>
              <w:drawing>
                <wp:inline distT="0" distB="0" distL="0" distR="0" wp14:anchorId="2EC29962" wp14:editId="5F69AF51">
                  <wp:extent cx="4963329" cy="1711757"/>
                  <wp:effectExtent l="0" t="0" r="0" b="3175"/>
                  <wp:docPr id="10" name="Picture 10" descr="C:\Users\ahmadpar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madpari\Desktop\Untitled.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158" b="64873"/>
                          <a:stretch/>
                        </pic:blipFill>
                        <pic:spPr bwMode="auto">
                          <a:xfrm>
                            <a:off x="0" y="0"/>
                            <a:ext cx="5029966" cy="17347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497F" w:rsidRPr="00ED1732" w14:paraId="72407B2E" w14:textId="77777777" w:rsidTr="006C3F3F">
        <w:trPr>
          <w:trHeight w:val="529"/>
          <w:jc w:val="center"/>
        </w:trPr>
        <w:tc>
          <w:tcPr>
            <w:tcW w:w="8689" w:type="dxa"/>
          </w:tcPr>
          <w:p w14:paraId="5CDBAB1E" w14:textId="77777777" w:rsidR="0015497F" w:rsidRPr="00ED1732" w:rsidRDefault="0015497F" w:rsidP="006C3F3F">
            <w:pPr>
              <w:pStyle w:val="FigureTitle"/>
              <w:spacing w:line="480" w:lineRule="auto"/>
              <w:rPr>
                <w:rFonts w:eastAsiaTheme="minorEastAsia" w:cstheme="majorBidi"/>
                <w:bCs/>
                <w:sz w:val="24"/>
                <w:szCs w:val="24"/>
                <w:rtl/>
                <w:lang w:bidi="ar-SA"/>
              </w:rPr>
            </w:pPr>
            <w:r w:rsidRPr="00ED1732">
              <w:rPr>
                <w:rFonts w:eastAsiaTheme="minorEastAsia" w:cstheme="majorBidi"/>
                <w:bCs/>
                <w:sz w:val="24"/>
                <w:szCs w:val="24"/>
                <w:lang w:bidi="ar-SA"/>
              </w:rPr>
              <w:t>Fig.1 Diagram of maximum of frequency response function</w:t>
            </w:r>
          </w:p>
        </w:tc>
      </w:tr>
    </w:tbl>
    <w:p w14:paraId="652F5291" w14:textId="656E0072" w:rsidR="002571C3" w:rsidRPr="00ED1732" w:rsidRDefault="002571C3" w:rsidP="00B12765">
      <w:pPr>
        <w:pStyle w:val="Keywords"/>
        <w:spacing w:line="480" w:lineRule="auto"/>
        <w:jc w:val="both"/>
        <w:rPr>
          <w:rFonts w:asciiTheme="majorBidi" w:hAnsiTheme="majorBidi" w:cstheme="majorBidi"/>
          <w:sz w:val="24"/>
          <w:szCs w:val="24"/>
        </w:rPr>
      </w:pPr>
      <w:r w:rsidRPr="00ED1732">
        <w:rPr>
          <w:rFonts w:asciiTheme="majorBidi" w:hAnsiTheme="majorBidi" w:cstheme="majorBidi"/>
          <w:sz w:val="24"/>
          <w:szCs w:val="24"/>
        </w:rPr>
        <w:t xml:space="preserve">The </w:t>
      </w:r>
      <w:r w:rsidR="00CB3A2E" w:rsidRPr="00ED1732">
        <w:rPr>
          <w:rFonts w:asciiTheme="majorBidi" w:hAnsiTheme="majorBidi" w:cstheme="majorBidi"/>
          <w:sz w:val="24"/>
          <w:szCs w:val="24"/>
        </w:rPr>
        <w:t>damping loss factor</w:t>
      </w:r>
      <w:r w:rsidRPr="00ED1732">
        <w:rPr>
          <w:rFonts w:asciiTheme="majorBidi" w:hAnsiTheme="majorBidi" w:cstheme="majorBidi"/>
          <w:sz w:val="24"/>
          <w:szCs w:val="24"/>
        </w:rPr>
        <w:t xml:space="preserve"> is obtained with respect to the resonant peak width according to the</w:t>
      </w:r>
      <w:r w:rsidR="0015497F" w:rsidRPr="00ED1732">
        <w:rPr>
          <w:rFonts w:asciiTheme="majorBidi" w:hAnsiTheme="majorBidi" w:cstheme="majorBidi"/>
          <w:sz w:val="24"/>
          <w:szCs w:val="24"/>
        </w:rPr>
        <w:t xml:space="preserve"> Eq. (3)</w:t>
      </w:r>
      <w:r w:rsidRPr="00ED1732">
        <w:rPr>
          <w:rFonts w:asciiTheme="majorBidi" w:hAnsiTheme="majorBidi" w:cstheme="majorBidi"/>
          <w:sz w:val="24"/>
          <w:szCs w:val="24"/>
        </w:rPr>
        <w:t xml:space="preserve"> [</w:t>
      </w:r>
      <w:r w:rsidR="00020E15" w:rsidRPr="00ED1732">
        <w:rPr>
          <w:rFonts w:asciiTheme="majorBidi" w:hAnsiTheme="majorBidi" w:cstheme="majorBidi"/>
          <w:sz w:val="24"/>
          <w:szCs w:val="24"/>
        </w:rPr>
        <w:t>1</w:t>
      </w:r>
      <w:r w:rsidR="000B2150" w:rsidRPr="00ED1732">
        <w:rPr>
          <w:rFonts w:asciiTheme="majorBidi" w:hAnsiTheme="majorBidi" w:cstheme="majorBidi"/>
          <w:sz w:val="24"/>
          <w:szCs w:val="24"/>
        </w:rPr>
        <w:t>7</w:t>
      </w:r>
      <w:r w:rsidRPr="00ED1732">
        <w:rPr>
          <w:rFonts w:asciiTheme="majorBidi" w:hAnsiTheme="majorBidi" w:cstheme="majorBidi"/>
          <w:sz w:val="24"/>
          <w:szCs w:val="24"/>
        </w:rPr>
        <w:t>].</w:t>
      </w:r>
    </w:p>
    <w:p w14:paraId="34917961" w14:textId="21186132" w:rsidR="003E5D5A" w:rsidRPr="00ED1732" w:rsidRDefault="003C38D2" w:rsidP="00B12765">
      <w:pPr>
        <w:pStyle w:val="Keywords"/>
        <w:spacing w:line="480" w:lineRule="auto"/>
        <w:jc w:val="both"/>
        <w:rPr>
          <w:rFonts w:asciiTheme="majorBidi" w:hAnsiTheme="majorBidi" w:cstheme="majorBidi"/>
          <w:sz w:val="24"/>
          <w:szCs w:val="24"/>
        </w:rPr>
      </w:pPr>
      <w:r w:rsidRPr="00ED1732">
        <w:rPr>
          <w:rFonts w:asciiTheme="majorBidi" w:hAnsiTheme="majorBidi" w:cstheme="majorBidi"/>
          <w:position w:val="-30"/>
          <w:sz w:val="24"/>
          <w:szCs w:val="24"/>
        </w:rPr>
        <w:object w:dxaOrig="6580" w:dyaOrig="720" w14:anchorId="787AFBBC">
          <v:shape id="_x0000_i1026" type="#_x0000_t75" style="width:328.9pt;height:36.3pt" o:ole="">
            <v:imagedata r:id="rId13" o:title=""/>
          </v:shape>
          <o:OLEObject Type="Embed" ProgID="Equation.DSMT4" ShapeID="_x0000_i1026" DrawAspect="Content" ObjectID="_1691516457" r:id="rId14"/>
        </w:object>
      </w:r>
    </w:p>
    <w:p w14:paraId="7781F0C8" w14:textId="42AB614F" w:rsidR="003C6235" w:rsidRPr="00ED1732" w:rsidRDefault="00371D10" w:rsidP="00D25B55">
      <w:pPr>
        <w:pStyle w:val="Keywords"/>
        <w:spacing w:line="480" w:lineRule="auto"/>
        <w:jc w:val="both"/>
        <w:rPr>
          <w:rFonts w:asciiTheme="majorBidi" w:hAnsiTheme="majorBidi" w:cstheme="majorBidi"/>
          <w:sz w:val="24"/>
          <w:szCs w:val="24"/>
          <w:rtl/>
        </w:rPr>
      </w:pPr>
      <w:r w:rsidRPr="00ED1732">
        <w:rPr>
          <w:rFonts w:asciiTheme="majorBidi" w:hAnsiTheme="majorBidi" w:cstheme="majorBidi"/>
          <w:sz w:val="24"/>
          <w:szCs w:val="24"/>
        </w:rPr>
        <w:t>Where</w:t>
      </w:r>
      <w:r w:rsidR="0015497F" w:rsidRPr="00ED1732">
        <w:rPr>
          <w:rFonts w:asciiTheme="majorBidi" w:hAnsiTheme="majorBidi" w:cstheme="majorBidi"/>
          <w:sz w:val="24"/>
          <w:szCs w:val="24"/>
        </w:rPr>
        <w:t>,</w:t>
      </w:r>
      <w:r w:rsidRPr="00ED1732">
        <w:rPr>
          <w:rFonts w:asciiTheme="majorBidi" w:hAnsiTheme="majorBidi" w:cstheme="majorBidi"/>
          <w:sz w:val="24"/>
          <w:szCs w:val="24"/>
        </w:rPr>
        <w:t xml:space="preserve"> </w:t>
      </w:r>
      <m:oMath>
        <m:sSub>
          <m:sSubPr>
            <m:ctrlPr>
              <w:rPr>
                <w:rFonts w:ascii="Cambria Math" w:hAnsi="Cambria Math" w:cstheme="majorBidi"/>
                <w:sz w:val="24"/>
                <w:szCs w:val="24"/>
              </w:rPr>
            </m:ctrlPr>
          </m:sSubPr>
          <m:e>
            <m:r>
              <w:rPr>
                <w:rFonts w:ascii="Cambria Math" w:hAnsi="Cambria Math" w:cstheme="majorBidi"/>
                <w:sz w:val="24"/>
                <w:szCs w:val="24"/>
              </w:rPr>
              <m:t>w</m:t>
            </m:r>
          </m:e>
          <m:sub>
            <m:r>
              <w:rPr>
                <w:rFonts w:ascii="Cambria Math" w:hAnsi="Cambria Math" w:cstheme="majorBidi"/>
                <w:sz w:val="24"/>
                <w:szCs w:val="24"/>
              </w:rPr>
              <m:t>r</m:t>
            </m:r>
          </m:sub>
        </m:sSub>
      </m:oMath>
      <w:r w:rsidRPr="00ED1732">
        <w:rPr>
          <w:rFonts w:asciiTheme="majorBidi" w:hAnsiTheme="majorBidi" w:cstheme="majorBidi"/>
          <w:sz w:val="24"/>
          <w:szCs w:val="24"/>
        </w:rPr>
        <w:t xml:space="preserve"> is the maximum frequency of the graph domain and </w:t>
      </w:r>
      <m:oMath>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a</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b</m:t>
            </m:r>
          </m:sub>
        </m:sSub>
      </m:oMath>
      <w:r w:rsidR="00F14467" w:rsidRPr="00ED1732">
        <w:rPr>
          <w:rFonts w:asciiTheme="majorBidi" w:hAnsiTheme="majorBidi" w:cstheme="majorBidi"/>
          <w:sz w:val="24"/>
          <w:szCs w:val="24"/>
          <w:rtl/>
        </w:rPr>
        <w:t xml:space="preserve"> </w:t>
      </w:r>
      <w:r w:rsidRPr="00ED1732">
        <w:rPr>
          <w:rFonts w:asciiTheme="majorBidi" w:hAnsiTheme="majorBidi" w:cstheme="majorBidi"/>
          <w:sz w:val="24"/>
          <w:szCs w:val="24"/>
        </w:rPr>
        <w:t>are the resonances on both sides of the resonant peak.</w:t>
      </w:r>
      <w:r w:rsidR="0015497F" w:rsidRPr="00ED1732">
        <w:rPr>
          <w:rFonts w:asciiTheme="majorBidi" w:hAnsiTheme="majorBidi" w:cstheme="majorBidi"/>
          <w:sz w:val="24"/>
          <w:szCs w:val="24"/>
        </w:rPr>
        <w:t xml:space="preserve"> </w:t>
      </w:r>
      <w:r w:rsidRPr="00ED1732">
        <w:rPr>
          <w:rFonts w:asciiTheme="majorBidi" w:hAnsiTheme="majorBidi" w:cstheme="majorBidi"/>
          <w:sz w:val="24"/>
          <w:szCs w:val="24"/>
        </w:rPr>
        <w:t>The structural damping ratio is</w:t>
      </w:r>
      <w:r w:rsidR="0015497F" w:rsidRPr="00ED1732">
        <w:rPr>
          <w:rFonts w:asciiTheme="majorBidi" w:hAnsiTheme="majorBidi" w:cstheme="majorBidi"/>
          <w:sz w:val="24"/>
          <w:szCs w:val="24"/>
        </w:rPr>
        <w:t xml:space="preserve"> shown in Eq. (4)</w:t>
      </w:r>
      <w:r w:rsidRPr="00ED1732">
        <w:rPr>
          <w:rFonts w:asciiTheme="majorBidi" w:hAnsiTheme="majorBidi" w:cstheme="majorBidi"/>
          <w:sz w:val="24"/>
          <w:szCs w:val="24"/>
        </w:rPr>
        <w:t>.</w:t>
      </w:r>
    </w:p>
    <w:p w14:paraId="04C00C7B" w14:textId="5A86D1B9" w:rsidR="00A8571E" w:rsidRPr="00ED1732" w:rsidRDefault="00A8571E" w:rsidP="00B12765">
      <w:pPr>
        <w:pStyle w:val="a"/>
        <w:bidi w:val="0"/>
        <w:spacing w:line="480" w:lineRule="auto"/>
        <w:rPr>
          <w:rFonts w:eastAsiaTheme="minorEastAsia" w:cstheme="majorBidi"/>
          <w:bCs/>
          <w:sz w:val="24"/>
          <w:szCs w:val="24"/>
          <w:lang w:bidi="ar-SA"/>
        </w:rPr>
      </w:pPr>
      <w:r w:rsidRPr="00ED1732">
        <w:rPr>
          <w:rFonts w:cstheme="majorBidi"/>
          <w:position w:val="-24"/>
          <w:sz w:val="24"/>
          <w:szCs w:val="24"/>
        </w:rPr>
        <w:object w:dxaOrig="5880" w:dyaOrig="620" w14:anchorId="6C001732">
          <v:shape id="_x0000_i1027" type="#_x0000_t75" style="width:293.75pt;height:30.55pt" o:ole="">
            <v:imagedata r:id="rId15" o:title=""/>
          </v:shape>
          <o:OLEObject Type="Embed" ProgID="Equation.DSMT4" ShapeID="_x0000_i1027" DrawAspect="Content" ObjectID="_1691516458" r:id="rId16"/>
        </w:object>
      </w:r>
    </w:p>
    <w:p w14:paraId="6424B636" w14:textId="43C0DE07" w:rsidR="003C6235" w:rsidRPr="00ED1732" w:rsidRDefault="007A0C2E" w:rsidP="006B069F">
      <w:pPr>
        <w:pStyle w:val="a"/>
        <w:bidi w:val="0"/>
        <w:spacing w:line="480" w:lineRule="auto"/>
        <w:ind w:firstLine="0"/>
        <w:rPr>
          <w:rFonts w:eastAsiaTheme="minorEastAsia" w:cstheme="majorBidi"/>
          <w:bCs/>
          <w:sz w:val="24"/>
          <w:szCs w:val="24"/>
          <w:lang w:bidi="ar-SA"/>
        </w:rPr>
      </w:pPr>
      <w:r w:rsidRPr="00ED1732">
        <w:rPr>
          <w:rFonts w:eastAsiaTheme="minorEastAsia" w:cstheme="majorBidi"/>
          <w:bCs/>
          <w:sz w:val="24"/>
          <w:szCs w:val="24"/>
          <w:lang w:bidi="ar-SA"/>
        </w:rPr>
        <w:t xml:space="preserve">For small </w:t>
      </w:r>
      <w:proofErr w:type="spellStart"/>
      <w:r w:rsidR="00461B7D" w:rsidRPr="00ED1732">
        <w:rPr>
          <w:rFonts w:eastAsiaTheme="minorEastAsia" w:cstheme="majorBidi"/>
          <w:bCs/>
          <w:sz w:val="24"/>
          <w:szCs w:val="24"/>
          <w:lang w:bidi="ar-SA"/>
        </w:rPr>
        <w:t>damping</w:t>
      </w:r>
      <w:r w:rsidRPr="00ED1732">
        <w:rPr>
          <w:rFonts w:eastAsiaTheme="minorEastAsia" w:cstheme="majorBidi"/>
          <w:bCs/>
          <w:sz w:val="24"/>
          <w:szCs w:val="24"/>
          <w:lang w:bidi="ar-SA"/>
        </w:rPr>
        <w:t>s</w:t>
      </w:r>
      <w:proofErr w:type="spellEnd"/>
      <w:r w:rsidRPr="00ED1732">
        <w:rPr>
          <w:rFonts w:eastAsiaTheme="minorEastAsia" w:cstheme="majorBidi"/>
          <w:bCs/>
          <w:sz w:val="24"/>
          <w:szCs w:val="24"/>
          <w:lang w:bidi="ar-SA"/>
        </w:rPr>
        <w:t xml:space="preserve"> (</w:t>
      </w:r>
      <w:proofErr w:type="spellStart"/>
      <w:r w:rsidRPr="00ED1732">
        <w:rPr>
          <w:rFonts w:eastAsiaTheme="minorEastAsia" w:cstheme="majorBidi"/>
          <w:bCs/>
          <w:sz w:val="24"/>
          <w:szCs w:val="24"/>
          <w:lang w:bidi="ar-SA"/>
        </w:rPr>
        <w:t>ξ</w:t>
      </w:r>
      <w:r w:rsidRPr="00ED1732">
        <w:rPr>
          <w:rFonts w:ascii="Cambria Math" w:eastAsiaTheme="minorEastAsia" w:hAnsi="Cambria Math" w:cs="Cambria Math"/>
          <w:bCs/>
          <w:sz w:val="24"/>
          <w:szCs w:val="24"/>
          <w:lang w:bidi="ar-SA"/>
        </w:rPr>
        <w:t>≪</w:t>
      </w:r>
      <w:r w:rsidRPr="00ED1732">
        <w:rPr>
          <w:rFonts w:eastAsiaTheme="minorEastAsia" w:cstheme="majorBidi"/>
          <w:bCs/>
          <w:sz w:val="24"/>
          <w:szCs w:val="24"/>
          <w:lang w:bidi="ar-SA"/>
        </w:rPr>
        <w:t>1</w:t>
      </w:r>
      <w:proofErr w:type="spellEnd"/>
      <w:r w:rsidRPr="00ED1732">
        <w:rPr>
          <w:rFonts w:eastAsiaTheme="minorEastAsia" w:cstheme="majorBidi"/>
          <w:bCs/>
          <w:sz w:val="24"/>
          <w:szCs w:val="24"/>
          <w:lang w:bidi="ar-SA"/>
        </w:rPr>
        <w:t xml:space="preserve">) the logarithmic reduction parameter, </w:t>
      </w:r>
      <w:r w:rsidRPr="00ED1732">
        <w:rPr>
          <w:rFonts w:ascii="Times New Roman" w:eastAsiaTheme="minorEastAsia" w:hAnsi="Times New Roman" w:cs="Times New Roman"/>
          <w:bCs/>
          <w:sz w:val="24"/>
          <w:szCs w:val="24"/>
          <w:lang w:bidi="ar-SA"/>
        </w:rPr>
        <w:t>δ</w:t>
      </w:r>
      <w:r w:rsidRPr="00ED1732">
        <w:rPr>
          <w:rFonts w:eastAsiaTheme="minorEastAsia" w:cstheme="majorBidi"/>
          <w:bCs/>
          <w:sz w:val="24"/>
          <w:szCs w:val="24"/>
          <w:lang w:bidi="ar-SA"/>
        </w:rPr>
        <w:t>, is defined [</w:t>
      </w:r>
      <w:r w:rsidR="000B2150" w:rsidRPr="00ED1732">
        <w:rPr>
          <w:rFonts w:eastAsiaTheme="minorEastAsia" w:cstheme="majorBidi"/>
          <w:bCs/>
          <w:sz w:val="24"/>
          <w:szCs w:val="24"/>
          <w:lang w:bidi="ar-SA"/>
        </w:rPr>
        <w:t>11</w:t>
      </w:r>
      <w:r w:rsidRPr="00ED1732">
        <w:rPr>
          <w:rFonts w:eastAsiaTheme="minorEastAsia" w:cstheme="majorBidi"/>
          <w:bCs/>
          <w:sz w:val="24"/>
          <w:szCs w:val="24"/>
          <w:lang w:bidi="ar-SA"/>
        </w:rPr>
        <w:t xml:space="preserve">]. This parameter shows the effect of </w:t>
      </w:r>
      <w:r w:rsidR="00EB12D4" w:rsidRPr="00ED1732">
        <w:rPr>
          <w:rFonts w:eastAsiaTheme="minorEastAsia" w:cstheme="majorBidi"/>
          <w:bCs/>
          <w:sz w:val="24"/>
          <w:szCs w:val="24"/>
          <w:lang w:bidi="ar-SA"/>
        </w:rPr>
        <w:t>precipitation</w:t>
      </w:r>
      <w:r w:rsidRPr="00ED1732">
        <w:rPr>
          <w:rFonts w:eastAsiaTheme="minorEastAsia" w:cstheme="majorBidi"/>
          <w:bCs/>
          <w:sz w:val="24"/>
          <w:szCs w:val="24"/>
          <w:lang w:bidi="ar-SA"/>
        </w:rPr>
        <w:t xml:space="preserve">s on the reduction of properties and is defined as </w:t>
      </w:r>
      <w:r w:rsidR="0015497F" w:rsidRPr="00ED1732">
        <w:rPr>
          <w:rFonts w:eastAsiaTheme="minorEastAsia" w:cstheme="majorBidi"/>
          <w:bCs/>
          <w:sz w:val="24"/>
          <w:szCs w:val="24"/>
          <w:lang w:bidi="ar-SA"/>
        </w:rPr>
        <w:t>in Eq. (5)</w:t>
      </w:r>
      <w:r w:rsidRPr="00ED1732">
        <w:rPr>
          <w:rFonts w:eastAsiaTheme="minorEastAsia" w:cstheme="majorBidi"/>
          <w:bCs/>
          <w:sz w:val="24"/>
          <w:szCs w:val="24"/>
          <w:lang w:bidi="ar-SA"/>
        </w:rPr>
        <w:t xml:space="preserve"> </w:t>
      </w:r>
      <w:r w:rsidR="003C6235" w:rsidRPr="00ED1732">
        <w:rPr>
          <w:rFonts w:eastAsiaTheme="minorEastAsia" w:cstheme="majorBidi"/>
          <w:bCs/>
          <w:sz w:val="24"/>
          <w:szCs w:val="24"/>
          <w:lang w:bidi="ar-SA"/>
        </w:rPr>
        <w:t>[</w:t>
      </w:r>
      <w:r w:rsidR="008F34ED" w:rsidRPr="00ED1732">
        <w:rPr>
          <w:rFonts w:eastAsiaTheme="minorEastAsia" w:cstheme="majorBidi"/>
          <w:bCs/>
          <w:sz w:val="24"/>
          <w:szCs w:val="24"/>
          <w:lang w:bidi="ar-SA"/>
        </w:rPr>
        <w:t>1</w:t>
      </w:r>
      <w:r w:rsidR="000B2150" w:rsidRPr="00ED1732">
        <w:rPr>
          <w:rFonts w:eastAsiaTheme="minorEastAsia" w:cstheme="majorBidi"/>
          <w:bCs/>
          <w:sz w:val="24"/>
          <w:szCs w:val="24"/>
          <w:lang w:bidi="ar-SA"/>
        </w:rPr>
        <w:t>7</w:t>
      </w:r>
      <w:r w:rsidR="003C6235" w:rsidRPr="00ED1732">
        <w:rPr>
          <w:rFonts w:eastAsiaTheme="minorEastAsia" w:cstheme="majorBidi"/>
          <w:bCs/>
          <w:sz w:val="24"/>
          <w:szCs w:val="24"/>
          <w:lang w:bidi="ar-SA"/>
        </w:rPr>
        <w:t>].</w:t>
      </w:r>
    </w:p>
    <w:p w14:paraId="743EC1EC" w14:textId="669E4B2D" w:rsidR="00A8571E" w:rsidRPr="00ED1732" w:rsidRDefault="00A8571E" w:rsidP="00B12765">
      <w:pPr>
        <w:pStyle w:val="a"/>
        <w:bidi w:val="0"/>
        <w:spacing w:line="480" w:lineRule="auto"/>
        <w:rPr>
          <w:rFonts w:eastAsiaTheme="minorEastAsia" w:cstheme="majorBidi"/>
          <w:bCs/>
          <w:sz w:val="24"/>
          <w:szCs w:val="24"/>
          <w:lang w:bidi="ar-SA"/>
        </w:rPr>
      </w:pPr>
      <w:r w:rsidRPr="00ED1732">
        <w:rPr>
          <w:rFonts w:cstheme="majorBidi"/>
          <w:position w:val="-10"/>
          <w:sz w:val="24"/>
          <w:szCs w:val="24"/>
        </w:rPr>
        <w:object w:dxaOrig="5740" w:dyaOrig="360" w14:anchorId="7C8A7458">
          <v:shape id="_x0000_i1028" type="#_x0000_t75" style="width:287.4pt;height:17.85pt" o:ole="">
            <v:imagedata r:id="rId17" o:title=""/>
          </v:shape>
          <o:OLEObject Type="Embed" ProgID="Equation.DSMT4" ShapeID="_x0000_i1028" DrawAspect="Content" ObjectID="_1691516459" r:id="rId18"/>
        </w:object>
      </w:r>
    </w:p>
    <w:p w14:paraId="7C237665" w14:textId="38B450DC" w:rsidR="003C6235" w:rsidRPr="00ED1732" w:rsidRDefault="003C6235" w:rsidP="008C0E67">
      <w:pPr>
        <w:pStyle w:val="a"/>
        <w:bidi w:val="0"/>
        <w:spacing w:line="480" w:lineRule="auto"/>
        <w:ind w:firstLine="0"/>
      </w:pPr>
      <w:r w:rsidRPr="00ED1732">
        <w:rPr>
          <w:rFonts w:eastAsiaTheme="minorEastAsia" w:cstheme="majorBidi"/>
          <w:bCs/>
          <w:sz w:val="24"/>
          <w:szCs w:val="24"/>
          <w:lang w:bidi="ar-SA"/>
        </w:rPr>
        <w:t xml:space="preserve">The internal friction (Q </w:t>
      </w:r>
      <w:r w:rsidRPr="00ED1732">
        <w:rPr>
          <w:rFonts w:eastAsiaTheme="minorEastAsia" w:cstheme="majorBidi"/>
          <w:bCs/>
          <w:sz w:val="24"/>
          <w:szCs w:val="24"/>
          <w:vertAlign w:val="superscript"/>
          <w:lang w:bidi="ar-SA"/>
        </w:rPr>
        <w:t>- 1</w:t>
      </w:r>
      <w:r w:rsidRPr="00ED1732">
        <w:rPr>
          <w:rFonts w:eastAsiaTheme="minorEastAsia" w:cstheme="majorBidi"/>
          <w:bCs/>
          <w:sz w:val="24"/>
          <w:szCs w:val="24"/>
          <w:lang w:bidi="ar-SA"/>
        </w:rPr>
        <w:t>) is obtained using bandwidth (</w:t>
      </w:r>
      <w:proofErr w:type="spellStart"/>
      <w:r w:rsidRPr="00ED1732">
        <w:rPr>
          <w:rFonts w:eastAsiaTheme="minorEastAsia" w:cstheme="majorBidi"/>
          <w:bCs/>
          <w:sz w:val="24"/>
          <w:szCs w:val="24"/>
          <w:lang w:bidi="ar-SA"/>
        </w:rPr>
        <w:t>Δw</w:t>
      </w:r>
      <w:proofErr w:type="spellEnd"/>
      <w:r w:rsidRPr="00ED1732">
        <w:rPr>
          <w:rFonts w:eastAsiaTheme="minorEastAsia" w:cstheme="majorBidi"/>
          <w:bCs/>
          <w:sz w:val="24"/>
          <w:szCs w:val="24"/>
          <w:lang w:bidi="ar-SA"/>
        </w:rPr>
        <w:t xml:space="preserve">) and is in the form of </w:t>
      </w:r>
      <w:r w:rsidR="0015497F" w:rsidRPr="00ED1732">
        <w:rPr>
          <w:rFonts w:eastAsiaTheme="minorEastAsia" w:cstheme="majorBidi"/>
          <w:bCs/>
          <w:sz w:val="24"/>
          <w:szCs w:val="24"/>
          <w:lang w:bidi="ar-SA"/>
        </w:rPr>
        <w:t xml:space="preserve">Eq. (6) </w:t>
      </w:r>
      <w:r w:rsidR="008F34ED" w:rsidRPr="00ED1732">
        <w:rPr>
          <w:rFonts w:eastAsiaTheme="minorEastAsia" w:cstheme="majorBidi"/>
          <w:bCs/>
          <w:sz w:val="24"/>
          <w:szCs w:val="24"/>
          <w:lang w:bidi="ar-SA"/>
        </w:rPr>
        <w:t>[1</w:t>
      </w:r>
      <w:r w:rsidR="00B55A8B" w:rsidRPr="00ED1732">
        <w:rPr>
          <w:rFonts w:eastAsiaTheme="minorEastAsia" w:cstheme="majorBidi"/>
          <w:bCs/>
          <w:sz w:val="24"/>
          <w:szCs w:val="24"/>
          <w:lang w:bidi="ar-SA"/>
        </w:rPr>
        <w:t>7</w:t>
      </w:r>
      <w:r w:rsidR="008F34ED" w:rsidRPr="00ED1732">
        <w:rPr>
          <w:rFonts w:eastAsiaTheme="minorEastAsia" w:cstheme="majorBidi"/>
          <w:bCs/>
          <w:sz w:val="24"/>
          <w:szCs w:val="24"/>
          <w:lang w:bidi="ar-SA"/>
        </w:rPr>
        <w:t>]</w:t>
      </w:r>
      <w:r w:rsidRPr="00ED1732">
        <w:rPr>
          <w:rFonts w:eastAsiaTheme="minorEastAsia" w:cstheme="majorBidi"/>
          <w:bCs/>
          <w:sz w:val="24"/>
          <w:szCs w:val="24"/>
          <w:lang w:bidi="ar-SA"/>
        </w:rPr>
        <w:t>.</w:t>
      </w:r>
    </w:p>
    <w:p w14:paraId="61B6FD40" w14:textId="6F63A89F" w:rsidR="00A8571E" w:rsidRPr="00ED1732" w:rsidRDefault="00A8571E" w:rsidP="00B12765">
      <w:pPr>
        <w:pStyle w:val="Keywords"/>
        <w:spacing w:line="480" w:lineRule="auto"/>
        <w:jc w:val="both"/>
        <w:rPr>
          <w:rFonts w:asciiTheme="majorBidi" w:hAnsiTheme="majorBidi" w:cstheme="majorBidi"/>
          <w:sz w:val="24"/>
          <w:szCs w:val="24"/>
        </w:rPr>
      </w:pPr>
      <w:r w:rsidRPr="00ED1732">
        <w:rPr>
          <w:rFonts w:asciiTheme="majorBidi" w:hAnsiTheme="majorBidi" w:cstheme="majorBidi"/>
          <w:position w:val="-30"/>
          <w:sz w:val="24"/>
          <w:szCs w:val="24"/>
        </w:rPr>
        <w:object w:dxaOrig="7260" w:dyaOrig="680" w14:anchorId="1FA09AE9">
          <v:shape id="_x0000_i1029" type="#_x0000_t75" style="width:363.45pt;height:32.85pt" o:ole="">
            <v:imagedata r:id="rId19" o:title=""/>
          </v:shape>
          <o:OLEObject Type="Embed" ProgID="Equation.DSMT4" ShapeID="_x0000_i1029" DrawAspect="Content" ObjectID="_1691516460" r:id="rId20"/>
        </w:object>
      </w:r>
    </w:p>
    <w:p w14:paraId="35669FD2" w14:textId="285CFCBA" w:rsidR="007A0C2E" w:rsidRPr="00ED1732" w:rsidRDefault="0015497F" w:rsidP="00B12765">
      <w:pPr>
        <w:pStyle w:val="Keywords"/>
        <w:spacing w:line="480" w:lineRule="auto"/>
        <w:jc w:val="both"/>
        <w:rPr>
          <w:rFonts w:asciiTheme="majorBidi" w:hAnsiTheme="majorBidi" w:cstheme="majorBidi"/>
          <w:i/>
          <w:iCs/>
          <w:sz w:val="24"/>
          <w:szCs w:val="24"/>
        </w:rPr>
      </w:pPr>
      <w:r w:rsidRPr="00ED1732">
        <w:rPr>
          <w:rFonts w:asciiTheme="majorBidi" w:hAnsiTheme="majorBidi" w:cstheme="majorBidi"/>
          <w:b/>
          <w:i/>
          <w:iCs/>
          <w:sz w:val="24"/>
          <w:szCs w:val="24"/>
        </w:rPr>
        <w:t xml:space="preserve">2.2. </w:t>
      </w:r>
      <w:r w:rsidR="007A0C2E" w:rsidRPr="00ED1732">
        <w:rPr>
          <w:rFonts w:asciiTheme="majorBidi" w:hAnsiTheme="majorBidi" w:cstheme="majorBidi"/>
          <w:b/>
          <w:i/>
          <w:iCs/>
          <w:sz w:val="24"/>
          <w:szCs w:val="24"/>
        </w:rPr>
        <w:t>Materials and Equipment</w:t>
      </w:r>
    </w:p>
    <w:p w14:paraId="25245C32" w14:textId="1208C1FA" w:rsidR="00D33BE3" w:rsidRPr="00ED1732" w:rsidRDefault="007A0C2E" w:rsidP="00D25B55">
      <w:pPr>
        <w:pStyle w:val="Keywords"/>
        <w:spacing w:line="480" w:lineRule="auto"/>
        <w:jc w:val="both"/>
        <w:rPr>
          <w:rFonts w:asciiTheme="majorBidi" w:hAnsiTheme="majorBidi" w:cstheme="majorBidi"/>
          <w:sz w:val="24"/>
          <w:szCs w:val="24"/>
        </w:rPr>
      </w:pPr>
      <w:r w:rsidRPr="00ED1732">
        <w:rPr>
          <w:rFonts w:asciiTheme="majorBidi" w:hAnsiTheme="majorBidi" w:cstheme="majorBidi"/>
          <w:sz w:val="24"/>
          <w:szCs w:val="24"/>
        </w:rPr>
        <w:t xml:space="preserve">The material used in this study is SA516-grade 55 steel. This steel is </w:t>
      </w:r>
      <w:r w:rsidR="0015497F" w:rsidRPr="00ED1732">
        <w:rPr>
          <w:rFonts w:asciiTheme="majorBidi" w:hAnsiTheme="majorBidi" w:cstheme="majorBidi"/>
          <w:sz w:val="24"/>
          <w:szCs w:val="24"/>
        </w:rPr>
        <w:t>ferrite-pearlite steel</w:t>
      </w:r>
      <w:r w:rsidR="0015497F" w:rsidRPr="00ED1732" w:rsidDel="0015497F">
        <w:rPr>
          <w:rFonts w:asciiTheme="majorBidi" w:hAnsiTheme="majorBidi" w:cstheme="majorBidi"/>
          <w:sz w:val="24"/>
          <w:szCs w:val="24"/>
        </w:rPr>
        <w:t xml:space="preserve"> </w:t>
      </w:r>
      <w:r w:rsidRPr="00ED1732">
        <w:rPr>
          <w:rFonts w:asciiTheme="majorBidi" w:hAnsiTheme="majorBidi" w:cstheme="majorBidi"/>
          <w:sz w:val="24"/>
          <w:szCs w:val="24"/>
        </w:rPr>
        <w:t xml:space="preserve">(low carbon and alloy steel). The reason for choosing this is that it has </w:t>
      </w:r>
      <w:r w:rsidR="0015497F" w:rsidRPr="00ED1732">
        <w:rPr>
          <w:rFonts w:asciiTheme="majorBidi" w:hAnsiTheme="majorBidi" w:cstheme="majorBidi"/>
          <w:sz w:val="24"/>
          <w:szCs w:val="24"/>
        </w:rPr>
        <w:t xml:space="preserve">a </w:t>
      </w:r>
      <w:r w:rsidRPr="00ED1732">
        <w:rPr>
          <w:rFonts w:asciiTheme="majorBidi" w:hAnsiTheme="majorBidi" w:cstheme="majorBidi"/>
          <w:sz w:val="24"/>
          <w:szCs w:val="24"/>
        </w:rPr>
        <w:t xml:space="preserve">very noticeable structural </w:t>
      </w:r>
      <w:r w:rsidR="0015497F" w:rsidRPr="00ED1732">
        <w:rPr>
          <w:rFonts w:asciiTheme="majorBidi" w:hAnsiTheme="majorBidi" w:cstheme="majorBidi"/>
          <w:sz w:val="24"/>
          <w:szCs w:val="24"/>
        </w:rPr>
        <w:t xml:space="preserve">variations </w:t>
      </w:r>
      <w:r w:rsidRPr="00ED1732">
        <w:rPr>
          <w:rFonts w:asciiTheme="majorBidi" w:hAnsiTheme="majorBidi" w:cstheme="majorBidi"/>
          <w:sz w:val="24"/>
          <w:szCs w:val="24"/>
        </w:rPr>
        <w:t>during operation</w:t>
      </w:r>
      <w:r w:rsidR="0015497F" w:rsidRPr="00ED1732">
        <w:rPr>
          <w:rFonts w:asciiTheme="majorBidi" w:hAnsiTheme="majorBidi" w:cstheme="majorBidi"/>
          <w:sz w:val="24"/>
          <w:szCs w:val="24"/>
        </w:rPr>
        <w:t xml:space="preserve"> in industrial plants</w:t>
      </w:r>
      <w:r w:rsidRPr="00ED1732">
        <w:rPr>
          <w:rFonts w:asciiTheme="majorBidi" w:hAnsiTheme="majorBidi" w:cstheme="majorBidi"/>
          <w:sz w:val="24"/>
          <w:szCs w:val="24"/>
        </w:rPr>
        <w:t>.</w:t>
      </w:r>
      <w:r w:rsidR="0015497F" w:rsidRPr="00ED1732">
        <w:rPr>
          <w:rFonts w:asciiTheme="majorBidi" w:hAnsiTheme="majorBidi" w:cstheme="majorBidi"/>
          <w:sz w:val="24"/>
          <w:szCs w:val="24"/>
        </w:rPr>
        <w:t xml:space="preserve"> </w:t>
      </w:r>
      <w:r w:rsidRPr="00ED1732">
        <w:rPr>
          <w:rFonts w:asciiTheme="majorBidi" w:hAnsiTheme="majorBidi" w:cstheme="majorBidi"/>
          <w:sz w:val="24"/>
          <w:szCs w:val="24"/>
        </w:rPr>
        <w:t>The chemical composition of the sample by weight percent is given in Table 1</w:t>
      </w:r>
      <w:r w:rsidR="007F58D0" w:rsidRPr="00ED1732">
        <w:rPr>
          <w:rFonts w:asciiTheme="majorBidi" w:hAnsiTheme="majorBidi" w:cstheme="majorBidi"/>
          <w:sz w:val="24"/>
          <w:szCs w:val="24"/>
        </w:rPr>
        <w:t>, validated during experimental tests</w:t>
      </w:r>
      <w:r w:rsidRPr="00ED1732">
        <w:rPr>
          <w:rFonts w:asciiTheme="majorBidi" w:hAnsiTheme="majorBidi" w:cstheme="majorBidi"/>
          <w:sz w:val="24"/>
          <w:szCs w:val="24"/>
        </w:rPr>
        <w:t>.</w:t>
      </w:r>
      <w:r w:rsidR="007F141C" w:rsidRPr="00ED1732">
        <w:rPr>
          <w:rFonts w:asciiTheme="majorBidi" w:hAnsiTheme="majorBidi" w:cstheme="majorBidi"/>
          <w:sz w:val="24"/>
          <w:szCs w:val="24"/>
        </w:rPr>
        <w:t xml:space="preserve"> </w:t>
      </w:r>
      <w:r w:rsidRPr="00ED1732">
        <w:rPr>
          <w:rFonts w:asciiTheme="majorBidi" w:hAnsiTheme="majorBidi" w:cstheme="majorBidi"/>
          <w:sz w:val="24"/>
          <w:szCs w:val="24"/>
        </w:rPr>
        <w:t xml:space="preserve">Heat treatment of the components was performed in the electric furnace. The pieces were heat treated at a constant temperature of 680 ° C </w:t>
      </w:r>
      <w:r w:rsidR="007F141C" w:rsidRPr="00ED1732">
        <w:rPr>
          <w:rFonts w:asciiTheme="majorBidi" w:hAnsiTheme="majorBidi" w:cstheme="majorBidi"/>
          <w:sz w:val="24"/>
          <w:szCs w:val="24"/>
        </w:rPr>
        <w:t xml:space="preserve">between </w:t>
      </w:r>
      <w:r w:rsidRPr="00ED1732">
        <w:rPr>
          <w:rFonts w:asciiTheme="majorBidi" w:hAnsiTheme="majorBidi" w:cstheme="majorBidi"/>
          <w:sz w:val="24"/>
          <w:szCs w:val="24"/>
        </w:rPr>
        <w:t>12 and 24 hours.</w:t>
      </w:r>
    </w:p>
    <w:tbl>
      <w:tblPr>
        <w:tblStyle w:val="TableGrid"/>
        <w:bidiVisual/>
        <w:tblW w:w="4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D33BE3" w:rsidRPr="00ED1732" w14:paraId="7F1AA462" w14:textId="77777777" w:rsidTr="00F31D14">
        <w:trPr>
          <w:trHeight w:val="331"/>
        </w:trPr>
        <w:tc>
          <w:tcPr>
            <w:tcW w:w="4865" w:type="dxa"/>
            <w:tcBorders>
              <w:bottom w:val="single" w:sz="4" w:space="0" w:color="auto"/>
            </w:tcBorders>
          </w:tcPr>
          <w:p w14:paraId="16420DDD" w14:textId="45984F2F" w:rsidR="00D33BE3" w:rsidRPr="00ED1732" w:rsidRDefault="00D33BE3" w:rsidP="00D25B55">
            <w:pPr>
              <w:pStyle w:val="Keywords"/>
              <w:spacing w:line="480" w:lineRule="auto"/>
              <w:jc w:val="center"/>
              <w:rPr>
                <w:rFonts w:asciiTheme="majorBidi" w:hAnsiTheme="majorBidi" w:cstheme="majorBidi"/>
                <w:sz w:val="24"/>
                <w:szCs w:val="24"/>
                <w:rtl/>
              </w:rPr>
            </w:pPr>
            <w:r w:rsidRPr="00ED1732">
              <w:rPr>
                <w:rFonts w:asciiTheme="majorBidi" w:hAnsiTheme="majorBidi" w:cstheme="majorBidi"/>
                <w:sz w:val="24"/>
                <w:szCs w:val="24"/>
              </w:rPr>
              <w:t>Table 1</w:t>
            </w:r>
            <w:r w:rsidR="00D53854" w:rsidRPr="00ED1732">
              <w:rPr>
                <w:rFonts w:asciiTheme="majorBidi" w:hAnsiTheme="majorBidi" w:cstheme="majorBidi"/>
                <w:sz w:val="24"/>
                <w:szCs w:val="24"/>
              </w:rPr>
              <w:t>.</w:t>
            </w:r>
            <w:r w:rsidRPr="00ED1732">
              <w:rPr>
                <w:rFonts w:asciiTheme="majorBidi" w:hAnsiTheme="majorBidi" w:cstheme="majorBidi"/>
                <w:sz w:val="24"/>
                <w:szCs w:val="24"/>
              </w:rPr>
              <w:t xml:space="preserve"> chemical composition of steel SA516 Grade55</w:t>
            </w:r>
          </w:p>
        </w:tc>
      </w:tr>
      <w:tr w:rsidR="00D33BE3" w:rsidRPr="00ED1732" w14:paraId="14328A05" w14:textId="77777777" w:rsidTr="00F31D14">
        <w:trPr>
          <w:trHeight w:val="979"/>
        </w:trPr>
        <w:tc>
          <w:tcPr>
            <w:tcW w:w="4865" w:type="dxa"/>
            <w:tcBorders>
              <w:top w:val="single" w:sz="4" w:space="0" w:color="auto"/>
            </w:tcBorders>
          </w:tcPr>
          <w:tbl>
            <w:tblPr>
              <w:tblStyle w:val="TableGrid"/>
              <w:bidiVisual/>
              <w:tblW w:w="9502" w:type="dxa"/>
              <w:jc w:val="center"/>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1340"/>
              <w:gridCol w:w="1406"/>
              <w:gridCol w:w="1338"/>
              <w:gridCol w:w="1404"/>
              <w:gridCol w:w="1338"/>
              <w:gridCol w:w="1338"/>
              <w:gridCol w:w="1338"/>
            </w:tblGrid>
            <w:tr w:rsidR="00D33BE3" w:rsidRPr="00ED1732" w14:paraId="1B494A04" w14:textId="77777777" w:rsidTr="001046C1">
              <w:trPr>
                <w:trHeight w:val="855"/>
                <w:jc w:val="center"/>
              </w:trPr>
              <w:tc>
                <w:tcPr>
                  <w:tcW w:w="1340" w:type="dxa"/>
                  <w:tcBorders>
                    <w:bottom w:val="single" w:sz="12" w:space="0" w:color="auto"/>
                  </w:tcBorders>
                  <w:vAlign w:val="center"/>
                </w:tcPr>
                <w:p w14:paraId="3C214048" w14:textId="77777777" w:rsidR="00D33BE3" w:rsidRPr="00ED1732" w:rsidRDefault="00D33BE3" w:rsidP="00B12765">
                  <w:pPr>
                    <w:bidi/>
                    <w:spacing w:line="480" w:lineRule="auto"/>
                    <w:jc w:val="both"/>
                    <w:rPr>
                      <w:rFonts w:asciiTheme="majorBidi" w:eastAsiaTheme="minorEastAsia" w:hAnsiTheme="majorBidi" w:cstheme="majorBidi"/>
                      <w:bCs/>
                      <w:sz w:val="24"/>
                      <w:szCs w:val="24"/>
                      <w:rtl/>
                    </w:rPr>
                  </w:pPr>
                  <w:r w:rsidRPr="00ED1732">
                    <w:rPr>
                      <w:rFonts w:asciiTheme="majorBidi" w:eastAsiaTheme="minorEastAsia" w:hAnsiTheme="majorBidi" w:cstheme="majorBidi"/>
                      <w:bCs/>
                      <w:sz w:val="24"/>
                      <w:szCs w:val="24"/>
                    </w:rPr>
                    <w:t>Ni</w:t>
                  </w:r>
                </w:p>
              </w:tc>
              <w:tc>
                <w:tcPr>
                  <w:tcW w:w="1406" w:type="dxa"/>
                  <w:tcBorders>
                    <w:bottom w:val="single" w:sz="12" w:space="0" w:color="auto"/>
                  </w:tcBorders>
                  <w:vAlign w:val="center"/>
                </w:tcPr>
                <w:p w14:paraId="62ABED96" w14:textId="77777777" w:rsidR="00D33BE3" w:rsidRPr="00ED1732" w:rsidRDefault="00D33BE3" w:rsidP="00B12765">
                  <w:pPr>
                    <w:bidi/>
                    <w:spacing w:line="480" w:lineRule="auto"/>
                    <w:jc w:val="both"/>
                    <w:rPr>
                      <w:rFonts w:asciiTheme="majorBidi" w:eastAsiaTheme="minorEastAsia" w:hAnsiTheme="majorBidi" w:cstheme="majorBidi"/>
                      <w:bCs/>
                      <w:sz w:val="24"/>
                      <w:szCs w:val="24"/>
                      <w:rtl/>
                    </w:rPr>
                  </w:pPr>
                  <w:r w:rsidRPr="00ED1732">
                    <w:rPr>
                      <w:rFonts w:asciiTheme="majorBidi" w:eastAsiaTheme="minorEastAsia" w:hAnsiTheme="majorBidi" w:cstheme="majorBidi"/>
                      <w:bCs/>
                      <w:sz w:val="24"/>
                      <w:szCs w:val="24"/>
                    </w:rPr>
                    <w:t>Cr</w:t>
                  </w:r>
                </w:p>
              </w:tc>
              <w:tc>
                <w:tcPr>
                  <w:tcW w:w="1338" w:type="dxa"/>
                  <w:tcBorders>
                    <w:bottom w:val="single" w:sz="12" w:space="0" w:color="auto"/>
                  </w:tcBorders>
                  <w:vAlign w:val="center"/>
                </w:tcPr>
                <w:p w14:paraId="78C66EC0" w14:textId="77777777" w:rsidR="00D33BE3" w:rsidRPr="00ED1732" w:rsidRDefault="00D33BE3" w:rsidP="00B12765">
                  <w:pPr>
                    <w:bidi/>
                    <w:spacing w:line="480" w:lineRule="auto"/>
                    <w:jc w:val="both"/>
                    <w:rPr>
                      <w:rFonts w:asciiTheme="majorBidi" w:eastAsiaTheme="minorEastAsia" w:hAnsiTheme="majorBidi" w:cstheme="majorBidi"/>
                      <w:bCs/>
                      <w:sz w:val="24"/>
                      <w:szCs w:val="24"/>
                      <w:rtl/>
                    </w:rPr>
                  </w:pPr>
                  <w:r w:rsidRPr="00ED1732">
                    <w:rPr>
                      <w:rFonts w:asciiTheme="majorBidi" w:eastAsiaTheme="minorEastAsia" w:hAnsiTheme="majorBidi" w:cstheme="majorBidi"/>
                      <w:bCs/>
                      <w:sz w:val="24"/>
                      <w:szCs w:val="24"/>
                    </w:rPr>
                    <w:t>Mo</w:t>
                  </w:r>
                </w:p>
              </w:tc>
              <w:tc>
                <w:tcPr>
                  <w:tcW w:w="1404" w:type="dxa"/>
                  <w:tcBorders>
                    <w:bottom w:val="single" w:sz="12" w:space="0" w:color="auto"/>
                  </w:tcBorders>
                  <w:vAlign w:val="center"/>
                </w:tcPr>
                <w:p w14:paraId="6F93C517" w14:textId="77777777" w:rsidR="00D33BE3" w:rsidRPr="00ED1732" w:rsidRDefault="00D33BE3" w:rsidP="00B12765">
                  <w:pPr>
                    <w:bidi/>
                    <w:spacing w:line="480" w:lineRule="auto"/>
                    <w:jc w:val="both"/>
                    <w:rPr>
                      <w:rFonts w:asciiTheme="majorBidi" w:eastAsiaTheme="minorEastAsia" w:hAnsiTheme="majorBidi" w:cstheme="majorBidi"/>
                      <w:bCs/>
                      <w:sz w:val="24"/>
                      <w:szCs w:val="24"/>
                      <w:rtl/>
                    </w:rPr>
                  </w:pPr>
                  <w:r w:rsidRPr="00ED1732">
                    <w:rPr>
                      <w:rFonts w:asciiTheme="majorBidi" w:eastAsiaTheme="minorEastAsia" w:hAnsiTheme="majorBidi" w:cstheme="majorBidi"/>
                      <w:bCs/>
                      <w:sz w:val="24"/>
                      <w:szCs w:val="24"/>
                    </w:rPr>
                    <w:t>P</w:t>
                  </w:r>
                </w:p>
              </w:tc>
              <w:tc>
                <w:tcPr>
                  <w:tcW w:w="1338" w:type="dxa"/>
                  <w:tcBorders>
                    <w:bottom w:val="single" w:sz="12" w:space="0" w:color="auto"/>
                  </w:tcBorders>
                  <w:vAlign w:val="center"/>
                </w:tcPr>
                <w:p w14:paraId="12FD019D" w14:textId="77777777" w:rsidR="00D33BE3" w:rsidRPr="00ED1732" w:rsidRDefault="00D33BE3" w:rsidP="00B12765">
                  <w:pPr>
                    <w:bidi/>
                    <w:spacing w:line="480" w:lineRule="auto"/>
                    <w:jc w:val="both"/>
                    <w:rPr>
                      <w:rFonts w:asciiTheme="majorBidi" w:eastAsiaTheme="minorEastAsia" w:hAnsiTheme="majorBidi" w:cstheme="majorBidi"/>
                      <w:bCs/>
                      <w:sz w:val="24"/>
                      <w:szCs w:val="24"/>
                      <w:rtl/>
                    </w:rPr>
                  </w:pPr>
                  <w:r w:rsidRPr="00ED1732">
                    <w:rPr>
                      <w:rFonts w:asciiTheme="majorBidi" w:eastAsiaTheme="minorEastAsia" w:hAnsiTheme="majorBidi" w:cstheme="majorBidi"/>
                      <w:bCs/>
                      <w:sz w:val="24"/>
                      <w:szCs w:val="24"/>
                    </w:rPr>
                    <w:t>Mn</w:t>
                  </w:r>
                </w:p>
              </w:tc>
              <w:tc>
                <w:tcPr>
                  <w:tcW w:w="1338" w:type="dxa"/>
                  <w:tcBorders>
                    <w:bottom w:val="single" w:sz="12" w:space="0" w:color="auto"/>
                  </w:tcBorders>
                  <w:vAlign w:val="center"/>
                </w:tcPr>
                <w:p w14:paraId="0F339A10" w14:textId="77777777" w:rsidR="00D33BE3" w:rsidRPr="00ED1732" w:rsidRDefault="00D33BE3" w:rsidP="00B12765">
                  <w:pPr>
                    <w:bidi/>
                    <w:spacing w:line="480" w:lineRule="auto"/>
                    <w:jc w:val="both"/>
                    <w:rPr>
                      <w:rFonts w:asciiTheme="majorBidi" w:eastAsiaTheme="minorEastAsia" w:hAnsiTheme="majorBidi" w:cstheme="majorBidi"/>
                      <w:bCs/>
                      <w:sz w:val="24"/>
                      <w:szCs w:val="24"/>
                      <w:rtl/>
                    </w:rPr>
                  </w:pPr>
                  <w:r w:rsidRPr="00ED1732">
                    <w:rPr>
                      <w:rFonts w:asciiTheme="majorBidi" w:eastAsiaTheme="minorEastAsia" w:hAnsiTheme="majorBidi" w:cstheme="majorBidi"/>
                      <w:bCs/>
                      <w:sz w:val="24"/>
                      <w:szCs w:val="24"/>
                    </w:rPr>
                    <w:t>Si</w:t>
                  </w:r>
                </w:p>
              </w:tc>
              <w:tc>
                <w:tcPr>
                  <w:tcW w:w="1338" w:type="dxa"/>
                  <w:tcBorders>
                    <w:bottom w:val="single" w:sz="12" w:space="0" w:color="auto"/>
                  </w:tcBorders>
                  <w:vAlign w:val="center"/>
                </w:tcPr>
                <w:p w14:paraId="49AA09DD" w14:textId="77777777" w:rsidR="00D33BE3" w:rsidRPr="00ED1732" w:rsidRDefault="00D33BE3" w:rsidP="00B12765">
                  <w:pPr>
                    <w:bidi/>
                    <w:spacing w:line="480" w:lineRule="auto"/>
                    <w:jc w:val="both"/>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C</w:t>
                  </w:r>
                </w:p>
              </w:tc>
            </w:tr>
            <w:tr w:rsidR="00D33BE3" w:rsidRPr="00ED1732" w14:paraId="61379AC6" w14:textId="77777777" w:rsidTr="001046C1">
              <w:trPr>
                <w:trHeight w:val="855"/>
                <w:jc w:val="center"/>
              </w:trPr>
              <w:tc>
                <w:tcPr>
                  <w:tcW w:w="1340" w:type="dxa"/>
                  <w:tcBorders>
                    <w:top w:val="single" w:sz="12" w:space="0" w:color="auto"/>
                    <w:bottom w:val="single" w:sz="12" w:space="0" w:color="auto"/>
                  </w:tcBorders>
                  <w:vAlign w:val="center"/>
                </w:tcPr>
                <w:p w14:paraId="65A9300D" w14:textId="77777777" w:rsidR="00D33BE3" w:rsidRPr="00ED1732" w:rsidRDefault="00D33BE3" w:rsidP="00B12765">
                  <w:pPr>
                    <w:bidi/>
                    <w:spacing w:line="480" w:lineRule="auto"/>
                    <w:jc w:val="both"/>
                    <w:rPr>
                      <w:rFonts w:asciiTheme="majorBidi" w:eastAsiaTheme="minorEastAsia" w:hAnsiTheme="majorBidi" w:cstheme="majorBidi"/>
                      <w:bCs/>
                      <w:sz w:val="24"/>
                      <w:szCs w:val="24"/>
                      <w:rtl/>
                    </w:rPr>
                  </w:pPr>
                  <w:r w:rsidRPr="00ED1732">
                    <w:rPr>
                      <w:rFonts w:asciiTheme="majorBidi" w:eastAsiaTheme="minorEastAsia" w:hAnsiTheme="majorBidi" w:cstheme="majorBidi"/>
                      <w:bCs/>
                      <w:sz w:val="24"/>
                      <w:szCs w:val="24"/>
                    </w:rPr>
                    <w:t>0.02</w:t>
                  </w:r>
                </w:p>
              </w:tc>
              <w:tc>
                <w:tcPr>
                  <w:tcW w:w="1406" w:type="dxa"/>
                  <w:tcBorders>
                    <w:top w:val="single" w:sz="12" w:space="0" w:color="auto"/>
                    <w:bottom w:val="single" w:sz="12" w:space="0" w:color="auto"/>
                  </w:tcBorders>
                  <w:vAlign w:val="center"/>
                </w:tcPr>
                <w:p w14:paraId="26A55032" w14:textId="77777777" w:rsidR="00D33BE3" w:rsidRPr="00ED1732" w:rsidRDefault="00D33BE3" w:rsidP="00B12765">
                  <w:pPr>
                    <w:bidi/>
                    <w:spacing w:line="480" w:lineRule="auto"/>
                    <w:jc w:val="both"/>
                    <w:rPr>
                      <w:rFonts w:asciiTheme="majorBidi" w:eastAsiaTheme="minorEastAsia" w:hAnsiTheme="majorBidi" w:cstheme="majorBidi"/>
                      <w:bCs/>
                      <w:sz w:val="24"/>
                      <w:szCs w:val="24"/>
                      <w:rtl/>
                    </w:rPr>
                  </w:pPr>
                  <w:r w:rsidRPr="00ED1732">
                    <w:rPr>
                      <w:rFonts w:asciiTheme="majorBidi" w:eastAsiaTheme="minorEastAsia" w:hAnsiTheme="majorBidi" w:cstheme="majorBidi"/>
                      <w:bCs/>
                      <w:sz w:val="24"/>
                      <w:szCs w:val="24"/>
                    </w:rPr>
                    <w:t>0.002</w:t>
                  </w:r>
                </w:p>
              </w:tc>
              <w:tc>
                <w:tcPr>
                  <w:tcW w:w="1338" w:type="dxa"/>
                  <w:tcBorders>
                    <w:top w:val="single" w:sz="12" w:space="0" w:color="auto"/>
                    <w:bottom w:val="single" w:sz="12" w:space="0" w:color="auto"/>
                  </w:tcBorders>
                  <w:vAlign w:val="center"/>
                </w:tcPr>
                <w:p w14:paraId="2F02501A" w14:textId="77777777" w:rsidR="00D33BE3" w:rsidRPr="00ED1732" w:rsidRDefault="00D33BE3" w:rsidP="00B12765">
                  <w:pPr>
                    <w:bidi/>
                    <w:spacing w:line="480" w:lineRule="auto"/>
                    <w:jc w:val="both"/>
                    <w:rPr>
                      <w:rFonts w:asciiTheme="majorBidi" w:eastAsiaTheme="minorEastAsia" w:hAnsiTheme="majorBidi" w:cstheme="majorBidi"/>
                      <w:bCs/>
                      <w:sz w:val="24"/>
                      <w:szCs w:val="24"/>
                      <w:rtl/>
                    </w:rPr>
                  </w:pPr>
                  <w:r w:rsidRPr="00ED1732">
                    <w:rPr>
                      <w:rFonts w:asciiTheme="majorBidi" w:eastAsiaTheme="minorEastAsia" w:hAnsiTheme="majorBidi" w:cstheme="majorBidi"/>
                      <w:bCs/>
                      <w:sz w:val="24"/>
                      <w:szCs w:val="24"/>
                    </w:rPr>
                    <w:t>0.01</w:t>
                  </w:r>
                </w:p>
              </w:tc>
              <w:tc>
                <w:tcPr>
                  <w:tcW w:w="1404" w:type="dxa"/>
                  <w:tcBorders>
                    <w:top w:val="single" w:sz="12" w:space="0" w:color="auto"/>
                    <w:bottom w:val="single" w:sz="12" w:space="0" w:color="auto"/>
                  </w:tcBorders>
                  <w:vAlign w:val="center"/>
                </w:tcPr>
                <w:p w14:paraId="06C7C94B" w14:textId="77777777" w:rsidR="00D33BE3" w:rsidRPr="00ED1732" w:rsidRDefault="00D33BE3" w:rsidP="00B12765">
                  <w:pPr>
                    <w:bidi/>
                    <w:spacing w:line="480" w:lineRule="auto"/>
                    <w:jc w:val="both"/>
                    <w:rPr>
                      <w:rFonts w:asciiTheme="majorBidi" w:eastAsiaTheme="minorEastAsia" w:hAnsiTheme="majorBidi" w:cstheme="majorBidi"/>
                      <w:bCs/>
                      <w:sz w:val="24"/>
                      <w:szCs w:val="24"/>
                      <w:rtl/>
                    </w:rPr>
                  </w:pPr>
                  <w:r w:rsidRPr="00ED1732">
                    <w:rPr>
                      <w:rFonts w:asciiTheme="majorBidi" w:eastAsiaTheme="minorEastAsia" w:hAnsiTheme="majorBidi" w:cstheme="majorBidi"/>
                      <w:bCs/>
                      <w:sz w:val="24"/>
                      <w:szCs w:val="24"/>
                    </w:rPr>
                    <w:t>0.012</w:t>
                  </w:r>
                </w:p>
              </w:tc>
              <w:tc>
                <w:tcPr>
                  <w:tcW w:w="1338" w:type="dxa"/>
                  <w:tcBorders>
                    <w:top w:val="single" w:sz="12" w:space="0" w:color="auto"/>
                    <w:bottom w:val="single" w:sz="12" w:space="0" w:color="auto"/>
                  </w:tcBorders>
                  <w:vAlign w:val="center"/>
                </w:tcPr>
                <w:p w14:paraId="3981FF8A" w14:textId="77777777" w:rsidR="00D33BE3" w:rsidRPr="00ED1732" w:rsidRDefault="00D33BE3" w:rsidP="00B12765">
                  <w:pPr>
                    <w:bidi/>
                    <w:spacing w:line="480" w:lineRule="auto"/>
                    <w:jc w:val="both"/>
                    <w:rPr>
                      <w:rFonts w:asciiTheme="majorBidi" w:eastAsiaTheme="minorEastAsia" w:hAnsiTheme="majorBidi" w:cstheme="majorBidi"/>
                      <w:bCs/>
                      <w:sz w:val="24"/>
                      <w:szCs w:val="24"/>
                      <w:rtl/>
                    </w:rPr>
                  </w:pPr>
                  <w:r w:rsidRPr="00ED1732">
                    <w:rPr>
                      <w:rFonts w:asciiTheme="majorBidi" w:eastAsiaTheme="minorEastAsia" w:hAnsiTheme="majorBidi" w:cstheme="majorBidi"/>
                      <w:bCs/>
                      <w:sz w:val="24"/>
                      <w:szCs w:val="24"/>
                    </w:rPr>
                    <w:t>0.93</w:t>
                  </w:r>
                </w:p>
              </w:tc>
              <w:tc>
                <w:tcPr>
                  <w:tcW w:w="1338" w:type="dxa"/>
                  <w:tcBorders>
                    <w:top w:val="single" w:sz="12" w:space="0" w:color="auto"/>
                    <w:bottom w:val="single" w:sz="12" w:space="0" w:color="auto"/>
                  </w:tcBorders>
                  <w:vAlign w:val="center"/>
                </w:tcPr>
                <w:p w14:paraId="4B351AF0" w14:textId="77777777" w:rsidR="00D33BE3" w:rsidRPr="00ED1732" w:rsidRDefault="00D33BE3" w:rsidP="00B12765">
                  <w:pPr>
                    <w:bidi/>
                    <w:spacing w:line="480" w:lineRule="auto"/>
                    <w:jc w:val="both"/>
                    <w:rPr>
                      <w:rFonts w:asciiTheme="majorBidi" w:eastAsiaTheme="minorEastAsia" w:hAnsiTheme="majorBidi" w:cstheme="majorBidi"/>
                      <w:bCs/>
                      <w:sz w:val="24"/>
                      <w:szCs w:val="24"/>
                      <w:rtl/>
                    </w:rPr>
                  </w:pPr>
                  <w:r w:rsidRPr="00ED1732">
                    <w:rPr>
                      <w:rFonts w:asciiTheme="majorBidi" w:eastAsiaTheme="minorEastAsia" w:hAnsiTheme="majorBidi" w:cstheme="majorBidi"/>
                      <w:bCs/>
                      <w:sz w:val="24"/>
                      <w:szCs w:val="24"/>
                    </w:rPr>
                    <w:t>0.20</w:t>
                  </w:r>
                </w:p>
              </w:tc>
              <w:tc>
                <w:tcPr>
                  <w:tcW w:w="1338" w:type="dxa"/>
                  <w:tcBorders>
                    <w:top w:val="single" w:sz="12" w:space="0" w:color="auto"/>
                    <w:bottom w:val="single" w:sz="12" w:space="0" w:color="auto"/>
                  </w:tcBorders>
                  <w:vAlign w:val="center"/>
                </w:tcPr>
                <w:p w14:paraId="4F573FCE" w14:textId="77777777" w:rsidR="00D33BE3" w:rsidRPr="00ED1732" w:rsidRDefault="00D33BE3" w:rsidP="00B12765">
                  <w:pPr>
                    <w:bidi/>
                    <w:spacing w:line="480" w:lineRule="auto"/>
                    <w:jc w:val="both"/>
                    <w:rPr>
                      <w:rFonts w:asciiTheme="majorBidi" w:eastAsiaTheme="minorEastAsia" w:hAnsiTheme="majorBidi" w:cstheme="majorBidi"/>
                      <w:bCs/>
                      <w:sz w:val="24"/>
                      <w:szCs w:val="24"/>
                      <w:rtl/>
                    </w:rPr>
                  </w:pPr>
                  <w:r w:rsidRPr="00ED1732">
                    <w:rPr>
                      <w:rFonts w:asciiTheme="majorBidi" w:eastAsiaTheme="minorEastAsia" w:hAnsiTheme="majorBidi" w:cstheme="majorBidi"/>
                      <w:bCs/>
                      <w:sz w:val="24"/>
                      <w:szCs w:val="24"/>
                    </w:rPr>
                    <w:t>0.15</w:t>
                  </w:r>
                </w:p>
              </w:tc>
            </w:tr>
          </w:tbl>
          <w:p w14:paraId="2D398F13" w14:textId="77777777" w:rsidR="00D33BE3" w:rsidRPr="00ED1732" w:rsidRDefault="00D33BE3" w:rsidP="00B12765">
            <w:pPr>
              <w:pStyle w:val="a"/>
              <w:spacing w:line="480" w:lineRule="auto"/>
              <w:ind w:firstLine="0"/>
              <w:rPr>
                <w:rFonts w:cstheme="majorBidi"/>
                <w:sz w:val="24"/>
                <w:szCs w:val="24"/>
                <w:rtl/>
              </w:rPr>
            </w:pPr>
          </w:p>
        </w:tc>
      </w:tr>
    </w:tbl>
    <w:p w14:paraId="2A003658" w14:textId="3B871146" w:rsidR="007A0C2E" w:rsidRPr="00ED1732" w:rsidRDefault="007A0C2E" w:rsidP="006B069F">
      <w:pPr>
        <w:pStyle w:val="Keywords"/>
        <w:spacing w:before="240" w:after="240" w:line="480" w:lineRule="auto"/>
        <w:jc w:val="both"/>
        <w:rPr>
          <w:rFonts w:asciiTheme="majorBidi" w:hAnsiTheme="majorBidi" w:cstheme="majorBidi"/>
          <w:sz w:val="24"/>
          <w:szCs w:val="24"/>
        </w:rPr>
      </w:pPr>
      <w:r w:rsidRPr="00ED1732">
        <w:rPr>
          <w:rFonts w:asciiTheme="majorBidi" w:hAnsiTheme="majorBidi" w:cstheme="majorBidi"/>
          <w:sz w:val="24"/>
          <w:szCs w:val="24"/>
        </w:rPr>
        <w:t>Experimental modal analysis consists of t</w:t>
      </w:r>
      <w:r w:rsidR="007F141C" w:rsidRPr="00ED1732">
        <w:rPr>
          <w:rFonts w:asciiTheme="majorBidi" w:hAnsiTheme="majorBidi" w:cstheme="majorBidi"/>
          <w:sz w:val="24"/>
          <w:szCs w:val="24"/>
        </w:rPr>
        <w:t>wo</w:t>
      </w:r>
      <w:r w:rsidRPr="00ED1732">
        <w:rPr>
          <w:rFonts w:asciiTheme="majorBidi" w:hAnsiTheme="majorBidi" w:cstheme="majorBidi"/>
          <w:sz w:val="24"/>
          <w:szCs w:val="24"/>
        </w:rPr>
        <w:t xml:space="preserve"> stages of preparation for testing</w:t>
      </w:r>
      <w:r w:rsidR="007F141C" w:rsidRPr="00ED1732">
        <w:rPr>
          <w:rFonts w:asciiTheme="majorBidi" w:hAnsiTheme="majorBidi" w:cstheme="majorBidi"/>
          <w:sz w:val="24"/>
          <w:szCs w:val="24"/>
        </w:rPr>
        <w:t xml:space="preserve">: (a) </w:t>
      </w:r>
      <w:r w:rsidRPr="00ED1732">
        <w:rPr>
          <w:rFonts w:asciiTheme="majorBidi" w:hAnsiTheme="majorBidi" w:cstheme="majorBidi"/>
          <w:sz w:val="24"/>
          <w:szCs w:val="24"/>
        </w:rPr>
        <w:t>measuring frequency response,</w:t>
      </w:r>
      <w:r w:rsidR="007F141C" w:rsidRPr="00ED1732">
        <w:rPr>
          <w:rFonts w:asciiTheme="majorBidi" w:hAnsiTheme="majorBidi" w:cstheme="majorBidi"/>
          <w:sz w:val="24"/>
          <w:szCs w:val="24"/>
        </w:rPr>
        <w:t xml:space="preserve"> (b)</w:t>
      </w:r>
      <w:r w:rsidRPr="00ED1732">
        <w:rPr>
          <w:rFonts w:asciiTheme="majorBidi" w:hAnsiTheme="majorBidi" w:cstheme="majorBidi"/>
          <w:sz w:val="24"/>
          <w:szCs w:val="24"/>
        </w:rPr>
        <w:t xml:space="preserve"> extracting modal parameters. In order to prepare the components</w:t>
      </w:r>
      <w:r w:rsidR="007F141C" w:rsidRPr="00ED1732">
        <w:rPr>
          <w:rFonts w:asciiTheme="majorBidi" w:hAnsiTheme="majorBidi" w:cstheme="majorBidi"/>
          <w:sz w:val="24"/>
          <w:szCs w:val="24"/>
        </w:rPr>
        <w:t>,</w:t>
      </w:r>
      <w:r w:rsidRPr="00ED1732">
        <w:rPr>
          <w:rFonts w:asciiTheme="majorBidi" w:hAnsiTheme="majorBidi" w:cstheme="majorBidi"/>
          <w:sz w:val="24"/>
          <w:szCs w:val="24"/>
        </w:rPr>
        <w:t xml:space="preserve"> a sample </w:t>
      </w:r>
      <w:r w:rsidR="007F141C" w:rsidRPr="00ED1732">
        <w:rPr>
          <w:rFonts w:asciiTheme="majorBidi" w:hAnsiTheme="majorBidi" w:cstheme="majorBidi"/>
          <w:sz w:val="24"/>
          <w:szCs w:val="24"/>
        </w:rPr>
        <w:t>was</w:t>
      </w:r>
      <w:r w:rsidRPr="00ED1732">
        <w:rPr>
          <w:rFonts w:asciiTheme="majorBidi" w:hAnsiTheme="majorBidi" w:cstheme="majorBidi"/>
          <w:sz w:val="24"/>
          <w:szCs w:val="24"/>
        </w:rPr>
        <w:t xml:space="preserve"> designed with its natural frequencies within the range of the modal analyzer (max. 6000 Hz) </w:t>
      </w:r>
      <w:r w:rsidR="007F141C" w:rsidRPr="00ED1732">
        <w:rPr>
          <w:rFonts w:asciiTheme="majorBidi" w:hAnsiTheme="majorBidi" w:cstheme="majorBidi"/>
          <w:sz w:val="24"/>
          <w:szCs w:val="24"/>
        </w:rPr>
        <w:t xml:space="preserve">and </w:t>
      </w:r>
      <w:r w:rsidRPr="00ED1732">
        <w:rPr>
          <w:rFonts w:asciiTheme="majorBidi" w:hAnsiTheme="majorBidi" w:cstheme="majorBidi"/>
          <w:sz w:val="24"/>
          <w:szCs w:val="24"/>
        </w:rPr>
        <w:t xml:space="preserve">the natural frequency of the first sample </w:t>
      </w:r>
      <w:r w:rsidR="007F141C" w:rsidRPr="00ED1732">
        <w:rPr>
          <w:rFonts w:asciiTheme="majorBidi" w:hAnsiTheme="majorBidi" w:cstheme="majorBidi"/>
          <w:sz w:val="24"/>
          <w:szCs w:val="24"/>
        </w:rPr>
        <w:t xml:space="preserve">was </w:t>
      </w:r>
      <w:r w:rsidRPr="00ED1732">
        <w:rPr>
          <w:rFonts w:asciiTheme="majorBidi" w:hAnsiTheme="majorBidi" w:cstheme="majorBidi"/>
          <w:sz w:val="24"/>
          <w:szCs w:val="24"/>
        </w:rPr>
        <w:t>within the natural frequencies of the device</w:t>
      </w:r>
      <w:r w:rsidR="007F141C" w:rsidRPr="00ED1732">
        <w:rPr>
          <w:rFonts w:asciiTheme="majorBidi" w:hAnsiTheme="majorBidi" w:cstheme="majorBidi"/>
          <w:sz w:val="24"/>
          <w:szCs w:val="24"/>
        </w:rPr>
        <w:t xml:space="preserve"> due to me</w:t>
      </w:r>
      <w:r w:rsidRPr="00ED1732">
        <w:rPr>
          <w:rFonts w:asciiTheme="majorBidi" w:hAnsiTheme="majorBidi" w:cstheme="majorBidi"/>
          <w:sz w:val="24"/>
          <w:szCs w:val="24"/>
        </w:rPr>
        <w:t xml:space="preserve">asurement device limitation. To prepare the components for testing, the appropriate dimensions of the specimens </w:t>
      </w:r>
      <w:r w:rsidR="007F141C" w:rsidRPr="00ED1732">
        <w:rPr>
          <w:rFonts w:asciiTheme="majorBidi" w:hAnsiTheme="majorBidi" w:cstheme="majorBidi"/>
          <w:sz w:val="24"/>
          <w:szCs w:val="24"/>
        </w:rPr>
        <w:t xml:space="preserve">were </w:t>
      </w:r>
      <w:proofErr w:type="gramStart"/>
      <w:r w:rsidR="007F141C" w:rsidRPr="00ED1732">
        <w:rPr>
          <w:rFonts w:asciiTheme="majorBidi" w:hAnsiTheme="majorBidi" w:cstheme="majorBidi"/>
          <w:sz w:val="24"/>
          <w:szCs w:val="24"/>
        </w:rPr>
        <w:t>calculated ,</w:t>
      </w:r>
      <w:proofErr w:type="gramEnd"/>
      <w:r w:rsidR="007F141C" w:rsidRPr="00ED1732">
        <w:rPr>
          <w:rFonts w:asciiTheme="majorBidi" w:hAnsiTheme="majorBidi" w:cstheme="majorBidi"/>
          <w:sz w:val="24"/>
          <w:szCs w:val="24"/>
        </w:rPr>
        <w:t xml:space="preserve"> as</w:t>
      </w:r>
      <w:r w:rsidRPr="00ED1732">
        <w:rPr>
          <w:rFonts w:asciiTheme="majorBidi" w:hAnsiTheme="majorBidi" w:cstheme="majorBidi"/>
          <w:sz w:val="24"/>
          <w:szCs w:val="24"/>
        </w:rPr>
        <w:t xml:space="preserve"> according to the original dimensions of the sheet available for prototyping</w:t>
      </w:r>
      <w:r w:rsidR="007F141C" w:rsidRPr="00ED1732">
        <w:rPr>
          <w:rFonts w:asciiTheme="majorBidi" w:hAnsiTheme="majorBidi" w:cstheme="majorBidi"/>
          <w:sz w:val="24"/>
          <w:szCs w:val="24"/>
        </w:rPr>
        <w:t xml:space="preserve">, i.e. </w:t>
      </w:r>
      <w:r w:rsidRPr="00ED1732">
        <w:rPr>
          <w:rFonts w:asciiTheme="majorBidi" w:hAnsiTheme="majorBidi" w:cstheme="majorBidi"/>
          <w:sz w:val="24"/>
          <w:szCs w:val="24"/>
        </w:rPr>
        <w:t>300</w:t>
      </w:r>
      <w:r w:rsidR="007F141C" w:rsidRPr="00ED1732">
        <w:rPr>
          <w:rFonts w:asciiTheme="majorBidi" w:hAnsiTheme="majorBidi" w:cstheme="majorBidi"/>
          <w:sz w:val="24"/>
          <w:szCs w:val="24"/>
        </w:rPr>
        <w:t>mm</w:t>
      </w:r>
      <w:r w:rsidRPr="00ED1732">
        <w:rPr>
          <w:rFonts w:asciiTheme="majorBidi" w:hAnsiTheme="majorBidi" w:cstheme="majorBidi"/>
          <w:sz w:val="24"/>
          <w:szCs w:val="24"/>
        </w:rPr>
        <w:t xml:space="preserve"> × 26</w:t>
      </w:r>
      <w:r w:rsidR="007F141C" w:rsidRPr="00ED1732">
        <w:rPr>
          <w:rFonts w:asciiTheme="majorBidi" w:hAnsiTheme="majorBidi" w:cstheme="majorBidi"/>
          <w:sz w:val="24"/>
          <w:szCs w:val="24"/>
        </w:rPr>
        <w:t>mm</w:t>
      </w:r>
      <w:r w:rsidRPr="00ED1732">
        <w:rPr>
          <w:rFonts w:asciiTheme="majorBidi" w:hAnsiTheme="majorBidi" w:cstheme="majorBidi"/>
          <w:sz w:val="24"/>
          <w:szCs w:val="24"/>
        </w:rPr>
        <w:t xml:space="preserve"> × 6 mm. To increase the reliability and error reduction, two pieces of heat treatment were prepared for each sample.</w:t>
      </w:r>
    </w:p>
    <w:p w14:paraId="4A7B96B4" w14:textId="47AE79A1" w:rsidR="002571C3" w:rsidRPr="00ED1732" w:rsidRDefault="007A0C2E" w:rsidP="00B12765">
      <w:pPr>
        <w:pStyle w:val="Keywords"/>
        <w:spacing w:line="480" w:lineRule="auto"/>
        <w:jc w:val="both"/>
        <w:rPr>
          <w:rFonts w:asciiTheme="majorBidi" w:hAnsiTheme="majorBidi" w:cstheme="majorBidi"/>
          <w:sz w:val="24"/>
          <w:szCs w:val="24"/>
        </w:rPr>
      </w:pPr>
      <w:r w:rsidRPr="00ED1732">
        <w:rPr>
          <w:rFonts w:asciiTheme="majorBidi" w:hAnsiTheme="majorBidi" w:cstheme="majorBidi"/>
          <w:sz w:val="24"/>
          <w:szCs w:val="24"/>
        </w:rPr>
        <w:t xml:space="preserve">By placing the moment of inertia of the cross in terms of width and thickness in </w:t>
      </w:r>
      <w:r w:rsidR="007F141C" w:rsidRPr="00ED1732">
        <w:rPr>
          <w:rFonts w:asciiTheme="majorBidi" w:hAnsiTheme="majorBidi" w:cstheme="majorBidi"/>
          <w:sz w:val="24"/>
          <w:szCs w:val="24"/>
        </w:rPr>
        <w:t>Eq. (1), the Eq. (</w:t>
      </w:r>
      <w:r w:rsidRPr="00ED1732">
        <w:rPr>
          <w:rFonts w:asciiTheme="majorBidi" w:hAnsiTheme="majorBidi" w:cstheme="majorBidi"/>
          <w:sz w:val="24"/>
          <w:szCs w:val="24"/>
        </w:rPr>
        <w:t>7</w:t>
      </w:r>
      <w:r w:rsidR="007F141C" w:rsidRPr="00ED1732">
        <w:rPr>
          <w:rFonts w:asciiTheme="majorBidi" w:hAnsiTheme="majorBidi" w:cstheme="majorBidi"/>
          <w:sz w:val="24"/>
          <w:szCs w:val="24"/>
        </w:rPr>
        <w:t>)</w:t>
      </w:r>
      <w:r w:rsidRPr="00ED1732">
        <w:rPr>
          <w:rFonts w:asciiTheme="majorBidi" w:hAnsiTheme="majorBidi" w:cstheme="majorBidi"/>
          <w:sz w:val="24"/>
          <w:szCs w:val="24"/>
        </w:rPr>
        <w:t xml:space="preserve"> is obtained.</w:t>
      </w:r>
    </w:p>
    <w:p w14:paraId="22A2D255" w14:textId="52627781" w:rsidR="003A0E1D" w:rsidRPr="00ED1732" w:rsidRDefault="00A8571E" w:rsidP="00B12765">
      <w:pPr>
        <w:pStyle w:val="Keywords"/>
        <w:spacing w:line="480" w:lineRule="auto"/>
        <w:jc w:val="both"/>
        <w:rPr>
          <w:rFonts w:asciiTheme="majorBidi" w:hAnsiTheme="majorBidi" w:cstheme="majorBidi"/>
          <w:sz w:val="24"/>
          <w:szCs w:val="24"/>
        </w:rPr>
      </w:pPr>
      <w:r w:rsidRPr="00ED1732">
        <w:rPr>
          <w:rFonts w:asciiTheme="majorBidi" w:hAnsiTheme="majorBidi" w:cstheme="majorBidi"/>
          <w:position w:val="-30"/>
          <w:sz w:val="24"/>
          <w:szCs w:val="24"/>
        </w:rPr>
        <w:object w:dxaOrig="7060" w:dyaOrig="740" w14:anchorId="3B33EEF1">
          <v:shape id="_x0000_i1030" type="#_x0000_t75" style="width:352.5pt;height:36.85pt" o:ole="">
            <v:imagedata r:id="rId21" o:title=""/>
          </v:shape>
          <o:OLEObject Type="Embed" ProgID="Equation.DSMT4" ShapeID="_x0000_i1030" DrawAspect="Content" ObjectID="_1691516461" r:id="rId22"/>
        </w:object>
      </w:r>
    </w:p>
    <w:p w14:paraId="199B064F" w14:textId="52ED9B93" w:rsidR="003A0E1D" w:rsidRPr="00ED1732" w:rsidRDefault="003A0E1D" w:rsidP="00B12765">
      <w:pPr>
        <w:pStyle w:val="Keywords"/>
        <w:spacing w:line="480" w:lineRule="auto"/>
        <w:jc w:val="both"/>
        <w:rPr>
          <w:rFonts w:asciiTheme="majorBidi" w:hAnsiTheme="majorBidi" w:cstheme="majorBidi"/>
          <w:sz w:val="24"/>
          <w:szCs w:val="24"/>
        </w:rPr>
      </w:pPr>
      <w:r w:rsidRPr="00ED1732">
        <w:rPr>
          <w:rFonts w:asciiTheme="majorBidi" w:hAnsiTheme="majorBidi" w:cstheme="majorBidi"/>
          <w:sz w:val="24"/>
          <w:szCs w:val="24"/>
        </w:rPr>
        <w:t xml:space="preserve">According to </w:t>
      </w:r>
      <w:r w:rsidR="007F141C" w:rsidRPr="00ED1732">
        <w:rPr>
          <w:rFonts w:asciiTheme="majorBidi" w:hAnsiTheme="majorBidi" w:cstheme="majorBidi"/>
          <w:sz w:val="24"/>
          <w:szCs w:val="24"/>
        </w:rPr>
        <w:t>Eq. (7)</w:t>
      </w:r>
      <w:r w:rsidRPr="00ED1732">
        <w:rPr>
          <w:rFonts w:asciiTheme="majorBidi" w:hAnsiTheme="majorBidi" w:cstheme="majorBidi"/>
          <w:sz w:val="24"/>
          <w:szCs w:val="24"/>
        </w:rPr>
        <w:t>, the natural frequency is influenced by the length and thickness of the sample</w:t>
      </w:r>
      <w:r w:rsidR="007F141C" w:rsidRPr="00ED1732">
        <w:rPr>
          <w:rFonts w:asciiTheme="majorBidi" w:hAnsiTheme="majorBidi" w:cstheme="majorBidi"/>
          <w:sz w:val="24"/>
          <w:szCs w:val="24"/>
        </w:rPr>
        <w:t xml:space="preserve"> so as the need for </w:t>
      </w:r>
      <w:r w:rsidRPr="00ED1732">
        <w:rPr>
          <w:rFonts w:asciiTheme="majorBidi" w:hAnsiTheme="majorBidi" w:cstheme="majorBidi"/>
          <w:sz w:val="24"/>
          <w:szCs w:val="24"/>
        </w:rPr>
        <w:t>the test. Since the thickness of the sheet available for prototyping is about 6 mm and due to heat treatment, the layer on it (up to one millimeter) is removed by oxidation during heat treatment and subsequent surface treatment, so the thickness is approximately 5 mm, Using Abacus software trial and error 150 mm length was selected, final dimensions for testing were 147.80</w:t>
      </w:r>
      <w:r w:rsidR="007F141C" w:rsidRPr="00ED1732">
        <w:rPr>
          <w:rFonts w:asciiTheme="majorBidi" w:hAnsiTheme="majorBidi" w:cstheme="majorBidi"/>
          <w:sz w:val="24"/>
          <w:szCs w:val="24"/>
        </w:rPr>
        <w:t>mm</w:t>
      </w:r>
      <w:r w:rsidRPr="00ED1732">
        <w:rPr>
          <w:rFonts w:asciiTheme="majorBidi" w:hAnsiTheme="majorBidi" w:cstheme="majorBidi"/>
          <w:sz w:val="24"/>
          <w:szCs w:val="24"/>
        </w:rPr>
        <w:t xml:space="preserve"> × 29.30</w:t>
      </w:r>
      <w:r w:rsidR="007F141C" w:rsidRPr="00ED1732">
        <w:rPr>
          <w:rFonts w:asciiTheme="majorBidi" w:hAnsiTheme="majorBidi" w:cstheme="majorBidi"/>
          <w:sz w:val="24"/>
          <w:szCs w:val="24"/>
        </w:rPr>
        <w:t>mm</w:t>
      </w:r>
      <w:r w:rsidRPr="00ED1732">
        <w:rPr>
          <w:rFonts w:asciiTheme="majorBidi" w:hAnsiTheme="majorBidi" w:cstheme="majorBidi"/>
          <w:sz w:val="24"/>
          <w:szCs w:val="24"/>
        </w:rPr>
        <w:t xml:space="preserve"> × 5.20 mm. With these dimensions, the natural frequency is within the frequency range of the device. Since the sample sizes are very influential in the natural frequency, all samples were measured in micrometers and equal to </w:t>
      </w:r>
      <w:r w:rsidR="00813D1F" w:rsidRPr="00ED1732">
        <w:rPr>
          <w:rFonts w:asciiTheme="majorBidi" w:hAnsiTheme="majorBidi" w:cstheme="majorBidi"/>
          <w:sz w:val="24"/>
          <w:szCs w:val="24"/>
        </w:rPr>
        <w:t>0</w:t>
      </w:r>
      <w:r w:rsidRPr="00ED1732">
        <w:rPr>
          <w:rFonts w:asciiTheme="majorBidi" w:hAnsiTheme="majorBidi" w:cstheme="majorBidi"/>
          <w:sz w:val="24"/>
          <w:szCs w:val="24"/>
        </w:rPr>
        <w:t>.02 mm. Then all samples were precisely 160/00±0.02 gr.</w:t>
      </w:r>
    </w:p>
    <w:p w14:paraId="6F71D720" w14:textId="52EE97A2" w:rsidR="00C47A85" w:rsidRPr="00ED1732" w:rsidRDefault="003A0E1D" w:rsidP="006B069F">
      <w:pPr>
        <w:pStyle w:val="Keywords"/>
        <w:spacing w:line="480" w:lineRule="auto"/>
        <w:jc w:val="both"/>
        <w:rPr>
          <w:rFonts w:asciiTheme="majorBidi" w:hAnsiTheme="majorBidi" w:cstheme="majorBidi"/>
          <w:sz w:val="24"/>
          <w:szCs w:val="24"/>
        </w:rPr>
      </w:pPr>
      <w:r w:rsidRPr="00ED1732">
        <w:rPr>
          <w:rFonts w:asciiTheme="majorBidi" w:hAnsiTheme="majorBidi" w:cstheme="majorBidi"/>
          <w:sz w:val="24"/>
          <w:szCs w:val="24"/>
        </w:rPr>
        <w:t xml:space="preserve">Fig </w:t>
      </w:r>
      <w:r w:rsidR="0063510A" w:rsidRPr="00ED1732">
        <w:rPr>
          <w:rFonts w:asciiTheme="majorBidi" w:hAnsiTheme="majorBidi" w:cstheme="majorBidi"/>
          <w:sz w:val="24"/>
          <w:szCs w:val="24"/>
        </w:rPr>
        <w:t>.</w:t>
      </w:r>
      <w:r w:rsidRPr="00ED1732">
        <w:rPr>
          <w:rFonts w:asciiTheme="majorBidi" w:hAnsiTheme="majorBidi" w:cstheme="majorBidi"/>
          <w:sz w:val="24"/>
          <w:szCs w:val="24"/>
        </w:rPr>
        <w:t xml:space="preserve">2 </w:t>
      </w:r>
      <w:r w:rsidR="000D7A47" w:rsidRPr="00ED1732">
        <w:rPr>
          <w:rFonts w:asciiTheme="majorBidi" w:hAnsiTheme="majorBidi" w:cstheme="majorBidi"/>
          <w:sz w:val="24"/>
          <w:szCs w:val="24"/>
        </w:rPr>
        <w:t>shows</w:t>
      </w:r>
      <w:r w:rsidRPr="00ED1732">
        <w:rPr>
          <w:rFonts w:asciiTheme="majorBidi" w:hAnsiTheme="majorBidi" w:cstheme="majorBidi"/>
          <w:sz w:val="24"/>
          <w:szCs w:val="24"/>
        </w:rPr>
        <w:t xml:space="preserve"> the overview of the modal tester with impact.</w:t>
      </w:r>
      <w:r w:rsidR="007F141C" w:rsidRPr="00ED1732">
        <w:rPr>
          <w:rFonts w:asciiTheme="majorBidi" w:hAnsiTheme="majorBidi" w:cstheme="majorBidi"/>
          <w:sz w:val="24"/>
          <w:szCs w:val="24"/>
        </w:rPr>
        <w:t xml:space="preserve"> In which,</w:t>
      </w:r>
      <w:r w:rsidRPr="00ED1732">
        <w:rPr>
          <w:rFonts w:asciiTheme="majorBidi" w:hAnsiTheme="majorBidi" w:cstheme="majorBidi"/>
          <w:sz w:val="24"/>
          <w:szCs w:val="24"/>
        </w:rPr>
        <w:t xml:space="preserve"> the frequency response function is calculated after measuring the response time and impulse time signals and appl</w:t>
      </w:r>
      <w:r w:rsidR="007F141C" w:rsidRPr="00ED1732">
        <w:rPr>
          <w:rFonts w:asciiTheme="majorBidi" w:hAnsiTheme="majorBidi" w:cstheme="majorBidi"/>
          <w:sz w:val="24"/>
          <w:szCs w:val="24"/>
        </w:rPr>
        <w:t>ied</w:t>
      </w:r>
      <w:r w:rsidRPr="00ED1732">
        <w:rPr>
          <w:rFonts w:asciiTheme="majorBidi" w:hAnsiTheme="majorBidi" w:cstheme="majorBidi"/>
          <w:sz w:val="24"/>
          <w:szCs w:val="24"/>
        </w:rPr>
        <w:t xml:space="preserve"> fast Fourier transform to it.</w:t>
      </w:r>
    </w:p>
    <w:p w14:paraId="2FF00E52" w14:textId="5DA9DB30" w:rsidR="006B069F" w:rsidRPr="00ED1732" w:rsidRDefault="006B069F" w:rsidP="006B069F">
      <w:pPr>
        <w:pStyle w:val="Keywords"/>
        <w:spacing w:line="480" w:lineRule="auto"/>
        <w:jc w:val="both"/>
        <w:rPr>
          <w:rFonts w:asciiTheme="majorBidi" w:hAnsiTheme="majorBidi" w:cstheme="majorBidi"/>
          <w:sz w:val="24"/>
          <w:szCs w:val="24"/>
        </w:rPr>
      </w:pPr>
    </w:p>
    <w:p w14:paraId="4C28EAFA" w14:textId="6A16D4D3" w:rsidR="00506D6B" w:rsidRPr="00ED1732" w:rsidRDefault="00506D6B" w:rsidP="006B069F">
      <w:pPr>
        <w:pStyle w:val="Keywords"/>
        <w:spacing w:line="480" w:lineRule="auto"/>
        <w:jc w:val="both"/>
        <w:rPr>
          <w:rFonts w:asciiTheme="majorBidi" w:hAnsiTheme="majorBidi" w:cstheme="majorBidi"/>
          <w:sz w:val="24"/>
          <w:szCs w:val="24"/>
        </w:rPr>
      </w:pPr>
      <w:r w:rsidRPr="00ED1732">
        <w:rPr>
          <w:noProof/>
        </w:rPr>
        <w:drawing>
          <wp:anchor distT="0" distB="0" distL="114300" distR="114300" simplePos="0" relativeHeight="251659264" behindDoc="0" locked="0" layoutInCell="1" allowOverlap="1" wp14:anchorId="6E791317" wp14:editId="379F70E0">
            <wp:simplePos x="0" y="0"/>
            <wp:positionH relativeFrom="column">
              <wp:posOffset>1222959</wp:posOffset>
            </wp:positionH>
            <wp:positionV relativeFrom="paragraph">
              <wp:posOffset>279</wp:posOffset>
            </wp:positionV>
            <wp:extent cx="3913505" cy="2934970"/>
            <wp:effectExtent l="0" t="0" r="0" b="0"/>
            <wp:wrapThrough wrapText="bothSides">
              <wp:wrapPolygon edited="0">
                <wp:start x="0" y="0"/>
                <wp:lineTo x="0" y="21450"/>
                <wp:lineTo x="21449" y="21450"/>
                <wp:lineTo x="2144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13505" cy="2934970"/>
                    </a:xfrm>
                    <a:prstGeom prst="rect">
                      <a:avLst/>
                    </a:prstGeom>
                  </pic:spPr>
                </pic:pic>
              </a:graphicData>
            </a:graphic>
            <wp14:sizeRelH relativeFrom="margin">
              <wp14:pctWidth>0</wp14:pctWidth>
            </wp14:sizeRelH>
            <wp14:sizeRelV relativeFrom="margin">
              <wp14:pctHeight>0</wp14:pctHeight>
            </wp14:sizeRelV>
          </wp:anchor>
        </w:drawing>
      </w:r>
    </w:p>
    <w:p w14:paraId="09FE3CC7" w14:textId="0B57FB6B" w:rsidR="00506D6B" w:rsidRPr="00ED1732" w:rsidRDefault="00506D6B" w:rsidP="006B069F">
      <w:pPr>
        <w:pStyle w:val="Keywords"/>
        <w:spacing w:line="480" w:lineRule="auto"/>
        <w:jc w:val="both"/>
        <w:rPr>
          <w:rFonts w:asciiTheme="majorBidi" w:hAnsiTheme="majorBidi" w:cstheme="majorBidi"/>
          <w:sz w:val="24"/>
          <w:szCs w:val="24"/>
        </w:rPr>
      </w:pPr>
    </w:p>
    <w:p w14:paraId="4954DD8F" w14:textId="6434B707" w:rsidR="00506D6B" w:rsidRPr="00ED1732" w:rsidRDefault="00506D6B" w:rsidP="006B069F">
      <w:pPr>
        <w:pStyle w:val="Keywords"/>
        <w:spacing w:line="480" w:lineRule="auto"/>
        <w:jc w:val="both"/>
        <w:rPr>
          <w:rFonts w:asciiTheme="majorBidi" w:hAnsiTheme="majorBidi" w:cstheme="majorBidi"/>
          <w:sz w:val="24"/>
          <w:szCs w:val="24"/>
        </w:rPr>
      </w:pPr>
    </w:p>
    <w:p w14:paraId="555E7576" w14:textId="23CD1B9E" w:rsidR="00506D6B" w:rsidRPr="00ED1732" w:rsidRDefault="00506D6B" w:rsidP="006B069F">
      <w:pPr>
        <w:pStyle w:val="Keywords"/>
        <w:spacing w:line="480" w:lineRule="auto"/>
        <w:jc w:val="both"/>
        <w:rPr>
          <w:rFonts w:asciiTheme="majorBidi" w:hAnsiTheme="majorBidi" w:cstheme="majorBidi"/>
          <w:sz w:val="24"/>
          <w:szCs w:val="24"/>
        </w:rPr>
      </w:pPr>
    </w:p>
    <w:p w14:paraId="0EA93785" w14:textId="0CC3A8DC" w:rsidR="00506D6B" w:rsidRPr="00ED1732" w:rsidRDefault="00506D6B" w:rsidP="006B069F">
      <w:pPr>
        <w:pStyle w:val="Keywords"/>
        <w:spacing w:line="480" w:lineRule="auto"/>
        <w:jc w:val="both"/>
        <w:rPr>
          <w:rFonts w:asciiTheme="majorBidi" w:hAnsiTheme="majorBidi" w:cstheme="majorBidi"/>
          <w:sz w:val="24"/>
          <w:szCs w:val="24"/>
        </w:rPr>
      </w:pPr>
    </w:p>
    <w:p w14:paraId="4931B499" w14:textId="12EA1FA9" w:rsidR="00506D6B" w:rsidRPr="00ED1732" w:rsidRDefault="00506D6B" w:rsidP="006B069F">
      <w:pPr>
        <w:pStyle w:val="Keywords"/>
        <w:spacing w:line="480" w:lineRule="auto"/>
        <w:jc w:val="both"/>
        <w:rPr>
          <w:rFonts w:asciiTheme="majorBidi" w:hAnsiTheme="majorBidi" w:cstheme="majorBidi"/>
          <w:sz w:val="24"/>
          <w:szCs w:val="24"/>
        </w:rPr>
      </w:pPr>
    </w:p>
    <w:p w14:paraId="3ACD5436" w14:textId="72246FD5" w:rsidR="00506D6B" w:rsidRPr="00ED1732" w:rsidRDefault="00506D6B" w:rsidP="006B069F">
      <w:pPr>
        <w:pStyle w:val="Keywords"/>
        <w:spacing w:line="480" w:lineRule="auto"/>
        <w:jc w:val="both"/>
        <w:rPr>
          <w:rFonts w:asciiTheme="majorBidi" w:hAnsiTheme="majorBidi" w:cstheme="majorBidi"/>
          <w:sz w:val="24"/>
          <w:szCs w:val="24"/>
        </w:rPr>
      </w:pPr>
    </w:p>
    <w:p w14:paraId="7AE344DF" w14:textId="7BD62102" w:rsidR="00506D6B" w:rsidRPr="00ED1732" w:rsidRDefault="00506D6B" w:rsidP="006B069F">
      <w:pPr>
        <w:pStyle w:val="Keywords"/>
        <w:spacing w:line="480" w:lineRule="auto"/>
        <w:jc w:val="both"/>
        <w:rPr>
          <w:rFonts w:asciiTheme="majorBidi" w:hAnsiTheme="majorBidi" w:cstheme="majorBidi"/>
          <w:sz w:val="24"/>
          <w:szCs w:val="24"/>
        </w:rPr>
      </w:pPr>
    </w:p>
    <w:p w14:paraId="15849E4E" w14:textId="1BB9D68D" w:rsidR="00506D6B" w:rsidRPr="00ED1732" w:rsidRDefault="00506D6B" w:rsidP="006B069F">
      <w:pPr>
        <w:pStyle w:val="Keywords"/>
        <w:spacing w:line="480" w:lineRule="auto"/>
        <w:jc w:val="both"/>
        <w:rPr>
          <w:rFonts w:asciiTheme="majorBidi" w:hAnsiTheme="majorBidi" w:cstheme="majorBidi"/>
          <w:sz w:val="24"/>
          <w:szCs w:val="24"/>
        </w:rPr>
      </w:pPr>
    </w:p>
    <w:p w14:paraId="1DD72C1A" w14:textId="3BCE0807" w:rsidR="00506D6B" w:rsidRPr="00ED1732" w:rsidRDefault="00506D6B" w:rsidP="006B069F">
      <w:pPr>
        <w:pStyle w:val="Keywords"/>
        <w:spacing w:line="480" w:lineRule="auto"/>
        <w:jc w:val="both"/>
        <w:rPr>
          <w:rFonts w:asciiTheme="majorBidi" w:hAnsiTheme="majorBidi" w:cstheme="majorBidi"/>
          <w:sz w:val="24"/>
          <w:szCs w:val="24"/>
        </w:rPr>
      </w:pPr>
      <w:r w:rsidRPr="00ED1732">
        <w:rPr>
          <w:rFonts w:cstheme="majorBidi"/>
          <w:sz w:val="24"/>
          <w:szCs w:val="24"/>
        </w:rPr>
        <w:t xml:space="preserve">Fig. 2. The general schematic of hammer test with main required equipment </w:t>
      </w:r>
    </w:p>
    <w:p w14:paraId="083A7904" w14:textId="77777777" w:rsidR="00506D6B" w:rsidRPr="00ED1732" w:rsidRDefault="00506D6B" w:rsidP="00D25B55">
      <w:pPr>
        <w:pStyle w:val="Keywords"/>
        <w:spacing w:line="480" w:lineRule="auto"/>
        <w:jc w:val="both"/>
        <w:rPr>
          <w:rFonts w:asciiTheme="majorBidi" w:hAnsiTheme="majorBidi" w:cstheme="majorBidi"/>
          <w:sz w:val="24"/>
          <w:szCs w:val="24"/>
        </w:rPr>
      </w:pPr>
    </w:p>
    <w:p w14:paraId="118390D8" w14:textId="47BF12A1" w:rsidR="00C47A85" w:rsidRPr="00ED1732" w:rsidRDefault="003A0E1D" w:rsidP="00D25B55">
      <w:pPr>
        <w:pStyle w:val="Keywords"/>
        <w:spacing w:line="480" w:lineRule="auto"/>
        <w:jc w:val="both"/>
        <w:rPr>
          <w:rFonts w:asciiTheme="majorBidi" w:hAnsiTheme="majorBidi" w:cstheme="majorBidi"/>
          <w:sz w:val="24"/>
          <w:szCs w:val="24"/>
        </w:rPr>
      </w:pPr>
      <w:r w:rsidRPr="00ED1732">
        <w:rPr>
          <w:rFonts w:asciiTheme="majorBidi" w:hAnsiTheme="majorBidi" w:cstheme="majorBidi"/>
          <w:sz w:val="24"/>
          <w:szCs w:val="24"/>
        </w:rPr>
        <w:t>Frequency testing is performed in free-standing mode. The procedure is</w:t>
      </w:r>
      <w:r w:rsidR="007F141C" w:rsidRPr="00ED1732">
        <w:rPr>
          <w:rFonts w:asciiTheme="majorBidi" w:hAnsiTheme="majorBidi" w:cstheme="majorBidi"/>
          <w:sz w:val="24"/>
          <w:szCs w:val="24"/>
        </w:rPr>
        <w:t xml:space="preserve"> illustrated in </w:t>
      </w:r>
      <w:r w:rsidRPr="00ED1732">
        <w:rPr>
          <w:rFonts w:asciiTheme="majorBidi" w:hAnsiTheme="majorBidi" w:cstheme="majorBidi"/>
          <w:sz w:val="24"/>
          <w:szCs w:val="24"/>
        </w:rPr>
        <w:t xml:space="preserve">Fig 3. The frequency test of each sample </w:t>
      </w:r>
      <w:r w:rsidR="007F141C" w:rsidRPr="00ED1732">
        <w:rPr>
          <w:rFonts w:asciiTheme="majorBidi" w:hAnsiTheme="majorBidi" w:cstheme="majorBidi"/>
          <w:sz w:val="24"/>
          <w:szCs w:val="24"/>
        </w:rPr>
        <w:t xml:space="preserve">is </w:t>
      </w:r>
      <w:r w:rsidRPr="00ED1732">
        <w:rPr>
          <w:rFonts w:asciiTheme="majorBidi" w:hAnsiTheme="majorBidi" w:cstheme="majorBidi"/>
          <w:sz w:val="24"/>
          <w:szCs w:val="24"/>
        </w:rPr>
        <w:t>taken several times and the final frequency is the average of several frequencies measured with high coherence.</w:t>
      </w:r>
      <w:r w:rsidR="009B305E" w:rsidRPr="00ED1732">
        <w:rPr>
          <w:rFonts w:asciiTheme="majorBidi" w:hAnsiTheme="majorBidi" w:cstheme="majorBidi"/>
          <w:sz w:val="24"/>
          <w:szCs w:val="24"/>
        </w:rPr>
        <w:t xml:space="preserve"> </w:t>
      </w:r>
    </w:p>
    <w:p w14:paraId="0520ADE9" w14:textId="77777777" w:rsidR="00BC19B3" w:rsidRPr="00ED1732" w:rsidRDefault="00BC19B3" w:rsidP="00BC19B3">
      <w:pPr>
        <w:pStyle w:val="Keywords"/>
        <w:spacing w:line="480" w:lineRule="auto"/>
        <w:jc w:val="both"/>
        <w:rPr>
          <w:rFonts w:asciiTheme="majorBidi" w:hAnsiTheme="majorBidi" w:cstheme="majorBidi"/>
          <w:sz w:val="24"/>
          <w:szCs w:val="24"/>
        </w:rPr>
      </w:pPr>
    </w:p>
    <w:p w14:paraId="064C6B09" w14:textId="44FDD9B8" w:rsidR="00BC19B3" w:rsidRPr="00ED1732" w:rsidRDefault="00BC19B3" w:rsidP="00BC19B3">
      <w:pPr>
        <w:pStyle w:val="Keywords"/>
        <w:spacing w:line="480" w:lineRule="auto"/>
        <w:jc w:val="both"/>
        <w:rPr>
          <w:rFonts w:asciiTheme="majorBidi" w:hAnsiTheme="majorBidi" w:cstheme="majorBidi"/>
          <w:sz w:val="24"/>
          <w:szCs w:val="24"/>
        </w:rPr>
      </w:pPr>
      <w:r w:rsidRPr="00ED1732">
        <w:rPr>
          <w:rFonts w:asciiTheme="majorBidi" w:hAnsiTheme="majorBidi" w:cstheme="majorBidi"/>
          <w:sz w:val="24"/>
          <w:szCs w:val="24"/>
        </w:rPr>
        <w:t>One of the methods of restructuring in steels is accelerated aging of the sample. For rapid structural changes of the investigated steel, which is carbon steels, heat treatment is performed in the range of 590°C to 700°C. The samples were heat treated at 12</w:t>
      </w:r>
      <w:r w:rsidR="006E09BF" w:rsidRPr="00ED1732">
        <w:rPr>
          <w:rFonts w:asciiTheme="majorBidi" w:hAnsiTheme="majorBidi" w:cstheme="majorBidi"/>
          <w:sz w:val="24"/>
          <w:szCs w:val="24"/>
        </w:rPr>
        <w:t xml:space="preserve"> hours </w:t>
      </w:r>
      <w:r w:rsidRPr="00ED1732">
        <w:rPr>
          <w:rFonts w:asciiTheme="majorBidi" w:hAnsiTheme="majorBidi" w:cstheme="majorBidi"/>
          <w:sz w:val="24"/>
          <w:szCs w:val="24"/>
        </w:rPr>
        <w:t xml:space="preserve">and 24 </w:t>
      </w:r>
      <w:r w:rsidR="006E09BF" w:rsidRPr="00ED1732">
        <w:rPr>
          <w:rFonts w:asciiTheme="majorBidi" w:hAnsiTheme="majorBidi" w:cstheme="majorBidi"/>
          <w:sz w:val="24"/>
          <w:szCs w:val="24"/>
        </w:rPr>
        <w:t xml:space="preserve">hours </w:t>
      </w:r>
      <w:r w:rsidRPr="00ED1732">
        <w:rPr>
          <w:rFonts w:asciiTheme="majorBidi" w:hAnsiTheme="majorBidi" w:cstheme="majorBidi"/>
          <w:sz w:val="24"/>
          <w:szCs w:val="24"/>
        </w:rPr>
        <w:t xml:space="preserve">periods at 680 °C. At microstructural level, drastic variations in the ferrite-perlite structure were metallographically recorded, in which the perlite areas were clearly decomposed and the structure consisted of ferrite-carbide.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8496"/>
        <w:gridCol w:w="519"/>
      </w:tblGrid>
      <w:tr w:rsidR="00587533" w:rsidRPr="00ED1732" w14:paraId="18A0ADFE" w14:textId="77777777" w:rsidTr="00587533">
        <w:tc>
          <w:tcPr>
            <w:tcW w:w="615" w:type="dxa"/>
          </w:tcPr>
          <w:p w14:paraId="7BEB99AF" w14:textId="211C4B9E" w:rsidR="00352D30" w:rsidRPr="00ED1732" w:rsidRDefault="00352D30" w:rsidP="00B12765">
            <w:pPr>
              <w:pStyle w:val="Keywords"/>
              <w:spacing w:line="480" w:lineRule="auto"/>
              <w:jc w:val="both"/>
              <w:rPr>
                <w:rFonts w:asciiTheme="majorBidi" w:hAnsiTheme="majorBidi" w:cstheme="majorBidi"/>
                <w:sz w:val="24"/>
                <w:szCs w:val="24"/>
              </w:rPr>
            </w:pPr>
          </w:p>
        </w:tc>
        <w:tc>
          <w:tcPr>
            <w:tcW w:w="8496" w:type="dxa"/>
          </w:tcPr>
          <w:p w14:paraId="1873B7A1" w14:textId="5E87F345" w:rsidR="00352D30" w:rsidRPr="00ED1732" w:rsidRDefault="00587533" w:rsidP="00B12765">
            <w:pPr>
              <w:pStyle w:val="Keywords"/>
              <w:spacing w:line="480" w:lineRule="auto"/>
              <w:jc w:val="both"/>
              <w:rPr>
                <w:rFonts w:asciiTheme="majorBidi" w:hAnsiTheme="majorBidi" w:cstheme="majorBidi"/>
                <w:sz w:val="24"/>
                <w:szCs w:val="24"/>
              </w:rPr>
            </w:pPr>
            <w:r w:rsidRPr="00ED1732">
              <w:rPr>
                <w:noProof/>
                <w:lang w:eastAsia="en-US"/>
              </w:rPr>
              <w:drawing>
                <wp:inline distT="0" distB="0" distL="0" distR="0" wp14:anchorId="50022484" wp14:editId="40E1A70B">
                  <wp:extent cx="5255879" cy="242218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1367" cy="2429318"/>
                          </a:xfrm>
                          <a:prstGeom prst="rect">
                            <a:avLst/>
                          </a:prstGeom>
                          <a:noFill/>
                          <a:ln>
                            <a:noFill/>
                          </a:ln>
                        </pic:spPr>
                      </pic:pic>
                    </a:graphicData>
                  </a:graphic>
                </wp:inline>
              </w:drawing>
            </w:r>
          </w:p>
        </w:tc>
        <w:tc>
          <w:tcPr>
            <w:tcW w:w="519" w:type="dxa"/>
          </w:tcPr>
          <w:p w14:paraId="2A584D78" w14:textId="6CB14F81" w:rsidR="00352D30" w:rsidRPr="00ED1732" w:rsidRDefault="00352D30" w:rsidP="00B12765">
            <w:pPr>
              <w:pStyle w:val="Keywords"/>
              <w:spacing w:line="480" w:lineRule="auto"/>
              <w:jc w:val="both"/>
              <w:rPr>
                <w:rFonts w:asciiTheme="majorBidi" w:hAnsiTheme="majorBidi" w:cstheme="majorBidi"/>
                <w:sz w:val="24"/>
                <w:szCs w:val="24"/>
              </w:rPr>
            </w:pPr>
          </w:p>
        </w:tc>
      </w:tr>
    </w:tbl>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8"/>
      </w:tblGrid>
      <w:tr w:rsidR="00C47A85" w:rsidRPr="00ED1732" w14:paraId="66511729" w14:textId="77777777" w:rsidTr="00C47A85">
        <w:trPr>
          <w:jc w:val="center"/>
        </w:trPr>
        <w:tc>
          <w:tcPr>
            <w:tcW w:w="8338" w:type="dxa"/>
          </w:tcPr>
          <w:p w14:paraId="6EC0678A" w14:textId="48FE8D11" w:rsidR="00C47A85" w:rsidRPr="00ED1732" w:rsidRDefault="00C47A85" w:rsidP="00B12765">
            <w:pPr>
              <w:pStyle w:val="FigureTitle"/>
              <w:spacing w:line="480" w:lineRule="auto"/>
              <w:rPr>
                <w:rFonts w:cstheme="majorBidi"/>
                <w:sz w:val="24"/>
                <w:szCs w:val="24"/>
              </w:rPr>
            </w:pPr>
            <w:r w:rsidRPr="00ED1732">
              <w:rPr>
                <w:rFonts w:eastAsiaTheme="minorEastAsia" w:cstheme="majorBidi"/>
                <w:bCs/>
                <w:sz w:val="24"/>
                <w:szCs w:val="24"/>
                <w:lang w:bidi="ar-SA"/>
              </w:rPr>
              <w:t>Fig. 3</w:t>
            </w:r>
            <w:r w:rsidR="007F141C" w:rsidRPr="00ED1732">
              <w:rPr>
                <w:rFonts w:eastAsiaTheme="minorEastAsia" w:cstheme="majorBidi"/>
                <w:bCs/>
                <w:sz w:val="24"/>
                <w:szCs w:val="24"/>
                <w:lang w:bidi="ar-SA"/>
              </w:rPr>
              <w:t>.</w:t>
            </w:r>
            <w:r w:rsidRPr="00ED1732">
              <w:rPr>
                <w:rFonts w:eastAsiaTheme="minorEastAsia" w:cstheme="majorBidi"/>
                <w:bCs/>
                <w:sz w:val="24"/>
                <w:szCs w:val="24"/>
                <w:lang w:bidi="ar-SA"/>
              </w:rPr>
              <w:t xml:space="preserve"> The frequency test of samples</w:t>
            </w:r>
          </w:p>
        </w:tc>
      </w:tr>
    </w:tbl>
    <w:p w14:paraId="56BE4FB6" w14:textId="75FFF631" w:rsidR="00F33381" w:rsidRPr="00ED1732" w:rsidRDefault="00BC19B3" w:rsidP="00B12765">
      <w:pPr>
        <w:pStyle w:val="Keywords"/>
        <w:spacing w:line="480" w:lineRule="auto"/>
        <w:jc w:val="both"/>
        <w:rPr>
          <w:rFonts w:asciiTheme="majorBidi" w:hAnsiTheme="majorBidi" w:cstheme="majorBidi"/>
          <w:b/>
          <w:sz w:val="24"/>
          <w:szCs w:val="24"/>
        </w:rPr>
      </w:pPr>
      <w:r w:rsidRPr="00ED1732">
        <w:rPr>
          <w:rFonts w:asciiTheme="majorBidi" w:hAnsiTheme="majorBidi" w:cstheme="majorBidi"/>
          <w:b/>
          <w:sz w:val="24"/>
          <w:szCs w:val="24"/>
        </w:rPr>
        <w:t xml:space="preserve">3. </w:t>
      </w:r>
      <w:r w:rsidR="00C47A85" w:rsidRPr="00ED1732">
        <w:rPr>
          <w:rFonts w:asciiTheme="majorBidi" w:hAnsiTheme="majorBidi" w:cstheme="majorBidi"/>
          <w:b/>
          <w:sz w:val="24"/>
          <w:szCs w:val="24"/>
        </w:rPr>
        <w:t xml:space="preserve">Results and </w:t>
      </w:r>
      <w:r w:rsidR="0027323B" w:rsidRPr="00ED1732">
        <w:rPr>
          <w:rFonts w:asciiTheme="majorBidi" w:hAnsiTheme="majorBidi" w:cstheme="majorBidi"/>
          <w:b/>
          <w:sz w:val="24"/>
          <w:szCs w:val="24"/>
        </w:rPr>
        <w:t>discussion</w:t>
      </w:r>
      <w:r w:rsidR="00F33381" w:rsidRPr="00ED1732">
        <w:rPr>
          <w:rFonts w:asciiTheme="majorBidi" w:hAnsiTheme="majorBidi" w:cstheme="majorBidi"/>
          <w:b/>
          <w:sz w:val="24"/>
          <w:szCs w:val="24"/>
        </w:rPr>
        <w:t xml:space="preserve"> </w:t>
      </w:r>
    </w:p>
    <w:p w14:paraId="61D71ABE" w14:textId="2E550A52" w:rsidR="009770B1" w:rsidRPr="00ED1732" w:rsidRDefault="00F33381" w:rsidP="00D25B55">
      <w:pPr>
        <w:pStyle w:val="Keywords"/>
        <w:spacing w:line="480" w:lineRule="auto"/>
        <w:jc w:val="both"/>
        <w:rPr>
          <w:rFonts w:asciiTheme="majorBidi" w:hAnsiTheme="majorBidi" w:cstheme="majorBidi"/>
          <w:sz w:val="24"/>
          <w:szCs w:val="24"/>
        </w:rPr>
      </w:pPr>
      <w:r w:rsidRPr="00ED1732">
        <w:rPr>
          <w:rFonts w:asciiTheme="majorBidi" w:hAnsiTheme="majorBidi" w:cstheme="majorBidi"/>
          <w:sz w:val="24"/>
          <w:szCs w:val="24"/>
        </w:rPr>
        <w:t xml:space="preserve">The samples were initially </w:t>
      </w:r>
      <w:r w:rsidR="00C47A85" w:rsidRPr="00ED1732">
        <w:rPr>
          <w:rFonts w:asciiTheme="majorBidi" w:hAnsiTheme="majorBidi" w:cstheme="majorBidi"/>
          <w:sz w:val="24"/>
          <w:szCs w:val="24"/>
        </w:rPr>
        <w:t>metallographic</w:t>
      </w:r>
      <w:r w:rsidR="00BC19B3" w:rsidRPr="00ED1732">
        <w:rPr>
          <w:rFonts w:asciiTheme="majorBidi" w:hAnsiTheme="majorBidi" w:cstheme="majorBidi"/>
          <w:sz w:val="24"/>
          <w:szCs w:val="24"/>
        </w:rPr>
        <w:t>ally tested</w:t>
      </w:r>
      <w:r w:rsidRPr="00ED1732">
        <w:rPr>
          <w:rFonts w:asciiTheme="majorBidi" w:hAnsiTheme="majorBidi" w:cstheme="majorBidi"/>
          <w:sz w:val="24"/>
          <w:szCs w:val="24"/>
        </w:rPr>
        <w:t xml:space="preserve"> to </w:t>
      </w:r>
      <w:r w:rsidR="00BC19B3" w:rsidRPr="00ED1732">
        <w:rPr>
          <w:rFonts w:asciiTheme="majorBidi" w:hAnsiTheme="majorBidi" w:cstheme="majorBidi"/>
          <w:sz w:val="24"/>
          <w:szCs w:val="24"/>
        </w:rPr>
        <w:t xml:space="preserve">understand </w:t>
      </w:r>
      <w:r w:rsidRPr="00ED1732">
        <w:rPr>
          <w:rFonts w:asciiTheme="majorBidi" w:hAnsiTheme="majorBidi" w:cstheme="majorBidi"/>
          <w:sz w:val="24"/>
          <w:szCs w:val="24"/>
        </w:rPr>
        <w:t>the</w:t>
      </w:r>
      <w:r w:rsidR="00BC19B3" w:rsidRPr="00ED1732">
        <w:rPr>
          <w:rFonts w:asciiTheme="majorBidi" w:hAnsiTheme="majorBidi" w:cstheme="majorBidi"/>
          <w:sz w:val="24"/>
          <w:szCs w:val="24"/>
        </w:rPr>
        <w:t xml:space="preserve"> effect of</w:t>
      </w:r>
      <w:r w:rsidRPr="00ED1732">
        <w:rPr>
          <w:rFonts w:asciiTheme="majorBidi" w:hAnsiTheme="majorBidi" w:cstheme="majorBidi"/>
          <w:sz w:val="24"/>
          <w:szCs w:val="24"/>
        </w:rPr>
        <w:t xml:space="preserve"> aging heat treatment on the restructuring</w:t>
      </w:r>
      <w:r w:rsidR="00BC19B3" w:rsidRPr="00ED1732">
        <w:rPr>
          <w:rFonts w:asciiTheme="majorBidi" w:hAnsiTheme="majorBidi" w:cstheme="majorBidi"/>
          <w:sz w:val="24"/>
          <w:szCs w:val="24"/>
        </w:rPr>
        <w:t xml:space="preserve"> of carbon steel SA516</w:t>
      </w:r>
      <w:r w:rsidRPr="00ED1732">
        <w:rPr>
          <w:rFonts w:asciiTheme="majorBidi" w:hAnsiTheme="majorBidi" w:cstheme="majorBidi"/>
          <w:sz w:val="24"/>
          <w:szCs w:val="24"/>
        </w:rPr>
        <w:t xml:space="preserve">. </w:t>
      </w:r>
      <w:r w:rsidR="006E09BF" w:rsidRPr="00ED1732">
        <w:rPr>
          <w:rFonts w:asciiTheme="majorBidi" w:hAnsiTheme="majorBidi" w:cstheme="majorBidi"/>
          <w:sz w:val="24"/>
          <w:szCs w:val="24"/>
        </w:rPr>
        <w:t>First, m</w:t>
      </w:r>
      <w:r w:rsidR="00BC19B3" w:rsidRPr="00ED1732">
        <w:rPr>
          <w:rFonts w:asciiTheme="majorBidi" w:hAnsiTheme="majorBidi" w:cstheme="majorBidi"/>
          <w:sz w:val="24"/>
          <w:szCs w:val="24"/>
        </w:rPr>
        <w:t>etallography of the sample</w:t>
      </w:r>
      <w:r w:rsidR="006E09BF" w:rsidRPr="00ED1732">
        <w:rPr>
          <w:rFonts w:asciiTheme="majorBidi" w:hAnsiTheme="majorBidi" w:cstheme="majorBidi"/>
          <w:sz w:val="24"/>
          <w:szCs w:val="24"/>
        </w:rPr>
        <w:t xml:space="preserve"> before heat treatment </w:t>
      </w:r>
      <w:r w:rsidR="00BC19B3" w:rsidRPr="00ED1732">
        <w:rPr>
          <w:rFonts w:asciiTheme="majorBidi" w:hAnsiTheme="majorBidi" w:cstheme="majorBidi"/>
          <w:sz w:val="24"/>
          <w:szCs w:val="24"/>
        </w:rPr>
        <w:t xml:space="preserve">as shown in Fig. 4. In which, the </w:t>
      </w:r>
      <w:r w:rsidRPr="00ED1732">
        <w:rPr>
          <w:rFonts w:asciiTheme="majorBidi" w:hAnsiTheme="majorBidi" w:cstheme="majorBidi"/>
          <w:sz w:val="24"/>
          <w:szCs w:val="24"/>
        </w:rPr>
        <w:t>light phases are ferrite and the dark phases are perlite. Over time, the perlite phases decompose to ferrous carbide (cementite) and ferrite spheres</w:t>
      </w:r>
      <w:r w:rsidR="000D7A47" w:rsidRPr="00ED1732">
        <w:rPr>
          <w:rFonts w:asciiTheme="majorBidi" w:hAnsiTheme="majorBidi" w:cstheme="majorBidi"/>
          <w:sz w:val="24"/>
          <w:szCs w:val="24"/>
        </w:rPr>
        <w:t xml:space="preserve"> </w:t>
      </w:r>
      <w:r w:rsidR="009B305E" w:rsidRPr="00ED1732">
        <w:rPr>
          <w:rFonts w:asciiTheme="majorBidi" w:hAnsiTheme="majorBidi" w:cstheme="majorBidi"/>
          <w:sz w:val="24"/>
          <w:szCs w:val="24"/>
        </w:rPr>
        <w:t>[1</w:t>
      </w:r>
      <w:r w:rsidR="00B55A8B" w:rsidRPr="00ED1732">
        <w:rPr>
          <w:rFonts w:asciiTheme="majorBidi" w:hAnsiTheme="majorBidi" w:cstheme="majorBidi"/>
          <w:sz w:val="24"/>
          <w:szCs w:val="24"/>
        </w:rPr>
        <w:t>8</w:t>
      </w:r>
      <w:r w:rsidR="009B305E" w:rsidRPr="00ED1732">
        <w:rPr>
          <w:rFonts w:asciiTheme="majorBidi" w:hAnsiTheme="majorBidi" w:cstheme="majorBidi"/>
          <w:sz w:val="24"/>
          <w:szCs w:val="24"/>
        </w:rPr>
        <w:t>]</w:t>
      </w:r>
      <w:r w:rsidRPr="00ED1732">
        <w:rPr>
          <w:rFonts w:asciiTheme="majorBidi" w:hAnsiTheme="majorBidi" w:cstheme="majorBidi"/>
          <w:sz w:val="24"/>
          <w:szCs w:val="24"/>
        </w:rPr>
        <w:t xml:space="preserve">. </w:t>
      </w:r>
    </w:p>
    <w:p w14:paraId="0F79C63B" w14:textId="15A8FB7E" w:rsidR="00E91310" w:rsidRPr="00ED1732" w:rsidRDefault="00E91310" w:rsidP="00E91310">
      <w:pPr>
        <w:pStyle w:val="Keywords"/>
        <w:spacing w:line="480" w:lineRule="auto"/>
        <w:jc w:val="center"/>
        <w:rPr>
          <w:rFonts w:asciiTheme="majorBidi" w:hAnsiTheme="majorBidi" w:cstheme="majorBidi"/>
          <w:sz w:val="24"/>
          <w:szCs w:val="24"/>
        </w:rPr>
      </w:pPr>
      <w:r w:rsidRPr="00ED1732">
        <w:rPr>
          <w:noProof/>
          <w:lang w:eastAsia="en-US"/>
        </w:rPr>
        <w:drawing>
          <wp:inline distT="0" distB="0" distL="0" distR="0" wp14:anchorId="15DA3E4F" wp14:editId="379C2EC7">
            <wp:extent cx="5662918" cy="407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cstate="print">
                      <a:alphaModFix/>
                      <a:extLst>
                        <a:ext uri="{BEBA8EAE-BF5A-486C-A8C5-ECC9F3942E4B}">
                          <a14:imgProps xmlns:a14="http://schemas.microsoft.com/office/drawing/2010/main">
                            <a14:imgLayer r:embed="rId26">
                              <a14:imgEffect>
                                <a14:sharpenSoften amount="50000"/>
                              </a14:imgEffect>
                              <a14:imgEffect>
                                <a14:brightnessContrast bright="7000" contrast="1000"/>
                              </a14:imgEffect>
                            </a14:imgLayer>
                          </a14:imgProps>
                        </a:ext>
                        <a:ext uri="{28A0092B-C50C-407E-A947-70E740481C1C}">
                          <a14:useLocalDpi xmlns:a14="http://schemas.microsoft.com/office/drawing/2010/main" val="0"/>
                        </a:ext>
                      </a:extLst>
                    </a:blip>
                    <a:srcRect t="4021"/>
                    <a:stretch/>
                  </pic:blipFill>
                  <pic:spPr bwMode="auto">
                    <a:xfrm>
                      <a:off x="0" y="0"/>
                      <a:ext cx="5821499" cy="4190862"/>
                    </a:xfrm>
                    <a:prstGeom prst="rect">
                      <a:avLst/>
                    </a:prstGeom>
                    <a:noFill/>
                    <a:ln>
                      <a:noFill/>
                    </a:ln>
                    <a:extLst>
                      <a:ext uri="{53640926-AAD7-44D8-BBD7-CCE9431645EC}">
                        <a14:shadowObscured xmlns:a14="http://schemas.microsoft.com/office/drawing/2010/main"/>
                      </a:ext>
                    </a:extLst>
                  </pic:spPr>
                </pic:pic>
              </a:graphicData>
            </a:graphic>
          </wp:inline>
        </w:drawing>
      </w:r>
    </w:p>
    <w:p w14:paraId="2160CED0" w14:textId="77777777" w:rsidR="00E91310" w:rsidRPr="00ED1732" w:rsidRDefault="00E91310" w:rsidP="00E91310">
      <w:pPr>
        <w:pStyle w:val="Keywords"/>
        <w:spacing w:before="240" w:line="480" w:lineRule="auto"/>
        <w:jc w:val="center"/>
        <w:rPr>
          <w:rFonts w:asciiTheme="majorBidi" w:hAnsiTheme="majorBidi" w:cstheme="majorBidi"/>
          <w:sz w:val="24"/>
          <w:szCs w:val="24"/>
        </w:rPr>
      </w:pPr>
      <w:r w:rsidRPr="00ED1732">
        <w:rPr>
          <w:rFonts w:asciiTheme="majorBidi" w:hAnsiTheme="majorBidi" w:cstheme="majorBidi"/>
          <w:sz w:val="24"/>
          <w:szCs w:val="24"/>
        </w:rPr>
        <w:t xml:space="preserve">Fig. 4. </w:t>
      </w:r>
      <w:bookmarkStart w:id="2" w:name="_Hlk71347835"/>
      <w:r w:rsidRPr="00ED1732">
        <w:rPr>
          <w:rFonts w:asciiTheme="majorBidi" w:hAnsiTheme="majorBidi" w:cstheme="majorBidi"/>
          <w:sz w:val="24"/>
          <w:szCs w:val="24"/>
        </w:rPr>
        <w:t>Metallographic microscopic image of the carbon steel SA516 structure before heat treatment showing the light phases are ferrite and the dark phases are perlite.</w:t>
      </w:r>
      <w:bookmarkEnd w:id="2"/>
    </w:p>
    <w:p w14:paraId="2E7C22D1" w14:textId="13AC011D" w:rsidR="009770B1" w:rsidRPr="00ED1732" w:rsidRDefault="006E09BF" w:rsidP="009471CB">
      <w:pPr>
        <w:pStyle w:val="Keywords"/>
        <w:spacing w:before="240" w:line="480" w:lineRule="auto"/>
        <w:jc w:val="both"/>
        <w:rPr>
          <w:rFonts w:asciiTheme="majorBidi" w:hAnsiTheme="majorBidi" w:cstheme="majorBidi"/>
          <w:sz w:val="24"/>
          <w:szCs w:val="24"/>
        </w:rPr>
      </w:pPr>
      <w:r w:rsidRPr="00ED1732">
        <w:rPr>
          <w:rFonts w:asciiTheme="majorBidi" w:hAnsiTheme="majorBidi" w:cstheme="majorBidi"/>
          <w:sz w:val="24"/>
          <w:szCs w:val="24"/>
        </w:rPr>
        <w:t>Fig. 5 shows f</w:t>
      </w:r>
      <w:r w:rsidR="00F33381" w:rsidRPr="00ED1732">
        <w:rPr>
          <w:rFonts w:asciiTheme="majorBidi" w:hAnsiTheme="majorBidi" w:cstheme="majorBidi"/>
          <w:sz w:val="24"/>
          <w:szCs w:val="24"/>
        </w:rPr>
        <w:t xml:space="preserve">errite layers are added to the background phase and the carbides precipitate in the </w:t>
      </w:r>
      <w:r w:rsidRPr="00ED1732">
        <w:rPr>
          <w:rFonts w:asciiTheme="majorBidi" w:hAnsiTheme="majorBidi" w:cstheme="majorBidi"/>
          <w:sz w:val="24"/>
          <w:szCs w:val="24"/>
        </w:rPr>
        <w:t>field</w:t>
      </w:r>
      <w:r w:rsidR="00F33381" w:rsidRPr="00ED1732">
        <w:rPr>
          <w:rFonts w:asciiTheme="majorBidi" w:hAnsiTheme="majorBidi" w:cstheme="majorBidi"/>
          <w:sz w:val="24"/>
          <w:szCs w:val="24"/>
        </w:rPr>
        <w:t xml:space="preserve">. Over time, the scattered </w:t>
      </w:r>
      <w:r w:rsidR="00EB12D4" w:rsidRPr="00ED1732">
        <w:rPr>
          <w:rFonts w:asciiTheme="majorBidi" w:hAnsiTheme="majorBidi" w:cstheme="majorBidi"/>
          <w:sz w:val="24"/>
          <w:szCs w:val="24"/>
        </w:rPr>
        <w:t>precipitation</w:t>
      </w:r>
      <w:r w:rsidR="00F33381" w:rsidRPr="00ED1732">
        <w:rPr>
          <w:rFonts w:asciiTheme="majorBidi" w:hAnsiTheme="majorBidi" w:cstheme="majorBidi"/>
          <w:sz w:val="24"/>
          <w:szCs w:val="24"/>
        </w:rPr>
        <w:t xml:space="preserve"> layers of cementite join together in the </w:t>
      </w:r>
      <w:r w:rsidRPr="00ED1732">
        <w:rPr>
          <w:rFonts w:asciiTheme="majorBidi" w:hAnsiTheme="majorBidi" w:cstheme="majorBidi"/>
          <w:sz w:val="24"/>
          <w:szCs w:val="24"/>
        </w:rPr>
        <w:t xml:space="preserve">fields </w:t>
      </w:r>
      <w:r w:rsidR="00F33381" w:rsidRPr="00ED1732">
        <w:rPr>
          <w:rFonts w:asciiTheme="majorBidi" w:hAnsiTheme="majorBidi" w:cstheme="majorBidi"/>
          <w:sz w:val="24"/>
          <w:szCs w:val="24"/>
        </w:rPr>
        <w:t>and form coarse carbide spheres</w:t>
      </w:r>
      <w:r w:rsidRPr="00ED1732">
        <w:rPr>
          <w:rFonts w:asciiTheme="majorBidi" w:hAnsiTheme="majorBidi" w:cstheme="majorBidi"/>
          <w:sz w:val="24"/>
          <w:szCs w:val="24"/>
        </w:rPr>
        <w:t xml:space="preserve">, as shown in </w:t>
      </w:r>
      <w:r w:rsidR="00F33381" w:rsidRPr="00ED1732">
        <w:rPr>
          <w:rFonts w:asciiTheme="majorBidi" w:hAnsiTheme="majorBidi" w:cstheme="majorBidi"/>
          <w:sz w:val="24"/>
          <w:szCs w:val="24"/>
        </w:rPr>
        <w:t xml:space="preserve">Fig. </w:t>
      </w:r>
      <w:r w:rsidR="0063510A" w:rsidRPr="00ED1732">
        <w:rPr>
          <w:rFonts w:asciiTheme="majorBidi" w:hAnsiTheme="majorBidi" w:cstheme="majorBidi"/>
          <w:sz w:val="24"/>
          <w:szCs w:val="24"/>
        </w:rPr>
        <w:t>6</w:t>
      </w:r>
      <w:r w:rsidR="00F33381" w:rsidRPr="00ED1732">
        <w:rPr>
          <w:rFonts w:asciiTheme="majorBidi" w:hAnsiTheme="majorBidi" w:cstheme="majorBidi"/>
          <w:sz w:val="24"/>
          <w:szCs w:val="24"/>
        </w:rPr>
        <w:t>. The presence of carbide in the grain reduces the grain strength.</w:t>
      </w:r>
      <w:r w:rsidR="00A063A9" w:rsidRPr="00ED1732">
        <w:rPr>
          <w:rFonts w:asciiTheme="majorBidi" w:hAnsiTheme="majorBidi" w:cstheme="majorBidi"/>
          <w:sz w:val="24"/>
          <w:szCs w:val="24"/>
        </w:rPr>
        <w:t xml:space="preserve"> Also, the solubility of the intermediate carbonates of the cementite phase increases in iron and increases the volume of the carbide phase and makes the carbide larger, which </w:t>
      </w:r>
      <w:r w:rsidRPr="00ED1732">
        <w:rPr>
          <w:rFonts w:asciiTheme="majorBidi" w:hAnsiTheme="majorBidi" w:cstheme="majorBidi"/>
          <w:sz w:val="24"/>
          <w:szCs w:val="24"/>
        </w:rPr>
        <w:t xml:space="preserve">was </w:t>
      </w:r>
      <w:proofErr w:type="gramStart"/>
      <w:r w:rsidRPr="00ED1732">
        <w:rPr>
          <w:rFonts w:asciiTheme="majorBidi" w:hAnsiTheme="majorBidi" w:cstheme="majorBidi"/>
          <w:sz w:val="24"/>
          <w:szCs w:val="24"/>
        </w:rPr>
        <w:t xml:space="preserve">initially </w:t>
      </w:r>
      <w:r w:rsidR="00A063A9" w:rsidRPr="00ED1732">
        <w:rPr>
          <w:rFonts w:asciiTheme="majorBidi" w:hAnsiTheme="majorBidi" w:cstheme="majorBidi"/>
          <w:sz w:val="24"/>
          <w:szCs w:val="24"/>
        </w:rPr>
        <w:t xml:space="preserve"> mentioned</w:t>
      </w:r>
      <w:proofErr w:type="gramEnd"/>
      <w:r w:rsidR="00A063A9" w:rsidRPr="00ED1732">
        <w:rPr>
          <w:rFonts w:asciiTheme="majorBidi" w:hAnsiTheme="majorBidi" w:cstheme="majorBidi"/>
          <w:sz w:val="24"/>
          <w:szCs w:val="24"/>
        </w:rPr>
        <w:t xml:space="preserve"> in Kim article [</w:t>
      </w:r>
      <w:r w:rsidR="00B55A8B" w:rsidRPr="00ED1732">
        <w:rPr>
          <w:rFonts w:asciiTheme="majorBidi" w:hAnsiTheme="majorBidi" w:cstheme="majorBidi"/>
          <w:sz w:val="24"/>
          <w:szCs w:val="24"/>
        </w:rPr>
        <w:t>19</w:t>
      </w:r>
      <w:r w:rsidR="00A063A9" w:rsidRPr="00ED1732">
        <w:rPr>
          <w:rFonts w:asciiTheme="majorBidi" w:hAnsiTheme="majorBidi" w:cstheme="majorBidi"/>
          <w:sz w:val="24"/>
          <w:szCs w:val="24"/>
        </w:rPr>
        <w:t>] and the laboratory results confirm their validity. Larger particles also grow at the expense of smaller particles. This process, called steward preparation (the absorption of fine particles by larger particles), occurs by penetration to reduce the total joint area between the two phases. On the other hand, the readiness of the steel reduces the strength and hardness of the material. This issue is mentioned in Hertzberg article [</w:t>
      </w:r>
      <w:r w:rsidR="000B2150" w:rsidRPr="00ED1732">
        <w:rPr>
          <w:rFonts w:asciiTheme="majorBidi" w:hAnsiTheme="majorBidi" w:cstheme="majorBidi"/>
          <w:sz w:val="24"/>
          <w:szCs w:val="24"/>
        </w:rPr>
        <w:t>2</w:t>
      </w:r>
      <w:r w:rsidR="00B55A8B" w:rsidRPr="00ED1732">
        <w:rPr>
          <w:rFonts w:asciiTheme="majorBidi" w:hAnsiTheme="majorBidi" w:cstheme="majorBidi"/>
          <w:sz w:val="24"/>
          <w:szCs w:val="24"/>
        </w:rPr>
        <w:t>0</w:t>
      </w:r>
      <w:r w:rsidR="00A063A9" w:rsidRPr="00ED1732">
        <w:rPr>
          <w:rFonts w:asciiTheme="majorBidi" w:hAnsiTheme="majorBidi" w:cstheme="majorBidi"/>
          <w:sz w:val="24"/>
          <w:szCs w:val="24"/>
        </w:rPr>
        <w:t xml:space="preserve">] and the </w:t>
      </w:r>
      <w:r w:rsidR="009C2FEF" w:rsidRPr="00ED1732">
        <w:rPr>
          <w:rFonts w:asciiTheme="majorBidi" w:hAnsiTheme="majorBidi" w:cstheme="majorBidi"/>
          <w:sz w:val="24"/>
          <w:szCs w:val="24"/>
        </w:rPr>
        <w:t>experimentally</w:t>
      </w:r>
      <w:r w:rsidR="00A063A9" w:rsidRPr="00ED1732">
        <w:rPr>
          <w:rFonts w:asciiTheme="majorBidi" w:hAnsiTheme="majorBidi" w:cstheme="majorBidi"/>
          <w:sz w:val="24"/>
          <w:szCs w:val="24"/>
        </w:rPr>
        <w:t xml:space="preserve"> results confirm their validity.</w:t>
      </w:r>
    </w:p>
    <w:p w14:paraId="39EB66AC" w14:textId="0DF333FA" w:rsidR="00EA59AF" w:rsidRPr="00ED1732" w:rsidRDefault="00E91310" w:rsidP="00E91310">
      <w:pPr>
        <w:pStyle w:val="Keywords"/>
        <w:spacing w:before="240" w:line="480" w:lineRule="auto"/>
        <w:jc w:val="center"/>
        <w:rPr>
          <w:rFonts w:asciiTheme="majorBidi" w:hAnsiTheme="majorBidi" w:cstheme="majorBidi"/>
          <w:sz w:val="24"/>
          <w:szCs w:val="24"/>
        </w:rPr>
      </w:pPr>
      <w:r w:rsidRPr="00ED1732">
        <w:rPr>
          <w:noProof/>
          <w:lang w:eastAsia="en-US"/>
        </w:rPr>
        <w:drawing>
          <wp:inline distT="0" distB="0" distL="0" distR="0" wp14:anchorId="694E4839" wp14:editId="23047CCC">
            <wp:extent cx="5645956" cy="409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Effect>
                                <a14:brightnessContrast bright="4000" contrast="23000"/>
                              </a14:imgEffect>
                            </a14:imgLayer>
                          </a14:imgProps>
                        </a:ext>
                        <a:ext uri="{28A0092B-C50C-407E-A947-70E740481C1C}">
                          <a14:useLocalDpi xmlns:a14="http://schemas.microsoft.com/office/drawing/2010/main" val="0"/>
                        </a:ext>
                      </a:extLst>
                    </a:blip>
                    <a:srcRect l="1" t="3576" r="290"/>
                    <a:stretch/>
                  </pic:blipFill>
                  <pic:spPr bwMode="auto">
                    <a:xfrm>
                      <a:off x="0" y="0"/>
                      <a:ext cx="5742968" cy="4166125"/>
                    </a:xfrm>
                    <a:prstGeom prst="rect">
                      <a:avLst/>
                    </a:prstGeom>
                    <a:noFill/>
                    <a:ln>
                      <a:noFill/>
                    </a:ln>
                    <a:extLst>
                      <a:ext uri="{53640926-AAD7-44D8-BBD7-CCE9431645EC}">
                        <a14:shadowObscured xmlns:a14="http://schemas.microsoft.com/office/drawing/2010/main"/>
                      </a:ext>
                    </a:extLst>
                  </pic:spPr>
                </pic:pic>
              </a:graphicData>
            </a:graphic>
          </wp:inline>
        </w:drawing>
      </w:r>
    </w:p>
    <w:p w14:paraId="10DA6526" w14:textId="41E46401" w:rsidR="00EA59AF" w:rsidRPr="00ED1732" w:rsidRDefault="00EA59AF" w:rsidP="008C0E67">
      <w:pPr>
        <w:pStyle w:val="Keywords"/>
        <w:spacing w:before="240" w:line="480" w:lineRule="auto"/>
        <w:jc w:val="center"/>
        <w:rPr>
          <w:rFonts w:asciiTheme="majorBidi" w:hAnsiTheme="majorBidi" w:cstheme="majorBidi"/>
          <w:sz w:val="24"/>
          <w:szCs w:val="24"/>
        </w:rPr>
      </w:pPr>
      <w:r w:rsidRPr="00ED1732">
        <w:rPr>
          <w:rFonts w:cstheme="majorBidi"/>
          <w:sz w:val="24"/>
          <w:szCs w:val="24"/>
        </w:rPr>
        <w:t>Fig. 5</w:t>
      </w:r>
      <w:r w:rsidRPr="00ED1732">
        <w:rPr>
          <w:rFonts w:cstheme="majorBidi"/>
          <w:bCs w:val="0"/>
          <w:sz w:val="24"/>
          <w:szCs w:val="24"/>
        </w:rPr>
        <w:t>.</w:t>
      </w:r>
      <w:r w:rsidRPr="00ED1732">
        <w:rPr>
          <w:rFonts w:cstheme="majorBidi"/>
          <w:sz w:val="24"/>
          <w:szCs w:val="24"/>
        </w:rPr>
        <w:t xml:space="preserve"> </w:t>
      </w:r>
      <w:bookmarkStart w:id="3" w:name="_Hlk71347845"/>
      <w:r w:rsidRPr="00ED1732">
        <w:rPr>
          <w:rFonts w:cstheme="majorBidi"/>
          <w:sz w:val="24"/>
          <w:szCs w:val="24"/>
        </w:rPr>
        <w:t xml:space="preserve">Metallographic </w:t>
      </w:r>
      <w:r w:rsidRPr="00ED1732">
        <w:rPr>
          <w:rFonts w:cstheme="majorBidi"/>
          <w:bCs w:val="0"/>
          <w:sz w:val="24"/>
          <w:szCs w:val="24"/>
        </w:rPr>
        <w:t xml:space="preserve">microscopic </w:t>
      </w:r>
      <w:r w:rsidRPr="00ED1732">
        <w:rPr>
          <w:rFonts w:cstheme="majorBidi"/>
          <w:sz w:val="24"/>
          <w:szCs w:val="24"/>
        </w:rPr>
        <w:t>image of the carbon steel SA516</w:t>
      </w:r>
      <w:r w:rsidRPr="00ED1732">
        <w:rPr>
          <w:rFonts w:cstheme="majorBidi"/>
          <w:bCs w:val="0"/>
          <w:sz w:val="24"/>
          <w:szCs w:val="24"/>
        </w:rPr>
        <w:t xml:space="preserve"> structure</w:t>
      </w:r>
      <w:r w:rsidRPr="00ED1732">
        <w:rPr>
          <w:rFonts w:cstheme="majorBidi"/>
          <w:sz w:val="24"/>
          <w:szCs w:val="24"/>
        </w:rPr>
        <w:t xml:space="preserve"> </w:t>
      </w:r>
      <w:r w:rsidRPr="00ED1732">
        <w:rPr>
          <w:rFonts w:cstheme="majorBidi"/>
          <w:bCs w:val="0"/>
          <w:sz w:val="24"/>
          <w:szCs w:val="24"/>
        </w:rPr>
        <w:t xml:space="preserve">after 12 hours of </w:t>
      </w:r>
      <w:r w:rsidRPr="00ED1732">
        <w:rPr>
          <w:rFonts w:cstheme="majorBidi"/>
          <w:sz w:val="24"/>
          <w:szCs w:val="24"/>
        </w:rPr>
        <w:t>heat treatment</w:t>
      </w:r>
      <w:r w:rsidRPr="00ED1732">
        <w:rPr>
          <w:rFonts w:cstheme="majorBidi"/>
          <w:bCs w:val="0"/>
          <w:sz w:val="24"/>
          <w:szCs w:val="24"/>
        </w:rPr>
        <w:t>.</w:t>
      </w:r>
    </w:p>
    <w:bookmarkEnd w:id="3"/>
    <w:p w14:paraId="61DDE524" w14:textId="44E3048E" w:rsidR="00EA59AF" w:rsidRPr="00ED1732" w:rsidRDefault="00E91310" w:rsidP="00E91310">
      <w:pPr>
        <w:pStyle w:val="Keywords"/>
        <w:spacing w:before="240" w:line="480" w:lineRule="auto"/>
        <w:jc w:val="center"/>
        <w:rPr>
          <w:rFonts w:asciiTheme="majorBidi" w:hAnsiTheme="majorBidi" w:cstheme="majorBidi"/>
          <w:sz w:val="24"/>
          <w:szCs w:val="24"/>
        </w:rPr>
      </w:pPr>
      <w:r w:rsidRPr="00ED1732">
        <w:rPr>
          <w:noProof/>
          <w:lang w:eastAsia="en-US"/>
        </w:rPr>
        <w:drawing>
          <wp:inline distT="0" distB="0" distL="0" distR="0" wp14:anchorId="543290C7" wp14:editId="7CDB5262">
            <wp:extent cx="5759684" cy="417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alphaModFix/>
                      <a:extLst>
                        <a:ext uri="{BEBA8EAE-BF5A-486C-A8C5-ECC9F3942E4B}">
                          <a14:imgProps xmlns:a14="http://schemas.microsoft.com/office/drawing/2010/main">
                            <a14:imgLayer r:embed="rId30">
                              <a14:imgEffect>
                                <a14:sharpenSoften amount="50000"/>
                              </a14:imgEffect>
                              <a14:imgEffect>
                                <a14:brightnessContrast bright="-5000" contrast="33000"/>
                              </a14:imgEffect>
                            </a14:imgLayer>
                          </a14:imgProps>
                        </a:ext>
                        <a:ext uri="{28A0092B-C50C-407E-A947-70E740481C1C}">
                          <a14:useLocalDpi xmlns:a14="http://schemas.microsoft.com/office/drawing/2010/main" val="0"/>
                        </a:ext>
                      </a:extLst>
                    </a:blip>
                    <a:srcRect l="-1" t="3770" r="354"/>
                    <a:stretch/>
                  </pic:blipFill>
                  <pic:spPr bwMode="auto">
                    <a:xfrm>
                      <a:off x="0" y="0"/>
                      <a:ext cx="5770773" cy="4179982"/>
                    </a:xfrm>
                    <a:prstGeom prst="rect">
                      <a:avLst/>
                    </a:prstGeom>
                    <a:noFill/>
                    <a:ln>
                      <a:noFill/>
                    </a:ln>
                    <a:extLst>
                      <a:ext uri="{53640926-AAD7-44D8-BBD7-CCE9431645EC}">
                        <a14:shadowObscured xmlns:a14="http://schemas.microsoft.com/office/drawing/2010/main"/>
                      </a:ext>
                    </a:extLst>
                  </pic:spPr>
                </pic:pic>
              </a:graphicData>
            </a:graphic>
          </wp:inline>
        </w:drawing>
      </w:r>
    </w:p>
    <w:p w14:paraId="6D041711" w14:textId="6978F052" w:rsidR="00EA59AF" w:rsidRPr="00ED1732" w:rsidRDefault="00EA59AF" w:rsidP="00EA59AF">
      <w:pPr>
        <w:pStyle w:val="Keywords"/>
        <w:spacing w:before="240" w:line="480" w:lineRule="auto"/>
        <w:jc w:val="center"/>
        <w:rPr>
          <w:rFonts w:asciiTheme="majorBidi" w:hAnsiTheme="majorBidi" w:cstheme="majorBidi"/>
          <w:sz w:val="24"/>
          <w:szCs w:val="24"/>
        </w:rPr>
      </w:pPr>
      <w:r w:rsidRPr="00ED1732">
        <w:rPr>
          <w:rFonts w:cstheme="majorBidi"/>
          <w:sz w:val="24"/>
          <w:szCs w:val="24"/>
        </w:rPr>
        <w:t>Fig. 6</w:t>
      </w:r>
      <w:r w:rsidRPr="00ED1732">
        <w:rPr>
          <w:rFonts w:cstheme="majorBidi"/>
          <w:bCs w:val="0"/>
          <w:sz w:val="24"/>
          <w:szCs w:val="24"/>
        </w:rPr>
        <w:t>.</w:t>
      </w:r>
      <w:r w:rsidRPr="00ED1732">
        <w:rPr>
          <w:rFonts w:cstheme="majorBidi"/>
          <w:sz w:val="24"/>
          <w:szCs w:val="24"/>
        </w:rPr>
        <w:t xml:space="preserve"> Metallographic </w:t>
      </w:r>
      <w:r w:rsidRPr="00ED1732">
        <w:rPr>
          <w:rFonts w:cstheme="majorBidi"/>
          <w:bCs w:val="0"/>
          <w:sz w:val="24"/>
          <w:szCs w:val="24"/>
        </w:rPr>
        <w:t xml:space="preserve">microscopic </w:t>
      </w:r>
      <w:r w:rsidRPr="00ED1732">
        <w:rPr>
          <w:rFonts w:cstheme="majorBidi"/>
          <w:sz w:val="24"/>
          <w:szCs w:val="24"/>
        </w:rPr>
        <w:t>image of the carbon steel SA516</w:t>
      </w:r>
      <w:r w:rsidRPr="00ED1732">
        <w:rPr>
          <w:rFonts w:cstheme="majorBidi"/>
          <w:bCs w:val="0"/>
          <w:sz w:val="24"/>
          <w:szCs w:val="24"/>
        </w:rPr>
        <w:t xml:space="preserve"> structure</w:t>
      </w:r>
      <w:r w:rsidRPr="00ED1732">
        <w:rPr>
          <w:rFonts w:cstheme="majorBidi"/>
          <w:sz w:val="24"/>
          <w:szCs w:val="24"/>
        </w:rPr>
        <w:t xml:space="preserve"> </w:t>
      </w:r>
      <w:r w:rsidRPr="00ED1732">
        <w:rPr>
          <w:rFonts w:cstheme="majorBidi"/>
          <w:bCs w:val="0"/>
          <w:sz w:val="24"/>
          <w:szCs w:val="24"/>
        </w:rPr>
        <w:t xml:space="preserve">after 24 hours of </w:t>
      </w:r>
      <w:r w:rsidRPr="00ED1732">
        <w:rPr>
          <w:rFonts w:cstheme="majorBidi"/>
          <w:sz w:val="24"/>
          <w:szCs w:val="24"/>
        </w:rPr>
        <w:t>heat treatment</w:t>
      </w:r>
      <w:r w:rsidRPr="00ED1732">
        <w:rPr>
          <w:rFonts w:cstheme="majorBidi"/>
          <w:bCs w:val="0"/>
          <w:sz w:val="24"/>
          <w:szCs w:val="24"/>
        </w:rPr>
        <w:t>.</w:t>
      </w:r>
    </w:p>
    <w:p w14:paraId="76412746" w14:textId="5DECA119" w:rsidR="00EA59AF" w:rsidRPr="00ED1732" w:rsidRDefault="00EA59AF" w:rsidP="00EA59AF">
      <w:pPr>
        <w:pStyle w:val="Keywords"/>
        <w:spacing w:before="240" w:line="480" w:lineRule="auto"/>
        <w:jc w:val="both"/>
        <w:rPr>
          <w:rFonts w:asciiTheme="majorBidi" w:hAnsiTheme="majorBidi" w:cstheme="majorBidi"/>
          <w:sz w:val="24"/>
          <w:szCs w:val="24"/>
        </w:rPr>
      </w:pPr>
      <w:r w:rsidRPr="00ED1732">
        <w:rPr>
          <w:rFonts w:asciiTheme="majorBidi" w:hAnsiTheme="majorBidi" w:cstheme="majorBidi"/>
          <w:sz w:val="24"/>
          <w:szCs w:val="24"/>
        </w:rPr>
        <w:t xml:space="preserve">By performing a tensile test of the specimens (three specimens were fabricated and tested from each piece), it was found that the Young's modulus </w:t>
      </w:r>
      <w:r w:rsidR="006B1D6B" w:rsidRPr="00ED1732">
        <w:rPr>
          <w:rFonts w:asciiTheme="majorBidi" w:hAnsiTheme="majorBidi" w:cstheme="majorBidi"/>
          <w:sz w:val="24"/>
          <w:szCs w:val="24"/>
        </w:rPr>
        <w:t>decreases with an increase of</w:t>
      </w:r>
      <w:r w:rsidRPr="00ED1732">
        <w:rPr>
          <w:rFonts w:asciiTheme="majorBidi" w:hAnsiTheme="majorBidi" w:cstheme="majorBidi"/>
          <w:sz w:val="24"/>
          <w:szCs w:val="24"/>
        </w:rPr>
        <w:t xml:space="preserve"> </w:t>
      </w:r>
      <w:r w:rsidR="006B1D6B" w:rsidRPr="00ED1732">
        <w:rPr>
          <w:rFonts w:asciiTheme="majorBidi" w:hAnsiTheme="majorBidi" w:cstheme="majorBidi"/>
          <w:sz w:val="24"/>
          <w:szCs w:val="24"/>
        </w:rPr>
        <w:t xml:space="preserve">heat treatment </w:t>
      </w:r>
      <w:r w:rsidRPr="00ED1732">
        <w:rPr>
          <w:rFonts w:asciiTheme="majorBidi" w:hAnsiTheme="majorBidi" w:cstheme="majorBidi"/>
          <w:sz w:val="24"/>
          <w:szCs w:val="24"/>
        </w:rPr>
        <w:t>time. The results of the tensile test are presented in Table 2.</w:t>
      </w:r>
    </w:p>
    <w:tbl>
      <w:tblPr>
        <w:tblStyle w:val="TableGrid"/>
        <w:tblpPr w:leftFromText="180" w:rightFromText="180" w:vertAnchor="text" w:horzAnchor="margin" w:tblpY="35"/>
        <w:bidiVisual/>
        <w:tblW w:w="10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2"/>
      </w:tblGrid>
      <w:tr w:rsidR="00EA59AF" w:rsidRPr="00ED1732" w14:paraId="2BDEFE41" w14:textId="77777777" w:rsidTr="00EA59AF">
        <w:trPr>
          <w:trHeight w:val="174"/>
        </w:trPr>
        <w:tc>
          <w:tcPr>
            <w:tcW w:w="10192" w:type="dxa"/>
            <w:tcBorders>
              <w:bottom w:val="single" w:sz="4" w:space="0" w:color="auto"/>
            </w:tcBorders>
          </w:tcPr>
          <w:p w14:paraId="50E63DD5" w14:textId="76CB53D7" w:rsidR="00EA59AF" w:rsidRPr="00ED1732" w:rsidRDefault="00EA59AF" w:rsidP="00EA59AF">
            <w:pPr>
              <w:pStyle w:val="TableTitle"/>
              <w:bidi w:val="0"/>
              <w:rPr>
                <w:rFonts w:eastAsiaTheme="minorEastAsia" w:cstheme="majorBidi"/>
                <w:bCs/>
                <w:sz w:val="24"/>
                <w:szCs w:val="24"/>
                <w:lang w:bidi="ar-SA"/>
              </w:rPr>
            </w:pPr>
            <w:r w:rsidRPr="00ED1732">
              <w:rPr>
                <w:rFonts w:eastAsiaTheme="minorEastAsia" w:cstheme="majorBidi"/>
                <w:bCs/>
                <w:sz w:val="24"/>
                <w:szCs w:val="24"/>
                <w:lang w:bidi="ar-SA"/>
              </w:rPr>
              <w:t xml:space="preserve">Table 2. Young module </w:t>
            </w:r>
            <w:r w:rsidR="006B1D6B" w:rsidRPr="00ED1732">
              <w:rPr>
                <w:rFonts w:eastAsiaTheme="minorEastAsia" w:cstheme="majorBidi"/>
                <w:bCs/>
                <w:sz w:val="24"/>
                <w:szCs w:val="24"/>
                <w:lang w:bidi="ar-SA"/>
              </w:rPr>
              <w:t>variations o</w:t>
            </w:r>
            <w:r w:rsidRPr="00ED1732">
              <w:rPr>
                <w:rFonts w:eastAsiaTheme="minorEastAsia" w:cstheme="majorBidi"/>
                <w:bCs/>
                <w:sz w:val="24"/>
                <w:szCs w:val="24"/>
                <w:lang w:bidi="ar-SA"/>
              </w:rPr>
              <w:t xml:space="preserve">btained from </w:t>
            </w:r>
            <w:r w:rsidR="006B1D6B" w:rsidRPr="00ED1732">
              <w:rPr>
                <w:rFonts w:eastAsiaTheme="minorEastAsia" w:cstheme="majorBidi"/>
                <w:bCs/>
                <w:sz w:val="24"/>
                <w:szCs w:val="24"/>
                <w:lang w:bidi="ar-SA"/>
              </w:rPr>
              <w:t xml:space="preserve">the </w:t>
            </w:r>
            <w:r w:rsidRPr="00ED1732">
              <w:rPr>
                <w:rFonts w:eastAsiaTheme="minorEastAsia" w:cstheme="majorBidi"/>
                <w:bCs/>
                <w:sz w:val="24"/>
                <w:szCs w:val="24"/>
                <w:lang w:bidi="ar-SA"/>
              </w:rPr>
              <w:t>tensile test</w:t>
            </w:r>
            <w:r w:rsidR="006B1D6B" w:rsidRPr="00ED1732">
              <w:rPr>
                <w:rFonts w:eastAsiaTheme="minorEastAsia" w:cstheme="majorBidi"/>
                <w:bCs/>
                <w:sz w:val="24"/>
                <w:szCs w:val="24"/>
                <w:lang w:bidi="ar-SA"/>
              </w:rPr>
              <w:t xml:space="preserve"> on three specimens</w:t>
            </w:r>
          </w:p>
        </w:tc>
      </w:tr>
      <w:tr w:rsidR="00EA59AF" w:rsidRPr="00ED1732" w14:paraId="3C7A2BC9" w14:textId="77777777" w:rsidTr="00EA59AF">
        <w:trPr>
          <w:trHeight w:val="1719"/>
        </w:trPr>
        <w:tc>
          <w:tcPr>
            <w:tcW w:w="10192" w:type="dxa"/>
            <w:tcBorders>
              <w:top w:val="single" w:sz="4" w:space="0" w:color="auto"/>
            </w:tcBorders>
          </w:tcPr>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309"/>
              <w:gridCol w:w="2500"/>
              <w:gridCol w:w="2287"/>
            </w:tblGrid>
            <w:tr w:rsidR="00EA59AF" w:rsidRPr="00ED1732" w14:paraId="593B8CD3" w14:textId="77777777" w:rsidTr="00D92BE0">
              <w:trPr>
                <w:trHeight w:val="246"/>
                <w:jc w:val="center"/>
              </w:trPr>
              <w:tc>
                <w:tcPr>
                  <w:tcW w:w="1880" w:type="dxa"/>
                  <w:tcBorders>
                    <w:top w:val="nil"/>
                    <w:left w:val="nil"/>
                    <w:bottom w:val="single" w:sz="4" w:space="0" w:color="auto"/>
                    <w:right w:val="nil"/>
                  </w:tcBorders>
                  <w:vAlign w:val="center"/>
                </w:tcPr>
                <w:p w14:paraId="24CCD058" w14:textId="7AE9E850" w:rsidR="00EA59AF" w:rsidRPr="00ED1732" w:rsidRDefault="006B1D6B" w:rsidP="00EA59AF">
                  <w:pPr>
                    <w:framePr w:hSpace="180" w:wrap="around" w:vAnchor="text" w:hAnchor="margin" w:y="35"/>
                    <w:spacing w:after="0" w:line="240" w:lineRule="auto"/>
                    <w:jc w:val="center"/>
                    <w:rPr>
                      <w:rFonts w:asciiTheme="majorBidi" w:eastAsiaTheme="minorEastAsia" w:hAnsiTheme="majorBidi" w:cstheme="majorBidi"/>
                      <w:b/>
                      <w:sz w:val="24"/>
                      <w:szCs w:val="24"/>
                    </w:rPr>
                  </w:pPr>
                  <w:r w:rsidRPr="00ED1732">
                    <w:rPr>
                      <w:rFonts w:asciiTheme="majorBidi" w:eastAsiaTheme="minorEastAsia" w:hAnsiTheme="majorBidi" w:cstheme="majorBidi"/>
                      <w:b/>
                      <w:sz w:val="24"/>
                      <w:szCs w:val="24"/>
                    </w:rPr>
                    <w:t>R</w:t>
                  </w:r>
                  <w:r w:rsidR="00EA59AF" w:rsidRPr="00ED1732">
                    <w:rPr>
                      <w:rFonts w:asciiTheme="majorBidi" w:eastAsiaTheme="minorEastAsia" w:hAnsiTheme="majorBidi" w:cstheme="majorBidi"/>
                      <w:b/>
                      <w:sz w:val="24"/>
                      <w:szCs w:val="24"/>
                    </w:rPr>
                    <w:t>ow</w:t>
                  </w:r>
                </w:p>
              </w:tc>
              <w:tc>
                <w:tcPr>
                  <w:tcW w:w="3309" w:type="dxa"/>
                  <w:tcBorders>
                    <w:top w:val="nil"/>
                    <w:left w:val="nil"/>
                    <w:bottom w:val="single" w:sz="4" w:space="0" w:color="auto"/>
                    <w:right w:val="nil"/>
                  </w:tcBorders>
                  <w:vAlign w:val="center"/>
                </w:tcPr>
                <w:p w14:paraId="60617371" w14:textId="77777777" w:rsidR="00EA59AF" w:rsidRPr="00ED1732" w:rsidRDefault="00EA59AF" w:rsidP="00EA59AF">
                  <w:pPr>
                    <w:framePr w:hSpace="180" w:wrap="around" w:vAnchor="text" w:hAnchor="margin" w:y="35"/>
                    <w:spacing w:after="0" w:line="240" w:lineRule="auto"/>
                    <w:jc w:val="center"/>
                    <w:rPr>
                      <w:rFonts w:asciiTheme="majorBidi" w:eastAsiaTheme="minorEastAsia" w:hAnsiTheme="majorBidi" w:cstheme="majorBidi"/>
                      <w:b/>
                      <w:sz w:val="24"/>
                      <w:szCs w:val="24"/>
                    </w:rPr>
                  </w:pPr>
                  <w:r w:rsidRPr="00ED1732">
                    <w:rPr>
                      <w:rFonts w:asciiTheme="majorBidi" w:eastAsiaTheme="minorEastAsia" w:hAnsiTheme="majorBidi" w:cstheme="majorBidi"/>
                      <w:b/>
                      <w:sz w:val="24"/>
                      <w:szCs w:val="24"/>
                    </w:rPr>
                    <w:t>Samples</w:t>
                  </w:r>
                </w:p>
              </w:tc>
              <w:tc>
                <w:tcPr>
                  <w:tcW w:w="2500" w:type="dxa"/>
                  <w:tcBorders>
                    <w:top w:val="single" w:sz="4" w:space="0" w:color="auto"/>
                    <w:left w:val="nil"/>
                    <w:bottom w:val="single" w:sz="4" w:space="0" w:color="auto"/>
                    <w:right w:val="nil"/>
                  </w:tcBorders>
                  <w:vAlign w:val="center"/>
                </w:tcPr>
                <w:p w14:paraId="1596AE17" w14:textId="77777777" w:rsidR="00EA59AF" w:rsidRPr="00ED1732" w:rsidRDefault="00EA59AF" w:rsidP="00EA59AF">
                  <w:pPr>
                    <w:framePr w:hSpace="180" w:wrap="around" w:vAnchor="text" w:hAnchor="margin" w:y="35"/>
                    <w:spacing w:after="0" w:line="240" w:lineRule="auto"/>
                    <w:jc w:val="center"/>
                    <w:rPr>
                      <w:rFonts w:asciiTheme="majorBidi" w:eastAsiaTheme="minorEastAsia" w:hAnsiTheme="majorBidi" w:cstheme="majorBidi"/>
                      <w:b/>
                      <w:sz w:val="24"/>
                      <w:szCs w:val="24"/>
                    </w:rPr>
                  </w:pPr>
                  <w:r w:rsidRPr="00ED1732">
                    <w:rPr>
                      <w:rFonts w:asciiTheme="majorBidi" w:eastAsiaTheme="minorEastAsia" w:hAnsiTheme="majorBidi" w:cstheme="majorBidi"/>
                      <w:b/>
                      <w:sz w:val="24"/>
                      <w:szCs w:val="24"/>
                    </w:rPr>
                    <w:t>Young module (</w:t>
                  </w:r>
                  <w:proofErr w:type="spellStart"/>
                  <w:r w:rsidRPr="00ED1732">
                    <w:rPr>
                      <w:rFonts w:asciiTheme="majorBidi" w:eastAsiaTheme="minorEastAsia" w:hAnsiTheme="majorBidi" w:cstheme="majorBidi"/>
                      <w:b/>
                      <w:sz w:val="24"/>
                      <w:szCs w:val="24"/>
                    </w:rPr>
                    <w:t>GPa</w:t>
                  </w:r>
                  <w:proofErr w:type="spellEnd"/>
                  <w:r w:rsidRPr="00ED1732">
                    <w:rPr>
                      <w:rFonts w:asciiTheme="majorBidi" w:eastAsiaTheme="minorEastAsia" w:hAnsiTheme="majorBidi" w:cstheme="majorBidi"/>
                      <w:b/>
                      <w:sz w:val="24"/>
                      <w:szCs w:val="24"/>
                    </w:rPr>
                    <w:t>)</w:t>
                  </w:r>
                </w:p>
              </w:tc>
              <w:tc>
                <w:tcPr>
                  <w:tcW w:w="2287" w:type="dxa"/>
                  <w:tcBorders>
                    <w:top w:val="single" w:sz="4" w:space="0" w:color="auto"/>
                    <w:left w:val="nil"/>
                    <w:bottom w:val="single" w:sz="4" w:space="0" w:color="auto"/>
                    <w:right w:val="nil"/>
                  </w:tcBorders>
                </w:tcPr>
                <w:p w14:paraId="50A15B62" w14:textId="77777777" w:rsidR="00EA59AF" w:rsidRPr="00ED1732" w:rsidRDefault="00EA59AF" w:rsidP="00EA59AF">
                  <w:pPr>
                    <w:framePr w:hSpace="180" w:wrap="around" w:vAnchor="text" w:hAnchor="margin" w:y="35"/>
                    <w:spacing w:after="0" w:line="240" w:lineRule="auto"/>
                    <w:jc w:val="center"/>
                    <w:rPr>
                      <w:rFonts w:asciiTheme="majorBidi" w:eastAsiaTheme="minorEastAsia" w:hAnsiTheme="majorBidi" w:cstheme="majorBidi"/>
                      <w:b/>
                      <w:sz w:val="24"/>
                      <w:szCs w:val="24"/>
                    </w:rPr>
                  </w:pPr>
                  <w:r w:rsidRPr="00ED1732">
                    <w:rPr>
                      <w:rFonts w:asciiTheme="majorBidi" w:eastAsiaTheme="minorEastAsia" w:hAnsiTheme="majorBidi" w:cstheme="majorBidi"/>
                      <w:b/>
                      <w:sz w:val="24"/>
                      <w:szCs w:val="24"/>
                    </w:rPr>
                    <w:t>Diff %</w:t>
                  </w:r>
                </w:p>
              </w:tc>
            </w:tr>
            <w:tr w:rsidR="00EA59AF" w:rsidRPr="00ED1732" w14:paraId="355E8F1F" w14:textId="77777777" w:rsidTr="00D92BE0">
              <w:trPr>
                <w:trHeight w:val="208"/>
                <w:jc w:val="center"/>
              </w:trPr>
              <w:tc>
                <w:tcPr>
                  <w:tcW w:w="1880" w:type="dxa"/>
                  <w:tcBorders>
                    <w:left w:val="nil"/>
                    <w:bottom w:val="nil"/>
                    <w:right w:val="nil"/>
                  </w:tcBorders>
                  <w:vAlign w:val="center"/>
                </w:tcPr>
                <w:p w14:paraId="5C966CC4" w14:textId="77777777" w:rsidR="00EA59AF" w:rsidRPr="00ED1732" w:rsidRDefault="00EA59AF" w:rsidP="00EA59AF">
                  <w:pPr>
                    <w:framePr w:hSpace="180" w:wrap="around" w:vAnchor="text" w:hAnchor="margin" w:y="35"/>
                    <w:spacing w:after="0" w:line="240" w:lineRule="auto"/>
                    <w:jc w:val="center"/>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1</w:t>
                  </w:r>
                </w:p>
              </w:tc>
              <w:tc>
                <w:tcPr>
                  <w:tcW w:w="3309" w:type="dxa"/>
                  <w:tcBorders>
                    <w:left w:val="nil"/>
                    <w:bottom w:val="nil"/>
                    <w:right w:val="nil"/>
                  </w:tcBorders>
                  <w:vAlign w:val="center"/>
                </w:tcPr>
                <w:p w14:paraId="11D78D8C" w14:textId="77777777" w:rsidR="00EA59AF" w:rsidRPr="00ED1732" w:rsidRDefault="00EA59AF" w:rsidP="00EA59AF">
                  <w:pPr>
                    <w:framePr w:hSpace="180" w:wrap="around" w:vAnchor="text" w:hAnchor="margin" w:y="35"/>
                    <w:spacing w:after="0" w:line="240" w:lineRule="auto"/>
                    <w:jc w:val="center"/>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not treated sample</w:t>
                  </w:r>
                </w:p>
              </w:tc>
              <w:tc>
                <w:tcPr>
                  <w:tcW w:w="2500" w:type="dxa"/>
                  <w:tcBorders>
                    <w:left w:val="nil"/>
                    <w:bottom w:val="nil"/>
                    <w:right w:val="nil"/>
                  </w:tcBorders>
                  <w:vAlign w:val="center"/>
                </w:tcPr>
                <w:p w14:paraId="155DEE62" w14:textId="77777777" w:rsidR="00EA59AF" w:rsidRPr="00ED1732" w:rsidRDefault="00EA59AF" w:rsidP="00EA59AF">
                  <w:pPr>
                    <w:framePr w:hSpace="180" w:wrap="around" w:vAnchor="text" w:hAnchor="margin" w:y="35"/>
                    <w:spacing w:after="0" w:line="240" w:lineRule="auto"/>
                    <w:jc w:val="center"/>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190</w:t>
                  </w:r>
                </w:p>
              </w:tc>
              <w:tc>
                <w:tcPr>
                  <w:tcW w:w="2287" w:type="dxa"/>
                  <w:tcBorders>
                    <w:left w:val="nil"/>
                    <w:bottom w:val="nil"/>
                    <w:right w:val="nil"/>
                  </w:tcBorders>
                </w:tcPr>
                <w:p w14:paraId="4F8ED3C2" w14:textId="77777777" w:rsidR="00EA59AF" w:rsidRPr="00ED1732" w:rsidRDefault="00EA59AF" w:rsidP="00EA59AF">
                  <w:pPr>
                    <w:framePr w:hSpace="180" w:wrap="around" w:vAnchor="text" w:hAnchor="margin" w:y="35"/>
                    <w:spacing w:after="0" w:line="240" w:lineRule="auto"/>
                    <w:jc w:val="center"/>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w:t>
                  </w:r>
                </w:p>
              </w:tc>
            </w:tr>
            <w:tr w:rsidR="00EA59AF" w:rsidRPr="00ED1732" w14:paraId="15C9303C" w14:textId="77777777" w:rsidTr="00D92BE0">
              <w:trPr>
                <w:trHeight w:val="278"/>
                <w:jc w:val="center"/>
              </w:trPr>
              <w:tc>
                <w:tcPr>
                  <w:tcW w:w="1880" w:type="dxa"/>
                  <w:tcBorders>
                    <w:top w:val="nil"/>
                    <w:left w:val="nil"/>
                    <w:bottom w:val="nil"/>
                    <w:right w:val="nil"/>
                  </w:tcBorders>
                  <w:vAlign w:val="center"/>
                </w:tcPr>
                <w:p w14:paraId="07A56358" w14:textId="77777777" w:rsidR="00EA59AF" w:rsidRPr="00ED1732" w:rsidRDefault="00EA59AF" w:rsidP="00EA59AF">
                  <w:pPr>
                    <w:framePr w:hSpace="180" w:wrap="around" w:vAnchor="text" w:hAnchor="margin" w:y="35"/>
                    <w:bidi/>
                    <w:spacing w:after="0" w:line="240" w:lineRule="auto"/>
                    <w:jc w:val="center"/>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2</w:t>
                  </w:r>
                </w:p>
              </w:tc>
              <w:tc>
                <w:tcPr>
                  <w:tcW w:w="3309" w:type="dxa"/>
                  <w:tcBorders>
                    <w:top w:val="nil"/>
                    <w:left w:val="nil"/>
                    <w:bottom w:val="nil"/>
                    <w:right w:val="nil"/>
                  </w:tcBorders>
                  <w:vAlign w:val="center"/>
                </w:tcPr>
                <w:p w14:paraId="6EE0DA98" w14:textId="77777777" w:rsidR="00EA59AF" w:rsidRPr="00ED1732" w:rsidRDefault="00EA59AF" w:rsidP="00EA59AF">
                  <w:pPr>
                    <w:framePr w:hSpace="180" w:wrap="around" w:vAnchor="text" w:hAnchor="margin" w:y="35"/>
                    <w:bidi/>
                    <w:spacing w:after="0" w:line="240" w:lineRule="auto"/>
                    <w:jc w:val="center"/>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sample after 12 hours heat treatment</w:t>
                  </w:r>
                </w:p>
              </w:tc>
              <w:tc>
                <w:tcPr>
                  <w:tcW w:w="2500" w:type="dxa"/>
                  <w:tcBorders>
                    <w:top w:val="nil"/>
                    <w:left w:val="nil"/>
                    <w:bottom w:val="nil"/>
                    <w:right w:val="nil"/>
                  </w:tcBorders>
                  <w:vAlign w:val="center"/>
                </w:tcPr>
                <w:p w14:paraId="432ED8D4" w14:textId="77777777" w:rsidR="00EA59AF" w:rsidRPr="00ED1732" w:rsidRDefault="00EA59AF" w:rsidP="00EA59AF">
                  <w:pPr>
                    <w:framePr w:hSpace="180" w:wrap="around" w:vAnchor="text" w:hAnchor="margin" w:y="35"/>
                    <w:spacing w:after="0" w:line="240" w:lineRule="auto"/>
                    <w:jc w:val="center"/>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187</w:t>
                  </w:r>
                </w:p>
              </w:tc>
              <w:tc>
                <w:tcPr>
                  <w:tcW w:w="2287" w:type="dxa"/>
                  <w:tcBorders>
                    <w:top w:val="nil"/>
                    <w:left w:val="nil"/>
                    <w:bottom w:val="nil"/>
                    <w:right w:val="nil"/>
                  </w:tcBorders>
                </w:tcPr>
                <w:p w14:paraId="77410E29" w14:textId="77777777" w:rsidR="00EA59AF" w:rsidRPr="00ED1732" w:rsidRDefault="00EA59AF" w:rsidP="00EA59AF">
                  <w:pPr>
                    <w:framePr w:hSpace="180" w:wrap="around" w:vAnchor="text" w:hAnchor="margin" w:y="35"/>
                    <w:spacing w:after="0" w:line="240" w:lineRule="auto"/>
                    <w:jc w:val="center"/>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-4.65</w:t>
                  </w:r>
                </w:p>
              </w:tc>
            </w:tr>
            <w:tr w:rsidR="00EA59AF" w:rsidRPr="00ED1732" w14:paraId="5F61D074" w14:textId="77777777" w:rsidTr="00D92BE0">
              <w:trPr>
                <w:trHeight w:val="278"/>
                <w:jc w:val="center"/>
              </w:trPr>
              <w:tc>
                <w:tcPr>
                  <w:tcW w:w="1880" w:type="dxa"/>
                  <w:tcBorders>
                    <w:top w:val="nil"/>
                    <w:left w:val="nil"/>
                    <w:bottom w:val="single" w:sz="4" w:space="0" w:color="auto"/>
                    <w:right w:val="nil"/>
                  </w:tcBorders>
                  <w:vAlign w:val="center"/>
                </w:tcPr>
                <w:p w14:paraId="624C32A7" w14:textId="77777777" w:rsidR="00EA59AF" w:rsidRPr="00ED1732" w:rsidRDefault="00EA59AF" w:rsidP="00EA59AF">
                  <w:pPr>
                    <w:framePr w:hSpace="180" w:wrap="around" w:vAnchor="text" w:hAnchor="margin" w:y="35"/>
                    <w:bidi/>
                    <w:spacing w:after="0" w:line="240" w:lineRule="auto"/>
                    <w:jc w:val="center"/>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3</w:t>
                  </w:r>
                </w:p>
              </w:tc>
              <w:tc>
                <w:tcPr>
                  <w:tcW w:w="3309" w:type="dxa"/>
                  <w:tcBorders>
                    <w:top w:val="nil"/>
                    <w:left w:val="nil"/>
                    <w:bottom w:val="single" w:sz="4" w:space="0" w:color="auto"/>
                    <w:right w:val="nil"/>
                  </w:tcBorders>
                  <w:vAlign w:val="center"/>
                </w:tcPr>
                <w:p w14:paraId="20402E1A" w14:textId="77777777" w:rsidR="00EA59AF" w:rsidRPr="00ED1732" w:rsidRDefault="00EA59AF" w:rsidP="00EA59AF">
                  <w:pPr>
                    <w:framePr w:hSpace="180" w:wrap="around" w:vAnchor="text" w:hAnchor="margin" w:y="35"/>
                    <w:bidi/>
                    <w:spacing w:after="0" w:line="240" w:lineRule="auto"/>
                    <w:jc w:val="center"/>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sample after 24 hours heat treatment</w:t>
                  </w:r>
                </w:p>
              </w:tc>
              <w:tc>
                <w:tcPr>
                  <w:tcW w:w="2500" w:type="dxa"/>
                  <w:tcBorders>
                    <w:top w:val="nil"/>
                    <w:left w:val="nil"/>
                    <w:right w:val="nil"/>
                  </w:tcBorders>
                  <w:vAlign w:val="center"/>
                </w:tcPr>
                <w:p w14:paraId="59355178" w14:textId="77777777" w:rsidR="00EA59AF" w:rsidRPr="00ED1732" w:rsidRDefault="00EA59AF" w:rsidP="00EA59AF">
                  <w:pPr>
                    <w:framePr w:hSpace="180" w:wrap="around" w:vAnchor="text" w:hAnchor="margin" w:y="35"/>
                    <w:spacing w:after="0" w:line="240" w:lineRule="auto"/>
                    <w:jc w:val="center"/>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182</w:t>
                  </w:r>
                </w:p>
              </w:tc>
              <w:tc>
                <w:tcPr>
                  <w:tcW w:w="2287" w:type="dxa"/>
                  <w:tcBorders>
                    <w:top w:val="nil"/>
                    <w:left w:val="nil"/>
                    <w:right w:val="nil"/>
                  </w:tcBorders>
                </w:tcPr>
                <w:p w14:paraId="6D834102" w14:textId="77777777" w:rsidR="00EA59AF" w:rsidRPr="00ED1732" w:rsidRDefault="00EA59AF" w:rsidP="00EA59AF">
                  <w:pPr>
                    <w:framePr w:hSpace="180" w:wrap="around" w:vAnchor="text" w:hAnchor="margin" w:y="35"/>
                    <w:spacing w:after="0" w:line="240" w:lineRule="auto"/>
                    <w:jc w:val="center"/>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-10.74</w:t>
                  </w:r>
                </w:p>
              </w:tc>
            </w:tr>
          </w:tbl>
          <w:p w14:paraId="4686CD2E" w14:textId="77777777" w:rsidR="00EA59AF" w:rsidRPr="00ED1732" w:rsidRDefault="00EA59AF" w:rsidP="00EA59AF">
            <w:pPr>
              <w:pStyle w:val="a"/>
              <w:ind w:firstLine="0"/>
              <w:rPr>
                <w:rFonts w:eastAsiaTheme="minorEastAsia" w:cstheme="majorBidi"/>
                <w:bCs/>
                <w:sz w:val="24"/>
                <w:szCs w:val="24"/>
                <w:rtl/>
              </w:rPr>
            </w:pPr>
          </w:p>
        </w:tc>
      </w:tr>
    </w:tbl>
    <w:p w14:paraId="3FDEF08B" w14:textId="3C1DD804" w:rsidR="009770B1" w:rsidRPr="00ED1732" w:rsidRDefault="009770B1" w:rsidP="00B12765">
      <w:pPr>
        <w:pStyle w:val="Keywords"/>
        <w:spacing w:line="480" w:lineRule="auto"/>
        <w:jc w:val="both"/>
        <w:rPr>
          <w:rFonts w:asciiTheme="majorBidi" w:hAnsiTheme="majorBidi" w:cstheme="majorBidi"/>
          <w:sz w:val="24"/>
          <w:szCs w:val="24"/>
        </w:rPr>
      </w:pPr>
    </w:p>
    <w:p w14:paraId="5580EE40" w14:textId="5A6D0168" w:rsidR="00EA59AF" w:rsidRPr="00ED1732" w:rsidRDefault="006B1D6B" w:rsidP="009471CB">
      <w:pPr>
        <w:pStyle w:val="Keywords"/>
        <w:spacing w:before="240" w:line="480" w:lineRule="auto"/>
        <w:jc w:val="both"/>
        <w:rPr>
          <w:rFonts w:asciiTheme="majorBidi" w:hAnsiTheme="majorBidi" w:cstheme="majorBidi"/>
          <w:sz w:val="24"/>
          <w:szCs w:val="24"/>
        </w:rPr>
      </w:pPr>
      <w:r w:rsidRPr="00ED1732">
        <w:rPr>
          <w:rFonts w:asciiTheme="majorBidi" w:hAnsiTheme="majorBidi" w:cstheme="majorBidi"/>
          <w:sz w:val="24"/>
          <w:szCs w:val="24"/>
        </w:rPr>
        <w:t xml:space="preserve">Due to a cubical crystal lattice microstructural shape of the carbon </w:t>
      </w:r>
      <w:r w:rsidR="00EA59AF" w:rsidRPr="00ED1732">
        <w:rPr>
          <w:rFonts w:asciiTheme="majorBidi" w:hAnsiTheme="majorBidi" w:cstheme="majorBidi"/>
          <w:sz w:val="24"/>
          <w:szCs w:val="24"/>
        </w:rPr>
        <w:t>steel</w:t>
      </w:r>
      <w:r w:rsidRPr="00ED1732">
        <w:rPr>
          <w:rFonts w:asciiTheme="majorBidi" w:hAnsiTheme="majorBidi" w:cstheme="majorBidi"/>
          <w:sz w:val="24"/>
          <w:szCs w:val="24"/>
        </w:rPr>
        <w:t>, such heat treatments also reduced</w:t>
      </w:r>
      <w:r w:rsidR="00EA59AF" w:rsidRPr="00ED1732">
        <w:rPr>
          <w:rFonts w:asciiTheme="majorBidi" w:hAnsiTheme="majorBidi" w:cstheme="majorBidi"/>
          <w:sz w:val="24"/>
          <w:szCs w:val="24"/>
        </w:rPr>
        <w:t xml:space="preserve"> elastic modulus</w:t>
      </w:r>
      <w:r w:rsidRPr="00ED1732">
        <w:rPr>
          <w:rFonts w:asciiTheme="majorBidi" w:hAnsiTheme="majorBidi" w:cstheme="majorBidi"/>
          <w:sz w:val="24"/>
          <w:szCs w:val="24"/>
        </w:rPr>
        <w:t>.</w:t>
      </w:r>
      <w:r w:rsidR="00EA59AF" w:rsidRPr="00ED1732">
        <w:rPr>
          <w:rFonts w:asciiTheme="majorBidi" w:hAnsiTheme="majorBidi" w:cstheme="majorBidi"/>
          <w:sz w:val="24"/>
          <w:szCs w:val="24"/>
        </w:rPr>
        <w:t xml:space="preserve"> As the volume of the carbon dioxide-induced network increases, the inter-atomic spring constant decreases followed by the </w:t>
      </w:r>
      <w:proofErr w:type="gramStart"/>
      <w:r w:rsidR="00EA59AF" w:rsidRPr="00ED1732">
        <w:rPr>
          <w:rFonts w:asciiTheme="majorBidi" w:hAnsiTheme="majorBidi" w:cstheme="majorBidi"/>
          <w:sz w:val="24"/>
          <w:szCs w:val="24"/>
        </w:rPr>
        <w:t>Y</w:t>
      </w:r>
      <w:r w:rsidRPr="00ED1732">
        <w:rPr>
          <w:rFonts w:asciiTheme="majorBidi" w:hAnsiTheme="majorBidi" w:cstheme="majorBidi"/>
          <w:sz w:val="24"/>
          <w:szCs w:val="24"/>
        </w:rPr>
        <w:t>oung’s</w:t>
      </w:r>
      <w:proofErr w:type="gramEnd"/>
      <w:r w:rsidRPr="00ED1732">
        <w:rPr>
          <w:rFonts w:asciiTheme="majorBidi" w:hAnsiTheme="majorBidi" w:cstheme="majorBidi"/>
          <w:sz w:val="24"/>
          <w:szCs w:val="24"/>
        </w:rPr>
        <w:t xml:space="preserve"> </w:t>
      </w:r>
      <w:r w:rsidR="00EA59AF" w:rsidRPr="00ED1732">
        <w:rPr>
          <w:rFonts w:asciiTheme="majorBidi" w:hAnsiTheme="majorBidi" w:cstheme="majorBidi"/>
          <w:sz w:val="24"/>
          <w:szCs w:val="24"/>
        </w:rPr>
        <w:t>modul</w:t>
      </w:r>
      <w:r w:rsidRPr="00ED1732">
        <w:rPr>
          <w:rFonts w:asciiTheme="majorBidi" w:hAnsiTheme="majorBidi" w:cstheme="majorBidi"/>
          <w:sz w:val="24"/>
          <w:szCs w:val="24"/>
        </w:rPr>
        <w:t>us</w:t>
      </w:r>
      <w:r w:rsidR="00EA59AF" w:rsidRPr="00ED1732">
        <w:rPr>
          <w:rFonts w:asciiTheme="majorBidi" w:hAnsiTheme="majorBidi" w:cstheme="majorBidi"/>
          <w:sz w:val="24"/>
          <w:szCs w:val="24"/>
        </w:rPr>
        <w:t>,</w:t>
      </w:r>
      <w:r w:rsidRPr="00ED1732">
        <w:rPr>
          <w:rFonts w:asciiTheme="majorBidi" w:hAnsiTheme="majorBidi" w:cstheme="majorBidi"/>
          <w:sz w:val="24"/>
          <w:szCs w:val="24"/>
        </w:rPr>
        <w:t xml:space="preserve"> which is consistent to the observations made in </w:t>
      </w:r>
      <w:r w:rsidR="00EA59AF" w:rsidRPr="00ED1732">
        <w:rPr>
          <w:rFonts w:asciiTheme="majorBidi" w:hAnsiTheme="majorBidi" w:cstheme="majorBidi"/>
          <w:sz w:val="24"/>
          <w:szCs w:val="24"/>
        </w:rPr>
        <w:t>[19].</w:t>
      </w:r>
    </w:p>
    <w:p w14:paraId="612B6A89" w14:textId="151B6000" w:rsidR="007B4A25" w:rsidRPr="00ED1732" w:rsidRDefault="007B4A25" w:rsidP="009471CB">
      <w:pPr>
        <w:pStyle w:val="Keywords"/>
        <w:spacing w:before="240" w:line="480" w:lineRule="auto"/>
        <w:jc w:val="both"/>
        <w:rPr>
          <w:rFonts w:asciiTheme="majorBidi" w:hAnsiTheme="majorBidi" w:cstheme="majorBidi"/>
          <w:sz w:val="24"/>
          <w:szCs w:val="24"/>
        </w:rPr>
      </w:pPr>
      <w:r w:rsidRPr="00ED1732">
        <w:rPr>
          <w:rFonts w:asciiTheme="majorBidi" w:hAnsiTheme="majorBidi" w:cstheme="majorBidi"/>
          <w:sz w:val="24"/>
          <w:szCs w:val="24"/>
        </w:rPr>
        <w:t xml:space="preserve">The natural frequency of the first mode of the beam was calculated in the free two-state mode </w:t>
      </w:r>
      <w:r w:rsidR="006B1D6B" w:rsidRPr="00ED1732">
        <w:rPr>
          <w:rFonts w:asciiTheme="majorBidi" w:hAnsiTheme="majorBidi" w:cstheme="majorBidi"/>
          <w:sz w:val="24"/>
          <w:szCs w:val="24"/>
        </w:rPr>
        <w:t xml:space="preserve">using Eq. (1). In which, </w:t>
      </w:r>
      <w:r w:rsidRPr="00ED1732">
        <w:rPr>
          <w:rFonts w:asciiTheme="majorBidi" w:hAnsiTheme="majorBidi" w:cstheme="majorBidi"/>
          <w:sz w:val="24"/>
          <w:szCs w:val="24"/>
        </w:rPr>
        <w:t xml:space="preserve">the length, moment of inertia, cross-sectional area, and density of all </w:t>
      </w:r>
      <w:r w:rsidR="006B1D6B" w:rsidRPr="00ED1732">
        <w:rPr>
          <w:rFonts w:asciiTheme="majorBidi" w:hAnsiTheme="majorBidi" w:cstheme="majorBidi"/>
          <w:sz w:val="24"/>
          <w:szCs w:val="24"/>
        </w:rPr>
        <w:t xml:space="preserve">normal </w:t>
      </w:r>
      <w:r w:rsidRPr="00ED1732">
        <w:rPr>
          <w:rFonts w:asciiTheme="majorBidi" w:hAnsiTheme="majorBidi" w:cstheme="majorBidi"/>
          <w:sz w:val="24"/>
          <w:szCs w:val="24"/>
        </w:rPr>
        <w:t xml:space="preserve">and </w:t>
      </w:r>
      <w:proofErr w:type="gramStart"/>
      <w:r w:rsidRPr="00ED1732">
        <w:rPr>
          <w:rFonts w:asciiTheme="majorBidi" w:hAnsiTheme="majorBidi" w:cstheme="majorBidi"/>
          <w:sz w:val="24"/>
          <w:szCs w:val="24"/>
        </w:rPr>
        <w:t>heat treated</w:t>
      </w:r>
      <w:proofErr w:type="gramEnd"/>
      <w:r w:rsidRPr="00ED1732">
        <w:rPr>
          <w:rFonts w:asciiTheme="majorBidi" w:hAnsiTheme="majorBidi" w:cstheme="majorBidi"/>
          <w:sz w:val="24"/>
          <w:szCs w:val="24"/>
        </w:rPr>
        <w:t xml:space="preserve"> samples are equal and differ only in the Young's modulus. As the Young's modulus decreases, the natural frequency of the first mode is expected to decrease, as well as the natural frequency results from the modal test are presented in Table 3. </w:t>
      </w:r>
      <w:r w:rsidR="006B1D6B" w:rsidRPr="00ED1732">
        <w:rPr>
          <w:rFonts w:asciiTheme="majorBidi" w:hAnsiTheme="majorBidi" w:cstheme="majorBidi"/>
          <w:sz w:val="24"/>
          <w:szCs w:val="24"/>
        </w:rPr>
        <w:t xml:space="preserve">The results show </w:t>
      </w:r>
      <w:r w:rsidRPr="00ED1732">
        <w:rPr>
          <w:rFonts w:asciiTheme="majorBidi" w:hAnsiTheme="majorBidi" w:cstheme="majorBidi"/>
          <w:sz w:val="24"/>
          <w:szCs w:val="24"/>
        </w:rPr>
        <w:t>the natural frequency of the first mode of the sample</w:t>
      </w:r>
      <w:r w:rsidR="004D503C" w:rsidRPr="00ED1732">
        <w:rPr>
          <w:rFonts w:asciiTheme="majorBidi" w:hAnsiTheme="majorBidi" w:cstheme="majorBidi"/>
          <w:sz w:val="24"/>
          <w:szCs w:val="24"/>
        </w:rPr>
        <w:t>,</w:t>
      </w:r>
      <w:r w:rsidRPr="00ED1732">
        <w:rPr>
          <w:rFonts w:asciiTheme="majorBidi" w:hAnsiTheme="majorBidi" w:cstheme="majorBidi"/>
          <w:sz w:val="24"/>
          <w:szCs w:val="24"/>
        </w:rPr>
        <w:t xml:space="preserve"> decreases with </w:t>
      </w:r>
      <w:r w:rsidR="006B1D6B" w:rsidRPr="00ED1732">
        <w:rPr>
          <w:rFonts w:asciiTheme="majorBidi" w:hAnsiTheme="majorBidi" w:cstheme="majorBidi"/>
          <w:sz w:val="24"/>
          <w:szCs w:val="24"/>
        </w:rPr>
        <w:t xml:space="preserve">an </w:t>
      </w:r>
      <w:r w:rsidRPr="00ED1732">
        <w:rPr>
          <w:rFonts w:asciiTheme="majorBidi" w:hAnsiTheme="majorBidi" w:cstheme="majorBidi"/>
          <w:sz w:val="24"/>
          <w:szCs w:val="24"/>
        </w:rPr>
        <w:t>increas</w:t>
      </w:r>
      <w:r w:rsidR="006B1D6B" w:rsidRPr="00ED1732">
        <w:rPr>
          <w:rFonts w:asciiTheme="majorBidi" w:hAnsiTheme="majorBidi" w:cstheme="majorBidi"/>
          <w:sz w:val="24"/>
          <w:szCs w:val="24"/>
        </w:rPr>
        <w:t xml:space="preserve">e of </w:t>
      </w:r>
      <w:r w:rsidRPr="00ED1732">
        <w:rPr>
          <w:rFonts w:asciiTheme="majorBidi" w:hAnsiTheme="majorBidi" w:cstheme="majorBidi"/>
          <w:sz w:val="24"/>
          <w:szCs w:val="24"/>
        </w:rPr>
        <w:t>heat treatment time.</w:t>
      </w:r>
    </w:p>
    <w:p w14:paraId="4412331A" w14:textId="422E3F4A" w:rsidR="00D86880" w:rsidRPr="00ED1732" w:rsidRDefault="00D86880" w:rsidP="009471CB">
      <w:pPr>
        <w:pStyle w:val="Keywords"/>
        <w:spacing w:before="240" w:line="480" w:lineRule="auto"/>
        <w:jc w:val="both"/>
        <w:rPr>
          <w:rFonts w:asciiTheme="majorBidi" w:hAnsiTheme="majorBidi" w:cstheme="majorBidi"/>
          <w:sz w:val="24"/>
          <w:szCs w:val="24"/>
        </w:rPr>
      </w:pPr>
      <w:r w:rsidRPr="00ED1732">
        <w:rPr>
          <w:rFonts w:asciiTheme="majorBidi" w:hAnsiTheme="majorBidi" w:cstheme="majorBidi"/>
          <w:sz w:val="24"/>
          <w:szCs w:val="24"/>
        </w:rPr>
        <w:t>The damping variations in carbon steel are investigated using the factors of precipitation or intermediate phases with different Young's modulus and high damping as shown in Table 3, these results are consistent with [21].</w:t>
      </w:r>
    </w:p>
    <w:p w14:paraId="6236E5C9" w14:textId="77777777" w:rsidR="0027323B" w:rsidRPr="00ED1732" w:rsidRDefault="0027323B" w:rsidP="0027323B">
      <w:pPr>
        <w:pStyle w:val="Keywords"/>
        <w:spacing w:before="240" w:line="480" w:lineRule="auto"/>
        <w:jc w:val="center"/>
        <w:rPr>
          <w:rFonts w:asciiTheme="majorBidi" w:hAnsiTheme="majorBidi" w:cstheme="majorBidi"/>
          <w:sz w:val="24"/>
          <w:szCs w:val="24"/>
        </w:rPr>
      </w:pPr>
      <w:r w:rsidRPr="00ED1732">
        <w:rPr>
          <w:rFonts w:asciiTheme="majorBidi" w:hAnsiTheme="majorBidi" w:cstheme="majorBidi"/>
          <w:sz w:val="24"/>
          <w:szCs w:val="24"/>
        </w:rPr>
        <w:t>Table.3 The first experimental mode of natural frequency</w:t>
      </w:r>
    </w:p>
    <w:tbl>
      <w:tblPr>
        <w:tblW w:w="9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4137"/>
        <w:gridCol w:w="2693"/>
        <w:gridCol w:w="992"/>
        <w:gridCol w:w="676"/>
      </w:tblGrid>
      <w:tr w:rsidR="0027323B" w:rsidRPr="00ED1732" w14:paraId="58B6CBFE" w14:textId="77777777" w:rsidTr="008C0E67">
        <w:trPr>
          <w:trHeight w:val="246"/>
          <w:jc w:val="center"/>
        </w:trPr>
        <w:tc>
          <w:tcPr>
            <w:tcW w:w="683" w:type="dxa"/>
            <w:tcBorders>
              <w:top w:val="single" w:sz="4" w:space="0" w:color="auto"/>
              <w:left w:val="nil"/>
              <w:bottom w:val="single" w:sz="4" w:space="0" w:color="auto"/>
              <w:right w:val="nil"/>
            </w:tcBorders>
            <w:vAlign w:val="center"/>
          </w:tcPr>
          <w:p w14:paraId="6F1A4A9A" w14:textId="38F644A6" w:rsidR="0027323B" w:rsidRPr="00ED1732" w:rsidRDefault="0027323B" w:rsidP="006C3F3F">
            <w:pPr>
              <w:spacing w:after="0" w:line="240" w:lineRule="auto"/>
              <w:rPr>
                <w:rFonts w:asciiTheme="majorBidi" w:eastAsiaTheme="minorEastAsia" w:hAnsiTheme="majorBidi" w:cstheme="majorBidi"/>
                <w:b/>
                <w:sz w:val="24"/>
                <w:szCs w:val="24"/>
              </w:rPr>
            </w:pPr>
            <w:r w:rsidRPr="00ED1732">
              <w:rPr>
                <w:rFonts w:asciiTheme="majorBidi" w:eastAsiaTheme="minorEastAsia" w:hAnsiTheme="majorBidi" w:cstheme="majorBidi"/>
                <w:b/>
                <w:sz w:val="24"/>
                <w:szCs w:val="24"/>
              </w:rPr>
              <w:t>Row</w:t>
            </w:r>
          </w:p>
        </w:tc>
        <w:tc>
          <w:tcPr>
            <w:tcW w:w="4137" w:type="dxa"/>
            <w:tcBorders>
              <w:top w:val="single" w:sz="4" w:space="0" w:color="auto"/>
              <w:left w:val="nil"/>
              <w:bottom w:val="single" w:sz="4" w:space="0" w:color="auto"/>
              <w:right w:val="nil"/>
            </w:tcBorders>
            <w:vAlign w:val="center"/>
          </w:tcPr>
          <w:p w14:paraId="5EACD614" w14:textId="77777777" w:rsidR="0027323B" w:rsidRPr="00ED1732" w:rsidRDefault="0027323B" w:rsidP="006C3F3F">
            <w:pPr>
              <w:spacing w:after="0" w:line="240" w:lineRule="auto"/>
              <w:rPr>
                <w:rFonts w:asciiTheme="majorBidi" w:eastAsiaTheme="minorEastAsia" w:hAnsiTheme="majorBidi" w:cstheme="majorBidi"/>
                <w:b/>
                <w:sz w:val="24"/>
                <w:szCs w:val="24"/>
              </w:rPr>
            </w:pPr>
            <w:r w:rsidRPr="00ED1732">
              <w:rPr>
                <w:rFonts w:asciiTheme="majorBidi" w:eastAsiaTheme="minorEastAsia" w:hAnsiTheme="majorBidi" w:cstheme="majorBidi"/>
                <w:b/>
                <w:sz w:val="24"/>
                <w:szCs w:val="24"/>
              </w:rPr>
              <w:t>Samples</w:t>
            </w:r>
          </w:p>
        </w:tc>
        <w:tc>
          <w:tcPr>
            <w:tcW w:w="2693" w:type="dxa"/>
            <w:tcBorders>
              <w:top w:val="single" w:sz="4" w:space="0" w:color="auto"/>
              <w:left w:val="nil"/>
              <w:bottom w:val="single" w:sz="4" w:space="0" w:color="auto"/>
              <w:right w:val="nil"/>
            </w:tcBorders>
            <w:vAlign w:val="center"/>
          </w:tcPr>
          <w:p w14:paraId="279D98E8" w14:textId="77777777" w:rsidR="0027323B" w:rsidRPr="00ED1732" w:rsidRDefault="0027323B" w:rsidP="006C3F3F">
            <w:pPr>
              <w:spacing w:after="0" w:line="240" w:lineRule="auto"/>
              <w:rPr>
                <w:rFonts w:asciiTheme="majorBidi" w:eastAsiaTheme="minorEastAsia" w:hAnsiTheme="majorBidi" w:cstheme="majorBidi"/>
                <w:b/>
                <w:sz w:val="24"/>
                <w:szCs w:val="24"/>
              </w:rPr>
            </w:pPr>
            <w:r w:rsidRPr="00ED1732">
              <w:rPr>
                <w:rFonts w:asciiTheme="majorBidi" w:eastAsiaTheme="minorEastAsia" w:hAnsiTheme="majorBidi" w:cstheme="majorBidi"/>
                <w:b/>
                <w:sz w:val="24"/>
                <w:szCs w:val="24"/>
              </w:rPr>
              <w:t>natural frequency (Hz)</w:t>
            </w:r>
          </w:p>
        </w:tc>
        <w:tc>
          <w:tcPr>
            <w:tcW w:w="992" w:type="dxa"/>
            <w:tcBorders>
              <w:top w:val="single" w:sz="4" w:space="0" w:color="auto"/>
              <w:left w:val="nil"/>
              <w:bottom w:val="single" w:sz="4" w:space="0" w:color="auto"/>
              <w:right w:val="nil"/>
            </w:tcBorders>
          </w:tcPr>
          <w:p w14:paraId="63FFB560" w14:textId="77777777" w:rsidR="0027323B" w:rsidRPr="00ED1732" w:rsidRDefault="0027323B" w:rsidP="006C3F3F">
            <w:pPr>
              <w:spacing w:after="0" w:line="240" w:lineRule="auto"/>
              <w:rPr>
                <w:rFonts w:asciiTheme="majorBidi" w:eastAsiaTheme="minorEastAsia" w:hAnsiTheme="majorBidi" w:cstheme="majorBidi"/>
                <w:b/>
                <w:sz w:val="24"/>
                <w:szCs w:val="24"/>
              </w:rPr>
            </w:pPr>
            <w:r w:rsidRPr="00ED1732">
              <w:rPr>
                <w:rFonts w:asciiTheme="majorBidi" w:eastAsiaTheme="minorEastAsia" w:hAnsiTheme="majorBidi" w:cstheme="majorBidi"/>
                <w:b/>
                <w:sz w:val="24"/>
                <w:szCs w:val="24"/>
              </w:rPr>
              <w:t>Diff %</w:t>
            </w:r>
          </w:p>
        </w:tc>
        <w:tc>
          <w:tcPr>
            <w:tcW w:w="676" w:type="dxa"/>
            <w:tcBorders>
              <w:top w:val="single" w:sz="4" w:space="0" w:color="auto"/>
              <w:left w:val="nil"/>
              <w:bottom w:val="single" w:sz="4" w:space="0" w:color="auto"/>
              <w:right w:val="nil"/>
            </w:tcBorders>
          </w:tcPr>
          <w:p w14:paraId="63DE0D72" w14:textId="77777777" w:rsidR="0027323B" w:rsidRPr="00ED1732" w:rsidRDefault="0027323B" w:rsidP="006C3F3F">
            <w:pPr>
              <w:spacing w:after="0" w:line="240" w:lineRule="auto"/>
              <w:rPr>
                <w:rFonts w:asciiTheme="majorBidi" w:eastAsiaTheme="minorEastAsia" w:hAnsiTheme="majorBidi" w:cstheme="majorBidi"/>
                <w:b/>
                <w:sz w:val="24"/>
                <w:szCs w:val="24"/>
              </w:rPr>
            </w:pPr>
          </w:p>
        </w:tc>
      </w:tr>
      <w:tr w:rsidR="0027323B" w:rsidRPr="00ED1732" w14:paraId="5065F0AD" w14:textId="77777777" w:rsidTr="0027323B">
        <w:trPr>
          <w:trHeight w:val="208"/>
          <w:jc w:val="center"/>
        </w:trPr>
        <w:tc>
          <w:tcPr>
            <w:tcW w:w="683" w:type="dxa"/>
            <w:tcBorders>
              <w:left w:val="nil"/>
              <w:bottom w:val="nil"/>
              <w:right w:val="nil"/>
            </w:tcBorders>
            <w:vAlign w:val="center"/>
          </w:tcPr>
          <w:p w14:paraId="77BCB998" w14:textId="5AB454AB" w:rsidR="0027323B" w:rsidRPr="00ED1732" w:rsidRDefault="0027323B" w:rsidP="006C3F3F">
            <w:pPr>
              <w:spacing w:after="0" w:line="240" w:lineRule="auto"/>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 xml:space="preserve">     1</w:t>
            </w:r>
          </w:p>
        </w:tc>
        <w:tc>
          <w:tcPr>
            <w:tcW w:w="4137" w:type="dxa"/>
            <w:tcBorders>
              <w:left w:val="nil"/>
              <w:bottom w:val="nil"/>
              <w:right w:val="nil"/>
            </w:tcBorders>
            <w:vAlign w:val="center"/>
          </w:tcPr>
          <w:p w14:paraId="1E28F2C2" w14:textId="77777777" w:rsidR="0027323B" w:rsidRPr="00ED1732" w:rsidRDefault="0027323B" w:rsidP="006C3F3F">
            <w:pPr>
              <w:spacing w:after="0" w:line="240" w:lineRule="auto"/>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 xml:space="preserve">        not treated sample</w:t>
            </w:r>
          </w:p>
        </w:tc>
        <w:tc>
          <w:tcPr>
            <w:tcW w:w="2693" w:type="dxa"/>
            <w:tcBorders>
              <w:left w:val="nil"/>
              <w:bottom w:val="nil"/>
              <w:right w:val="nil"/>
            </w:tcBorders>
            <w:vAlign w:val="center"/>
          </w:tcPr>
          <w:p w14:paraId="23F5BDBE" w14:textId="77777777" w:rsidR="0027323B" w:rsidRPr="00ED1732" w:rsidRDefault="0027323B" w:rsidP="006C3F3F">
            <w:pPr>
              <w:spacing w:after="0" w:line="240" w:lineRule="auto"/>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1277</w:t>
            </w:r>
          </w:p>
        </w:tc>
        <w:tc>
          <w:tcPr>
            <w:tcW w:w="992" w:type="dxa"/>
            <w:tcBorders>
              <w:left w:val="nil"/>
              <w:bottom w:val="nil"/>
              <w:right w:val="nil"/>
            </w:tcBorders>
          </w:tcPr>
          <w:p w14:paraId="257CDD85" w14:textId="77777777" w:rsidR="0027323B" w:rsidRPr="00ED1732" w:rsidRDefault="0027323B" w:rsidP="006C3F3F">
            <w:pPr>
              <w:spacing w:after="0" w:line="240" w:lineRule="auto"/>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w:t>
            </w:r>
          </w:p>
        </w:tc>
        <w:tc>
          <w:tcPr>
            <w:tcW w:w="676" w:type="dxa"/>
            <w:tcBorders>
              <w:left w:val="nil"/>
              <w:bottom w:val="nil"/>
              <w:right w:val="nil"/>
            </w:tcBorders>
          </w:tcPr>
          <w:p w14:paraId="424AF356" w14:textId="77777777" w:rsidR="0027323B" w:rsidRPr="00ED1732" w:rsidRDefault="0027323B" w:rsidP="006C3F3F">
            <w:pPr>
              <w:spacing w:after="0" w:line="240" w:lineRule="auto"/>
              <w:rPr>
                <w:rFonts w:asciiTheme="majorBidi" w:eastAsiaTheme="minorEastAsia" w:hAnsiTheme="majorBidi" w:cstheme="majorBidi"/>
                <w:bCs/>
                <w:sz w:val="24"/>
                <w:szCs w:val="24"/>
              </w:rPr>
            </w:pPr>
          </w:p>
        </w:tc>
      </w:tr>
      <w:tr w:rsidR="0027323B" w:rsidRPr="00ED1732" w14:paraId="449DB6B3" w14:textId="77777777" w:rsidTr="0027323B">
        <w:trPr>
          <w:trHeight w:val="57"/>
          <w:jc w:val="center"/>
        </w:trPr>
        <w:tc>
          <w:tcPr>
            <w:tcW w:w="683" w:type="dxa"/>
            <w:tcBorders>
              <w:top w:val="nil"/>
              <w:left w:val="nil"/>
              <w:bottom w:val="nil"/>
              <w:right w:val="nil"/>
            </w:tcBorders>
            <w:vAlign w:val="center"/>
          </w:tcPr>
          <w:p w14:paraId="71CEECCB" w14:textId="77777777" w:rsidR="0027323B" w:rsidRPr="00ED1732" w:rsidRDefault="0027323B" w:rsidP="006C3F3F">
            <w:pPr>
              <w:bidi/>
              <w:spacing w:after="0" w:line="240" w:lineRule="auto"/>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2</w:t>
            </w:r>
          </w:p>
        </w:tc>
        <w:tc>
          <w:tcPr>
            <w:tcW w:w="4137" w:type="dxa"/>
            <w:tcBorders>
              <w:top w:val="nil"/>
              <w:left w:val="nil"/>
              <w:bottom w:val="nil"/>
              <w:right w:val="nil"/>
            </w:tcBorders>
            <w:vAlign w:val="center"/>
          </w:tcPr>
          <w:p w14:paraId="2A5F20AF" w14:textId="77777777" w:rsidR="0027323B" w:rsidRPr="00ED1732" w:rsidRDefault="0027323B" w:rsidP="006C3F3F">
            <w:pPr>
              <w:bidi/>
              <w:spacing w:after="0" w:line="240" w:lineRule="auto"/>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sample after 12 hours heat treatment</w:t>
            </w:r>
          </w:p>
        </w:tc>
        <w:tc>
          <w:tcPr>
            <w:tcW w:w="2693" w:type="dxa"/>
            <w:tcBorders>
              <w:top w:val="nil"/>
              <w:left w:val="nil"/>
              <w:bottom w:val="nil"/>
              <w:right w:val="nil"/>
            </w:tcBorders>
            <w:vAlign w:val="center"/>
          </w:tcPr>
          <w:p w14:paraId="1E7593A5" w14:textId="77777777" w:rsidR="0027323B" w:rsidRPr="00ED1732" w:rsidRDefault="0027323B" w:rsidP="006C3F3F">
            <w:pPr>
              <w:spacing w:after="0" w:line="240" w:lineRule="auto"/>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1251</w:t>
            </w:r>
          </w:p>
        </w:tc>
        <w:tc>
          <w:tcPr>
            <w:tcW w:w="992" w:type="dxa"/>
            <w:tcBorders>
              <w:top w:val="nil"/>
              <w:left w:val="nil"/>
              <w:bottom w:val="nil"/>
              <w:right w:val="nil"/>
            </w:tcBorders>
          </w:tcPr>
          <w:p w14:paraId="1FADF204" w14:textId="77777777" w:rsidR="0027323B" w:rsidRPr="00ED1732" w:rsidRDefault="0027323B" w:rsidP="006C3F3F">
            <w:pPr>
              <w:spacing w:after="0" w:line="240" w:lineRule="auto"/>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-4.65</w:t>
            </w:r>
          </w:p>
        </w:tc>
        <w:tc>
          <w:tcPr>
            <w:tcW w:w="676" w:type="dxa"/>
            <w:tcBorders>
              <w:top w:val="nil"/>
              <w:left w:val="nil"/>
              <w:bottom w:val="nil"/>
              <w:right w:val="nil"/>
            </w:tcBorders>
          </w:tcPr>
          <w:p w14:paraId="6F2A4B75" w14:textId="77777777" w:rsidR="0027323B" w:rsidRPr="00ED1732" w:rsidRDefault="0027323B" w:rsidP="006C3F3F">
            <w:pPr>
              <w:spacing w:after="0" w:line="240" w:lineRule="auto"/>
              <w:rPr>
                <w:rFonts w:asciiTheme="majorBidi" w:eastAsiaTheme="minorEastAsia" w:hAnsiTheme="majorBidi" w:cstheme="majorBidi"/>
                <w:bCs/>
                <w:sz w:val="24"/>
                <w:szCs w:val="24"/>
              </w:rPr>
            </w:pPr>
          </w:p>
        </w:tc>
      </w:tr>
      <w:tr w:rsidR="0027323B" w:rsidRPr="00ED1732" w14:paraId="60004027" w14:textId="77777777" w:rsidTr="0027323B">
        <w:trPr>
          <w:trHeight w:val="278"/>
          <w:jc w:val="center"/>
        </w:trPr>
        <w:tc>
          <w:tcPr>
            <w:tcW w:w="683" w:type="dxa"/>
            <w:tcBorders>
              <w:top w:val="nil"/>
              <w:left w:val="nil"/>
              <w:bottom w:val="single" w:sz="4" w:space="0" w:color="auto"/>
              <w:right w:val="nil"/>
            </w:tcBorders>
            <w:vAlign w:val="center"/>
          </w:tcPr>
          <w:p w14:paraId="7176B9C8" w14:textId="77777777" w:rsidR="0027323B" w:rsidRPr="00ED1732" w:rsidRDefault="0027323B" w:rsidP="006C3F3F">
            <w:pPr>
              <w:bidi/>
              <w:spacing w:after="0" w:line="240" w:lineRule="auto"/>
              <w:rPr>
                <w:rFonts w:asciiTheme="majorBidi" w:eastAsiaTheme="minorEastAsia" w:hAnsiTheme="majorBidi" w:cstheme="majorBidi"/>
                <w:bCs/>
                <w:sz w:val="24"/>
                <w:szCs w:val="24"/>
                <w:rtl/>
                <w:lang w:bidi="fa-IR"/>
              </w:rPr>
            </w:pPr>
            <w:r w:rsidRPr="00ED1732">
              <w:rPr>
                <w:rFonts w:asciiTheme="majorBidi" w:eastAsiaTheme="minorEastAsia" w:hAnsiTheme="majorBidi" w:cstheme="majorBidi"/>
                <w:bCs/>
                <w:sz w:val="24"/>
                <w:szCs w:val="24"/>
              </w:rPr>
              <w:t>3</w:t>
            </w:r>
          </w:p>
        </w:tc>
        <w:tc>
          <w:tcPr>
            <w:tcW w:w="4137" w:type="dxa"/>
            <w:tcBorders>
              <w:top w:val="nil"/>
              <w:left w:val="nil"/>
              <w:bottom w:val="single" w:sz="4" w:space="0" w:color="auto"/>
              <w:right w:val="nil"/>
            </w:tcBorders>
            <w:vAlign w:val="center"/>
          </w:tcPr>
          <w:p w14:paraId="72C215CE" w14:textId="77777777" w:rsidR="0027323B" w:rsidRPr="00ED1732" w:rsidRDefault="0027323B" w:rsidP="006C3F3F">
            <w:pPr>
              <w:bidi/>
              <w:spacing w:after="0" w:line="240" w:lineRule="auto"/>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sample after 24 hours heat treatment</w:t>
            </w:r>
          </w:p>
        </w:tc>
        <w:tc>
          <w:tcPr>
            <w:tcW w:w="2693" w:type="dxa"/>
            <w:tcBorders>
              <w:top w:val="nil"/>
              <w:left w:val="nil"/>
              <w:right w:val="nil"/>
            </w:tcBorders>
            <w:vAlign w:val="center"/>
          </w:tcPr>
          <w:p w14:paraId="1ACB6C43" w14:textId="77777777" w:rsidR="0027323B" w:rsidRPr="00ED1732" w:rsidRDefault="0027323B" w:rsidP="006C3F3F">
            <w:pPr>
              <w:spacing w:after="0" w:line="240" w:lineRule="auto"/>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1219</w:t>
            </w:r>
          </w:p>
        </w:tc>
        <w:tc>
          <w:tcPr>
            <w:tcW w:w="992" w:type="dxa"/>
            <w:tcBorders>
              <w:top w:val="nil"/>
              <w:left w:val="nil"/>
              <w:right w:val="nil"/>
            </w:tcBorders>
          </w:tcPr>
          <w:p w14:paraId="0904F386" w14:textId="77777777" w:rsidR="0027323B" w:rsidRPr="00ED1732" w:rsidRDefault="0027323B" w:rsidP="006C3F3F">
            <w:pPr>
              <w:spacing w:after="0" w:line="240" w:lineRule="auto"/>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-10.74</w:t>
            </w:r>
          </w:p>
        </w:tc>
        <w:tc>
          <w:tcPr>
            <w:tcW w:w="676" w:type="dxa"/>
            <w:tcBorders>
              <w:top w:val="nil"/>
              <w:left w:val="nil"/>
              <w:right w:val="nil"/>
            </w:tcBorders>
          </w:tcPr>
          <w:p w14:paraId="1DFF2377" w14:textId="77777777" w:rsidR="0027323B" w:rsidRPr="00ED1732" w:rsidRDefault="0027323B" w:rsidP="006C3F3F">
            <w:pPr>
              <w:spacing w:after="0" w:line="240" w:lineRule="auto"/>
              <w:rPr>
                <w:rFonts w:asciiTheme="majorBidi" w:eastAsiaTheme="minorEastAsia" w:hAnsiTheme="majorBidi" w:cstheme="majorBidi"/>
                <w:bCs/>
                <w:sz w:val="24"/>
                <w:szCs w:val="24"/>
              </w:rPr>
            </w:pPr>
          </w:p>
        </w:tc>
      </w:tr>
    </w:tbl>
    <w:p w14:paraId="1EACE1D4" w14:textId="77777777" w:rsidR="0027323B" w:rsidRPr="00ED1732" w:rsidRDefault="0027323B" w:rsidP="0027323B">
      <w:pPr>
        <w:pStyle w:val="Keywords"/>
        <w:spacing w:line="480" w:lineRule="auto"/>
        <w:jc w:val="both"/>
        <w:rPr>
          <w:rFonts w:cstheme="majorBidi"/>
          <w:sz w:val="24"/>
          <w:szCs w:val="24"/>
        </w:rPr>
      </w:pPr>
    </w:p>
    <w:p w14:paraId="2B58B976" w14:textId="3F444D34" w:rsidR="006B069F" w:rsidRPr="00ED1732" w:rsidRDefault="00AA2B2A" w:rsidP="00A346B0">
      <w:pPr>
        <w:pStyle w:val="Keywords"/>
        <w:spacing w:line="480" w:lineRule="auto"/>
        <w:jc w:val="both"/>
        <w:rPr>
          <w:rFonts w:asciiTheme="majorBidi" w:hAnsiTheme="majorBidi" w:cstheme="majorBidi"/>
          <w:sz w:val="24"/>
          <w:szCs w:val="24"/>
        </w:rPr>
      </w:pPr>
      <w:r w:rsidRPr="00ED1732">
        <w:rPr>
          <w:rFonts w:cstheme="majorBidi"/>
          <w:sz w:val="24"/>
          <w:szCs w:val="24"/>
        </w:rPr>
        <w:t xml:space="preserve">Table 4 shows the experimental damping coefficients using </w:t>
      </w:r>
      <w:proofErr w:type="spellStart"/>
      <w:r w:rsidRPr="00ED1732">
        <w:rPr>
          <w:rFonts w:cstheme="majorBidi"/>
          <w:sz w:val="24"/>
          <w:szCs w:val="24"/>
        </w:rPr>
        <w:t>Eq</w:t>
      </w:r>
      <w:r w:rsidR="0027323B" w:rsidRPr="00ED1732">
        <w:rPr>
          <w:rFonts w:cstheme="majorBidi"/>
          <w:sz w:val="24"/>
          <w:szCs w:val="24"/>
        </w:rPr>
        <w:t>s</w:t>
      </w:r>
      <w:proofErr w:type="spellEnd"/>
      <w:r w:rsidR="0027323B" w:rsidRPr="00ED1732">
        <w:rPr>
          <w:rFonts w:cstheme="majorBidi"/>
          <w:sz w:val="24"/>
          <w:szCs w:val="24"/>
        </w:rPr>
        <w:t>. (2-6)</w:t>
      </w:r>
      <w:r w:rsidRPr="00ED1732">
        <w:rPr>
          <w:rFonts w:cstheme="majorBidi"/>
          <w:sz w:val="24"/>
          <w:szCs w:val="24"/>
        </w:rPr>
        <w:t>. In Table 5, the second to sixth natural frequencies of the samples are presented</w:t>
      </w:r>
      <w:r w:rsidR="0027323B" w:rsidRPr="00ED1732">
        <w:rPr>
          <w:rFonts w:cstheme="majorBidi"/>
          <w:sz w:val="24"/>
          <w:szCs w:val="24"/>
        </w:rPr>
        <w:t>. I</w:t>
      </w:r>
      <w:r w:rsidRPr="00ED1732">
        <w:rPr>
          <w:rFonts w:cstheme="majorBidi"/>
          <w:sz w:val="24"/>
          <w:szCs w:val="24"/>
        </w:rPr>
        <w:t>n Tables 6 and</w:t>
      </w:r>
      <w:r w:rsidR="0027323B" w:rsidRPr="00ED1732">
        <w:rPr>
          <w:rFonts w:cstheme="majorBidi"/>
          <w:sz w:val="24"/>
          <w:szCs w:val="24"/>
        </w:rPr>
        <w:t xml:space="preserve"> Table</w:t>
      </w:r>
      <w:r w:rsidRPr="00ED1732">
        <w:rPr>
          <w:rFonts w:cstheme="majorBidi"/>
          <w:sz w:val="24"/>
          <w:szCs w:val="24"/>
        </w:rPr>
        <w:t xml:space="preserve"> 7, the damping coefficient and the logarithmic reduction corresponding to these frequencies are presented, respectively.</w:t>
      </w:r>
    </w:p>
    <w:tbl>
      <w:tblPr>
        <w:tblStyle w:val="TableGrid"/>
        <w:bidiVisual/>
        <w:tblW w:w="9463"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9463"/>
      </w:tblGrid>
      <w:tr w:rsidR="00FE03AA" w:rsidRPr="00ED1732" w14:paraId="4F44041E" w14:textId="77777777" w:rsidTr="00BF07CC">
        <w:trPr>
          <w:trHeight w:val="62"/>
        </w:trPr>
        <w:tc>
          <w:tcPr>
            <w:tcW w:w="9463" w:type="dxa"/>
            <w:tcBorders>
              <w:top w:val="nil"/>
              <w:bottom w:val="single" w:sz="4" w:space="0" w:color="auto"/>
            </w:tcBorders>
          </w:tcPr>
          <w:p w14:paraId="5EE9ED5D" w14:textId="21CCFC07" w:rsidR="00FE03AA" w:rsidRPr="00ED1732" w:rsidRDefault="00FE03AA" w:rsidP="00A346B0">
            <w:pPr>
              <w:spacing w:before="240" w:line="240" w:lineRule="auto"/>
              <w:jc w:val="center"/>
              <w:rPr>
                <w:rFonts w:asciiTheme="majorBidi" w:eastAsiaTheme="minorEastAsia" w:hAnsiTheme="majorBidi" w:cstheme="majorBidi"/>
                <w:bCs/>
                <w:sz w:val="24"/>
                <w:szCs w:val="24"/>
              </w:rPr>
            </w:pPr>
            <w:r w:rsidRPr="00ED1732">
              <w:rPr>
                <w:rFonts w:asciiTheme="majorBidi" w:eastAsiaTheme="minorEastAsia" w:hAnsiTheme="majorBidi" w:cstheme="majorBidi"/>
                <w:bCs/>
                <w:sz w:val="24"/>
                <w:szCs w:val="24"/>
              </w:rPr>
              <w:t>Table.4 Damping</w:t>
            </w:r>
            <w:r w:rsidR="00A50CC4" w:rsidRPr="00ED1732">
              <w:rPr>
                <w:rFonts w:asciiTheme="majorBidi" w:eastAsiaTheme="minorEastAsia" w:hAnsiTheme="majorBidi" w:cstheme="majorBidi"/>
                <w:bCs/>
                <w:sz w:val="24"/>
                <w:szCs w:val="24"/>
              </w:rPr>
              <w:t xml:space="preserve"> coefficients</w:t>
            </w:r>
            <w:r w:rsidRPr="00ED1732">
              <w:rPr>
                <w:rFonts w:asciiTheme="majorBidi" w:eastAsiaTheme="minorEastAsia" w:hAnsiTheme="majorBidi" w:cstheme="majorBidi"/>
                <w:bCs/>
                <w:sz w:val="24"/>
                <w:szCs w:val="24"/>
              </w:rPr>
              <w:t xml:space="preserve"> of samples</w:t>
            </w:r>
          </w:p>
        </w:tc>
      </w:tr>
      <w:tr w:rsidR="00FE03AA" w:rsidRPr="00ED1732" w14:paraId="31A654D0" w14:textId="77777777" w:rsidTr="00BF07CC">
        <w:trPr>
          <w:trHeight w:val="1243"/>
        </w:trPr>
        <w:tc>
          <w:tcPr>
            <w:tcW w:w="9463" w:type="dxa"/>
            <w:tcBorders>
              <w:top w:val="single" w:sz="4" w:space="0" w:color="auto"/>
            </w:tcBorders>
          </w:tcPr>
          <w:tbl>
            <w:tblPr>
              <w:tblW w:w="9259" w:type="dxa"/>
              <w:jc w:val="center"/>
              <w:tblLayout w:type="fixed"/>
              <w:tblLook w:val="04A0" w:firstRow="1" w:lastRow="0" w:firstColumn="1" w:lastColumn="0" w:noHBand="0" w:noVBand="1"/>
            </w:tblPr>
            <w:tblGrid>
              <w:gridCol w:w="816"/>
              <w:gridCol w:w="2490"/>
              <w:gridCol w:w="1342"/>
              <w:gridCol w:w="1537"/>
              <w:gridCol w:w="1537"/>
              <w:gridCol w:w="1537"/>
            </w:tblGrid>
            <w:tr w:rsidR="00A50CC4" w:rsidRPr="00ED1732" w14:paraId="263AF8AD" w14:textId="2C9528D2" w:rsidTr="00BF07CC">
              <w:trPr>
                <w:trHeight w:val="190"/>
                <w:jc w:val="center"/>
              </w:trPr>
              <w:tc>
                <w:tcPr>
                  <w:tcW w:w="816" w:type="dxa"/>
                  <w:tcBorders>
                    <w:top w:val="single" w:sz="4" w:space="0" w:color="auto"/>
                    <w:bottom w:val="single" w:sz="4" w:space="0" w:color="auto"/>
                  </w:tcBorders>
                  <w:vAlign w:val="center"/>
                  <w:hideMark/>
                </w:tcPr>
                <w:p w14:paraId="72C4819F" w14:textId="2DF62990" w:rsidR="00A50CC4" w:rsidRPr="00ED1732" w:rsidRDefault="00A50CC4" w:rsidP="00A346B0">
                  <w:pPr>
                    <w:bidi/>
                    <w:spacing w:after="0" w:line="240" w:lineRule="auto"/>
                    <w:jc w:val="both"/>
                    <w:rPr>
                      <w:rFonts w:asciiTheme="majorBidi" w:hAnsiTheme="majorBidi" w:cstheme="majorBidi"/>
                      <w:b/>
                      <w:sz w:val="24"/>
                      <w:szCs w:val="24"/>
                      <w:vertAlign w:val="superscript"/>
                    </w:rPr>
                  </w:pPr>
                  <w:r w:rsidRPr="00ED1732">
                    <w:rPr>
                      <w:rFonts w:asciiTheme="majorBidi" w:eastAsiaTheme="minorEastAsia" w:hAnsiTheme="majorBidi" w:cstheme="majorBidi"/>
                      <w:b/>
                      <w:sz w:val="24"/>
                      <w:szCs w:val="24"/>
                    </w:rPr>
                    <w:t>Row</w:t>
                  </w:r>
                </w:p>
              </w:tc>
              <w:tc>
                <w:tcPr>
                  <w:tcW w:w="2490" w:type="dxa"/>
                  <w:tcBorders>
                    <w:top w:val="single" w:sz="4" w:space="0" w:color="auto"/>
                    <w:bottom w:val="single" w:sz="4" w:space="0" w:color="auto"/>
                  </w:tcBorders>
                  <w:vAlign w:val="center"/>
                </w:tcPr>
                <w:p w14:paraId="2D2700E2" w14:textId="328F995B" w:rsidR="00A50CC4" w:rsidRPr="00ED1732" w:rsidRDefault="00A50CC4" w:rsidP="00A346B0">
                  <w:pPr>
                    <w:bidi/>
                    <w:spacing w:after="0" w:line="240" w:lineRule="auto"/>
                    <w:jc w:val="center"/>
                    <w:rPr>
                      <w:rFonts w:asciiTheme="majorBidi" w:hAnsiTheme="majorBidi" w:cstheme="majorBidi"/>
                      <w:b/>
                      <w:sz w:val="24"/>
                      <w:szCs w:val="24"/>
                    </w:rPr>
                  </w:pPr>
                  <w:r w:rsidRPr="00ED1732">
                    <w:rPr>
                      <w:rFonts w:asciiTheme="majorBidi" w:eastAsiaTheme="minorEastAsia" w:hAnsiTheme="majorBidi" w:cstheme="majorBidi"/>
                      <w:b/>
                      <w:sz w:val="24"/>
                      <w:szCs w:val="24"/>
                    </w:rPr>
                    <w:t>Samples</w:t>
                  </w:r>
                </w:p>
              </w:tc>
              <w:tc>
                <w:tcPr>
                  <w:tcW w:w="1342" w:type="dxa"/>
                  <w:tcBorders>
                    <w:top w:val="single" w:sz="4" w:space="0" w:color="auto"/>
                    <w:bottom w:val="single" w:sz="4" w:space="0" w:color="auto"/>
                  </w:tcBorders>
                  <w:vAlign w:val="center"/>
                  <w:hideMark/>
                </w:tcPr>
                <w:p w14:paraId="77ADB35C" w14:textId="3495E9B8" w:rsidR="00A50CC4" w:rsidRPr="00ED1732" w:rsidRDefault="00A50CC4" w:rsidP="00A346B0">
                  <w:pPr>
                    <w:bidi/>
                    <w:spacing w:after="0" w:line="240" w:lineRule="auto"/>
                    <w:jc w:val="center"/>
                    <w:rPr>
                      <w:rFonts w:asciiTheme="majorBidi" w:eastAsiaTheme="minorEastAsia" w:hAnsiTheme="majorBidi" w:cstheme="majorBidi"/>
                      <w:b/>
                      <w:sz w:val="24"/>
                      <w:szCs w:val="24"/>
                    </w:rPr>
                  </w:pPr>
                  <w:r w:rsidRPr="00ED1732">
                    <w:rPr>
                      <w:rFonts w:asciiTheme="majorBidi" w:eastAsiaTheme="minorEastAsia" w:hAnsiTheme="majorBidi" w:cstheme="majorBidi"/>
                      <w:b/>
                      <w:sz w:val="24"/>
                      <w:szCs w:val="24"/>
                    </w:rPr>
                    <w:t>loss factor(ƞ) *</w:t>
                  </w:r>
                  <m:oMath>
                    <m:sSup>
                      <m:sSupPr>
                        <m:ctrlPr>
                          <w:rPr>
                            <w:rFonts w:ascii="Cambria Math" w:eastAsiaTheme="minorEastAsia" w:hAnsi="Cambria Math" w:cstheme="majorBidi"/>
                            <w:b/>
                            <w:sz w:val="24"/>
                            <w:szCs w:val="24"/>
                          </w:rPr>
                        </m:ctrlPr>
                      </m:sSupPr>
                      <m:e>
                        <m:r>
                          <m:rPr>
                            <m:sty m:val="b"/>
                          </m:rPr>
                          <w:rPr>
                            <w:rFonts w:ascii="Cambria Math" w:eastAsiaTheme="minorEastAsia" w:hAnsi="Cambria Math" w:cstheme="majorBidi"/>
                            <w:sz w:val="24"/>
                            <w:szCs w:val="24"/>
                          </w:rPr>
                          <m:t>10</m:t>
                        </m:r>
                      </m:e>
                      <m:sup>
                        <m:r>
                          <m:rPr>
                            <m:sty m:val="b"/>
                          </m:rPr>
                          <w:rPr>
                            <w:rFonts w:ascii="Cambria Math" w:eastAsiaTheme="minorEastAsia" w:hAnsi="Cambria Math" w:cstheme="majorBidi"/>
                            <w:sz w:val="24"/>
                            <w:szCs w:val="24"/>
                          </w:rPr>
                          <m:t>-3</m:t>
                        </m:r>
                      </m:sup>
                    </m:sSup>
                  </m:oMath>
                </w:p>
              </w:tc>
              <w:tc>
                <w:tcPr>
                  <w:tcW w:w="1537" w:type="dxa"/>
                  <w:tcBorders>
                    <w:top w:val="single" w:sz="4" w:space="0" w:color="auto"/>
                    <w:bottom w:val="single" w:sz="4" w:space="0" w:color="auto"/>
                  </w:tcBorders>
                  <w:vAlign w:val="center"/>
                </w:tcPr>
                <w:p w14:paraId="6692F328" w14:textId="402693C0" w:rsidR="00A50CC4" w:rsidRPr="00ED1732" w:rsidRDefault="00A50CC4" w:rsidP="00A346B0">
                  <w:pPr>
                    <w:bidi/>
                    <w:spacing w:after="0" w:line="240" w:lineRule="auto"/>
                    <w:jc w:val="center"/>
                    <w:rPr>
                      <w:rFonts w:asciiTheme="majorBidi" w:eastAsiaTheme="minorEastAsia" w:hAnsiTheme="majorBidi" w:cstheme="majorBidi"/>
                      <w:b/>
                      <w:sz w:val="24"/>
                      <w:szCs w:val="24"/>
                    </w:rPr>
                  </w:pPr>
                  <w:r w:rsidRPr="00ED1732">
                    <w:rPr>
                      <w:rFonts w:asciiTheme="majorBidi" w:eastAsiaTheme="minorEastAsia" w:hAnsiTheme="majorBidi" w:cstheme="majorBidi"/>
                      <w:b/>
                      <w:sz w:val="24"/>
                      <w:szCs w:val="24"/>
                    </w:rPr>
                    <w:t>Logarithmic Decrement *10</w:t>
                  </w:r>
                  <w:r w:rsidRPr="00ED1732">
                    <w:rPr>
                      <w:rFonts w:asciiTheme="majorBidi" w:eastAsiaTheme="minorEastAsia" w:hAnsiTheme="majorBidi" w:cstheme="majorBidi"/>
                      <w:b/>
                      <w:sz w:val="24"/>
                      <w:szCs w:val="24"/>
                      <w:vertAlign w:val="superscript"/>
                    </w:rPr>
                    <w:t>-3</w:t>
                  </w:r>
                </w:p>
              </w:tc>
              <w:tc>
                <w:tcPr>
                  <w:tcW w:w="1537" w:type="dxa"/>
                  <w:tcBorders>
                    <w:top w:val="single" w:sz="4" w:space="0" w:color="auto"/>
                    <w:bottom w:val="single" w:sz="4" w:space="0" w:color="auto"/>
                  </w:tcBorders>
                  <w:vAlign w:val="center"/>
                </w:tcPr>
                <w:p w14:paraId="3DF972E0" w14:textId="2B2AAEF3" w:rsidR="00A50CC4" w:rsidRPr="00ED1732" w:rsidRDefault="00A50CC4" w:rsidP="00A346B0">
                  <w:pPr>
                    <w:bidi/>
                    <w:spacing w:after="0" w:line="240" w:lineRule="auto"/>
                    <w:jc w:val="center"/>
                    <w:rPr>
                      <w:rFonts w:asciiTheme="majorBidi" w:eastAsiaTheme="minorEastAsia" w:hAnsiTheme="majorBidi" w:cstheme="majorBidi"/>
                      <w:b/>
                      <w:sz w:val="24"/>
                      <w:szCs w:val="24"/>
                    </w:rPr>
                  </w:pPr>
                  <w:r w:rsidRPr="00ED1732">
                    <w:rPr>
                      <w:rFonts w:asciiTheme="majorBidi" w:eastAsiaTheme="minorEastAsia" w:hAnsiTheme="majorBidi" w:cstheme="majorBidi"/>
                      <w:b/>
                      <w:sz w:val="24"/>
                      <w:szCs w:val="24"/>
                    </w:rPr>
                    <w:t>Damping ratio (</w:t>
                  </w:r>
                  <m:oMath>
                    <m:r>
                      <m:rPr>
                        <m:sty m:val="b"/>
                      </m:rPr>
                      <w:rPr>
                        <w:rFonts w:ascii="Cambria Math" w:eastAsiaTheme="minorEastAsia" w:hAnsi="Cambria Math" w:cs="Cambria Math" w:hint="cs"/>
                        <w:sz w:val="24"/>
                        <w:szCs w:val="24"/>
                        <w:rtl/>
                      </w:rPr>
                      <m:t>ξ</m:t>
                    </m:r>
                  </m:oMath>
                  <w:r w:rsidRPr="00ED1732">
                    <w:rPr>
                      <w:rFonts w:asciiTheme="majorBidi" w:eastAsiaTheme="minorEastAsia" w:hAnsiTheme="majorBidi" w:cstheme="majorBidi"/>
                      <w:b/>
                      <w:sz w:val="24"/>
                      <w:szCs w:val="24"/>
                    </w:rPr>
                    <w:t>) *</w:t>
                  </w:r>
                  <m:oMath>
                    <m:sSup>
                      <m:sSupPr>
                        <m:ctrlPr>
                          <w:rPr>
                            <w:rFonts w:ascii="Cambria Math" w:eastAsiaTheme="minorEastAsia" w:hAnsi="Cambria Math" w:cstheme="majorBidi"/>
                            <w:b/>
                            <w:sz w:val="24"/>
                            <w:szCs w:val="24"/>
                          </w:rPr>
                        </m:ctrlPr>
                      </m:sSupPr>
                      <m:e>
                        <m:r>
                          <m:rPr>
                            <m:sty m:val="b"/>
                          </m:rPr>
                          <w:rPr>
                            <w:rFonts w:ascii="Cambria Math" w:eastAsiaTheme="minorEastAsia" w:hAnsi="Cambria Math" w:cstheme="majorBidi"/>
                            <w:sz w:val="24"/>
                            <w:szCs w:val="24"/>
                          </w:rPr>
                          <m:t>10</m:t>
                        </m:r>
                      </m:e>
                      <m:sup>
                        <m:r>
                          <m:rPr>
                            <m:sty m:val="b"/>
                          </m:rPr>
                          <w:rPr>
                            <w:rFonts w:ascii="Cambria Math" w:eastAsiaTheme="minorEastAsia" w:hAnsi="Cambria Math" w:cstheme="majorBidi"/>
                            <w:sz w:val="24"/>
                            <w:szCs w:val="24"/>
                          </w:rPr>
                          <m:t>-3</m:t>
                        </m:r>
                      </m:sup>
                    </m:sSup>
                  </m:oMath>
                </w:p>
              </w:tc>
              <w:tc>
                <w:tcPr>
                  <w:tcW w:w="1537" w:type="dxa"/>
                  <w:tcBorders>
                    <w:top w:val="single" w:sz="4" w:space="0" w:color="auto"/>
                    <w:bottom w:val="single" w:sz="4" w:space="0" w:color="auto"/>
                  </w:tcBorders>
                </w:tcPr>
                <w:p w14:paraId="714BCF30" w14:textId="3A529D35" w:rsidR="00A50CC4" w:rsidRPr="00ED1732" w:rsidRDefault="00A50CC4" w:rsidP="00A346B0">
                  <w:pPr>
                    <w:bidi/>
                    <w:spacing w:after="0" w:line="240" w:lineRule="auto"/>
                    <w:jc w:val="center"/>
                    <w:rPr>
                      <w:rFonts w:asciiTheme="majorBidi" w:eastAsiaTheme="minorEastAsia" w:hAnsiTheme="majorBidi" w:cstheme="majorBidi"/>
                      <w:b/>
                      <w:sz w:val="24"/>
                      <w:szCs w:val="24"/>
                      <w:lang w:bidi="fa-IR"/>
                    </w:rPr>
                  </w:pPr>
                  <w:r w:rsidRPr="00ED1732">
                    <w:rPr>
                      <w:rFonts w:asciiTheme="majorBidi" w:eastAsiaTheme="minorEastAsia" w:hAnsiTheme="majorBidi" w:cstheme="majorBidi"/>
                      <w:b/>
                      <w:sz w:val="24"/>
                      <w:szCs w:val="24"/>
                      <w:lang w:bidi="fa-IR"/>
                    </w:rPr>
                    <w:t xml:space="preserve">Diff with </w:t>
                  </w:r>
                  <w:r w:rsidR="00D86880" w:rsidRPr="00ED1732">
                    <w:rPr>
                      <w:rFonts w:asciiTheme="majorBidi" w:eastAsiaTheme="minorEastAsia" w:hAnsiTheme="majorBidi" w:cstheme="majorBidi"/>
                      <w:b/>
                      <w:sz w:val="24"/>
                      <w:szCs w:val="24"/>
                      <w:lang w:bidi="fa-IR"/>
                    </w:rPr>
                    <w:t>normal</w:t>
                  </w:r>
                  <w:r w:rsidRPr="00ED1732">
                    <w:rPr>
                      <w:rFonts w:asciiTheme="majorBidi" w:eastAsiaTheme="minorEastAsia" w:hAnsiTheme="majorBidi" w:cstheme="majorBidi"/>
                      <w:b/>
                      <w:sz w:val="24"/>
                      <w:szCs w:val="24"/>
                      <w:lang w:bidi="fa-IR"/>
                    </w:rPr>
                    <w:t xml:space="preserve"> sample</w:t>
                  </w:r>
                </w:p>
              </w:tc>
            </w:tr>
            <w:tr w:rsidR="00A50CC4" w:rsidRPr="00ED1732" w14:paraId="70C3874A" w14:textId="0458488C" w:rsidTr="00BF07CC">
              <w:trPr>
                <w:trHeight w:val="171"/>
                <w:jc w:val="center"/>
              </w:trPr>
              <w:tc>
                <w:tcPr>
                  <w:tcW w:w="816" w:type="dxa"/>
                  <w:tcBorders>
                    <w:top w:val="single" w:sz="4" w:space="0" w:color="auto"/>
                  </w:tcBorders>
                  <w:vAlign w:val="center"/>
                  <w:hideMark/>
                </w:tcPr>
                <w:p w14:paraId="4CB5B240" w14:textId="3C4CDFDF" w:rsidR="00A50CC4" w:rsidRPr="00ED1732" w:rsidRDefault="00A50CC4" w:rsidP="00A346B0">
                  <w:pPr>
                    <w:bidi/>
                    <w:spacing w:after="0" w:line="240" w:lineRule="auto"/>
                    <w:jc w:val="both"/>
                    <w:rPr>
                      <w:rFonts w:asciiTheme="majorBidi" w:hAnsiTheme="majorBidi" w:cstheme="majorBidi"/>
                      <w:sz w:val="24"/>
                      <w:szCs w:val="24"/>
                    </w:rPr>
                  </w:pPr>
                  <w:r w:rsidRPr="00ED1732">
                    <w:rPr>
                      <w:rFonts w:asciiTheme="majorBidi" w:eastAsiaTheme="minorEastAsia" w:hAnsiTheme="majorBidi" w:cstheme="majorBidi"/>
                      <w:bCs/>
                      <w:sz w:val="24"/>
                      <w:szCs w:val="24"/>
                    </w:rPr>
                    <w:t>1</w:t>
                  </w:r>
                </w:p>
              </w:tc>
              <w:tc>
                <w:tcPr>
                  <w:tcW w:w="2490" w:type="dxa"/>
                  <w:tcBorders>
                    <w:top w:val="single" w:sz="4" w:space="0" w:color="auto"/>
                  </w:tcBorders>
                  <w:vAlign w:val="center"/>
                </w:tcPr>
                <w:p w14:paraId="27461D7E" w14:textId="6C3537AA" w:rsidR="00A50CC4" w:rsidRPr="00ED1732" w:rsidRDefault="00A50CC4" w:rsidP="00A346B0">
                  <w:pPr>
                    <w:bidi/>
                    <w:spacing w:after="0" w:line="240" w:lineRule="auto"/>
                    <w:jc w:val="center"/>
                    <w:rPr>
                      <w:rFonts w:asciiTheme="majorBidi" w:hAnsiTheme="majorBidi" w:cstheme="majorBidi"/>
                      <w:sz w:val="24"/>
                      <w:szCs w:val="24"/>
                      <w:rtl/>
                      <w:lang w:bidi="fa-IR"/>
                    </w:rPr>
                  </w:pPr>
                  <w:r w:rsidRPr="00ED1732">
                    <w:rPr>
                      <w:rFonts w:asciiTheme="majorBidi" w:eastAsiaTheme="minorEastAsia" w:hAnsiTheme="majorBidi" w:cstheme="majorBidi"/>
                      <w:bCs/>
                      <w:sz w:val="24"/>
                      <w:szCs w:val="24"/>
                    </w:rPr>
                    <w:t>not treated sample</w:t>
                  </w:r>
                </w:p>
              </w:tc>
              <w:tc>
                <w:tcPr>
                  <w:tcW w:w="1342" w:type="dxa"/>
                  <w:tcBorders>
                    <w:top w:val="single" w:sz="4" w:space="0" w:color="auto"/>
                  </w:tcBorders>
                  <w:vAlign w:val="center"/>
                  <w:hideMark/>
                </w:tcPr>
                <w:p w14:paraId="71841F95" w14:textId="0CC8EB74" w:rsidR="00A50CC4" w:rsidRPr="00ED1732" w:rsidRDefault="00A50CC4" w:rsidP="00A346B0">
                  <w:pPr>
                    <w:bidi/>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6.577</w:t>
                  </w:r>
                </w:p>
              </w:tc>
              <w:tc>
                <w:tcPr>
                  <w:tcW w:w="1537" w:type="dxa"/>
                  <w:tcBorders>
                    <w:top w:val="single" w:sz="4" w:space="0" w:color="auto"/>
                  </w:tcBorders>
                  <w:vAlign w:val="center"/>
                </w:tcPr>
                <w:p w14:paraId="1601152E" w14:textId="1BE2423E" w:rsidR="00A50CC4" w:rsidRPr="00ED1732" w:rsidRDefault="00A50CC4" w:rsidP="00A346B0">
                  <w:pPr>
                    <w:bidi/>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20.665</w:t>
                  </w:r>
                </w:p>
              </w:tc>
              <w:tc>
                <w:tcPr>
                  <w:tcW w:w="1537" w:type="dxa"/>
                  <w:tcBorders>
                    <w:top w:val="single" w:sz="4" w:space="0" w:color="auto"/>
                  </w:tcBorders>
                  <w:vAlign w:val="center"/>
                </w:tcPr>
                <w:p w14:paraId="3CDE876A" w14:textId="70D38B1A" w:rsidR="00A50CC4" w:rsidRPr="00ED1732" w:rsidRDefault="00A50CC4" w:rsidP="00A346B0">
                  <w:pPr>
                    <w:bidi/>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3.288</w:t>
                  </w:r>
                </w:p>
              </w:tc>
              <w:tc>
                <w:tcPr>
                  <w:tcW w:w="1537" w:type="dxa"/>
                  <w:tcBorders>
                    <w:top w:val="single" w:sz="4" w:space="0" w:color="auto"/>
                  </w:tcBorders>
                </w:tcPr>
                <w:p w14:paraId="49E3C9BF" w14:textId="1F5A908B" w:rsidR="00A50CC4" w:rsidRPr="00ED1732" w:rsidRDefault="00A50CC4" w:rsidP="00A346B0">
                  <w:pPr>
                    <w:bidi/>
                    <w:spacing w:after="0" w:line="240" w:lineRule="auto"/>
                    <w:jc w:val="center"/>
                    <w:rPr>
                      <w:rFonts w:asciiTheme="majorBidi" w:hAnsiTheme="majorBidi" w:cstheme="majorBidi"/>
                      <w:sz w:val="24"/>
                      <w:szCs w:val="24"/>
                      <w:lang w:bidi="fa-IR"/>
                    </w:rPr>
                  </w:pPr>
                  <w:r w:rsidRPr="00ED1732">
                    <w:rPr>
                      <w:rFonts w:asciiTheme="majorBidi" w:hAnsiTheme="majorBidi" w:cstheme="majorBidi"/>
                      <w:sz w:val="24"/>
                      <w:szCs w:val="24"/>
                      <w:lang w:bidi="fa-IR"/>
                    </w:rPr>
                    <w:t>-</w:t>
                  </w:r>
                </w:p>
              </w:tc>
            </w:tr>
            <w:tr w:rsidR="00A50CC4" w:rsidRPr="00ED1732" w14:paraId="012C6A70" w14:textId="42BF88A4" w:rsidTr="00BF07CC">
              <w:trPr>
                <w:trHeight w:val="165"/>
                <w:jc w:val="center"/>
              </w:trPr>
              <w:tc>
                <w:tcPr>
                  <w:tcW w:w="816" w:type="dxa"/>
                  <w:vAlign w:val="center"/>
                  <w:hideMark/>
                </w:tcPr>
                <w:p w14:paraId="1F6E13F7" w14:textId="73F290A7" w:rsidR="00A50CC4" w:rsidRPr="00ED1732" w:rsidRDefault="00A50CC4" w:rsidP="00A346B0">
                  <w:pPr>
                    <w:bidi/>
                    <w:spacing w:after="0" w:line="240" w:lineRule="auto"/>
                    <w:jc w:val="both"/>
                    <w:rPr>
                      <w:rFonts w:asciiTheme="majorBidi" w:hAnsiTheme="majorBidi" w:cstheme="majorBidi"/>
                      <w:sz w:val="24"/>
                      <w:szCs w:val="24"/>
                    </w:rPr>
                  </w:pPr>
                  <w:r w:rsidRPr="00ED1732">
                    <w:rPr>
                      <w:rFonts w:asciiTheme="majorBidi" w:eastAsiaTheme="minorEastAsia" w:hAnsiTheme="majorBidi" w:cstheme="majorBidi"/>
                      <w:bCs/>
                      <w:sz w:val="24"/>
                      <w:szCs w:val="24"/>
                    </w:rPr>
                    <w:t>2</w:t>
                  </w:r>
                </w:p>
              </w:tc>
              <w:tc>
                <w:tcPr>
                  <w:tcW w:w="2490" w:type="dxa"/>
                  <w:vAlign w:val="center"/>
                </w:tcPr>
                <w:p w14:paraId="67DA6D18" w14:textId="3BA44710" w:rsidR="00A50CC4" w:rsidRPr="00ED1732" w:rsidRDefault="00A50CC4" w:rsidP="00A346B0">
                  <w:pPr>
                    <w:bidi/>
                    <w:spacing w:after="0" w:line="240" w:lineRule="auto"/>
                    <w:jc w:val="center"/>
                    <w:rPr>
                      <w:rFonts w:asciiTheme="majorBidi" w:hAnsiTheme="majorBidi" w:cstheme="majorBidi"/>
                      <w:sz w:val="24"/>
                      <w:szCs w:val="24"/>
                    </w:rPr>
                  </w:pPr>
                  <w:r w:rsidRPr="00ED1732">
                    <w:rPr>
                      <w:rFonts w:asciiTheme="majorBidi" w:eastAsiaTheme="minorEastAsia" w:hAnsiTheme="majorBidi" w:cstheme="majorBidi"/>
                      <w:bCs/>
                      <w:sz w:val="24"/>
                      <w:szCs w:val="24"/>
                    </w:rPr>
                    <w:t>sample after 12 hours heat treatment</w:t>
                  </w:r>
                </w:p>
              </w:tc>
              <w:tc>
                <w:tcPr>
                  <w:tcW w:w="1342" w:type="dxa"/>
                  <w:vAlign w:val="center"/>
                  <w:hideMark/>
                </w:tcPr>
                <w:p w14:paraId="5D009E21" w14:textId="117C7F19" w:rsidR="00A50CC4" w:rsidRPr="00ED1732" w:rsidRDefault="00A50CC4" w:rsidP="00A346B0">
                  <w:pPr>
                    <w:bidi/>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18.437</w:t>
                  </w:r>
                </w:p>
              </w:tc>
              <w:tc>
                <w:tcPr>
                  <w:tcW w:w="1537" w:type="dxa"/>
                  <w:vAlign w:val="center"/>
                </w:tcPr>
                <w:p w14:paraId="18F16E8B" w14:textId="7F865770" w:rsidR="00A50CC4" w:rsidRPr="00ED1732" w:rsidRDefault="00A50CC4" w:rsidP="00A346B0">
                  <w:pPr>
                    <w:bidi/>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57.757</w:t>
                  </w:r>
                </w:p>
              </w:tc>
              <w:tc>
                <w:tcPr>
                  <w:tcW w:w="1537" w:type="dxa"/>
                  <w:vAlign w:val="center"/>
                </w:tcPr>
                <w:p w14:paraId="053A39FE" w14:textId="2063773B" w:rsidR="00A50CC4" w:rsidRPr="00ED1732" w:rsidRDefault="00A50CC4" w:rsidP="00A346B0">
                  <w:pPr>
                    <w:bidi/>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9.218</w:t>
                  </w:r>
                </w:p>
              </w:tc>
              <w:tc>
                <w:tcPr>
                  <w:tcW w:w="1537" w:type="dxa"/>
                </w:tcPr>
                <w:p w14:paraId="48E9D6C4" w14:textId="77FE754D" w:rsidR="00A50CC4" w:rsidRPr="00ED1732" w:rsidRDefault="00A50CC4" w:rsidP="00A346B0">
                  <w:pPr>
                    <w:bidi/>
                    <w:spacing w:after="0" w:line="240" w:lineRule="auto"/>
                    <w:jc w:val="center"/>
                    <w:rPr>
                      <w:rFonts w:asciiTheme="majorBidi" w:hAnsiTheme="majorBidi" w:cstheme="majorBidi"/>
                      <w:sz w:val="24"/>
                      <w:szCs w:val="24"/>
                      <w:lang w:bidi="fa-IR"/>
                    </w:rPr>
                  </w:pPr>
                  <w:r w:rsidRPr="00ED1732">
                    <w:rPr>
                      <w:rFonts w:asciiTheme="majorBidi" w:hAnsiTheme="majorBidi" w:cstheme="majorBidi"/>
                      <w:sz w:val="24"/>
                      <w:szCs w:val="24"/>
                      <w:lang w:bidi="fa-IR"/>
                    </w:rPr>
                    <w:t>180%</w:t>
                  </w:r>
                </w:p>
              </w:tc>
            </w:tr>
            <w:tr w:rsidR="00A50CC4" w:rsidRPr="00ED1732" w14:paraId="152E9A13" w14:textId="4DE0F937" w:rsidTr="00BF07CC">
              <w:trPr>
                <w:trHeight w:val="165"/>
                <w:jc w:val="center"/>
              </w:trPr>
              <w:tc>
                <w:tcPr>
                  <w:tcW w:w="816" w:type="dxa"/>
                  <w:tcBorders>
                    <w:bottom w:val="single" w:sz="4" w:space="0" w:color="auto"/>
                  </w:tcBorders>
                  <w:vAlign w:val="center"/>
                  <w:hideMark/>
                </w:tcPr>
                <w:p w14:paraId="1FBFF50A" w14:textId="45571E09" w:rsidR="00A50CC4" w:rsidRPr="00ED1732" w:rsidRDefault="00A50CC4" w:rsidP="00A346B0">
                  <w:pPr>
                    <w:bidi/>
                    <w:spacing w:after="0" w:line="240" w:lineRule="auto"/>
                    <w:jc w:val="both"/>
                    <w:rPr>
                      <w:rFonts w:asciiTheme="majorBidi" w:hAnsiTheme="majorBidi" w:cstheme="majorBidi"/>
                      <w:sz w:val="24"/>
                      <w:szCs w:val="24"/>
                    </w:rPr>
                  </w:pPr>
                  <w:r w:rsidRPr="00ED1732">
                    <w:rPr>
                      <w:rFonts w:asciiTheme="majorBidi" w:eastAsiaTheme="minorEastAsia" w:hAnsiTheme="majorBidi" w:cstheme="majorBidi"/>
                      <w:bCs/>
                      <w:sz w:val="24"/>
                      <w:szCs w:val="24"/>
                    </w:rPr>
                    <w:t>3</w:t>
                  </w:r>
                </w:p>
              </w:tc>
              <w:tc>
                <w:tcPr>
                  <w:tcW w:w="2490" w:type="dxa"/>
                  <w:tcBorders>
                    <w:bottom w:val="single" w:sz="4" w:space="0" w:color="auto"/>
                  </w:tcBorders>
                  <w:vAlign w:val="center"/>
                </w:tcPr>
                <w:p w14:paraId="02C94A10" w14:textId="3A280B2C" w:rsidR="00A50CC4" w:rsidRPr="00ED1732" w:rsidRDefault="00A50CC4" w:rsidP="00A346B0">
                  <w:pPr>
                    <w:bidi/>
                    <w:spacing w:after="0" w:line="240" w:lineRule="auto"/>
                    <w:jc w:val="center"/>
                    <w:rPr>
                      <w:rFonts w:asciiTheme="majorBidi" w:hAnsiTheme="majorBidi" w:cstheme="majorBidi"/>
                      <w:sz w:val="24"/>
                      <w:szCs w:val="24"/>
                    </w:rPr>
                  </w:pPr>
                  <w:r w:rsidRPr="00ED1732">
                    <w:rPr>
                      <w:rFonts w:asciiTheme="majorBidi" w:eastAsiaTheme="minorEastAsia" w:hAnsiTheme="majorBidi" w:cstheme="majorBidi"/>
                      <w:bCs/>
                      <w:sz w:val="24"/>
                      <w:szCs w:val="24"/>
                    </w:rPr>
                    <w:t>sample after 24 hours heat treatment</w:t>
                  </w:r>
                </w:p>
              </w:tc>
              <w:tc>
                <w:tcPr>
                  <w:tcW w:w="1342" w:type="dxa"/>
                  <w:tcBorders>
                    <w:bottom w:val="single" w:sz="4" w:space="0" w:color="auto"/>
                  </w:tcBorders>
                  <w:vAlign w:val="center"/>
                  <w:hideMark/>
                </w:tcPr>
                <w:p w14:paraId="222840A9" w14:textId="3FF4529C" w:rsidR="00A50CC4" w:rsidRPr="00ED1732" w:rsidRDefault="00A50CC4" w:rsidP="00A346B0">
                  <w:pPr>
                    <w:bidi/>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38.509</w:t>
                  </w:r>
                </w:p>
              </w:tc>
              <w:tc>
                <w:tcPr>
                  <w:tcW w:w="1537" w:type="dxa"/>
                  <w:tcBorders>
                    <w:bottom w:val="single" w:sz="4" w:space="0" w:color="auto"/>
                  </w:tcBorders>
                  <w:vAlign w:val="center"/>
                </w:tcPr>
                <w:p w14:paraId="5669088B" w14:textId="4E54DD27" w:rsidR="00A50CC4" w:rsidRPr="00ED1732" w:rsidRDefault="00A50CC4" w:rsidP="00A346B0">
                  <w:pPr>
                    <w:bidi/>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121.124</w:t>
                  </w:r>
                </w:p>
              </w:tc>
              <w:tc>
                <w:tcPr>
                  <w:tcW w:w="1537" w:type="dxa"/>
                  <w:tcBorders>
                    <w:bottom w:val="single" w:sz="4" w:space="0" w:color="auto"/>
                  </w:tcBorders>
                  <w:vAlign w:val="center"/>
                </w:tcPr>
                <w:p w14:paraId="2221BD64" w14:textId="1EEFA070" w:rsidR="00A50CC4" w:rsidRPr="00ED1732" w:rsidRDefault="00A50CC4" w:rsidP="00A346B0">
                  <w:pPr>
                    <w:bidi/>
                    <w:spacing w:after="0" w:line="240" w:lineRule="auto"/>
                    <w:jc w:val="center"/>
                    <w:rPr>
                      <w:rFonts w:asciiTheme="majorBidi" w:hAnsiTheme="majorBidi" w:cstheme="majorBidi"/>
                      <w:sz w:val="24"/>
                      <w:szCs w:val="24"/>
                      <w:rtl/>
                      <w:lang w:bidi="fa-IR"/>
                    </w:rPr>
                  </w:pPr>
                  <w:r w:rsidRPr="00ED1732">
                    <w:rPr>
                      <w:rFonts w:asciiTheme="majorBidi" w:hAnsiTheme="majorBidi" w:cstheme="majorBidi"/>
                      <w:sz w:val="24"/>
                      <w:szCs w:val="24"/>
                    </w:rPr>
                    <w:t>19.254</w:t>
                  </w:r>
                </w:p>
              </w:tc>
              <w:tc>
                <w:tcPr>
                  <w:tcW w:w="1537" w:type="dxa"/>
                  <w:tcBorders>
                    <w:bottom w:val="single" w:sz="4" w:space="0" w:color="auto"/>
                  </w:tcBorders>
                </w:tcPr>
                <w:p w14:paraId="4AC58EEB" w14:textId="1752B70A" w:rsidR="00A50CC4" w:rsidRPr="00ED1732" w:rsidRDefault="00A50CC4" w:rsidP="00A346B0">
                  <w:pPr>
                    <w:bidi/>
                    <w:spacing w:after="0" w:line="240" w:lineRule="auto"/>
                    <w:jc w:val="center"/>
                    <w:rPr>
                      <w:rFonts w:asciiTheme="majorBidi" w:hAnsiTheme="majorBidi" w:cstheme="majorBidi"/>
                      <w:sz w:val="24"/>
                      <w:szCs w:val="24"/>
                      <w:lang w:bidi="fa-IR"/>
                    </w:rPr>
                  </w:pPr>
                  <w:r w:rsidRPr="00ED1732">
                    <w:rPr>
                      <w:rFonts w:asciiTheme="majorBidi" w:hAnsiTheme="majorBidi" w:cstheme="majorBidi"/>
                      <w:sz w:val="24"/>
                      <w:szCs w:val="24"/>
                      <w:lang w:bidi="fa-IR"/>
                    </w:rPr>
                    <w:t>450%</w:t>
                  </w:r>
                </w:p>
              </w:tc>
            </w:tr>
          </w:tbl>
          <w:p w14:paraId="3E4545FA" w14:textId="77777777" w:rsidR="00FE03AA" w:rsidRPr="00ED1732" w:rsidRDefault="00FE03AA" w:rsidP="00A346B0">
            <w:pPr>
              <w:spacing w:before="240" w:line="240" w:lineRule="auto"/>
              <w:ind w:firstLine="720"/>
              <w:rPr>
                <w:rtl/>
                <w:lang w:bidi="fa-IR"/>
              </w:rPr>
            </w:pPr>
          </w:p>
        </w:tc>
      </w:tr>
    </w:tbl>
    <w:p w14:paraId="715ACA52" w14:textId="152A7B2F" w:rsidR="0027323B" w:rsidRPr="00ED1732" w:rsidRDefault="0027323B" w:rsidP="00A346B0">
      <w:pPr>
        <w:pStyle w:val="Keywords"/>
        <w:spacing w:before="240"/>
        <w:jc w:val="center"/>
        <w:rPr>
          <w:rFonts w:asciiTheme="majorBidi" w:hAnsiTheme="majorBidi" w:cstheme="majorBidi"/>
          <w:sz w:val="24"/>
          <w:szCs w:val="24"/>
        </w:rPr>
      </w:pPr>
    </w:p>
    <w:p w14:paraId="58A752E3" w14:textId="05B44F81" w:rsidR="005A1464" w:rsidRPr="00ED1732" w:rsidRDefault="005A1464" w:rsidP="00A346B0">
      <w:pPr>
        <w:pStyle w:val="Keywords"/>
        <w:spacing w:before="240"/>
        <w:jc w:val="center"/>
        <w:rPr>
          <w:rFonts w:asciiTheme="majorBidi" w:hAnsiTheme="majorBidi" w:cstheme="majorBidi"/>
          <w:sz w:val="24"/>
          <w:szCs w:val="24"/>
        </w:rPr>
      </w:pPr>
      <w:r w:rsidRPr="00ED1732">
        <w:rPr>
          <w:rFonts w:asciiTheme="majorBidi" w:hAnsiTheme="majorBidi" w:cstheme="majorBidi"/>
          <w:sz w:val="24"/>
          <w:szCs w:val="24"/>
        </w:rPr>
        <w:t>Table 5. The 2</w:t>
      </w:r>
      <w:r w:rsidRPr="00ED1732">
        <w:rPr>
          <w:rFonts w:asciiTheme="majorBidi" w:hAnsiTheme="majorBidi" w:cstheme="majorBidi"/>
          <w:sz w:val="24"/>
          <w:szCs w:val="24"/>
          <w:vertAlign w:val="superscript"/>
        </w:rPr>
        <w:t>nd</w:t>
      </w:r>
      <w:r w:rsidRPr="00ED1732">
        <w:rPr>
          <w:rFonts w:asciiTheme="majorBidi" w:hAnsiTheme="majorBidi" w:cstheme="majorBidi"/>
          <w:sz w:val="24"/>
          <w:szCs w:val="24"/>
        </w:rPr>
        <w:t xml:space="preserve"> to 6</w:t>
      </w:r>
      <w:r w:rsidRPr="00ED1732">
        <w:rPr>
          <w:rFonts w:asciiTheme="majorBidi" w:hAnsiTheme="majorBidi" w:cstheme="majorBidi"/>
          <w:sz w:val="24"/>
          <w:szCs w:val="24"/>
          <w:vertAlign w:val="superscript"/>
        </w:rPr>
        <w:t>th</w:t>
      </w:r>
      <w:r w:rsidRPr="00ED1732">
        <w:rPr>
          <w:rFonts w:asciiTheme="majorBidi" w:hAnsiTheme="majorBidi" w:cstheme="majorBidi"/>
          <w:sz w:val="24"/>
          <w:szCs w:val="24"/>
        </w:rPr>
        <w:t xml:space="preserve"> natural frequency of the samples obtained from the modal analysis</w:t>
      </w:r>
    </w:p>
    <w:tbl>
      <w:tblPr>
        <w:tblW w:w="7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707"/>
        <w:gridCol w:w="1332"/>
        <w:gridCol w:w="1254"/>
        <w:gridCol w:w="2160"/>
      </w:tblGrid>
      <w:tr w:rsidR="00E82D32" w:rsidRPr="00ED1732" w14:paraId="6BE5D5A0" w14:textId="77777777" w:rsidTr="008C0E67">
        <w:trPr>
          <w:trHeight w:val="127"/>
          <w:jc w:val="center"/>
        </w:trPr>
        <w:tc>
          <w:tcPr>
            <w:tcW w:w="1080" w:type="dxa"/>
            <w:tcBorders>
              <w:top w:val="single" w:sz="4" w:space="0" w:color="auto"/>
              <w:left w:val="nil"/>
              <w:bottom w:val="single" w:sz="4" w:space="0" w:color="auto"/>
              <w:right w:val="nil"/>
            </w:tcBorders>
            <w:vAlign w:val="center"/>
          </w:tcPr>
          <w:p w14:paraId="1F14BBCE" w14:textId="67BF4F6C" w:rsidR="00E82D32" w:rsidRPr="00ED1732" w:rsidRDefault="00E82D32" w:rsidP="009471CB">
            <w:pPr>
              <w:bidi/>
              <w:spacing w:after="0" w:line="240" w:lineRule="auto"/>
              <w:jc w:val="center"/>
              <w:rPr>
                <w:rFonts w:asciiTheme="majorBidi" w:eastAsiaTheme="minorEastAsia" w:hAnsiTheme="majorBidi" w:cstheme="majorBidi"/>
                <w:b/>
                <w:sz w:val="24"/>
                <w:szCs w:val="24"/>
                <w:rtl/>
                <w:lang w:bidi="fa-IR"/>
              </w:rPr>
            </w:pPr>
            <w:r w:rsidRPr="00ED1732">
              <w:rPr>
                <w:rFonts w:asciiTheme="majorBidi" w:eastAsiaTheme="minorEastAsia" w:hAnsiTheme="majorBidi" w:cstheme="majorBidi"/>
                <w:b/>
                <w:sz w:val="24"/>
                <w:szCs w:val="24"/>
              </w:rPr>
              <w:t>No</w:t>
            </w:r>
          </w:p>
          <w:p w14:paraId="2219FE04" w14:textId="3156D387" w:rsidR="00E82D32" w:rsidRPr="00ED1732" w:rsidRDefault="00E82D32" w:rsidP="009471CB">
            <w:pPr>
              <w:bidi/>
              <w:spacing w:after="0" w:line="240" w:lineRule="auto"/>
              <w:jc w:val="center"/>
              <w:rPr>
                <w:rFonts w:asciiTheme="majorBidi" w:hAnsiTheme="majorBidi" w:cstheme="majorBidi"/>
                <w:b/>
                <w:sz w:val="24"/>
                <w:szCs w:val="24"/>
                <w:rtl/>
                <w:lang w:bidi="fa-IR"/>
              </w:rPr>
            </w:pPr>
            <w:r w:rsidRPr="00ED1732">
              <w:rPr>
                <w:rFonts w:asciiTheme="majorBidi" w:eastAsiaTheme="minorEastAsia" w:hAnsiTheme="majorBidi" w:cstheme="majorBidi"/>
                <w:b/>
                <w:sz w:val="24"/>
                <w:szCs w:val="24"/>
              </w:rPr>
              <w:t>Freq</w:t>
            </w:r>
          </w:p>
        </w:tc>
        <w:tc>
          <w:tcPr>
            <w:tcW w:w="1707" w:type="dxa"/>
            <w:tcBorders>
              <w:top w:val="single" w:sz="4" w:space="0" w:color="auto"/>
              <w:left w:val="nil"/>
              <w:bottom w:val="single" w:sz="4" w:space="0" w:color="auto"/>
              <w:right w:val="nil"/>
            </w:tcBorders>
            <w:vAlign w:val="center"/>
          </w:tcPr>
          <w:p w14:paraId="65351859" w14:textId="2F579396" w:rsidR="00E82D32" w:rsidRPr="00ED1732" w:rsidRDefault="00E82D32" w:rsidP="009471CB">
            <w:pPr>
              <w:spacing w:after="0" w:line="240" w:lineRule="auto"/>
              <w:jc w:val="center"/>
              <w:rPr>
                <w:rFonts w:asciiTheme="majorBidi" w:hAnsiTheme="majorBidi" w:cstheme="majorBidi"/>
                <w:b/>
                <w:sz w:val="24"/>
                <w:szCs w:val="24"/>
                <w:rtl/>
                <w:lang w:bidi="fa-IR"/>
              </w:rPr>
            </w:pPr>
            <w:r w:rsidRPr="00ED1732">
              <w:rPr>
                <w:rFonts w:asciiTheme="majorBidi" w:eastAsiaTheme="minorEastAsia" w:hAnsiTheme="majorBidi" w:cstheme="majorBidi"/>
                <w:b/>
                <w:sz w:val="24"/>
                <w:szCs w:val="24"/>
              </w:rPr>
              <w:t>not treated sample</w:t>
            </w:r>
          </w:p>
        </w:tc>
        <w:tc>
          <w:tcPr>
            <w:tcW w:w="2586" w:type="dxa"/>
            <w:gridSpan w:val="2"/>
            <w:tcBorders>
              <w:top w:val="single" w:sz="4" w:space="0" w:color="auto"/>
              <w:left w:val="nil"/>
              <w:bottom w:val="single" w:sz="4" w:space="0" w:color="auto"/>
              <w:right w:val="nil"/>
            </w:tcBorders>
            <w:vAlign w:val="center"/>
          </w:tcPr>
          <w:p w14:paraId="3E6B4713" w14:textId="56C3B021" w:rsidR="00E82D32" w:rsidRPr="00ED1732" w:rsidRDefault="00BF07CC" w:rsidP="009471CB">
            <w:pPr>
              <w:bidi/>
              <w:spacing w:after="0" w:line="240" w:lineRule="auto"/>
              <w:jc w:val="center"/>
              <w:rPr>
                <w:rFonts w:asciiTheme="majorBidi" w:eastAsiaTheme="minorEastAsia" w:hAnsiTheme="majorBidi" w:cstheme="majorBidi"/>
                <w:b/>
                <w:sz w:val="24"/>
                <w:szCs w:val="24"/>
              </w:rPr>
            </w:pPr>
            <w:r w:rsidRPr="00ED1732">
              <w:rPr>
                <w:rFonts w:asciiTheme="majorBidi" w:eastAsiaTheme="minorEastAsia" w:hAnsiTheme="majorBidi" w:cstheme="majorBidi"/>
                <w:b/>
                <w:sz w:val="24"/>
                <w:szCs w:val="24"/>
              </w:rPr>
              <w:t xml:space="preserve">sample after </w:t>
            </w:r>
            <w:r w:rsidR="00E82D32" w:rsidRPr="00ED1732">
              <w:rPr>
                <w:rFonts w:asciiTheme="majorBidi" w:eastAsiaTheme="minorEastAsia" w:hAnsiTheme="majorBidi" w:cstheme="majorBidi"/>
                <w:b/>
                <w:sz w:val="24"/>
                <w:szCs w:val="24"/>
              </w:rPr>
              <w:t>12 hours heat treatment</w:t>
            </w:r>
          </w:p>
          <w:p w14:paraId="40F40D09" w14:textId="26B2EEB6" w:rsidR="00E82D32" w:rsidRPr="00ED1732" w:rsidRDefault="00E82D32" w:rsidP="009471CB">
            <w:pPr>
              <w:bidi/>
              <w:spacing w:after="0" w:line="240" w:lineRule="auto"/>
              <w:jc w:val="center"/>
              <w:rPr>
                <w:rFonts w:asciiTheme="majorBidi" w:hAnsiTheme="majorBidi" w:cstheme="majorBidi"/>
                <w:b/>
                <w:sz w:val="24"/>
                <w:szCs w:val="24"/>
                <w:rtl/>
                <w:lang w:bidi="fa-IR"/>
              </w:rPr>
            </w:pPr>
            <w:r w:rsidRPr="00ED1732">
              <w:rPr>
                <w:rFonts w:asciiTheme="majorBidi" w:hAnsiTheme="majorBidi" w:cstheme="majorBidi"/>
                <w:b/>
                <w:sz w:val="24"/>
                <w:szCs w:val="24"/>
              </w:rPr>
              <w:t>(</w:t>
            </w:r>
            <w:r w:rsidRPr="00ED1732">
              <w:rPr>
                <w:rFonts w:asciiTheme="majorBidi" w:eastAsiaTheme="minorEastAsia" w:hAnsiTheme="majorBidi" w:cstheme="majorBidi"/>
                <w:b/>
                <w:sz w:val="24"/>
                <w:szCs w:val="24"/>
              </w:rPr>
              <w:t>Diff%)</w:t>
            </w:r>
          </w:p>
        </w:tc>
        <w:tc>
          <w:tcPr>
            <w:tcW w:w="2160" w:type="dxa"/>
            <w:tcBorders>
              <w:top w:val="single" w:sz="4" w:space="0" w:color="auto"/>
              <w:left w:val="nil"/>
              <w:bottom w:val="single" w:sz="4" w:space="0" w:color="auto"/>
              <w:right w:val="nil"/>
            </w:tcBorders>
            <w:vAlign w:val="center"/>
          </w:tcPr>
          <w:p w14:paraId="6DA4F207" w14:textId="69E02012" w:rsidR="00E82D32" w:rsidRPr="00ED1732" w:rsidRDefault="00E82D32" w:rsidP="009471CB">
            <w:pPr>
              <w:spacing w:after="0" w:line="240" w:lineRule="auto"/>
              <w:jc w:val="center"/>
              <w:rPr>
                <w:rFonts w:asciiTheme="majorBidi" w:hAnsiTheme="majorBidi" w:cstheme="majorBidi"/>
                <w:b/>
                <w:sz w:val="24"/>
                <w:szCs w:val="24"/>
                <w:lang w:bidi="fa-IR"/>
              </w:rPr>
            </w:pPr>
            <w:r w:rsidRPr="00ED1732">
              <w:rPr>
                <w:rFonts w:asciiTheme="majorBidi" w:eastAsiaTheme="minorEastAsia" w:hAnsiTheme="majorBidi" w:cstheme="majorBidi"/>
                <w:b/>
                <w:sz w:val="24"/>
                <w:szCs w:val="24"/>
              </w:rPr>
              <w:t>sample after 24 hours heat treatment</w:t>
            </w:r>
          </w:p>
        </w:tc>
      </w:tr>
      <w:tr w:rsidR="00E82D32" w:rsidRPr="00ED1732" w14:paraId="0B2F2482" w14:textId="77777777" w:rsidTr="008C0E67">
        <w:trPr>
          <w:trHeight w:val="144"/>
          <w:jc w:val="center"/>
        </w:trPr>
        <w:tc>
          <w:tcPr>
            <w:tcW w:w="1080" w:type="dxa"/>
            <w:tcBorders>
              <w:top w:val="nil"/>
              <w:left w:val="nil"/>
              <w:bottom w:val="nil"/>
              <w:right w:val="nil"/>
            </w:tcBorders>
            <w:vAlign w:val="center"/>
          </w:tcPr>
          <w:p w14:paraId="7C2DF0E1"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2</w:t>
            </w:r>
          </w:p>
          <w:p w14:paraId="097ED18A" w14:textId="77777777" w:rsidR="00E82D32" w:rsidRPr="00ED1732" w:rsidRDefault="00E82D32" w:rsidP="009471CB">
            <w:pPr>
              <w:spacing w:after="0" w:line="240" w:lineRule="auto"/>
              <w:jc w:val="center"/>
              <w:rPr>
                <w:rFonts w:asciiTheme="majorBidi" w:hAnsiTheme="majorBidi" w:cstheme="majorBidi"/>
                <w:sz w:val="24"/>
                <w:szCs w:val="24"/>
              </w:rPr>
            </w:pPr>
          </w:p>
          <w:p w14:paraId="2A64158C" w14:textId="77777777" w:rsidR="00E82D32" w:rsidRPr="00ED1732" w:rsidRDefault="00E82D32" w:rsidP="009471CB">
            <w:pPr>
              <w:spacing w:after="0" w:line="240" w:lineRule="auto"/>
              <w:jc w:val="center"/>
              <w:rPr>
                <w:rFonts w:asciiTheme="majorBidi" w:hAnsiTheme="majorBidi" w:cstheme="majorBidi"/>
                <w:sz w:val="24"/>
                <w:szCs w:val="24"/>
              </w:rPr>
            </w:pPr>
          </w:p>
        </w:tc>
        <w:tc>
          <w:tcPr>
            <w:tcW w:w="1707" w:type="dxa"/>
            <w:tcBorders>
              <w:top w:val="nil"/>
              <w:left w:val="nil"/>
              <w:bottom w:val="nil"/>
              <w:right w:val="nil"/>
            </w:tcBorders>
            <w:vAlign w:val="center"/>
          </w:tcPr>
          <w:p w14:paraId="35596B62"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3517</w:t>
            </w:r>
          </w:p>
          <w:p w14:paraId="42796A3D" w14:textId="77777777" w:rsidR="00E82D32" w:rsidRPr="00ED1732" w:rsidRDefault="00E82D32" w:rsidP="009471CB">
            <w:pPr>
              <w:spacing w:after="0" w:line="240" w:lineRule="auto"/>
              <w:jc w:val="center"/>
              <w:rPr>
                <w:rFonts w:asciiTheme="majorBidi" w:hAnsiTheme="majorBidi" w:cstheme="majorBidi"/>
                <w:sz w:val="24"/>
                <w:szCs w:val="24"/>
              </w:rPr>
            </w:pPr>
          </w:p>
          <w:p w14:paraId="437DF71B" w14:textId="77777777" w:rsidR="00E82D32" w:rsidRPr="00ED1732" w:rsidRDefault="00E82D32" w:rsidP="009471CB">
            <w:pPr>
              <w:spacing w:after="0" w:line="240" w:lineRule="auto"/>
              <w:jc w:val="center"/>
              <w:rPr>
                <w:rFonts w:asciiTheme="majorBidi" w:hAnsiTheme="majorBidi" w:cstheme="majorBidi"/>
                <w:sz w:val="24"/>
                <w:szCs w:val="24"/>
              </w:rPr>
            </w:pPr>
          </w:p>
        </w:tc>
        <w:tc>
          <w:tcPr>
            <w:tcW w:w="1332" w:type="dxa"/>
            <w:tcBorders>
              <w:top w:val="nil"/>
              <w:left w:val="nil"/>
              <w:bottom w:val="nil"/>
              <w:right w:val="nil"/>
            </w:tcBorders>
            <w:vAlign w:val="center"/>
          </w:tcPr>
          <w:p w14:paraId="36B8D07A" w14:textId="77777777" w:rsidR="00E82D32" w:rsidRPr="00ED1732" w:rsidRDefault="00E82D32" w:rsidP="009471CB">
            <w:pPr>
              <w:spacing w:after="0" w:line="240" w:lineRule="auto"/>
              <w:jc w:val="center"/>
              <w:rPr>
                <w:rFonts w:asciiTheme="majorBidi" w:hAnsiTheme="majorBidi" w:cstheme="majorBidi"/>
                <w:sz w:val="24"/>
                <w:szCs w:val="24"/>
                <w:rtl/>
              </w:rPr>
            </w:pPr>
            <w:r w:rsidRPr="00ED1732">
              <w:rPr>
                <w:rFonts w:asciiTheme="majorBidi" w:hAnsiTheme="majorBidi" w:cstheme="majorBidi"/>
                <w:sz w:val="24"/>
                <w:szCs w:val="24"/>
              </w:rPr>
              <w:t>3442</w:t>
            </w:r>
          </w:p>
          <w:p w14:paraId="6B22B814"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(-2.15%)</w:t>
            </w:r>
          </w:p>
          <w:p w14:paraId="0D6080AF" w14:textId="77777777" w:rsidR="00E82D32" w:rsidRPr="00ED1732" w:rsidRDefault="00E82D32" w:rsidP="009471CB">
            <w:pPr>
              <w:spacing w:after="0" w:line="240" w:lineRule="auto"/>
              <w:jc w:val="center"/>
              <w:rPr>
                <w:rFonts w:asciiTheme="majorBidi" w:hAnsiTheme="majorBidi" w:cstheme="majorBidi"/>
                <w:sz w:val="24"/>
                <w:szCs w:val="24"/>
              </w:rPr>
            </w:pPr>
          </w:p>
        </w:tc>
        <w:tc>
          <w:tcPr>
            <w:tcW w:w="3409" w:type="dxa"/>
            <w:gridSpan w:val="2"/>
            <w:tcBorders>
              <w:top w:val="nil"/>
              <w:left w:val="nil"/>
              <w:bottom w:val="nil"/>
              <w:right w:val="nil"/>
            </w:tcBorders>
            <w:vAlign w:val="center"/>
          </w:tcPr>
          <w:p w14:paraId="696BFB85" w14:textId="77777777" w:rsidR="00E82D32" w:rsidRPr="00ED1732" w:rsidRDefault="00E82D32" w:rsidP="009471CB">
            <w:pPr>
              <w:spacing w:after="0" w:line="240" w:lineRule="auto"/>
              <w:jc w:val="center"/>
              <w:rPr>
                <w:rFonts w:asciiTheme="majorBidi" w:hAnsiTheme="majorBidi" w:cstheme="majorBidi"/>
                <w:sz w:val="24"/>
                <w:szCs w:val="24"/>
                <w:rtl/>
              </w:rPr>
            </w:pPr>
            <w:r w:rsidRPr="00ED1732">
              <w:rPr>
                <w:rFonts w:asciiTheme="majorBidi" w:hAnsiTheme="majorBidi" w:cstheme="majorBidi"/>
                <w:sz w:val="24"/>
                <w:szCs w:val="24"/>
              </w:rPr>
              <w:t>3356</w:t>
            </w:r>
          </w:p>
          <w:p w14:paraId="6E9D1786"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(-4.59%)</w:t>
            </w:r>
          </w:p>
          <w:p w14:paraId="639FF963" w14:textId="77777777" w:rsidR="00E82D32" w:rsidRPr="00ED1732" w:rsidRDefault="00E82D32" w:rsidP="009471CB">
            <w:pPr>
              <w:spacing w:after="0" w:line="240" w:lineRule="auto"/>
              <w:jc w:val="center"/>
              <w:rPr>
                <w:rFonts w:asciiTheme="majorBidi" w:hAnsiTheme="majorBidi" w:cstheme="majorBidi"/>
                <w:sz w:val="24"/>
                <w:szCs w:val="24"/>
              </w:rPr>
            </w:pPr>
          </w:p>
        </w:tc>
      </w:tr>
      <w:tr w:rsidR="00E82D32" w:rsidRPr="00ED1732" w14:paraId="2A380310" w14:textId="77777777" w:rsidTr="008C0E67">
        <w:trPr>
          <w:trHeight w:val="144"/>
          <w:jc w:val="center"/>
        </w:trPr>
        <w:tc>
          <w:tcPr>
            <w:tcW w:w="1080" w:type="dxa"/>
            <w:tcBorders>
              <w:top w:val="nil"/>
              <w:left w:val="nil"/>
              <w:bottom w:val="nil"/>
              <w:right w:val="nil"/>
            </w:tcBorders>
            <w:vAlign w:val="center"/>
          </w:tcPr>
          <w:p w14:paraId="613960E4"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3</w:t>
            </w:r>
          </w:p>
          <w:p w14:paraId="7146E8C9" w14:textId="77777777" w:rsidR="00E82D32" w:rsidRPr="00ED1732" w:rsidRDefault="00E82D32" w:rsidP="009471CB">
            <w:pPr>
              <w:spacing w:after="0" w:line="240" w:lineRule="auto"/>
              <w:jc w:val="center"/>
              <w:rPr>
                <w:rFonts w:asciiTheme="majorBidi" w:hAnsiTheme="majorBidi" w:cstheme="majorBidi"/>
                <w:sz w:val="24"/>
                <w:szCs w:val="24"/>
              </w:rPr>
            </w:pPr>
          </w:p>
          <w:p w14:paraId="3B87EC16" w14:textId="77777777" w:rsidR="00E82D32" w:rsidRPr="00ED1732" w:rsidRDefault="00E82D32" w:rsidP="009471CB">
            <w:pPr>
              <w:spacing w:after="0" w:line="240" w:lineRule="auto"/>
              <w:jc w:val="center"/>
              <w:rPr>
                <w:rFonts w:asciiTheme="majorBidi" w:hAnsiTheme="majorBidi" w:cstheme="majorBidi"/>
                <w:sz w:val="24"/>
                <w:szCs w:val="24"/>
              </w:rPr>
            </w:pPr>
          </w:p>
        </w:tc>
        <w:tc>
          <w:tcPr>
            <w:tcW w:w="1707" w:type="dxa"/>
            <w:tcBorders>
              <w:top w:val="nil"/>
              <w:left w:val="nil"/>
              <w:bottom w:val="nil"/>
              <w:right w:val="nil"/>
            </w:tcBorders>
            <w:vAlign w:val="center"/>
          </w:tcPr>
          <w:p w14:paraId="46ED859E"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3598</w:t>
            </w:r>
          </w:p>
          <w:p w14:paraId="212BE7F9" w14:textId="77777777" w:rsidR="00E82D32" w:rsidRPr="00ED1732" w:rsidRDefault="00E82D32" w:rsidP="009471CB">
            <w:pPr>
              <w:spacing w:after="0" w:line="240" w:lineRule="auto"/>
              <w:jc w:val="center"/>
              <w:rPr>
                <w:rFonts w:asciiTheme="majorBidi" w:hAnsiTheme="majorBidi" w:cstheme="majorBidi"/>
                <w:sz w:val="24"/>
                <w:szCs w:val="24"/>
              </w:rPr>
            </w:pPr>
          </w:p>
          <w:p w14:paraId="3125FC6E" w14:textId="77777777" w:rsidR="00E82D32" w:rsidRPr="00ED1732" w:rsidRDefault="00E82D32" w:rsidP="009471CB">
            <w:pPr>
              <w:spacing w:after="0" w:line="240" w:lineRule="auto"/>
              <w:jc w:val="center"/>
              <w:rPr>
                <w:rFonts w:asciiTheme="majorBidi" w:hAnsiTheme="majorBidi" w:cstheme="majorBidi"/>
                <w:sz w:val="24"/>
                <w:szCs w:val="24"/>
              </w:rPr>
            </w:pPr>
          </w:p>
        </w:tc>
        <w:tc>
          <w:tcPr>
            <w:tcW w:w="1332" w:type="dxa"/>
            <w:tcBorders>
              <w:top w:val="nil"/>
              <w:left w:val="nil"/>
              <w:bottom w:val="nil"/>
              <w:right w:val="nil"/>
            </w:tcBorders>
            <w:vAlign w:val="center"/>
          </w:tcPr>
          <w:p w14:paraId="2DFCB65A"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3525</w:t>
            </w:r>
          </w:p>
          <w:p w14:paraId="52EC6180"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(-2.03%)</w:t>
            </w:r>
          </w:p>
          <w:p w14:paraId="0BFA9636" w14:textId="77777777" w:rsidR="00E82D32" w:rsidRPr="00ED1732" w:rsidRDefault="00E82D32" w:rsidP="009471CB">
            <w:pPr>
              <w:spacing w:after="0" w:line="240" w:lineRule="auto"/>
              <w:jc w:val="center"/>
              <w:rPr>
                <w:rFonts w:asciiTheme="majorBidi" w:hAnsiTheme="majorBidi" w:cstheme="majorBidi"/>
                <w:sz w:val="24"/>
                <w:szCs w:val="24"/>
              </w:rPr>
            </w:pPr>
          </w:p>
        </w:tc>
        <w:tc>
          <w:tcPr>
            <w:tcW w:w="3409" w:type="dxa"/>
            <w:gridSpan w:val="2"/>
            <w:tcBorders>
              <w:top w:val="nil"/>
              <w:left w:val="nil"/>
              <w:bottom w:val="nil"/>
              <w:right w:val="nil"/>
            </w:tcBorders>
            <w:vAlign w:val="center"/>
          </w:tcPr>
          <w:p w14:paraId="1B9C5356"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3439</w:t>
            </w:r>
          </w:p>
          <w:p w14:paraId="5735D432"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(-4.42%)</w:t>
            </w:r>
          </w:p>
          <w:p w14:paraId="47BFF572" w14:textId="77777777" w:rsidR="00E82D32" w:rsidRPr="00ED1732" w:rsidRDefault="00E82D32" w:rsidP="009471CB">
            <w:pPr>
              <w:spacing w:after="0" w:line="240" w:lineRule="auto"/>
              <w:jc w:val="center"/>
              <w:rPr>
                <w:rFonts w:asciiTheme="majorBidi" w:hAnsiTheme="majorBidi" w:cstheme="majorBidi"/>
                <w:sz w:val="24"/>
                <w:szCs w:val="24"/>
              </w:rPr>
            </w:pPr>
          </w:p>
        </w:tc>
      </w:tr>
      <w:tr w:rsidR="00E82D32" w:rsidRPr="00ED1732" w14:paraId="267A4D76" w14:textId="77777777" w:rsidTr="008C0E67">
        <w:trPr>
          <w:trHeight w:val="144"/>
          <w:jc w:val="center"/>
        </w:trPr>
        <w:tc>
          <w:tcPr>
            <w:tcW w:w="1080" w:type="dxa"/>
            <w:tcBorders>
              <w:top w:val="nil"/>
              <w:left w:val="nil"/>
              <w:bottom w:val="nil"/>
              <w:right w:val="nil"/>
            </w:tcBorders>
            <w:vAlign w:val="center"/>
          </w:tcPr>
          <w:p w14:paraId="485D5EAE"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4</w:t>
            </w:r>
          </w:p>
          <w:p w14:paraId="41061632" w14:textId="77777777" w:rsidR="00E82D32" w:rsidRPr="00ED1732" w:rsidRDefault="00E82D32" w:rsidP="009471CB">
            <w:pPr>
              <w:spacing w:after="0" w:line="240" w:lineRule="auto"/>
              <w:jc w:val="center"/>
              <w:rPr>
                <w:rFonts w:asciiTheme="majorBidi" w:hAnsiTheme="majorBidi" w:cstheme="majorBidi"/>
                <w:sz w:val="24"/>
                <w:szCs w:val="24"/>
              </w:rPr>
            </w:pPr>
          </w:p>
          <w:p w14:paraId="2A5D57C4" w14:textId="77777777" w:rsidR="00E82D32" w:rsidRPr="00ED1732" w:rsidRDefault="00E82D32" w:rsidP="009471CB">
            <w:pPr>
              <w:spacing w:after="0" w:line="240" w:lineRule="auto"/>
              <w:jc w:val="center"/>
              <w:rPr>
                <w:rFonts w:asciiTheme="majorBidi" w:hAnsiTheme="majorBidi" w:cstheme="majorBidi"/>
                <w:sz w:val="24"/>
                <w:szCs w:val="24"/>
              </w:rPr>
            </w:pPr>
          </w:p>
        </w:tc>
        <w:tc>
          <w:tcPr>
            <w:tcW w:w="1707" w:type="dxa"/>
            <w:tcBorders>
              <w:top w:val="nil"/>
              <w:left w:val="nil"/>
              <w:bottom w:val="nil"/>
              <w:right w:val="nil"/>
            </w:tcBorders>
            <w:vAlign w:val="center"/>
          </w:tcPr>
          <w:p w14:paraId="2C6F12AD"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6841</w:t>
            </w:r>
          </w:p>
          <w:p w14:paraId="3C2C3ACF" w14:textId="77777777" w:rsidR="00E82D32" w:rsidRPr="00ED1732" w:rsidRDefault="00E82D32" w:rsidP="009471CB">
            <w:pPr>
              <w:spacing w:after="0" w:line="240" w:lineRule="auto"/>
              <w:jc w:val="center"/>
              <w:rPr>
                <w:rFonts w:asciiTheme="majorBidi" w:hAnsiTheme="majorBidi" w:cstheme="majorBidi"/>
                <w:sz w:val="24"/>
                <w:szCs w:val="24"/>
              </w:rPr>
            </w:pPr>
          </w:p>
          <w:p w14:paraId="77E21F40" w14:textId="77777777" w:rsidR="00E82D32" w:rsidRPr="00ED1732" w:rsidRDefault="00E82D32" w:rsidP="009471CB">
            <w:pPr>
              <w:spacing w:after="0" w:line="240" w:lineRule="auto"/>
              <w:jc w:val="center"/>
              <w:rPr>
                <w:rFonts w:asciiTheme="majorBidi" w:hAnsiTheme="majorBidi" w:cstheme="majorBidi"/>
                <w:sz w:val="24"/>
                <w:szCs w:val="24"/>
              </w:rPr>
            </w:pPr>
          </w:p>
        </w:tc>
        <w:tc>
          <w:tcPr>
            <w:tcW w:w="1332" w:type="dxa"/>
            <w:tcBorders>
              <w:top w:val="nil"/>
              <w:left w:val="nil"/>
              <w:bottom w:val="nil"/>
              <w:right w:val="nil"/>
            </w:tcBorders>
            <w:vAlign w:val="center"/>
          </w:tcPr>
          <w:p w14:paraId="51655E4A"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6704</w:t>
            </w:r>
          </w:p>
          <w:p w14:paraId="38DF2136"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(-2.00%)</w:t>
            </w:r>
          </w:p>
          <w:p w14:paraId="6F87FAA5" w14:textId="77777777" w:rsidR="00E82D32" w:rsidRPr="00ED1732" w:rsidRDefault="00E82D32" w:rsidP="009471CB">
            <w:pPr>
              <w:spacing w:after="0" w:line="240" w:lineRule="auto"/>
              <w:jc w:val="center"/>
              <w:rPr>
                <w:rFonts w:asciiTheme="majorBidi" w:hAnsiTheme="majorBidi" w:cstheme="majorBidi"/>
                <w:sz w:val="24"/>
                <w:szCs w:val="24"/>
              </w:rPr>
            </w:pPr>
          </w:p>
        </w:tc>
        <w:tc>
          <w:tcPr>
            <w:tcW w:w="3409" w:type="dxa"/>
            <w:gridSpan w:val="2"/>
            <w:tcBorders>
              <w:top w:val="nil"/>
              <w:left w:val="nil"/>
              <w:bottom w:val="nil"/>
              <w:right w:val="nil"/>
            </w:tcBorders>
            <w:vAlign w:val="center"/>
          </w:tcPr>
          <w:p w14:paraId="471A66B8"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6558</w:t>
            </w:r>
          </w:p>
          <w:p w14:paraId="5AE3718A"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(-4.14%)</w:t>
            </w:r>
          </w:p>
          <w:p w14:paraId="76DD650B" w14:textId="77777777" w:rsidR="00E82D32" w:rsidRPr="00ED1732" w:rsidRDefault="00E82D32" w:rsidP="009471CB">
            <w:pPr>
              <w:spacing w:after="0" w:line="240" w:lineRule="auto"/>
              <w:jc w:val="center"/>
              <w:rPr>
                <w:rFonts w:asciiTheme="majorBidi" w:hAnsiTheme="majorBidi" w:cstheme="majorBidi"/>
                <w:sz w:val="24"/>
                <w:szCs w:val="24"/>
              </w:rPr>
            </w:pPr>
          </w:p>
        </w:tc>
      </w:tr>
      <w:tr w:rsidR="00E82D32" w:rsidRPr="00ED1732" w14:paraId="51790381" w14:textId="77777777" w:rsidTr="008C0E67">
        <w:trPr>
          <w:trHeight w:val="144"/>
          <w:jc w:val="center"/>
        </w:trPr>
        <w:tc>
          <w:tcPr>
            <w:tcW w:w="1080" w:type="dxa"/>
            <w:tcBorders>
              <w:top w:val="nil"/>
              <w:left w:val="nil"/>
              <w:bottom w:val="nil"/>
              <w:right w:val="nil"/>
            </w:tcBorders>
            <w:vAlign w:val="center"/>
          </w:tcPr>
          <w:p w14:paraId="218E65F7"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5</w:t>
            </w:r>
          </w:p>
          <w:p w14:paraId="6EEA7A7C" w14:textId="77777777" w:rsidR="00E82D32" w:rsidRPr="00ED1732" w:rsidRDefault="00E82D32" w:rsidP="009471CB">
            <w:pPr>
              <w:spacing w:after="0" w:line="240" w:lineRule="auto"/>
              <w:jc w:val="center"/>
              <w:rPr>
                <w:rFonts w:asciiTheme="majorBidi" w:hAnsiTheme="majorBidi" w:cstheme="majorBidi"/>
                <w:sz w:val="24"/>
                <w:szCs w:val="24"/>
              </w:rPr>
            </w:pPr>
          </w:p>
          <w:p w14:paraId="2F3F7721" w14:textId="77777777" w:rsidR="00E82D32" w:rsidRPr="00ED1732" w:rsidRDefault="00E82D32" w:rsidP="009471CB">
            <w:pPr>
              <w:spacing w:after="0" w:line="240" w:lineRule="auto"/>
              <w:jc w:val="center"/>
              <w:rPr>
                <w:rFonts w:asciiTheme="majorBidi" w:hAnsiTheme="majorBidi" w:cstheme="majorBidi"/>
                <w:sz w:val="24"/>
                <w:szCs w:val="24"/>
              </w:rPr>
            </w:pPr>
          </w:p>
        </w:tc>
        <w:tc>
          <w:tcPr>
            <w:tcW w:w="1707" w:type="dxa"/>
            <w:tcBorders>
              <w:top w:val="nil"/>
              <w:left w:val="nil"/>
              <w:bottom w:val="nil"/>
              <w:right w:val="nil"/>
            </w:tcBorders>
            <w:vAlign w:val="center"/>
          </w:tcPr>
          <w:p w14:paraId="07D8E760"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7350</w:t>
            </w:r>
          </w:p>
          <w:p w14:paraId="27310EFD" w14:textId="77777777" w:rsidR="00E82D32" w:rsidRPr="00ED1732" w:rsidRDefault="00E82D32" w:rsidP="009471CB">
            <w:pPr>
              <w:spacing w:after="0" w:line="240" w:lineRule="auto"/>
              <w:jc w:val="center"/>
              <w:rPr>
                <w:rFonts w:asciiTheme="majorBidi" w:hAnsiTheme="majorBidi" w:cstheme="majorBidi"/>
                <w:sz w:val="24"/>
                <w:szCs w:val="24"/>
              </w:rPr>
            </w:pPr>
          </w:p>
          <w:p w14:paraId="7C4114F1" w14:textId="77777777" w:rsidR="00E82D32" w:rsidRPr="00ED1732" w:rsidRDefault="00E82D32" w:rsidP="009471CB">
            <w:pPr>
              <w:spacing w:after="0" w:line="240" w:lineRule="auto"/>
              <w:jc w:val="center"/>
              <w:rPr>
                <w:rFonts w:asciiTheme="majorBidi" w:hAnsiTheme="majorBidi" w:cstheme="majorBidi"/>
                <w:sz w:val="24"/>
                <w:szCs w:val="24"/>
              </w:rPr>
            </w:pPr>
          </w:p>
        </w:tc>
        <w:tc>
          <w:tcPr>
            <w:tcW w:w="1332" w:type="dxa"/>
            <w:tcBorders>
              <w:top w:val="nil"/>
              <w:left w:val="nil"/>
              <w:bottom w:val="nil"/>
              <w:right w:val="nil"/>
            </w:tcBorders>
            <w:vAlign w:val="center"/>
          </w:tcPr>
          <w:p w14:paraId="6309F6C5"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7194</w:t>
            </w:r>
          </w:p>
          <w:p w14:paraId="104CE1D3"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(-2.12%)</w:t>
            </w:r>
          </w:p>
          <w:p w14:paraId="4737837B" w14:textId="77777777" w:rsidR="00E82D32" w:rsidRPr="00ED1732" w:rsidRDefault="00E82D32" w:rsidP="009471CB">
            <w:pPr>
              <w:spacing w:after="0" w:line="240" w:lineRule="auto"/>
              <w:jc w:val="center"/>
              <w:rPr>
                <w:rFonts w:asciiTheme="majorBidi" w:hAnsiTheme="majorBidi" w:cstheme="majorBidi"/>
                <w:sz w:val="24"/>
                <w:szCs w:val="24"/>
              </w:rPr>
            </w:pPr>
          </w:p>
        </w:tc>
        <w:tc>
          <w:tcPr>
            <w:tcW w:w="3409" w:type="dxa"/>
            <w:gridSpan w:val="2"/>
            <w:tcBorders>
              <w:top w:val="nil"/>
              <w:left w:val="nil"/>
              <w:bottom w:val="nil"/>
              <w:right w:val="nil"/>
            </w:tcBorders>
            <w:vAlign w:val="center"/>
          </w:tcPr>
          <w:p w14:paraId="6287AD06"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7013</w:t>
            </w:r>
          </w:p>
          <w:p w14:paraId="0A059C9E"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(-4.59%)</w:t>
            </w:r>
          </w:p>
          <w:p w14:paraId="102E0B6D" w14:textId="77777777" w:rsidR="00E82D32" w:rsidRPr="00ED1732" w:rsidRDefault="00E82D32" w:rsidP="009471CB">
            <w:pPr>
              <w:spacing w:after="0" w:line="240" w:lineRule="auto"/>
              <w:jc w:val="center"/>
              <w:rPr>
                <w:rFonts w:asciiTheme="majorBidi" w:hAnsiTheme="majorBidi" w:cstheme="majorBidi"/>
                <w:sz w:val="24"/>
                <w:szCs w:val="24"/>
              </w:rPr>
            </w:pPr>
          </w:p>
        </w:tc>
      </w:tr>
      <w:tr w:rsidR="00E82D32" w:rsidRPr="00ED1732" w14:paraId="69B6B4D2" w14:textId="77777777" w:rsidTr="008C0E67">
        <w:trPr>
          <w:trHeight w:val="144"/>
          <w:jc w:val="center"/>
        </w:trPr>
        <w:tc>
          <w:tcPr>
            <w:tcW w:w="1080" w:type="dxa"/>
            <w:tcBorders>
              <w:top w:val="nil"/>
              <w:left w:val="nil"/>
              <w:right w:val="nil"/>
            </w:tcBorders>
            <w:vAlign w:val="center"/>
          </w:tcPr>
          <w:p w14:paraId="5E776CF5"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6</w:t>
            </w:r>
          </w:p>
          <w:p w14:paraId="4737AF76" w14:textId="3469EB5F" w:rsidR="00E82D32" w:rsidRPr="00ED1732" w:rsidRDefault="00E82D32" w:rsidP="009471CB">
            <w:pPr>
              <w:spacing w:after="0" w:line="240" w:lineRule="auto"/>
              <w:jc w:val="center"/>
              <w:rPr>
                <w:rFonts w:asciiTheme="majorBidi" w:hAnsiTheme="majorBidi" w:cstheme="majorBidi"/>
                <w:sz w:val="24"/>
                <w:szCs w:val="24"/>
              </w:rPr>
            </w:pPr>
          </w:p>
        </w:tc>
        <w:tc>
          <w:tcPr>
            <w:tcW w:w="1707" w:type="dxa"/>
            <w:tcBorders>
              <w:top w:val="nil"/>
              <w:left w:val="nil"/>
              <w:right w:val="nil"/>
            </w:tcBorders>
            <w:vAlign w:val="center"/>
          </w:tcPr>
          <w:p w14:paraId="738356A3"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11169</w:t>
            </w:r>
          </w:p>
          <w:p w14:paraId="15F039B4" w14:textId="2018D3D5" w:rsidR="00E82D32" w:rsidRPr="00ED1732" w:rsidRDefault="00E82D32" w:rsidP="009471CB">
            <w:pPr>
              <w:spacing w:after="0" w:line="240" w:lineRule="auto"/>
              <w:jc w:val="center"/>
              <w:rPr>
                <w:rFonts w:asciiTheme="majorBidi" w:hAnsiTheme="majorBidi" w:cstheme="majorBidi"/>
                <w:sz w:val="24"/>
                <w:szCs w:val="24"/>
              </w:rPr>
            </w:pPr>
          </w:p>
        </w:tc>
        <w:tc>
          <w:tcPr>
            <w:tcW w:w="1332" w:type="dxa"/>
            <w:tcBorders>
              <w:top w:val="nil"/>
              <w:left w:val="nil"/>
              <w:right w:val="nil"/>
            </w:tcBorders>
            <w:vAlign w:val="center"/>
          </w:tcPr>
          <w:p w14:paraId="70801199"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10942</w:t>
            </w:r>
          </w:p>
          <w:p w14:paraId="792178AD" w14:textId="7C301264"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(-2.03%)</w:t>
            </w:r>
          </w:p>
        </w:tc>
        <w:tc>
          <w:tcPr>
            <w:tcW w:w="3409" w:type="dxa"/>
            <w:gridSpan w:val="2"/>
            <w:tcBorders>
              <w:top w:val="nil"/>
              <w:left w:val="nil"/>
              <w:right w:val="nil"/>
            </w:tcBorders>
            <w:vAlign w:val="center"/>
          </w:tcPr>
          <w:p w14:paraId="14562049" w14:textId="77777777"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10674</w:t>
            </w:r>
          </w:p>
          <w:p w14:paraId="17711EC9" w14:textId="47213D8D" w:rsidR="00E82D32" w:rsidRPr="00ED1732" w:rsidRDefault="00E82D32"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(-4.43%)</w:t>
            </w:r>
          </w:p>
        </w:tc>
      </w:tr>
    </w:tbl>
    <w:p w14:paraId="2E3B4D83" w14:textId="77777777" w:rsidR="00587533" w:rsidRPr="00ED1732" w:rsidRDefault="00587533" w:rsidP="009471CB">
      <w:pPr>
        <w:pStyle w:val="Keywords"/>
        <w:spacing w:before="240"/>
        <w:jc w:val="center"/>
        <w:rPr>
          <w:rFonts w:asciiTheme="majorBidi" w:hAnsiTheme="majorBidi" w:cstheme="majorBidi"/>
          <w:sz w:val="24"/>
          <w:szCs w:val="24"/>
        </w:rPr>
      </w:pPr>
    </w:p>
    <w:p w14:paraId="2EE73D69" w14:textId="244CB7FE" w:rsidR="005A1464" w:rsidRPr="00ED1732" w:rsidRDefault="005A1464" w:rsidP="009471CB">
      <w:pPr>
        <w:pStyle w:val="Keywords"/>
        <w:spacing w:before="240"/>
        <w:jc w:val="center"/>
        <w:rPr>
          <w:rFonts w:asciiTheme="majorBidi" w:hAnsiTheme="majorBidi" w:cstheme="majorBidi"/>
          <w:sz w:val="24"/>
          <w:szCs w:val="24"/>
        </w:rPr>
      </w:pPr>
      <w:r w:rsidRPr="00ED1732">
        <w:rPr>
          <w:rFonts w:asciiTheme="majorBidi" w:hAnsiTheme="majorBidi" w:cstheme="majorBidi"/>
          <w:sz w:val="24"/>
          <w:szCs w:val="24"/>
        </w:rPr>
        <w:t>Table 6. Damping coefficients of samples obtained from 2</w:t>
      </w:r>
      <w:r w:rsidRPr="00ED1732">
        <w:rPr>
          <w:rFonts w:asciiTheme="majorBidi" w:hAnsiTheme="majorBidi" w:cstheme="majorBidi"/>
          <w:sz w:val="24"/>
          <w:szCs w:val="24"/>
          <w:vertAlign w:val="superscript"/>
        </w:rPr>
        <w:t>nd</w:t>
      </w:r>
      <w:r w:rsidRPr="00ED1732">
        <w:rPr>
          <w:rFonts w:asciiTheme="majorBidi" w:hAnsiTheme="majorBidi" w:cstheme="majorBidi"/>
          <w:sz w:val="24"/>
          <w:szCs w:val="24"/>
        </w:rPr>
        <w:t xml:space="preserve"> to 6</w:t>
      </w:r>
      <w:r w:rsidRPr="00ED1732">
        <w:rPr>
          <w:rFonts w:asciiTheme="majorBidi" w:hAnsiTheme="majorBidi" w:cstheme="majorBidi"/>
          <w:sz w:val="24"/>
          <w:szCs w:val="24"/>
          <w:vertAlign w:val="superscript"/>
        </w:rPr>
        <w:t>th</w:t>
      </w:r>
      <w:r w:rsidRPr="00ED1732">
        <w:rPr>
          <w:rFonts w:asciiTheme="majorBidi" w:hAnsiTheme="majorBidi" w:cstheme="majorBidi"/>
          <w:sz w:val="24"/>
          <w:szCs w:val="24"/>
        </w:rPr>
        <w:t xml:space="preserve"> natural frequency</w:t>
      </w:r>
      <w:r w:rsidR="006B069F" w:rsidRPr="00ED1732">
        <w:rPr>
          <w:rFonts w:asciiTheme="majorBidi" w:hAnsiTheme="majorBidi" w:cstheme="majorBidi"/>
          <w:sz w:val="24"/>
          <w:szCs w:val="24"/>
        </w:rPr>
        <w:t xml:space="preserve"> </w:t>
      </w:r>
      <w:r w:rsidRPr="00ED1732">
        <w:rPr>
          <w:rFonts w:asciiTheme="majorBidi" w:hAnsiTheme="majorBidi" w:cstheme="majorBidi"/>
          <w:sz w:val="24"/>
          <w:szCs w:val="24"/>
        </w:rPr>
        <w:t>(</w:t>
      </w:r>
      <m:oMath>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-3</m:t>
            </m:r>
          </m:sup>
        </m:sSup>
        <m:r>
          <w:rPr>
            <w:rFonts w:ascii="Cambria Math" w:hAnsi="Cambria Math" w:cstheme="majorBidi"/>
            <w:sz w:val="24"/>
            <w:szCs w:val="24"/>
          </w:rPr>
          <m:t>)</m:t>
        </m:r>
      </m:oMath>
    </w:p>
    <w:tbl>
      <w:tblPr>
        <w:tblW w:w="5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1328"/>
        <w:gridCol w:w="1781"/>
        <w:gridCol w:w="1726"/>
      </w:tblGrid>
      <w:tr w:rsidR="005A1464" w:rsidRPr="00ED1732" w14:paraId="6FE16802" w14:textId="77777777" w:rsidTr="006B069F">
        <w:trPr>
          <w:trHeight w:val="127"/>
          <w:jc w:val="center"/>
        </w:trPr>
        <w:tc>
          <w:tcPr>
            <w:tcW w:w="1047" w:type="dxa"/>
            <w:tcBorders>
              <w:top w:val="single" w:sz="4" w:space="0" w:color="auto"/>
              <w:left w:val="nil"/>
              <w:bottom w:val="single" w:sz="4" w:space="0" w:color="auto"/>
              <w:right w:val="nil"/>
            </w:tcBorders>
            <w:vAlign w:val="center"/>
          </w:tcPr>
          <w:p w14:paraId="4E5DFC7F" w14:textId="251D656B" w:rsidR="005A1464" w:rsidRPr="00ED1732" w:rsidRDefault="005A1464" w:rsidP="009471CB">
            <w:pPr>
              <w:bidi/>
              <w:spacing w:after="0" w:line="240" w:lineRule="auto"/>
              <w:jc w:val="center"/>
              <w:rPr>
                <w:rFonts w:asciiTheme="majorBidi" w:eastAsiaTheme="minorEastAsia" w:hAnsiTheme="majorBidi" w:cstheme="majorBidi"/>
                <w:b/>
                <w:sz w:val="24"/>
                <w:szCs w:val="24"/>
                <w:rtl/>
                <w:lang w:bidi="fa-IR"/>
              </w:rPr>
            </w:pPr>
            <w:r w:rsidRPr="00ED1732">
              <w:rPr>
                <w:rFonts w:asciiTheme="majorBidi" w:eastAsiaTheme="minorEastAsia" w:hAnsiTheme="majorBidi" w:cstheme="majorBidi"/>
                <w:b/>
                <w:sz w:val="24"/>
                <w:szCs w:val="24"/>
              </w:rPr>
              <w:t>No</w:t>
            </w:r>
          </w:p>
        </w:tc>
        <w:tc>
          <w:tcPr>
            <w:tcW w:w="1328" w:type="dxa"/>
            <w:tcBorders>
              <w:top w:val="single" w:sz="4" w:space="0" w:color="auto"/>
              <w:left w:val="nil"/>
              <w:bottom w:val="single" w:sz="4" w:space="0" w:color="auto"/>
              <w:right w:val="nil"/>
            </w:tcBorders>
            <w:vAlign w:val="center"/>
          </w:tcPr>
          <w:p w14:paraId="06AC606B" w14:textId="77777777" w:rsidR="005A1464" w:rsidRPr="00ED1732" w:rsidRDefault="005A1464" w:rsidP="009471CB">
            <w:pPr>
              <w:spacing w:after="0" w:line="240" w:lineRule="auto"/>
              <w:jc w:val="center"/>
              <w:rPr>
                <w:rFonts w:asciiTheme="majorBidi" w:hAnsiTheme="majorBidi" w:cstheme="majorBidi"/>
                <w:b/>
                <w:sz w:val="24"/>
                <w:szCs w:val="24"/>
                <w:rtl/>
                <w:lang w:bidi="fa-IR"/>
              </w:rPr>
            </w:pPr>
            <w:r w:rsidRPr="00ED1732">
              <w:rPr>
                <w:rFonts w:asciiTheme="majorBidi" w:eastAsiaTheme="minorEastAsia" w:hAnsiTheme="majorBidi" w:cstheme="majorBidi"/>
                <w:b/>
                <w:sz w:val="24"/>
                <w:szCs w:val="24"/>
              </w:rPr>
              <w:t>not treated sample</w:t>
            </w:r>
          </w:p>
        </w:tc>
        <w:tc>
          <w:tcPr>
            <w:tcW w:w="1781" w:type="dxa"/>
            <w:tcBorders>
              <w:top w:val="single" w:sz="4" w:space="0" w:color="auto"/>
              <w:left w:val="nil"/>
              <w:bottom w:val="single" w:sz="4" w:space="0" w:color="auto"/>
              <w:right w:val="nil"/>
            </w:tcBorders>
            <w:vAlign w:val="center"/>
          </w:tcPr>
          <w:p w14:paraId="1DFB98E7" w14:textId="77777777" w:rsidR="005A1464" w:rsidRPr="00ED1732" w:rsidRDefault="005A1464" w:rsidP="009471CB">
            <w:pPr>
              <w:bidi/>
              <w:spacing w:after="0" w:line="240" w:lineRule="auto"/>
              <w:jc w:val="center"/>
              <w:rPr>
                <w:rFonts w:asciiTheme="majorBidi" w:eastAsiaTheme="minorEastAsia" w:hAnsiTheme="majorBidi" w:cstheme="majorBidi"/>
                <w:b/>
                <w:sz w:val="24"/>
                <w:szCs w:val="24"/>
              </w:rPr>
            </w:pPr>
            <w:r w:rsidRPr="00ED1732">
              <w:rPr>
                <w:rFonts w:asciiTheme="majorBidi" w:eastAsiaTheme="minorEastAsia" w:hAnsiTheme="majorBidi" w:cstheme="majorBidi"/>
                <w:b/>
                <w:sz w:val="24"/>
                <w:szCs w:val="24"/>
              </w:rPr>
              <w:t>sample after 12 hours heat treatment</w:t>
            </w:r>
          </w:p>
          <w:p w14:paraId="582599F4" w14:textId="77777777" w:rsidR="005A1464" w:rsidRPr="00ED1732" w:rsidRDefault="005A1464" w:rsidP="009471CB">
            <w:pPr>
              <w:bidi/>
              <w:spacing w:after="0" w:line="240" w:lineRule="auto"/>
              <w:jc w:val="center"/>
              <w:rPr>
                <w:rFonts w:asciiTheme="majorBidi" w:hAnsiTheme="majorBidi" w:cstheme="majorBidi"/>
                <w:b/>
                <w:sz w:val="24"/>
                <w:szCs w:val="24"/>
                <w:rtl/>
                <w:lang w:bidi="fa-IR"/>
              </w:rPr>
            </w:pPr>
            <w:r w:rsidRPr="00ED1732">
              <w:rPr>
                <w:rFonts w:asciiTheme="majorBidi" w:hAnsiTheme="majorBidi" w:cstheme="majorBidi"/>
                <w:b/>
                <w:sz w:val="24"/>
                <w:szCs w:val="24"/>
              </w:rPr>
              <w:t>(</w:t>
            </w:r>
            <w:r w:rsidRPr="00ED1732">
              <w:rPr>
                <w:rFonts w:asciiTheme="majorBidi" w:eastAsiaTheme="minorEastAsia" w:hAnsiTheme="majorBidi" w:cstheme="majorBidi"/>
                <w:b/>
                <w:sz w:val="24"/>
                <w:szCs w:val="24"/>
              </w:rPr>
              <w:t>Diff%)</w:t>
            </w:r>
          </w:p>
        </w:tc>
        <w:tc>
          <w:tcPr>
            <w:tcW w:w="1726" w:type="dxa"/>
            <w:tcBorders>
              <w:top w:val="single" w:sz="4" w:space="0" w:color="auto"/>
              <w:left w:val="nil"/>
              <w:bottom w:val="single" w:sz="4" w:space="0" w:color="auto"/>
              <w:right w:val="nil"/>
            </w:tcBorders>
            <w:vAlign w:val="center"/>
          </w:tcPr>
          <w:p w14:paraId="41B18C20" w14:textId="77777777" w:rsidR="005A1464" w:rsidRPr="00ED1732" w:rsidRDefault="005A1464" w:rsidP="009471CB">
            <w:pPr>
              <w:spacing w:after="0" w:line="240" w:lineRule="auto"/>
              <w:jc w:val="center"/>
              <w:rPr>
                <w:rFonts w:asciiTheme="majorBidi" w:hAnsiTheme="majorBidi" w:cstheme="majorBidi"/>
                <w:b/>
                <w:sz w:val="24"/>
                <w:szCs w:val="24"/>
                <w:lang w:bidi="fa-IR"/>
              </w:rPr>
            </w:pPr>
            <w:r w:rsidRPr="00ED1732">
              <w:rPr>
                <w:rFonts w:asciiTheme="majorBidi" w:eastAsiaTheme="minorEastAsia" w:hAnsiTheme="majorBidi" w:cstheme="majorBidi"/>
                <w:b/>
                <w:sz w:val="24"/>
                <w:szCs w:val="24"/>
              </w:rPr>
              <w:t>sample after 24 hours heat treatment</w:t>
            </w:r>
          </w:p>
          <w:p w14:paraId="358FFCC8" w14:textId="2680B804" w:rsidR="005A1464" w:rsidRPr="00ED1732" w:rsidRDefault="005A1464" w:rsidP="009471CB">
            <w:pPr>
              <w:spacing w:after="0" w:line="240" w:lineRule="auto"/>
              <w:jc w:val="center"/>
              <w:rPr>
                <w:rFonts w:asciiTheme="majorBidi" w:hAnsiTheme="majorBidi" w:cstheme="majorBidi"/>
                <w:b/>
                <w:sz w:val="24"/>
                <w:szCs w:val="24"/>
                <w:lang w:bidi="fa-IR"/>
              </w:rPr>
            </w:pPr>
            <w:r w:rsidRPr="00ED1732">
              <w:rPr>
                <w:rFonts w:asciiTheme="majorBidi" w:hAnsiTheme="majorBidi" w:cstheme="majorBidi"/>
                <w:b/>
                <w:sz w:val="24"/>
                <w:szCs w:val="24"/>
              </w:rPr>
              <w:t>(</w:t>
            </w:r>
            <w:r w:rsidRPr="00ED1732">
              <w:rPr>
                <w:rFonts w:asciiTheme="majorBidi" w:eastAsiaTheme="minorEastAsia" w:hAnsiTheme="majorBidi" w:cstheme="majorBidi"/>
                <w:b/>
                <w:sz w:val="24"/>
                <w:szCs w:val="24"/>
              </w:rPr>
              <w:t>Diff%)</w:t>
            </w:r>
          </w:p>
        </w:tc>
      </w:tr>
      <w:tr w:rsidR="005A1464" w:rsidRPr="00ED1732" w14:paraId="3C97AD28" w14:textId="77777777" w:rsidTr="006B069F">
        <w:trPr>
          <w:trHeight w:val="144"/>
          <w:jc w:val="center"/>
        </w:trPr>
        <w:tc>
          <w:tcPr>
            <w:tcW w:w="1047" w:type="dxa"/>
            <w:tcBorders>
              <w:top w:val="nil"/>
              <w:left w:val="nil"/>
              <w:bottom w:val="nil"/>
              <w:right w:val="nil"/>
            </w:tcBorders>
            <w:vAlign w:val="center"/>
          </w:tcPr>
          <w:p w14:paraId="35600F63" w14:textId="77777777"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2</w:t>
            </w:r>
          </w:p>
          <w:p w14:paraId="413B09C7" w14:textId="77777777" w:rsidR="005A1464" w:rsidRPr="00ED1732" w:rsidRDefault="005A1464" w:rsidP="009471CB">
            <w:pPr>
              <w:spacing w:after="0" w:line="240" w:lineRule="auto"/>
              <w:jc w:val="center"/>
              <w:rPr>
                <w:rFonts w:asciiTheme="majorBidi" w:hAnsiTheme="majorBidi" w:cstheme="majorBidi"/>
                <w:sz w:val="24"/>
                <w:szCs w:val="24"/>
              </w:rPr>
            </w:pPr>
          </w:p>
          <w:p w14:paraId="10F2F5B5" w14:textId="77777777" w:rsidR="005A1464" w:rsidRPr="00ED1732" w:rsidRDefault="005A1464" w:rsidP="009471CB">
            <w:pPr>
              <w:spacing w:after="0" w:line="240" w:lineRule="auto"/>
              <w:jc w:val="center"/>
              <w:rPr>
                <w:rFonts w:asciiTheme="majorBidi" w:hAnsiTheme="majorBidi" w:cstheme="majorBidi"/>
                <w:sz w:val="24"/>
                <w:szCs w:val="24"/>
              </w:rPr>
            </w:pPr>
          </w:p>
        </w:tc>
        <w:tc>
          <w:tcPr>
            <w:tcW w:w="1328" w:type="dxa"/>
            <w:tcBorders>
              <w:top w:val="nil"/>
              <w:left w:val="nil"/>
              <w:bottom w:val="nil"/>
              <w:right w:val="nil"/>
            </w:tcBorders>
            <w:vAlign w:val="center"/>
          </w:tcPr>
          <w:p w14:paraId="17839DA3" w14:textId="5A15CAA3"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6.231</w:t>
            </w:r>
          </w:p>
        </w:tc>
        <w:tc>
          <w:tcPr>
            <w:tcW w:w="1781" w:type="dxa"/>
            <w:tcBorders>
              <w:top w:val="nil"/>
              <w:left w:val="nil"/>
              <w:bottom w:val="nil"/>
              <w:right w:val="nil"/>
            </w:tcBorders>
          </w:tcPr>
          <w:p w14:paraId="6C5562EF" w14:textId="77777777"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17.985</w:t>
            </w:r>
          </w:p>
          <w:p w14:paraId="22C15A05" w14:textId="77777777"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(188.6%)</w:t>
            </w:r>
          </w:p>
          <w:p w14:paraId="6A13FDFC" w14:textId="77777777" w:rsidR="005A1464" w:rsidRPr="00ED1732" w:rsidRDefault="005A1464" w:rsidP="009471CB">
            <w:pPr>
              <w:spacing w:after="0" w:line="240" w:lineRule="auto"/>
              <w:jc w:val="center"/>
              <w:rPr>
                <w:rFonts w:asciiTheme="majorBidi" w:hAnsiTheme="majorBidi" w:cstheme="majorBidi"/>
                <w:sz w:val="24"/>
                <w:szCs w:val="24"/>
              </w:rPr>
            </w:pPr>
          </w:p>
        </w:tc>
        <w:tc>
          <w:tcPr>
            <w:tcW w:w="1726" w:type="dxa"/>
            <w:tcBorders>
              <w:top w:val="nil"/>
              <w:left w:val="nil"/>
              <w:bottom w:val="nil"/>
              <w:right w:val="nil"/>
            </w:tcBorders>
          </w:tcPr>
          <w:p w14:paraId="55E436B2" w14:textId="77777777"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38.019</w:t>
            </w:r>
          </w:p>
          <w:p w14:paraId="073FFB48" w14:textId="2F133CA2"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(510.2%)</w:t>
            </w:r>
          </w:p>
        </w:tc>
      </w:tr>
      <w:tr w:rsidR="005A1464" w:rsidRPr="00ED1732" w14:paraId="2A6AD70F" w14:textId="77777777" w:rsidTr="006B069F">
        <w:trPr>
          <w:trHeight w:val="144"/>
          <w:jc w:val="center"/>
        </w:trPr>
        <w:tc>
          <w:tcPr>
            <w:tcW w:w="1047" w:type="dxa"/>
            <w:tcBorders>
              <w:top w:val="nil"/>
              <w:left w:val="nil"/>
              <w:bottom w:val="nil"/>
              <w:right w:val="nil"/>
            </w:tcBorders>
            <w:vAlign w:val="center"/>
          </w:tcPr>
          <w:p w14:paraId="21DAB39F" w14:textId="77777777"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3</w:t>
            </w:r>
          </w:p>
          <w:p w14:paraId="5E29974D" w14:textId="77777777" w:rsidR="005A1464" w:rsidRPr="00ED1732" w:rsidRDefault="005A1464" w:rsidP="009471CB">
            <w:pPr>
              <w:spacing w:after="0" w:line="240" w:lineRule="auto"/>
              <w:jc w:val="center"/>
              <w:rPr>
                <w:rFonts w:asciiTheme="majorBidi" w:hAnsiTheme="majorBidi" w:cstheme="majorBidi"/>
                <w:sz w:val="24"/>
                <w:szCs w:val="24"/>
              </w:rPr>
            </w:pPr>
          </w:p>
          <w:p w14:paraId="7C9E5C2E" w14:textId="77777777" w:rsidR="005A1464" w:rsidRPr="00ED1732" w:rsidRDefault="005A1464" w:rsidP="009471CB">
            <w:pPr>
              <w:spacing w:after="0" w:line="240" w:lineRule="auto"/>
              <w:jc w:val="center"/>
              <w:rPr>
                <w:rFonts w:asciiTheme="majorBidi" w:hAnsiTheme="majorBidi" w:cstheme="majorBidi"/>
                <w:sz w:val="24"/>
                <w:szCs w:val="24"/>
              </w:rPr>
            </w:pPr>
          </w:p>
        </w:tc>
        <w:tc>
          <w:tcPr>
            <w:tcW w:w="1328" w:type="dxa"/>
            <w:tcBorders>
              <w:top w:val="nil"/>
              <w:left w:val="nil"/>
              <w:bottom w:val="nil"/>
              <w:right w:val="nil"/>
            </w:tcBorders>
            <w:vAlign w:val="center"/>
          </w:tcPr>
          <w:p w14:paraId="78A784E3" w14:textId="110BC408"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6.491</w:t>
            </w:r>
          </w:p>
        </w:tc>
        <w:tc>
          <w:tcPr>
            <w:tcW w:w="1781" w:type="dxa"/>
            <w:tcBorders>
              <w:top w:val="nil"/>
              <w:left w:val="nil"/>
              <w:bottom w:val="nil"/>
              <w:right w:val="nil"/>
            </w:tcBorders>
          </w:tcPr>
          <w:p w14:paraId="6EA73A92" w14:textId="77777777"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18.061</w:t>
            </w:r>
          </w:p>
          <w:p w14:paraId="207EDB31" w14:textId="77777777"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(178.2%)</w:t>
            </w:r>
          </w:p>
          <w:p w14:paraId="516AF5B7" w14:textId="77777777" w:rsidR="005A1464" w:rsidRPr="00ED1732" w:rsidRDefault="005A1464" w:rsidP="009471CB">
            <w:pPr>
              <w:spacing w:after="0" w:line="240" w:lineRule="auto"/>
              <w:jc w:val="center"/>
              <w:rPr>
                <w:rFonts w:asciiTheme="majorBidi" w:hAnsiTheme="majorBidi" w:cstheme="majorBidi"/>
                <w:sz w:val="24"/>
                <w:szCs w:val="24"/>
              </w:rPr>
            </w:pPr>
          </w:p>
        </w:tc>
        <w:tc>
          <w:tcPr>
            <w:tcW w:w="1726" w:type="dxa"/>
            <w:tcBorders>
              <w:top w:val="nil"/>
              <w:left w:val="nil"/>
              <w:bottom w:val="nil"/>
              <w:right w:val="nil"/>
            </w:tcBorders>
          </w:tcPr>
          <w:p w14:paraId="1009D0E5" w14:textId="77777777"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38.678</w:t>
            </w:r>
          </w:p>
          <w:p w14:paraId="639FA3F3" w14:textId="77777777"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(495.9%)</w:t>
            </w:r>
          </w:p>
          <w:p w14:paraId="20EFCBD1" w14:textId="77777777" w:rsidR="005A1464" w:rsidRPr="00ED1732" w:rsidRDefault="005A1464" w:rsidP="009471CB">
            <w:pPr>
              <w:spacing w:after="0" w:line="240" w:lineRule="auto"/>
              <w:jc w:val="center"/>
              <w:rPr>
                <w:rFonts w:asciiTheme="majorBidi" w:hAnsiTheme="majorBidi" w:cstheme="majorBidi"/>
                <w:sz w:val="24"/>
                <w:szCs w:val="24"/>
              </w:rPr>
            </w:pPr>
          </w:p>
        </w:tc>
      </w:tr>
      <w:tr w:rsidR="005A1464" w:rsidRPr="00ED1732" w14:paraId="41478485" w14:textId="77777777" w:rsidTr="006B069F">
        <w:trPr>
          <w:trHeight w:val="144"/>
          <w:jc w:val="center"/>
        </w:trPr>
        <w:tc>
          <w:tcPr>
            <w:tcW w:w="1047" w:type="dxa"/>
            <w:tcBorders>
              <w:top w:val="nil"/>
              <w:left w:val="nil"/>
              <w:bottom w:val="nil"/>
              <w:right w:val="nil"/>
            </w:tcBorders>
            <w:vAlign w:val="center"/>
          </w:tcPr>
          <w:p w14:paraId="5FC934E3" w14:textId="77777777"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4</w:t>
            </w:r>
          </w:p>
          <w:p w14:paraId="44FECB85" w14:textId="77777777" w:rsidR="005A1464" w:rsidRPr="00ED1732" w:rsidRDefault="005A1464" w:rsidP="009471CB">
            <w:pPr>
              <w:spacing w:after="0" w:line="240" w:lineRule="auto"/>
              <w:jc w:val="center"/>
              <w:rPr>
                <w:rFonts w:asciiTheme="majorBidi" w:hAnsiTheme="majorBidi" w:cstheme="majorBidi"/>
                <w:sz w:val="24"/>
                <w:szCs w:val="24"/>
              </w:rPr>
            </w:pPr>
          </w:p>
          <w:p w14:paraId="7DD28C19" w14:textId="77777777" w:rsidR="005A1464" w:rsidRPr="00ED1732" w:rsidRDefault="005A1464" w:rsidP="009471CB">
            <w:pPr>
              <w:spacing w:after="0" w:line="240" w:lineRule="auto"/>
              <w:jc w:val="center"/>
              <w:rPr>
                <w:rFonts w:asciiTheme="majorBidi" w:hAnsiTheme="majorBidi" w:cstheme="majorBidi"/>
                <w:sz w:val="24"/>
                <w:szCs w:val="24"/>
              </w:rPr>
            </w:pPr>
          </w:p>
        </w:tc>
        <w:tc>
          <w:tcPr>
            <w:tcW w:w="1328" w:type="dxa"/>
            <w:tcBorders>
              <w:top w:val="nil"/>
              <w:left w:val="nil"/>
              <w:bottom w:val="nil"/>
              <w:right w:val="nil"/>
            </w:tcBorders>
            <w:vAlign w:val="center"/>
          </w:tcPr>
          <w:p w14:paraId="6485CCC3" w14:textId="0B6C2134"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6.814</w:t>
            </w:r>
          </w:p>
        </w:tc>
        <w:tc>
          <w:tcPr>
            <w:tcW w:w="1781" w:type="dxa"/>
            <w:tcBorders>
              <w:top w:val="nil"/>
              <w:left w:val="nil"/>
              <w:bottom w:val="nil"/>
              <w:right w:val="nil"/>
            </w:tcBorders>
          </w:tcPr>
          <w:p w14:paraId="3DABACDC" w14:textId="77777777"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18.512</w:t>
            </w:r>
          </w:p>
          <w:p w14:paraId="7E134763" w14:textId="77777777"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(171.7%)</w:t>
            </w:r>
          </w:p>
          <w:p w14:paraId="56544558" w14:textId="77777777" w:rsidR="005A1464" w:rsidRPr="00ED1732" w:rsidRDefault="005A1464" w:rsidP="009471CB">
            <w:pPr>
              <w:spacing w:after="0" w:line="240" w:lineRule="auto"/>
              <w:jc w:val="center"/>
              <w:rPr>
                <w:rFonts w:asciiTheme="majorBidi" w:hAnsiTheme="majorBidi" w:cstheme="majorBidi"/>
                <w:sz w:val="24"/>
                <w:szCs w:val="24"/>
              </w:rPr>
            </w:pPr>
          </w:p>
        </w:tc>
        <w:tc>
          <w:tcPr>
            <w:tcW w:w="1726" w:type="dxa"/>
            <w:tcBorders>
              <w:top w:val="nil"/>
              <w:left w:val="nil"/>
              <w:bottom w:val="nil"/>
              <w:right w:val="nil"/>
            </w:tcBorders>
          </w:tcPr>
          <w:p w14:paraId="7E619B68" w14:textId="77777777"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38.216</w:t>
            </w:r>
          </w:p>
          <w:p w14:paraId="0193E7D6" w14:textId="77777777"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(460.9%)</w:t>
            </w:r>
          </w:p>
          <w:p w14:paraId="718CCAA8" w14:textId="77777777" w:rsidR="005A1464" w:rsidRPr="00ED1732" w:rsidRDefault="005A1464" w:rsidP="009471CB">
            <w:pPr>
              <w:spacing w:after="0" w:line="240" w:lineRule="auto"/>
              <w:jc w:val="center"/>
              <w:rPr>
                <w:rFonts w:asciiTheme="majorBidi" w:hAnsiTheme="majorBidi" w:cstheme="majorBidi"/>
                <w:sz w:val="24"/>
                <w:szCs w:val="24"/>
              </w:rPr>
            </w:pPr>
          </w:p>
        </w:tc>
      </w:tr>
      <w:tr w:rsidR="005A1464" w:rsidRPr="00ED1732" w14:paraId="2F37AED1" w14:textId="77777777" w:rsidTr="006B069F">
        <w:trPr>
          <w:trHeight w:val="144"/>
          <w:jc w:val="center"/>
        </w:trPr>
        <w:tc>
          <w:tcPr>
            <w:tcW w:w="1047" w:type="dxa"/>
            <w:tcBorders>
              <w:top w:val="nil"/>
              <w:left w:val="nil"/>
              <w:bottom w:val="nil"/>
              <w:right w:val="nil"/>
            </w:tcBorders>
            <w:vAlign w:val="center"/>
          </w:tcPr>
          <w:p w14:paraId="6FB3B4F6" w14:textId="77777777"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5</w:t>
            </w:r>
          </w:p>
          <w:p w14:paraId="5C32289E" w14:textId="77777777" w:rsidR="005A1464" w:rsidRPr="00ED1732" w:rsidRDefault="005A1464" w:rsidP="009471CB">
            <w:pPr>
              <w:spacing w:after="0" w:line="240" w:lineRule="auto"/>
              <w:jc w:val="center"/>
              <w:rPr>
                <w:rFonts w:asciiTheme="majorBidi" w:hAnsiTheme="majorBidi" w:cstheme="majorBidi"/>
                <w:sz w:val="24"/>
                <w:szCs w:val="24"/>
              </w:rPr>
            </w:pPr>
          </w:p>
          <w:p w14:paraId="0B4D1AEE" w14:textId="77777777" w:rsidR="005A1464" w:rsidRPr="00ED1732" w:rsidRDefault="005A1464" w:rsidP="009471CB">
            <w:pPr>
              <w:spacing w:after="0" w:line="240" w:lineRule="auto"/>
              <w:jc w:val="center"/>
              <w:rPr>
                <w:rFonts w:asciiTheme="majorBidi" w:hAnsiTheme="majorBidi" w:cstheme="majorBidi"/>
                <w:sz w:val="24"/>
                <w:szCs w:val="24"/>
              </w:rPr>
            </w:pPr>
          </w:p>
        </w:tc>
        <w:tc>
          <w:tcPr>
            <w:tcW w:w="1328" w:type="dxa"/>
            <w:tcBorders>
              <w:top w:val="nil"/>
              <w:left w:val="nil"/>
              <w:bottom w:val="nil"/>
              <w:right w:val="nil"/>
            </w:tcBorders>
            <w:vAlign w:val="center"/>
          </w:tcPr>
          <w:p w14:paraId="305E0F6D" w14:textId="4E428781"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6.027</w:t>
            </w:r>
          </w:p>
        </w:tc>
        <w:tc>
          <w:tcPr>
            <w:tcW w:w="1781" w:type="dxa"/>
            <w:tcBorders>
              <w:top w:val="nil"/>
              <w:left w:val="nil"/>
              <w:bottom w:val="nil"/>
              <w:right w:val="nil"/>
            </w:tcBorders>
          </w:tcPr>
          <w:p w14:paraId="44A6AE81" w14:textId="77777777"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18.296</w:t>
            </w:r>
          </w:p>
          <w:p w14:paraId="49816959" w14:textId="77777777"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(203.6%)</w:t>
            </w:r>
          </w:p>
          <w:p w14:paraId="6A112D4C" w14:textId="77777777" w:rsidR="005A1464" w:rsidRPr="00ED1732" w:rsidRDefault="005A1464" w:rsidP="009471CB">
            <w:pPr>
              <w:spacing w:after="0" w:line="240" w:lineRule="auto"/>
              <w:jc w:val="center"/>
              <w:rPr>
                <w:rFonts w:asciiTheme="majorBidi" w:hAnsiTheme="majorBidi" w:cstheme="majorBidi"/>
                <w:sz w:val="24"/>
                <w:szCs w:val="24"/>
              </w:rPr>
            </w:pPr>
          </w:p>
        </w:tc>
        <w:tc>
          <w:tcPr>
            <w:tcW w:w="1726" w:type="dxa"/>
            <w:tcBorders>
              <w:top w:val="nil"/>
              <w:left w:val="nil"/>
              <w:bottom w:val="nil"/>
              <w:right w:val="nil"/>
            </w:tcBorders>
          </w:tcPr>
          <w:p w14:paraId="2231A462" w14:textId="77777777"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38.519</w:t>
            </w:r>
          </w:p>
          <w:p w14:paraId="657BFA73" w14:textId="77777777"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(539.1%)</w:t>
            </w:r>
          </w:p>
          <w:p w14:paraId="781A979F" w14:textId="77777777" w:rsidR="005A1464" w:rsidRPr="00ED1732" w:rsidRDefault="005A1464" w:rsidP="009471CB">
            <w:pPr>
              <w:spacing w:after="0" w:line="240" w:lineRule="auto"/>
              <w:jc w:val="center"/>
              <w:rPr>
                <w:rFonts w:asciiTheme="majorBidi" w:hAnsiTheme="majorBidi" w:cstheme="majorBidi"/>
                <w:sz w:val="24"/>
                <w:szCs w:val="24"/>
              </w:rPr>
            </w:pPr>
          </w:p>
        </w:tc>
      </w:tr>
      <w:tr w:rsidR="005A1464" w:rsidRPr="00ED1732" w14:paraId="66F566DD" w14:textId="77777777" w:rsidTr="006B069F">
        <w:trPr>
          <w:trHeight w:val="144"/>
          <w:jc w:val="center"/>
        </w:trPr>
        <w:tc>
          <w:tcPr>
            <w:tcW w:w="1047" w:type="dxa"/>
            <w:tcBorders>
              <w:top w:val="nil"/>
              <w:left w:val="nil"/>
              <w:right w:val="nil"/>
            </w:tcBorders>
            <w:vAlign w:val="center"/>
          </w:tcPr>
          <w:p w14:paraId="063A4BBD" w14:textId="77777777"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6</w:t>
            </w:r>
          </w:p>
          <w:p w14:paraId="057853E7" w14:textId="77777777" w:rsidR="005A1464" w:rsidRPr="00ED1732" w:rsidRDefault="005A1464" w:rsidP="009471CB">
            <w:pPr>
              <w:spacing w:after="0" w:line="240" w:lineRule="auto"/>
              <w:jc w:val="center"/>
              <w:rPr>
                <w:rFonts w:asciiTheme="majorBidi" w:hAnsiTheme="majorBidi" w:cstheme="majorBidi"/>
                <w:sz w:val="24"/>
                <w:szCs w:val="24"/>
              </w:rPr>
            </w:pPr>
          </w:p>
        </w:tc>
        <w:tc>
          <w:tcPr>
            <w:tcW w:w="1328" w:type="dxa"/>
            <w:tcBorders>
              <w:top w:val="nil"/>
              <w:left w:val="nil"/>
              <w:right w:val="nil"/>
            </w:tcBorders>
            <w:vAlign w:val="center"/>
          </w:tcPr>
          <w:p w14:paraId="0C9A28D2" w14:textId="695541DE"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6.398</w:t>
            </w:r>
          </w:p>
        </w:tc>
        <w:tc>
          <w:tcPr>
            <w:tcW w:w="1781" w:type="dxa"/>
            <w:tcBorders>
              <w:top w:val="nil"/>
              <w:left w:val="nil"/>
              <w:right w:val="nil"/>
            </w:tcBorders>
          </w:tcPr>
          <w:p w14:paraId="6F1F276C" w14:textId="77777777"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18.328</w:t>
            </w:r>
          </w:p>
          <w:p w14:paraId="130150B5" w14:textId="19383FB1"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(186.5%)</w:t>
            </w:r>
          </w:p>
        </w:tc>
        <w:tc>
          <w:tcPr>
            <w:tcW w:w="1726" w:type="dxa"/>
            <w:tcBorders>
              <w:top w:val="nil"/>
              <w:left w:val="nil"/>
              <w:right w:val="nil"/>
            </w:tcBorders>
          </w:tcPr>
          <w:p w14:paraId="299928D8" w14:textId="77777777"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38.347</w:t>
            </w:r>
          </w:p>
          <w:p w14:paraId="797DB77E" w14:textId="73C0B644" w:rsidR="005A1464" w:rsidRPr="00ED1732" w:rsidRDefault="005A1464" w:rsidP="009471CB">
            <w:pPr>
              <w:spacing w:after="0" w:line="240" w:lineRule="auto"/>
              <w:jc w:val="center"/>
              <w:rPr>
                <w:rFonts w:asciiTheme="majorBidi" w:hAnsiTheme="majorBidi" w:cstheme="majorBidi"/>
                <w:sz w:val="24"/>
                <w:szCs w:val="24"/>
              </w:rPr>
            </w:pPr>
            <w:r w:rsidRPr="00ED1732">
              <w:rPr>
                <w:rFonts w:asciiTheme="majorBidi" w:hAnsiTheme="majorBidi" w:cstheme="majorBidi"/>
                <w:sz w:val="24"/>
                <w:szCs w:val="24"/>
              </w:rPr>
              <w:t>(499.4%)</w:t>
            </w:r>
          </w:p>
        </w:tc>
      </w:tr>
    </w:tbl>
    <w:p w14:paraId="27B15321" w14:textId="6602623C" w:rsidR="00A346B0" w:rsidRPr="00ED1732" w:rsidRDefault="00A346B0" w:rsidP="00B12765">
      <w:pPr>
        <w:pStyle w:val="Keywords"/>
        <w:spacing w:line="480" w:lineRule="auto"/>
        <w:jc w:val="both"/>
        <w:rPr>
          <w:rFonts w:asciiTheme="majorBidi" w:hAnsiTheme="majorBidi" w:cstheme="majorBidi"/>
          <w:sz w:val="24"/>
          <w:szCs w:val="24"/>
        </w:rPr>
      </w:pPr>
    </w:p>
    <w:p w14:paraId="047F8B6A" w14:textId="5851579C" w:rsidR="0027323B" w:rsidRPr="00ED1732" w:rsidRDefault="0027323B" w:rsidP="0027323B">
      <w:pPr>
        <w:pStyle w:val="Keywords"/>
        <w:spacing w:line="480" w:lineRule="auto"/>
        <w:jc w:val="both"/>
        <w:rPr>
          <w:rFonts w:asciiTheme="majorBidi" w:hAnsiTheme="majorBidi" w:cstheme="majorBidi"/>
          <w:sz w:val="24"/>
          <w:szCs w:val="24"/>
        </w:rPr>
      </w:pPr>
      <w:r w:rsidRPr="00ED1732">
        <w:rPr>
          <w:rFonts w:asciiTheme="majorBidi" w:hAnsiTheme="majorBidi" w:cstheme="majorBidi"/>
          <w:sz w:val="24"/>
          <w:szCs w:val="24"/>
        </w:rPr>
        <w:t>As can be seen in Table 4, Table 5 and Table 6, the damping ratio has been increased because the surface area of ​​</w:t>
      </w:r>
      <w:proofErr w:type="gramStart"/>
      <w:r w:rsidRPr="00ED1732">
        <w:rPr>
          <w:rFonts w:asciiTheme="majorBidi" w:hAnsiTheme="majorBidi" w:cstheme="majorBidi"/>
          <w:sz w:val="24"/>
          <w:szCs w:val="24"/>
        </w:rPr>
        <w:t>between  two</w:t>
      </w:r>
      <w:proofErr w:type="gramEnd"/>
      <w:r w:rsidRPr="00ED1732">
        <w:rPr>
          <w:rFonts w:asciiTheme="majorBidi" w:hAnsiTheme="majorBidi" w:cstheme="majorBidi"/>
          <w:sz w:val="24"/>
          <w:szCs w:val="24"/>
        </w:rPr>
        <w:t xml:space="preserve"> to sixth phase with different Young's modulus has increased. This is due to the deposition of carbides in the fields of applied heat for the periods of 12 hours and 24 hours. As a result of heat treatment, the perlite is broken and the structure of the iron carbide layer is heterogeneously deposited in the surfaces and begins to grow and become spherical with increasing heat treatment time, so that the surfaces become unstable and disappear afterwards. The microstructure becomes softer and, as a result, logarithmic reduction and damping ratio increase during the aging process.</w:t>
      </w:r>
    </w:p>
    <w:p w14:paraId="4146D3A3" w14:textId="77777777" w:rsidR="0027323B" w:rsidRPr="00ED1732" w:rsidRDefault="0027323B" w:rsidP="00B12765">
      <w:pPr>
        <w:pStyle w:val="Keywords"/>
        <w:spacing w:line="480" w:lineRule="auto"/>
        <w:jc w:val="both"/>
        <w:rPr>
          <w:rFonts w:asciiTheme="majorBidi" w:hAnsiTheme="majorBidi" w:cstheme="majorBidi"/>
          <w:b/>
          <w:sz w:val="24"/>
          <w:szCs w:val="24"/>
        </w:rPr>
      </w:pPr>
    </w:p>
    <w:p w14:paraId="04154E3F" w14:textId="0AD544DF" w:rsidR="00B47DD7" w:rsidRPr="00ED1732" w:rsidRDefault="0027323B" w:rsidP="00B12765">
      <w:pPr>
        <w:pStyle w:val="Keywords"/>
        <w:spacing w:line="480" w:lineRule="auto"/>
        <w:jc w:val="both"/>
        <w:rPr>
          <w:rFonts w:asciiTheme="majorBidi" w:hAnsiTheme="majorBidi" w:cstheme="majorBidi"/>
          <w:b/>
          <w:sz w:val="24"/>
          <w:szCs w:val="24"/>
        </w:rPr>
      </w:pPr>
      <w:r w:rsidRPr="00ED1732">
        <w:rPr>
          <w:rFonts w:asciiTheme="majorBidi" w:hAnsiTheme="majorBidi" w:cstheme="majorBidi"/>
          <w:b/>
          <w:sz w:val="24"/>
          <w:szCs w:val="24"/>
        </w:rPr>
        <w:t xml:space="preserve">4. </w:t>
      </w:r>
      <w:r w:rsidR="00B47DD7" w:rsidRPr="00ED1732">
        <w:rPr>
          <w:rFonts w:asciiTheme="majorBidi" w:hAnsiTheme="majorBidi" w:cstheme="majorBidi"/>
          <w:b/>
          <w:sz w:val="24"/>
          <w:szCs w:val="24"/>
        </w:rPr>
        <w:t>Conclusion</w:t>
      </w:r>
    </w:p>
    <w:p w14:paraId="6860FE17" w14:textId="77777777" w:rsidR="001457CA" w:rsidRPr="00ED1732" w:rsidRDefault="001457CA" w:rsidP="00B12765">
      <w:pPr>
        <w:pStyle w:val="Keywords"/>
        <w:spacing w:line="480" w:lineRule="auto"/>
        <w:jc w:val="both"/>
        <w:rPr>
          <w:rFonts w:asciiTheme="majorBidi" w:hAnsiTheme="majorBidi" w:cstheme="majorBidi"/>
          <w:sz w:val="24"/>
          <w:szCs w:val="24"/>
        </w:rPr>
      </w:pPr>
    </w:p>
    <w:p w14:paraId="72E91E44" w14:textId="25919DF9" w:rsidR="00136DBF" w:rsidRPr="00ED1732" w:rsidRDefault="00D86880" w:rsidP="00B12765">
      <w:pPr>
        <w:pStyle w:val="Keywords"/>
        <w:spacing w:line="480" w:lineRule="auto"/>
        <w:jc w:val="both"/>
        <w:rPr>
          <w:rFonts w:asciiTheme="majorBidi" w:hAnsiTheme="majorBidi" w:cstheme="majorBidi"/>
          <w:sz w:val="24"/>
          <w:szCs w:val="24"/>
        </w:rPr>
      </w:pPr>
      <w:r w:rsidRPr="00ED1732">
        <w:rPr>
          <w:rFonts w:asciiTheme="majorBidi" w:hAnsiTheme="majorBidi" w:cstheme="majorBidi"/>
          <w:sz w:val="24"/>
          <w:szCs w:val="24"/>
        </w:rPr>
        <w:t xml:space="preserve">In this study, </w:t>
      </w:r>
      <w:r w:rsidR="00B47DD7" w:rsidRPr="00ED1732">
        <w:rPr>
          <w:rFonts w:asciiTheme="majorBidi" w:hAnsiTheme="majorBidi" w:cstheme="majorBidi"/>
          <w:sz w:val="24"/>
          <w:szCs w:val="24"/>
        </w:rPr>
        <w:t>the effect</w:t>
      </w:r>
      <w:r w:rsidRPr="00ED1732">
        <w:rPr>
          <w:rFonts w:asciiTheme="majorBidi" w:hAnsiTheme="majorBidi" w:cstheme="majorBidi"/>
          <w:sz w:val="24"/>
          <w:szCs w:val="24"/>
        </w:rPr>
        <w:t>s</w:t>
      </w:r>
      <w:r w:rsidR="00B47DD7" w:rsidRPr="00ED1732">
        <w:rPr>
          <w:rFonts w:asciiTheme="majorBidi" w:hAnsiTheme="majorBidi" w:cstheme="majorBidi"/>
          <w:sz w:val="24"/>
          <w:szCs w:val="24"/>
        </w:rPr>
        <w:t xml:space="preserve"> </w:t>
      </w:r>
      <w:r w:rsidR="00E1690D" w:rsidRPr="00ED1732">
        <w:rPr>
          <w:rFonts w:asciiTheme="majorBidi" w:hAnsiTheme="majorBidi" w:cstheme="majorBidi"/>
          <w:sz w:val="24"/>
          <w:szCs w:val="24"/>
        </w:rPr>
        <w:t xml:space="preserve">of </w:t>
      </w:r>
      <w:r w:rsidR="00B47DD7" w:rsidRPr="00ED1732">
        <w:rPr>
          <w:rFonts w:asciiTheme="majorBidi" w:hAnsiTheme="majorBidi" w:cstheme="majorBidi"/>
          <w:sz w:val="24"/>
          <w:szCs w:val="24"/>
        </w:rPr>
        <w:t xml:space="preserve">structural changes on the natural frequency and </w:t>
      </w:r>
      <w:r w:rsidR="00461B7D" w:rsidRPr="00ED1732">
        <w:rPr>
          <w:rFonts w:asciiTheme="majorBidi" w:hAnsiTheme="majorBidi" w:cstheme="majorBidi"/>
          <w:sz w:val="24"/>
          <w:szCs w:val="24"/>
        </w:rPr>
        <w:t>damping</w:t>
      </w:r>
      <w:r w:rsidR="00E1690D" w:rsidRPr="00ED1732">
        <w:rPr>
          <w:rFonts w:asciiTheme="majorBidi" w:hAnsiTheme="majorBidi" w:cstheme="majorBidi"/>
          <w:sz w:val="24"/>
          <w:szCs w:val="24"/>
        </w:rPr>
        <w:t xml:space="preserve"> on the </w:t>
      </w:r>
      <w:r w:rsidR="00B47DD7" w:rsidRPr="00ED1732">
        <w:rPr>
          <w:rFonts w:asciiTheme="majorBidi" w:hAnsiTheme="majorBidi" w:cstheme="majorBidi"/>
          <w:sz w:val="24"/>
          <w:szCs w:val="24"/>
        </w:rPr>
        <w:t xml:space="preserve">samples of SA516-Grade55 carbon steel </w:t>
      </w:r>
      <w:r w:rsidR="00E1690D" w:rsidRPr="00ED1732">
        <w:rPr>
          <w:rFonts w:asciiTheme="majorBidi" w:hAnsiTheme="majorBidi" w:cstheme="majorBidi"/>
          <w:sz w:val="24"/>
          <w:szCs w:val="24"/>
        </w:rPr>
        <w:t>are investigated aged</w:t>
      </w:r>
      <w:r w:rsidR="00B47DD7" w:rsidRPr="00ED1732">
        <w:rPr>
          <w:rFonts w:asciiTheme="majorBidi" w:hAnsiTheme="majorBidi" w:cstheme="majorBidi"/>
          <w:sz w:val="24"/>
          <w:szCs w:val="24"/>
        </w:rPr>
        <w:t xml:space="preserve"> at 680 ° C for 12</w:t>
      </w:r>
      <w:r w:rsidR="00E1690D" w:rsidRPr="00ED1732">
        <w:rPr>
          <w:rFonts w:asciiTheme="majorBidi" w:hAnsiTheme="majorBidi" w:cstheme="majorBidi"/>
          <w:sz w:val="24"/>
          <w:szCs w:val="24"/>
        </w:rPr>
        <w:t xml:space="preserve"> hours</w:t>
      </w:r>
      <w:r w:rsidR="00B47DD7" w:rsidRPr="00ED1732">
        <w:rPr>
          <w:rFonts w:asciiTheme="majorBidi" w:hAnsiTheme="majorBidi" w:cstheme="majorBidi"/>
          <w:sz w:val="24"/>
          <w:szCs w:val="24"/>
        </w:rPr>
        <w:t xml:space="preserve"> and 24 h</w:t>
      </w:r>
      <w:r w:rsidR="00E1690D" w:rsidRPr="00ED1732">
        <w:rPr>
          <w:rFonts w:asciiTheme="majorBidi" w:hAnsiTheme="majorBidi" w:cstheme="majorBidi"/>
          <w:sz w:val="24"/>
          <w:szCs w:val="24"/>
        </w:rPr>
        <w:t>ours of heat treatment</w:t>
      </w:r>
      <w:r w:rsidR="00B47DD7" w:rsidRPr="00ED1732">
        <w:rPr>
          <w:rFonts w:asciiTheme="majorBidi" w:hAnsiTheme="majorBidi" w:cstheme="majorBidi"/>
          <w:sz w:val="24"/>
          <w:szCs w:val="24"/>
        </w:rPr>
        <w:t xml:space="preserve">. </w:t>
      </w:r>
      <w:r w:rsidR="00E1690D" w:rsidRPr="00ED1732">
        <w:rPr>
          <w:rFonts w:asciiTheme="majorBidi" w:hAnsiTheme="majorBidi" w:cstheme="majorBidi"/>
          <w:sz w:val="24"/>
          <w:szCs w:val="24"/>
        </w:rPr>
        <w:t>The conclusions are summarized as follows:</w:t>
      </w:r>
    </w:p>
    <w:p w14:paraId="406776EB" w14:textId="5E6623EF" w:rsidR="00B47DD7" w:rsidRPr="00ED1732" w:rsidRDefault="00B47DD7" w:rsidP="00B12765">
      <w:pPr>
        <w:pStyle w:val="Keywords"/>
        <w:numPr>
          <w:ilvl w:val="0"/>
          <w:numId w:val="15"/>
        </w:numPr>
        <w:spacing w:line="480" w:lineRule="auto"/>
        <w:jc w:val="both"/>
        <w:rPr>
          <w:rFonts w:asciiTheme="majorBidi" w:hAnsiTheme="majorBidi" w:cstheme="majorBidi"/>
          <w:sz w:val="24"/>
          <w:szCs w:val="24"/>
        </w:rPr>
      </w:pPr>
      <w:r w:rsidRPr="00ED1732">
        <w:rPr>
          <w:rFonts w:asciiTheme="majorBidi" w:hAnsiTheme="majorBidi" w:cstheme="majorBidi"/>
          <w:sz w:val="24"/>
          <w:szCs w:val="24"/>
        </w:rPr>
        <w:t xml:space="preserve">With the metallography of the samples, significant structural changes were observed. As the heat treatment time increased, the perlite decomposed into ferrite and spherical carbides in the </w:t>
      </w:r>
      <w:r w:rsidR="00E1690D" w:rsidRPr="00ED1732">
        <w:rPr>
          <w:rFonts w:asciiTheme="majorBidi" w:hAnsiTheme="majorBidi" w:cstheme="majorBidi"/>
          <w:sz w:val="24"/>
          <w:szCs w:val="24"/>
        </w:rPr>
        <w:t>surface field</w:t>
      </w:r>
      <w:r w:rsidRPr="00ED1732">
        <w:rPr>
          <w:rFonts w:asciiTheme="majorBidi" w:hAnsiTheme="majorBidi" w:cstheme="majorBidi"/>
          <w:sz w:val="24"/>
          <w:szCs w:val="24"/>
        </w:rPr>
        <w:t>.</w:t>
      </w:r>
    </w:p>
    <w:p w14:paraId="0CDA0855" w14:textId="311B4D1A" w:rsidR="00AF3B1F" w:rsidRPr="00ED1732" w:rsidRDefault="00FE4D99" w:rsidP="00B12765">
      <w:pPr>
        <w:pStyle w:val="a"/>
        <w:numPr>
          <w:ilvl w:val="0"/>
          <w:numId w:val="15"/>
        </w:numPr>
        <w:bidi w:val="0"/>
        <w:spacing w:line="480" w:lineRule="auto"/>
        <w:rPr>
          <w:rFonts w:cstheme="majorBidi"/>
          <w:sz w:val="24"/>
          <w:szCs w:val="24"/>
        </w:rPr>
      </w:pPr>
      <w:r w:rsidRPr="00ED1732">
        <w:rPr>
          <w:rFonts w:cstheme="majorBidi"/>
          <w:sz w:val="24"/>
          <w:szCs w:val="24"/>
        </w:rPr>
        <w:t xml:space="preserve">Aging operations in the samples </w:t>
      </w:r>
      <w:r w:rsidR="00E1690D" w:rsidRPr="00ED1732">
        <w:rPr>
          <w:rFonts w:cstheme="majorBidi"/>
          <w:sz w:val="24"/>
          <w:szCs w:val="24"/>
        </w:rPr>
        <w:t>show</w:t>
      </w:r>
      <w:r w:rsidRPr="00ED1732">
        <w:rPr>
          <w:rFonts w:cstheme="majorBidi"/>
          <w:sz w:val="24"/>
          <w:szCs w:val="24"/>
        </w:rPr>
        <w:t xml:space="preserve"> </w:t>
      </w:r>
      <w:proofErr w:type="gramStart"/>
      <w:r w:rsidRPr="00ED1732">
        <w:rPr>
          <w:rFonts w:cstheme="majorBidi"/>
          <w:sz w:val="24"/>
          <w:szCs w:val="24"/>
        </w:rPr>
        <w:t>Y</w:t>
      </w:r>
      <w:r w:rsidR="00E1690D" w:rsidRPr="00ED1732">
        <w:rPr>
          <w:rFonts w:cstheme="majorBidi"/>
          <w:sz w:val="24"/>
          <w:szCs w:val="24"/>
        </w:rPr>
        <w:t>oung’s</w:t>
      </w:r>
      <w:proofErr w:type="gramEnd"/>
      <w:r w:rsidR="00E1690D" w:rsidRPr="00ED1732">
        <w:rPr>
          <w:rFonts w:cstheme="majorBidi"/>
          <w:sz w:val="24"/>
          <w:szCs w:val="24"/>
        </w:rPr>
        <w:t xml:space="preserve"> </w:t>
      </w:r>
      <w:r w:rsidRPr="00ED1732">
        <w:rPr>
          <w:rFonts w:cstheme="majorBidi"/>
          <w:sz w:val="24"/>
          <w:szCs w:val="24"/>
        </w:rPr>
        <w:t xml:space="preserve">modulus decreased by 10.74% </w:t>
      </w:r>
      <w:r w:rsidR="00E1690D" w:rsidRPr="00ED1732">
        <w:rPr>
          <w:rFonts w:cstheme="majorBidi"/>
          <w:sz w:val="24"/>
          <w:szCs w:val="24"/>
        </w:rPr>
        <w:t xml:space="preserve">at higher </w:t>
      </w:r>
      <w:r w:rsidRPr="00ED1732">
        <w:rPr>
          <w:rFonts w:cstheme="majorBidi"/>
          <w:sz w:val="24"/>
          <w:szCs w:val="24"/>
        </w:rPr>
        <w:t>heat treatment time.</w:t>
      </w:r>
    </w:p>
    <w:p w14:paraId="666B993B" w14:textId="0EA122AB" w:rsidR="00083F6F" w:rsidRPr="00ED1732" w:rsidRDefault="00FE4D99" w:rsidP="00B12765">
      <w:pPr>
        <w:pStyle w:val="a"/>
        <w:numPr>
          <w:ilvl w:val="0"/>
          <w:numId w:val="15"/>
        </w:numPr>
        <w:bidi w:val="0"/>
        <w:spacing w:line="480" w:lineRule="auto"/>
        <w:rPr>
          <w:rFonts w:cstheme="majorBidi"/>
          <w:sz w:val="24"/>
          <w:szCs w:val="24"/>
        </w:rPr>
      </w:pPr>
      <w:r w:rsidRPr="00ED1732">
        <w:rPr>
          <w:rFonts w:cstheme="majorBidi"/>
          <w:sz w:val="24"/>
          <w:szCs w:val="24"/>
        </w:rPr>
        <w:t xml:space="preserve">The natural frequency of the first mode of the samples decreased to 4.54% </w:t>
      </w:r>
      <w:r w:rsidR="00E1690D" w:rsidRPr="00ED1732">
        <w:rPr>
          <w:rFonts w:cstheme="majorBidi"/>
          <w:sz w:val="24"/>
          <w:szCs w:val="24"/>
        </w:rPr>
        <w:t>at higher</w:t>
      </w:r>
      <w:r w:rsidRPr="00ED1732">
        <w:rPr>
          <w:rFonts w:cstheme="majorBidi"/>
          <w:sz w:val="24"/>
          <w:szCs w:val="24"/>
        </w:rPr>
        <w:t xml:space="preserve"> heat treatment time. The natural frequency of the second to sixth modes of carbon steel also decreases between 4.14% and 4.59%. </w:t>
      </w:r>
      <w:r w:rsidR="00E1690D" w:rsidRPr="00ED1732">
        <w:rPr>
          <w:rFonts w:cstheme="majorBidi"/>
          <w:sz w:val="24"/>
          <w:szCs w:val="24"/>
        </w:rPr>
        <w:t xml:space="preserve">It implicates that </w:t>
      </w:r>
      <w:r w:rsidRPr="00ED1732">
        <w:rPr>
          <w:rFonts w:cstheme="majorBidi"/>
          <w:sz w:val="24"/>
          <w:szCs w:val="24"/>
        </w:rPr>
        <w:t>the mode number do</w:t>
      </w:r>
      <w:r w:rsidR="00E1690D" w:rsidRPr="00ED1732">
        <w:rPr>
          <w:rFonts w:cstheme="majorBidi"/>
          <w:sz w:val="24"/>
          <w:szCs w:val="24"/>
        </w:rPr>
        <w:t>es</w:t>
      </w:r>
      <w:r w:rsidRPr="00ED1732">
        <w:rPr>
          <w:rFonts w:cstheme="majorBidi"/>
          <w:sz w:val="24"/>
          <w:szCs w:val="24"/>
        </w:rPr>
        <w:t xml:space="preserve"> not have a significant effect on changing the natural frequency of the samples.</w:t>
      </w:r>
    </w:p>
    <w:p w14:paraId="1FAB5699" w14:textId="25050278" w:rsidR="00F35EC5" w:rsidRPr="00ED1732" w:rsidRDefault="00FE4D99" w:rsidP="00D25B55">
      <w:pPr>
        <w:pStyle w:val="a"/>
        <w:numPr>
          <w:ilvl w:val="0"/>
          <w:numId w:val="15"/>
        </w:numPr>
        <w:bidi w:val="0"/>
        <w:spacing w:line="480" w:lineRule="auto"/>
        <w:rPr>
          <w:rFonts w:cstheme="majorBidi"/>
          <w:sz w:val="24"/>
          <w:szCs w:val="24"/>
        </w:rPr>
      </w:pPr>
      <w:r w:rsidRPr="00ED1732">
        <w:rPr>
          <w:rFonts w:cstheme="majorBidi"/>
          <w:sz w:val="24"/>
          <w:szCs w:val="24"/>
        </w:rPr>
        <w:t xml:space="preserve">As the heat treatment time increases, the damping coefficient of the first mode increases to 5,855 times </w:t>
      </w:r>
      <w:r w:rsidR="00E1690D" w:rsidRPr="00ED1732">
        <w:rPr>
          <w:rFonts w:cstheme="majorBidi"/>
          <w:sz w:val="24"/>
          <w:szCs w:val="24"/>
        </w:rPr>
        <w:t xml:space="preserve">to </w:t>
      </w:r>
      <w:r w:rsidRPr="00ED1732">
        <w:rPr>
          <w:rFonts w:cstheme="majorBidi"/>
          <w:sz w:val="24"/>
          <w:szCs w:val="24"/>
        </w:rPr>
        <w:t>its original value</w:t>
      </w:r>
      <w:r w:rsidR="00E1690D" w:rsidRPr="00ED1732">
        <w:rPr>
          <w:rFonts w:cstheme="majorBidi"/>
          <w:sz w:val="24"/>
          <w:szCs w:val="24"/>
        </w:rPr>
        <w:t xml:space="preserve"> due to the increase of </w:t>
      </w:r>
      <w:r w:rsidRPr="00ED1732">
        <w:rPr>
          <w:rFonts w:cstheme="majorBidi"/>
          <w:sz w:val="24"/>
          <w:szCs w:val="24"/>
        </w:rPr>
        <w:t>precipitation of carbides in the grain boundaries, the joint level of the two background and reinforcing. As the thermal conductivity increase</w:t>
      </w:r>
      <w:r w:rsidR="00E1690D" w:rsidRPr="00ED1732">
        <w:rPr>
          <w:rFonts w:cstheme="majorBidi"/>
          <w:sz w:val="24"/>
          <w:szCs w:val="24"/>
        </w:rPr>
        <w:t>s</w:t>
      </w:r>
      <w:r w:rsidRPr="00ED1732">
        <w:rPr>
          <w:rFonts w:cstheme="majorBidi"/>
          <w:sz w:val="24"/>
          <w:szCs w:val="24"/>
        </w:rPr>
        <w:t>, the attenuation coefficients of the second to sixth modes increase</w:t>
      </w:r>
      <w:r w:rsidR="00E1690D" w:rsidRPr="00ED1732">
        <w:rPr>
          <w:rFonts w:cstheme="majorBidi"/>
          <w:sz w:val="24"/>
          <w:szCs w:val="24"/>
        </w:rPr>
        <w:t>d</w:t>
      </w:r>
      <w:r w:rsidRPr="00ED1732">
        <w:rPr>
          <w:rFonts w:cstheme="majorBidi"/>
          <w:sz w:val="24"/>
          <w:szCs w:val="24"/>
        </w:rPr>
        <w:t xml:space="preserve"> between 5,609 and 6,391 times </w:t>
      </w:r>
      <w:r w:rsidR="00E1690D" w:rsidRPr="00ED1732">
        <w:rPr>
          <w:rFonts w:cstheme="majorBidi"/>
          <w:sz w:val="24"/>
          <w:szCs w:val="24"/>
        </w:rPr>
        <w:t xml:space="preserve">than </w:t>
      </w:r>
      <w:r w:rsidRPr="00ED1732">
        <w:rPr>
          <w:rFonts w:cstheme="majorBidi"/>
          <w:sz w:val="24"/>
          <w:szCs w:val="24"/>
        </w:rPr>
        <w:t>their original value, and the relationship between the vibration mode number and the attenuation coefficient cannot be obtained.</w:t>
      </w:r>
    </w:p>
    <w:p w14:paraId="712A8268" w14:textId="77777777" w:rsidR="001457CA" w:rsidRPr="00ED1732" w:rsidRDefault="001457CA" w:rsidP="008C0E67">
      <w:pPr>
        <w:pStyle w:val="a"/>
        <w:bidi w:val="0"/>
        <w:spacing w:line="480" w:lineRule="auto"/>
        <w:rPr>
          <w:rFonts w:cstheme="majorBidi"/>
          <w:sz w:val="24"/>
          <w:szCs w:val="24"/>
        </w:rPr>
      </w:pPr>
    </w:p>
    <w:p w14:paraId="0FB765B7" w14:textId="4C3C7090" w:rsidR="00912E80" w:rsidRPr="00ED1732" w:rsidRDefault="001A09EB" w:rsidP="00D25B55">
      <w:pPr>
        <w:pStyle w:val="Keywords"/>
        <w:spacing w:line="480" w:lineRule="auto"/>
        <w:jc w:val="both"/>
        <w:rPr>
          <w:rFonts w:asciiTheme="majorBidi" w:hAnsiTheme="majorBidi" w:cstheme="majorBidi"/>
          <w:b/>
          <w:sz w:val="24"/>
          <w:szCs w:val="24"/>
        </w:rPr>
      </w:pPr>
      <w:r w:rsidRPr="00ED1732">
        <w:rPr>
          <w:rFonts w:asciiTheme="majorBidi" w:hAnsiTheme="majorBidi" w:cstheme="majorBidi"/>
          <w:b/>
          <w:sz w:val="24"/>
          <w:szCs w:val="24"/>
        </w:rPr>
        <w:t>References</w:t>
      </w:r>
    </w:p>
    <w:p w14:paraId="73E2313F" w14:textId="01607A08" w:rsidR="00083F6F" w:rsidRPr="00ED1732" w:rsidRDefault="00083F6F" w:rsidP="00B12765">
      <w:pPr>
        <w:spacing w:after="0" w:line="480" w:lineRule="auto"/>
        <w:ind w:left="284" w:hanging="284"/>
        <w:jc w:val="both"/>
        <w:rPr>
          <w:rFonts w:asciiTheme="majorBidi" w:hAnsiTheme="majorBidi" w:cstheme="majorBidi"/>
          <w:b/>
          <w:sz w:val="24"/>
          <w:szCs w:val="24"/>
        </w:rPr>
      </w:pPr>
      <w:bookmarkStart w:id="4" w:name="_ENREF_1"/>
      <w:r w:rsidRPr="00ED1732">
        <w:rPr>
          <w:rFonts w:asciiTheme="majorBidi" w:hAnsiTheme="majorBidi" w:cstheme="majorBidi"/>
          <w:sz w:val="24"/>
          <w:szCs w:val="24"/>
        </w:rPr>
        <w:t>[1]</w:t>
      </w:r>
      <w:r w:rsidRPr="00ED1732">
        <w:rPr>
          <w:rFonts w:asciiTheme="majorBidi" w:hAnsiTheme="majorBidi" w:cstheme="majorBidi"/>
          <w:noProof/>
          <w:sz w:val="24"/>
          <w:szCs w:val="24"/>
        </w:rPr>
        <w:tab/>
      </w:r>
      <w:bookmarkEnd w:id="4"/>
      <w:r w:rsidRPr="00ED1732">
        <w:rPr>
          <w:rFonts w:asciiTheme="majorBidi" w:hAnsiTheme="majorBidi" w:cstheme="majorBidi"/>
          <w:sz w:val="24"/>
          <w:szCs w:val="24"/>
        </w:rPr>
        <w:t xml:space="preserve">S. Ebrahim </w:t>
      </w:r>
      <w:proofErr w:type="spellStart"/>
      <w:r w:rsidRPr="00ED1732">
        <w:rPr>
          <w:rFonts w:asciiTheme="majorBidi" w:hAnsiTheme="majorBidi" w:cstheme="majorBidi"/>
          <w:sz w:val="24"/>
          <w:szCs w:val="24"/>
        </w:rPr>
        <w:t>Moussavi.T</w:t>
      </w:r>
      <w:proofErr w:type="spellEnd"/>
      <w:r w:rsidRPr="00ED1732">
        <w:rPr>
          <w:rFonts w:asciiTheme="majorBidi" w:hAnsiTheme="majorBidi" w:cstheme="majorBidi"/>
          <w:sz w:val="24"/>
          <w:szCs w:val="24"/>
        </w:rPr>
        <w:t xml:space="preserve">., </w:t>
      </w:r>
      <w:r w:rsidRPr="00ED1732">
        <w:rPr>
          <w:rFonts w:asciiTheme="majorBidi" w:hAnsiTheme="majorBidi" w:cstheme="majorBidi"/>
          <w:i/>
          <w:sz w:val="24"/>
          <w:szCs w:val="24"/>
        </w:rPr>
        <w:t>Super Heaters</w:t>
      </w:r>
      <w:r w:rsidRPr="00ED1732">
        <w:rPr>
          <w:rFonts w:asciiTheme="majorBidi" w:hAnsiTheme="majorBidi" w:cstheme="majorBidi"/>
          <w:noProof/>
          <w:sz w:val="24"/>
          <w:szCs w:val="24"/>
        </w:rPr>
        <w:t>, pp. 45-51,Tehran:</w:t>
      </w:r>
      <w:r w:rsidRPr="00ED1732">
        <w:rPr>
          <w:rFonts w:asciiTheme="majorBidi" w:hAnsiTheme="majorBidi" w:cstheme="majorBidi"/>
          <w:sz w:val="24"/>
          <w:szCs w:val="24"/>
        </w:rPr>
        <w:t xml:space="preserve"> </w:t>
      </w:r>
      <w:proofErr w:type="spellStart"/>
      <w:r w:rsidRPr="00ED1732">
        <w:rPr>
          <w:rFonts w:asciiTheme="majorBidi" w:hAnsiTheme="majorBidi" w:cstheme="majorBidi"/>
          <w:sz w:val="24"/>
          <w:szCs w:val="24"/>
        </w:rPr>
        <w:t>Niroo</w:t>
      </w:r>
      <w:proofErr w:type="spellEnd"/>
      <w:r w:rsidRPr="00ED1732">
        <w:rPr>
          <w:rFonts w:asciiTheme="majorBidi" w:hAnsiTheme="majorBidi" w:cstheme="majorBidi"/>
          <w:sz w:val="24"/>
          <w:szCs w:val="24"/>
        </w:rPr>
        <w:t xml:space="preserve"> Research Institute, 2008.</w:t>
      </w:r>
    </w:p>
    <w:p w14:paraId="4788437C" w14:textId="27B74F0D" w:rsidR="00083F6F" w:rsidRPr="00ED1732" w:rsidRDefault="00083F6F" w:rsidP="00B12765">
      <w:pPr>
        <w:spacing w:after="0" w:line="480" w:lineRule="auto"/>
        <w:ind w:left="284" w:hanging="284"/>
        <w:jc w:val="both"/>
        <w:rPr>
          <w:rFonts w:asciiTheme="majorBidi" w:hAnsiTheme="majorBidi" w:cstheme="majorBidi"/>
          <w:noProof/>
          <w:sz w:val="24"/>
          <w:szCs w:val="24"/>
        </w:rPr>
      </w:pPr>
      <w:r w:rsidRPr="00ED1732">
        <w:rPr>
          <w:rFonts w:asciiTheme="majorBidi" w:hAnsiTheme="majorBidi" w:cstheme="majorBidi"/>
          <w:sz w:val="24"/>
          <w:szCs w:val="24"/>
        </w:rPr>
        <w:t>[2</w:t>
      </w:r>
      <w:r w:rsidRPr="00ED1732">
        <w:rPr>
          <w:rFonts w:asciiTheme="majorBidi" w:hAnsiTheme="majorBidi" w:cstheme="majorBidi"/>
          <w:noProof/>
          <w:sz w:val="24"/>
          <w:szCs w:val="24"/>
        </w:rPr>
        <w:t>]</w:t>
      </w:r>
      <w:bookmarkStart w:id="5" w:name="_ENREF_2"/>
      <w:r w:rsidRPr="00ED1732">
        <w:rPr>
          <w:rFonts w:asciiTheme="majorBidi" w:hAnsiTheme="majorBidi" w:cstheme="majorBidi"/>
          <w:noProof/>
          <w:sz w:val="24"/>
          <w:szCs w:val="24"/>
        </w:rPr>
        <w:t xml:space="preserve"> </w:t>
      </w:r>
      <w:r w:rsidRPr="00ED1732">
        <w:rPr>
          <w:rFonts w:asciiTheme="majorBidi" w:hAnsiTheme="majorBidi" w:cstheme="majorBidi"/>
          <w:sz w:val="24"/>
          <w:szCs w:val="24"/>
          <w:shd w:val="clear" w:color="auto" w:fill="FFFFFF"/>
        </w:rPr>
        <w:t xml:space="preserve">J. </w:t>
      </w:r>
      <w:proofErr w:type="spellStart"/>
      <w:r w:rsidRPr="00ED1732">
        <w:rPr>
          <w:rFonts w:asciiTheme="majorBidi" w:hAnsiTheme="majorBidi" w:cstheme="majorBidi"/>
          <w:sz w:val="24"/>
          <w:szCs w:val="24"/>
          <w:shd w:val="clear" w:color="auto" w:fill="FFFFFF"/>
        </w:rPr>
        <w:t>Dobrzański</w:t>
      </w:r>
      <w:proofErr w:type="spellEnd"/>
      <w:r w:rsidRPr="00ED1732">
        <w:rPr>
          <w:rFonts w:asciiTheme="majorBidi" w:hAnsiTheme="majorBidi" w:cstheme="majorBidi"/>
          <w:sz w:val="24"/>
          <w:szCs w:val="24"/>
          <w:shd w:val="clear" w:color="auto" w:fill="FFFFFF"/>
        </w:rPr>
        <w:t xml:space="preserve">, A. </w:t>
      </w:r>
      <w:proofErr w:type="spellStart"/>
      <w:r w:rsidRPr="00ED1732">
        <w:rPr>
          <w:rFonts w:asciiTheme="majorBidi" w:hAnsiTheme="majorBidi" w:cstheme="majorBidi"/>
          <w:sz w:val="24"/>
          <w:szCs w:val="24"/>
          <w:shd w:val="clear" w:color="auto" w:fill="FFFFFF"/>
        </w:rPr>
        <w:t>Hernas</w:t>
      </w:r>
      <w:proofErr w:type="spellEnd"/>
      <w:r w:rsidRPr="00ED1732">
        <w:rPr>
          <w:rFonts w:asciiTheme="majorBidi" w:hAnsiTheme="majorBidi" w:cstheme="majorBidi"/>
          <w:sz w:val="24"/>
          <w:szCs w:val="24"/>
          <w:shd w:val="clear" w:color="auto" w:fill="FFFFFF"/>
        </w:rPr>
        <w:t xml:space="preserve">, </w:t>
      </w:r>
      <w:hyperlink r:id="rId31" w:history="1">
        <w:r w:rsidRPr="00ED1732">
          <w:rPr>
            <w:rFonts w:asciiTheme="majorBidi" w:hAnsiTheme="majorBidi" w:cstheme="majorBidi"/>
            <w:sz w:val="24"/>
            <w:szCs w:val="24"/>
            <w:shd w:val="clear" w:color="auto" w:fill="FFFFFF"/>
          </w:rPr>
          <w:t>Correlation between phase composition and life-time of 1Cr-0.5Mo steels during long-term service at elevated temperatures</w:t>
        </w:r>
      </w:hyperlink>
      <w:r w:rsidRPr="00ED1732">
        <w:rPr>
          <w:rFonts w:asciiTheme="majorBidi" w:hAnsiTheme="majorBidi" w:cstheme="majorBidi"/>
          <w:sz w:val="24"/>
          <w:szCs w:val="24"/>
          <w:shd w:val="clear" w:color="auto" w:fill="FFFFFF"/>
        </w:rPr>
        <w:t xml:space="preserve">, </w:t>
      </w:r>
      <w:r w:rsidRPr="00ED1732">
        <w:rPr>
          <w:rFonts w:asciiTheme="majorBidi" w:hAnsiTheme="majorBidi" w:cstheme="majorBidi"/>
          <w:i/>
          <w:iCs/>
          <w:sz w:val="24"/>
          <w:szCs w:val="24"/>
          <w:shd w:val="clear" w:color="auto" w:fill="FFFFFF"/>
        </w:rPr>
        <w:t xml:space="preserve">Journal of Materials Processing Technology, </w:t>
      </w:r>
      <w:r w:rsidRPr="00ED1732">
        <w:rPr>
          <w:rFonts w:asciiTheme="majorBidi" w:hAnsiTheme="majorBidi" w:cstheme="majorBidi"/>
          <w:sz w:val="24"/>
          <w:szCs w:val="24"/>
          <w:shd w:val="clear" w:color="auto" w:fill="FFFFFF"/>
        </w:rPr>
        <w:t xml:space="preserve">Vol. 53, </w:t>
      </w:r>
      <w:r w:rsidRPr="00ED1732">
        <w:rPr>
          <w:rFonts w:asciiTheme="majorBidi" w:hAnsiTheme="majorBidi" w:cstheme="majorBidi"/>
          <w:noProof/>
          <w:sz w:val="24"/>
          <w:szCs w:val="24"/>
        </w:rPr>
        <w:t>No.</w:t>
      </w:r>
      <w:r w:rsidRPr="00ED1732">
        <w:rPr>
          <w:rFonts w:asciiTheme="majorBidi" w:hAnsiTheme="majorBidi" w:cstheme="majorBidi"/>
          <w:sz w:val="24"/>
          <w:szCs w:val="24"/>
          <w:shd w:val="clear" w:color="auto" w:fill="FFFFFF"/>
        </w:rPr>
        <w:t xml:space="preserve"> 1-2, pp. 101-108, 1995.</w:t>
      </w:r>
      <w:bookmarkEnd w:id="5"/>
    </w:p>
    <w:p w14:paraId="5191C0CA" w14:textId="77777777" w:rsidR="00083F6F" w:rsidRPr="00ED1732" w:rsidRDefault="00083F6F" w:rsidP="00B12765">
      <w:pPr>
        <w:spacing w:after="0" w:line="480" w:lineRule="auto"/>
        <w:ind w:left="284" w:hanging="284"/>
        <w:jc w:val="both"/>
        <w:rPr>
          <w:rFonts w:asciiTheme="majorBidi" w:hAnsiTheme="majorBidi" w:cstheme="majorBidi"/>
          <w:noProof/>
          <w:sz w:val="24"/>
          <w:szCs w:val="24"/>
        </w:rPr>
      </w:pPr>
      <w:bookmarkStart w:id="6" w:name="_ENREF_3"/>
      <w:r w:rsidRPr="00ED1732">
        <w:rPr>
          <w:rFonts w:asciiTheme="majorBidi" w:hAnsiTheme="majorBidi" w:cstheme="majorBidi"/>
          <w:noProof/>
          <w:sz w:val="24"/>
          <w:szCs w:val="24"/>
        </w:rPr>
        <w:t xml:space="preserve"> [3]</w:t>
      </w:r>
      <w:r w:rsidRPr="00ED1732">
        <w:rPr>
          <w:rFonts w:asciiTheme="majorBidi" w:hAnsiTheme="majorBidi" w:cstheme="majorBidi"/>
          <w:noProof/>
          <w:sz w:val="24"/>
          <w:szCs w:val="24"/>
        </w:rPr>
        <w:tab/>
      </w:r>
      <w:bookmarkStart w:id="7" w:name="_ENREF_4"/>
      <w:bookmarkEnd w:id="6"/>
      <w:r w:rsidRPr="00ED1732">
        <w:rPr>
          <w:rFonts w:asciiTheme="majorBidi" w:hAnsiTheme="majorBidi" w:cstheme="majorBidi"/>
          <w:noProof/>
          <w:sz w:val="24"/>
          <w:szCs w:val="24"/>
        </w:rPr>
        <w:t xml:space="preserve">Kushima, </w:t>
      </w:r>
      <w:hyperlink r:id="rId32" w:history="1">
        <w:r w:rsidRPr="00ED1732">
          <w:rPr>
            <w:rFonts w:asciiTheme="majorBidi" w:hAnsiTheme="majorBidi" w:cstheme="majorBidi"/>
            <w:noProof/>
            <w:sz w:val="24"/>
            <w:szCs w:val="24"/>
          </w:rPr>
          <w:t>K. Kimura</w:t>
        </w:r>
      </w:hyperlink>
      <w:r w:rsidRPr="00ED1732">
        <w:rPr>
          <w:rFonts w:asciiTheme="majorBidi" w:hAnsiTheme="majorBidi" w:cstheme="majorBidi"/>
          <w:noProof/>
          <w:sz w:val="24"/>
          <w:szCs w:val="24"/>
        </w:rPr>
        <w:t xml:space="preserve">, </w:t>
      </w:r>
      <w:hyperlink r:id="rId33" w:history="1">
        <w:r w:rsidRPr="00ED1732">
          <w:rPr>
            <w:rFonts w:asciiTheme="majorBidi" w:hAnsiTheme="majorBidi" w:cstheme="majorBidi"/>
            <w:noProof/>
            <w:sz w:val="24"/>
            <w:szCs w:val="24"/>
          </w:rPr>
          <w:t>F. Abe</w:t>
        </w:r>
      </w:hyperlink>
      <w:r w:rsidRPr="00ED1732">
        <w:rPr>
          <w:rFonts w:asciiTheme="majorBidi" w:hAnsiTheme="majorBidi" w:cstheme="majorBidi"/>
          <w:noProof/>
          <w:sz w:val="24"/>
          <w:szCs w:val="24"/>
        </w:rPr>
        <w:t xml:space="preserve">, </w:t>
      </w:r>
      <w:hyperlink r:id="rId34" w:history="1">
        <w:r w:rsidRPr="00ED1732">
          <w:rPr>
            <w:rFonts w:asciiTheme="majorBidi" w:hAnsiTheme="majorBidi" w:cstheme="majorBidi"/>
            <w:noProof/>
            <w:sz w:val="24"/>
            <w:szCs w:val="24"/>
          </w:rPr>
          <w:t>K. Maruyama</w:t>
        </w:r>
      </w:hyperlink>
      <w:r w:rsidRPr="00ED1732">
        <w:rPr>
          <w:rFonts w:asciiTheme="majorBidi" w:hAnsiTheme="majorBidi" w:cstheme="majorBidi"/>
          <w:noProof/>
          <w:sz w:val="24"/>
          <w:szCs w:val="24"/>
        </w:rPr>
        <w:t xml:space="preserve">, Effect of microstructural change on creep deformation behaviour and long-term creep strength of 1Cr-0.5Mo steel, </w:t>
      </w:r>
      <w:r w:rsidRPr="00ED1732">
        <w:rPr>
          <w:rFonts w:asciiTheme="majorBidi" w:hAnsiTheme="majorBidi" w:cstheme="majorBidi"/>
          <w:i/>
          <w:iCs/>
          <w:noProof/>
          <w:sz w:val="24"/>
          <w:szCs w:val="24"/>
        </w:rPr>
        <w:t>Journal of the Iron and Steel Institute of Japan</w:t>
      </w:r>
      <w:r w:rsidRPr="00ED1732">
        <w:rPr>
          <w:rFonts w:asciiTheme="majorBidi" w:hAnsiTheme="majorBidi" w:cstheme="majorBidi"/>
          <w:noProof/>
          <w:sz w:val="24"/>
          <w:szCs w:val="24"/>
        </w:rPr>
        <w:t xml:space="preserve">, </w:t>
      </w:r>
      <w:r w:rsidRPr="00ED1732">
        <w:rPr>
          <w:rFonts w:asciiTheme="majorBidi" w:hAnsiTheme="majorBidi" w:cstheme="majorBidi"/>
          <w:sz w:val="24"/>
          <w:szCs w:val="24"/>
          <w:shd w:val="clear" w:color="auto" w:fill="FFFFFF"/>
        </w:rPr>
        <w:t xml:space="preserve">Vol. </w:t>
      </w:r>
      <w:r w:rsidRPr="00ED1732">
        <w:rPr>
          <w:rFonts w:asciiTheme="majorBidi" w:hAnsiTheme="majorBidi" w:cstheme="majorBidi"/>
          <w:noProof/>
          <w:sz w:val="24"/>
          <w:szCs w:val="24"/>
        </w:rPr>
        <w:t>86,</w:t>
      </w:r>
      <w:r w:rsidRPr="00ED1732">
        <w:rPr>
          <w:rFonts w:asciiTheme="majorBidi" w:hAnsiTheme="majorBidi" w:cstheme="majorBidi"/>
          <w:sz w:val="24"/>
          <w:szCs w:val="24"/>
          <w:shd w:val="clear" w:color="auto" w:fill="FFFFFF"/>
        </w:rPr>
        <w:t xml:space="preserve"> pp. </w:t>
      </w:r>
      <w:r w:rsidRPr="00ED1732">
        <w:rPr>
          <w:rFonts w:asciiTheme="majorBidi" w:hAnsiTheme="majorBidi" w:cstheme="majorBidi"/>
          <w:noProof/>
          <w:sz w:val="24"/>
          <w:szCs w:val="24"/>
        </w:rPr>
        <w:t xml:space="preserve">131-137, 2000. </w:t>
      </w:r>
    </w:p>
    <w:p w14:paraId="5F9DEFEE" w14:textId="77777777" w:rsidR="00083F6F" w:rsidRPr="00ED1732" w:rsidRDefault="00083F6F" w:rsidP="00B12765">
      <w:pPr>
        <w:spacing w:after="0" w:line="480" w:lineRule="auto"/>
        <w:ind w:left="284" w:hanging="284"/>
        <w:jc w:val="both"/>
        <w:rPr>
          <w:rFonts w:asciiTheme="majorBidi" w:hAnsiTheme="majorBidi" w:cstheme="majorBidi"/>
          <w:noProof/>
          <w:sz w:val="24"/>
          <w:szCs w:val="24"/>
        </w:rPr>
      </w:pPr>
      <w:r w:rsidRPr="00ED1732">
        <w:rPr>
          <w:rFonts w:asciiTheme="majorBidi" w:hAnsiTheme="majorBidi" w:cstheme="majorBidi"/>
          <w:noProof/>
          <w:sz w:val="24"/>
          <w:szCs w:val="24"/>
        </w:rPr>
        <w:t>[4]</w:t>
      </w:r>
      <w:r w:rsidRPr="00ED1732">
        <w:rPr>
          <w:rFonts w:asciiTheme="majorBidi" w:hAnsiTheme="majorBidi" w:cstheme="majorBidi"/>
          <w:noProof/>
          <w:sz w:val="24"/>
          <w:szCs w:val="24"/>
        </w:rPr>
        <w:tab/>
        <w:t xml:space="preserve">M.E. O' Dowd, W. Ruch, E.A. Starke, Dependence of elastic modulus on microstruture in 2090-type alloys, </w:t>
      </w:r>
      <w:r w:rsidRPr="00ED1732">
        <w:rPr>
          <w:rFonts w:asciiTheme="majorBidi" w:hAnsiTheme="majorBidi" w:cstheme="majorBidi"/>
          <w:i/>
          <w:iCs/>
          <w:noProof/>
          <w:sz w:val="24"/>
          <w:szCs w:val="24"/>
        </w:rPr>
        <w:t>Journal of Physics colloques</w:t>
      </w:r>
      <w:r w:rsidRPr="00ED1732">
        <w:rPr>
          <w:rFonts w:asciiTheme="majorBidi" w:hAnsiTheme="majorBidi" w:cstheme="majorBidi"/>
          <w:noProof/>
          <w:sz w:val="24"/>
          <w:szCs w:val="24"/>
        </w:rPr>
        <w:t xml:space="preserve">, Vol. 48, No. C3, pp. 565-576,  1987. </w:t>
      </w:r>
      <w:bookmarkEnd w:id="7"/>
    </w:p>
    <w:p w14:paraId="490A628A" w14:textId="77777777" w:rsidR="00083F6F" w:rsidRPr="00ED1732" w:rsidRDefault="00083F6F" w:rsidP="00B12765">
      <w:pPr>
        <w:spacing w:after="0" w:line="480" w:lineRule="auto"/>
        <w:ind w:left="284" w:hanging="284"/>
        <w:jc w:val="both"/>
        <w:rPr>
          <w:rFonts w:asciiTheme="majorBidi" w:hAnsiTheme="majorBidi" w:cstheme="majorBidi"/>
          <w:noProof/>
          <w:sz w:val="24"/>
          <w:szCs w:val="24"/>
        </w:rPr>
      </w:pPr>
      <w:bookmarkStart w:id="8" w:name="_ENREF_5"/>
      <w:r w:rsidRPr="00ED1732">
        <w:rPr>
          <w:rFonts w:asciiTheme="majorBidi" w:hAnsiTheme="majorBidi" w:cstheme="majorBidi"/>
          <w:noProof/>
          <w:sz w:val="24"/>
          <w:szCs w:val="24"/>
        </w:rPr>
        <w:t>[5]</w:t>
      </w:r>
      <w:r w:rsidRPr="00ED1732">
        <w:rPr>
          <w:rFonts w:asciiTheme="majorBidi" w:hAnsiTheme="majorBidi" w:cstheme="majorBidi"/>
          <w:noProof/>
          <w:sz w:val="24"/>
          <w:szCs w:val="24"/>
        </w:rPr>
        <w:tab/>
        <w:t xml:space="preserve">Ito K., T. Moroyama, I. Fukumoto, Effects of ageing on damping capacity of TiNi alloys, </w:t>
      </w:r>
      <w:r w:rsidRPr="00ED1732">
        <w:rPr>
          <w:rFonts w:asciiTheme="majorBidi" w:hAnsiTheme="majorBidi" w:cstheme="majorBidi"/>
          <w:i/>
          <w:iCs/>
          <w:noProof/>
          <w:sz w:val="24"/>
          <w:szCs w:val="24"/>
        </w:rPr>
        <w:t xml:space="preserve">Journal of Physics colloques, </w:t>
      </w:r>
      <w:r w:rsidRPr="00ED1732">
        <w:rPr>
          <w:rFonts w:asciiTheme="majorBidi" w:hAnsiTheme="majorBidi" w:cstheme="majorBidi"/>
          <w:noProof/>
          <w:sz w:val="24"/>
          <w:szCs w:val="24"/>
        </w:rPr>
        <w:t xml:space="preserve">Vol. 46, No. C10, </w:t>
      </w:r>
      <w:r w:rsidRPr="00ED1732">
        <w:rPr>
          <w:rFonts w:asciiTheme="majorBidi" w:hAnsiTheme="majorBidi" w:cstheme="majorBidi"/>
          <w:sz w:val="24"/>
          <w:szCs w:val="24"/>
          <w:shd w:val="clear" w:color="auto" w:fill="FFFFFF"/>
        </w:rPr>
        <w:t xml:space="preserve">pp. </w:t>
      </w:r>
      <w:r w:rsidRPr="00ED1732">
        <w:rPr>
          <w:rFonts w:asciiTheme="majorBidi" w:hAnsiTheme="majorBidi" w:cstheme="majorBidi"/>
          <w:noProof/>
          <w:sz w:val="24"/>
          <w:szCs w:val="24"/>
        </w:rPr>
        <w:t xml:space="preserve">645-648, 1985. </w:t>
      </w:r>
      <w:bookmarkEnd w:id="8"/>
    </w:p>
    <w:p w14:paraId="75C0E030" w14:textId="0FBC48E5" w:rsidR="001109EB" w:rsidRPr="00ED1732" w:rsidRDefault="001109EB" w:rsidP="00B12765">
      <w:pPr>
        <w:spacing w:after="0" w:line="480" w:lineRule="auto"/>
        <w:ind w:left="284" w:hanging="284"/>
        <w:jc w:val="both"/>
        <w:rPr>
          <w:rFonts w:asciiTheme="majorBidi" w:hAnsiTheme="majorBidi" w:cstheme="majorBidi"/>
          <w:noProof/>
          <w:sz w:val="24"/>
          <w:szCs w:val="24"/>
        </w:rPr>
      </w:pPr>
      <w:r w:rsidRPr="00ED1732">
        <w:rPr>
          <w:rFonts w:asciiTheme="majorBidi" w:hAnsiTheme="majorBidi" w:cstheme="majorBidi"/>
          <w:noProof/>
          <w:sz w:val="24"/>
          <w:szCs w:val="24"/>
        </w:rPr>
        <w:t>[6]Kariman, H., Hoseinzadeh, S., &amp; Heyns, P. S. (2019). Energetic and exergetic analysis of evaporation desalination system integrated with mechanical vapor recompression circulation. Case Studies in Thermal Engineering, 16, 100548.</w:t>
      </w:r>
    </w:p>
    <w:p w14:paraId="03658894" w14:textId="0AF7807A" w:rsidR="001109EB" w:rsidRPr="00ED1732" w:rsidRDefault="001109EB" w:rsidP="00B12765">
      <w:pPr>
        <w:spacing w:after="0" w:line="480" w:lineRule="auto"/>
        <w:ind w:left="284" w:hanging="284"/>
        <w:jc w:val="both"/>
        <w:rPr>
          <w:rFonts w:asciiTheme="majorBidi" w:hAnsiTheme="majorBidi" w:cstheme="majorBidi"/>
          <w:noProof/>
          <w:sz w:val="24"/>
          <w:szCs w:val="24"/>
        </w:rPr>
      </w:pPr>
      <w:r w:rsidRPr="00ED1732">
        <w:rPr>
          <w:rFonts w:asciiTheme="majorBidi" w:hAnsiTheme="majorBidi" w:cstheme="majorBidi"/>
          <w:noProof/>
          <w:sz w:val="24"/>
          <w:szCs w:val="24"/>
        </w:rPr>
        <w:t>[7]Kariman, H., Hoseinzadeh, S., Shirkhani, A., Heyns, P. S., &amp; Wannenburg, J. (2019). Energy and economic analysis of evaporative vacuum easy desalination system with brine tank. Journal</w:t>
      </w:r>
    </w:p>
    <w:p w14:paraId="6935420C" w14:textId="6411F7D3" w:rsidR="001109EB" w:rsidRPr="00ED1732" w:rsidRDefault="001109EB" w:rsidP="00B12765">
      <w:pPr>
        <w:spacing w:after="0" w:line="480" w:lineRule="auto"/>
        <w:ind w:left="284" w:hanging="284"/>
        <w:jc w:val="both"/>
        <w:rPr>
          <w:rFonts w:asciiTheme="majorBidi" w:hAnsiTheme="majorBidi" w:cstheme="majorBidi"/>
          <w:noProof/>
          <w:sz w:val="24"/>
          <w:szCs w:val="24"/>
        </w:rPr>
      </w:pPr>
      <w:r w:rsidRPr="00ED1732">
        <w:rPr>
          <w:rFonts w:asciiTheme="majorBidi" w:hAnsiTheme="majorBidi" w:cstheme="majorBidi"/>
          <w:noProof/>
          <w:sz w:val="24"/>
          <w:szCs w:val="24"/>
        </w:rPr>
        <w:t>[8]Hoseinzadeh, S., Yargholi, R., Kariman, H., &amp; Heyns, P. S. Exergeoeconomic Analysis and Optimization of Reverse Osmosis Desalination Integrated with Geothermal Energy. Environmental Progress &amp; Sustainable Energy, e13405.</w:t>
      </w:r>
    </w:p>
    <w:p w14:paraId="3B33AD9C" w14:textId="3392CEAD" w:rsidR="001109EB" w:rsidRPr="00ED1732" w:rsidRDefault="001109EB" w:rsidP="00B12765">
      <w:pPr>
        <w:spacing w:after="0" w:line="480" w:lineRule="auto"/>
        <w:ind w:left="284" w:hanging="284"/>
        <w:jc w:val="both"/>
        <w:rPr>
          <w:rFonts w:asciiTheme="majorBidi" w:hAnsiTheme="majorBidi" w:cstheme="majorBidi"/>
          <w:noProof/>
          <w:sz w:val="24"/>
          <w:szCs w:val="24"/>
        </w:rPr>
      </w:pPr>
      <w:r w:rsidRPr="00ED1732">
        <w:rPr>
          <w:rFonts w:asciiTheme="majorBidi" w:hAnsiTheme="majorBidi" w:cstheme="majorBidi"/>
          <w:noProof/>
          <w:sz w:val="24"/>
          <w:szCs w:val="24"/>
        </w:rPr>
        <w:t>[9]Yargholi, R., Kariman, H., Hoseinzadeh, S., Bidi, M., &amp; Naseri, A. (2020). Modeling and advanced exergy analysis of integrated reverse osmosis desalination with geothermal energy. Water Supply.</w:t>
      </w:r>
    </w:p>
    <w:p w14:paraId="1BC80BB1" w14:textId="4D342F83" w:rsidR="001109EB" w:rsidRPr="00ED1732" w:rsidRDefault="001109EB" w:rsidP="00B12765">
      <w:pPr>
        <w:spacing w:after="0" w:line="480" w:lineRule="auto"/>
        <w:ind w:left="284" w:hanging="284"/>
        <w:jc w:val="both"/>
        <w:rPr>
          <w:rFonts w:asciiTheme="majorBidi" w:hAnsiTheme="majorBidi" w:cstheme="majorBidi"/>
          <w:noProof/>
          <w:sz w:val="24"/>
          <w:szCs w:val="24"/>
        </w:rPr>
      </w:pPr>
      <w:r w:rsidRPr="00ED1732">
        <w:rPr>
          <w:rFonts w:asciiTheme="majorBidi" w:hAnsiTheme="majorBidi" w:cstheme="majorBidi"/>
          <w:noProof/>
          <w:sz w:val="24"/>
          <w:szCs w:val="24"/>
        </w:rPr>
        <w:t>[10]Hoseinzadeh, S., Heyns, P. S., &amp; Kariman, H. (2019). Numerical investigation of heat transfer of laminar and turbulent pulsating Al2O3/water nanofluid flow. International Journal of Numerical Methods for Heat &amp; Fluid Flow.</w:t>
      </w:r>
    </w:p>
    <w:p w14:paraId="2E73233F" w14:textId="4268251F" w:rsidR="00083F6F" w:rsidRPr="00ED1732" w:rsidRDefault="00083F6F" w:rsidP="00B12765">
      <w:pPr>
        <w:spacing w:after="0" w:line="480" w:lineRule="auto"/>
        <w:ind w:left="284" w:hanging="284"/>
        <w:jc w:val="both"/>
        <w:rPr>
          <w:rFonts w:asciiTheme="majorBidi" w:hAnsiTheme="majorBidi" w:cstheme="majorBidi"/>
          <w:noProof/>
          <w:sz w:val="24"/>
          <w:szCs w:val="24"/>
        </w:rPr>
      </w:pPr>
      <w:bookmarkStart w:id="9" w:name="_ENREF_6"/>
      <w:r w:rsidRPr="00ED1732">
        <w:rPr>
          <w:rFonts w:asciiTheme="majorBidi" w:hAnsiTheme="majorBidi" w:cstheme="majorBidi"/>
          <w:noProof/>
          <w:sz w:val="24"/>
          <w:szCs w:val="24"/>
        </w:rPr>
        <w:t>[</w:t>
      </w:r>
      <w:r w:rsidR="00B55A8B" w:rsidRPr="00ED1732">
        <w:rPr>
          <w:rFonts w:asciiTheme="majorBidi" w:hAnsiTheme="majorBidi" w:cstheme="majorBidi"/>
          <w:noProof/>
          <w:sz w:val="24"/>
          <w:szCs w:val="24"/>
        </w:rPr>
        <w:t>11</w:t>
      </w:r>
      <w:r w:rsidRPr="00ED1732">
        <w:rPr>
          <w:rFonts w:asciiTheme="majorBidi" w:hAnsiTheme="majorBidi" w:cstheme="majorBidi"/>
          <w:noProof/>
          <w:sz w:val="24"/>
          <w:szCs w:val="24"/>
        </w:rPr>
        <w:t>]</w:t>
      </w:r>
      <w:r w:rsidRPr="00ED1732">
        <w:rPr>
          <w:rFonts w:asciiTheme="majorBidi" w:hAnsiTheme="majorBidi" w:cstheme="majorBidi"/>
          <w:noProof/>
          <w:sz w:val="24"/>
          <w:szCs w:val="24"/>
        </w:rPr>
        <w:tab/>
      </w:r>
      <w:bookmarkEnd w:id="9"/>
      <w:r w:rsidRPr="00ED1732">
        <w:rPr>
          <w:rFonts w:asciiTheme="majorBidi" w:hAnsiTheme="majorBidi" w:cstheme="majorBidi"/>
          <w:noProof/>
          <w:sz w:val="24"/>
          <w:szCs w:val="24"/>
        </w:rPr>
        <w:t xml:space="preserve">Yagmur, Levent, Effect of microstructure on internal friction and </w:t>
      </w:r>
      <w:bookmarkStart w:id="10" w:name="_Hlk71339122"/>
      <w:r w:rsidRPr="00ED1732">
        <w:rPr>
          <w:rFonts w:asciiTheme="majorBidi" w:hAnsiTheme="majorBidi" w:cstheme="majorBidi"/>
          <w:noProof/>
          <w:sz w:val="24"/>
          <w:szCs w:val="24"/>
        </w:rPr>
        <w:t>young's modulus of aged Cu–Be alloy</w:t>
      </w:r>
      <w:bookmarkEnd w:id="10"/>
      <w:r w:rsidRPr="00ED1732">
        <w:rPr>
          <w:rFonts w:asciiTheme="majorBidi" w:hAnsiTheme="majorBidi" w:cstheme="majorBidi"/>
          <w:noProof/>
          <w:sz w:val="24"/>
          <w:szCs w:val="24"/>
        </w:rPr>
        <w:t xml:space="preserve">, </w:t>
      </w:r>
      <w:r w:rsidRPr="00ED1732">
        <w:rPr>
          <w:rFonts w:asciiTheme="majorBidi" w:hAnsiTheme="majorBidi" w:cstheme="majorBidi"/>
          <w:i/>
          <w:iCs/>
          <w:noProof/>
          <w:sz w:val="24"/>
          <w:szCs w:val="24"/>
        </w:rPr>
        <w:t>Materials Science and Engineering: A</w:t>
      </w:r>
      <w:r w:rsidRPr="00ED1732">
        <w:rPr>
          <w:rFonts w:asciiTheme="majorBidi" w:hAnsiTheme="majorBidi" w:cstheme="majorBidi"/>
          <w:noProof/>
          <w:sz w:val="24"/>
          <w:szCs w:val="24"/>
        </w:rPr>
        <w:t>, Vol. 523, No. 1-2 ,pp. 65-69, 2009.</w:t>
      </w:r>
    </w:p>
    <w:p w14:paraId="121BFCEF" w14:textId="33F453DA" w:rsidR="00083F6F" w:rsidRPr="00ED1732" w:rsidRDefault="00083F6F" w:rsidP="00B12765">
      <w:pPr>
        <w:spacing w:after="0" w:line="480" w:lineRule="auto"/>
        <w:ind w:left="284" w:hanging="284"/>
        <w:jc w:val="both"/>
        <w:rPr>
          <w:rFonts w:asciiTheme="majorBidi" w:hAnsiTheme="majorBidi" w:cstheme="majorBidi"/>
          <w:noProof/>
          <w:sz w:val="24"/>
          <w:szCs w:val="24"/>
        </w:rPr>
      </w:pPr>
      <w:bookmarkStart w:id="11" w:name="_ENREF_7"/>
      <w:r w:rsidRPr="00ED1732">
        <w:rPr>
          <w:rFonts w:asciiTheme="majorBidi" w:hAnsiTheme="majorBidi" w:cstheme="majorBidi"/>
          <w:noProof/>
          <w:sz w:val="24"/>
          <w:szCs w:val="24"/>
        </w:rPr>
        <w:t>[</w:t>
      </w:r>
      <w:r w:rsidR="00B55A8B" w:rsidRPr="00ED1732">
        <w:rPr>
          <w:rFonts w:asciiTheme="majorBidi" w:hAnsiTheme="majorBidi" w:cstheme="majorBidi"/>
          <w:noProof/>
          <w:sz w:val="24"/>
          <w:szCs w:val="24"/>
        </w:rPr>
        <w:t>12</w:t>
      </w:r>
      <w:r w:rsidRPr="00ED1732">
        <w:rPr>
          <w:rFonts w:asciiTheme="majorBidi" w:hAnsiTheme="majorBidi" w:cstheme="majorBidi"/>
          <w:noProof/>
          <w:sz w:val="24"/>
          <w:szCs w:val="24"/>
        </w:rPr>
        <w:t>]</w:t>
      </w:r>
      <w:r w:rsidRPr="00ED1732">
        <w:rPr>
          <w:rFonts w:asciiTheme="majorBidi" w:hAnsiTheme="majorBidi" w:cstheme="majorBidi"/>
          <w:noProof/>
          <w:sz w:val="24"/>
          <w:szCs w:val="24"/>
        </w:rPr>
        <w:tab/>
      </w:r>
      <w:bookmarkEnd w:id="11"/>
      <w:r w:rsidRPr="00ED1732">
        <w:rPr>
          <w:rFonts w:asciiTheme="majorBidi" w:hAnsiTheme="majorBidi" w:cstheme="majorBidi"/>
          <w:noProof/>
          <w:sz w:val="24"/>
          <w:szCs w:val="24"/>
        </w:rPr>
        <w:t xml:space="preserve">Tanaka, Manabu, Hiroshi Iizuka, Effects of grain size and microstructures on the Internal friction and </w:t>
      </w:r>
      <w:bookmarkStart w:id="12" w:name="_Hlk71339277"/>
      <w:r w:rsidRPr="00ED1732">
        <w:rPr>
          <w:rFonts w:asciiTheme="majorBidi" w:hAnsiTheme="majorBidi" w:cstheme="majorBidi"/>
          <w:noProof/>
          <w:sz w:val="24"/>
          <w:szCs w:val="24"/>
        </w:rPr>
        <w:t>young's modulus of a high-strength steel HT-80</w:t>
      </w:r>
      <w:bookmarkEnd w:id="12"/>
      <w:r w:rsidRPr="00ED1732">
        <w:rPr>
          <w:rFonts w:asciiTheme="majorBidi" w:hAnsiTheme="majorBidi" w:cstheme="majorBidi"/>
          <w:noProof/>
          <w:sz w:val="24"/>
          <w:szCs w:val="24"/>
        </w:rPr>
        <w:t xml:space="preserve">, </w:t>
      </w:r>
      <w:r w:rsidRPr="00ED1732">
        <w:rPr>
          <w:rFonts w:asciiTheme="majorBidi" w:hAnsiTheme="majorBidi" w:cstheme="majorBidi"/>
          <w:i/>
          <w:iCs/>
          <w:noProof/>
          <w:sz w:val="24"/>
          <w:szCs w:val="24"/>
        </w:rPr>
        <w:t>Journal of Materials Science</w:t>
      </w:r>
      <w:r w:rsidRPr="00ED1732">
        <w:rPr>
          <w:rFonts w:asciiTheme="majorBidi" w:hAnsiTheme="majorBidi" w:cstheme="majorBidi"/>
          <w:noProof/>
          <w:sz w:val="24"/>
          <w:szCs w:val="24"/>
        </w:rPr>
        <w:t>, Vol. 26, No. 16, pp. 4389-4393, 1991.</w:t>
      </w:r>
    </w:p>
    <w:p w14:paraId="56C31685" w14:textId="24272AB9" w:rsidR="00083F6F" w:rsidRPr="00ED1732" w:rsidRDefault="00083F6F" w:rsidP="00B12765">
      <w:pPr>
        <w:spacing w:after="0" w:line="480" w:lineRule="auto"/>
        <w:ind w:left="284" w:hanging="284"/>
        <w:jc w:val="both"/>
        <w:rPr>
          <w:rFonts w:asciiTheme="majorBidi" w:hAnsiTheme="majorBidi" w:cstheme="majorBidi"/>
          <w:sz w:val="24"/>
          <w:szCs w:val="24"/>
          <w:rtl/>
        </w:rPr>
      </w:pPr>
      <w:bookmarkStart w:id="13" w:name="_ENREF_8"/>
      <w:r w:rsidRPr="00ED1732">
        <w:rPr>
          <w:rFonts w:asciiTheme="majorBidi" w:hAnsiTheme="majorBidi" w:cstheme="majorBidi"/>
          <w:noProof/>
          <w:sz w:val="24"/>
          <w:szCs w:val="24"/>
        </w:rPr>
        <w:t>[</w:t>
      </w:r>
      <w:r w:rsidR="00B55A8B" w:rsidRPr="00ED1732">
        <w:rPr>
          <w:rFonts w:asciiTheme="majorBidi" w:hAnsiTheme="majorBidi" w:cstheme="majorBidi"/>
          <w:noProof/>
          <w:sz w:val="24"/>
          <w:szCs w:val="24"/>
        </w:rPr>
        <w:t>13</w:t>
      </w:r>
      <w:r w:rsidRPr="00ED1732">
        <w:rPr>
          <w:rFonts w:asciiTheme="majorBidi" w:hAnsiTheme="majorBidi" w:cstheme="majorBidi"/>
          <w:noProof/>
          <w:sz w:val="24"/>
          <w:szCs w:val="24"/>
        </w:rPr>
        <w:t>]</w:t>
      </w:r>
      <w:r w:rsidRPr="00ED1732">
        <w:rPr>
          <w:rFonts w:asciiTheme="majorBidi" w:hAnsiTheme="majorBidi" w:cstheme="majorBidi"/>
          <w:noProof/>
          <w:sz w:val="24"/>
          <w:szCs w:val="24"/>
        </w:rPr>
        <w:tab/>
      </w:r>
      <w:bookmarkEnd w:id="13"/>
      <w:r w:rsidRPr="00ED1732">
        <w:rPr>
          <w:rFonts w:asciiTheme="majorBidi" w:hAnsiTheme="majorBidi" w:cstheme="majorBidi"/>
          <w:noProof/>
          <w:sz w:val="24"/>
          <w:szCs w:val="24"/>
        </w:rPr>
        <w:t xml:space="preserve">J. Dobrzański, H. Krztoń, A. </w:t>
      </w:r>
      <w:proofErr w:type="spellStart"/>
      <w:r w:rsidRPr="00ED1732">
        <w:rPr>
          <w:rFonts w:asciiTheme="majorBidi" w:hAnsiTheme="majorBidi" w:cstheme="majorBidi"/>
          <w:sz w:val="24"/>
          <w:szCs w:val="24"/>
        </w:rPr>
        <w:t>Zieliński</w:t>
      </w:r>
      <w:proofErr w:type="spellEnd"/>
      <w:r w:rsidRPr="00ED1732">
        <w:rPr>
          <w:rFonts w:asciiTheme="majorBidi" w:hAnsiTheme="majorBidi" w:cstheme="majorBidi"/>
          <w:sz w:val="24"/>
          <w:szCs w:val="24"/>
        </w:rPr>
        <w:t xml:space="preserve">, Development of the </w:t>
      </w:r>
      <w:r w:rsidRPr="00ED1732">
        <w:rPr>
          <w:rFonts w:asciiTheme="majorBidi" w:hAnsiTheme="majorBidi" w:cstheme="majorBidi"/>
          <w:noProof/>
          <w:sz w:val="24"/>
          <w:szCs w:val="24"/>
        </w:rPr>
        <w:t>precipitation processes in low-alloy</w:t>
      </w:r>
      <w:r w:rsidRPr="00ED1732">
        <w:rPr>
          <w:rFonts w:asciiTheme="majorBidi" w:hAnsiTheme="majorBidi" w:cstheme="majorBidi"/>
          <w:sz w:val="24"/>
          <w:szCs w:val="24"/>
        </w:rPr>
        <w:t xml:space="preserve"> Cr-Mo </w:t>
      </w:r>
      <w:r w:rsidRPr="00ED1732">
        <w:rPr>
          <w:rFonts w:asciiTheme="majorBidi" w:hAnsiTheme="majorBidi" w:cstheme="majorBidi"/>
          <w:noProof/>
          <w:sz w:val="24"/>
          <w:szCs w:val="24"/>
        </w:rPr>
        <w:t>type steel</w:t>
      </w:r>
      <w:r w:rsidRPr="00ED1732">
        <w:rPr>
          <w:rFonts w:asciiTheme="majorBidi" w:hAnsiTheme="majorBidi" w:cstheme="majorBidi"/>
          <w:sz w:val="24"/>
          <w:szCs w:val="24"/>
        </w:rPr>
        <w:t xml:space="preserve"> for </w:t>
      </w:r>
      <w:r w:rsidRPr="00ED1732">
        <w:rPr>
          <w:rFonts w:asciiTheme="majorBidi" w:hAnsiTheme="majorBidi" w:cstheme="majorBidi"/>
          <w:noProof/>
          <w:sz w:val="24"/>
          <w:szCs w:val="24"/>
        </w:rPr>
        <w:t>evolution</w:t>
      </w:r>
      <w:r w:rsidRPr="00ED1732">
        <w:rPr>
          <w:rFonts w:asciiTheme="majorBidi" w:hAnsiTheme="majorBidi" w:cstheme="majorBidi"/>
          <w:sz w:val="24"/>
          <w:szCs w:val="24"/>
        </w:rPr>
        <w:t xml:space="preserve"> of the </w:t>
      </w:r>
      <w:r w:rsidRPr="00ED1732">
        <w:rPr>
          <w:rFonts w:asciiTheme="majorBidi" w:hAnsiTheme="majorBidi" w:cstheme="majorBidi"/>
          <w:noProof/>
          <w:sz w:val="24"/>
          <w:szCs w:val="24"/>
        </w:rPr>
        <w:t>material state after exceeding</w:t>
      </w:r>
      <w:r w:rsidRPr="00ED1732">
        <w:rPr>
          <w:rFonts w:asciiTheme="majorBidi" w:hAnsiTheme="majorBidi" w:cstheme="majorBidi"/>
          <w:sz w:val="24"/>
          <w:szCs w:val="24"/>
        </w:rPr>
        <w:t xml:space="preserve"> the </w:t>
      </w:r>
      <w:r w:rsidRPr="00ED1732">
        <w:rPr>
          <w:rFonts w:asciiTheme="majorBidi" w:hAnsiTheme="majorBidi" w:cstheme="majorBidi"/>
          <w:noProof/>
          <w:sz w:val="24"/>
          <w:szCs w:val="24"/>
        </w:rPr>
        <w:t xml:space="preserve">assessed lifetime, </w:t>
      </w:r>
      <w:r w:rsidRPr="00ED1732">
        <w:rPr>
          <w:rFonts w:asciiTheme="majorBidi" w:hAnsiTheme="majorBidi" w:cstheme="majorBidi"/>
          <w:i/>
          <w:sz w:val="24"/>
          <w:szCs w:val="24"/>
        </w:rPr>
        <w:t>Journal of Achievements in Materials and Manufacturing Engineering</w:t>
      </w:r>
      <w:r w:rsidRPr="00ED1732">
        <w:rPr>
          <w:rFonts w:asciiTheme="majorBidi" w:hAnsiTheme="majorBidi" w:cstheme="majorBidi"/>
          <w:noProof/>
          <w:sz w:val="24"/>
          <w:szCs w:val="24"/>
        </w:rPr>
        <w:t xml:space="preserve">, Vol. </w:t>
      </w:r>
      <w:r w:rsidRPr="00ED1732">
        <w:rPr>
          <w:rFonts w:asciiTheme="majorBidi" w:hAnsiTheme="majorBidi" w:cstheme="majorBidi"/>
          <w:sz w:val="24"/>
          <w:szCs w:val="24"/>
        </w:rPr>
        <w:t>23</w:t>
      </w:r>
      <w:r w:rsidRPr="00ED1732">
        <w:rPr>
          <w:rFonts w:asciiTheme="majorBidi" w:hAnsiTheme="majorBidi" w:cstheme="majorBidi"/>
          <w:noProof/>
          <w:sz w:val="24"/>
          <w:szCs w:val="24"/>
        </w:rPr>
        <w:t xml:space="preserve">, No. </w:t>
      </w:r>
      <w:r w:rsidRPr="00ED1732">
        <w:rPr>
          <w:rFonts w:asciiTheme="majorBidi" w:hAnsiTheme="majorBidi" w:cstheme="majorBidi"/>
          <w:sz w:val="24"/>
          <w:szCs w:val="24"/>
        </w:rPr>
        <w:t>2</w:t>
      </w:r>
      <w:r w:rsidRPr="00ED1732">
        <w:rPr>
          <w:rFonts w:asciiTheme="majorBidi" w:hAnsiTheme="majorBidi" w:cstheme="majorBidi"/>
          <w:noProof/>
          <w:sz w:val="24"/>
          <w:szCs w:val="24"/>
        </w:rPr>
        <w:t>, pp.</w:t>
      </w:r>
      <w:r w:rsidRPr="00ED1732">
        <w:rPr>
          <w:rFonts w:asciiTheme="majorBidi" w:hAnsiTheme="majorBidi" w:cstheme="majorBidi"/>
          <w:sz w:val="24"/>
          <w:szCs w:val="24"/>
        </w:rPr>
        <w:t xml:space="preserve"> 19-22</w:t>
      </w:r>
      <w:r w:rsidRPr="00ED1732">
        <w:rPr>
          <w:rFonts w:asciiTheme="majorBidi" w:hAnsiTheme="majorBidi" w:cstheme="majorBidi"/>
          <w:noProof/>
          <w:sz w:val="24"/>
          <w:szCs w:val="24"/>
        </w:rPr>
        <w:t>, 2007</w:t>
      </w:r>
      <w:r w:rsidRPr="00ED1732">
        <w:rPr>
          <w:rFonts w:asciiTheme="majorBidi" w:hAnsiTheme="majorBidi" w:cstheme="majorBidi"/>
          <w:sz w:val="24"/>
          <w:szCs w:val="24"/>
        </w:rPr>
        <w:t>.</w:t>
      </w:r>
    </w:p>
    <w:p w14:paraId="1543C0EA" w14:textId="55A0C2FD" w:rsidR="00083F6F" w:rsidRPr="00ED1732" w:rsidRDefault="00083F6F" w:rsidP="00B12765">
      <w:pPr>
        <w:spacing w:after="0" w:line="480" w:lineRule="auto"/>
        <w:ind w:left="284" w:hanging="284"/>
        <w:jc w:val="both"/>
        <w:rPr>
          <w:rFonts w:asciiTheme="majorBidi" w:hAnsiTheme="majorBidi" w:cstheme="majorBidi"/>
          <w:noProof/>
          <w:sz w:val="24"/>
          <w:szCs w:val="24"/>
        </w:rPr>
      </w:pPr>
      <w:bookmarkStart w:id="14" w:name="_ENREF_9"/>
      <w:r w:rsidRPr="00ED1732">
        <w:rPr>
          <w:rFonts w:asciiTheme="majorBidi" w:hAnsiTheme="majorBidi" w:cstheme="majorBidi"/>
          <w:sz w:val="24"/>
          <w:szCs w:val="24"/>
        </w:rPr>
        <w:t>[</w:t>
      </w:r>
      <w:r w:rsidR="00B55A8B" w:rsidRPr="00ED1732">
        <w:rPr>
          <w:rFonts w:asciiTheme="majorBidi" w:hAnsiTheme="majorBidi" w:cstheme="majorBidi"/>
          <w:noProof/>
          <w:sz w:val="24"/>
          <w:szCs w:val="24"/>
        </w:rPr>
        <w:t>14</w:t>
      </w:r>
      <w:r w:rsidRPr="00ED1732">
        <w:rPr>
          <w:rFonts w:asciiTheme="majorBidi" w:hAnsiTheme="majorBidi" w:cstheme="majorBidi"/>
          <w:noProof/>
          <w:sz w:val="24"/>
          <w:szCs w:val="24"/>
        </w:rPr>
        <w:t>]</w:t>
      </w:r>
      <w:r w:rsidRPr="00ED1732">
        <w:rPr>
          <w:rFonts w:asciiTheme="majorBidi" w:hAnsiTheme="majorBidi" w:cstheme="majorBidi"/>
          <w:noProof/>
          <w:sz w:val="24"/>
          <w:szCs w:val="24"/>
        </w:rPr>
        <w:tab/>
      </w:r>
      <w:proofErr w:type="spellStart"/>
      <w:r w:rsidRPr="00ED1732">
        <w:rPr>
          <w:rFonts w:asciiTheme="majorBidi" w:hAnsiTheme="majorBidi" w:cstheme="majorBidi"/>
          <w:sz w:val="24"/>
          <w:szCs w:val="24"/>
        </w:rPr>
        <w:t>Singiresu</w:t>
      </w:r>
      <w:proofErr w:type="spellEnd"/>
      <w:r w:rsidRPr="00ED1732">
        <w:rPr>
          <w:rFonts w:asciiTheme="majorBidi" w:hAnsiTheme="majorBidi" w:cstheme="majorBidi"/>
          <w:sz w:val="24"/>
          <w:szCs w:val="24"/>
        </w:rPr>
        <w:t xml:space="preserve"> </w:t>
      </w:r>
      <w:r w:rsidRPr="00ED1732">
        <w:rPr>
          <w:rFonts w:asciiTheme="majorBidi" w:hAnsiTheme="majorBidi" w:cstheme="majorBidi"/>
          <w:noProof/>
          <w:sz w:val="24"/>
          <w:szCs w:val="24"/>
        </w:rPr>
        <w:t>S</w:t>
      </w:r>
      <w:r w:rsidRPr="00ED1732">
        <w:rPr>
          <w:rFonts w:asciiTheme="majorBidi" w:hAnsiTheme="majorBidi" w:cstheme="majorBidi"/>
          <w:sz w:val="24"/>
          <w:szCs w:val="24"/>
        </w:rPr>
        <w:t xml:space="preserve">. Rao, </w:t>
      </w:r>
      <w:r w:rsidRPr="00ED1732">
        <w:rPr>
          <w:rFonts w:asciiTheme="majorBidi" w:hAnsiTheme="majorBidi" w:cstheme="majorBidi"/>
          <w:i/>
          <w:sz w:val="24"/>
          <w:szCs w:val="24"/>
        </w:rPr>
        <w:t>Mechanical Vibrations</w:t>
      </w:r>
      <w:r w:rsidRPr="00ED1732">
        <w:rPr>
          <w:rFonts w:asciiTheme="majorBidi" w:hAnsiTheme="majorBidi" w:cstheme="majorBidi"/>
          <w:noProof/>
          <w:sz w:val="24"/>
          <w:szCs w:val="24"/>
        </w:rPr>
        <w:t xml:space="preserve">, pp. 115-123, New York: Prentice Hall, 5th edition, 2011. </w:t>
      </w:r>
      <w:bookmarkEnd w:id="14"/>
    </w:p>
    <w:p w14:paraId="634C8741" w14:textId="3EA24DB3" w:rsidR="00083F6F" w:rsidRPr="00ED1732" w:rsidRDefault="00083F6F" w:rsidP="00B12765">
      <w:pPr>
        <w:spacing w:after="0" w:line="480" w:lineRule="auto"/>
        <w:ind w:left="284" w:hanging="284"/>
        <w:jc w:val="both"/>
        <w:rPr>
          <w:rFonts w:asciiTheme="majorBidi" w:hAnsiTheme="majorBidi" w:cstheme="majorBidi"/>
          <w:sz w:val="24"/>
          <w:szCs w:val="24"/>
        </w:rPr>
      </w:pPr>
      <w:bookmarkStart w:id="15" w:name="_ENREF_10"/>
      <w:r w:rsidRPr="00ED1732">
        <w:rPr>
          <w:rFonts w:asciiTheme="majorBidi" w:hAnsiTheme="majorBidi" w:cstheme="majorBidi"/>
          <w:sz w:val="24"/>
          <w:szCs w:val="24"/>
        </w:rPr>
        <w:t>[</w:t>
      </w:r>
      <w:r w:rsidRPr="00ED1732">
        <w:rPr>
          <w:rFonts w:asciiTheme="majorBidi" w:hAnsiTheme="majorBidi" w:cstheme="majorBidi"/>
          <w:noProof/>
          <w:sz w:val="24"/>
          <w:szCs w:val="24"/>
        </w:rPr>
        <w:t>1</w:t>
      </w:r>
      <w:r w:rsidR="00B55A8B" w:rsidRPr="00ED1732">
        <w:rPr>
          <w:rFonts w:asciiTheme="majorBidi" w:hAnsiTheme="majorBidi" w:cstheme="majorBidi"/>
          <w:noProof/>
          <w:sz w:val="24"/>
          <w:szCs w:val="24"/>
        </w:rPr>
        <w:t>5</w:t>
      </w:r>
      <w:r w:rsidRPr="00ED1732">
        <w:rPr>
          <w:rFonts w:asciiTheme="majorBidi" w:hAnsiTheme="majorBidi" w:cstheme="majorBidi"/>
          <w:noProof/>
          <w:sz w:val="24"/>
          <w:szCs w:val="24"/>
        </w:rPr>
        <w:t>]</w:t>
      </w:r>
      <w:r w:rsidRPr="00ED1732">
        <w:rPr>
          <w:rFonts w:asciiTheme="majorBidi" w:hAnsiTheme="majorBidi" w:cstheme="majorBidi"/>
          <w:noProof/>
          <w:sz w:val="24"/>
          <w:szCs w:val="24"/>
        </w:rPr>
        <w:tab/>
      </w:r>
      <w:r w:rsidRPr="00ED1732">
        <w:rPr>
          <w:rFonts w:asciiTheme="majorBidi" w:hAnsiTheme="majorBidi" w:cstheme="majorBidi"/>
          <w:sz w:val="24"/>
          <w:szCs w:val="24"/>
        </w:rPr>
        <w:t xml:space="preserve"> </w:t>
      </w:r>
      <w:proofErr w:type="spellStart"/>
      <w:r w:rsidRPr="00ED1732">
        <w:rPr>
          <w:rFonts w:asciiTheme="majorBidi" w:hAnsiTheme="majorBidi" w:cstheme="majorBidi"/>
          <w:sz w:val="24"/>
          <w:szCs w:val="24"/>
        </w:rPr>
        <w:t>Singiresu</w:t>
      </w:r>
      <w:proofErr w:type="spellEnd"/>
      <w:r w:rsidRPr="00ED1732">
        <w:rPr>
          <w:rFonts w:asciiTheme="majorBidi" w:hAnsiTheme="majorBidi" w:cstheme="majorBidi"/>
          <w:sz w:val="24"/>
          <w:szCs w:val="24"/>
        </w:rPr>
        <w:t xml:space="preserve"> S</w:t>
      </w:r>
      <w:r w:rsidRPr="00ED1732">
        <w:rPr>
          <w:rFonts w:asciiTheme="majorBidi" w:hAnsiTheme="majorBidi" w:cstheme="majorBidi"/>
          <w:noProof/>
          <w:sz w:val="24"/>
          <w:szCs w:val="24"/>
        </w:rPr>
        <w:t xml:space="preserve">. Rao, </w:t>
      </w:r>
      <w:r w:rsidRPr="00ED1732">
        <w:rPr>
          <w:rFonts w:asciiTheme="majorBidi" w:hAnsiTheme="majorBidi" w:cstheme="majorBidi"/>
          <w:i/>
          <w:sz w:val="24"/>
          <w:szCs w:val="24"/>
        </w:rPr>
        <w:t xml:space="preserve">Vibration of </w:t>
      </w:r>
      <w:r w:rsidRPr="00ED1732">
        <w:rPr>
          <w:rFonts w:asciiTheme="majorBidi" w:hAnsiTheme="majorBidi" w:cstheme="majorBidi"/>
          <w:i/>
          <w:iCs/>
          <w:noProof/>
          <w:sz w:val="24"/>
          <w:szCs w:val="24"/>
        </w:rPr>
        <w:t>Continuous Systems</w:t>
      </w:r>
      <w:r w:rsidRPr="00ED1732">
        <w:rPr>
          <w:rFonts w:asciiTheme="majorBidi" w:hAnsiTheme="majorBidi" w:cstheme="majorBidi"/>
          <w:noProof/>
          <w:sz w:val="24"/>
          <w:szCs w:val="24"/>
        </w:rPr>
        <w:t>, pp. 245-251 New Jersey:</w:t>
      </w:r>
      <w:r w:rsidRPr="00ED1732">
        <w:rPr>
          <w:rFonts w:asciiTheme="majorBidi" w:hAnsiTheme="majorBidi" w:cstheme="majorBidi"/>
          <w:sz w:val="24"/>
          <w:szCs w:val="24"/>
        </w:rPr>
        <w:t xml:space="preserve"> John Wiley &amp; Sons, 2007.</w:t>
      </w:r>
      <w:r w:rsidRPr="00ED1732">
        <w:rPr>
          <w:rFonts w:asciiTheme="majorBidi" w:hAnsiTheme="majorBidi" w:cstheme="majorBidi"/>
          <w:noProof/>
          <w:sz w:val="24"/>
          <w:szCs w:val="24"/>
        </w:rPr>
        <w:t xml:space="preserve"> </w:t>
      </w:r>
      <w:bookmarkEnd w:id="15"/>
    </w:p>
    <w:p w14:paraId="09EDB5F0" w14:textId="733E37F5" w:rsidR="00083F6F" w:rsidRPr="00ED1732" w:rsidRDefault="00083F6F" w:rsidP="00B12765">
      <w:pPr>
        <w:spacing w:after="0" w:line="480" w:lineRule="auto"/>
        <w:ind w:left="284" w:hanging="284"/>
        <w:jc w:val="both"/>
        <w:rPr>
          <w:rFonts w:asciiTheme="majorBidi" w:hAnsiTheme="majorBidi" w:cstheme="majorBidi"/>
          <w:noProof/>
          <w:sz w:val="24"/>
          <w:szCs w:val="24"/>
        </w:rPr>
      </w:pPr>
      <w:bookmarkStart w:id="16" w:name="_ENREF_11"/>
      <w:r w:rsidRPr="00ED1732">
        <w:rPr>
          <w:rFonts w:asciiTheme="majorBidi" w:hAnsiTheme="majorBidi" w:cstheme="majorBidi"/>
          <w:noProof/>
          <w:sz w:val="24"/>
          <w:szCs w:val="24"/>
        </w:rPr>
        <w:t>[1</w:t>
      </w:r>
      <w:r w:rsidR="00B55A8B" w:rsidRPr="00ED1732">
        <w:rPr>
          <w:rFonts w:asciiTheme="majorBidi" w:hAnsiTheme="majorBidi" w:cstheme="majorBidi"/>
          <w:noProof/>
          <w:sz w:val="24"/>
          <w:szCs w:val="24"/>
        </w:rPr>
        <w:t>6</w:t>
      </w:r>
      <w:r w:rsidRPr="00ED1732">
        <w:rPr>
          <w:rFonts w:asciiTheme="majorBidi" w:hAnsiTheme="majorBidi" w:cstheme="majorBidi"/>
          <w:noProof/>
          <w:sz w:val="24"/>
          <w:szCs w:val="24"/>
        </w:rPr>
        <w:t xml:space="preserve">] </w:t>
      </w:r>
      <w:bookmarkEnd w:id="16"/>
      <w:r w:rsidRPr="00ED1732">
        <w:rPr>
          <w:rFonts w:asciiTheme="majorBidi" w:hAnsiTheme="majorBidi" w:cstheme="majorBidi"/>
          <w:noProof/>
          <w:sz w:val="24"/>
          <w:szCs w:val="24"/>
        </w:rPr>
        <w:t>A. Bertha and J. M. Roesset, Analytical evaluation of the accuracy of the half-power bandwidth method to estimate damping ratios in a structure,</w:t>
      </w:r>
      <w:r w:rsidRPr="00ED1732">
        <w:rPr>
          <w:rFonts w:asciiTheme="majorBidi" w:hAnsiTheme="majorBidi" w:cstheme="majorBidi"/>
          <w:i/>
          <w:noProof/>
          <w:sz w:val="24"/>
          <w:szCs w:val="24"/>
        </w:rPr>
        <w:t xml:space="preserve"> Proceedings of the 4th International Conference on Structural Health Monitoring of Intelligent Infrastructure (SHMII 09), </w:t>
      </w:r>
      <w:r w:rsidRPr="00ED1732">
        <w:rPr>
          <w:rFonts w:asciiTheme="majorBidi" w:hAnsiTheme="majorBidi" w:cstheme="majorBidi"/>
          <w:noProof/>
          <w:sz w:val="24"/>
          <w:szCs w:val="24"/>
        </w:rPr>
        <w:t>pp. 2–9, July 2009.</w:t>
      </w:r>
    </w:p>
    <w:p w14:paraId="7F696C2F" w14:textId="749B88E7" w:rsidR="00083F6F" w:rsidRPr="00ED1732" w:rsidRDefault="00083F6F" w:rsidP="00B12765">
      <w:pPr>
        <w:spacing w:after="0" w:line="480" w:lineRule="auto"/>
        <w:ind w:left="284" w:hanging="284"/>
        <w:jc w:val="both"/>
        <w:rPr>
          <w:rFonts w:asciiTheme="majorBidi" w:hAnsiTheme="majorBidi" w:cstheme="majorBidi"/>
          <w:sz w:val="24"/>
          <w:szCs w:val="24"/>
        </w:rPr>
      </w:pPr>
      <w:bookmarkStart w:id="17" w:name="_ENREF_12"/>
      <w:r w:rsidRPr="00ED1732">
        <w:rPr>
          <w:rFonts w:asciiTheme="majorBidi" w:hAnsiTheme="majorBidi" w:cstheme="majorBidi"/>
          <w:noProof/>
          <w:sz w:val="24"/>
          <w:szCs w:val="24"/>
        </w:rPr>
        <w:t>[1</w:t>
      </w:r>
      <w:r w:rsidR="00B55A8B" w:rsidRPr="00ED1732">
        <w:rPr>
          <w:rFonts w:asciiTheme="majorBidi" w:hAnsiTheme="majorBidi" w:cstheme="majorBidi"/>
          <w:noProof/>
          <w:sz w:val="24"/>
          <w:szCs w:val="24"/>
        </w:rPr>
        <w:t>7</w:t>
      </w:r>
      <w:r w:rsidRPr="00ED1732">
        <w:rPr>
          <w:rFonts w:asciiTheme="majorBidi" w:hAnsiTheme="majorBidi" w:cstheme="majorBidi"/>
          <w:sz w:val="24"/>
          <w:szCs w:val="24"/>
        </w:rPr>
        <w:t xml:space="preserve">] </w:t>
      </w:r>
      <w:proofErr w:type="spellStart"/>
      <w:r w:rsidRPr="00ED1732">
        <w:rPr>
          <w:rFonts w:asciiTheme="majorBidi" w:hAnsiTheme="majorBidi" w:cstheme="majorBidi"/>
          <w:sz w:val="24"/>
          <w:szCs w:val="24"/>
        </w:rPr>
        <w:t>Maringer</w:t>
      </w:r>
      <w:proofErr w:type="spellEnd"/>
      <w:r w:rsidRPr="00ED1732">
        <w:rPr>
          <w:rFonts w:asciiTheme="majorBidi" w:hAnsiTheme="majorBidi" w:cstheme="majorBidi"/>
          <w:sz w:val="24"/>
          <w:szCs w:val="24"/>
        </w:rPr>
        <w:t>, Robert E</w:t>
      </w:r>
      <w:r w:rsidRPr="00ED1732">
        <w:rPr>
          <w:rFonts w:asciiTheme="majorBidi" w:hAnsiTheme="majorBidi" w:cstheme="majorBidi"/>
          <w:noProof/>
          <w:sz w:val="24"/>
          <w:szCs w:val="24"/>
        </w:rPr>
        <w:t xml:space="preserve">, </w:t>
      </w:r>
      <w:r w:rsidRPr="00ED1732">
        <w:rPr>
          <w:rFonts w:asciiTheme="majorBidi" w:hAnsiTheme="majorBidi" w:cstheme="majorBidi"/>
          <w:i/>
          <w:sz w:val="24"/>
          <w:szCs w:val="24"/>
        </w:rPr>
        <w:t>Damping Capacity of materials</w:t>
      </w:r>
      <w:r w:rsidRPr="00ED1732">
        <w:rPr>
          <w:rFonts w:asciiTheme="majorBidi" w:hAnsiTheme="majorBidi" w:cstheme="majorBidi"/>
          <w:noProof/>
          <w:sz w:val="24"/>
          <w:szCs w:val="24"/>
        </w:rPr>
        <w:t>, pp. 35-42, Ohio:</w:t>
      </w:r>
      <w:r w:rsidRPr="00ED1732">
        <w:rPr>
          <w:rFonts w:asciiTheme="majorBidi" w:hAnsiTheme="majorBidi" w:cstheme="majorBidi"/>
          <w:sz w:val="24"/>
          <w:szCs w:val="24"/>
        </w:rPr>
        <w:t xml:space="preserve"> Battelle Memorial </w:t>
      </w:r>
      <w:r w:rsidRPr="00ED1732">
        <w:rPr>
          <w:rFonts w:asciiTheme="majorBidi" w:hAnsiTheme="majorBidi" w:cstheme="majorBidi"/>
          <w:noProof/>
          <w:sz w:val="24"/>
          <w:szCs w:val="24"/>
        </w:rPr>
        <w:t>Institute,</w:t>
      </w:r>
      <w:r w:rsidRPr="00ED1732">
        <w:rPr>
          <w:rFonts w:asciiTheme="majorBidi" w:hAnsiTheme="majorBidi" w:cstheme="majorBidi"/>
          <w:sz w:val="24"/>
          <w:szCs w:val="24"/>
        </w:rPr>
        <w:t xml:space="preserve"> Columbus </w:t>
      </w:r>
      <w:r w:rsidRPr="00ED1732">
        <w:rPr>
          <w:rFonts w:asciiTheme="majorBidi" w:hAnsiTheme="majorBidi" w:cstheme="majorBidi"/>
          <w:noProof/>
          <w:sz w:val="24"/>
          <w:szCs w:val="24"/>
        </w:rPr>
        <w:t>Laboratories</w:t>
      </w:r>
      <w:r w:rsidRPr="00ED1732">
        <w:rPr>
          <w:rFonts w:asciiTheme="majorBidi" w:hAnsiTheme="majorBidi" w:cstheme="majorBidi"/>
          <w:sz w:val="24"/>
          <w:szCs w:val="24"/>
        </w:rPr>
        <w:t>, 1966.</w:t>
      </w:r>
      <w:r w:rsidRPr="00ED1732">
        <w:rPr>
          <w:rFonts w:asciiTheme="majorBidi" w:hAnsiTheme="majorBidi" w:cstheme="majorBidi"/>
          <w:noProof/>
          <w:sz w:val="24"/>
          <w:szCs w:val="24"/>
        </w:rPr>
        <w:t xml:space="preserve"> </w:t>
      </w:r>
      <w:bookmarkEnd w:id="17"/>
    </w:p>
    <w:p w14:paraId="5DD97CA9" w14:textId="03115604" w:rsidR="00083F6F" w:rsidRPr="00ED1732" w:rsidRDefault="00B55A8B" w:rsidP="00B12765">
      <w:pPr>
        <w:spacing w:after="0" w:line="480" w:lineRule="auto"/>
        <w:ind w:left="284" w:hanging="284"/>
        <w:jc w:val="both"/>
        <w:rPr>
          <w:rFonts w:asciiTheme="majorBidi" w:hAnsiTheme="majorBidi" w:cstheme="majorBidi"/>
          <w:sz w:val="24"/>
          <w:szCs w:val="24"/>
        </w:rPr>
      </w:pPr>
      <w:r w:rsidRPr="00ED1732">
        <w:rPr>
          <w:rFonts w:asciiTheme="majorBidi" w:hAnsiTheme="majorBidi" w:cstheme="majorBidi"/>
          <w:noProof/>
          <w:sz w:val="24"/>
          <w:szCs w:val="24"/>
        </w:rPr>
        <w:t xml:space="preserve"> </w:t>
      </w:r>
      <w:r w:rsidR="00083F6F" w:rsidRPr="00ED1732">
        <w:rPr>
          <w:rFonts w:asciiTheme="majorBidi" w:hAnsiTheme="majorBidi" w:cstheme="majorBidi"/>
          <w:noProof/>
          <w:sz w:val="24"/>
          <w:szCs w:val="24"/>
        </w:rPr>
        <w:t>[1</w:t>
      </w:r>
      <w:r w:rsidRPr="00ED1732">
        <w:rPr>
          <w:rFonts w:asciiTheme="majorBidi" w:hAnsiTheme="majorBidi" w:cstheme="majorBidi"/>
          <w:noProof/>
          <w:sz w:val="24"/>
          <w:szCs w:val="24"/>
        </w:rPr>
        <w:t>8</w:t>
      </w:r>
      <w:r w:rsidR="00083F6F" w:rsidRPr="00ED1732">
        <w:rPr>
          <w:rFonts w:asciiTheme="majorBidi" w:hAnsiTheme="majorBidi" w:cstheme="majorBidi"/>
          <w:noProof/>
          <w:sz w:val="24"/>
          <w:szCs w:val="24"/>
        </w:rPr>
        <w:t xml:space="preserve">] </w:t>
      </w:r>
      <w:proofErr w:type="spellStart"/>
      <w:proofErr w:type="gramStart"/>
      <w:r w:rsidR="00083F6F" w:rsidRPr="00ED1732">
        <w:rPr>
          <w:rFonts w:asciiTheme="majorBidi" w:hAnsiTheme="majorBidi" w:cstheme="majorBidi"/>
          <w:sz w:val="24"/>
          <w:szCs w:val="24"/>
        </w:rPr>
        <w:t>R.Visvanatan</w:t>
      </w:r>
      <w:proofErr w:type="spellEnd"/>
      <w:proofErr w:type="gramEnd"/>
      <w:r w:rsidR="00083F6F" w:rsidRPr="00ED1732">
        <w:rPr>
          <w:rFonts w:asciiTheme="majorBidi" w:hAnsiTheme="majorBidi" w:cstheme="majorBidi"/>
          <w:noProof/>
          <w:sz w:val="24"/>
          <w:szCs w:val="24"/>
        </w:rPr>
        <w:t xml:space="preserve">, </w:t>
      </w:r>
      <w:r w:rsidR="00083F6F" w:rsidRPr="00ED1732">
        <w:rPr>
          <w:rFonts w:asciiTheme="majorBidi" w:hAnsiTheme="majorBidi" w:cstheme="majorBidi"/>
          <w:i/>
          <w:sz w:val="24"/>
          <w:szCs w:val="24"/>
        </w:rPr>
        <w:t>Damage Mechanisms and Life Assessment  of  High Temperature -Components</w:t>
      </w:r>
      <w:r w:rsidR="00083F6F" w:rsidRPr="00ED1732">
        <w:rPr>
          <w:rFonts w:asciiTheme="majorBidi" w:hAnsiTheme="majorBidi" w:cstheme="majorBidi"/>
          <w:sz w:val="24"/>
          <w:szCs w:val="24"/>
        </w:rPr>
        <w:t>, ASM international society</w:t>
      </w:r>
      <w:r w:rsidR="00083F6F" w:rsidRPr="00ED1732">
        <w:rPr>
          <w:rFonts w:asciiTheme="majorBidi" w:hAnsiTheme="majorBidi" w:cstheme="majorBidi"/>
          <w:noProof/>
          <w:sz w:val="24"/>
          <w:szCs w:val="24"/>
        </w:rPr>
        <w:t>, Ohio,  pp. 112-118</w:t>
      </w:r>
      <w:r w:rsidR="00083F6F" w:rsidRPr="00ED1732">
        <w:rPr>
          <w:rFonts w:asciiTheme="majorBidi" w:hAnsiTheme="majorBidi" w:cstheme="majorBidi"/>
          <w:sz w:val="24"/>
          <w:szCs w:val="24"/>
        </w:rPr>
        <w:t>, 1995.</w:t>
      </w:r>
    </w:p>
    <w:p w14:paraId="7B903735" w14:textId="45E66F77" w:rsidR="00083F6F" w:rsidRPr="00ED1732" w:rsidRDefault="00083F6F" w:rsidP="00B12765">
      <w:pPr>
        <w:spacing w:after="0" w:line="480" w:lineRule="auto"/>
        <w:ind w:left="284" w:hanging="284"/>
        <w:jc w:val="both"/>
        <w:rPr>
          <w:rFonts w:asciiTheme="majorBidi" w:hAnsiTheme="majorBidi" w:cstheme="majorBidi"/>
          <w:sz w:val="24"/>
          <w:szCs w:val="24"/>
        </w:rPr>
      </w:pPr>
      <w:r w:rsidRPr="00ED1732">
        <w:rPr>
          <w:rFonts w:asciiTheme="majorBidi" w:hAnsiTheme="majorBidi" w:cstheme="majorBidi"/>
          <w:noProof/>
          <w:sz w:val="24"/>
          <w:szCs w:val="24"/>
        </w:rPr>
        <w:t>[1</w:t>
      </w:r>
      <w:r w:rsidR="00B55A8B" w:rsidRPr="00ED1732">
        <w:rPr>
          <w:rFonts w:asciiTheme="majorBidi" w:hAnsiTheme="majorBidi" w:cstheme="majorBidi"/>
          <w:noProof/>
          <w:sz w:val="24"/>
          <w:szCs w:val="24"/>
        </w:rPr>
        <w:t>9</w:t>
      </w:r>
      <w:r w:rsidRPr="00ED1732">
        <w:rPr>
          <w:rFonts w:asciiTheme="majorBidi" w:hAnsiTheme="majorBidi" w:cstheme="majorBidi"/>
          <w:noProof/>
          <w:sz w:val="24"/>
          <w:szCs w:val="24"/>
        </w:rPr>
        <w:t xml:space="preserve">] </w:t>
      </w:r>
      <w:r w:rsidRPr="00ED1732">
        <w:rPr>
          <w:rFonts w:asciiTheme="majorBidi" w:hAnsiTheme="majorBidi" w:cstheme="majorBidi"/>
          <w:sz w:val="24"/>
          <w:szCs w:val="24"/>
        </w:rPr>
        <w:t xml:space="preserve">Kim, </w:t>
      </w:r>
      <w:proofErr w:type="spellStart"/>
      <w:r w:rsidRPr="00ED1732">
        <w:rPr>
          <w:rFonts w:asciiTheme="majorBidi" w:hAnsiTheme="majorBidi" w:cstheme="majorBidi"/>
          <w:sz w:val="24"/>
          <w:szCs w:val="24"/>
        </w:rPr>
        <w:t>Sudook</w:t>
      </w:r>
      <w:proofErr w:type="spellEnd"/>
      <w:r w:rsidRPr="00ED1732">
        <w:rPr>
          <w:rFonts w:asciiTheme="majorBidi" w:hAnsiTheme="majorBidi" w:cstheme="majorBidi"/>
          <w:sz w:val="24"/>
          <w:szCs w:val="24"/>
        </w:rPr>
        <w:t xml:space="preserve"> A., Ward L. Johnson, Elastic </w:t>
      </w:r>
      <w:r w:rsidRPr="00ED1732">
        <w:rPr>
          <w:rFonts w:asciiTheme="majorBidi" w:hAnsiTheme="majorBidi" w:cstheme="majorBidi"/>
          <w:noProof/>
          <w:sz w:val="24"/>
          <w:szCs w:val="24"/>
        </w:rPr>
        <w:t>constants</w:t>
      </w:r>
      <w:r w:rsidRPr="00ED1732">
        <w:rPr>
          <w:rFonts w:asciiTheme="majorBidi" w:hAnsiTheme="majorBidi" w:cstheme="majorBidi"/>
          <w:sz w:val="24"/>
          <w:szCs w:val="24"/>
        </w:rPr>
        <w:t xml:space="preserve"> and </w:t>
      </w:r>
      <w:r w:rsidRPr="00ED1732">
        <w:rPr>
          <w:rFonts w:asciiTheme="majorBidi" w:hAnsiTheme="majorBidi" w:cstheme="majorBidi"/>
          <w:noProof/>
          <w:sz w:val="24"/>
          <w:szCs w:val="24"/>
        </w:rPr>
        <w:t>internal friction of martensitic steel, ferritic-pearlitic steel</w:t>
      </w:r>
      <w:r w:rsidRPr="00ED1732">
        <w:rPr>
          <w:rFonts w:asciiTheme="majorBidi" w:hAnsiTheme="majorBidi" w:cstheme="majorBidi"/>
          <w:sz w:val="24"/>
          <w:szCs w:val="24"/>
        </w:rPr>
        <w:t xml:space="preserve"> and α-Iron</w:t>
      </w:r>
      <w:r w:rsidRPr="00ED1732">
        <w:rPr>
          <w:rFonts w:asciiTheme="majorBidi" w:hAnsiTheme="majorBidi" w:cstheme="majorBidi"/>
          <w:noProof/>
          <w:sz w:val="24"/>
          <w:szCs w:val="24"/>
        </w:rPr>
        <w:t xml:space="preserve">, </w:t>
      </w:r>
      <w:r w:rsidRPr="00ED1732">
        <w:rPr>
          <w:rFonts w:asciiTheme="majorBidi" w:hAnsiTheme="majorBidi" w:cstheme="majorBidi"/>
          <w:i/>
          <w:sz w:val="24"/>
          <w:szCs w:val="24"/>
        </w:rPr>
        <w:t>Materials Science and Engineering: A</w:t>
      </w:r>
      <w:r w:rsidRPr="00ED1732">
        <w:rPr>
          <w:rFonts w:asciiTheme="majorBidi" w:hAnsiTheme="majorBidi" w:cstheme="majorBidi"/>
          <w:noProof/>
          <w:sz w:val="24"/>
          <w:szCs w:val="24"/>
        </w:rPr>
        <w:t xml:space="preserve">, Vol. </w:t>
      </w:r>
      <w:r w:rsidRPr="00ED1732">
        <w:rPr>
          <w:rFonts w:asciiTheme="majorBidi" w:hAnsiTheme="majorBidi" w:cstheme="majorBidi"/>
          <w:sz w:val="24"/>
          <w:szCs w:val="24"/>
        </w:rPr>
        <w:t>452</w:t>
      </w:r>
      <w:r w:rsidRPr="00ED1732">
        <w:rPr>
          <w:rFonts w:asciiTheme="majorBidi" w:hAnsiTheme="majorBidi" w:cstheme="majorBidi"/>
          <w:noProof/>
          <w:sz w:val="24"/>
          <w:szCs w:val="24"/>
        </w:rPr>
        <w:t>, pp.</w:t>
      </w:r>
      <w:r w:rsidRPr="00ED1732">
        <w:rPr>
          <w:rFonts w:asciiTheme="majorBidi" w:hAnsiTheme="majorBidi" w:cstheme="majorBidi"/>
          <w:sz w:val="24"/>
          <w:szCs w:val="24"/>
        </w:rPr>
        <w:t xml:space="preserve"> 633-639</w:t>
      </w:r>
      <w:r w:rsidRPr="00ED1732">
        <w:rPr>
          <w:rFonts w:asciiTheme="majorBidi" w:hAnsiTheme="majorBidi" w:cstheme="majorBidi"/>
          <w:noProof/>
          <w:sz w:val="24"/>
          <w:szCs w:val="24"/>
        </w:rPr>
        <w:t>, 2007</w:t>
      </w:r>
      <w:r w:rsidRPr="00ED1732">
        <w:rPr>
          <w:rFonts w:asciiTheme="majorBidi" w:hAnsiTheme="majorBidi" w:cstheme="majorBidi"/>
          <w:sz w:val="24"/>
          <w:szCs w:val="24"/>
        </w:rPr>
        <w:t>.</w:t>
      </w:r>
    </w:p>
    <w:p w14:paraId="12A99E03" w14:textId="5E42AB12" w:rsidR="00083F6F" w:rsidRPr="00ED1732" w:rsidRDefault="00083F6F" w:rsidP="00B12765">
      <w:pPr>
        <w:spacing w:after="0" w:line="480" w:lineRule="auto"/>
        <w:ind w:left="284" w:hanging="284"/>
        <w:jc w:val="both"/>
        <w:rPr>
          <w:rFonts w:asciiTheme="majorBidi" w:hAnsiTheme="majorBidi" w:cstheme="majorBidi"/>
          <w:sz w:val="24"/>
          <w:szCs w:val="24"/>
        </w:rPr>
      </w:pPr>
      <w:r w:rsidRPr="00ED1732">
        <w:rPr>
          <w:rFonts w:asciiTheme="majorBidi" w:hAnsiTheme="majorBidi" w:cstheme="majorBidi"/>
          <w:noProof/>
          <w:sz w:val="24"/>
          <w:szCs w:val="24"/>
        </w:rPr>
        <w:t>[</w:t>
      </w:r>
      <w:r w:rsidR="00B55A8B" w:rsidRPr="00ED1732">
        <w:rPr>
          <w:rFonts w:asciiTheme="majorBidi" w:hAnsiTheme="majorBidi" w:cstheme="majorBidi"/>
          <w:noProof/>
          <w:sz w:val="24"/>
          <w:szCs w:val="24"/>
        </w:rPr>
        <w:t>20</w:t>
      </w:r>
      <w:r w:rsidRPr="00ED1732">
        <w:rPr>
          <w:rFonts w:asciiTheme="majorBidi" w:hAnsiTheme="majorBidi" w:cstheme="majorBidi"/>
          <w:sz w:val="24"/>
          <w:szCs w:val="24"/>
        </w:rPr>
        <w:t>] Hertzberg, Richard W</w:t>
      </w:r>
      <w:r w:rsidRPr="00ED1732">
        <w:rPr>
          <w:rFonts w:asciiTheme="majorBidi" w:hAnsiTheme="majorBidi" w:cstheme="majorBidi"/>
          <w:noProof/>
          <w:sz w:val="24"/>
          <w:szCs w:val="24"/>
        </w:rPr>
        <w:t xml:space="preserve">., </w:t>
      </w:r>
      <w:r w:rsidRPr="00ED1732">
        <w:rPr>
          <w:rFonts w:asciiTheme="majorBidi" w:hAnsiTheme="majorBidi" w:cstheme="majorBidi"/>
          <w:i/>
          <w:sz w:val="24"/>
          <w:szCs w:val="24"/>
        </w:rPr>
        <w:t>Deformation and Fracture Mechanics of Engineering Materials</w:t>
      </w:r>
      <w:r w:rsidRPr="00ED1732">
        <w:rPr>
          <w:rFonts w:asciiTheme="majorBidi" w:hAnsiTheme="majorBidi" w:cstheme="majorBidi"/>
          <w:noProof/>
          <w:sz w:val="24"/>
          <w:szCs w:val="24"/>
        </w:rPr>
        <w:t xml:space="preserve">, pp. 108-112, New York: John Wiley &amp; sons, </w:t>
      </w:r>
      <w:r w:rsidRPr="00ED1732">
        <w:rPr>
          <w:rFonts w:asciiTheme="majorBidi" w:hAnsiTheme="majorBidi" w:cstheme="majorBidi"/>
          <w:sz w:val="24"/>
          <w:szCs w:val="24"/>
        </w:rPr>
        <w:t>1989</w:t>
      </w:r>
      <w:r w:rsidRPr="00ED1732">
        <w:rPr>
          <w:rFonts w:asciiTheme="majorBidi" w:hAnsiTheme="majorBidi" w:cstheme="majorBidi"/>
          <w:noProof/>
          <w:sz w:val="24"/>
          <w:szCs w:val="24"/>
        </w:rPr>
        <w:t>.</w:t>
      </w:r>
    </w:p>
    <w:p w14:paraId="6D719CD9" w14:textId="10D81A9E" w:rsidR="00251C92" w:rsidRPr="00D53854" w:rsidRDefault="00083F6F" w:rsidP="00B12765">
      <w:pPr>
        <w:spacing w:after="0" w:line="480" w:lineRule="auto"/>
        <w:jc w:val="both"/>
        <w:rPr>
          <w:rFonts w:asciiTheme="majorBidi" w:hAnsiTheme="majorBidi" w:cstheme="majorBidi"/>
          <w:color w:val="000000" w:themeColor="text1"/>
          <w:sz w:val="24"/>
          <w:szCs w:val="24"/>
          <w:shd w:val="clear" w:color="auto" w:fill="FFFFFF"/>
        </w:rPr>
      </w:pPr>
      <w:r w:rsidRPr="00ED1732">
        <w:rPr>
          <w:rFonts w:asciiTheme="majorBidi" w:hAnsiTheme="majorBidi" w:cstheme="majorBidi"/>
          <w:noProof/>
          <w:sz w:val="24"/>
          <w:szCs w:val="24"/>
        </w:rPr>
        <w:t xml:space="preserve"> [</w:t>
      </w:r>
      <w:r w:rsidR="00B55A8B" w:rsidRPr="00ED1732">
        <w:rPr>
          <w:rFonts w:asciiTheme="majorBidi" w:hAnsiTheme="majorBidi" w:cstheme="majorBidi"/>
          <w:noProof/>
          <w:sz w:val="24"/>
          <w:szCs w:val="24"/>
        </w:rPr>
        <w:t>21</w:t>
      </w:r>
      <w:r w:rsidRPr="00ED1732">
        <w:rPr>
          <w:rFonts w:asciiTheme="majorBidi" w:hAnsiTheme="majorBidi" w:cstheme="majorBidi"/>
          <w:noProof/>
          <w:sz w:val="24"/>
          <w:szCs w:val="24"/>
        </w:rPr>
        <w:t xml:space="preserve">] El-Morsy, Abdel-Wahab, Ahmed IZ Farahat, Effect of aging treatment on the damping capacity and mechanical properties of Mg-6Al-1Zn alloy, </w:t>
      </w:r>
      <w:r w:rsidRPr="00ED1732">
        <w:rPr>
          <w:rFonts w:asciiTheme="majorBidi" w:hAnsiTheme="majorBidi" w:cstheme="majorBidi"/>
          <w:i/>
          <w:iCs/>
          <w:noProof/>
          <w:sz w:val="24"/>
          <w:szCs w:val="24"/>
        </w:rPr>
        <w:t>The Scientific World Journal</w:t>
      </w:r>
      <w:r w:rsidRPr="00ED1732">
        <w:rPr>
          <w:rFonts w:asciiTheme="majorBidi" w:hAnsiTheme="majorBidi" w:cstheme="majorBidi"/>
          <w:noProof/>
          <w:sz w:val="24"/>
          <w:szCs w:val="24"/>
        </w:rPr>
        <w:t>, Vol. 2015, pp. 1-8, 2015.</w:t>
      </w:r>
    </w:p>
    <w:sectPr w:rsidR="00251C92" w:rsidRPr="00D53854" w:rsidSect="002772CC">
      <w:footerReference w:type="default" r:id="rId35"/>
      <w:footnotePr>
        <w:numRestart w:val="eachPage"/>
      </w:footnotePr>
      <w:pgSz w:w="11906" w:h="16838" w:code="9"/>
      <w:pgMar w:top="1440" w:right="1138" w:bottom="1440" w:left="1138" w:header="706" w:footer="706" w:gutter="0"/>
      <w:cols w:space="397"/>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336F5" w14:textId="77777777" w:rsidR="006C7B27" w:rsidRDefault="006C7B27" w:rsidP="00C13DE9">
      <w:pPr>
        <w:spacing w:after="0" w:line="240" w:lineRule="auto"/>
      </w:pPr>
      <w:r>
        <w:separator/>
      </w:r>
    </w:p>
  </w:endnote>
  <w:endnote w:type="continuationSeparator" w:id="0">
    <w:p w14:paraId="77643F3A" w14:textId="77777777" w:rsidR="006C7B27" w:rsidRDefault="006C7B27" w:rsidP="00C1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 Nazanin">
    <w:altName w:val="Arial"/>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azanin">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Zar">
    <w:altName w:val="Arial"/>
    <w:charset w:val="B2"/>
    <w:family w:val="auto"/>
    <w:pitch w:val="variable"/>
    <w:sig w:usb0="00002001" w:usb1="80000000" w:usb2="00000008" w:usb3="00000000" w:csb0="00000040"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36733"/>
      <w:docPartObj>
        <w:docPartGallery w:val="Page Numbers (Bottom of Page)"/>
        <w:docPartUnique/>
      </w:docPartObj>
    </w:sdtPr>
    <w:sdtEndPr>
      <w:rPr>
        <w:rFonts w:asciiTheme="majorBidi" w:hAnsiTheme="majorBidi" w:cstheme="majorBidi"/>
        <w:noProof/>
        <w:sz w:val="18"/>
        <w:szCs w:val="18"/>
      </w:rPr>
    </w:sdtEndPr>
    <w:sdtContent>
      <w:p w14:paraId="6A4E311A" w14:textId="10D3C6B0" w:rsidR="00D25B55" w:rsidRPr="00C5688D" w:rsidRDefault="00D25B55">
        <w:pPr>
          <w:pStyle w:val="Footer"/>
          <w:jc w:val="center"/>
          <w:rPr>
            <w:rFonts w:asciiTheme="majorBidi" w:hAnsiTheme="majorBidi" w:cstheme="majorBidi"/>
            <w:sz w:val="18"/>
            <w:szCs w:val="18"/>
          </w:rPr>
        </w:pPr>
        <w:r w:rsidRPr="00C5688D">
          <w:rPr>
            <w:rFonts w:asciiTheme="majorBidi" w:hAnsiTheme="majorBidi" w:cstheme="majorBidi"/>
            <w:sz w:val="18"/>
            <w:szCs w:val="18"/>
          </w:rPr>
          <w:fldChar w:fldCharType="begin"/>
        </w:r>
        <w:r w:rsidRPr="00C5688D">
          <w:rPr>
            <w:rFonts w:asciiTheme="majorBidi" w:hAnsiTheme="majorBidi" w:cstheme="majorBidi"/>
            <w:sz w:val="18"/>
            <w:szCs w:val="18"/>
          </w:rPr>
          <w:instrText xml:space="preserve"> PAGE   \* MERGEFORMAT </w:instrText>
        </w:r>
        <w:r w:rsidRPr="00C5688D">
          <w:rPr>
            <w:rFonts w:asciiTheme="majorBidi" w:hAnsiTheme="majorBidi" w:cstheme="majorBidi"/>
            <w:sz w:val="18"/>
            <w:szCs w:val="18"/>
          </w:rPr>
          <w:fldChar w:fldCharType="separate"/>
        </w:r>
        <w:r w:rsidR="00C31C09">
          <w:rPr>
            <w:rFonts w:asciiTheme="majorBidi" w:hAnsiTheme="majorBidi" w:cstheme="majorBidi"/>
            <w:noProof/>
            <w:sz w:val="18"/>
            <w:szCs w:val="18"/>
          </w:rPr>
          <w:t>16</w:t>
        </w:r>
        <w:r w:rsidRPr="00C5688D">
          <w:rPr>
            <w:rFonts w:asciiTheme="majorBidi" w:hAnsiTheme="majorBidi" w:cstheme="majorBidi"/>
            <w:noProof/>
            <w:sz w:val="18"/>
            <w:szCs w:val="18"/>
          </w:rPr>
          <w:fldChar w:fldCharType="end"/>
        </w:r>
      </w:p>
    </w:sdtContent>
  </w:sdt>
  <w:p w14:paraId="54BE9AD2" w14:textId="77777777" w:rsidR="00D25B55" w:rsidRPr="00961E7A" w:rsidRDefault="00D25B55" w:rsidP="00961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8C7B4" w14:textId="77777777" w:rsidR="006C7B27" w:rsidRDefault="006C7B27" w:rsidP="00C13DE9">
      <w:pPr>
        <w:spacing w:after="0" w:line="240" w:lineRule="auto"/>
      </w:pPr>
      <w:r>
        <w:separator/>
      </w:r>
    </w:p>
  </w:footnote>
  <w:footnote w:type="continuationSeparator" w:id="0">
    <w:p w14:paraId="2B7132EA" w14:textId="77777777" w:rsidR="006C7B27" w:rsidRDefault="006C7B27" w:rsidP="00C13D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C6D4A"/>
    <w:multiLevelType w:val="hybridMultilevel"/>
    <w:tmpl w:val="39804DDC"/>
    <w:lvl w:ilvl="0" w:tplc="842C20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8E0212"/>
    <w:multiLevelType w:val="hybridMultilevel"/>
    <w:tmpl w:val="B72809D8"/>
    <w:lvl w:ilvl="0" w:tplc="8772AE28">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 w15:restartNumberingAfterBreak="0">
    <w:nsid w:val="1D462DBA"/>
    <w:multiLevelType w:val="multilevel"/>
    <w:tmpl w:val="5ACCD88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D822F05"/>
    <w:multiLevelType w:val="hybridMultilevel"/>
    <w:tmpl w:val="3D3CB334"/>
    <w:lvl w:ilvl="0" w:tplc="7CCC2AD2">
      <w:numFmt w:val="bullet"/>
      <w:lvlText w:val="-"/>
      <w:lvlJc w:val="left"/>
      <w:pPr>
        <w:ind w:left="644" w:hanging="360"/>
      </w:pPr>
      <w:rPr>
        <w:rFonts w:asciiTheme="majorBidi" w:eastAsia="Times New Roman" w:hAnsiTheme="majorBidi"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1DE8747C"/>
    <w:multiLevelType w:val="hybridMultilevel"/>
    <w:tmpl w:val="E21853B8"/>
    <w:lvl w:ilvl="0" w:tplc="1E7251DC">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3B0037"/>
    <w:multiLevelType w:val="hybridMultilevel"/>
    <w:tmpl w:val="66ECFF1C"/>
    <w:lvl w:ilvl="0" w:tplc="87462184">
      <w:start w:val="1"/>
      <w:numFmt w:val="decimal"/>
      <w:lvlText w:val="%1-"/>
      <w:lvlJc w:val="left"/>
      <w:pPr>
        <w:ind w:left="84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2CF07A7"/>
    <w:multiLevelType w:val="hybridMultilevel"/>
    <w:tmpl w:val="400C617A"/>
    <w:lvl w:ilvl="0" w:tplc="403CB7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FF1823"/>
    <w:multiLevelType w:val="hybridMultilevel"/>
    <w:tmpl w:val="5984A09E"/>
    <w:lvl w:ilvl="0" w:tplc="74A431AA">
      <w:start w:val="1"/>
      <w:numFmt w:val="decimal"/>
      <w:pStyle w:val="1"/>
      <w:lvlText w:val="%1-"/>
      <w:lvlJc w:val="left"/>
      <w:pPr>
        <w:ind w:left="375" w:hanging="375"/>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8" w15:restartNumberingAfterBreak="0">
    <w:nsid w:val="38A9622F"/>
    <w:multiLevelType w:val="hybridMultilevel"/>
    <w:tmpl w:val="EA4AA1E8"/>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393A130D"/>
    <w:multiLevelType w:val="multilevel"/>
    <w:tmpl w:val="0409001F"/>
    <w:lvl w:ilvl="0">
      <w:start w:val="1"/>
      <w:numFmt w:val="decimal"/>
      <w:lvlText w:val="%1."/>
      <w:lvlJc w:val="left"/>
      <w:pPr>
        <w:ind w:left="360" w:hanging="360"/>
      </w:pPr>
      <w:rPr>
        <w:rFonts w:hint="default"/>
        <w:sz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D0532D3"/>
    <w:multiLevelType w:val="hybridMultilevel"/>
    <w:tmpl w:val="F80C963E"/>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427807"/>
    <w:multiLevelType w:val="hybridMultilevel"/>
    <w:tmpl w:val="8160C3EA"/>
    <w:lvl w:ilvl="0" w:tplc="5EF2DB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3E67B2"/>
    <w:multiLevelType w:val="hybridMultilevel"/>
    <w:tmpl w:val="F258C67A"/>
    <w:lvl w:ilvl="0" w:tplc="5CBE4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872C2C"/>
    <w:multiLevelType w:val="hybridMultilevel"/>
    <w:tmpl w:val="BC40623A"/>
    <w:lvl w:ilvl="0" w:tplc="8FB44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C41FBB"/>
    <w:multiLevelType w:val="hybridMultilevel"/>
    <w:tmpl w:val="0B749E66"/>
    <w:lvl w:ilvl="0" w:tplc="CADAA3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1A10D2"/>
    <w:multiLevelType w:val="hybridMultilevel"/>
    <w:tmpl w:val="7B10B81E"/>
    <w:lvl w:ilvl="0" w:tplc="24900802">
      <w:start w:val="1"/>
      <w:numFmt w:val="decimal"/>
      <w:lvlText w:val="%1-"/>
      <w:lvlJc w:val="left"/>
      <w:pPr>
        <w:ind w:left="564" w:hanging="360"/>
      </w:pPr>
      <w:rPr>
        <w:rFonts w:hint="default"/>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3"/>
  </w:num>
  <w:num w:numId="4">
    <w:abstractNumId w:val="12"/>
  </w:num>
  <w:num w:numId="5">
    <w:abstractNumId w:val="2"/>
  </w:num>
  <w:num w:numId="6">
    <w:abstractNumId w:val="5"/>
  </w:num>
  <w:num w:numId="7">
    <w:abstractNumId w:val="6"/>
  </w:num>
  <w:num w:numId="8">
    <w:abstractNumId w:val="3"/>
  </w:num>
  <w:num w:numId="9">
    <w:abstractNumId w:val="10"/>
  </w:num>
  <w:num w:numId="10">
    <w:abstractNumId w:val="4"/>
  </w:num>
  <w:num w:numId="11">
    <w:abstractNumId w:val="15"/>
  </w:num>
  <w:num w:numId="12">
    <w:abstractNumId w:val="9"/>
  </w:num>
  <w:num w:numId="13">
    <w:abstractNumId w:val="8"/>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savePreviewPicture/>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MJME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001F6F"/>
    <w:rsid w:val="00000114"/>
    <w:rsid w:val="00001F6F"/>
    <w:rsid w:val="000054A8"/>
    <w:rsid w:val="00005CD4"/>
    <w:rsid w:val="00011118"/>
    <w:rsid w:val="000117A8"/>
    <w:rsid w:val="00016678"/>
    <w:rsid w:val="00020038"/>
    <w:rsid w:val="00020E15"/>
    <w:rsid w:val="0002591F"/>
    <w:rsid w:val="00026C83"/>
    <w:rsid w:val="00026E82"/>
    <w:rsid w:val="000301BA"/>
    <w:rsid w:val="00030943"/>
    <w:rsid w:val="00030AFE"/>
    <w:rsid w:val="00031F9A"/>
    <w:rsid w:val="00033EC1"/>
    <w:rsid w:val="00034439"/>
    <w:rsid w:val="0003675D"/>
    <w:rsid w:val="00036C3D"/>
    <w:rsid w:val="00037147"/>
    <w:rsid w:val="00040D36"/>
    <w:rsid w:val="00041209"/>
    <w:rsid w:val="000415CF"/>
    <w:rsid w:val="00042B8A"/>
    <w:rsid w:val="00042CCB"/>
    <w:rsid w:val="00043016"/>
    <w:rsid w:val="00045494"/>
    <w:rsid w:val="00047995"/>
    <w:rsid w:val="00047B10"/>
    <w:rsid w:val="00047B43"/>
    <w:rsid w:val="00051D7D"/>
    <w:rsid w:val="00053E88"/>
    <w:rsid w:val="00053EAD"/>
    <w:rsid w:val="0005498D"/>
    <w:rsid w:val="000550A0"/>
    <w:rsid w:val="0005550B"/>
    <w:rsid w:val="00056999"/>
    <w:rsid w:val="0005717E"/>
    <w:rsid w:val="00057AF5"/>
    <w:rsid w:val="00060176"/>
    <w:rsid w:val="00060548"/>
    <w:rsid w:val="00061160"/>
    <w:rsid w:val="00061168"/>
    <w:rsid w:val="00061410"/>
    <w:rsid w:val="000645D0"/>
    <w:rsid w:val="00065834"/>
    <w:rsid w:val="00070781"/>
    <w:rsid w:val="00070A7B"/>
    <w:rsid w:val="00070D6F"/>
    <w:rsid w:val="00071687"/>
    <w:rsid w:val="00076D19"/>
    <w:rsid w:val="0007704E"/>
    <w:rsid w:val="000770C8"/>
    <w:rsid w:val="00077DEF"/>
    <w:rsid w:val="0008245D"/>
    <w:rsid w:val="00082E79"/>
    <w:rsid w:val="00083F6F"/>
    <w:rsid w:val="00084C56"/>
    <w:rsid w:val="00085B50"/>
    <w:rsid w:val="00086FE7"/>
    <w:rsid w:val="000870E2"/>
    <w:rsid w:val="000875E1"/>
    <w:rsid w:val="00094106"/>
    <w:rsid w:val="00094267"/>
    <w:rsid w:val="00096688"/>
    <w:rsid w:val="00096E75"/>
    <w:rsid w:val="00097C9D"/>
    <w:rsid w:val="000A14EE"/>
    <w:rsid w:val="000A340C"/>
    <w:rsid w:val="000A48AA"/>
    <w:rsid w:val="000A6C92"/>
    <w:rsid w:val="000B2150"/>
    <w:rsid w:val="000B283D"/>
    <w:rsid w:val="000B3363"/>
    <w:rsid w:val="000C0F5E"/>
    <w:rsid w:val="000C145D"/>
    <w:rsid w:val="000C20D1"/>
    <w:rsid w:val="000C46AE"/>
    <w:rsid w:val="000C476F"/>
    <w:rsid w:val="000C558C"/>
    <w:rsid w:val="000C5C20"/>
    <w:rsid w:val="000D2F0B"/>
    <w:rsid w:val="000D4C24"/>
    <w:rsid w:val="000D4F16"/>
    <w:rsid w:val="000D5F3B"/>
    <w:rsid w:val="000D7A47"/>
    <w:rsid w:val="000E20D5"/>
    <w:rsid w:val="000E26C2"/>
    <w:rsid w:val="000E47AB"/>
    <w:rsid w:val="000E4F4A"/>
    <w:rsid w:val="000F2395"/>
    <w:rsid w:val="000F5124"/>
    <w:rsid w:val="000F6A45"/>
    <w:rsid w:val="00102FD1"/>
    <w:rsid w:val="00103A74"/>
    <w:rsid w:val="001046C1"/>
    <w:rsid w:val="00104A8F"/>
    <w:rsid w:val="00104BCF"/>
    <w:rsid w:val="00106C32"/>
    <w:rsid w:val="0011026A"/>
    <w:rsid w:val="001109EB"/>
    <w:rsid w:val="001123C4"/>
    <w:rsid w:val="00112888"/>
    <w:rsid w:val="00114630"/>
    <w:rsid w:val="001149AD"/>
    <w:rsid w:val="00116421"/>
    <w:rsid w:val="00116447"/>
    <w:rsid w:val="00120255"/>
    <w:rsid w:val="001212D8"/>
    <w:rsid w:val="0012172F"/>
    <w:rsid w:val="0012323A"/>
    <w:rsid w:val="001240BF"/>
    <w:rsid w:val="00124AFB"/>
    <w:rsid w:val="001251AA"/>
    <w:rsid w:val="0012593F"/>
    <w:rsid w:val="00126AFC"/>
    <w:rsid w:val="00126DC3"/>
    <w:rsid w:val="00127584"/>
    <w:rsid w:val="00127946"/>
    <w:rsid w:val="0013135B"/>
    <w:rsid w:val="00132B8B"/>
    <w:rsid w:val="00134751"/>
    <w:rsid w:val="00136DBF"/>
    <w:rsid w:val="0013709A"/>
    <w:rsid w:val="00140CC2"/>
    <w:rsid w:val="00141364"/>
    <w:rsid w:val="00142B12"/>
    <w:rsid w:val="0014371E"/>
    <w:rsid w:val="0014558A"/>
    <w:rsid w:val="001457CA"/>
    <w:rsid w:val="00145F34"/>
    <w:rsid w:val="0015497F"/>
    <w:rsid w:val="001559FA"/>
    <w:rsid w:val="0015779C"/>
    <w:rsid w:val="001602B9"/>
    <w:rsid w:val="00161486"/>
    <w:rsid w:val="00161875"/>
    <w:rsid w:val="00164534"/>
    <w:rsid w:val="0016454F"/>
    <w:rsid w:val="00165F84"/>
    <w:rsid w:val="00167110"/>
    <w:rsid w:val="00167798"/>
    <w:rsid w:val="00170D06"/>
    <w:rsid w:val="00170EB4"/>
    <w:rsid w:val="0017108B"/>
    <w:rsid w:val="001710BE"/>
    <w:rsid w:val="00172132"/>
    <w:rsid w:val="00172A2B"/>
    <w:rsid w:val="00174804"/>
    <w:rsid w:val="00174A5D"/>
    <w:rsid w:val="001757C5"/>
    <w:rsid w:val="001827B4"/>
    <w:rsid w:val="00183314"/>
    <w:rsid w:val="00183C0D"/>
    <w:rsid w:val="00184065"/>
    <w:rsid w:val="0018493A"/>
    <w:rsid w:val="00185E52"/>
    <w:rsid w:val="0018758F"/>
    <w:rsid w:val="00187C2F"/>
    <w:rsid w:val="00187E3F"/>
    <w:rsid w:val="00190B3A"/>
    <w:rsid w:val="00190D0D"/>
    <w:rsid w:val="001918CA"/>
    <w:rsid w:val="00192469"/>
    <w:rsid w:val="00192D7F"/>
    <w:rsid w:val="00192F98"/>
    <w:rsid w:val="0019700E"/>
    <w:rsid w:val="00197A96"/>
    <w:rsid w:val="00197D6B"/>
    <w:rsid w:val="001A09EB"/>
    <w:rsid w:val="001A3F4D"/>
    <w:rsid w:val="001A5640"/>
    <w:rsid w:val="001A73FA"/>
    <w:rsid w:val="001A76AD"/>
    <w:rsid w:val="001B179B"/>
    <w:rsid w:val="001B1C3B"/>
    <w:rsid w:val="001B246A"/>
    <w:rsid w:val="001B33F4"/>
    <w:rsid w:val="001B3554"/>
    <w:rsid w:val="001C1C6D"/>
    <w:rsid w:val="001C20EA"/>
    <w:rsid w:val="001C22C0"/>
    <w:rsid w:val="001C2550"/>
    <w:rsid w:val="001C29D3"/>
    <w:rsid w:val="001C541C"/>
    <w:rsid w:val="001C59C1"/>
    <w:rsid w:val="001C74F1"/>
    <w:rsid w:val="001D0C2B"/>
    <w:rsid w:val="001D1415"/>
    <w:rsid w:val="001D1E08"/>
    <w:rsid w:val="001D3A47"/>
    <w:rsid w:val="001D3BC4"/>
    <w:rsid w:val="001D3DB2"/>
    <w:rsid w:val="001D5068"/>
    <w:rsid w:val="001D695A"/>
    <w:rsid w:val="001E0A62"/>
    <w:rsid w:val="001E1BE7"/>
    <w:rsid w:val="001E29FA"/>
    <w:rsid w:val="001E2E39"/>
    <w:rsid w:val="001E31A6"/>
    <w:rsid w:val="001E57CC"/>
    <w:rsid w:val="001F3A43"/>
    <w:rsid w:val="001F5B39"/>
    <w:rsid w:val="001F5DBB"/>
    <w:rsid w:val="002015B8"/>
    <w:rsid w:val="00202299"/>
    <w:rsid w:val="0020322F"/>
    <w:rsid w:val="0020493B"/>
    <w:rsid w:val="00204E8A"/>
    <w:rsid w:val="00206ECA"/>
    <w:rsid w:val="00207C9B"/>
    <w:rsid w:val="002109E8"/>
    <w:rsid w:val="002119E7"/>
    <w:rsid w:val="00211A86"/>
    <w:rsid w:val="0021342F"/>
    <w:rsid w:val="00213F73"/>
    <w:rsid w:val="00216539"/>
    <w:rsid w:val="00216ED6"/>
    <w:rsid w:val="002170F5"/>
    <w:rsid w:val="00217D7D"/>
    <w:rsid w:val="002203BD"/>
    <w:rsid w:val="00224388"/>
    <w:rsid w:val="00226034"/>
    <w:rsid w:val="0022636B"/>
    <w:rsid w:val="0023005F"/>
    <w:rsid w:val="00230F29"/>
    <w:rsid w:val="00231680"/>
    <w:rsid w:val="0023228D"/>
    <w:rsid w:val="002328CE"/>
    <w:rsid w:val="0023299B"/>
    <w:rsid w:val="0023425F"/>
    <w:rsid w:val="00236882"/>
    <w:rsid w:val="00237E20"/>
    <w:rsid w:val="0024045A"/>
    <w:rsid w:val="002428D6"/>
    <w:rsid w:val="00243A9C"/>
    <w:rsid w:val="00243B18"/>
    <w:rsid w:val="00247175"/>
    <w:rsid w:val="00250DE2"/>
    <w:rsid w:val="00251C92"/>
    <w:rsid w:val="00251F0A"/>
    <w:rsid w:val="00254DA8"/>
    <w:rsid w:val="002568E8"/>
    <w:rsid w:val="002571C3"/>
    <w:rsid w:val="0025779B"/>
    <w:rsid w:val="002604BB"/>
    <w:rsid w:val="00261808"/>
    <w:rsid w:val="0026515E"/>
    <w:rsid w:val="00265173"/>
    <w:rsid w:val="00266180"/>
    <w:rsid w:val="00266D41"/>
    <w:rsid w:val="00266E9E"/>
    <w:rsid w:val="00271E92"/>
    <w:rsid w:val="00272C4E"/>
    <w:rsid w:val="0027323B"/>
    <w:rsid w:val="002772CC"/>
    <w:rsid w:val="0027764C"/>
    <w:rsid w:val="002823BC"/>
    <w:rsid w:val="00283027"/>
    <w:rsid w:val="002831B4"/>
    <w:rsid w:val="00283C2B"/>
    <w:rsid w:val="00284AFE"/>
    <w:rsid w:val="0028502F"/>
    <w:rsid w:val="00287D96"/>
    <w:rsid w:val="00291810"/>
    <w:rsid w:val="00294D35"/>
    <w:rsid w:val="00297367"/>
    <w:rsid w:val="002A1A52"/>
    <w:rsid w:val="002A2395"/>
    <w:rsid w:val="002A31D0"/>
    <w:rsid w:val="002A385C"/>
    <w:rsid w:val="002A3A3B"/>
    <w:rsid w:val="002A64F9"/>
    <w:rsid w:val="002B0154"/>
    <w:rsid w:val="002B147B"/>
    <w:rsid w:val="002B2048"/>
    <w:rsid w:val="002B39C4"/>
    <w:rsid w:val="002B5710"/>
    <w:rsid w:val="002B5D03"/>
    <w:rsid w:val="002B5D61"/>
    <w:rsid w:val="002B5E45"/>
    <w:rsid w:val="002B6CEC"/>
    <w:rsid w:val="002B7DE9"/>
    <w:rsid w:val="002C1EC0"/>
    <w:rsid w:val="002C30A6"/>
    <w:rsid w:val="002C341C"/>
    <w:rsid w:val="002C3536"/>
    <w:rsid w:val="002C42DF"/>
    <w:rsid w:val="002C5C24"/>
    <w:rsid w:val="002C6A82"/>
    <w:rsid w:val="002C7A55"/>
    <w:rsid w:val="002D174D"/>
    <w:rsid w:val="002D2236"/>
    <w:rsid w:val="002D2891"/>
    <w:rsid w:val="002D39C5"/>
    <w:rsid w:val="002D3B1A"/>
    <w:rsid w:val="002D4492"/>
    <w:rsid w:val="002D6CD5"/>
    <w:rsid w:val="002E3185"/>
    <w:rsid w:val="002E3764"/>
    <w:rsid w:val="002E4BA2"/>
    <w:rsid w:val="002F1C23"/>
    <w:rsid w:val="002F37E4"/>
    <w:rsid w:val="002F4F5D"/>
    <w:rsid w:val="002F72D7"/>
    <w:rsid w:val="002F75CD"/>
    <w:rsid w:val="00301489"/>
    <w:rsid w:val="003033C3"/>
    <w:rsid w:val="00303F95"/>
    <w:rsid w:val="0030485F"/>
    <w:rsid w:val="003056FC"/>
    <w:rsid w:val="0030666A"/>
    <w:rsid w:val="00306F2F"/>
    <w:rsid w:val="00307078"/>
    <w:rsid w:val="00307C5C"/>
    <w:rsid w:val="0031041C"/>
    <w:rsid w:val="00310833"/>
    <w:rsid w:val="00311451"/>
    <w:rsid w:val="00311A43"/>
    <w:rsid w:val="00311AB4"/>
    <w:rsid w:val="003140D1"/>
    <w:rsid w:val="00314D0A"/>
    <w:rsid w:val="00314FC1"/>
    <w:rsid w:val="00314FC6"/>
    <w:rsid w:val="00316BB6"/>
    <w:rsid w:val="003203B5"/>
    <w:rsid w:val="00321088"/>
    <w:rsid w:val="00321847"/>
    <w:rsid w:val="00322A9D"/>
    <w:rsid w:val="003252AF"/>
    <w:rsid w:val="003255E2"/>
    <w:rsid w:val="00325BCB"/>
    <w:rsid w:val="00327E8E"/>
    <w:rsid w:val="00330310"/>
    <w:rsid w:val="00333681"/>
    <w:rsid w:val="00334CDE"/>
    <w:rsid w:val="00334D61"/>
    <w:rsid w:val="00335915"/>
    <w:rsid w:val="0033654E"/>
    <w:rsid w:val="00337478"/>
    <w:rsid w:val="00337559"/>
    <w:rsid w:val="003402CD"/>
    <w:rsid w:val="0034062D"/>
    <w:rsid w:val="00341FEE"/>
    <w:rsid w:val="00344D17"/>
    <w:rsid w:val="00344F44"/>
    <w:rsid w:val="00344F94"/>
    <w:rsid w:val="00345A6B"/>
    <w:rsid w:val="00352D30"/>
    <w:rsid w:val="003537A3"/>
    <w:rsid w:val="00355199"/>
    <w:rsid w:val="00355DB7"/>
    <w:rsid w:val="003568F9"/>
    <w:rsid w:val="00356924"/>
    <w:rsid w:val="0035794D"/>
    <w:rsid w:val="0036144C"/>
    <w:rsid w:val="003629AE"/>
    <w:rsid w:val="00365FCC"/>
    <w:rsid w:val="00371D10"/>
    <w:rsid w:val="00371D7A"/>
    <w:rsid w:val="00375573"/>
    <w:rsid w:val="00375922"/>
    <w:rsid w:val="00376E19"/>
    <w:rsid w:val="0037725E"/>
    <w:rsid w:val="00380E0F"/>
    <w:rsid w:val="00380E7B"/>
    <w:rsid w:val="00381F1B"/>
    <w:rsid w:val="00385AAB"/>
    <w:rsid w:val="00386372"/>
    <w:rsid w:val="00386E5F"/>
    <w:rsid w:val="00387A01"/>
    <w:rsid w:val="00387E44"/>
    <w:rsid w:val="003906C0"/>
    <w:rsid w:val="003909D1"/>
    <w:rsid w:val="00390B5D"/>
    <w:rsid w:val="00390BF8"/>
    <w:rsid w:val="00391A15"/>
    <w:rsid w:val="00391ED5"/>
    <w:rsid w:val="003928D8"/>
    <w:rsid w:val="00393F39"/>
    <w:rsid w:val="00393FFD"/>
    <w:rsid w:val="00394EC2"/>
    <w:rsid w:val="00395A9B"/>
    <w:rsid w:val="0039663E"/>
    <w:rsid w:val="00396A38"/>
    <w:rsid w:val="003A0E1D"/>
    <w:rsid w:val="003A3B96"/>
    <w:rsid w:val="003A5C9B"/>
    <w:rsid w:val="003A5F80"/>
    <w:rsid w:val="003A6AAD"/>
    <w:rsid w:val="003B3E7C"/>
    <w:rsid w:val="003B420A"/>
    <w:rsid w:val="003B42EE"/>
    <w:rsid w:val="003B4EB7"/>
    <w:rsid w:val="003B6F9D"/>
    <w:rsid w:val="003B7128"/>
    <w:rsid w:val="003C38D2"/>
    <w:rsid w:val="003C419C"/>
    <w:rsid w:val="003C5F16"/>
    <w:rsid w:val="003C6235"/>
    <w:rsid w:val="003D0A1C"/>
    <w:rsid w:val="003D26BC"/>
    <w:rsid w:val="003D3AC8"/>
    <w:rsid w:val="003D46E8"/>
    <w:rsid w:val="003D5A54"/>
    <w:rsid w:val="003D5D76"/>
    <w:rsid w:val="003D7FE6"/>
    <w:rsid w:val="003E1344"/>
    <w:rsid w:val="003E1D2C"/>
    <w:rsid w:val="003E42E0"/>
    <w:rsid w:val="003E4486"/>
    <w:rsid w:val="003E4C7E"/>
    <w:rsid w:val="003E5D5A"/>
    <w:rsid w:val="003E61E6"/>
    <w:rsid w:val="003E7B2E"/>
    <w:rsid w:val="003F0B6E"/>
    <w:rsid w:val="003F4E98"/>
    <w:rsid w:val="003F533F"/>
    <w:rsid w:val="003F543F"/>
    <w:rsid w:val="003F5534"/>
    <w:rsid w:val="003F6787"/>
    <w:rsid w:val="003F6A3C"/>
    <w:rsid w:val="00400209"/>
    <w:rsid w:val="004003B6"/>
    <w:rsid w:val="00400C94"/>
    <w:rsid w:val="004012C9"/>
    <w:rsid w:val="0040697C"/>
    <w:rsid w:val="004102E7"/>
    <w:rsid w:val="0041043A"/>
    <w:rsid w:val="00410C30"/>
    <w:rsid w:val="004110C1"/>
    <w:rsid w:val="00413529"/>
    <w:rsid w:val="0041366E"/>
    <w:rsid w:val="004153F4"/>
    <w:rsid w:val="00416B01"/>
    <w:rsid w:val="00417232"/>
    <w:rsid w:val="00417E5A"/>
    <w:rsid w:val="00421D98"/>
    <w:rsid w:val="0042456E"/>
    <w:rsid w:val="004246D5"/>
    <w:rsid w:val="00424BEA"/>
    <w:rsid w:val="00424D59"/>
    <w:rsid w:val="00424EF1"/>
    <w:rsid w:val="00435FFC"/>
    <w:rsid w:val="004420C9"/>
    <w:rsid w:val="0044211E"/>
    <w:rsid w:val="004425F1"/>
    <w:rsid w:val="0044341B"/>
    <w:rsid w:val="00443540"/>
    <w:rsid w:val="00443733"/>
    <w:rsid w:val="00444A70"/>
    <w:rsid w:val="00444D72"/>
    <w:rsid w:val="004502CE"/>
    <w:rsid w:val="00452067"/>
    <w:rsid w:val="00452A5A"/>
    <w:rsid w:val="0045317E"/>
    <w:rsid w:val="00455677"/>
    <w:rsid w:val="004569F0"/>
    <w:rsid w:val="00456F4F"/>
    <w:rsid w:val="004574C5"/>
    <w:rsid w:val="00460828"/>
    <w:rsid w:val="00460D9B"/>
    <w:rsid w:val="00461B7D"/>
    <w:rsid w:val="00463D43"/>
    <w:rsid w:val="00463D80"/>
    <w:rsid w:val="00464E8B"/>
    <w:rsid w:val="00465788"/>
    <w:rsid w:val="004658A8"/>
    <w:rsid w:val="00465951"/>
    <w:rsid w:val="00470140"/>
    <w:rsid w:val="00470452"/>
    <w:rsid w:val="00470E09"/>
    <w:rsid w:val="00470EDE"/>
    <w:rsid w:val="0047110F"/>
    <w:rsid w:val="00472251"/>
    <w:rsid w:val="004733C7"/>
    <w:rsid w:val="00474492"/>
    <w:rsid w:val="00475D5F"/>
    <w:rsid w:val="00480663"/>
    <w:rsid w:val="00481412"/>
    <w:rsid w:val="00481A0B"/>
    <w:rsid w:val="004865E4"/>
    <w:rsid w:val="004868FE"/>
    <w:rsid w:val="004878EE"/>
    <w:rsid w:val="00487BEF"/>
    <w:rsid w:val="00487C0A"/>
    <w:rsid w:val="00490E2D"/>
    <w:rsid w:val="00491A60"/>
    <w:rsid w:val="00492991"/>
    <w:rsid w:val="004943C7"/>
    <w:rsid w:val="00494BD8"/>
    <w:rsid w:val="004964FF"/>
    <w:rsid w:val="004A1535"/>
    <w:rsid w:val="004A2389"/>
    <w:rsid w:val="004A2DDE"/>
    <w:rsid w:val="004A59F6"/>
    <w:rsid w:val="004A6D7D"/>
    <w:rsid w:val="004A7F5B"/>
    <w:rsid w:val="004B0E69"/>
    <w:rsid w:val="004B1410"/>
    <w:rsid w:val="004B1DF7"/>
    <w:rsid w:val="004B3250"/>
    <w:rsid w:val="004B3D60"/>
    <w:rsid w:val="004B409C"/>
    <w:rsid w:val="004B48D0"/>
    <w:rsid w:val="004B5DA3"/>
    <w:rsid w:val="004C1DB6"/>
    <w:rsid w:val="004C2285"/>
    <w:rsid w:val="004C2BE1"/>
    <w:rsid w:val="004C2E76"/>
    <w:rsid w:val="004C4A05"/>
    <w:rsid w:val="004C55C9"/>
    <w:rsid w:val="004D4604"/>
    <w:rsid w:val="004D503C"/>
    <w:rsid w:val="004E2581"/>
    <w:rsid w:val="004E302F"/>
    <w:rsid w:val="004E3123"/>
    <w:rsid w:val="004E7B7C"/>
    <w:rsid w:val="004F1421"/>
    <w:rsid w:val="004F24A2"/>
    <w:rsid w:val="004F3D7D"/>
    <w:rsid w:val="004F3EDB"/>
    <w:rsid w:val="004F4542"/>
    <w:rsid w:val="004F582A"/>
    <w:rsid w:val="0050035C"/>
    <w:rsid w:val="005040E2"/>
    <w:rsid w:val="00504798"/>
    <w:rsid w:val="005053DA"/>
    <w:rsid w:val="00505D2F"/>
    <w:rsid w:val="00506A09"/>
    <w:rsid w:val="00506D6B"/>
    <w:rsid w:val="00506DE6"/>
    <w:rsid w:val="005073CF"/>
    <w:rsid w:val="00507AF9"/>
    <w:rsid w:val="0051401E"/>
    <w:rsid w:val="005142CB"/>
    <w:rsid w:val="00521DA0"/>
    <w:rsid w:val="005231D3"/>
    <w:rsid w:val="0052345E"/>
    <w:rsid w:val="005261E8"/>
    <w:rsid w:val="00530A7A"/>
    <w:rsid w:val="00531642"/>
    <w:rsid w:val="00533288"/>
    <w:rsid w:val="0053529B"/>
    <w:rsid w:val="0053733F"/>
    <w:rsid w:val="00540409"/>
    <w:rsid w:val="00540909"/>
    <w:rsid w:val="00540AB0"/>
    <w:rsid w:val="00541C9E"/>
    <w:rsid w:val="00546A1C"/>
    <w:rsid w:val="00546A5B"/>
    <w:rsid w:val="005478E9"/>
    <w:rsid w:val="00547FBB"/>
    <w:rsid w:val="00550698"/>
    <w:rsid w:val="005540D7"/>
    <w:rsid w:val="00557325"/>
    <w:rsid w:val="0056219B"/>
    <w:rsid w:val="0056432C"/>
    <w:rsid w:val="00564CF5"/>
    <w:rsid w:val="00565402"/>
    <w:rsid w:val="00565ECE"/>
    <w:rsid w:val="00566BE5"/>
    <w:rsid w:val="00567052"/>
    <w:rsid w:val="005718C4"/>
    <w:rsid w:val="00572C8D"/>
    <w:rsid w:val="005759B5"/>
    <w:rsid w:val="00576C44"/>
    <w:rsid w:val="005820A2"/>
    <w:rsid w:val="00586A15"/>
    <w:rsid w:val="00587533"/>
    <w:rsid w:val="00587D3E"/>
    <w:rsid w:val="00592516"/>
    <w:rsid w:val="00593DC1"/>
    <w:rsid w:val="00593E4A"/>
    <w:rsid w:val="005946C1"/>
    <w:rsid w:val="00594B8F"/>
    <w:rsid w:val="00596974"/>
    <w:rsid w:val="005A0A44"/>
    <w:rsid w:val="005A1464"/>
    <w:rsid w:val="005A1A56"/>
    <w:rsid w:val="005A31B1"/>
    <w:rsid w:val="005A46C2"/>
    <w:rsid w:val="005A5079"/>
    <w:rsid w:val="005A5DBF"/>
    <w:rsid w:val="005A652B"/>
    <w:rsid w:val="005A6A50"/>
    <w:rsid w:val="005A727F"/>
    <w:rsid w:val="005B28F1"/>
    <w:rsid w:val="005B3990"/>
    <w:rsid w:val="005B4E27"/>
    <w:rsid w:val="005B5FA4"/>
    <w:rsid w:val="005B68B3"/>
    <w:rsid w:val="005B6B7F"/>
    <w:rsid w:val="005B7329"/>
    <w:rsid w:val="005B7E43"/>
    <w:rsid w:val="005C0893"/>
    <w:rsid w:val="005C128C"/>
    <w:rsid w:val="005C2C94"/>
    <w:rsid w:val="005C3094"/>
    <w:rsid w:val="005C34E1"/>
    <w:rsid w:val="005C4870"/>
    <w:rsid w:val="005C71FA"/>
    <w:rsid w:val="005C7298"/>
    <w:rsid w:val="005C7A9D"/>
    <w:rsid w:val="005D1A93"/>
    <w:rsid w:val="005D2825"/>
    <w:rsid w:val="005D2BB8"/>
    <w:rsid w:val="005D4D38"/>
    <w:rsid w:val="005D5941"/>
    <w:rsid w:val="005D66B9"/>
    <w:rsid w:val="005E09A2"/>
    <w:rsid w:val="005E1502"/>
    <w:rsid w:val="005E23D3"/>
    <w:rsid w:val="005F0687"/>
    <w:rsid w:val="005F0AE5"/>
    <w:rsid w:val="005F15B2"/>
    <w:rsid w:val="005F22D3"/>
    <w:rsid w:val="005F261B"/>
    <w:rsid w:val="005F2E5A"/>
    <w:rsid w:val="005F2F3B"/>
    <w:rsid w:val="005F36E8"/>
    <w:rsid w:val="005F4402"/>
    <w:rsid w:val="005F5B45"/>
    <w:rsid w:val="005F6A63"/>
    <w:rsid w:val="00602B69"/>
    <w:rsid w:val="00607FEE"/>
    <w:rsid w:val="0061035E"/>
    <w:rsid w:val="00611786"/>
    <w:rsid w:val="00611E7F"/>
    <w:rsid w:val="00612059"/>
    <w:rsid w:val="00612FF0"/>
    <w:rsid w:val="00613032"/>
    <w:rsid w:val="00614209"/>
    <w:rsid w:val="006208EF"/>
    <w:rsid w:val="00620F24"/>
    <w:rsid w:val="0062132C"/>
    <w:rsid w:val="00621D32"/>
    <w:rsid w:val="00624FC9"/>
    <w:rsid w:val="00625DC5"/>
    <w:rsid w:val="00626318"/>
    <w:rsid w:val="00630084"/>
    <w:rsid w:val="00630F4B"/>
    <w:rsid w:val="0063126F"/>
    <w:rsid w:val="0063279A"/>
    <w:rsid w:val="00632847"/>
    <w:rsid w:val="0063510A"/>
    <w:rsid w:val="00641689"/>
    <w:rsid w:val="00641F24"/>
    <w:rsid w:val="00643352"/>
    <w:rsid w:val="00644ED5"/>
    <w:rsid w:val="00646A97"/>
    <w:rsid w:val="00652E66"/>
    <w:rsid w:val="00654B61"/>
    <w:rsid w:val="00655784"/>
    <w:rsid w:val="00655C8E"/>
    <w:rsid w:val="006565D1"/>
    <w:rsid w:val="006577CB"/>
    <w:rsid w:val="006611F3"/>
    <w:rsid w:val="00662FC5"/>
    <w:rsid w:val="00663E60"/>
    <w:rsid w:val="00664026"/>
    <w:rsid w:val="00666B83"/>
    <w:rsid w:val="00666D28"/>
    <w:rsid w:val="0066786C"/>
    <w:rsid w:val="006710B8"/>
    <w:rsid w:val="00671D29"/>
    <w:rsid w:val="00672090"/>
    <w:rsid w:val="00672A63"/>
    <w:rsid w:val="006736A9"/>
    <w:rsid w:val="006759ED"/>
    <w:rsid w:val="00675EAC"/>
    <w:rsid w:val="00680A56"/>
    <w:rsid w:val="0068211F"/>
    <w:rsid w:val="006853CF"/>
    <w:rsid w:val="0068552D"/>
    <w:rsid w:val="00690FE8"/>
    <w:rsid w:val="006934AA"/>
    <w:rsid w:val="00693AF1"/>
    <w:rsid w:val="006A0076"/>
    <w:rsid w:val="006A0512"/>
    <w:rsid w:val="006A1E61"/>
    <w:rsid w:val="006A2C81"/>
    <w:rsid w:val="006A3182"/>
    <w:rsid w:val="006A526B"/>
    <w:rsid w:val="006A5BF8"/>
    <w:rsid w:val="006A6948"/>
    <w:rsid w:val="006B069F"/>
    <w:rsid w:val="006B121B"/>
    <w:rsid w:val="006B130C"/>
    <w:rsid w:val="006B172F"/>
    <w:rsid w:val="006B1D6B"/>
    <w:rsid w:val="006B1FF8"/>
    <w:rsid w:val="006B256B"/>
    <w:rsid w:val="006B5C67"/>
    <w:rsid w:val="006B6708"/>
    <w:rsid w:val="006B74F7"/>
    <w:rsid w:val="006B7BDE"/>
    <w:rsid w:val="006C0CF7"/>
    <w:rsid w:val="006C4D1B"/>
    <w:rsid w:val="006C4F73"/>
    <w:rsid w:val="006C57C1"/>
    <w:rsid w:val="006C5D6F"/>
    <w:rsid w:val="006C63D8"/>
    <w:rsid w:val="006C7B27"/>
    <w:rsid w:val="006D0266"/>
    <w:rsid w:val="006D1CA7"/>
    <w:rsid w:val="006D1ECE"/>
    <w:rsid w:val="006D3EF1"/>
    <w:rsid w:val="006D4755"/>
    <w:rsid w:val="006D4932"/>
    <w:rsid w:val="006D7707"/>
    <w:rsid w:val="006D7FB9"/>
    <w:rsid w:val="006E09B4"/>
    <w:rsid w:val="006E09BF"/>
    <w:rsid w:val="006E0FA1"/>
    <w:rsid w:val="006E2A6A"/>
    <w:rsid w:val="006E3568"/>
    <w:rsid w:val="006E4875"/>
    <w:rsid w:val="006F01ED"/>
    <w:rsid w:val="006F0568"/>
    <w:rsid w:val="006F53FE"/>
    <w:rsid w:val="006F7B8C"/>
    <w:rsid w:val="006F7E74"/>
    <w:rsid w:val="00700FAD"/>
    <w:rsid w:val="00704DC3"/>
    <w:rsid w:val="00705D04"/>
    <w:rsid w:val="0071050E"/>
    <w:rsid w:val="00710763"/>
    <w:rsid w:val="007109D0"/>
    <w:rsid w:val="00714C52"/>
    <w:rsid w:val="00716C0C"/>
    <w:rsid w:val="00716CAF"/>
    <w:rsid w:val="0072204A"/>
    <w:rsid w:val="007220EF"/>
    <w:rsid w:val="0072330E"/>
    <w:rsid w:val="00730B4E"/>
    <w:rsid w:val="00730F52"/>
    <w:rsid w:val="00731335"/>
    <w:rsid w:val="00731E38"/>
    <w:rsid w:val="007336E2"/>
    <w:rsid w:val="00734699"/>
    <w:rsid w:val="00734A25"/>
    <w:rsid w:val="00737B76"/>
    <w:rsid w:val="00740408"/>
    <w:rsid w:val="0074124A"/>
    <w:rsid w:val="00741520"/>
    <w:rsid w:val="0074366A"/>
    <w:rsid w:val="007452D9"/>
    <w:rsid w:val="00745BBD"/>
    <w:rsid w:val="00750FD3"/>
    <w:rsid w:val="007514A2"/>
    <w:rsid w:val="00752540"/>
    <w:rsid w:val="00753222"/>
    <w:rsid w:val="007578B7"/>
    <w:rsid w:val="007638E3"/>
    <w:rsid w:val="00764591"/>
    <w:rsid w:val="007658E0"/>
    <w:rsid w:val="00765E00"/>
    <w:rsid w:val="00765E97"/>
    <w:rsid w:val="00766086"/>
    <w:rsid w:val="007662B4"/>
    <w:rsid w:val="00772927"/>
    <w:rsid w:val="00775434"/>
    <w:rsid w:val="00776A90"/>
    <w:rsid w:val="0077784F"/>
    <w:rsid w:val="00777C03"/>
    <w:rsid w:val="00777E8B"/>
    <w:rsid w:val="00777F2F"/>
    <w:rsid w:val="007819DE"/>
    <w:rsid w:val="00782258"/>
    <w:rsid w:val="00782A08"/>
    <w:rsid w:val="00784F33"/>
    <w:rsid w:val="00785D0E"/>
    <w:rsid w:val="00786A01"/>
    <w:rsid w:val="00790335"/>
    <w:rsid w:val="007903A2"/>
    <w:rsid w:val="00790541"/>
    <w:rsid w:val="0079090F"/>
    <w:rsid w:val="00791440"/>
    <w:rsid w:val="00793F93"/>
    <w:rsid w:val="00796C4B"/>
    <w:rsid w:val="007A0C2E"/>
    <w:rsid w:val="007A2512"/>
    <w:rsid w:val="007A3084"/>
    <w:rsid w:val="007A3E6E"/>
    <w:rsid w:val="007A45F8"/>
    <w:rsid w:val="007A63D1"/>
    <w:rsid w:val="007A738C"/>
    <w:rsid w:val="007B0DEC"/>
    <w:rsid w:val="007B0EAF"/>
    <w:rsid w:val="007B436D"/>
    <w:rsid w:val="007B4A25"/>
    <w:rsid w:val="007B500E"/>
    <w:rsid w:val="007B50D6"/>
    <w:rsid w:val="007B5417"/>
    <w:rsid w:val="007B5459"/>
    <w:rsid w:val="007B62BB"/>
    <w:rsid w:val="007B69D0"/>
    <w:rsid w:val="007C04CC"/>
    <w:rsid w:val="007C1CBE"/>
    <w:rsid w:val="007C2231"/>
    <w:rsid w:val="007C2ACA"/>
    <w:rsid w:val="007C2CC0"/>
    <w:rsid w:val="007C32B2"/>
    <w:rsid w:val="007C37DF"/>
    <w:rsid w:val="007C4E63"/>
    <w:rsid w:val="007C4E91"/>
    <w:rsid w:val="007C547C"/>
    <w:rsid w:val="007D1C13"/>
    <w:rsid w:val="007D322A"/>
    <w:rsid w:val="007D4041"/>
    <w:rsid w:val="007D414E"/>
    <w:rsid w:val="007D56BD"/>
    <w:rsid w:val="007D5B14"/>
    <w:rsid w:val="007D5D38"/>
    <w:rsid w:val="007D7D54"/>
    <w:rsid w:val="007E2F3C"/>
    <w:rsid w:val="007E310F"/>
    <w:rsid w:val="007E3C46"/>
    <w:rsid w:val="007E4F90"/>
    <w:rsid w:val="007E5E2B"/>
    <w:rsid w:val="007E7A94"/>
    <w:rsid w:val="007F141C"/>
    <w:rsid w:val="007F264B"/>
    <w:rsid w:val="007F3483"/>
    <w:rsid w:val="007F5621"/>
    <w:rsid w:val="007F58D0"/>
    <w:rsid w:val="007F616A"/>
    <w:rsid w:val="007F754E"/>
    <w:rsid w:val="00800801"/>
    <w:rsid w:val="0080165A"/>
    <w:rsid w:val="00802C3F"/>
    <w:rsid w:val="0080349A"/>
    <w:rsid w:val="00804641"/>
    <w:rsid w:val="0081068C"/>
    <w:rsid w:val="00810D85"/>
    <w:rsid w:val="00810E50"/>
    <w:rsid w:val="0081287B"/>
    <w:rsid w:val="00813D1F"/>
    <w:rsid w:val="00815DD8"/>
    <w:rsid w:val="00816E2E"/>
    <w:rsid w:val="0082020F"/>
    <w:rsid w:val="0082064B"/>
    <w:rsid w:val="0082301F"/>
    <w:rsid w:val="008241DE"/>
    <w:rsid w:val="008256D2"/>
    <w:rsid w:val="00825BA4"/>
    <w:rsid w:val="008278E9"/>
    <w:rsid w:val="008303B0"/>
    <w:rsid w:val="00830C28"/>
    <w:rsid w:val="00830EC3"/>
    <w:rsid w:val="008315B0"/>
    <w:rsid w:val="008329FE"/>
    <w:rsid w:val="00834A6C"/>
    <w:rsid w:val="00836D54"/>
    <w:rsid w:val="00837FC3"/>
    <w:rsid w:val="00842F0D"/>
    <w:rsid w:val="008435FD"/>
    <w:rsid w:val="00843B15"/>
    <w:rsid w:val="008444C0"/>
    <w:rsid w:val="00844BD7"/>
    <w:rsid w:val="00847523"/>
    <w:rsid w:val="00847536"/>
    <w:rsid w:val="008506A5"/>
    <w:rsid w:val="00851228"/>
    <w:rsid w:val="00853B7A"/>
    <w:rsid w:val="008573DA"/>
    <w:rsid w:val="00861560"/>
    <w:rsid w:val="008629DA"/>
    <w:rsid w:val="00862BC9"/>
    <w:rsid w:val="00863A20"/>
    <w:rsid w:val="00865BBD"/>
    <w:rsid w:val="008660ED"/>
    <w:rsid w:val="00866C78"/>
    <w:rsid w:val="00867009"/>
    <w:rsid w:val="00867852"/>
    <w:rsid w:val="00867DB6"/>
    <w:rsid w:val="0087110D"/>
    <w:rsid w:val="008727FE"/>
    <w:rsid w:val="00873977"/>
    <w:rsid w:val="008744D8"/>
    <w:rsid w:val="00874595"/>
    <w:rsid w:val="00876E43"/>
    <w:rsid w:val="00884E16"/>
    <w:rsid w:val="00890F6D"/>
    <w:rsid w:val="00893219"/>
    <w:rsid w:val="00893D0F"/>
    <w:rsid w:val="008942A7"/>
    <w:rsid w:val="00894F42"/>
    <w:rsid w:val="00895DEF"/>
    <w:rsid w:val="008A1AF2"/>
    <w:rsid w:val="008A4B05"/>
    <w:rsid w:val="008A4B26"/>
    <w:rsid w:val="008A4E2E"/>
    <w:rsid w:val="008A5693"/>
    <w:rsid w:val="008A56FC"/>
    <w:rsid w:val="008A6AE4"/>
    <w:rsid w:val="008B01AD"/>
    <w:rsid w:val="008B2B50"/>
    <w:rsid w:val="008B3312"/>
    <w:rsid w:val="008B37EC"/>
    <w:rsid w:val="008B4539"/>
    <w:rsid w:val="008B51A7"/>
    <w:rsid w:val="008B5462"/>
    <w:rsid w:val="008B590C"/>
    <w:rsid w:val="008B5AF5"/>
    <w:rsid w:val="008B65AF"/>
    <w:rsid w:val="008B6A28"/>
    <w:rsid w:val="008C0E67"/>
    <w:rsid w:val="008C7598"/>
    <w:rsid w:val="008C7A20"/>
    <w:rsid w:val="008D71B0"/>
    <w:rsid w:val="008E02A0"/>
    <w:rsid w:val="008E04EA"/>
    <w:rsid w:val="008E1539"/>
    <w:rsid w:val="008E3D15"/>
    <w:rsid w:val="008E462D"/>
    <w:rsid w:val="008E6A02"/>
    <w:rsid w:val="008F1DA5"/>
    <w:rsid w:val="008F204F"/>
    <w:rsid w:val="008F24A2"/>
    <w:rsid w:val="008F34ED"/>
    <w:rsid w:val="008F380F"/>
    <w:rsid w:val="008F55A8"/>
    <w:rsid w:val="008F5A42"/>
    <w:rsid w:val="008F6162"/>
    <w:rsid w:val="00901B54"/>
    <w:rsid w:val="00903220"/>
    <w:rsid w:val="00903598"/>
    <w:rsid w:val="00903F77"/>
    <w:rsid w:val="00904C1F"/>
    <w:rsid w:val="00905463"/>
    <w:rsid w:val="00906212"/>
    <w:rsid w:val="0090718B"/>
    <w:rsid w:val="00907D9F"/>
    <w:rsid w:val="00910918"/>
    <w:rsid w:val="00912E80"/>
    <w:rsid w:val="00912EE6"/>
    <w:rsid w:val="00912FA5"/>
    <w:rsid w:val="00913E37"/>
    <w:rsid w:val="00914181"/>
    <w:rsid w:val="0091422E"/>
    <w:rsid w:val="0091642E"/>
    <w:rsid w:val="00917C57"/>
    <w:rsid w:val="0092206D"/>
    <w:rsid w:val="009233B4"/>
    <w:rsid w:val="00923BF7"/>
    <w:rsid w:val="00925BF1"/>
    <w:rsid w:val="00926410"/>
    <w:rsid w:val="00926D63"/>
    <w:rsid w:val="00927109"/>
    <w:rsid w:val="00933516"/>
    <w:rsid w:val="0093359D"/>
    <w:rsid w:val="009402E6"/>
    <w:rsid w:val="00941DC3"/>
    <w:rsid w:val="0094308E"/>
    <w:rsid w:val="009452B2"/>
    <w:rsid w:val="00945423"/>
    <w:rsid w:val="00946B23"/>
    <w:rsid w:val="009471CB"/>
    <w:rsid w:val="0095332A"/>
    <w:rsid w:val="0095393A"/>
    <w:rsid w:val="00954227"/>
    <w:rsid w:val="00954749"/>
    <w:rsid w:val="00955374"/>
    <w:rsid w:val="00960B42"/>
    <w:rsid w:val="009612F7"/>
    <w:rsid w:val="00961E7A"/>
    <w:rsid w:val="009666D9"/>
    <w:rsid w:val="00967067"/>
    <w:rsid w:val="00967390"/>
    <w:rsid w:val="00967A7E"/>
    <w:rsid w:val="009706ED"/>
    <w:rsid w:val="009718E0"/>
    <w:rsid w:val="00971E02"/>
    <w:rsid w:val="009724AA"/>
    <w:rsid w:val="0097261F"/>
    <w:rsid w:val="009728A0"/>
    <w:rsid w:val="00972D4A"/>
    <w:rsid w:val="009733CD"/>
    <w:rsid w:val="00975116"/>
    <w:rsid w:val="009770B1"/>
    <w:rsid w:val="00981BB8"/>
    <w:rsid w:val="00982A88"/>
    <w:rsid w:val="00983EB5"/>
    <w:rsid w:val="00984331"/>
    <w:rsid w:val="00985740"/>
    <w:rsid w:val="00990D65"/>
    <w:rsid w:val="00993184"/>
    <w:rsid w:val="00994A88"/>
    <w:rsid w:val="00995DCE"/>
    <w:rsid w:val="00997362"/>
    <w:rsid w:val="00997A95"/>
    <w:rsid w:val="00997DAC"/>
    <w:rsid w:val="009A3683"/>
    <w:rsid w:val="009A5BE9"/>
    <w:rsid w:val="009A5F2D"/>
    <w:rsid w:val="009A63E4"/>
    <w:rsid w:val="009A6D33"/>
    <w:rsid w:val="009A6D42"/>
    <w:rsid w:val="009B2444"/>
    <w:rsid w:val="009B2515"/>
    <w:rsid w:val="009B2CF4"/>
    <w:rsid w:val="009B305E"/>
    <w:rsid w:val="009B32F8"/>
    <w:rsid w:val="009B35C6"/>
    <w:rsid w:val="009B423C"/>
    <w:rsid w:val="009B4780"/>
    <w:rsid w:val="009B7A58"/>
    <w:rsid w:val="009B7BD0"/>
    <w:rsid w:val="009B7F0E"/>
    <w:rsid w:val="009C1376"/>
    <w:rsid w:val="009C1AD2"/>
    <w:rsid w:val="009C2FEF"/>
    <w:rsid w:val="009C37A0"/>
    <w:rsid w:val="009C40C0"/>
    <w:rsid w:val="009C4324"/>
    <w:rsid w:val="009C6334"/>
    <w:rsid w:val="009C6D46"/>
    <w:rsid w:val="009C6E1A"/>
    <w:rsid w:val="009D1FE3"/>
    <w:rsid w:val="009D2D14"/>
    <w:rsid w:val="009D3BA3"/>
    <w:rsid w:val="009D536D"/>
    <w:rsid w:val="009D5810"/>
    <w:rsid w:val="009D6FCD"/>
    <w:rsid w:val="009E2671"/>
    <w:rsid w:val="009E2897"/>
    <w:rsid w:val="009E3F79"/>
    <w:rsid w:val="009E4E55"/>
    <w:rsid w:val="009E6465"/>
    <w:rsid w:val="009E7F1E"/>
    <w:rsid w:val="009F0649"/>
    <w:rsid w:val="009F1C50"/>
    <w:rsid w:val="00A000B0"/>
    <w:rsid w:val="00A02A8F"/>
    <w:rsid w:val="00A02B74"/>
    <w:rsid w:val="00A0315B"/>
    <w:rsid w:val="00A03E51"/>
    <w:rsid w:val="00A05F79"/>
    <w:rsid w:val="00A063A9"/>
    <w:rsid w:val="00A06589"/>
    <w:rsid w:val="00A07063"/>
    <w:rsid w:val="00A07856"/>
    <w:rsid w:val="00A1083D"/>
    <w:rsid w:val="00A10C24"/>
    <w:rsid w:val="00A1169C"/>
    <w:rsid w:val="00A12728"/>
    <w:rsid w:val="00A1425E"/>
    <w:rsid w:val="00A14D19"/>
    <w:rsid w:val="00A174A2"/>
    <w:rsid w:val="00A17FBF"/>
    <w:rsid w:val="00A2244D"/>
    <w:rsid w:val="00A22635"/>
    <w:rsid w:val="00A23138"/>
    <w:rsid w:val="00A25026"/>
    <w:rsid w:val="00A255B9"/>
    <w:rsid w:val="00A31D79"/>
    <w:rsid w:val="00A32A1F"/>
    <w:rsid w:val="00A32CF7"/>
    <w:rsid w:val="00A346B0"/>
    <w:rsid w:val="00A362D1"/>
    <w:rsid w:val="00A37195"/>
    <w:rsid w:val="00A4097C"/>
    <w:rsid w:val="00A417B9"/>
    <w:rsid w:val="00A41AAD"/>
    <w:rsid w:val="00A429A1"/>
    <w:rsid w:val="00A44B15"/>
    <w:rsid w:val="00A47B06"/>
    <w:rsid w:val="00A50CC4"/>
    <w:rsid w:val="00A527C4"/>
    <w:rsid w:val="00A529B6"/>
    <w:rsid w:val="00A5380D"/>
    <w:rsid w:val="00A551C9"/>
    <w:rsid w:val="00A55728"/>
    <w:rsid w:val="00A57650"/>
    <w:rsid w:val="00A57E2E"/>
    <w:rsid w:val="00A6091F"/>
    <w:rsid w:val="00A61246"/>
    <w:rsid w:val="00A638D1"/>
    <w:rsid w:val="00A654BE"/>
    <w:rsid w:val="00A66D09"/>
    <w:rsid w:val="00A70ED0"/>
    <w:rsid w:val="00A71DBF"/>
    <w:rsid w:val="00A72979"/>
    <w:rsid w:val="00A736C0"/>
    <w:rsid w:val="00A74910"/>
    <w:rsid w:val="00A74D7E"/>
    <w:rsid w:val="00A7700B"/>
    <w:rsid w:val="00A779BF"/>
    <w:rsid w:val="00A8123E"/>
    <w:rsid w:val="00A81D71"/>
    <w:rsid w:val="00A8464F"/>
    <w:rsid w:val="00A8469B"/>
    <w:rsid w:val="00A84DE1"/>
    <w:rsid w:val="00A8571E"/>
    <w:rsid w:val="00A9099B"/>
    <w:rsid w:val="00A91574"/>
    <w:rsid w:val="00A91C51"/>
    <w:rsid w:val="00AA2B2A"/>
    <w:rsid w:val="00AA43A2"/>
    <w:rsid w:val="00AB5A77"/>
    <w:rsid w:val="00AC037D"/>
    <w:rsid w:val="00AC3782"/>
    <w:rsid w:val="00AC3E42"/>
    <w:rsid w:val="00AC732E"/>
    <w:rsid w:val="00AC764D"/>
    <w:rsid w:val="00AD416C"/>
    <w:rsid w:val="00AD4FCD"/>
    <w:rsid w:val="00AD63C5"/>
    <w:rsid w:val="00AD6764"/>
    <w:rsid w:val="00AD7A8B"/>
    <w:rsid w:val="00AE085B"/>
    <w:rsid w:val="00AE4723"/>
    <w:rsid w:val="00AE5186"/>
    <w:rsid w:val="00AF00AF"/>
    <w:rsid w:val="00AF1E60"/>
    <w:rsid w:val="00AF298A"/>
    <w:rsid w:val="00AF2E8C"/>
    <w:rsid w:val="00AF315F"/>
    <w:rsid w:val="00AF3B1F"/>
    <w:rsid w:val="00AF405D"/>
    <w:rsid w:val="00AF662D"/>
    <w:rsid w:val="00B003A3"/>
    <w:rsid w:val="00B0075E"/>
    <w:rsid w:val="00B02513"/>
    <w:rsid w:val="00B057F6"/>
    <w:rsid w:val="00B06F91"/>
    <w:rsid w:val="00B07BA2"/>
    <w:rsid w:val="00B11152"/>
    <w:rsid w:val="00B12765"/>
    <w:rsid w:val="00B12783"/>
    <w:rsid w:val="00B1510B"/>
    <w:rsid w:val="00B16F61"/>
    <w:rsid w:val="00B20300"/>
    <w:rsid w:val="00B20B49"/>
    <w:rsid w:val="00B21F80"/>
    <w:rsid w:val="00B266D3"/>
    <w:rsid w:val="00B27BE9"/>
    <w:rsid w:val="00B30F39"/>
    <w:rsid w:val="00B34AE1"/>
    <w:rsid w:val="00B35DE1"/>
    <w:rsid w:val="00B37B86"/>
    <w:rsid w:val="00B402F9"/>
    <w:rsid w:val="00B404AD"/>
    <w:rsid w:val="00B40A63"/>
    <w:rsid w:val="00B40D23"/>
    <w:rsid w:val="00B4181F"/>
    <w:rsid w:val="00B41D78"/>
    <w:rsid w:val="00B42F14"/>
    <w:rsid w:val="00B436AD"/>
    <w:rsid w:val="00B47DD7"/>
    <w:rsid w:val="00B50808"/>
    <w:rsid w:val="00B509EF"/>
    <w:rsid w:val="00B51FC9"/>
    <w:rsid w:val="00B55A8B"/>
    <w:rsid w:val="00B56D10"/>
    <w:rsid w:val="00B57077"/>
    <w:rsid w:val="00B57B17"/>
    <w:rsid w:val="00B60449"/>
    <w:rsid w:val="00B60787"/>
    <w:rsid w:val="00B62DB1"/>
    <w:rsid w:val="00B62FEC"/>
    <w:rsid w:val="00B634AC"/>
    <w:rsid w:val="00B64080"/>
    <w:rsid w:val="00B653AC"/>
    <w:rsid w:val="00B661E7"/>
    <w:rsid w:val="00B674E6"/>
    <w:rsid w:val="00B70116"/>
    <w:rsid w:val="00B70D0C"/>
    <w:rsid w:val="00B720D1"/>
    <w:rsid w:val="00B727D6"/>
    <w:rsid w:val="00B72DAF"/>
    <w:rsid w:val="00B74535"/>
    <w:rsid w:val="00B76D9B"/>
    <w:rsid w:val="00B773C4"/>
    <w:rsid w:val="00B77968"/>
    <w:rsid w:val="00B77C27"/>
    <w:rsid w:val="00B8281E"/>
    <w:rsid w:val="00B84A91"/>
    <w:rsid w:val="00B84E62"/>
    <w:rsid w:val="00B85755"/>
    <w:rsid w:val="00B866D3"/>
    <w:rsid w:val="00B86AB8"/>
    <w:rsid w:val="00B86DC5"/>
    <w:rsid w:val="00B86FE9"/>
    <w:rsid w:val="00B902B1"/>
    <w:rsid w:val="00B903DB"/>
    <w:rsid w:val="00B922C2"/>
    <w:rsid w:val="00B9495A"/>
    <w:rsid w:val="00B94C3A"/>
    <w:rsid w:val="00B9662E"/>
    <w:rsid w:val="00B969F8"/>
    <w:rsid w:val="00B96B9B"/>
    <w:rsid w:val="00B978DA"/>
    <w:rsid w:val="00BA1217"/>
    <w:rsid w:val="00BA1A82"/>
    <w:rsid w:val="00BA4162"/>
    <w:rsid w:val="00BA5C5A"/>
    <w:rsid w:val="00BB0E4C"/>
    <w:rsid w:val="00BB1264"/>
    <w:rsid w:val="00BB4B6C"/>
    <w:rsid w:val="00BB4BC0"/>
    <w:rsid w:val="00BB4DF4"/>
    <w:rsid w:val="00BB5EF8"/>
    <w:rsid w:val="00BB6A61"/>
    <w:rsid w:val="00BC19B3"/>
    <w:rsid w:val="00BC2732"/>
    <w:rsid w:val="00BC6BFF"/>
    <w:rsid w:val="00BC6D77"/>
    <w:rsid w:val="00BC72B6"/>
    <w:rsid w:val="00BC7B73"/>
    <w:rsid w:val="00BC7CF7"/>
    <w:rsid w:val="00BD0A5A"/>
    <w:rsid w:val="00BD2900"/>
    <w:rsid w:val="00BD4806"/>
    <w:rsid w:val="00BD5D54"/>
    <w:rsid w:val="00BD5ECE"/>
    <w:rsid w:val="00BD6A64"/>
    <w:rsid w:val="00BD7DF0"/>
    <w:rsid w:val="00BE19D7"/>
    <w:rsid w:val="00BE1B64"/>
    <w:rsid w:val="00BE23B7"/>
    <w:rsid w:val="00BE3691"/>
    <w:rsid w:val="00BF07CC"/>
    <w:rsid w:val="00BF400A"/>
    <w:rsid w:val="00BF6930"/>
    <w:rsid w:val="00C02562"/>
    <w:rsid w:val="00C035D8"/>
    <w:rsid w:val="00C04B97"/>
    <w:rsid w:val="00C10573"/>
    <w:rsid w:val="00C10C40"/>
    <w:rsid w:val="00C113E7"/>
    <w:rsid w:val="00C11677"/>
    <w:rsid w:val="00C1226C"/>
    <w:rsid w:val="00C12866"/>
    <w:rsid w:val="00C136D5"/>
    <w:rsid w:val="00C13DE9"/>
    <w:rsid w:val="00C15522"/>
    <w:rsid w:val="00C17F24"/>
    <w:rsid w:val="00C20665"/>
    <w:rsid w:val="00C229CA"/>
    <w:rsid w:val="00C2468A"/>
    <w:rsid w:val="00C2680E"/>
    <w:rsid w:val="00C27407"/>
    <w:rsid w:val="00C30036"/>
    <w:rsid w:val="00C31092"/>
    <w:rsid w:val="00C319DF"/>
    <w:rsid w:val="00C31A3C"/>
    <w:rsid w:val="00C31C09"/>
    <w:rsid w:val="00C328AB"/>
    <w:rsid w:val="00C36708"/>
    <w:rsid w:val="00C4101B"/>
    <w:rsid w:val="00C44CE4"/>
    <w:rsid w:val="00C45302"/>
    <w:rsid w:val="00C47311"/>
    <w:rsid w:val="00C47A85"/>
    <w:rsid w:val="00C516ED"/>
    <w:rsid w:val="00C51D87"/>
    <w:rsid w:val="00C54E95"/>
    <w:rsid w:val="00C555AC"/>
    <w:rsid w:val="00C5688D"/>
    <w:rsid w:val="00C56B65"/>
    <w:rsid w:val="00C61B60"/>
    <w:rsid w:val="00C621E5"/>
    <w:rsid w:val="00C70D0E"/>
    <w:rsid w:val="00C72233"/>
    <w:rsid w:val="00C72BC5"/>
    <w:rsid w:val="00C73443"/>
    <w:rsid w:val="00C7397C"/>
    <w:rsid w:val="00C73C9C"/>
    <w:rsid w:val="00C740AF"/>
    <w:rsid w:val="00C74452"/>
    <w:rsid w:val="00C750D6"/>
    <w:rsid w:val="00C770B3"/>
    <w:rsid w:val="00C801AA"/>
    <w:rsid w:val="00C83816"/>
    <w:rsid w:val="00C84095"/>
    <w:rsid w:val="00C85271"/>
    <w:rsid w:val="00C90081"/>
    <w:rsid w:val="00C91E53"/>
    <w:rsid w:val="00C92B9A"/>
    <w:rsid w:val="00C92DB5"/>
    <w:rsid w:val="00C94938"/>
    <w:rsid w:val="00C96B5E"/>
    <w:rsid w:val="00CA0A9C"/>
    <w:rsid w:val="00CA2072"/>
    <w:rsid w:val="00CA3C9A"/>
    <w:rsid w:val="00CA46EE"/>
    <w:rsid w:val="00CA5FC9"/>
    <w:rsid w:val="00CB045A"/>
    <w:rsid w:val="00CB26B9"/>
    <w:rsid w:val="00CB3474"/>
    <w:rsid w:val="00CB3A2E"/>
    <w:rsid w:val="00CB3E5E"/>
    <w:rsid w:val="00CB4120"/>
    <w:rsid w:val="00CB6BE1"/>
    <w:rsid w:val="00CB6E38"/>
    <w:rsid w:val="00CB7396"/>
    <w:rsid w:val="00CC074E"/>
    <w:rsid w:val="00CC1F4B"/>
    <w:rsid w:val="00CC237C"/>
    <w:rsid w:val="00CC6B52"/>
    <w:rsid w:val="00CD1353"/>
    <w:rsid w:val="00CD2DFE"/>
    <w:rsid w:val="00CD35D1"/>
    <w:rsid w:val="00CD4460"/>
    <w:rsid w:val="00CD4F19"/>
    <w:rsid w:val="00CD4FE8"/>
    <w:rsid w:val="00CD6334"/>
    <w:rsid w:val="00CD6369"/>
    <w:rsid w:val="00CE1358"/>
    <w:rsid w:val="00CE2FB4"/>
    <w:rsid w:val="00CE5053"/>
    <w:rsid w:val="00CF0936"/>
    <w:rsid w:val="00CF2BD7"/>
    <w:rsid w:val="00CF396C"/>
    <w:rsid w:val="00CF40AA"/>
    <w:rsid w:val="00CF49EB"/>
    <w:rsid w:val="00CF4D17"/>
    <w:rsid w:val="00CF612B"/>
    <w:rsid w:val="00CF6C8F"/>
    <w:rsid w:val="00CF7296"/>
    <w:rsid w:val="00CF7322"/>
    <w:rsid w:val="00D01CA0"/>
    <w:rsid w:val="00D06424"/>
    <w:rsid w:val="00D10FB1"/>
    <w:rsid w:val="00D14A8C"/>
    <w:rsid w:val="00D14C58"/>
    <w:rsid w:val="00D16096"/>
    <w:rsid w:val="00D163A7"/>
    <w:rsid w:val="00D1756A"/>
    <w:rsid w:val="00D203B6"/>
    <w:rsid w:val="00D21338"/>
    <w:rsid w:val="00D21388"/>
    <w:rsid w:val="00D21874"/>
    <w:rsid w:val="00D22938"/>
    <w:rsid w:val="00D22DC8"/>
    <w:rsid w:val="00D237BE"/>
    <w:rsid w:val="00D25B55"/>
    <w:rsid w:val="00D2632B"/>
    <w:rsid w:val="00D27AB5"/>
    <w:rsid w:val="00D27F10"/>
    <w:rsid w:val="00D3061C"/>
    <w:rsid w:val="00D312F8"/>
    <w:rsid w:val="00D333DA"/>
    <w:rsid w:val="00D33BE3"/>
    <w:rsid w:val="00D344D1"/>
    <w:rsid w:val="00D347AC"/>
    <w:rsid w:val="00D353A1"/>
    <w:rsid w:val="00D35DD7"/>
    <w:rsid w:val="00D37B8B"/>
    <w:rsid w:val="00D43674"/>
    <w:rsid w:val="00D463C2"/>
    <w:rsid w:val="00D4756F"/>
    <w:rsid w:val="00D50CCE"/>
    <w:rsid w:val="00D51241"/>
    <w:rsid w:val="00D53157"/>
    <w:rsid w:val="00D535A1"/>
    <w:rsid w:val="00D53854"/>
    <w:rsid w:val="00D61D05"/>
    <w:rsid w:val="00D626C5"/>
    <w:rsid w:val="00D6343D"/>
    <w:rsid w:val="00D6534D"/>
    <w:rsid w:val="00D65D11"/>
    <w:rsid w:val="00D66727"/>
    <w:rsid w:val="00D72672"/>
    <w:rsid w:val="00D72C48"/>
    <w:rsid w:val="00D72CBC"/>
    <w:rsid w:val="00D7354A"/>
    <w:rsid w:val="00D744A7"/>
    <w:rsid w:val="00D7476A"/>
    <w:rsid w:val="00D76373"/>
    <w:rsid w:val="00D76FE8"/>
    <w:rsid w:val="00D77B5A"/>
    <w:rsid w:val="00D8158C"/>
    <w:rsid w:val="00D823E2"/>
    <w:rsid w:val="00D839F1"/>
    <w:rsid w:val="00D84F03"/>
    <w:rsid w:val="00D85BEF"/>
    <w:rsid w:val="00D85CF3"/>
    <w:rsid w:val="00D86880"/>
    <w:rsid w:val="00D8792E"/>
    <w:rsid w:val="00D91503"/>
    <w:rsid w:val="00D94321"/>
    <w:rsid w:val="00D9457C"/>
    <w:rsid w:val="00D953A1"/>
    <w:rsid w:val="00DA0D8E"/>
    <w:rsid w:val="00DA1BEB"/>
    <w:rsid w:val="00DA4392"/>
    <w:rsid w:val="00DA5FD7"/>
    <w:rsid w:val="00DA69BD"/>
    <w:rsid w:val="00DA6F66"/>
    <w:rsid w:val="00DB2AB0"/>
    <w:rsid w:val="00DB6E18"/>
    <w:rsid w:val="00DC0F58"/>
    <w:rsid w:val="00DC1EF8"/>
    <w:rsid w:val="00DC1F50"/>
    <w:rsid w:val="00DC2602"/>
    <w:rsid w:val="00DD0D1A"/>
    <w:rsid w:val="00DD422B"/>
    <w:rsid w:val="00DD49DE"/>
    <w:rsid w:val="00DD6397"/>
    <w:rsid w:val="00DE02E9"/>
    <w:rsid w:val="00DE0522"/>
    <w:rsid w:val="00DE1F61"/>
    <w:rsid w:val="00DE20E7"/>
    <w:rsid w:val="00DE2CD6"/>
    <w:rsid w:val="00DE3372"/>
    <w:rsid w:val="00DE40EE"/>
    <w:rsid w:val="00DE50F5"/>
    <w:rsid w:val="00DE6009"/>
    <w:rsid w:val="00DE64D9"/>
    <w:rsid w:val="00DE6BB4"/>
    <w:rsid w:val="00DE707B"/>
    <w:rsid w:val="00DE7464"/>
    <w:rsid w:val="00DE77CB"/>
    <w:rsid w:val="00DF0212"/>
    <w:rsid w:val="00DF1824"/>
    <w:rsid w:val="00DF392D"/>
    <w:rsid w:val="00DF4A44"/>
    <w:rsid w:val="00DF5FF6"/>
    <w:rsid w:val="00DF6537"/>
    <w:rsid w:val="00DF6930"/>
    <w:rsid w:val="00DF70D3"/>
    <w:rsid w:val="00E01428"/>
    <w:rsid w:val="00E05228"/>
    <w:rsid w:val="00E0718D"/>
    <w:rsid w:val="00E072A6"/>
    <w:rsid w:val="00E1690D"/>
    <w:rsid w:val="00E1700A"/>
    <w:rsid w:val="00E17714"/>
    <w:rsid w:val="00E17DF7"/>
    <w:rsid w:val="00E20E81"/>
    <w:rsid w:val="00E23529"/>
    <w:rsid w:val="00E2369A"/>
    <w:rsid w:val="00E23785"/>
    <w:rsid w:val="00E257A5"/>
    <w:rsid w:val="00E271A3"/>
    <w:rsid w:val="00E32441"/>
    <w:rsid w:val="00E34C69"/>
    <w:rsid w:val="00E36736"/>
    <w:rsid w:val="00E3744C"/>
    <w:rsid w:val="00E408DB"/>
    <w:rsid w:val="00E41E15"/>
    <w:rsid w:val="00E438FB"/>
    <w:rsid w:val="00E4432C"/>
    <w:rsid w:val="00E44C6F"/>
    <w:rsid w:val="00E4555F"/>
    <w:rsid w:val="00E4588E"/>
    <w:rsid w:val="00E459FA"/>
    <w:rsid w:val="00E47D25"/>
    <w:rsid w:val="00E5249A"/>
    <w:rsid w:val="00E569E6"/>
    <w:rsid w:val="00E64C9D"/>
    <w:rsid w:val="00E65517"/>
    <w:rsid w:val="00E669D3"/>
    <w:rsid w:val="00E67971"/>
    <w:rsid w:val="00E67FE9"/>
    <w:rsid w:val="00E70428"/>
    <w:rsid w:val="00E778C5"/>
    <w:rsid w:val="00E77D4A"/>
    <w:rsid w:val="00E800F2"/>
    <w:rsid w:val="00E82D32"/>
    <w:rsid w:val="00E82D8E"/>
    <w:rsid w:val="00E8347B"/>
    <w:rsid w:val="00E8408E"/>
    <w:rsid w:val="00E91310"/>
    <w:rsid w:val="00E9255B"/>
    <w:rsid w:val="00E9464D"/>
    <w:rsid w:val="00E952FA"/>
    <w:rsid w:val="00E95853"/>
    <w:rsid w:val="00E963F1"/>
    <w:rsid w:val="00E974A3"/>
    <w:rsid w:val="00E974CF"/>
    <w:rsid w:val="00EA0A4E"/>
    <w:rsid w:val="00EA0F22"/>
    <w:rsid w:val="00EA176B"/>
    <w:rsid w:val="00EA28A1"/>
    <w:rsid w:val="00EA59AF"/>
    <w:rsid w:val="00EA6C42"/>
    <w:rsid w:val="00EB0AB1"/>
    <w:rsid w:val="00EB12D4"/>
    <w:rsid w:val="00EB17BF"/>
    <w:rsid w:val="00EB191D"/>
    <w:rsid w:val="00EB247E"/>
    <w:rsid w:val="00EB324F"/>
    <w:rsid w:val="00EB336B"/>
    <w:rsid w:val="00EB53C7"/>
    <w:rsid w:val="00EB5BA5"/>
    <w:rsid w:val="00EB5CFF"/>
    <w:rsid w:val="00EB6267"/>
    <w:rsid w:val="00EB7C09"/>
    <w:rsid w:val="00EC0213"/>
    <w:rsid w:val="00EC0451"/>
    <w:rsid w:val="00EC30BB"/>
    <w:rsid w:val="00EC43A4"/>
    <w:rsid w:val="00EC442C"/>
    <w:rsid w:val="00EC4601"/>
    <w:rsid w:val="00EC5971"/>
    <w:rsid w:val="00EC6355"/>
    <w:rsid w:val="00ED1732"/>
    <w:rsid w:val="00ED1EC2"/>
    <w:rsid w:val="00ED271D"/>
    <w:rsid w:val="00ED334E"/>
    <w:rsid w:val="00ED41B2"/>
    <w:rsid w:val="00ED4B9C"/>
    <w:rsid w:val="00ED5E62"/>
    <w:rsid w:val="00ED6102"/>
    <w:rsid w:val="00ED633E"/>
    <w:rsid w:val="00ED6DE2"/>
    <w:rsid w:val="00ED6FB7"/>
    <w:rsid w:val="00EE04AB"/>
    <w:rsid w:val="00EE1290"/>
    <w:rsid w:val="00EE2919"/>
    <w:rsid w:val="00EE3196"/>
    <w:rsid w:val="00EE3EBF"/>
    <w:rsid w:val="00EE501B"/>
    <w:rsid w:val="00EF1385"/>
    <w:rsid w:val="00EF1E01"/>
    <w:rsid w:val="00EF2961"/>
    <w:rsid w:val="00EF36CF"/>
    <w:rsid w:val="00EF3F30"/>
    <w:rsid w:val="00EF4D85"/>
    <w:rsid w:val="00EF57E4"/>
    <w:rsid w:val="00EF59AB"/>
    <w:rsid w:val="00F00466"/>
    <w:rsid w:val="00F02576"/>
    <w:rsid w:val="00F038EC"/>
    <w:rsid w:val="00F03CBD"/>
    <w:rsid w:val="00F04D75"/>
    <w:rsid w:val="00F071D4"/>
    <w:rsid w:val="00F07B5F"/>
    <w:rsid w:val="00F10061"/>
    <w:rsid w:val="00F13AF2"/>
    <w:rsid w:val="00F14467"/>
    <w:rsid w:val="00F154C3"/>
    <w:rsid w:val="00F209A4"/>
    <w:rsid w:val="00F24914"/>
    <w:rsid w:val="00F26E13"/>
    <w:rsid w:val="00F31D14"/>
    <w:rsid w:val="00F3279D"/>
    <w:rsid w:val="00F32E0B"/>
    <w:rsid w:val="00F33381"/>
    <w:rsid w:val="00F35BA6"/>
    <w:rsid w:val="00F35EC5"/>
    <w:rsid w:val="00F37261"/>
    <w:rsid w:val="00F37312"/>
    <w:rsid w:val="00F37E0C"/>
    <w:rsid w:val="00F41A9F"/>
    <w:rsid w:val="00F425DD"/>
    <w:rsid w:val="00F44D61"/>
    <w:rsid w:val="00F47D6C"/>
    <w:rsid w:val="00F51755"/>
    <w:rsid w:val="00F51B02"/>
    <w:rsid w:val="00F5288E"/>
    <w:rsid w:val="00F54A1F"/>
    <w:rsid w:val="00F56541"/>
    <w:rsid w:val="00F631A3"/>
    <w:rsid w:val="00F66513"/>
    <w:rsid w:val="00F6765E"/>
    <w:rsid w:val="00F67F99"/>
    <w:rsid w:val="00F7184C"/>
    <w:rsid w:val="00F7418B"/>
    <w:rsid w:val="00F74D42"/>
    <w:rsid w:val="00F7552D"/>
    <w:rsid w:val="00F76C36"/>
    <w:rsid w:val="00F77026"/>
    <w:rsid w:val="00F77C77"/>
    <w:rsid w:val="00F77FA1"/>
    <w:rsid w:val="00F852E8"/>
    <w:rsid w:val="00F865B5"/>
    <w:rsid w:val="00F86606"/>
    <w:rsid w:val="00F91C7F"/>
    <w:rsid w:val="00F91FF3"/>
    <w:rsid w:val="00F9301D"/>
    <w:rsid w:val="00F93A29"/>
    <w:rsid w:val="00F93AE7"/>
    <w:rsid w:val="00FA0687"/>
    <w:rsid w:val="00FA0D04"/>
    <w:rsid w:val="00FA2622"/>
    <w:rsid w:val="00FA2A4F"/>
    <w:rsid w:val="00FA412C"/>
    <w:rsid w:val="00FA6A40"/>
    <w:rsid w:val="00FB016B"/>
    <w:rsid w:val="00FB1E14"/>
    <w:rsid w:val="00FB3D22"/>
    <w:rsid w:val="00FB3F6F"/>
    <w:rsid w:val="00FB4D08"/>
    <w:rsid w:val="00FB6262"/>
    <w:rsid w:val="00FB6B62"/>
    <w:rsid w:val="00FB6CDD"/>
    <w:rsid w:val="00FC04E5"/>
    <w:rsid w:val="00FC19D4"/>
    <w:rsid w:val="00FC1CCE"/>
    <w:rsid w:val="00FC28D0"/>
    <w:rsid w:val="00FC2A83"/>
    <w:rsid w:val="00FC3FAA"/>
    <w:rsid w:val="00FC5D96"/>
    <w:rsid w:val="00FD2500"/>
    <w:rsid w:val="00FD2BA7"/>
    <w:rsid w:val="00FD39AE"/>
    <w:rsid w:val="00FD4C11"/>
    <w:rsid w:val="00FD4EEE"/>
    <w:rsid w:val="00FD7E16"/>
    <w:rsid w:val="00FD7EDF"/>
    <w:rsid w:val="00FE03AA"/>
    <w:rsid w:val="00FE12EA"/>
    <w:rsid w:val="00FE1975"/>
    <w:rsid w:val="00FE26C8"/>
    <w:rsid w:val="00FE2EB4"/>
    <w:rsid w:val="00FE2F1E"/>
    <w:rsid w:val="00FE2FDB"/>
    <w:rsid w:val="00FE3F6A"/>
    <w:rsid w:val="00FE47CA"/>
    <w:rsid w:val="00FE4BE6"/>
    <w:rsid w:val="00FE4D99"/>
    <w:rsid w:val="00FE5D42"/>
    <w:rsid w:val="00FF03DF"/>
    <w:rsid w:val="00FF0404"/>
    <w:rsid w:val="00FF1EF3"/>
    <w:rsid w:val="00FF2D20"/>
    <w:rsid w:val="00FF4E0E"/>
    <w:rsid w:val="00FF5185"/>
    <w:rsid w:val="00FF684D"/>
    <w:rsid w:val="00FF793D"/>
    <w:rsid w:val="00FF7B0F"/>
    <w:rsid w:val="00FF7B3A"/>
  </w:rsids>
  <m:mathPr>
    <m:mathFont m:val="Cambria Math"/>
    <m:brkBin m:val="before"/>
    <m:brkBinSub m:val="--"/>
    <m:smallFrac/>
    <m:dispDef/>
    <m:lMargin m:val="0"/>
    <m:rMargin m:val="0"/>
    <m:defJc m:val="left"/>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ADE1B4"/>
  <w15:docId w15:val="{B5F9DE22-3CB5-4B3E-A16D-EE47C50D0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6">
    <w:lsdException w:name="heading 1" w:uiPriority="9"/>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7323B"/>
    <w:pPr>
      <w:spacing w:after="200" w:line="276" w:lineRule="auto"/>
    </w:pPr>
    <w:rPr>
      <w:rFonts w:ascii="Calibri" w:hAnsi="Calibri" w:cs="Arial"/>
      <w:sz w:val="22"/>
      <w:szCs w:val="22"/>
    </w:rPr>
  </w:style>
  <w:style w:type="paragraph" w:styleId="Heading1">
    <w:name w:val="heading 1"/>
    <w:basedOn w:val="Normal"/>
    <w:next w:val="Normal"/>
    <w:link w:val="Heading1Char"/>
    <w:uiPriority w:val="9"/>
    <w:rsid w:val="004E7B7C"/>
    <w:pPr>
      <w:keepNext/>
      <w:keepLines/>
      <w:spacing w:after="0" w:line="240" w:lineRule="auto"/>
      <w:outlineLvl w:val="0"/>
    </w:pPr>
    <w:rPr>
      <w:rFonts w:ascii="B Nazanin" w:eastAsiaTheme="majorEastAsia" w:hAnsi="B Nazanin"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link w:val="msolistparagraphChar"/>
    <w:rsid w:val="00D237BE"/>
    <w:pPr>
      <w:ind w:left="720"/>
      <w:contextualSpacing/>
    </w:pPr>
  </w:style>
  <w:style w:type="paragraph" w:styleId="Header">
    <w:name w:val="header"/>
    <w:basedOn w:val="Normal"/>
    <w:link w:val="HeaderChar"/>
    <w:uiPriority w:val="99"/>
    <w:rsid w:val="00C13DE9"/>
    <w:pPr>
      <w:tabs>
        <w:tab w:val="center" w:pos="4680"/>
        <w:tab w:val="right" w:pos="9360"/>
      </w:tabs>
    </w:pPr>
  </w:style>
  <w:style w:type="character" w:customStyle="1" w:styleId="HeaderChar">
    <w:name w:val="Header Char"/>
    <w:basedOn w:val="DefaultParagraphFont"/>
    <w:link w:val="Header"/>
    <w:uiPriority w:val="99"/>
    <w:rsid w:val="00C13DE9"/>
    <w:rPr>
      <w:rFonts w:ascii="Calibri" w:hAnsi="Calibri" w:cs="Arial"/>
      <w:sz w:val="22"/>
      <w:szCs w:val="22"/>
    </w:rPr>
  </w:style>
  <w:style w:type="paragraph" w:styleId="Footer">
    <w:name w:val="footer"/>
    <w:basedOn w:val="Normal"/>
    <w:link w:val="FooterChar"/>
    <w:uiPriority w:val="99"/>
    <w:rsid w:val="00C13DE9"/>
    <w:pPr>
      <w:tabs>
        <w:tab w:val="center" w:pos="4680"/>
        <w:tab w:val="right" w:pos="9360"/>
      </w:tabs>
    </w:pPr>
  </w:style>
  <w:style w:type="character" w:customStyle="1" w:styleId="FooterChar">
    <w:name w:val="Footer Char"/>
    <w:basedOn w:val="DefaultParagraphFont"/>
    <w:link w:val="Footer"/>
    <w:uiPriority w:val="99"/>
    <w:rsid w:val="00C13DE9"/>
    <w:rPr>
      <w:rFonts w:ascii="Calibri" w:hAnsi="Calibri" w:cs="Arial"/>
      <w:sz w:val="22"/>
      <w:szCs w:val="22"/>
    </w:rPr>
  </w:style>
  <w:style w:type="table" w:styleId="TableGrid">
    <w:name w:val="Table Grid"/>
    <w:basedOn w:val="TableNormal"/>
    <w:uiPriority w:val="59"/>
    <w:rsid w:val="00CD3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D7E16"/>
    <w:rPr>
      <w:color w:val="0000FF"/>
      <w:u w:val="single"/>
    </w:rPr>
  </w:style>
  <w:style w:type="paragraph" w:styleId="ListParagraph">
    <w:name w:val="List Paragraph"/>
    <w:basedOn w:val="Normal"/>
    <w:uiPriority w:val="34"/>
    <w:rsid w:val="00B56D10"/>
    <w:pPr>
      <w:ind w:left="720"/>
      <w:contextualSpacing/>
    </w:pPr>
  </w:style>
  <w:style w:type="character" w:styleId="CommentReference">
    <w:name w:val="annotation reference"/>
    <w:basedOn w:val="DefaultParagraphFont"/>
    <w:rsid w:val="009B32F8"/>
    <w:rPr>
      <w:sz w:val="16"/>
      <w:szCs w:val="16"/>
    </w:rPr>
  </w:style>
  <w:style w:type="paragraph" w:styleId="CommentText">
    <w:name w:val="annotation text"/>
    <w:basedOn w:val="Normal"/>
    <w:link w:val="CommentTextChar"/>
    <w:rsid w:val="009B32F8"/>
    <w:pPr>
      <w:spacing w:line="240" w:lineRule="auto"/>
    </w:pPr>
    <w:rPr>
      <w:sz w:val="20"/>
      <w:szCs w:val="20"/>
    </w:rPr>
  </w:style>
  <w:style w:type="character" w:customStyle="1" w:styleId="CommentTextChar">
    <w:name w:val="Comment Text Char"/>
    <w:basedOn w:val="DefaultParagraphFont"/>
    <w:link w:val="CommentText"/>
    <w:rsid w:val="009B32F8"/>
    <w:rPr>
      <w:rFonts w:ascii="Calibri" w:hAnsi="Calibri" w:cs="Arial"/>
    </w:rPr>
  </w:style>
  <w:style w:type="paragraph" w:styleId="CommentSubject">
    <w:name w:val="annotation subject"/>
    <w:basedOn w:val="CommentText"/>
    <w:next w:val="CommentText"/>
    <w:link w:val="CommentSubjectChar"/>
    <w:rsid w:val="009B32F8"/>
    <w:rPr>
      <w:b/>
      <w:bCs/>
    </w:rPr>
  </w:style>
  <w:style w:type="character" w:customStyle="1" w:styleId="CommentSubjectChar">
    <w:name w:val="Comment Subject Char"/>
    <w:basedOn w:val="CommentTextChar"/>
    <w:link w:val="CommentSubject"/>
    <w:rsid w:val="009B32F8"/>
    <w:rPr>
      <w:rFonts w:ascii="Calibri" w:hAnsi="Calibri" w:cs="Arial"/>
      <w:b/>
      <w:bCs/>
    </w:rPr>
  </w:style>
  <w:style w:type="paragraph" w:styleId="BalloonText">
    <w:name w:val="Balloon Text"/>
    <w:basedOn w:val="Normal"/>
    <w:link w:val="BalloonTextChar"/>
    <w:rsid w:val="009B3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B32F8"/>
    <w:rPr>
      <w:rFonts w:ascii="Tahoma" w:hAnsi="Tahoma" w:cs="Tahoma"/>
      <w:sz w:val="16"/>
      <w:szCs w:val="16"/>
    </w:rPr>
  </w:style>
  <w:style w:type="paragraph" w:styleId="FootnoteText">
    <w:name w:val="footnote text"/>
    <w:basedOn w:val="Normal"/>
    <w:link w:val="FootnoteTextChar"/>
    <w:uiPriority w:val="99"/>
    <w:rsid w:val="00714C52"/>
    <w:pPr>
      <w:spacing w:after="0" w:line="240" w:lineRule="auto"/>
    </w:pPr>
    <w:rPr>
      <w:sz w:val="20"/>
      <w:szCs w:val="20"/>
    </w:rPr>
  </w:style>
  <w:style w:type="character" w:customStyle="1" w:styleId="FootnoteTextChar">
    <w:name w:val="Footnote Text Char"/>
    <w:basedOn w:val="DefaultParagraphFont"/>
    <w:link w:val="FootnoteText"/>
    <w:uiPriority w:val="99"/>
    <w:rsid w:val="00714C52"/>
    <w:rPr>
      <w:rFonts w:ascii="Calibri" w:hAnsi="Calibri" w:cs="Arial"/>
    </w:rPr>
  </w:style>
  <w:style w:type="character" w:styleId="FootnoteReference">
    <w:name w:val="footnote reference"/>
    <w:basedOn w:val="DefaultParagraphFont"/>
    <w:uiPriority w:val="99"/>
    <w:rsid w:val="00714C52"/>
    <w:rPr>
      <w:vertAlign w:val="superscript"/>
    </w:rPr>
  </w:style>
  <w:style w:type="table" w:customStyle="1" w:styleId="TableGrid1">
    <w:name w:val="Table Grid1"/>
    <w:basedOn w:val="TableNormal"/>
    <w:next w:val="TableGrid"/>
    <w:uiPriority w:val="59"/>
    <w:rsid w:val="005231D3"/>
    <w:pPr>
      <w:bidi/>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154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F154C3"/>
    <w:rPr>
      <w:rFonts w:ascii="Tahoma" w:hAnsi="Tahoma" w:cs="Tahoma"/>
      <w:sz w:val="16"/>
      <w:szCs w:val="16"/>
    </w:rPr>
  </w:style>
  <w:style w:type="character" w:customStyle="1" w:styleId="Heading1Char">
    <w:name w:val="Heading 1 Char"/>
    <w:basedOn w:val="DefaultParagraphFont"/>
    <w:link w:val="Heading1"/>
    <w:uiPriority w:val="9"/>
    <w:rsid w:val="004E7B7C"/>
    <w:rPr>
      <w:rFonts w:ascii="B Nazanin" w:eastAsiaTheme="majorEastAsia" w:hAnsi="B Nazanin" w:cstheme="majorBidi"/>
      <w:b/>
      <w:bCs/>
      <w:sz w:val="28"/>
      <w:szCs w:val="28"/>
    </w:rPr>
  </w:style>
  <w:style w:type="paragraph" w:customStyle="1" w:styleId="Text">
    <w:name w:val="Text"/>
    <w:basedOn w:val="Normal"/>
    <w:link w:val="TextChar"/>
    <w:rsid w:val="00FB6CDD"/>
    <w:pPr>
      <w:bidi/>
      <w:spacing w:after="0" w:line="240" w:lineRule="auto"/>
      <w:ind w:firstLine="340"/>
      <w:jc w:val="lowKashida"/>
    </w:pPr>
    <w:rPr>
      <w:rFonts w:ascii="Times New Roman" w:eastAsia="Times New Roman" w:hAnsi="Times New Roman" w:cs="Nazanin"/>
      <w:sz w:val="20"/>
      <w:lang w:eastAsia="en-US" w:bidi="fa-IR"/>
    </w:rPr>
  </w:style>
  <w:style w:type="character" w:customStyle="1" w:styleId="TextChar">
    <w:name w:val="Text Char"/>
    <w:basedOn w:val="DefaultParagraphFont"/>
    <w:link w:val="Text"/>
    <w:rsid w:val="00FB6CDD"/>
    <w:rPr>
      <w:rFonts w:eastAsia="Times New Roman" w:cs="Nazanin"/>
      <w:szCs w:val="22"/>
      <w:lang w:eastAsia="en-US" w:bidi="fa-IR"/>
    </w:rPr>
  </w:style>
  <w:style w:type="character" w:customStyle="1" w:styleId="trectitle1">
    <w:name w:val="trectitle1"/>
    <w:basedOn w:val="DefaultParagraphFont"/>
    <w:rsid w:val="00183314"/>
    <w:rPr>
      <w:b/>
      <w:bCs/>
    </w:rPr>
  </w:style>
  <w:style w:type="paragraph" w:customStyle="1" w:styleId="1">
    <w:name w:val="عنوان سطح 1"/>
    <w:basedOn w:val="Normal"/>
    <w:link w:val="1Char"/>
    <w:qFormat/>
    <w:rsid w:val="00A44B15"/>
    <w:pPr>
      <w:numPr>
        <w:numId w:val="2"/>
      </w:numPr>
      <w:bidi/>
      <w:spacing w:before="200" w:after="0" w:line="240" w:lineRule="auto"/>
      <w:ind w:left="374" w:hanging="374"/>
      <w:contextualSpacing/>
      <w:jc w:val="both"/>
    </w:pPr>
    <w:rPr>
      <w:rFonts w:ascii="Times New Roman" w:eastAsia="Times New Roman" w:hAnsi="Times New Roman" w:cs="B Nazanin"/>
      <w:b/>
      <w:bCs/>
      <w:sz w:val="18"/>
      <w:szCs w:val="20"/>
      <w:lang w:bidi="fa-IR"/>
    </w:rPr>
  </w:style>
  <w:style w:type="paragraph" w:customStyle="1" w:styleId="23">
    <w:name w:val="عنوان سطح 2 و 3"/>
    <w:basedOn w:val="Normal"/>
    <w:link w:val="23Char"/>
    <w:qFormat/>
    <w:rsid w:val="003140D1"/>
    <w:pPr>
      <w:bidi/>
      <w:spacing w:before="200" w:after="0" w:line="240" w:lineRule="auto"/>
      <w:contextualSpacing/>
      <w:jc w:val="both"/>
      <w:outlineLvl w:val="0"/>
    </w:pPr>
    <w:rPr>
      <w:rFonts w:ascii="Times New Roman" w:eastAsia="Times New Roman" w:hAnsi="Times New Roman" w:cs="B Nazanin"/>
      <w:b/>
      <w:bCs/>
      <w:sz w:val="16"/>
      <w:szCs w:val="18"/>
      <w:lang w:bidi="fa-IR"/>
    </w:rPr>
  </w:style>
  <w:style w:type="character" w:customStyle="1" w:styleId="1Char">
    <w:name w:val="عنوان سطح 1 Char"/>
    <w:basedOn w:val="DefaultParagraphFont"/>
    <w:link w:val="1"/>
    <w:rsid w:val="00A44B15"/>
    <w:rPr>
      <w:rFonts w:eastAsia="Times New Roman" w:cs="B Nazanin"/>
      <w:b/>
      <w:bCs/>
      <w:sz w:val="18"/>
      <w:lang w:bidi="fa-IR"/>
    </w:rPr>
  </w:style>
  <w:style w:type="paragraph" w:customStyle="1" w:styleId="a">
    <w:name w:val="متن اصلی"/>
    <w:basedOn w:val="Normal"/>
    <w:link w:val="Char"/>
    <w:qFormat/>
    <w:rsid w:val="00FF2D20"/>
    <w:pPr>
      <w:bidi/>
      <w:spacing w:after="0" w:line="240" w:lineRule="auto"/>
      <w:ind w:firstLine="284"/>
      <w:jc w:val="both"/>
    </w:pPr>
    <w:rPr>
      <w:rFonts w:asciiTheme="majorBidi" w:eastAsia="Times New Roman" w:hAnsiTheme="majorBidi" w:cs="B Nazanin"/>
      <w:sz w:val="18"/>
      <w:szCs w:val="20"/>
      <w:lang w:bidi="fa-IR"/>
    </w:rPr>
  </w:style>
  <w:style w:type="character" w:customStyle="1" w:styleId="23Char">
    <w:name w:val="عنوان سطح 2 و 3 Char"/>
    <w:basedOn w:val="DefaultParagraphFont"/>
    <w:link w:val="23"/>
    <w:rsid w:val="003140D1"/>
    <w:rPr>
      <w:rFonts w:eastAsia="Times New Roman" w:cs="B Nazanin"/>
      <w:b/>
      <w:bCs/>
      <w:sz w:val="16"/>
      <w:szCs w:val="18"/>
      <w:lang w:bidi="fa-IR"/>
    </w:rPr>
  </w:style>
  <w:style w:type="paragraph" w:customStyle="1" w:styleId="a0">
    <w:name w:val="عنوان شکل‏ و جدول‏"/>
    <w:basedOn w:val="Normal"/>
    <w:link w:val="Char0"/>
    <w:rsid w:val="0011026A"/>
    <w:pPr>
      <w:bidi/>
      <w:spacing w:after="0" w:line="240" w:lineRule="auto"/>
      <w:jc w:val="center"/>
    </w:pPr>
  </w:style>
  <w:style w:type="character" w:customStyle="1" w:styleId="Char">
    <w:name w:val="متن اصلی Char"/>
    <w:basedOn w:val="DefaultParagraphFont"/>
    <w:link w:val="a"/>
    <w:rsid w:val="00FF2D20"/>
    <w:rPr>
      <w:rFonts w:asciiTheme="majorBidi" w:eastAsia="Times New Roman" w:hAnsiTheme="majorBidi" w:cs="B Nazanin"/>
      <w:sz w:val="18"/>
      <w:lang w:bidi="fa-IR"/>
    </w:rPr>
  </w:style>
  <w:style w:type="paragraph" w:customStyle="1" w:styleId="a1">
    <w:name w:val="عنوان شکل و جدول"/>
    <w:basedOn w:val="Normal"/>
    <w:link w:val="Char1"/>
    <w:rsid w:val="0011026A"/>
    <w:pPr>
      <w:bidi/>
      <w:spacing w:after="0" w:line="240" w:lineRule="auto"/>
      <w:jc w:val="center"/>
    </w:pPr>
    <w:rPr>
      <w:rFonts w:cs="B Nazanin"/>
      <w:sz w:val="14"/>
      <w:szCs w:val="18"/>
    </w:rPr>
  </w:style>
  <w:style w:type="character" w:customStyle="1" w:styleId="Char0">
    <w:name w:val="عنوان شکل‏ و جدول‏ Char"/>
    <w:basedOn w:val="DefaultParagraphFont"/>
    <w:link w:val="a0"/>
    <w:rsid w:val="0011026A"/>
    <w:rPr>
      <w:rFonts w:ascii="Calibri" w:hAnsi="Calibri" w:cs="Arial"/>
      <w:sz w:val="22"/>
      <w:szCs w:val="22"/>
    </w:rPr>
  </w:style>
  <w:style w:type="paragraph" w:customStyle="1" w:styleId="a2">
    <w:name w:val="چکیده"/>
    <w:basedOn w:val="Normal"/>
    <w:link w:val="Char2"/>
    <w:qFormat/>
    <w:rsid w:val="00494BD8"/>
    <w:pPr>
      <w:bidi/>
      <w:spacing w:after="0" w:line="240" w:lineRule="auto"/>
      <w:jc w:val="both"/>
    </w:pPr>
    <w:rPr>
      <w:rFonts w:asciiTheme="majorBidi" w:eastAsia="Times New Roman" w:hAnsiTheme="majorBidi" w:cs="B Nazanin"/>
      <w:sz w:val="16"/>
      <w:szCs w:val="18"/>
    </w:rPr>
  </w:style>
  <w:style w:type="character" w:customStyle="1" w:styleId="Char1">
    <w:name w:val="عنوان شکل و جدول Char"/>
    <w:basedOn w:val="DefaultParagraphFont"/>
    <w:link w:val="a1"/>
    <w:rsid w:val="0011026A"/>
    <w:rPr>
      <w:rFonts w:ascii="Calibri" w:hAnsi="Calibri" w:cs="B Nazanin"/>
      <w:sz w:val="14"/>
      <w:szCs w:val="18"/>
    </w:rPr>
  </w:style>
  <w:style w:type="paragraph" w:customStyle="1" w:styleId="a3">
    <w:name w:val="کلید واژگان فارسی"/>
    <w:basedOn w:val="Normal"/>
    <w:link w:val="Char3"/>
    <w:rsid w:val="00565ECE"/>
    <w:pPr>
      <w:bidi/>
      <w:spacing w:line="240" w:lineRule="auto"/>
      <w:contextualSpacing/>
      <w:jc w:val="both"/>
    </w:pPr>
  </w:style>
  <w:style w:type="character" w:customStyle="1" w:styleId="Char2">
    <w:name w:val="چکیده Char"/>
    <w:basedOn w:val="DefaultParagraphFont"/>
    <w:link w:val="a2"/>
    <w:rsid w:val="00494BD8"/>
    <w:rPr>
      <w:rFonts w:asciiTheme="majorBidi" w:eastAsia="Times New Roman" w:hAnsiTheme="majorBidi" w:cs="B Nazanin"/>
      <w:sz w:val="16"/>
      <w:szCs w:val="18"/>
    </w:rPr>
  </w:style>
  <w:style w:type="paragraph" w:customStyle="1" w:styleId="Abstract">
    <w:name w:val="Abstract"/>
    <w:basedOn w:val="Normal"/>
    <w:link w:val="AbstractChar"/>
    <w:qFormat/>
    <w:rsid w:val="00197A96"/>
    <w:pPr>
      <w:spacing w:after="0" w:line="240" w:lineRule="auto"/>
      <w:jc w:val="both"/>
    </w:pPr>
    <w:rPr>
      <w:rFonts w:asciiTheme="majorBidi" w:eastAsiaTheme="minorEastAsia" w:hAnsiTheme="majorBidi" w:cs="B Nazanin"/>
      <w:sz w:val="16"/>
      <w:szCs w:val="16"/>
    </w:rPr>
  </w:style>
  <w:style w:type="character" w:customStyle="1" w:styleId="Char3">
    <w:name w:val="کلید واژگان فارسی Char"/>
    <w:basedOn w:val="DefaultParagraphFont"/>
    <w:link w:val="a3"/>
    <w:rsid w:val="00565ECE"/>
    <w:rPr>
      <w:rFonts w:ascii="Calibri" w:hAnsi="Calibri" w:cs="Arial"/>
      <w:sz w:val="22"/>
      <w:szCs w:val="22"/>
    </w:rPr>
  </w:style>
  <w:style w:type="paragraph" w:customStyle="1" w:styleId="Keywords">
    <w:name w:val="Keywords"/>
    <w:basedOn w:val="Normal"/>
    <w:link w:val="KeywordsChar"/>
    <w:qFormat/>
    <w:rsid w:val="006F0568"/>
    <w:pPr>
      <w:spacing w:after="0" w:line="240" w:lineRule="auto"/>
    </w:pPr>
    <w:rPr>
      <w:rFonts w:ascii="Times New Roman" w:eastAsiaTheme="minorEastAsia" w:hAnsi="Times New Roman" w:cs="B Nazanin"/>
      <w:bCs/>
      <w:sz w:val="15"/>
      <w:szCs w:val="15"/>
    </w:rPr>
  </w:style>
  <w:style w:type="character" w:customStyle="1" w:styleId="AbstractChar">
    <w:name w:val="Abstract Char"/>
    <w:basedOn w:val="DefaultParagraphFont"/>
    <w:link w:val="Abstract"/>
    <w:rsid w:val="00197A96"/>
    <w:rPr>
      <w:rFonts w:asciiTheme="majorBidi" w:eastAsiaTheme="minorEastAsia" w:hAnsiTheme="majorBidi" w:cs="B Nazanin"/>
      <w:sz w:val="16"/>
      <w:szCs w:val="16"/>
    </w:rPr>
  </w:style>
  <w:style w:type="character" w:customStyle="1" w:styleId="KeywordsChar">
    <w:name w:val="Keywords Char"/>
    <w:basedOn w:val="DefaultParagraphFont"/>
    <w:link w:val="Keywords"/>
    <w:rsid w:val="006F0568"/>
    <w:rPr>
      <w:rFonts w:eastAsiaTheme="minorEastAsia" w:cs="B Nazanin"/>
      <w:bCs/>
      <w:sz w:val="15"/>
      <w:szCs w:val="15"/>
    </w:rPr>
  </w:style>
  <w:style w:type="paragraph" w:customStyle="1" w:styleId="a4">
    <w:name w:val="عنوان"/>
    <w:basedOn w:val="Normal"/>
    <w:link w:val="Char4"/>
    <w:qFormat/>
    <w:rsid w:val="00474492"/>
    <w:pPr>
      <w:bidi/>
      <w:spacing w:after="240" w:line="240" w:lineRule="auto"/>
      <w:jc w:val="center"/>
      <w:outlineLvl w:val="0"/>
    </w:pPr>
    <w:rPr>
      <w:rFonts w:ascii="Times New Roman" w:eastAsia="Times New Roman" w:hAnsi="Times New Roman" w:cs="B Nazanin"/>
      <w:b/>
      <w:bCs/>
      <w:sz w:val="27"/>
      <w:szCs w:val="31"/>
    </w:rPr>
  </w:style>
  <w:style w:type="paragraph" w:customStyle="1" w:styleId="a5">
    <w:name w:val="نویسندگان"/>
    <w:basedOn w:val="Normal"/>
    <w:link w:val="Char5"/>
    <w:qFormat/>
    <w:rsid w:val="00474492"/>
    <w:pPr>
      <w:bidi/>
      <w:spacing w:line="240" w:lineRule="auto"/>
      <w:jc w:val="center"/>
    </w:pPr>
    <w:rPr>
      <w:rFonts w:ascii="Times New Roman" w:eastAsia="Times New Roman" w:hAnsi="Times New Roman" w:cs="B Nazanin"/>
      <w:b/>
      <w:bCs/>
      <w:sz w:val="25"/>
      <w:szCs w:val="25"/>
    </w:rPr>
  </w:style>
  <w:style w:type="character" w:customStyle="1" w:styleId="Char4">
    <w:name w:val="عنوان Char"/>
    <w:basedOn w:val="DefaultParagraphFont"/>
    <w:link w:val="a4"/>
    <w:rsid w:val="00474492"/>
    <w:rPr>
      <w:rFonts w:eastAsia="Times New Roman" w:cs="B Nazanin"/>
      <w:b/>
      <w:bCs/>
      <w:sz w:val="27"/>
      <w:szCs w:val="31"/>
    </w:rPr>
  </w:style>
  <w:style w:type="paragraph" w:customStyle="1" w:styleId="a6">
    <w:name w:val="مشخصات نویسندگان"/>
    <w:basedOn w:val="msolistparagraph0"/>
    <w:link w:val="Char6"/>
    <w:qFormat/>
    <w:rsid w:val="00494BD8"/>
    <w:pPr>
      <w:bidi/>
      <w:spacing w:after="0" w:line="240" w:lineRule="auto"/>
      <w:ind w:left="0"/>
      <w:jc w:val="center"/>
    </w:pPr>
    <w:rPr>
      <w:rFonts w:ascii="Times New Roman" w:eastAsia="Times New Roman" w:hAnsi="Times New Roman" w:cs="B Nazanin"/>
      <w:sz w:val="15"/>
      <w:szCs w:val="17"/>
    </w:rPr>
  </w:style>
  <w:style w:type="character" w:customStyle="1" w:styleId="Char5">
    <w:name w:val="نویسندگان Char"/>
    <w:basedOn w:val="DefaultParagraphFont"/>
    <w:link w:val="a5"/>
    <w:rsid w:val="00474492"/>
    <w:rPr>
      <w:rFonts w:eastAsia="Times New Roman" w:cs="B Nazanin"/>
      <w:b/>
      <w:bCs/>
      <w:sz w:val="25"/>
      <w:szCs w:val="25"/>
    </w:rPr>
  </w:style>
  <w:style w:type="paragraph" w:customStyle="1" w:styleId="EnglishTitle">
    <w:name w:val="English Title"/>
    <w:basedOn w:val="Normal"/>
    <w:link w:val="EnglishTitleChar"/>
    <w:qFormat/>
    <w:rsid w:val="00197A96"/>
    <w:pPr>
      <w:spacing w:after="240" w:line="240" w:lineRule="auto"/>
      <w:jc w:val="center"/>
      <w:outlineLvl w:val="0"/>
    </w:pPr>
    <w:rPr>
      <w:rFonts w:asciiTheme="majorBidi" w:eastAsiaTheme="minorEastAsia" w:hAnsiTheme="majorBidi" w:cs="B Nazanin"/>
      <w:b/>
      <w:bCs/>
      <w:sz w:val="28"/>
      <w:szCs w:val="28"/>
    </w:rPr>
  </w:style>
  <w:style w:type="character" w:customStyle="1" w:styleId="msolistparagraphChar">
    <w:name w:val="msolistparagraph Char"/>
    <w:basedOn w:val="DefaultParagraphFont"/>
    <w:link w:val="msolistparagraph0"/>
    <w:rsid w:val="00671D29"/>
    <w:rPr>
      <w:rFonts w:ascii="Calibri" w:hAnsi="Calibri" w:cs="Arial"/>
      <w:sz w:val="22"/>
      <w:szCs w:val="22"/>
    </w:rPr>
  </w:style>
  <w:style w:type="character" w:customStyle="1" w:styleId="Char6">
    <w:name w:val="مشخصات نویسندگان Char"/>
    <w:basedOn w:val="msolistparagraphChar"/>
    <w:link w:val="a6"/>
    <w:rsid w:val="00494BD8"/>
    <w:rPr>
      <w:rFonts w:ascii="Calibri" w:eastAsia="Times New Roman" w:hAnsi="Calibri" w:cs="B Nazanin"/>
      <w:sz w:val="15"/>
      <w:szCs w:val="17"/>
    </w:rPr>
  </w:style>
  <w:style w:type="paragraph" w:customStyle="1" w:styleId="a7">
    <w:name w:val="نویسندگان انگلیسی"/>
    <w:basedOn w:val="AuthorsEn"/>
    <w:link w:val="Char7"/>
    <w:rsid w:val="004A1535"/>
  </w:style>
  <w:style w:type="character" w:customStyle="1" w:styleId="EnglishTitleChar">
    <w:name w:val="English Title Char"/>
    <w:basedOn w:val="DefaultParagraphFont"/>
    <w:link w:val="EnglishTitle"/>
    <w:rsid w:val="00197A96"/>
    <w:rPr>
      <w:rFonts w:asciiTheme="majorBidi" w:eastAsiaTheme="minorEastAsia" w:hAnsiTheme="majorBidi" w:cs="B Nazanin"/>
      <w:b/>
      <w:bCs/>
      <w:sz w:val="28"/>
      <w:szCs w:val="28"/>
    </w:rPr>
  </w:style>
  <w:style w:type="paragraph" w:customStyle="1" w:styleId="Authors">
    <w:name w:val="Authors"/>
    <w:basedOn w:val="AuthorsEn"/>
    <w:link w:val="AuthorsChar"/>
    <w:qFormat/>
    <w:rsid w:val="00197A96"/>
    <w:rPr>
      <w:rFonts w:asciiTheme="majorBidi" w:hAnsiTheme="majorBidi"/>
    </w:rPr>
  </w:style>
  <w:style w:type="character" w:customStyle="1" w:styleId="Char7">
    <w:name w:val="نویسندگان انگلیسی Char"/>
    <w:basedOn w:val="DefaultParagraphFont"/>
    <w:link w:val="a7"/>
    <w:rsid w:val="004A1535"/>
    <w:rPr>
      <w:rFonts w:ascii="Calibri" w:hAnsi="Calibri" w:cs="Arial"/>
      <w:b/>
      <w:bCs/>
      <w:sz w:val="22"/>
      <w:szCs w:val="22"/>
    </w:rPr>
  </w:style>
  <w:style w:type="paragraph" w:styleId="Bibliography">
    <w:name w:val="Bibliography"/>
    <w:basedOn w:val="Normal"/>
    <w:next w:val="Normal"/>
    <w:uiPriority w:val="37"/>
    <w:unhideWhenUsed/>
    <w:rsid w:val="00533288"/>
  </w:style>
  <w:style w:type="character" w:styleId="PlaceholderText">
    <w:name w:val="Placeholder Text"/>
    <w:basedOn w:val="DefaultParagraphFont"/>
    <w:uiPriority w:val="99"/>
    <w:semiHidden/>
    <w:rsid w:val="00775434"/>
    <w:rPr>
      <w:color w:val="808080"/>
    </w:rPr>
  </w:style>
  <w:style w:type="paragraph" w:customStyle="1" w:styleId="SubTitle">
    <w:name w:val="Sub Title"/>
    <w:basedOn w:val="FootnoteText"/>
    <w:link w:val="SubTitleChar"/>
    <w:qFormat/>
    <w:rsid w:val="00EA28A1"/>
    <w:rPr>
      <w:rFonts w:asciiTheme="majorBidi" w:hAnsiTheme="majorBidi"/>
      <w:sz w:val="14"/>
      <w:szCs w:val="13"/>
    </w:rPr>
  </w:style>
  <w:style w:type="character" w:customStyle="1" w:styleId="SubTitleChar">
    <w:name w:val="Sub Title Char"/>
    <w:basedOn w:val="FootnoteTextChar"/>
    <w:link w:val="SubTitle"/>
    <w:rsid w:val="00EA28A1"/>
    <w:rPr>
      <w:rFonts w:asciiTheme="majorBidi" w:hAnsiTheme="majorBidi" w:cs="Arial"/>
      <w:sz w:val="14"/>
      <w:szCs w:val="13"/>
    </w:rPr>
  </w:style>
  <w:style w:type="paragraph" w:customStyle="1" w:styleId="a8">
    <w:name w:val="عنوان چکیده"/>
    <w:basedOn w:val="Normal"/>
    <w:link w:val="Char8"/>
    <w:qFormat/>
    <w:rsid w:val="00474492"/>
    <w:pPr>
      <w:bidi/>
      <w:spacing w:after="0" w:line="240" w:lineRule="auto"/>
      <w:jc w:val="both"/>
    </w:pPr>
    <w:rPr>
      <w:rFonts w:ascii="Times New Roman" w:eastAsia="Times New Roman" w:hAnsi="Times New Roman" w:cs="B Nazanin"/>
      <w:b/>
      <w:bCs/>
      <w:sz w:val="18"/>
      <w:szCs w:val="18"/>
    </w:rPr>
  </w:style>
  <w:style w:type="paragraph" w:customStyle="1" w:styleId="a9">
    <w:name w:val="آدرس نویسندگان"/>
    <w:basedOn w:val="a6"/>
    <w:link w:val="Char9"/>
    <w:qFormat/>
    <w:rsid w:val="00474492"/>
    <w:pPr>
      <w:tabs>
        <w:tab w:val="left" w:pos="2233"/>
        <w:tab w:val="center" w:pos="4819"/>
      </w:tabs>
      <w:spacing w:after="240"/>
    </w:pPr>
    <w:rPr>
      <w:rFonts w:asciiTheme="majorHAnsi" w:hAnsiTheme="majorHAnsi"/>
    </w:rPr>
  </w:style>
  <w:style w:type="character" w:customStyle="1" w:styleId="Char8">
    <w:name w:val="عنوان چکیده Char"/>
    <w:basedOn w:val="DefaultParagraphFont"/>
    <w:link w:val="a8"/>
    <w:rsid w:val="00474492"/>
    <w:rPr>
      <w:rFonts w:eastAsia="Times New Roman" w:cs="B Nazanin"/>
      <w:b/>
      <w:bCs/>
      <w:sz w:val="18"/>
      <w:szCs w:val="18"/>
    </w:rPr>
  </w:style>
  <w:style w:type="character" w:customStyle="1" w:styleId="Char9">
    <w:name w:val="آدرس نویسندگان Char"/>
    <w:basedOn w:val="Char6"/>
    <w:link w:val="a9"/>
    <w:rsid w:val="00474492"/>
    <w:rPr>
      <w:rFonts w:asciiTheme="majorHAnsi" w:eastAsia="Times New Roman" w:hAnsiTheme="majorHAnsi" w:cs="B Nazanin"/>
      <w:sz w:val="15"/>
      <w:szCs w:val="17"/>
    </w:rPr>
  </w:style>
  <w:style w:type="paragraph" w:customStyle="1" w:styleId="aa">
    <w:name w:val="عنوان کلید واژگان"/>
    <w:basedOn w:val="Normal"/>
    <w:link w:val="Chara"/>
    <w:qFormat/>
    <w:rsid w:val="00565ECE"/>
    <w:pPr>
      <w:bidi/>
      <w:spacing w:after="0" w:line="240" w:lineRule="auto"/>
      <w:jc w:val="both"/>
    </w:pPr>
    <w:rPr>
      <w:rFonts w:ascii="Times New Roman" w:eastAsia="Times New Roman" w:hAnsi="Times New Roman" w:cs="B Nazanin"/>
      <w:b/>
      <w:bCs/>
      <w:sz w:val="17"/>
      <w:szCs w:val="17"/>
    </w:rPr>
  </w:style>
  <w:style w:type="paragraph" w:customStyle="1" w:styleId="ab">
    <w:name w:val="کلیدواژگان"/>
    <w:basedOn w:val="Normal"/>
    <w:link w:val="Charb"/>
    <w:qFormat/>
    <w:rsid w:val="00E800F2"/>
    <w:pPr>
      <w:bidi/>
      <w:spacing w:line="240" w:lineRule="auto"/>
      <w:jc w:val="both"/>
    </w:pPr>
    <w:rPr>
      <w:rFonts w:asciiTheme="majorBidi" w:hAnsiTheme="majorBidi" w:cs="B Nazanin"/>
      <w:sz w:val="15"/>
      <w:szCs w:val="17"/>
    </w:rPr>
  </w:style>
  <w:style w:type="character" w:customStyle="1" w:styleId="Chara">
    <w:name w:val="عنوان کلید واژگان Char"/>
    <w:basedOn w:val="DefaultParagraphFont"/>
    <w:link w:val="aa"/>
    <w:rsid w:val="00565ECE"/>
    <w:rPr>
      <w:rFonts w:eastAsia="Times New Roman" w:cs="B Nazanin"/>
      <w:b/>
      <w:bCs/>
      <w:sz w:val="17"/>
      <w:szCs w:val="17"/>
    </w:rPr>
  </w:style>
  <w:style w:type="paragraph" w:customStyle="1" w:styleId="AuthorsAffiliation">
    <w:name w:val="Authors' Affiliation"/>
    <w:basedOn w:val="Normal"/>
    <w:link w:val="AuthorsAffiliationChar"/>
    <w:qFormat/>
    <w:rsid w:val="00197A96"/>
    <w:pPr>
      <w:spacing w:line="240" w:lineRule="auto"/>
      <w:contextualSpacing/>
      <w:jc w:val="center"/>
    </w:pPr>
    <w:rPr>
      <w:rFonts w:asciiTheme="majorBidi" w:eastAsiaTheme="minorEastAsia" w:hAnsiTheme="majorBidi" w:cstheme="majorBidi"/>
      <w:sz w:val="15"/>
      <w:szCs w:val="15"/>
    </w:rPr>
  </w:style>
  <w:style w:type="character" w:customStyle="1" w:styleId="Charb">
    <w:name w:val="کلیدواژگان Char"/>
    <w:basedOn w:val="DefaultParagraphFont"/>
    <w:link w:val="ab"/>
    <w:rsid w:val="00E800F2"/>
    <w:rPr>
      <w:rFonts w:asciiTheme="majorBidi" w:hAnsiTheme="majorBidi" w:cs="B Nazanin"/>
      <w:sz w:val="15"/>
      <w:szCs w:val="17"/>
    </w:rPr>
  </w:style>
  <w:style w:type="paragraph" w:customStyle="1" w:styleId="AbstractTitle">
    <w:name w:val="Abstract Title"/>
    <w:basedOn w:val="Normal"/>
    <w:link w:val="AbstractTitleChar"/>
    <w:qFormat/>
    <w:rsid w:val="00197A96"/>
    <w:pPr>
      <w:spacing w:after="0" w:line="240" w:lineRule="auto"/>
    </w:pPr>
    <w:rPr>
      <w:rFonts w:asciiTheme="majorBidi" w:eastAsiaTheme="minorEastAsia" w:hAnsiTheme="majorBidi" w:cs="B Nazanin"/>
      <w:b/>
      <w:bCs/>
      <w:sz w:val="16"/>
      <w:szCs w:val="16"/>
    </w:rPr>
  </w:style>
  <w:style w:type="character" w:customStyle="1" w:styleId="AuthorsAffiliationChar">
    <w:name w:val="Authors' Affiliation Char"/>
    <w:basedOn w:val="DefaultParagraphFont"/>
    <w:link w:val="AuthorsAffiliation"/>
    <w:rsid w:val="00197A96"/>
    <w:rPr>
      <w:rFonts w:asciiTheme="majorBidi" w:eastAsiaTheme="minorEastAsia" w:hAnsiTheme="majorBidi" w:cstheme="majorBidi"/>
      <w:sz w:val="15"/>
      <w:szCs w:val="15"/>
    </w:rPr>
  </w:style>
  <w:style w:type="paragraph" w:customStyle="1" w:styleId="KeywordsTitle">
    <w:name w:val="Keywords Title"/>
    <w:basedOn w:val="Normal"/>
    <w:link w:val="KeywordsTitleChar"/>
    <w:qFormat/>
    <w:rsid w:val="00197A96"/>
    <w:pPr>
      <w:spacing w:after="0" w:line="240" w:lineRule="auto"/>
    </w:pPr>
    <w:rPr>
      <w:rFonts w:asciiTheme="majorBidi" w:eastAsiaTheme="minorEastAsia" w:hAnsiTheme="majorBidi" w:cs="B Nazanin"/>
      <w:b/>
      <w:bCs/>
      <w:sz w:val="15"/>
      <w:szCs w:val="15"/>
    </w:rPr>
  </w:style>
  <w:style w:type="character" w:customStyle="1" w:styleId="AbstractTitleChar">
    <w:name w:val="Abstract Title Char"/>
    <w:basedOn w:val="DefaultParagraphFont"/>
    <w:link w:val="AbstractTitle"/>
    <w:rsid w:val="00197A96"/>
    <w:rPr>
      <w:rFonts w:asciiTheme="majorBidi" w:eastAsiaTheme="minorEastAsia" w:hAnsiTheme="majorBidi" w:cs="B Nazanin"/>
      <w:b/>
      <w:bCs/>
      <w:sz w:val="16"/>
      <w:szCs w:val="16"/>
    </w:rPr>
  </w:style>
  <w:style w:type="paragraph" w:styleId="Caption">
    <w:name w:val="caption"/>
    <w:basedOn w:val="Normal"/>
    <w:next w:val="Normal"/>
    <w:link w:val="CaptionChar"/>
    <w:unhideWhenUsed/>
    <w:rsid w:val="005F6A63"/>
    <w:pPr>
      <w:spacing w:line="240" w:lineRule="auto"/>
    </w:pPr>
    <w:rPr>
      <w:b/>
      <w:bCs/>
      <w:color w:val="4F81BD" w:themeColor="accent1"/>
      <w:sz w:val="18"/>
      <w:szCs w:val="18"/>
    </w:rPr>
  </w:style>
  <w:style w:type="character" w:customStyle="1" w:styleId="KeywordsTitleChar">
    <w:name w:val="Keywords Title Char"/>
    <w:basedOn w:val="DefaultParagraphFont"/>
    <w:link w:val="KeywordsTitle"/>
    <w:rsid w:val="00197A96"/>
    <w:rPr>
      <w:rFonts w:asciiTheme="majorBidi" w:eastAsiaTheme="minorEastAsia" w:hAnsiTheme="majorBidi" w:cs="B Nazanin"/>
      <w:b/>
      <w:bCs/>
      <w:sz w:val="15"/>
      <w:szCs w:val="15"/>
    </w:rPr>
  </w:style>
  <w:style w:type="paragraph" w:customStyle="1" w:styleId="FigureTitle">
    <w:name w:val="Figure Title"/>
    <w:basedOn w:val="Caption"/>
    <w:link w:val="FigureTitleChar"/>
    <w:qFormat/>
    <w:rsid w:val="00507AF9"/>
    <w:pPr>
      <w:bidi/>
      <w:spacing w:after="120"/>
      <w:jc w:val="center"/>
    </w:pPr>
    <w:rPr>
      <w:rFonts w:asciiTheme="majorBidi" w:hAnsiTheme="majorBidi" w:cs="B Nazanin"/>
      <w:b w:val="0"/>
      <w:bCs w:val="0"/>
      <w:color w:val="auto"/>
      <w:sz w:val="16"/>
      <w:lang w:bidi="fa-IR"/>
    </w:rPr>
  </w:style>
  <w:style w:type="paragraph" w:customStyle="1" w:styleId="TableTitle">
    <w:name w:val="Table Title"/>
    <w:basedOn w:val="a1"/>
    <w:link w:val="TableTitleChar"/>
    <w:qFormat/>
    <w:rsid w:val="00DF0212"/>
    <w:rPr>
      <w:rFonts w:asciiTheme="majorBidi" w:hAnsiTheme="majorBidi"/>
      <w:sz w:val="18"/>
      <w:lang w:bidi="fa-IR"/>
    </w:rPr>
  </w:style>
  <w:style w:type="character" w:customStyle="1" w:styleId="CaptionChar">
    <w:name w:val="Caption Char"/>
    <w:basedOn w:val="DefaultParagraphFont"/>
    <w:link w:val="Caption"/>
    <w:rsid w:val="00020038"/>
    <w:rPr>
      <w:rFonts w:ascii="Calibri" w:hAnsi="Calibri" w:cs="Arial"/>
      <w:b/>
      <w:bCs/>
      <w:color w:val="4F81BD" w:themeColor="accent1"/>
      <w:sz w:val="18"/>
      <w:szCs w:val="18"/>
    </w:rPr>
  </w:style>
  <w:style w:type="character" w:customStyle="1" w:styleId="FigureTitleChar">
    <w:name w:val="Figure Title Char"/>
    <w:basedOn w:val="CaptionChar"/>
    <w:link w:val="FigureTitle"/>
    <w:rsid w:val="00507AF9"/>
    <w:rPr>
      <w:rFonts w:asciiTheme="majorBidi" w:hAnsiTheme="majorBidi" w:cs="B Nazanin"/>
      <w:b w:val="0"/>
      <w:bCs w:val="0"/>
      <w:color w:val="4F81BD" w:themeColor="accent1"/>
      <w:sz w:val="16"/>
      <w:szCs w:val="18"/>
      <w:lang w:bidi="fa-IR"/>
    </w:rPr>
  </w:style>
  <w:style w:type="character" w:customStyle="1" w:styleId="TableTitleChar">
    <w:name w:val="Table Title Char"/>
    <w:basedOn w:val="Char1"/>
    <w:link w:val="TableTitle"/>
    <w:rsid w:val="00DF0212"/>
    <w:rPr>
      <w:rFonts w:asciiTheme="majorBidi" w:hAnsiTheme="majorBidi" w:cs="B Nazanin"/>
      <w:sz w:val="18"/>
      <w:szCs w:val="18"/>
      <w:lang w:bidi="fa-IR"/>
    </w:rPr>
  </w:style>
  <w:style w:type="paragraph" w:customStyle="1" w:styleId="AuthorsEn">
    <w:name w:val="Authors En"/>
    <w:basedOn w:val="Normal"/>
    <w:link w:val="AuthorsEnChar"/>
    <w:rsid w:val="004A1535"/>
    <w:pPr>
      <w:spacing w:line="240" w:lineRule="auto"/>
      <w:jc w:val="center"/>
      <w:outlineLvl w:val="0"/>
    </w:pPr>
    <w:rPr>
      <w:rFonts w:asciiTheme="majorHAnsi" w:hAnsiTheme="majorHAnsi"/>
      <w:b/>
      <w:bCs/>
    </w:rPr>
  </w:style>
  <w:style w:type="character" w:customStyle="1" w:styleId="AuthorsChar">
    <w:name w:val="Authors Char"/>
    <w:basedOn w:val="AuthorsEnChar"/>
    <w:link w:val="Authors"/>
    <w:rsid w:val="00197A96"/>
    <w:rPr>
      <w:rFonts w:asciiTheme="majorBidi" w:hAnsiTheme="majorBidi" w:cs="Arial"/>
      <w:b/>
      <w:bCs/>
      <w:sz w:val="22"/>
      <w:szCs w:val="22"/>
    </w:rPr>
  </w:style>
  <w:style w:type="character" w:customStyle="1" w:styleId="AuthorsEnChar">
    <w:name w:val="Authors En Char"/>
    <w:basedOn w:val="DefaultParagraphFont"/>
    <w:link w:val="AuthorsEn"/>
    <w:rsid w:val="004A1535"/>
    <w:rPr>
      <w:rFonts w:asciiTheme="majorHAnsi" w:hAnsiTheme="majorHAnsi" w:cs="Arial"/>
      <w:b/>
      <w:bCs/>
      <w:sz w:val="22"/>
      <w:szCs w:val="22"/>
    </w:rPr>
  </w:style>
  <w:style w:type="paragraph" w:customStyle="1" w:styleId="ac">
    <w:name w:val="عنوان جداول"/>
    <w:basedOn w:val="Normal"/>
    <w:link w:val="Charc"/>
    <w:rsid w:val="004F582A"/>
    <w:pPr>
      <w:bidi/>
      <w:spacing w:after="0" w:line="240" w:lineRule="auto"/>
      <w:jc w:val="center"/>
    </w:pPr>
    <w:rPr>
      <w:rFonts w:cs="B Nazanin"/>
      <w:sz w:val="18"/>
      <w:szCs w:val="18"/>
      <w:lang w:bidi="fa-IR"/>
    </w:rPr>
  </w:style>
  <w:style w:type="character" w:customStyle="1" w:styleId="Charc">
    <w:name w:val="عنوان جداول Char"/>
    <w:basedOn w:val="DefaultParagraphFont"/>
    <w:link w:val="ac"/>
    <w:rsid w:val="004F582A"/>
    <w:rPr>
      <w:rFonts w:ascii="Calibri" w:hAnsi="Calibri" w:cs="B Nazanin"/>
      <w:sz w:val="18"/>
      <w:szCs w:val="18"/>
      <w:lang w:bidi="fa-IR"/>
    </w:rPr>
  </w:style>
  <w:style w:type="character" w:styleId="Strong">
    <w:name w:val="Strong"/>
    <w:qFormat/>
    <w:rsid w:val="00A736C0"/>
    <w:rPr>
      <w:rFonts w:ascii="Cambria" w:hAnsi="Cambria" w:cs="B Nazanin"/>
      <w:dstrike w:val="0"/>
      <w:sz w:val="24"/>
      <w:szCs w:val="28"/>
      <w:vertAlign w:val="baseline"/>
    </w:rPr>
  </w:style>
  <w:style w:type="paragraph" w:customStyle="1" w:styleId="Superscript">
    <w:name w:val="Superscript"/>
    <w:basedOn w:val="a5"/>
    <w:link w:val="SuperscriptChar"/>
    <w:qFormat/>
    <w:rsid w:val="00494BD8"/>
    <w:rPr>
      <w:vertAlign w:val="superscript"/>
    </w:rPr>
  </w:style>
  <w:style w:type="character" w:customStyle="1" w:styleId="SuperscriptChar">
    <w:name w:val="Superscript Char"/>
    <w:basedOn w:val="Char5"/>
    <w:link w:val="Superscript"/>
    <w:rsid w:val="00494BD8"/>
    <w:rPr>
      <w:rFonts w:eastAsia="Times New Roman" w:cs="B Nazanin"/>
      <w:b/>
      <w:bCs/>
      <w:sz w:val="25"/>
      <w:szCs w:val="25"/>
      <w:vertAlign w:val="superscript"/>
    </w:rPr>
  </w:style>
  <w:style w:type="paragraph" w:styleId="EndnoteText">
    <w:name w:val="endnote text"/>
    <w:basedOn w:val="Normal"/>
    <w:link w:val="EndnoteTextChar"/>
    <w:semiHidden/>
    <w:unhideWhenUsed/>
    <w:rsid w:val="00F10061"/>
    <w:pPr>
      <w:spacing w:after="0" w:line="240" w:lineRule="auto"/>
    </w:pPr>
    <w:rPr>
      <w:sz w:val="20"/>
      <w:szCs w:val="20"/>
    </w:rPr>
  </w:style>
  <w:style w:type="character" w:customStyle="1" w:styleId="EndnoteTextChar">
    <w:name w:val="Endnote Text Char"/>
    <w:basedOn w:val="DefaultParagraphFont"/>
    <w:link w:val="EndnoteText"/>
    <w:semiHidden/>
    <w:rsid w:val="00F10061"/>
    <w:rPr>
      <w:rFonts w:ascii="Calibri" w:hAnsi="Calibri" w:cs="Arial"/>
    </w:rPr>
  </w:style>
  <w:style w:type="character" w:styleId="EndnoteReference">
    <w:name w:val="endnote reference"/>
    <w:basedOn w:val="DefaultParagraphFont"/>
    <w:semiHidden/>
    <w:unhideWhenUsed/>
    <w:rsid w:val="00F10061"/>
    <w:rPr>
      <w:vertAlign w:val="superscript"/>
    </w:rPr>
  </w:style>
  <w:style w:type="paragraph" w:customStyle="1" w:styleId="ad">
    <w:name w:val="عنوان شکل"/>
    <w:basedOn w:val="a"/>
    <w:link w:val="Chard"/>
    <w:qFormat/>
    <w:rsid w:val="008F24A2"/>
    <w:pPr>
      <w:ind w:firstLine="0"/>
      <w:jc w:val="center"/>
    </w:pPr>
    <w:rPr>
      <w:sz w:val="16"/>
      <w:szCs w:val="18"/>
    </w:rPr>
  </w:style>
  <w:style w:type="character" w:customStyle="1" w:styleId="Chard">
    <w:name w:val="عنوان شکل Char"/>
    <w:basedOn w:val="Char"/>
    <w:link w:val="ad"/>
    <w:rsid w:val="008F24A2"/>
    <w:rPr>
      <w:rFonts w:asciiTheme="majorBidi" w:eastAsia="Times New Roman" w:hAnsiTheme="majorBidi" w:cs="B Nazanin"/>
      <w:sz w:val="16"/>
      <w:szCs w:val="18"/>
      <w:lang w:bidi="fa-IR"/>
    </w:rPr>
  </w:style>
  <w:style w:type="paragraph" w:customStyle="1" w:styleId="ae">
    <w:name w:val="عنوان جدول"/>
    <w:basedOn w:val="a"/>
    <w:link w:val="Chare"/>
    <w:qFormat/>
    <w:rsid w:val="005A0A44"/>
    <w:pPr>
      <w:jc w:val="center"/>
    </w:pPr>
    <w:rPr>
      <w:sz w:val="16"/>
      <w:szCs w:val="18"/>
    </w:rPr>
  </w:style>
  <w:style w:type="character" w:customStyle="1" w:styleId="Chare">
    <w:name w:val="عنوان جدول Char"/>
    <w:basedOn w:val="Char"/>
    <w:link w:val="ae"/>
    <w:rsid w:val="005A0A44"/>
    <w:rPr>
      <w:rFonts w:asciiTheme="majorBidi" w:eastAsia="Times New Roman" w:hAnsiTheme="majorBidi" w:cs="B Nazanin"/>
      <w:sz w:val="16"/>
      <w:szCs w:val="18"/>
      <w:lang w:bidi="fa-IR"/>
    </w:rPr>
  </w:style>
  <w:style w:type="character" w:customStyle="1" w:styleId="hps">
    <w:name w:val="hps"/>
    <w:basedOn w:val="DefaultParagraphFont"/>
    <w:rsid w:val="00BE3691"/>
  </w:style>
  <w:style w:type="paragraph" w:customStyle="1" w:styleId="af">
    <w:name w:val="جداول و اشکال"/>
    <w:basedOn w:val="Normal"/>
    <w:link w:val="Charf"/>
    <w:qFormat/>
    <w:rsid w:val="00207C9B"/>
    <w:pPr>
      <w:bidi/>
      <w:spacing w:after="160" w:line="259" w:lineRule="auto"/>
      <w:jc w:val="center"/>
    </w:pPr>
    <w:rPr>
      <w:rFonts w:ascii="Times New Roman" w:eastAsiaTheme="minorHAnsi" w:hAnsi="Times New Roman" w:cs="B Zar"/>
      <w:sz w:val="20"/>
      <w:szCs w:val="24"/>
      <w:lang w:eastAsia="en-US" w:bidi="fa-IR"/>
    </w:rPr>
  </w:style>
  <w:style w:type="character" w:customStyle="1" w:styleId="Charf">
    <w:name w:val="جداول و اشکال Char"/>
    <w:basedOn w:val="DefaultParagraphFont"/>
    <w:link w:val="af"/>
    <w:rsid w:val="00207C9B"/>
    <w:rPr>
      <w:rFonts w:eastAsiaTheme="minorHAnsi" w:cs="B Zar"/>
      <w:szCs w:val="24"/>
      <w:lang w:eastAsia="en-US" w:bidi="fa-IR"/>
    </w:rPr>
  </w:style>
  <w:style w:type="paragraph" w:customStyle="1" w:styleId="af0">
    <w:name w:val="متن"/>
    <w:basedOn w:val="Normal"/>
    <w:link w:val="Charf0"/>
    <w:qFormat/>
    <w:rsid w:val="00207C9B"/>
    <w:pPr>
      <w:bidi/>
      <w:spacing w:after="120"/>
      <w:ind w:firstLine="284"/>
      <w:jc w:val="both"/>
    </w:pPr>
    <w:rPr>
      <w:rFonts w:ascii="Times New Roman" w:eastAsia="Times New Roman" w:hAnsi="Times New Roman" w:cs="B Zar"/>
      <w:sz w:val="26"/>
      <w:szCs w:val="28"/>
      <w:lang w:val="ru-RU" w:eastAsia="en-US" w:bidi="fa-IR"/>
    </w:rPr>
  </w:style>
  <w:style w:type="character" w:customStyle="1" w:styleId="Charf0">
    <w:name w:val="متن Char"/>
    <w:basedOn w:val="DefaultParagraphFont"/>
    <w:link w:val="af0"/>
    <w:rsid w:val="00207C9B"/>
    <w:rPr>
      <w:rFonts w:eastAsia="Times New Roman" w:cs="B Zar"/>
      <w:sz w:val="26"/>
      <w:szCs w:val="28"/>
      <w:lang w:val="ru-RU" w:eastAsia="en-US" w:bidi="fa-IR"/>
    </w:rPr>
  </w:style>
  <w:style w:type="character" w:customStyle="1" w:styleId="apple-converted-space">
    <w:name w:val="apple-converted-space"/>
    <w:basedOn w:val="DefaultParagraphFont"/>
    <w:rsid w:val="00546A5B"/>
  </w:style>
  <w:style w:type="character" w:customStyle="1" w:styleId="UnresolvedMention1">
    <w:name w:val="Unresolved Mention1"/>
    <w:basedOn w:val="DefaultParagraphFont"/>
    <w:uiPriority w:val="99"/>
    <w:semiHidden/>
    <w:unhideWhenUsed/>
    <w:rsid w:val="002F72D7"/>
    <w:rPr>
      <w:color w:val="605E5C"/>
      <w:shd w:val="clear" w:color="auto" w:fill="E1DFDD"/>
    </w:rPr>
  </w:style>
  <w:style w:type="character" w:styleId="UnresolvedMention">
    <w:name w:val="Unresolved Mention"/>
    <w:basedOn w:val="DefaultParagraphFont"/>
    <w:uiPriority w:val="99"/>
    <w:semiHidden/>
    <w:unhideWhenUsed/>
    <w:rsid w:val="00ED17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41102">
      <w:bodyDiv w:val="1"/>
      <w:marLeft w:val="0"/>
      <w:marRight w:val="0"/>
      <w:marTop w:val="0"/>
      <w:marBottom w:val="0"/>
      <w:divBdr>
        <w:top w:val="none" w:sz="0" w:space="0" w:color="auto"/>
        <w:left w:val="none" w:sz="0" w:space="0" w:color="auto"/>
        <w:bottom w:val="none" w:sz="0" w:space="0" w:color="auto"/>
        <w:right w:val="none" w:sz="0" w:space="0" w:color="auto"/>
      </w:divBdr>
    </w:div>
    <w:div w:id="85813737">
      <w:bodyDiv w:val="1"/>
      <w:marLeft w:val="0"/>
      <w:marRight w:val="0"/>
      <w:marTop w:val="0"/>
      <w:marBottom w:val="0"/>
      <w:divBdr>
        <w:top w:val="none" w:sz="0" w:space="0" w:color="auto"/>
        <w:left w:val="none" w:sz="0" w:space="0" w:color="auto"/>
        <w:bottom w:val="none" w:sz="0" w:space="0" w:color="auto"/>
        <w:right w:val="none" w:sz="0" w:space="0" w:color="auto"/>
      </w:divBdr>
    </w:div>
    <w:div w:id="185025919">
      <w:bodyDiv w:val="1"/>
      <w:marLeft w:val="0"/>
      <w:marRight w:val="0"/>
      <w:marTop w:val="0"/>
      <w:marBottom w:val="0"/>
      <w:divBdr>
        <w:top w:val="none" w:sz="0" w:space="0" w:color="auto"/>
        <w:left w:val="none" w:sz="0" w:space="0" w:color="auto"/>
        <w:bottom w:val="none" w:sz="0" w:space="0" w:color="auto"/>
        <w:right w:val="none" w:sz="0" w:space="0" w:color="auto"/>
      </w:divBdr>
    </w:div>
    <w:div w:id="241333756">
      <w:bodyDiv w:val="1"/>
      <w:marLeft w:val="0"/>
      <w:marRight w:val="0"/>
      <w:marTop w:val="0"/>
      <w:marBottom w:val="0"/>
      <w:divBdr>
        <w:top w:val="none" w:sz="0" w:space="0" w:color="auto"/>
        <w:left w:val="none" w:sz="0" w:space="0" w:color="auto"/>
        <w:bottom w:val="none" w:sz="0" w:space="0" w:color="auto"/>
        <w:right w:val="none" w:sz="0" w:space="0" w:color="auto"/>
      </w:divBdr>
    </w:div>
    <w:div w:id="429859653">
      <w:bodyDiv w:val="1"/>
      <w:marLeft w:val="0"/>
      <w:marRight w:val="0"/>
      <w:marTop w:val="0"/>
      <w:marBottom w:val="0"/>
      <w:divBdr>
        <w:top w:val="none" w:sz="0" w:space="0" w:color="auto"/>
        <w:left w:val="none" w:sz="0" w:space="0" w:color="auto"/>
        <w:bottom w:val="none" w:sz="0" w:space="0" w:color="auto"/>
        <w:right w:val="none" w:sz="0" w:space="0" w:color="auto"/>
      </w:divBdr>
    </w:div>
    <w:div w:id="617832819">
      <w:bodyDiv w:val="1"/>
      <w:marLeft w:val="0"/>
      <w:marRight w:val="0"/>
      <w:marTop w:val="0"/>
      <w:marBottom w:val="0"/>
      <w:divBdr>
        <w:top w:val="none" w:sz="0" w:space="0" w:color="auto"/>
        <w:left w:val="none" w:sz="0" w:space="0" w:color="auto"/>
        <w:bottom w:val="none" w:sz="0" w:space="0" w:color="auto"/>
        <w:right w:val="none" w:sz="0" w:space="0" w:color="auto"/>
      </w:divBdr>
    </w:div>
    <w:div w:id="753087936">
      <w:bodyDiv w:val="1"/>
      <w:marLeft w:val="0"/>
      <w:marRight w:val="0"/>
      <w:marTop w:val="0"/>
      <w:marBottom w:val="0"/>
      <w:divBdr>
        <w:top w:val="none" w:sz="0" w:space="0" w:color="auto"/>
        <w:left w:val="none" w:sz="0" w:space="0" w:color="auto"/>
        <w:bottom w:val="none" w:sz="0" w:space="0" w:color="auto"/>
        <w:right w:val="none" w:sz="0" w:space="0" w:color="auto"/>
      </w:divBdr>
    </w:div>
    <w:div w:id="816265506">
      <w:bodyDiv w:val="1"/>
      <w:marLeft w:val="0"/>
      <w:marRight w:val="0"/>
      <w:marTop w:val="0"/>
      <w:marBottom w:val="0"/>
      <w:divBdr>
        <w:top w:val="none" w:sz="0" w:space="0" w:color="auto"/>
        <w:left w:val="none" w:sz="0" w:space="0" w:color="auto"/>
        <w:bottom w:val="none" w:sz="0" w:space="0" w:color="auto"/>
        <w:right w:val="none" w:sz="0" w:space="0" w:color="auto"/>
      </w:divBdr>
    </w:div>
    <w:div w:id="1106921194">
      <w:bodyDiv w:val="1"/>
      <w:marLeft w:val="0"/>
      <w:marRight w:val="0"/>
      <w:marTop w:val="0"/>
      <w:marBottom w:val="0"/>
      <w:divBdr>
        <w:top w:val="none" w:sz="0" w:space="0" w:color="auto"/>
        <w:left w:val="none" w:sz="0" w:space="0" w:color="auto"/>
        <w:bottom w:val="none" w:sz="0" w:space="0" w:color="auto"/>
        <w:right w:val="none" w:sz="0" w:space="0" w:color="auto"/>
      </w:divBdr>
    </w:div>
    <w:div w:id="1203593226">
      <w:bodyDiv w:val="1"/>
      <w:marLeft w:val="0"/>
      <w:marRight w:val="0"/>
      <w:marTop w:val="0"/>
      <w:marBottom w:val="0"/>
      <w:divBdr>
        <w:top w:val="none" w:sz="0" w:space="0" w:color="auto"/>
        <w:left w:val="none" w:sz="0" w:space="0" w:color="auto"/>
        <w:bottom w:val="none" w:sz="0" w:space="0" w:color="auto"/>
        <w:right w:val="none" w:sz="0" w:space="0" w:color="auto"/>
      </w:divBdr>
    </w:div>
    <w:div w:id="1277176591">
      <w:bodyDiv w:val="1"/>
      <w:marLeft w:val="0"/>
      <w:marRight w:val="0"/>
      <w:marTop w:val="0"/>
      <w:marBottom w:val="0"/>
      <w:divBdr>
        <w:top w:val="none" w:sz="0" w:space="0" w:color="auto"/>
        <w:left w:val="none" w:sz="0" w:space="0" w:color="auto"/>
        <w:bottom w:val="none" w:sz="0" w:space="0" w:color="auto"/>
        <w:right w:val="none" w:sz="0" w:space="0" w:color="auto"/>
      </w:divBdr>
    </w:div>
    <w:div w:id="2036150441">
      <w:bodyDiv w:val="1"/>
      <w:marLeft w:val="0"/>
      <w:marRight w:val="0"/>
      <w:marTop w:val="0"/>
      <w:marBottom w:val="0"/>
      <w:divBdr>
        <w:top w:val="none" w:sz="0" w:space="0" w:color="auto"/>
        <w:left w:val="none" w:sz="0" w:space="0" w:color="auto"/>
        <w:bottom w:val="none" w:sz="0" w:space="0" w:color="auto"/>
        <w:right w:val="none" w:sz="0" w:space="0" w:color="auto"/>
      </w:divBdr>
    </w:div>
    <w:div w:id="210557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seinzadeh.siamak@gmail.com" TargetMode="External"/><Relationship Id="rId13" Type="http://schemas.openxmlformats.org/officeDocument/2006/relationships/image" Target="media/image3.wmf"/><Relationship Id="rId18" Type="http://schemas.openxmlformats.org/officeDocument/2006/relationships/oleObject" Target="embeddings/oleObject4.bin"/><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hyperlink" Target="https://www.researchgate.net/profile/Kouichi_Maruyama"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image" Target="media/image10.png"/><Relationship Id="rId33" Type="http://schemas.openxmlformats.org/officeDocument/2006/relationships/hyperlink" Target="https://www.researchgate.net/scientific-contributions/73628792_Fujio_ABE"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jpeg"/><Relationship Id="rId32" Type="http://schemas.openxmlformats.org/officeDocument/2006/relationships/hyperlink" Target="https://www.researchgate.net/scientific-contributions/2010338791_Kazuhiro_KIMUR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png"/><Relationship Id="rId28" Type="http://schemas.microsoft.com/office/2007/relationships/hdphoto" Target="media/hdphoto2.wdp"/><Relationship Id="rId36"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image" Target="media/image6.wmf"/><Relationship Id="rId31" Type="http://schemas.openxmlformats.org/officeDocument/2006/relationships/hyperlink" Target="http://www.sciencedirect.com/science/article/pii/092401369501966I" TargetMode="External"/><Relationship Id="rId4" Type="http://schemas.openxmlformats.org/officeDocument/2006/relationships/settings" Target="settings.xml"/><Relationship Id="rId9" Type="http://schemas.openxmlformats.org/officeDocument/2006/relationships/hyperlink" Target="mailto:siamak.hosseinzadeh@uniroma1.it"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png"/><Relationship Id="rId30" Type="http://schemas.microsoft.com/office/2007/relationships/hdphoto" Target="media/hdphoto3.wdp"/><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G:\modares\Mechnic_A4_Template\mmeTmplt-90-7-10%20-%20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Hei13</b:Tag>
    <b:SourceType>JournalArticle</b:SourceType>
    <b:Guid>{BDCB832D-3C05-479D-A3E6-628716D87C69}</b:Guid>
    <b:Author>
      <b:Author>
        <b:NameList>
          <b:Person>
            <b:Last>Heidarinejad</b:Last>
            <b:First>G</b:First>
          </b:Person>
          <b:Person>
            <b:Last>Pasdarshahri</b:Last>
            <b:First>H</b:First>
          </b:Person>
          <b:Person>
            <b:Last>Mazaheri</b:Last>
            <b:First>K</b:First>
          </b:Person>
        </b:NameList>
      </b:Author>
    </b:Author>
    <b:Title>Evaluation of induced-flow in two-room compartment fire using large eddy simulation</b:Title>
    <b:Year>2013</b:Year>
    <b:Pages>78-85</b:Pages>
    <b:JournalName>Modares Mechanical Engineering</b:JournalName>
    <b:Volume>13</b:Volume>
    <b:Issue>4</b:Issue>
    <b:RefOrder>1</b:RefOrder>
  </b:Source>
  <b:Source>
    <b:Tag>Liu98</b:Tag>
    <b:SourceType>JournalArticle</b:SourceType>
    <b:Guid>{1E78C035-26F6-4385-96CC-D2EEBB8318CB}</b:Guid>
    <b:Author>
      <b:Author>
        <b:NameList>
          <b:Person>
            <b:Last>Liu</b:Last>
            <b:First>Q.S</b:First>
          </b:Person>
          <b:Person>
            <b:Last>Roux</b:Last>
            <b:First>B</b:First>
          </b:Person>
          <b:Person>
            <b:Last>Velarde</b:Last>
            <b:First>M.G</b:First>
          </b:Person>
        </b:NameList>
      </b:Author>
    </b:Author>
    <b:Title>hermocapillary convection in two-layer systems</b:Title>
    <b:JournalName>International Journal of Heat and Mass Transfer</b:JournalName>
    <b:Year>1998</b:Year>
    <b:Pages>1499-1511</b:Pages>
    <b:Volume>41</b:Volume>
    <b:Issue>11</b:Issue>
    <b:RefOrder>2</b:RefOrder>
  </b:Source>
  <b:Source>
    <b:Tag>Mae08</b:Tag>
    <b:SourceType>Book</b:SourceType>
    <b:Guid>{CABF6590-7E48-4686-A9B2-B1DA09016BA2}</b:Guid>
    <b:Author>
      <b:Author>
        <b:NameList>
          <b:Person>
            <b:Last>Maerefat</b:Last>
            <b:First>Mehadi</b:First>
          </b:Person>
          <b:Person>
            <b:Last>Omidvar</b:Last>
            <b:First>Amir</b:First>
          </b:Person>
        </b:NameList>
      </b:Author>
    </b:Author>
    <b:Title>Thermal Comfort</b:Title>
    <b:Year>2008</b:Year>
    <b:Pages>15-21</b:Pages>
    <b:City>Tehran</b:City>
    <b:Publisher>Kelid Amoozesh</b:Publisher>
    <b:Edition>First</b:Edition>
    <b:RefOrder>3</b:RefOrder>
  </b:Source>
</b:Sources>
</file>

<file path=customXml/itemProps1.xml><?xml version="1.0" encoding="utf-8"?>
<ds:datastoreItem xmlns:ds="http://schemas.openxmlformats.org/officeDocument/2006/customXml" ds:itemID="{832857D3-CFD9-4B2D-89D2-91330CAE1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mmeTmplt-90-7-10 - C.dotx</Template>
  <TotalTime>0</TotalTime>
  <Pages>18</Pages>
  <Words>3925</Words>
  <Characters>22377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MRT</dc:creator>
  <cp:lastModifiedBy>Dr Saim Memon</cp:lastModifiedBy>
  <cp:revision>4</cp:revision>
  <cp:lastPrinted>2020-02-16T18:24:00Z</cp:lastPrinted>
  <dcterms:created xsi:type="dcterms:W3CDTF">2021-08-26T19:52:00Z</dcterms:created>
  <dcterms:modified xsi:type="dcterms:W3CDTF">2021-08-26T19:54:00Z</dcterms:modified>
</cp:coreProperties>
</file>