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20" w:rsidRPr="005A5F01" w:rsidRDefault="00525E70" w:rsidP="00CE4C22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A5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2769A0" w:rsidRPr="005A5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strength</w:t>
      </w:r>
      <w:r w:rsidRPr="005A5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au</w:t>
      </w:r>
      <w:r w:rsidR="00E639BC" w:rsidRPr="005A5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tistic expertise and its implications for autism</w:t>
      </w:r>
      <w:r w:rsidRPr="005A5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knowledge production: A response to Damian Milton.</w:t>
      </w:r>
    </w:p>
    <w:p w:rsidR="003D062A" w:rsidRPr="005A5F01" w:rsidRDefault="003D062A" w:rsidP="003D062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By Richard Woods</w:t>
      </w:r>
      <w:r w:rsidR="000113B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Dr Mitzi Waltz.</w:t>
      </w:r>
      <w:r w:rsidR="000113B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13B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13B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13B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13B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D062A" w:rsidRPr="005A5F01" w:rsidRDefault="003D062A" w:rsidP="003D062A">
      <w:pPr>
        <w:spacing w:line="480" w:lineRule="auto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Nottingham.</w:t>
      </w:r>
    </w:p>
    <w:p w:rsidR="003F1262" w:rsidRPr="005A5F01" w:rsidRDefault="003D062A" w:rsidP="003D062A">
      <w:pPr>
        <w:spacing w:line="480" w:lineRule="auto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United Kingdom.</w:t>
      </w:r>
    </w:p>
    <w:p w:rsidR="003D062A" w:rsidRPr="005A5F01" w:rsidRDefault="000113B4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08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 2018.</w:t>
      </w:r>
    </w:p>
    <w:p w:rsidR="006D25F3" w:rsidRPr="005A5F01" w:rsidRDefault="006D25F3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499" w:rsidRPr="005A5F01" w:rsidRDefault="003E1499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Dr. Larry Arnold.</w:t>
      </w:r>
    </w:p>
    <w:p w:rsidR="003E1499" w:rsidRPr="005A5F01" w:rsidRDefault="003E1499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Autreach Press.</w:t>
      </w:r>
    </w:p>
    <w:p w:rsidR="003E1499" w:rsidRPr="005A5F01" w:rsidRDefault="003E1499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Coventry. </w:t>
      </w:r>
    </w:p>
    <w:p w:rsidR="003E1499" w:rsidRPr="005A5F01" w:rsidRDefault="003E1499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United Kingdom.</w:t>
      </w:r>
    </w:p>
    <w:p w:rsidR="003E1499" w:rsidRPr="005A5F01" w:rsidRDefault="003E1499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5F3" w:rsidRPr="005A5F01" w:rsidRDefault="006D25F3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Dear Larry Arnold.</w:t>
      </w:r>
    </w:p>
    <w:p w:rsidR="003D062A" w:rsidRPr="005A5F01" w:rsidRDefault="003D062A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C22" w:rsidRPr="005A5F01" w:rsidRDefault="004344D8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Milton</w:t>
      </w:r>
      <w:r w:rsidR="00AA2B4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</w:t>
      </w:r>
      <w:r w:rsidR="00201FED" w:rsidRPr="005A5F01">
        <w:rPr>
          <w:rStyle w:val="EndnoteReference"/>
          <w:rFonts w:ascii="Times New Roman" w:hAnsi="Times New Roman" w:cs="Times New Roman"/>
          <w:color w:val="000000" w:themeColor="text1"/>
          <w:sz w:val="24"/>
          <w:szCs w:val="24"/>
        </w:rPr>
        <w:endnoteReference w:id="1"/>
      </w:r>
      <w:r w:rsidR="001A024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650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describes</w:t>
      </w:r>
      <w:r w:rsidR="0035745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types of expertise to be found </w:t>
      </w:r>
      <w:r w:rsidR="00BE5440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amongst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</w:t>
      </w:r>
      <w:r w:rsidR="00AA2B4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 stakeholders and </w:t>
      </w:r>
      <w:r w:rsidR="00F37D60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notes </w:t>
      </w:r>
      <w:r w:rsidR="00AA2B4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that there can be an exchange of expertis</w:t>
      </w:r>
      <w:r w:rsidR="0035745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between stakeholders. </w:t>
      </w:r>
      <w:r w:rsidR="0035745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Traditionally the autistic perspective has been neglected </w:t>
      </w:r>
      <w:r w:rsidR="00A002DF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35745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autism knowledge production leading to distrust from autistic persons towards researchers,</w:t>
      </w:r>
      <w:r w:rsidR="005F2B5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35745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contributing to a negative feedback cycle </w:t>
      </w:r>
      <w:r w:rsidR="00B9720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of increasing</w:t>
      </w:r>
      <w:r w:rsidR="0035745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tensions between stakeholder groups.</w:t>
      </w:r>
      <w:r w:rsidR="00D2702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article revisits these claims in light of</w:t>
      </w:r>
      <w:r w:rsidR="00C70CF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D2702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growing case for</w:t>
      </w:r>
      <w:r w:rsidR="00B9720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17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seeking </w:t>
      </w:r>
      <w:r w:rsidR="00D2702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autistic expertise</w:t>
      </w:r>
      <w:r w:rsidR="000024E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 including</w:t>
      </w:r>
      <w:r w:rsidR="00D2702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ignoring this could fuel stakeholder distrust </w:t>
      </w:r>
      <w:r w:rsidR="00B9720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and rivalry</w:t>
      </w:r>
      <w:r w:rsidR="00C91B10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entrench</w:t>
      </w:r>
      <w:r w:rsidR="005E28D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ing the prevailing biases within</w:t>
      </w:r>
      <w:r w:rsidR="00C91B10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 stakeholder group (Milton</w:t>
      </w:r>
      <w:r w:rsidR="00F162A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1B10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2017).</w:t>
      </w:r>
      <w:r w:rsidR="005B5FB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Additionally, autistic academics </w:t>
      </w:r>
      <w:r w:rsidR="0067331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53505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increasingly</w:t>
      </w:r>
      <w:r w:rsidR="0067331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producing</w:t>
      </w:r>
      <w:r w:rsidR="005B5FB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scholarship</w:t>
      </w:r>
      <w:r w:rsidR="0053505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masters, doctoral and professional level</w:t>
      </w:r>
      <w:r w:rsidR="005B5FB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(Wood</w:t>
      </w:r>
      <w:r w:rsidR="0033184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et al </w:t>
      </w:r>
      <w:r w:rsidR="0067331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2018)</w:t>
      </w:r>
      <w:r w:rsidR="00DF737C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43DD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reinforcing</w:t>
      </w:r>
      <w:r w:rsidR="00FF10A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31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biases could </w:t>
      </w:r>
      <w:r w:rsidR="0095012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silence this</w:t>
      </w:r>
      <w:r w:rsidR="00143DD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important</w:t>
      </w:r>
      <w:r w:rsidR="0095012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source of autistic voice</w:t>
      </w:r>
      <w:r w:rsidR="0067331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702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00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D2702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 suggestions </w:t>
      </w:r>
      <w:r w:rsidR="006B5D6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emancipatory knowledge production methods </w:t>
      </w:r>
      <w:r w:rsidR="00E97F9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B5D6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o start a debate on how best to remedy this source of stakeholder conflict.</w:t>
      </w:r>
      <w:r w:rsidR="00F9736C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Before, this article explores the </w:t>
      </w:r>
      <w:r w:rsidR="0064346A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strength</w:t>
      </w:r>
      <w:r w:rsidR="00F9736C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autistic expertise including recent research developments.</w:t>
      </w:r>
    </w:p>
    <w:p w:rsidR="006B5D62" w:rsidRPr="005A5F01" w:rsidRDefault="006B5D62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650" w:rsidRPr="005A5F01" w:rsidRDefault="00F60A64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autistic theory </w:t>
      </w:r>
      <w:r w:rsidR="00EE1AA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monotropism can be viewed as the strongest autism </w:t>
      </w:r>
      <w:r w:rsidR="00E5122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theory.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22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t explain</w:t>
      </w:r>
      <w:r w:rsidR="002259F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both the cognitive and sensory differences experienced by autistic persons</w:t>
      </w:r>
      <w:r w:rsidR="002E7CE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(Chown</w:t>
      </w:r>
      <w:r w:rsidR="00F162A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7CE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="0077666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; Murray, Lesser &amp;</w:t>
      </w:r>
      <w:r w:rsidR="000D60A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Lawson, 2005</w:t>
      </w:r>
      <w:r w:rsidR="002E7CE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736C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3D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Monotropism, </w:t>
      </w:r>
      <w:r w:rsidR="004E02BC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views</w:t>
      </w:r>
      <w:r w:rsidR="00BA13D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autistic experiences</w:t>
      </w:r>
      <w:r w:rsidR="005444E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 w:rsidR="00BA13D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66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based around</w:t>
      </w:r>
      <w:r w:rsidR="005444E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interest creating</w:t>
      </w:r>
      <w:r w:rsidR="00A7566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03E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7566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attention</w:t>
      </w:r>
      <w:r w:rsidR="0040768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tunnels</w:t>
      </w:r>
      <w:r w:rsidR="00C403E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” where</w:t>
      </w:r>
      <w:r w:rsidR="00A7566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amount of</w:t>
      </w:r>
      <w:r w:rsidR="005444E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processing resource or</w:t>
      </w:r>
      <w:r w:rsidR="00A7566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attention each person can utilise at any moment is a limited resource</w:t>
      </w:r>
      <w:r w:rsidR="00BF1C2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How each person experiences attention varies </w:t>
      </w:r>
      <w:r w:rsidR="0027468F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forming </w:t>
      </w:r>
      <w:r w:rsidR="00BF1C2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a contin</w:t>
      </w:r>
      <w:r w:rsidR="00ED3C6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uum, with polytropism at one extreme</w:t>
      </w:r>
      <w:r w:rsidR="00BF1C2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monotropism </w:t>
      </w:r>
      <w:r w:rsidR="0026639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BF1C2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other. Monotropism </w:t>
      </w:r>
      <w:r w:rsidR="009E110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F1C2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9E110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BF1C2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single</w:t>
      </w:r>
      <w:r w:rsidR="00C4002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002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hyper focused</w:t>
      </w:r>
      <w:r w:rsidR="00BF1C2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002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attention tunnel compared </w:t>
      </w:r>
      <w:r w:rsidR="00BF1C2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polytropism when an individual has multiple </w:t>
      </w:r>
      <w:r w:rsidR="003461D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simultaneous</w:t>
      </w:r>
      <w:r w:rsidR="00BF1C2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85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slightly aroused or primed interests, with a low level processing flow constantly connecting them</w:t>
      </w:r>
      <w:r w:rsidR="00E6576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1C2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54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During</w:t>
      </w:r>
      <w:r w:rsidR="00E07E5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monotropic state, perception is hyper focused on a</w:t>
      </w:r>
      <w:r w:rsidR="004E281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narrow range of subjects</w:t>
      </w:r>
      <w:r w:rsidR="00DE585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may be broad or deep in themselves</w:t>
      </w:r>
      <w:r w:rsidR="004E281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 while outside stimuli are occluded from perception.</w:t>
      </w:r>
      <w:r w:rsidR="00A7598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6C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Sudden </w:t>
      </w:r>
      <w:r w:rsidR="003461D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interruptions</w:t>
      </w:r>
      <w:r w:rsidR="00B506C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monotropic states can be highly distressing and disorientating</w:t>
      </w:r>
      <w:r w:rsidR="00D43C3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06C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proportional to</w:t>
      </w:r>
      <w:r w:rsidR="00D43C3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B506C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2C0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intensity</w:t>
      </w:r>
      <w:r w:rsidR="00B506C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monotropic state and</w:t>
      </w:r>
      <w:r w:rsidR="00844A7F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B506C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severity of its ending. </w:t>
      </w:r>
      <w:r w:rsidR="0025320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="00E07E5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occurrence</w:t>
      </w:r>
      <w:r w:rsidR="0025320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s explain</w:t>
      </w:r>
      <w:r w:rsidR="00E07E5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demand avoidance behaviour in Pathological Demand Avoidance</w:t>
      </w:r>
      <w:r w:rsidR="005D7F1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598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argued that </w:t>
      </w:r>
      <w:r w:rsidR="00953ED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characteristic </w:t>
      </w:r>
      <w:r w:rsidR="00A7598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spiky skills profile is caused by which interests arouse a monotropic state, while other skills </w:t>
      </w:r>
      <w:r w:rsidR="003E74A3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remain </w:t>
      </w:r>
      <w:r w:rsidR="00A7598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side felt experience</w:t>
      </w:r>
      <w:r w:rsidR="0060083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(Milton</w:t>
      </w:r>
      <w:r w:rsidR="00ED5523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083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2017)</w:t>
      </w:r>
      <w:r w:rsidR="00A7598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7F1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Monotropism</w:t>
      </w:r>
      <w:r w:rsidR="00882EE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(Murray, Lesser &amp; Lawson</w:t>
      </w:r>
      <w:r w:rsidR="0077666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2EE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2005)</w:t>
      </w:r>
      <w:r w:rsidR="005D7F1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clearly offers much to </w:t>
      </w:r>
      <w:r w:rsidR="00774A2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elucidate</w:t>
      </w:r>
      <w:r w:rsidR="00031FC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traits associated with autism</w:t>
      </w:r>
      <w:r w:rsidR="00F721A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 w:rsidR="00031FC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F1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compared to</w:t>
      </w:r>
      <w:r w:rsidR="002A524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5D7F1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 cognitive</w:t>
      </w:r>
      <w:r w:rsidR="008F27D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theories</w:t>
      </w:r>
      <w:r w:rsidR="00031FC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 conversely</w:t>
      </w:r>
      <w:r w:rsidR="00AA5F1C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present</w:t>
      </w:r>
      <w:r w:rsidR="00031FC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not widely recognised</w:t>
      </w:r>
      <w:r w:rsidR="008F27D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(Chown</w:t>
      </w:r>
      <w:r w:rsidR="00ED5523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27D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2017; Milton</w:t>
      </w:r>
      <w:r w:rsidR="00ED5523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27D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F1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2017).</w:t>
      </w:r>
      <w:r w:rsidR="00E07E5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33F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1B373A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many research articles</w:t>
      </w:r>
      <w:r w:rsidR="00616F9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not rely on autism theory </w:t>
      </w:r>
      <w:r w:rsidR="001B373A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(Chown</w:t>
      </w:r>
      <w:r w:rsidR="00ED5523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373A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2017), there is</w:t>
      </w:r>
      <w:r w:rsidR="0076598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</w:t>
      </w:r>
      <w:r w:rsidR="001B373A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little </w:t>
      </w:r>
      <w:r w:rsidR="00DD7A10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prevent further exploration of</w:t>
      </w:r>
      <w:r w:rsidR="001B373A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monotropism.</w:t>
      </w:r>
    </w:p>
    <w:p w:rsidR="002769A0" w:rsidRPr="005A5F01" w:rsidRDefault="002769A0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E25" w:rsidRPr="005A5F01" w:rsidRDefault="008E60A3" w:rsidP="001036E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Increasingly</w:t>
      </w:r>
      <w:r w:rsidR="00C91B10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evidence s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upports</w:t>
      </w:r>
      <w:r w:rsidR="00FA2AD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placing</w:t>
      </w:r>
      <w:r w:rsidR="00F879C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autistic perspectives </w:t>
      </w:r>
      <w:r w:rsidR="00FA2AD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centrally within </w:t>
      </w:r>
      <w:r w:rsidR="00D0684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autism studies, </w:t>
      </w:r>
      <w:r w:rsidR="00501DC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with regards to </w:t>
      </w:r>
      <w:r w:rsidR="00D0684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specifically supporting autistic critique</w:t>
      </w:r>
      <w:r w:rsidR="00501DC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0684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pathologising discourse</w:t>
      </w:r>
      <w:r w:rsidR="00B065D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s and treatment</w:t>
      </w:r>
      <w:r w:rsidR="00806C3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. For instance</w:t>
      </w:r>
      <w:r w:rsidR="00EA3D9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4A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a recent study reported</w:t>
      </w:r>
      <w:r w:rsidR="008A0E7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almost half of autistic individuals who received the intervention</w:t>
      </w:r>
      <w:r w:rsidR="001D4133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Applied Behavioural A</w:t>
      </w:r>
      <w:r w:rsidR="00D746A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nalysis </w:t>
      </w:r>
      <w:r w:rsidR="00680BA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often </w:t>
      </w:r>
      <w:r w:rsidR="00D746A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experienced Posttraumatic Stress Disorder</w:t>
      </w:r>
      <w:r w:rsidR="0037417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with autistic ABA recipients </w:t>
      </w:r>
      <w:r w:rsidR="00D746A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86% more </w:t>
      </w:r>
      <w:r w:rsidR="00D746A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likely to experience</w:t>
      </w:r>
      <w:r w:rsidR="00F35C3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PTSD criteria than others with autism </w:t>
      </w:r>
      <w:r w:rsidR="00D746A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C476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Kupferstein</w:t>
      </w:r>
      <w:r w:rsidR="00ED5523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476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</w:t>
      </w:r>
      <w:r w:rsidR="009203F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Milton</w:t>
      </w:r>
      <w:r w:rsidR="00533005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double empathy problem </w:t>
      </w:r>
      <w:r w:rsidR="009203F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(2017)</w:t>
      </w:r>
      <w:r w:rsidR="00876EF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interrogates</w:t>
      </w:r>
      <w:r w:rsidR="005112C5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locating</w:t>
      </w:r>
      <w:r w:rsidR="009203F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E25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social communication issues experienced by autistic persons as </w:t>
      </w:r>
      <w:r w:rsidR="009B0D0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caused solely </w:t>
      </w:r>
      <w:r w:rsidR="00E16C0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by autistic Theory of Mind deficits.</w:t>
      </w:r>
      <w:r w:rsidR="0098722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Crucially, wider research lends credence to autistic views on the harmful nature of pathologising treatments and</w:t>
      </w:r>
      <w:r w:rsidR="00F94F3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benefit for autistic persons of being in control of therapeutic directions (Milton, 2017).</w:t>
      </w:r>
      <w:r w:rsidR="001C397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Inevitably, as more progressive literature arises, autistic academics and their allies will increasingly lobby for emancipatory autism knowledge production.</w:t>
      </w:r>
    </w:p>
    <w:p w:rsidR="00363CE6" w:rsidRPr="005A5F01" w:rsidRDefault="00363CE6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C22" w:rsidRPr="005A5F01" w:rsidRDefault="001E0F38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In light of research practices and policies that increasingly place patient, service user and pupil voice central in oth</w:t>
      </w:r>
      <w:r w:rsidR="000E4C1C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er fields</w:t>
      </w:r>
      <w:r w:rsidR="00DF338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(for example see Shippee et al 2015),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agree that</w:t>
      </w:r>
      <w:r w:rsidR="00784673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386E6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t is unsustainable</w:t>
      </w:r>
      <w:r w:rsidR="0076222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ignore the case for autistic parity</w:t>
      </w:r>
      <w:r w:rsidR="00386E6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1A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other stakeholders </w:t>
      </w:r>
      <w:r w:rsidR="00973B2C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86E6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n autism knowledge production</w:t>
      </w:r>
      <w:r w:rsidR="005D0DB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096A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Further</w:t>
      </w:r>
      <w:r w:rsidR="005D0DB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6222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each passing year the</w:t>
      </w:r>
      <w:r w:rsidR="0024347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re is increasing momentum for research to be</w:t>
      </w:r>
      <w:r w:rsidR="0076222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autistic-led</w:t>
      </w:r>
      <w:r w:rsidR="00961A6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both epistemic and ethical grounds</w:t>
      </w:r>
      <w:r w:rsidR="0076222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0DB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debate is urgently </w:t>
      </w:r>
      <w:r w:rsidR="003461D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required</w:t>
      </w:r>
      <w:r w:rsidR="005D0DB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E9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regarding</w:t>
      </w:r>
      <w:r w:rsidR="009373B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</w:t>
      </w:r>
      <w:r w:rsidR="00443FA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parity would look </w:t>
      </w:r>
      <w:r w:rsidR="00D026B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in practice</w:t>
      </w:r>
      <w:r w:rsidR="00741B95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 the</w:t>
      </w:r>
      <w:r w:rsidR="00443FA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evidence threshold</w:t>
      </w:r>
      <w:r w:rsidR="00741B95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FA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needed to trigger this paradigm shift</w:t>
      </w:r>
      <w:r w:rsidR="003A20C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 and how “autistic-led” should be defined</w:t>
      </w:r>
      <w:r w:rsidR="00443FA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4D73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A7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F0119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propose </w:t>
      </w:r>
      <w:r w:rsidR="00756B8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="00F0119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methods that could be adopted by the autism</w:t>
      </w:r>
      <w:r w:rsidR="00F2573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</w:t>
      </w:r>
      <w:r w:rsidR="00F0119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 that </w:t>
      </w:r>
      <w:r w:rsidR="00CF3893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="00F2573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to</w:t>
      </w:r>
      <w:r w:rsidR="00CF3893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solve these</w:t>
      </w:r>
      <w:r w:rsidR="00363CE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stakeholder tension</w:t>
      </w:r>
      <w:r w:rsidR="00045F6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63CE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2CC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Firstly, there needs to be a debate where autistic scholarship compliments or succeeds traditional key </w:t>
      </w:r>
      <w:r w:rsidR="006C14DF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literature</w:t>
      </w:r>
      <w:r w:rsidR="009B4E1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62CC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instance a case can be made for monotropism being accepted as</w:t>
      </w:r>
      <w:r w:rsidR="0021237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62CC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key autism theory </w:t>
      </w:r>
      <w:r w:rsidR="0087590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(Chown</w:t>
      </w:r>
      <w:r w:rsidR="00F162A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590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2017; Milton</w:t>
      </w:r>
      <w:r w:rsidR="00F162A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590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="007578A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; Murray, Lesser &amp; Lawson, 2005</w:t>
      </w:r>
      <w:r w:rsidR="0087590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D616C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5EBF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16C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and this should give rise to further empirical research.</w:t>
      </w:r>
      <w:r w:rsidR="007578A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E0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We also recommend wider</w:t>
      </w:r>
      <w:r w:rsidR="00B91C0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adopt</w:t>
      </w:r>
      <w:r w:rsidR="007534E0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ion</w:t>
      </w:r>
      <w:r w:rsidR="006D570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2057C5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inclusive practice,</w:t>
      </w:r>
      <w:r w:rsidR="00B91C0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critical</w:t>
      </w:r>
      <w:r w:rsidR="007C594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ity</w:t>
      </w:r>
      <w:r w:rsidR="00B91C0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C42AA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lines of inquiry and </w:t>
      </w:r>
      <w:r w:rsidR="00B91C0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epistemological integrity</w:t>
      </w:r>
      <w:r w:rsidR="003273F1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These traits intersect on many different levels </w:t>
      </w:r>
      <w:r w:rsidR="001A7905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275415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critical autism studies </w:t>
      </w:r>
      <w:r w:rsidR="006F37A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(Woods et al</w:t>
      </w:r>
      <w:r w:rsidR="00F162A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37A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</w:t>
      </w:r>
      <w:r w:rsidR="00B91C0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5A6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D583C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If adopted, e</w:t>
      </w:r>
      <w:r w:rsidR="00305A6B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ither of the</w:t>
      </w:r>
      <w:r w:rsidR="002D583C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se proposals should acknowledge a</w:t>
      </w:r>
      <w:r w:rsidR="00E5291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utistic perspectives</w:t>
      </w:r>
      <w:r w:rsidR="00477A5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while </w:t>
      </w:r>
      <w:r w:rsidR="00C42C35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decrease </w:t>
      </w:r>
      <w:r w:rsidR="00EA693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inter</w:t>
      </w:r>
      <w:r w:rsidR="00477A5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EA693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intra stakeholder mistrust </w:t>
      </w:r>
      <w:r w:rsidR="00E5291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conflict.</w:t>
      </w:r>
      <w:r w:rsidR="00C602A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Failure to recognise</w:t>
      </w:r>
      <w:r w:rsidR="00C57548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C602A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strength of autistic perspectives</w:t>
      </w:r>
      <w:r w:rsidR="004B30C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 on the other hand</w:t>
      </w:r>
      <w:r w:rsidR="004E0EA7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holds back progress and increases the risk of poor quality research.</w:t>
      </w:r>
    </w:p>
    <w:p w:rsidR="001A1360" w:rsidRPr="005A5F01" w:rsidRDefault="001A1360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F01" w:rsidRPr="005A5F01" w:rsidRDefault="005A5F01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Yours sincerely.</w:t>
      </w:r>
    </w:p>
    <w:p w:rsidR="005A5F01" w:rsidRPr="005A5F01" w:rsidRDefault="005A5F01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F01" w:rsidRPr="005A5F01" w:rsidRDefault="005A5F01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Mr Richard Woods.</w:t>
      </w:r>
    </w:p>
    <w:p w:rsidR="005A5F01" w:rsidRPr="005A5F01" w:rsidRDefault="005A5F01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Dr Mitzi Waltz.</w:t>
      </w:r>
    </w:p>
    <w:p w:rsidR="005A5F01" w:rsidRPr="005A5F01" w:rsidRDefault="005A5F01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437" w:rsidRPr="005A5F01" w:rsidRDefault="00216437" w:rsidP="00CE4C22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Funding.</w:t>
      </w:r>
    </w:p>
    <w:p w:rsidR="00216437" w:rsidRPr="005A5F01" w:rsidRDefault="00216437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This research received no specific grant from any funding agency in the public, commercial, or not-for-profit sectors.</w:t>
      </w:r>
    </w:p>
    <w:p w:rsidR="00216437" w:rsidRPr="005A5F01" w:rsidRDefault="00216437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DDF" w:rsidRPr="005A5F01" w:rsidRDefault="00CA79F5" w:rsidP="00CE4C22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References.</w:t>
      </w:r>
    </w:p>
    <w:p w:rsidR="00CA79F5" w:rsidRPr="005A5F01" w:rsidRDefault="00CA79F5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Chown</w:t>
      </w:r>
      <w:r w:rsidR="009C685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 N. (2017)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685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859" w:rsidRPr="005A5F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Understanding and Evaluating Autism Theory</w:t>
      </w:r>
      <w:r w:rsidR="009C6859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. London, UK: Jessica Kingsley Publishers.</w:t>
      </w:r>
    </w:p>
    <w:p w:rsidR="00FF0A79" w:rsidRPr="005A5F01" w:rsidRDefault="00FF0A79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Kupferstein, H. (2018). Evidence of increased PTSD symptoms in autistics exposed to applied </w:t>
      </w:r>
      <w:r w:rsidR="003461DE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behaviour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analysis. </w:t>
      </w:r>
      <w:r w:rsidR="00B02EAD" w:rsidRPr="005A5F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Advances in Autism</w:t>
      </w:r>
      <w:r w:rsidR="00B02EA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312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A369F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="00A10FAF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93CC4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19-29.</w:t>
      </w:r>
    </w:p>
    <w:p w:rsidR="00870CC0" w:rsidRPr="005A5F01" w:rsidRDefault="009C6859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Milton, D. E. M. (</w:t>
      </w:r>
      <w:r w:rsidR="00CA79F5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A79F5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5F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Mismatch of Salience:</w:t>
      </w:r>
      <w:r w:rsidR="00CF2DA2" w:rsidRPr="005A5F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Explorations of the nature of autism from theory to practice</w:t>
      </w:r>
      <w:r w:rsidR="00CF2DA2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. Hove, UK: Pavilion Publishing and Media Ltd.</w:t>
      </w:r>
    </w:p>
    <w:p w:rsidR="00372EC4" w:rsidRPr="005A5F01" w:rsidRDefault="00372EC4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Murray, D., Lesser, M., &amp; Lawson, L. (2005).</w:t>
      </w:r>
      <w:r w:rsidR="00F1617C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Attention, monotropism and the diagnostic criteria for autism. </w:t>
      </w:r>
      <w:r w:rsidR="00F1617C" w:rsidRPr="005A5F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Autism</w:t>
      </w:r>
      <w:r w:rsidR="00F1617C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 9: 139–156.</w:t>
      </w:r>
    </w:p>
    <w:p w:rsidR="001158D8" w:rsidRPr="005A5F01" w:rsidRDefault="001158D8" w:rsidP="00CE4C2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Shippee, N., Domecq Garces, J., Prutsky Lopez, G., Wang, Z., Elraiyah, T., Nabhan, M.</w:t>
      </w:r>
      <w:r w:rsidR="005E1AEA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,…Murad, M. (2015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Patient and service user engagement in research: A systematic review and synthesized framework. </w:t>
      </w:r>
      <w:r w:rsidRPr="005A5F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Health Expectations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 18</w:t>
      </w:r>
      <w:r w:rsidR="005E1AEA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(5)</w:t>
      </w: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: 1151-1166.</w:t>
      </w:r>
    </w:p>
    <w:p w:rsidR="004C0EA6" w:rsidRPr="005A5F01" w:rsidRDefault="00893224" w:rsidP="004C0EA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Woods, R., Milton, D., Arnold, L., &amp; Graby, G.</w:t>
      </w:r>
      <w:r w:rsidR="00CA79F5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8FA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A79F5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FF38FA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A79F5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38FA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Redefining Critical Autism Studies: a more inclusive interpretation. </w:t>
      </w:r>
      <w:r w:rsidR="00FF38FA" w:rsidRPr="005A5F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Disability &amp; Society</w:t>
      </w:r>
      <w:r w:rsidR="00A10FAF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, 33</w:t>
      </w:r>
      <w:r w:rsidR="0026543D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(6)</w:t>
      </w:r>
      <w:r w:rsidR="00A10FAF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F38FA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974-979</w:t>
      </w:r>
      <w:r w:rsidR="004C0EA6" w:rsidRPr="005A5F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79F5" w:rsidRPr="00CA2C9F" w:rsidRDefault="004C0EA6" w:rsidP="004C0EA6">
      <w:pPr>
        <w:tabs>
          <w:tab w:val="left" w:pos="661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C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CA79F5" w:rsidRPr="00CA2C9F" w:rsidSect="00886297">
      <w:headerReference w:type="default" r:id="rId8"/>
      <w:footerReference w:type="default" r:id="rId9"/>
      <w:pgSz w:w="11906" w:h="16838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CB" w:rsidRDefault="005948CB" w:rsidP="00CC0E85">
      <w:pPr>
        <w:spacing w:after="0" w:line="240" w:lineRule="auto"/>
      </w:pPr>
      <w:r>
        <w:separator/>
      </w:r>
    </w:p>
  </w:endnote>
  <w:endnote w:type="continuationSeparator" w:id="0">
    <w:p w:rsidR="005948CB" w:rsidRDefault="005948CB" w:rsidP="00CC0E85">
      <w:pPr>
        <w:spacing w:after="0" w:line="240" w:lineRule="auto"/>
      </w:pPr>
      <w:r>
        <w:continuationSeparator/>
      </w:r>
    </w:p>
  </w:endnote>
  <w:endnote w:id="1">
    <w:p w:rsidR="00201FED" w:rsidRPr="00A44792" w:rsidRDefault="00201FED" w:rsidP="00DF338E">
      <w:pPr>
        <w:pStyle w:val="Foo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EB47D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B47D0">
        <w:rPr>
          <w:rFonts w:ascii="Times New Roman" w:hAnsi="Times New Roman" w:cs="Times New Roman"/>
          <w:sz w:val="24"/>
          <w:szCs w:val="24"/>
        </w:rPr>
        <w:t xml:space="preserve"> A version of the article is available in </w:t>
      </w:r>
      <w:r w:rsidR="00252267" w:rsidRPr="00EB47D0">
        <w:rPr>
          <w:rFonts w:ascii="Times New Roman" w:hAnsi="Times New Roman" w:cs="Times New Roman"/>
          <w:sz w:val="24"/>
          <w:szCs w:val="24"/>
        </w:rPr>
        <w:t>the book, for the full reference</w:t>
      </w:r>
      <w:r w:rsidR="0060730B" w:rsidRPr="00EB47D0">
        <w:rPr>
          <w:rFonts w:ascii="Times New Roman" w:hAnsi="Times New Roman" w:cs="Times New Roman"/>
          <w:sz w:val="24"/>
          <w:szCs w:val="24"/>
        </w:rPr>
        <w:t xml:space="preserve">: </w:t>
      </w:r>
      <w:r w:rsidRPr="00EB47D0">
        <w:rPr>
          <w:rFonts w:ascii="Times New Roman" w:hAnsi="Times New Roman" w:cs="Times New Roman"/>
          <w:sz w:val="24"/>
          <w:szCs w:val="24"/>
        </w:rPr>
        <w:br/>
        <w:t xml:space="preserve">Milton, D. (2014) Autistic expertise: A critical reflection on the production of knowledge in autism studies. </w:t>
      </w:r>
      <w:r w:rsidRPr="00EB47D0">
        <w:rPr>
          <w:rFonts w:ascii="Times New Roman" w:hAnsi="Times New Roman" w:cs="Times New Roman"/>
          <w:i/>
          <w:sz w:val="24"/>
          <w:szCs w:val="24"/>
        </w:rPr>
        <w:t>Autism</w:t>
      </w:r>
      <w:r w:rsidRPr="00EB47D0">
        <w:rPr>
          <w:rFonts w:ascii="Times New Roman" w:hAnsi="Times New Roman" w:cs="Times New Roman"/>
          <w:sz w:val="24"/>
          <w:szCs w:val="24"/>
        </w:rPr>
        <w:t>, 18: 794-802.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79" w:rsidRDefault="00222379">
    <w:pPr>
      <w:pStyle w:val="Footer"/>
    </w:pPr>
    <w:r>
      <w:t xml:space="preserve">URL: </w:t>
    </w:r>
    <w:hyperlink r:id="rId1" w:history="1">
      <w:r>
        <w:rPr>
          <w:rStyle w:val="Hyperlink"/>
        </w:rPr>
        <w:t>http://www.larry-arnold.net/Autonomy/index.php/autonomy/article/view/CO2/html</w:t>
      </w:r>
    </w:hyperlink>
  </w:p>
  <w:p w:rsidR="00222379" w:rsidRDefault="00222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CB" w:rsidRDefault="005948CB" w:rsidP="00CC0E85">
      <w:pPr>
        <w:spacing w:after="0" w:line="240" w:lineRule="auto"/>
      </w:pPr>
      <w:r>
        <w:separator/>
      </w:r>
    </w:p>
  </w:footnote>
  <w:footnote w:type="continuationSeparator" w:id="0">
    <w:p w:rsidR="005948CB" w:rsidRDefault="005948CB" w:rsidP="00CC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147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5E0A" w:rsidRDefault="00405E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E0A" w:rsidRDefault="00405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B8"/>
    <w:rsid w:val="000024E4"/>
    <w:rsid w:val="000113B4"/>
    <w:rsid w:val="00015D60"/>
    <w:rsid w:val="0002298A"/>
    <w:rsid w:val="00031FCD"/>
    <w:rsid w:val="00040C54"/>
    <w:rsid w:val="00045F64"/>
    <w:rsid w:val="0008122C"/>
    <w:rsid w:val="00085C77"/>
    <w:rsid w:val="000A6A72"/>
    <w:rsid w:val="000D2D97"/>
    <w:rsid w:val="000D60A4"/>
    <w:rsid w:val="000D7CCA"/>
    <w:rsid w:val="000E4C1C"/>
    <w:rsid w:val="000F0F5B"/>
    <w:rsid w:val="001024E8"/>
    <w:rsid w:val="00102F74"/>
    <w:rsid w:val="001036EB"/>
    <w:rsid w:val="00112C7C"/>
    <w:rsid w:val="001158D8"/>
    <w:rsid w:val="00143DDE"/>
    <w:rsid w:val="0015096A"/>
    <w:rsid w:val="00172F68"/>
    <w:rsid w:val="00190D1A"/>
    <w:rsid w:val="001A024E"/>
    <w:rsid w:val="001A1360"/>
    <w:rsid w:val="001A7905"/>
    <w:rsid w:val="001B0745"/>
    <w:rsid w:val="001B373A"/>
    <w:rsid w:val="001C08CD"/>
    <w:rsid w:val="001C3971"/>
    <w:rsid w:val="001D0C4C"/>
    <w:rsid w:val="001D4133"/>
    <w:rsid w:val="001E0F38"/>
    <w:rsid w:val="00201FED"/>
    <w:rsid w:val="002057C5"/>
    <w:rsid w:val="00212376"/>
    <w:rsid w:val="00216437"/>
    <w:rsid w:val="00222379"/>
    <w:rsid w:val="00224CF6"/>
    <w:rsid w:val="002259F1"/>
    <w:rsid w:val="002309C7"/>
    <w:rsid w:val="0024347D"/>
    <w:rsid w:val="002472EB"/>
    <w:rsid w:val="0025028D"/>
    <w:rsid w:val="00252267"/>
    <w:rsid w:val="0025317C"/>
    <w:rsid w:val="00253202"/>
    <w:rsid w:val="0026543D"/>
    <w:rsid w:val="00266391"/>
    <w:rsid w:val="00270CFE"/>
    <w:rsid w:val="0027468F"/>
    <w:rsid w:val="00275415"/>
    <w:rsid w:val="002769A0"/>
    <w:rsid w:val="00280501"/>
    <w:rsid w:val="002933FB"/>
    <w:rsid w:val="002A5242"/>
    <w:rsid w:val="002D03C2"/>
    <w:rsid w:val="002D583C"/>
    <w:rsid w:val="002D616C"/>
    <w:rsid w:val="002E5062"/>
    <w:rsid w:val="002E7CE6"/>
    <w:rsid w:val="00305A6B"/>
    <w:rsid w:val="00311674"/>
    <w:rsid w:val="00326A49"/>
    <w:rsid w:val="003273F1"/>
    <w:rsid w:val="003315C3"/>
    <w:rsid w:val="00331844"/>
    <w:rsid w:val="003419C8"/>
    <w:rsid w:val="003461B3"/>
    <w:rsid w:val="003461DE"/>
    <w:rsid w:val="003516E7"/>
    <w:rsid w:val="00357458"/>
    <w:rsid w:val="003600FF"/>
    <w:rsid w:val="00363CE6"/>
    <w:rsid w:val="00367C2C"/>
    <w:rsid w:val="00372EC4"/>
    <w:rsid w:val="0037417E"/>
    <w:rsid w:val="00386E6B"/>
    <w:rsid w:val="0039590D"/>
    <w:rsid w:val="003A20CB"/>
    <w:rsid w:val="003A38E0"/>
    <w:rsid w:val="003D062A"/>
    <w:rsid w:val="003E1499"/>
    <w:rsid w:val="003E74A3"/>
    <w:rsid w:val="003F1262"/>
    <w:rsid w:val="003F2EC4"/>
    <w:rsid w:val="003F3849"/>
    <w:rsid w:val="00405E0A"/>
    <w:rsid w:val="00407687"/>
    <w:rsid w:val="00412547"/>
    <w:rsid w:val="004344D8"/>
    <w:rsid w:val="00440ADC"/>
    <w:rsid w:val="00443FAB"/>
    <w:rsid w:val="0047421D"/>
    <w:rsid w:val="00477A58"/>
    <w:rsid w:val="004976BD"/>
    <w:rsid w:val="004B30C4"/>
    <w:rsid w:val="004C0EA6"/>
    <w:rsid w:val="004C476B"/>
    <w:rsid w:val="004E02BC"/>
    <w:rsid w:val="004E0EA7"/>
    <w:rsid w:val="004E281D"/>
    <w:rsid w:val="004E7A9B"/>
    <w:rsid w:val="00501DC9"/>
    <w:rsid w:val="005112C5"/>
    <w:rsid w:val="00514D73"/>
    <w:rsid w:val="00514F5B"/>
    <w:rsid w:val="00525E70"/>
    <w:rsid w:val="00533005"/>
    <w:rsid w:val="00535052"/>
    <w:rsid w:val="005444EE"/>
    <w:rsid w:val="0056333F"/>
    <w:rsid w:val="00567773"/>
    <w:rsid w:val="00593CC4"/>
    <w:rsid w:val="0059482E"/>
    <w:rsid w:val="005948CB"/>
    <w:rsid w:val="005A5F01"/>
    <w:rsid w:val="005B5FBD"/>
    <w:rsid w:val="005C189B"/>
    <w:rsid w:val="005D0DB1"/>
    <w:rsid w:val="005D7F16"/>
    <w:rsid w:val="005E1AEA"/>
    <w:rsid w:val="005E28D9"/>
    <w:rsid w:val="005E3EDF"/>
    <w:rsid w:val="005E4A4B"/>
    <w:rsid w:val="005F2B56"/>
    <w:rsid w:val="0060083E"/>
    <w:rsid w:val="0060730B"/>
    <w:rsid w:val="00616F9E"/>
    <w:rsid w:val="00622778"/>
    <w:rsid w:val="006415B6"/>
    <w:rsid w:val="0064346A"/>
    <w:rsid w:val="00643620"/>
    <w:rsid w:val="00647B9C"/>
    <w:rsid w:val="00660926"/>
    <w:rsid w:val="00666685"/>
    <w:rsid w:val="00670458"/>
    <w:rsid w:val="00673314"/>
    <w:rsid w:val="00680BAB"/>
    <w:rsid w:val="00690F8E"/>
    <w:rsid w:val="00694EBF"/>
    <w:rsid w:val="006A0006"/>
    <w:rsid w:val="006B5D62"/>
    <w:rsid w:val="006C14DF"/>
    <w:rsid w:val="006D25F3"/>
    <w:rsid w:val="006D570E"/>
    <w:rsid w:val="006F37A6"/>
    <w:rsid w:val="006F5E25"/>
    <w:rsid w:val="0073449C"/>
    <w:rsid w:val="00741B95"/>
    <w:rsid w:val="007534E0"/>
    <w:rsid w:val="00754B8A"/>
    <w:rsid w:val="00756B87"/>
    <w:rsid w:val="007578AE"/>
    <w:rsid w:val="00762229"/>
    <w:rsid w:val="00765984"/>
    <w:rsid w:val="007662C5"/>
    <w:rsid w:val="0077493D"/>
    <w:rsid w:val="00774A2E"/>
    <w:rsid w:val="00775968"/>
    <w:rsid w:val="0077666B"/>
    <w:rsid w:val="00776DDF"/>
    <w:rsid w:val="00784673"/>
    <w:rsid w:val="007A4AA8"/>
    <w:rsid w:val="007B312D"/>
    <w:rsid w:val="007B7F73"/>
    <w:rsid w:val="007C594D"/>
    <w:rsid w:val="007D410A"/>
    <w:rsid w:val="007E3DF2"/>
    <w:rsid w:val="007E4650"/>
    <w:rsid w:val="007E7017"/>
    <w:rsid w:val="008007FB"/>
    <w:rsid w:val="00806C34"/>
    <w:rsid w:val="0081097C"/>
    <w:rsid w:val="00821D69"/>
    <w:rsid w:val="00824784"/>
    <w:rsid w:val="0082517E"/>
    <w:rsid w:val="00835491"/>
    <w:rsid w:val="008411A1"/>
    <w:rsid w:val="00844A7F"/>
    <w:rsid w:val="00870CC0"/>
    <w:rsid w:val="0087590D"/>
    <w:rsid w:val="00876EF2"/>
    <w:rsid w:val="00882EEB"/>
    <w:rsid w:val="00886297"/>
    <w:rsid w:val="00893224"/>
    <w:rsid w:val="008A0E7D"/>
    <w:rsid w:val="008B5E98"/>
    <w:rsid w:val="008E60A3"/>
    <w:rsid w:val="008F27DB"/>
    <w:rsid w:val="0091014A"/>
    <w:rsid w:val="009203F2"/>
    <w:rsid w:val="009373B4"/>
    <w:rsid w:val="00937EBC"/>
    <w:rsid w:val="00950127"/>
    <w:rsid w:val="00953EDD"/>
    <w:rsid w:val="00954117"/>
    <w:rsid w:val="00961A67"/>
    <w:rsid w:val="00973B2C"/>
    <w:rsid w:val="009843A3"/>
    <w:rsid w:val="00987228"/>
    <w:rsid w:val="00991A99"/>
    <w:rsid w:val="00993DB6"/>
    <w:rsid w:val="009B0D06"/>
    <w:rsid w:val="009B4E11"/>
    <w:rsid w:val="009C5DDA"/>
    <w:rsid w:val="009C6859"/>
    <w:rsid w:val="009E1104"/>
    <w:rsid w:val="009E1D68"/>
    <w:rsid w:val="009E7BBF"/>
    <w:rsid w:val="009F2E3C"/>
    <w:rsid w:val="00A002DF"/>
    <w:rsid w:val="00A05852"/>
    <w:rsid w:val="00A074B9"/>
    <w:rsid w:val="00A10FAF"/>
    <w:rsid w:val="00A376CB"/>
    <w:rsid w:val="00A44792"/>
    <w:rsid w:val="00A57C9B"/>
    <w:rsid w:val="00A62CC8"/>
    <w:rsid w:val="00A7566D"/>
    <w:rsid w:val="00A75986"/>
    <w:rsid w:val="00AA2B44"/>
    <w:rsid w:val="00AA5F1C"/>
    <w:rsid w:val="00AB0E1F"/>
    <w:rsid w:val="00AD4CE6"/>
    <w:rsid w:val="00AD74AD"/>
    <w:rsid w:val="00AF0AFF"/>
    <w:rsid w:val="00B02EAD"/>
    <w:rsid w:val="00B065DD"/>
    <w:rsid w:val="00B14E1C"/>
    <w:rsid w:val="00B20056"/>
    <w:rsid w:val="00B23A72"/>
    <w:rsid w:val="00B341AD"/>
    <w:rsid w:val="00B506CD"/>
    <w:rsid w:val="00B54C46"/>
    <w:rsid w:val="00B7082B"/>
    <w:rsid w:val="00B8533A"/>
    <w:rsid w:val="00B91C09"/>
    <w:rsid w:val="00B968C2"/>
    <w:rsid w:val="00B97207"/>
    <w:rsid w:val="00BA13DB"/>
    <w:rsid w:val="00BB07F5"/>
    <w:rsid w:val="00BB70EC"/>
    <w:rsid w:val="00BE5440"/>
    <w:rsid w:val="00BF1C27"/>
    <w:rsid w:val="00C10F73"/>
    <w:rsid w:val="00C14D62"/>
    <w:rsid w:val="00C25296"/>
    <w:rsid w:val="00C30BF1"/>
    <w:rsid w:val="00C40021"/>
    <w:rsid w:val="00C403ED"/>
    <w:rsid w:val="00C40795"/>
    <w:rsid w:val="00C42C35"/>
    <w:rsid w:val="00C57548"/>
    <w:rsid w:val="00C602A7"/>
    <w:rsid w:val="00C65641"/>
    <w:rsid w:val="00C70CFB"/>
    <w:rsid w:val="00C70D8B"/>
    <w:rsid w:val="00C74604"/>
    <w:rsid w:val="00C8515E"/>
    <w:rsid w:val="00C86658"/>
    <w:rsid w:val="00C91B10"/>
    <w:rsid w:val="00C969C4"/>
    <w:rsid w:val="00CA2C9F"/>
    <w:rsid w:val="00CA79F5"/>
    <w:rsid w:val="00CC0E85"/>
    <w:rsid w:val="00CC36C3"/>
    <w:rsid w:val="00CE395A"/>
    <w:rsid w:val="00CE4C22"/>
    <w:rsid w:val="00CF2DA2"/>
    <w:rsid w:val="00CF3422"/>
    <w:rsid w:val="00CF3893"/>
    <w:rsid w:val="00D026BE"/>
    <w:rsid w:val="00D06844"/>
    <w:rsid w:val="00D1294F"/>
    <w:rsid w:val="00D2702B"/>
    <w:rsid w:val="00D272C0"/>
    <w:rsid w:val="00D275A5"/>
    <w:rsid w:val="00D43C31"/>
    <w:rsid w:val="00D746A1"/>
    <w:rsid w:val="00DA4EDC"/>
    <w:rsid w:val="00DA63FD"/>
    <w:rsid w:val="00DB6353"/>
    <w:rsid w:val="00DC42AA"/>
    <w:rsid w:val="00DD5680"/>
    <w:rsid w:val="00DD7A10"/>
    <w:rsid w:val="00DE585D"/>
    <w:rsid w:val="00DE627C"/>
    <w:rsid w:val="00DF338E"/>
    <w:rsid w:val="00DF737C"/>
    <w:rsid w:val="00E03E6A"/>
    <w:rsid w:val="00E07E59"/>
    <w:rsid w:val="00E16C08"/>
    <w:rsid w:val="00E5122B"/>
    <w:rsid w:val="00E52912"/>
    <w:rsid w:val="00E551E1"/>
    <w:rsid w:val="00E62F42"/>
    <w:rsid w:val="00E639BC"/>
    <w:rsid w:val="00E65767"/>
    <w:rsid w:val="00E81AAB"/>
    <w:rsid w:val="00E97F97"/>
    <w:rsid w:val="00EA369F"/>
    <w:rsid w:val="00EA3D99"/>
    <w:rsid w:val="00EA6937"/>
    <w:rsid w:val="00EA73B1"/>
    <w:rsid w:val="00EB47D0"/>
    <w:rsid w:val="00ED3C68"/>
    <w:rsid w:val="00ED5523"/>
    <w:rsid w:val="00EE1AA1"/>
    <w:rsid w:val="00EE3EEF"/>
    <w:rsid w:val="00EE77DC"/>
    <w:rsid w:val="00F00C48"/>
    <w:rsid w:val="00F0119B"/>
    <w:rsid w:val="00F15972"/>
    <w:rsid w:val="00F1617C"/>
    <w:rsid w:val="00F162A9"/>
    <w:rsid w:val="00F2313C"/>
    <w:rsid w:val="00F25736"/>
    <w:rsid w:val="00F35C32"/>
    <w:rsid w:val="00F372B8"/>
    <w:rsid w:val="00F37D60"/>
    <w:rsid w:val="00F41717"/>
    <w:rsid w:val="00F52259"/>
    <w:rsid w:val="00F60A64"/>
    <w:rsid w:val="00F62B6D"/>
    <w:rsid w:val="00F721A7"/>
    <w:rsid w:val="00F733A6"/>
    <w:rsid w:val="00F73AF5"/>
    <w:rsid w:val="00F813A3"/>
    <w:rsid w:val="00F832D0"/>
    <w:rsid w:val="00F879CD"/>
    <w:rsid w:val="00F906D2"/>
    <w:rsid w:val="00F94F36"/>
    <w:rsid w:val="00F9736C"/>
    <w:rsid w:val="00F979F1"/>
    <w:rsid w:val="00FA2AD1"/>
    <w:rsid w:val="00FA5EBF"/>
    <w:rsid w:val="00FE16ED"/>
    <w:rsid w:val="00FE3619"/>
    <w:rsid w:val="00FE4A5C"/>
    <w:rsid w:val="00FF0A79"/>
    <w:rsid w:val="00FF10AE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7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E85"/>
  </w:style>
  <w:style w:type="paragraph" w:styleId="Footer">
    <w:name w:val="footer"/>
    <w:basedOn w:val="Normal"/>
    <w:link w:val="FooterChar"/>
    <w:uiPriority w:val="99"/>
    <w:unhideWhenUsed/>
    <w:rsid w:val="00CC0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E85"/>
  </w:style>
  <w:style w:type="paragraph" w:styleId="BalloonText">
    <w:name w:val="Balloon Text"/>
    <w:basedOn w:val="Normal"/>
    <w:link w:val="BalloonTextChar"/>
    <w:uiPriority w:val="99"/>
    <w:semiHidden/>
    <w:unhideWhenUsed/>
    <w:rsid w:val="00CC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8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F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F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1F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7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E85"/>
  </w:style>
  <w:style w:type="paragraph" w:styleId="Footer">
    <w:name w:val="footer"/>
    <w:basedOn w:val="Normal"/>
    <w:link w:val="FooterChar"/>
    <w:uiPriority w:val="99"/>
    <w:unhideWhenUsed/>
    <w:rsid w:val="00CC0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E85"/>
  </w:style>
  <w:style w:type="paragraph" w:styleId="BalloonText">
    <w:name w:val="Balloon Text"/>
    <w:basedOn w:val="Normal"/>
    <w:link w:val="BalloonTextChar"/>
    <w:uiPriority w:val="99"/>
    <w:semiHidden/>
    <w:unhideWhenUsed/>
    <w:rsid w:val="00CC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8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F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F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1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ry-arnold.net/Autonomy/index.php/autonomy/article/view/CO2/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41"/>
    <w:rsid w:val="00977149"/>
    <w:rsid w:val="00D4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574B3C27E84A868BB3A786109BF312">
    <w:name w:val="1E574B3C27E84A868BB3A786109BF312"/>
    <w:rsid w:val="00D476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574B3C27E84A868BB3A786109BF312">
    <w:name w:val="1E574B3C27E84A868BB3A786109BF312"/>
    <w:rsid w:val="00D47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0070-24D6-4F87-AD31-FBF20000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Richard</cp:lastModifiedBy>
  <cp:revision>9</cp:revision>
  <cp:lastPrinted>2018-08-09T16:57:00Z</cp:lastPrinted>
  <dcterms:created xsi:type="dcterms:W3CDTF">2019-04-30T21:27:00Z</dcterms:created>
  <dcterms:modified xsi:type="dcterms:W3CDTF">2019-06-21T23:20:00Z</dcterms:modified>
</cp:coreProperties>
</file>