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B19B" w14:textId="0731B0D2" w:rsidR="004963F6" w:rsidRDefault="00263883" w:rsidP="004963F6">
      <w:pPr>
        <w:spacing w:after="0" w:line="240" w:lineRule="auto"/>
        <w:jc w:val="center"/>
        <w:rPr>
          <w:rFonts w:asciiTheme="majorBidi" w:hAnsiTheme="majorBidi" w:cstheme="majorBidi"/>
          <w:b/>
          <w:bCs/>
          <w:sz w:val="28"/>
          <w:szCs w:val="28"/>
        </w:rPr>
      </w:pPr>
      <w:r w:rsidRPr="00263883">
        <w:rPr>
          <w:rFonts w:asciiTheme="majorBidi" w:hAnsiTheme="majorBidi" w:cstheme="majorBidi"/>
          <w:b/>
          <w:bCs/>
          <w:sz w:val="28"/>
          <w:szCs w:val="28"/>
        </w:rPr>
        <w:t>A solar thermal driven ORC-VFR system employed in subtropical Mediterranean climatic building</w:t>
      </w:r>
    </w:p>
    <w:p w14:paraId="18591C4B" w14:textId="77777777" w:rsidR="00263883" w:rsidRPr="00263883" w:rsidRDefault="00263883" w:rsidP="004963F6">
      <w:pPr>
        <w:spacing w:after="0" w:line="240" w:lineRule="auto"/>
        <w:jc w:val="center"/>
        <w:rPr>
          <w:rFonts w:asciiTheme="majorBidi" w:hAnsiTheme="majorBidi" w:cstheme="majorBidi"/>
          <w:b/>
          <w:bCs/>
          <w:sz w:val="28"/>
          <w:szCs w:val="28"/>
        </w:rPr>
      </w:pPr>
    </w:p>
    <w:p w14:paraId="2D555503" w14:textId="70F0A1D7" w:rsidR="004963F6" w:rsidRPr="002E2B3A" w:rsidRDefault="004963F6" w:rsidP="00AA16B4">
      <w:pPr>
        <w:tabs>
          <w:tab w:val="left" w:pos="7092"/>
          <w:tab w:val="left" w:pos="8532"/>
        </w:tabs>
        <w:spacing w:after="0"/>
        <w:jc w:val="center"/>
        <w:rPr>
          <w:rFonts w:ascii="Times New Roman" w:hAnsi="Times New Roman" w:cs="Times New Roman"/>
          <w:color w:val="000000"/>
          <w:vertAlign w:val="superscript"/>
        </w:rPr>
      </w:pPr>
      <w:r w:rsidRPr="00263883">
        <w:rPr>
          <w:rFonts w:ascii="Times New Roman" w:hAnsi="Times New Roman" w:cs="Times New Roman"/>
          <w:color w:val="000000"/>
        </w:rPr>
        <w:t xml:space="preserve">Hooman Azad </w:t>
      </w:r>
      <w:proofErr w:type="spellStart"/>
      <w:r w:rsidRPr="00263883">
        <w:rPr>
          <w:rFonts w:ascii="Times New Roman" w:hAnsi="Times New Roman" w:cs="Times New Roman"/>
          <w:color w:val="000000"/>
        </w:rPr>
        <w:t>Gilani</w:t>
      </w:r>
      <w:r w:rsidRPr="00263883">
        <w:rPr>
          <w:rFonts w:ascii="Times New Roman" w:hAnsi="Times New Roman" w:cs="Times New Roman"/>
          <w:color w:val="000000"/>
          <w:vertAlign w:val="superscript"/>
        </w:rPr>
        <w:t>1</w:t>
      </w:r>
      <w:proofErr w:type="spellEnd"/>
      <w:r w:rsidRPr="00263883">
        <w:rPr>
          <w:rFonts w:ascii="Times New Roman" w:hAnsi="Times New Roman" w:cs="Times New Roman"/>
          <w:color w:val="000000"/>
        </w:rPr>
        <w:t xml:space="preserve">, Siamak </w:t>
      </w:r>
      <w:proofErr w:type="spellStart"/>
      <w:r w:rsidRPr="00263883">
        <w:rPr>
          <w:rFonts w:ascii="Times New Roman" w:hAnsi="Times New Roman" w:cs="Times New Roman"/>
          <w:color w:val="000000"/>
        </w:rPr>
        <w:t>Hoseinzadeh</w:t>
      </w:r>
      <w:r w:rsidRPr="00263883">
        <w:rPr>
          <w:rFonts w:ascii="Times New Roman" w:hAnsi="Times New Roman" w:cs="Times New Roman"/>
          <w:color w:val="000000"/>
          <w:vertAlign w:val="superscript"/>
        </w:rPr>
        <w:t>2</w:t>
      </w:r>
      <w:proofErr w:type="spellEnd"/>
      <w:r w:rsidRPr="00263883">
        <w:rPr>
          <w:rFonts w:ascii="Times New Roman" w:hAnsi="Times New Roman" w:cs="Times New Roman"/>
          <w:color w:val="000000"/>
          <w:vertAlign w:val="superscript"/>
        </w:rPr>
        <w:t>*</w:t>
      </w:r>
      <w:r w:rsidRPr="00263883">
        <w:rPr>
          <w:rFonts w:ascii="Times New Roman" w:hAnsi="Times New Roman" w:cs="Times New Roman"/>
          <w:color w:val="000000"/>
        </w:rPr>
        <w:t>,</w:t>
      </w:r>
      <w:r w:rsidRPr="00263883">
        <w:rPr>
          <w:rFonts w:ascii="Times New Roman" w:hAnsi="Times New Roman" w:cs="Times New Roman"/>
        </w:rPr>
        <w:t xml:space="preserve"> </w:t>
      </w:r>
      <w:proofErr w:type="spellStart"/>
      <w:r w:rsidRPr="00263883">
        <w:rPr>
          <w:rFonts w:ascii="Times New Roman" w:hAnsi="Times New Roman" w:cs="Times New Roman"/>
          <w:color w:val="000000"/>
        </w:rPr>
        <w:t>Farbod</w:t>
      </w:r>
      <w:proofErr w:type="spellEnd"/>
      <w:r w:rsidRPr="00263883">
        <w:rPr>
          <w:rFonts w:ascii="Times New Roman" w:hAnsi="Times New Roman" w:cs="Times New Roman"/>
          <w:color w:val="000000"/>
        </w:rPr>
        <w:t> </w:t>
      </w:r>
      <w:proofErr w:type="spellStart"/>
      <w:r w:rsidRPr="00263883">
        <w:rPr>
          <w:rFonts w:ascii="Times New Roman" w:hAnsi="Times New Roman" w:cs="Times New Roman"/>
          <w:color w:val="000000"/>
        </w:rPr>
        <w:t>Esmaeilion</w:t>
      </w:r>
      <w:r w:rsidRPr="00263883">
        <w:rPr>
          <w:rFonts w:ascii="Times New Roman" w:hAnsi="Times New Roman" w:cs="Times New Roman"/>
          <w:color w:val="000000"/>
          <w:vertAlign w:val="superscript"/>
        </w:rPr>
        <w:t>3</w:t>
      </w:r>
      <w:proofErr w:type="spellEnd"/>
      <w:r w:rsidRPr="00263883">
        <w:rPr>
          <w:rFonts w:ascii="Times New Roman" w:hAnsi="Times New Roman" w:cs="Times New Roman"/>
          <w:color w:val="000000"/>
        </w:rPr>
        <w:t>,</w:t>
      </w:r>
      <w:r w:rsidRPr="00263883">
        <w:rPr>
          <w:rFonts w:ascii="Times New Roman" w:hAnsi="Times New Roman" w:cs="Times New Roman"/>
        </w:rPr>
        <w:t xml:space="preserve"> Saim </w:t>
      </w:r>
      <w:proofErr w:type="spellStart"/>
      <w:r w:rsidRPr="00263883">
        <w:rPr>
          <w:rFonts w:ascii="Times New Roman" w:hAnsi="Times New Roman" w:cs="Times New Roman"/>
        </w:rPr>
        <w:t>Memon</w:t>
      </w:r>
      <w:r w:rsidRPr="00263883">
        <w:rPr>
          <w:rFonts w:ascii="Times New Roman" w:hAnsi="Times New Roman" w:cs="Times New Roman"/>
          <w:vertAlign w:val="superscript"/>
        </w:rPr>
        <w:t>4</w:t>
      </w:r>
      <w:r w:rsidR="00E00000" w:rsidRPr="00263883">
        <w:rPr>
          <w:rFonts w:ascii="Times New Roman" w:hAnsi="Times New Roman" w:cs="Times New Roman"/>
          <w:vertAlign w:val="superscript"/>
        </w:rPr>
        <w:t>,5</w:t>
      </w:r>
      <w:proofErr w:type="spellEnd"/>
      <w:r w:rsidRPr="00263883">
        <w:rPr>
          <w:rFonts w:ascii="Times New Roman" w:hAnsi="Times New Roman" w:cs="Times New Roman"/>
        </w:rPr>
        <w:t>,</w:t>
      </w:r>
      <w:r w:rsidR="0059368C" w:rsidRPr="00263883">
        <w:t xml:space="preserve"> </w:t>
      </w:r>
      <w:r w:rsidR="0059368C" w:rsidRPr="00263883">
        <w:rPr>
          <w:rFonts w:ascii="Times New Roman" w:hAnsi="Times New Roman" w:cs="Times New Roman"/>
        </w:rPr>
        <w:t xml:space="preserve">Davide </w:t>
      </w:r>
      <w:proofErr w:type="spellStart"/>
      <w:r w:rsidR="0059368C" w:rsidRPr="00263883">
        <w:rPr>
          <w:rFonts w:ascii="Times New Roman" w:hAnsi="Times New Roman" w:cs="Times New Roman"/>
        </w:rPr>
        <w:t>Astiaso</w:t>
      </w:r>
      <w:proofErr w:type="spellEnd"/>
      <w:r w:rsidR="0059368C" w:rsidRPr="00263883">
        <w:rPr>
          <w:rFonts w:ascii="Times New Roman" w:hAnsi="Times New Roman" w:cs="Times New Roman"/>
        </w:rPr>
        <w:t xml:space="preserve"> </w:t>
      </w:r>
      <w:proofErr w:type="spellStart"/>
      <w:r w:rsidR="0059368C" w:rsidRPr="00263883">
        <w:rPr>
          <w:rFonts w:ascii="Times New Roman" w:hAnsi="Times New Roman" w:cs="Times New Roman"/>
        </w:rPr>
        <w:t>Garcia</w:t>
      </w:r>
      <w:r w:rsidR="0059368C" w:rsidRPr="00263883">
        <w:rPr>
          <w:rFonts w:ascii="Times New Roman" w:hAnsi="Times New Roman" w:cs="Times New Roman"/>
          <w:vertAlign w:val="superscript"/>
        </w:rPr>
        <w:t>2</w:t>
      </w:r>
      <w:proofErr w:type="spellEnd"/>
      <w:r w:rsidR="0059368C" w:rsidRPr="00263883">
        <w:rPr>
          <w:rFonts w:ascii="Times New Roman" w:hAnsi="Times New Roman" w:cs="Times New Roman"/>
        </w:rPr>
        <w:t>,</w:t>
      </w:r>
      <w:r w:rsidRPr="00263883">
        <w:rPr>
          <w:rFonts w:ascii="Times New Roman" w:hAnsi="Times New Roman" w:cs="Times New Roman"/>
        </w:rPr>
        <w:t xml:space="preserve"> </w:t>
      </w:r>
      <w:bookmarkStart w:id="0" w:name="_Hlk72323900"/>
      <w:r w:rsidRPr="00263883">
        <w:rPr>
          <w:rFonts w:ascii="Times New Roman" w:hAnsi="Times New Roman" w:cs="Times New Roman"/>
          <w:color w:val="000000"/>
        </w:rPr>
        <w:t xml:space="preserve">Mamdouh El Haj </w:t>
      </w:r>
      <w:proofErr w:type="spellStart"/>
      <w:r w:rsidRPr="00263883">
        <w:rPr>
          <w:rFonts w:ascii="Times New Roman" w:hAnsi="Times New Roman" w:cs="Times New Roman"/>
          <w:color w:val="000000"/>
        </w:rPr>
        <w:t>Assad</w:t>
      </w:r>
      <w:bookmarkEnd w:id="0"/>
      <w:r w:rsidR="00E00000" w:rsidRPr="00263883">
        <w:rPr>
          <w:rFonts w:ascii="Times New Roman" w:hAnsi="Times New Roman" w:cs="Times New Roman"/>
          <w:color w:val="000000"/>
          <w:vertAlign w:val="superscript"/>
        </w:rPr>
        <w:t>6</w:t>
      </w:r>
      <w:proofErr w:type="spellEnd"/>
    </w:p>
    <w:p w14:paraId="3DAB156E" w14:textId="77777777" w:rsidR="004963F6" w:rsidRDefault="004963F6" w:rsidP="004963F6">
      <w:pPr>
        <w:tabs>
          <w:tab w:val="left" w:pos="7092"/>
          <w:tab w:val="left" w:pos="8532"/>
        </w:tabs>
        <w:spacing w:after="0"/>
        <w:jc w:val="center"/>
        <w:rPr>
          <w:rFonts w:ascii="Times New Roman" w:hAnsi="Times New Roman" w:cs="Times New Roman"/>
          <w:color w:val="000000"/>
        </w:rPr>
      </w:pPr>
    </w:p>
    <w:p w14:paraId="58F2B64F" w14:textId="77777777" w:rsidR="009C2F78" w:rsidRPr="002E2B3A" w:rsidRDefault="009C2F78" w:rsidP="004963F6">
      <w:pPr>
        <w:tabs>
          <w:tab w:val="left" w:pos="7092"/>
          <w:tab w:val="left" w:pos="8532"/>
        </w:tabs>
        <w:spacing w:after="0"/>
        <w:jc w:val="center"/>
        <w:rPr>
          <w:rFonts w:ascii="Times New Roman" w:hAnsi="Times New Roman" w:cs="Times New Roman"/>
          <w:color w:val="000000"/>
        </w:rPr>
      </w:pPr>
    </w:p>
    <w:p w14:paraId="0CFEA1FE" w14:textId="5A7D965C" w:rsidR="001A4668" w:rsidRDefault="004963F6" w:rsidP="0011154F">
      <w:pPr>
        <w:pStyle w:val="yiv0662069462msonormal"/>
        <w:spacing w:before="0" w:beforeAutospacing="0" w:after="0" w:afterAutospacing="0"/>
        <w:rPr>
          <w:rFonts w:asciiTheme="majorBidi" w:hAnsiTheme="majorBidi" w:cstheme="majorBidi"/>
          <w:color w:val="000000" w:themeColor="text1"/>
          <w:sz w:val="20"/>
          <w:szCs w:val="20"/>
        </w:rPr>
      </w:pPr>
      <w:r w:rsidRPr="00C33785">
        <w:rPr>
          <w:rFonts w:asciiTheme="majorBidi" w:hAnsiTheme="majorBidi" w:cstheme="majorBidi"/>
          <w:color w:val="000000" w:themeColor="text1"/>
          <w:sz w:val="20"/>
          <w:szCs w:val="20"/>
          <w:vertAlign w:val="superscript"/>
        </w:rPr>
        <w:t>1</w:t>
      </w:r>
      <w:r w:rsidR="000D6A12" w:rsidRPr="00C33785">
        <w:rPr>
          <w:rFonts w:asciiTheme="majorBidi" w:hAnsiTheme="majorBidi" w:cstheme="majorBidi"/>
          <w:color w:val="000000" w:themeColor="text1"/>
          <w:sz w:val="20"/>
          <w:szCs w:val="20"/>
        </w:rPr>
        <w:t xml:space="preserve"> </w:t>
      </w:r>
      <w:r w:rsidR="001A4668" w:rsidRPr="00C33785">
        <w:rPr>
          <w:rFonts w:asciiTheme="majorBidi" w:hAnsiTheme="majorBidi" w:cstheme="majorBidi"/>
          <w:color w:val="000000" w:themeColor="text1"/>
          <w:sz w:val="20"/>
          <w:szCs w:val="20"/>
        </w:rPr>
        <w:t xml:space="preserve">Building Energy Research Group, School of Architecture, Building and Civil Engineering, Loughborough University, Loughborough, </w:t>
      </w:r>
      <w:proofErr w:type="spellStart"/>
      <w:r w:rsidR="001A4668" w:rsidRPr="00C33785">
        <w:rPr>
          <w:rFonts w:asciiTheme="majorBidi" w:hAnsiTheme="majorBidi" w:cstheme="majorBidi"/>
          <w:color w:val="000000" w:themeColor="text1"/>
          <w:sz w:val="20"/>
          <w:szCs w:val="20"/>
        </w:rPr>
        <w:t>Leics.</w:t>
      </w:r>
      <w:proofErr w:type="spellEnd"/>
      <w:r w:rsidR="001A4668">
        <w:rPr>
          <w:rFonts w:asciiTheme="majorBidi" w:hAnsiTheme="majorBidi" w:cstheme="majorBidi"/>
          <w:color w:val="000000" w:themeColor="text1"/>
          <w:sz w:val="20"/>
          <w:szCs w:val="20"/>
        </w:rPr>
        <w:t xml:space="preserve">, </w:t>
      </w:r>
      <w:r w:rsidR="001A4668" w:rsidRPr="00C33785">
        <w:rPr>
          <w:rFonts w:asciiTheme="majorBidi" w:hAnsiTheme="majorBidi" w:cstheme="majorBidi"/>
          <w:color w:val="000000" w:themeColor="text1"/>
          <w:sz w:val="20"/>
          <w:szCs w:val="20"/>
        </w:rPr>
        <w:t>LE113TU, UK</w:t>
      </w:r>
    </w:p>
    <w:p w14:paraId="55AC4FB2" w14:textId="77777777" w:rsidR="003523D2" w:rsidRPr="00C33785" w:rsidRDefault="003523D2" w:rsidP="0011154F">
      <w:pPr>
        <w:pStyle w:val="yiv0662069462msonormal"/>
        <w:spacing w:before="0" w:beforeAutospacing="0" w:after="0" w:afterAutospacing="0"/>
        <w:rPr>
          <w:rFonts w:asciiTheme="majorBidi" w:hAnsiTheme="majorBidi" w:cstheme="majorBidi"/>
          <w:color w:val="000000" w:themeColor="text1"/>
          <w:sz w:val="20"/>
          <w:szCs w:val="20"/>
        </w:rPr>
      </w:pPr>
    </w:p>
    <w:p w14:paraId="13169EF2" w14:textId="4BC772FB" w:rsidR="004963F6" w:rsidRPr="00C33785" w:rsidRDefault="004963F6" w:rsidP="00C33785">
      <w:pPr>
        <w:spacing w:after="0" w:line="240" w:lineRule="auto"/>
        <w:rPr>
          <w:rFonts w:asciiTheme="majorBidi" w:hAnsiTheme="majorBidi" w:cstheme="majorBidi"/>
          <w:color w:val="000000" w:themeColor="text1"/>
          <w:sz w:val="20"/>
          <w:szCs w:val="20"/>
        </w:rPr>
      </w:pPr>
      <w:r w:rsidRPr="00C33785">
        <w:rPr>
          <w:rFonts w:asciiTheme="majorBidi" w:hAnsiTheme="majorBidi" w:cstheme="majorBidi"/>
          <w:color w:val="000000" w:themeColor="text1"/>
          <w:sz w:val="20"/>
          <w:szCs w:val="20"/>
          <w:vertAlign w:val="superscript"/>
        </w:rPr>
        <w:t>2</w:t>
      </w:r>
      <w:r w:rsidRPr="00C33785">
        <w:rPr>
          <w:rFonts w:asciiTheme="majorBidi" w:hAnsiTheme="majorBidi" w:cstheme="majorBidi"/>
          <w:color w:val="000000" w:themeColor="text1"/>
          <w:sz w:val="20"/>
          <w:szCs w:val="20"/>
        </w:rPr>
        <w:t xml:space="preserve"> Department of Planning, Design, Technology of Architecture, Sapienza University of Rome, Via Flaminia 72, 00196 Rome, Italy.</w:t>
      </w:r>
    </w:p>
    <w:p w14:paraId="65DC7657" w14:textId="77777777" w:rsidR="004963F6" w:rsidRPr="00C33785" w:rsidRDefault="004963F6" w:rsidP="00C33785">
      <w:pPr>
        <w:spacing w:after="0" w:line="240" w:lineRule="auto"/>
        <w:rPr>
          <w:rFonts w:asciiTheme="majorBidi" w:hAnsiTheme="majorBidi" w:cstheme="majorBidi"/>
          <w:color w:val="000000" w:themeColor="text1"/>
          <w:sz w:val="20"/>
          <w:szCs w:val="20"/>
          <w:vertAlign w:val="superscript"/>
        </w:rPr>
      </w:pPr>
    </w:p>
    <w:p w14:paraId="392E4D97" w14:textId="3D92F51B" w:rsidR="000D6A12" w:rsidRPr="00C33785" w:rsidRDefault="004963F6" w:rsidP="00C33785">
      <w:pPr>
        <w:spacing w:after="0" w:line="240" w:lineRule="auto"/>
        <w:rPr>
          <w:rFonts w:asciiTheme="majorBidi" w:hAnsiTheme="majorBidi" w:cstheme="majorBidi"/>
          <w:color w:val="000000" w:themeColor="text1"/>
          <w:sz w:val="20"/>
          <w:szCs w:val="20"/>
        </w:rPr>
      </w:pPr>
      <w:r w:rsidRPr="00C33785">
        <w:rPr>
          <w:rFonts w:asciiTheme="majorBidi" w:hAnsiTheme="majorBidi" w:cstheme="majorBidi"/>
          <w:color w:val="000000" w:themeColor="text1"/>
          <w:sz w:val="20"/>
          <w:szCs w:val="20"/>
          <w:vertAlign w:val="superscript"/>
        </w:rPr>
        <w:t>3</w:t>
      </w:r>
      <w:r w:rsidR="000D6A12" w:rsidRPr="00C33785">
        <w:rPr>
          <w:rFonts w:asciiTheme="majorBidi" w:hAnsiTheme="majorBidi" w:cstheme="majorBidi"/>
          <w:color w:val="000000" w:themeColor="text1"/>
          <w:sz w:val="20"/>
          <w:szCs w:val="20"/>
        </w:rPr>
        <w:t xml:space="preserve"> Department of Mechanical Engineering, K.N. Toosi University of Technology, Tehran 19967-15433, Iran</w:t>
      </w:r>
    </w:p>
    <w:p w14:paraId="140071FC" w14:textId="77777777" w:rsidR="004963F6" w:rsidRPr="00C33785" w:rsidRDefault="004963F6" w:rsidP="00E00000">
      <w:pPr>
        <w:spacing w:after="0" w:line="240" w:lineRule="auto"/>
        <w:rPr>
          <w:rFonts w:asciiTheme="majorBidi" w:hAnsiTheme="majorBidi" w:cstheme="majorBidi"/>
          <w:color w:val="000000" w:themeColor="text1"/>
          <w:sz w:val="20"/>
          <w:szCs w:val="20"/>
        </w:rPr>
      </w:pPr>
    </w:p>
    <w:p w14:paraId="70218212" w14:textId="11798349" w:rsidR="004963F6" w:rsidRPr="00C33785" w:rsidRDefault="004963F6" w:rsidP="00E00000">
      <w:pPr>
        <w:spacing w:after="0" w:line="240" w:lineRule="auto"/>
        <w:rPr>
          <w:rFonts w:asciiTheme="majorBidi" w:hAnsiTheme="majorBidi" w:cstheme="majorBidi"/>
          <w:color w:val="000000" w:themeColor="text1"/>
          <w:sz w:val="20"/>
          <w:szCs w:val="20"/>
        </w:rPr>
      </w:pPr>
      <w:r w:rsidRPr="00C33785">
        <w:rPr>
          <w:rFonts w:asciiTheme="majorBidi" w:hAnsiTheme="majorBidi" w:cstheme="majorBidi"/>
          <w:color w:val="000000" w:themeColor="text1"/>
          <w:sz w:val="20"/>
          <w:szCs w:val="20"/>
          <w:vertAlign w:val="superscript"/>
        </w:rPr>
        <w:t>4</w:t>
      </w:r>
      <w:r w:rsidRPr="00C33785">
        <w:rPr>
          <w:rFonts w:asciiTheme="majorBidi" w:hAnsiTheme="majorBidi" w:cstheme="majorBidi"/>
          <w:color w:val="000000" w:themeColor="text1"/>
          <w:sz w:val="20"/>
          <w:szCs w:val="20"/>
        </w:rPr>
        <w:t xml:space="preserve"> </w:t>
      </w:r>
      <w:r w:rsidR="00E00000" w:rsidRPr="00C33785">
        <w:rPr>
          <w:rFonts w:ascii="Times New Roman" w:eastAsia="MS Mincho" w:hAnsi="Times New Roman" w:cs="Times New Roman"/>
          <w:iCs/>
          <w:color w:val="000000" w:themeColor="text1"/>
          <w:sz w:val="20"/>
          <w:szCs w:val="20"/>
        </w:rPr>
        <w:t xml:space="preserve">Solar Thermal Vacuum Engineering Research Group, </w:t>
      </w:r>
      <w:r w:rsidRPr="00C33785">
        <w:rPr>
          <w:rFonts w:asciiTheme="majorBidi" w:hAnsiTheme="majorBidi" w:cstheme="majorBidi"/>
          <w:color w:val="000000" w:themeColor="text1"/>
          <w:sz w:val="20"/>
          <w:szCs w:val="20"/>
        </w:rPr>
        <w:t>London Centre for Energy Engineering, School of Engineering, London South Bank University, London SE1 0AA, UK.</w:t>
      </w:r>
    </w:p>
    <w:p w14:paraId="62346CFB" w14:textId="464E387C" w:rsidR="00E00000" w:rsidRPr="00C33785" w:rsidRDefault="00E00000" w:rsidP="00E00000">
      <w:pPr>
        <w:spacing w:after="0" w:line="240" w:lineRule="auto"/>
        <w:rPr>
          <w:rFonts w:asciiTheme="majorBidi" w:hAnsiTheme="majorBidi" w:cstheme="majorBidi"/>
          <w:color w:val="000000" w:themeColor="text1"/>
          <w:sz w:val="20"/>
          <w:szCs w:val="20"/>
        </w:rPr>
      </w:pPr>
    </w:p>
    <w:p w14:paraId="41D9C59D" w14:textId="6BA04645" w:rsidR="00E00000" w:rsidRPr="00C33785" w:rsidRDefault="00E00000" w:rsidP="00C33785">
      <w:p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vertAlign w:val="superscript"/>
        </w:rPr>
        <w:t>5</w:t>
      </w:r>
      <w:r w:rsidRPr="00C33785">
        <w:rPr>
          <w:rFonts w:asciiTheme="majorBidi" w:hAnsiTheme="majorBidi" w:cstheme="majorBidi"/>
          <w:color w:val="000000" w:themeColor="text1"/>
          <w:sz w:val="20"/>
          <w:szCs w:val="20"/>
        </w:rPr>
        <w:t xml:space="preserve"> Department of Engineering and Technology, School of Computing and Engineering, University of Huddersfield, Huddersfield, West Yorkshire, HD1 3DR, UK.</w:t>
      </w:r>
    </w:p>
    <w:p w14:paraId="5087EF37" w14:textId="77777777" w:rsidR="004963F6" w:rsidRPr="00C33785" w:rsidRDefault="004963F6" w:rsidP="00C33785">
      <w:pPr>
        <w:pStyle w:val="yiv0662069462msonormal"/>
        <w:spacing w:before="0" w:beforeAutospacing="0" w:after="0" w:afterAutospacing="0"/>
        <w:rPr>
          <w:color w:val="000000"/>
          <w:sz w:val="20"/>
          <w:szCs w:val="20"/>
          <w:vertAlign w:val="superscript"/>
        </w:rPr>
      </w:pPr>
    </w:p>
    <w:p w14:paraId="09F0E26E" w14:textId="21E8E57D" w:rsidR="004963F6" w:rsidRPr="00C33785" w:rsidRDefault="00E00000" w:rsidP="00C33785">
      <w:pPr>
        <w:pStyle w:val="yiv0662069462msonormal"/>
        <w:spacing w:before="0" w:beforeAutospacing="0" w:after="0" w:afterAutospacing="0"/>
        <w:rPr>
          <w:color w:val="000000"/>
          <w:sz w:val="20"/>
          <w:szCs w:val="20"/>
        </w:rPr>
      </w:pPr>
      <w:r>
        <w:rPr>
          <w:color w:val="000000"/>
          <w:sz w:val="20"/>
          <w:szCs w:val="20"/>
          <w:vertAlign w:val="superscript"/>
        </w:rPr>
        <w:t>6</w:t>
      </w:r>
      <w:r w:rsidR="000D6A12" w:rsidRPr="00C33785">
        <w:rPr>
          <w:color w:val="000000"/>
          <w:sz w:val="20"/>
          <w:szCs w:val="20"/>
          <w:vertAlign w:val="superscript"/>
        </w:rPr>
        <w:t xml:space="preserve"> </w:t>
      </w:r>
      <w:r w:rsidR="004963F6" w:rsidRPr="00C33785">
        <w:rPr>
          <w:color w:val="000000"/>
          <w:sz w:val="20"/>
          <w:szCs w:val="20"/>
        </w:rPr>
        <w:t>Sustainable and Renewable Energy Engineering Department, University of Sharjah, Sharjah, United Arab Emirates.</w:t>
      </w:r>
    </w:p>
    <w:p w14:paraId="792B5A71" w14:textId="77777777" w:rsidR="004963F6" w:rsidRDefault="004963F6" w:rsidP="004963F6">
      <w:pPr>
        <w:spacing w:after="0" w:line="480" w:lineRule="auto"/>
        <w:jc w:val="both"/>
        <w:rPr>
          <w:rFonts w:asciiTheme="majorBidi" w:hAnsiTheme="majorBidi" w:cstheme="majorBidi"/>
          <w:b/>
          <w:bCs/>
          <w:sz w:val="32"/>
          <w:szCs w:val="32"/>
        </w:rPr>
      </w:pPr>
    </w:p>
    <w:p w14:paraId="0F39A201" w14:textId="77777777" w:rsidR="004963F6" w:rsidRDefault="004963F6" w:rsidP="004963F6">
      <w:pPr>
        <w:spacing w:after="0" w:line="240" w:lineRule="auto"/>
        <w:rPr>
          <w:rFonts w:asciiTheme="majorBidi" w:hAnsiTheme="majorBidi" w:cstheme="majorBidi"/>
          <w:color w:val="000000" w:themeColor="text1"/>
        </w:rPr>
      </w:pPr>
    </w:p>
    <w:p w14:paraId="3108CB11" w14:textId="77777777" w:rsidR="004963F6" w:rsidRDefault="004963F6" w:rsidP="004963F6">
      <w:pPr>
        <w:spacing w:after="0" w:line="240" w:lineRule="auto"/>
        <w:rPr>
          <w:rFonts w:asciiTheme="majorBidi" w:hAnsiTheme="majorBidi" w:cstheme="majorBidi"/>
          <w:color w:val="000000" w:themeColor="text1"/>
        </w:rPr>
      </w:pPr>
    </w:p>
    <w:p w14:paraId="396328B0" w14:textId="77777777" w:rsidR="004963F6" w:rsidRDefault="004963F6" w:rsidP="004963F6">
      <w:pPr>
        <w:spacing w:after="0" w:line="240" w:lineRule="auto"/>
        <w:rPr>
          <w:rFonts w:asciiTheme="majorBidi" w:hAnsiTheme="majorBidi" w:cstheme="majorBidi"/>
          <w:color w:val="000000" w:themeColor="text1"/>
        </w:rPr>
      </w:pPr>
    </w:p>
    <w:p w14:paraId="2C1CB5CA" w14:textId="77777777" w:rsidR="004963F6" w:rsidRDefault="004963F6" w:rsidP="004963F6">
      <w:pPr>
        <w:spacing w:after="0" w:line="240" w:lineRule="auto"/>
        <w:rPr>
          <w:rFonts w:asciiTheme="majorBidi" w:hAnsiTheme="majorBidi" w:cstheme="majorBidi"/>
          <w:color w:val="000000" w:themeColor="text1"/>
        </w:rPr>
      </w:pPr>
    </w:p>
    <w:p w14:paraId="6476D5A8" w14:textId="77777777" w:rsidR="004963F6" w:rsidRDefault="004963F6" w:rsidP="004963F6">
      <w:pPr>
        <w:spacing w:after="0" w:line="240" w:lineRule="auto"/>
        <w:rPr>
          <w:rFonts w:asciiTheme="majorBidi" w:hAnsiTheme="majorBidi" w:cstheme="majorBidi"/>
          <w:color w:val="000000" w:themeColor="text1"/>
        </w:rPr>
      </w:pPr>
    </w:p>
    <w:p w14:paraId="3DEF6E9D" w14:textId="77777777" w:rsidR="004963F6" w:rsidRDefault="004963F6" w:rsidP="004963F6">
      <w:pPr>
        <w:spacing w:after="0" w:line="240" w:lineRule="auto"/>
        <w:rPr>
          <w:rFonts w:asciiTheme="majorBidi" w:hAnsiTheme="majorBidi" w:cstheme="majorBidi"/>
          <w:color w:val="000000" w:themeColor="text1"/>
        </w:rPr>
      </w:pPr>
    </w:p>
    <w:p w14:paraId="25735C0C" w14:textId="77777777" w:rsidR="004963F6" w:rsidRDefault="004963F6" w:rsidP="004963F6">
      <w:pPr>
        <w:spacing w:after="0" w:line="240" w:lineRule="auto"/>
        <w:rPr>
          <w:rFonts w:asciiTheme="majorBidi" w:hAnsiTheme="majorBidi" w:cstheme="majorBidi"/>
          <w:color w:val="000000" w:themeColor="text1"/>
        </w:rPr>
      </w:pPr>
    </w:p>
    <w:p w14:paraId="559EF81F" w14:textId="77777777" w:rsidR="004963F6" w:rsidRDefault="004963F6" w:rsidP="004963F6">
      <w:pPr>
        <w:spacing w:after="0" w:line="240" w:lineRule="auto"/>
        <w:rPr>
          <w:rFonts w:asciiTheme="majorBidi" w:hAnsiTheme="majorBidi" w:cstheme="majorBidi"/>
          <w:color w:val="000000" w:themeColor="text1"/>
        </w:rPr>
      </w:pPr>
    </w:p>
    <w:p w14:paraId="4EA1AD34" w14:textId="77777777" w:rsidR="004963F6" w:rsidRDefault="004963F6" w:rsidP="004963F6">
      <w:pPr>
        <w:spacing w:after="0" w:line="240" w:lineRule="auto"/>
        <w:rPr>
          <w:rFonts w:asciiTheme="majorBidi" w:hAnsiTheme="majorBidi" w:cstheme="majorBidi"/>
          <w:color w:val="000000" w:themeColor="text1"/>
        </w:rPr>
      </w:pPr>
    </w:p>
    <w:p w14:paraId="2B7E8BF8" w14:textId="77777777" w:rsidR="004963F6" w:rsidRDefault="004963F6" w:rsidP="004963F6">
      <w:pPr>
        <w:spacing w:after="0" w:line="240" w:lineRule="auto"/>
        <w:rPr>
          <w:rFonts w:asciiTheme="majorBidi" w:hAnsiTheme="majorBidi" w:cstheme="majorBidi"/>
          <w:color w:val="000000" w:themeColor="text1"/>
        </w:rPr>
      </w:pPr>
    </w:p>
    <w:p w14:paraId="30CC6809" w14:textId="77777777" w:rsidR="004963F6" w:rsidRDefault="004963F6" w:rsidP="004963F6">
      <w:pPr>
        <w:spacing w:after="0" w:line="240" w:lineRule="auto"/>
        <w:rPr>
          <w:rFonts w:asciiTheme="majorBidi" w:hAnsiTheme="majorBidi" w:cstheme="majorBidi"/>
          <w:color w:val="000000" w:themeColor="text1"/>
        </w:rPr>
      </w:pPr>
    </w:p>
    <w:p w14:paraId="2CBFEAED" w14:textId="77777777" w:rsidR="004963F6" w:rsidRDefault="004963F6" w:rsidP="004963F6">
      <w:pPr>
        <w:spacing w:after="0" w:line="240" w:lineRule="auto"/>
        <w:rPr>
          <w:rFonts w:asciiTheme="majorBidi" w:hAnsiTheme="majorBidi" w:cstheme="majorBidi"/>
          <w:color w:val="000000" w:themeColor="text1"/>
        </w:rPr>
      </w:pPr>
    </w:p>
    <w:p w14:paraId="59A44EC7" w14:textId="77777777" w:rsidR="004963F6" w:rsidRDefault="004963F6" w:rsidP="004963F6">
      <w:pPr>
        <w:spacing w:after="0" w:line="240" w:lineRule="auto"/>
        <w:rPr>
          <w:rFonts w:asciiTheme="majorBidi" w:hAnsiTheme="majorBidi" w:cstheme="majorBidi"/>
          <w:color w:val="000000" w:themeColor="text1"/>
        </w:rPr>
      </w:pPr>
    </w:p>
    <w:p w14:paraId="0F6F097A" w14:textId="77777777" w:rsidR="004963F6" w:rsidRDefault="004963F6" w:rsidP="004963F6">
      <w:pPr>
        <w:spacing w:after="0" w:line="240" w:lineRule="auto"/>
        <w:rPr>
          <w:rFonts w:asciiTheme="majorBidi" w:hAnsiTheme="majorBidi" w:cstheme="majorBidi"/>
          <w:color w:val="000000" w:themeColor="text1"/>
        </w:rPr>
      </w:pPr>
    </w:p>
    <w:p w14:paraId="60E2DCDA" w14:textId="2C31A9C3" w:rsidR="004963F6" w:rsidRDefault="004963F6" w:rsidP="004963F6">
      <w:pPr>
        <w:spacing w:after="0" w:line="240" w:lineRule="auto"/>
        <w:rPr>
          <w:rFonts w:asciiTheme="majorBidi" w:hAnsiTheme="majorBidi" w:cstheme="majorBidi"/>
          <w:color w:val="000000" w:themeColor="text1"/>
        </w:rPr>
      </w:pPr>
    </w:p>
    <w:p w14:paraId="084A6B3F" w14:textId="2A00F55A" w:rsidR="004211DF" w:rsidRDefault="004211DF" w:rsidP="004963F6">
      <w:pPr>
        <w:spacing w:after="0" w:line="240" w:lineRule="auto"/>
        <w:rPr>
          <w:rFonts w:asciiTheme="majorBidi" w:hAnsiTheme="majorBidi" w:cstheme="majorBidi"/>
          <w:color w:val="000000" w:themeColor="text1"/>
        </w:rPr>
      </w:pPr>
    </w:p>
    <w:p w14:paraId="01D150A5" w14:textId="560F8057" w:rsidR="004211DF" w:rsidRDefault="004211DF" w:rsidP="004963F6">
      <w:pPr>
        <w:spacing w:after="0" w:line="240" w:lineRule="auto"/>
        <w:rPr>
          <w:rFonts w:asciiTheme="majorBidi" w:hAnsiTheme="majorBidi" w:cstheme="majorBidi"/>
          <w:color w:val="000000" w:themeColor="text1"/>
        </w:rPr>
      </w:pPr>
    </w:p>
    <w:p w14:paraId="2BBB5E81" w14:textId="4E253DA0" w:rsidR="004211DF" w:rsidRDefault="004211DF" w:rsidP="004963F6">
      <w:pPr>
        <w:spacing w:after="0" w:line="240" w:lineRule="auto"/>
        <w:rPr>
          <w:rFonts w:asciiTheme="majorBidi" w:hAnsiTheme="majorBidi" w:cstheme="majorBidi"/>
          <w:color w:val="000000" w:themeColor="text1"/>
        </w:rPr>
      </w:pPr>
    </w:p>
    <w:p w14:paraId="05B9F6E6" w14:textId="77777777" w:rsidR="004211DF" w:rsidRDefault="004211DF" w:rsidP="004963F6">
      <w:pPr>
        <w:spacing w:after="0" w:line="240" w:lineRule="auto"/>
        <w:rPr>
          <w:rFonts w:asciiTheme="majorBidi" w:hAnsiTheme="majorBidi" w:cstheme="majorBidi"/>
          <w:color w:val="000000" w:themeColor="text1"/>
        </w:rPr>
      </w:pPr>
    </w:p>
    <w:p w14:paraId="72A32C9D" w14:textId="77777777" w:rsidR="004963F6" w:rsidRPr="001A0187" w:rsidRDefault="004963F6" w:rsidP="004963F6">
      <w:pPr>
        <w:spacing w:after="0" w:line="240" w:lineRule="auto"/>
        <w:rPr>
          <w:rFonts w:ascii="Times New Roman" w:hAnsi="Times New Roman" w:cs="Times New Roman"/>
        </w:rPr>
      </w:pPr>
    </w:p>
    <w:p w14:paraId="78F38362" w14:textId="77777777" w:rsidR="004963F6" w:rsidRPr="001A0187" w:rsidRDefault="004963F6" w:rsidP="004963F6">
      <w:pPr>
        <w:spacing w:after="0" w:line="240" w:lineRule="auto"/>
        <w:rPr>
          <w:rFonts w:ascii="Times New Roman" w:hAnsi="Times New Roman" w:cs="Times New Roman"/>
        </w:rPr>
      </w:pPr>
    </w:p>
    <w:p w14:paraId="31044CA6" w14:textId="77777777" w:rsidR="004963F6" w:rsidRPr="001A0187" w:rsidRDefault="004963F6" w:rsidP="004963F6">
      <w:pPr>
        <w:spacing w:after="0" w:line="240" w:lineRule="auto"/>
        <w:rPr>
          <w:rFonts w:ascii="Times New Roman" w:hAnsi="Times New Roman" w:cs="Times New Roman"/>
        </w:rPr>
      </w:pPr>
      <w:r w:rsidRPr="001A0187">
        <w:rPr>
          <w:rFonts w:ascii="Times New Roman" w:hAnsi="Times New Roman" w:cs="Times New Roman"/>
        </w:rPr>
        <w:t xml:space="preserve">*Corresponding Author: </w:t>
      </w:r>
      <w:r w:rsidRPr="001A0187">
        <w:rPr>
          <w:rFonts w:ascii="Times New Roman" w:hAnsi="Times New Roman" w:cs="Times New Roman"/>
          <w:color w:val="000000" w:themeColor="text1"/>
        </w:rPr>
        <w:t>Siamak Hoseinzadeh</w:t>
      </w:r>
    </w:p>
    <w:p w14:paraId="0CFD5480" w14:textId="77777777" w:rsidR="004963F6" w:rsidRPr="001A0187" w:rsidRDefault="004963F6" w:rsidP="004963F6">
      <w:pPr>
        <w:spacing w:after="0" w:line="240" w:lineRule="auto"/>
        <w:rPr>
          <w:rFonts w:ascii="Times New Roman" w:hAnsi="Times New Roman" w:cs="Times New Roman"/>
        </w:rPr>
      </w:pPr>
    </w:p>
    <w:p w14:paraId="6D9F5DF5" w14:textId="77777777" w:rsidR="004963F6" w:rsidRPr="001A0187" w:rsidRDefault="004963F6" w:rsidP="004963F6">
      <w:pPr>
        <w:spacing w:after="0" w:line="240" w:lineRule="auto"/>
        <w:rPr>
          <w:rFonts w:ascii="Times New Roman" w:hAnsi="Times New Roman" w:cs="Times New Roman"/>
          <w:color w:val="000000" w:themeColor="text1"/>
        </w:rPr>
      </w:pPr>
      <w:r w:rsidRPr="001A0187">
        <w:rPr>
          <w:rFonts w:ascii="Times New Roman" w:hAnsi="Times New Roman" w:cs="Times New Roman"/>
        </w:rPr>
        <w:t xml:space="preserve">Address: </w:t>
      </w:r>
      <w:r w:rsidRPr="001A0187">
        <w:rPr>
          <w:rFonts w:ascii="Times New Roman" w:hAnsi="Times New Roman" w:cs="Times New Roman"/>
          <w:color w:val="000000" w:themeColor="text1"/>
        </w:rPr>
        <w:t>Department of Planning, Design, Technology of Architecture, Sapienza University of Rome, Via Flaminia 72, 00196 Rome, Italy.</w:t>
      </w:r>
    </w:p>
    <w:p w14:paraId="15E46755" w14:textId="77777777" w:rsidR="004963F6" w:rsidRPr="001A0187" w:rsidRDefault="004963F6" w:rsidP="004963F6">
      <w:pPr>
        <w:spacing w:after="0" w:line="240" w:lineRule="auto"/>
        <w:rPr>
          <w:rFonts w:ascii="Times New Roman" w:hAnsi="Times New Roman" w:cs="Times New Roman"/>
        </w:rPr>
      </w:pPr>
    </w:p>
    <w:p w14:paraId="6620E3A8" w14:textId="6DB7635C" w:rsidR="004963F6" w:rsidRPr="001A0187" w:rsidRDefault="004963F6" w:rsidP="00FB226F">
      <w:pPr>
        <w:spacing w:after="0" w:line="240" w:lineRule="auto"/>
        <w:rPr>
          <w:rFonts w:ascii="Times New Roman" w:hAnsi="Times New Roman" w:cs="Times New Roman"/>
        </w:rPr>
      </w:pPr>
      <w:r w:rsidRPr="001A0187">
        <w:rPr>
          <w:rFonts w:ascii="Times New Roman" w:hAnsi="Times New Roman" w:cs="Times New Roman"/>
        </w:rPr>
        <w:t xml:space="preserve">Google Scholar: </w:t>
      </w:r>
      <w:hyperlink r:id="rId8" w:history="1">
        <w:r w:rsidRPr="00357A92">
          <w:rPr>
            <w:rStyle w:val="Hyperlink"/>
            <w:rFonts w:ascii="Times New Roman" w:hAnsi="Times New Roman" w:cs="Times New Roman"/>
            <w:color w:val="1F3864" w:themeColor="accent1" w:themeShade="80"/>
          </w:rPr>
          <w:t>https://scholar.google.com/citations?user=dxITgAEAAAAJ&amp;hl=en</w:t>
        </w:r>
      </w:hyperlink>
      <w:r w:rsidRPr="00357A92">
        <w:rPr>
          <w:rFonts w:ascii="Times New Roman" w:hAnsi="Times New Roman" w:cs="Times New Roman"/>
          <w:color w:val="1F3864" w:themeColor="accent1" w:themeShade="80"/>
        </w:rPr>
        <w:t> </w:t>
      </w:r>
    </w:p>
    <w:p w14:paraId="16CA8B5C" w14:textId="77777777" w:rsidR="004963F6" w:rsidRDefault="004963F6" w:rsidP="004963F6">
      <w:pPr>
        <w:spacing w:after="0" w:line="240" w:lineRule="auto"/>
        <w:rPr>
          <w:rStyle w:val="Hyperlink"/>
          <w:rFonts w:ascii="Times New Roman" w:hAnsi="Times New Roman" w:cs="Times New Roman"/>
          <w:color w:val="1F3864" w:themeColor="accent1" w:themeShade="80"/>
        </w:rPr>
      </w:pPr>
      <w:r w:rsidRPr="001A0187">
        <w:rPr>
          <w:rFonts w:ascii="Times New Roman" w:hAnsi="Times New Roman" w:cs="Times New Roman"/>
        </w:rPr>
        <w:t xml:space="preserve">ORCID: </w:t>
      </w:r>
      <w:hyperlink r:id="rId9" w:history="1">
        <w:r w:rsidRPr="00357A92">
          <w:rPr>
            <w:rStyle w:val="Hyperlink"/>
            <w:rFonts w:ascii="Times New Roman" w:hAnsi="Times New Roman" w:cs="Times New Roman"/>
            <w:color w:val="1F3864" w:themeColor="accent1" w:themeShade="80"/>
          </w:rPr>
          <w:t>https://orcid.org/0000-0002-4282-074X</w:t>
        </w:r>
      </w:hyperlink>
    </w:p>
    <w:p w14:paraId="2F6BB5B0" w14:textId="77777777" w:rsidR="00FB226F" w:rsidRDefault="00FB226F" w:rsidP="004963F6">
      <w:pPr>
        <w:spacing w:after="0" w:line="240" w:lineRule="auto"/>
        <w:rPr>
          <w:rStyle w:val="Hyperlink"/>
          <w:rFonts w:ascii="Times New Roman" w:hAnsi="Times New Roman" w:cs="Times New Roman"/>
          <w:color w:val="1F3864" w:themeColor="accent1" w:themeShade="80"/>
        </w:rPr>
      </w:pPr>
    </w:p>
    <w:p w14:paraId="2AA3C1DF" w14:textId="7EB8BA8F" w:rsidR="004963F6" w:rsidRPr="00C33785" w:rsidRDefault="004963F6" w:rsidP="00D46910">
      <w:pPr>
        <w:spacing w:after="0" w:line="360" w:lineRule="auto"/>
        <w:jc w:val="both"/>
        <w:rPr>
          <w:rFonts w:ascii="Times New Roman" w:hAnsi="Times New Roman" w:cs="Times New Roman"/>
          <w:b/>
          <w:bCs/>
          <w:sz w:val="24"/>
          <w:szCs w:val="24"/>
        </w:rPr>
      </w:pPr>
      <w:r w:rsidRPr="00C33785">
        <w:rPr>
          <w:rFonts w:ascii="Times New Roman" w:hAnsi="Times New Roman" w:cs="Times New Roman"/>
          <w:b/>
          <w:bCs/>
          <w:sz w:val="24"/>
          <w:szCs w:val="24"/>
        </w:rPr>
        <w:lastRenderedPageBreak/>
        <w:t>Abstract</w:t>
      </w:r>
    </w:p>
    <w:p w14:paraId="08477C99" w14:textId="361CEE55" w:rsidR="004963F6" w:rsidRDefault="004D57F4" w:rsidP="00BA091D">
      <w:pPr>
        <w:spacing w:after="0" w:line="360" w:lineRule="auto"/>
        <w:jc w:val="both"/>
        <w:rPr>
          <w:rFonts w:ascii="Times New Roman" w:hAnsi="Times New Roman" w:cs="Times New Roman"/>
          <w:sz w:val="24"/>
          <w:szCs w:val="24"/>
          <w:lang w:bidi="fa-IR"/>
        </w:rPr>
      </w:pPr>
      <w:r w:rsidRPr="00C33785">
        <w:rPr>
          <w:rFonts w:ascii="Times New Roman" w:hAnsi="Times New Roman" w:cs="Times New Roman"/>
          <w:sz w:val="24"/>
          <w:szCs w:val="24"/>
          <w:lang w:bidi="fa-IR"/>
        </w:rPr>
        <w:t>This paper i</w:t>
      </w:r>
      <w:bookmarkStart w:id="1" w:name="_Hlk72322672"/>
      <w:r w:rsidRPr="00C33785">
        <w:rPr>
          <w:rFonts w:ascii="Times New Roman" w:hAnsi="Times New Roman" w:cs="Times New Roman"/>
          <w:sz w:val="24"/>
          <w:szCs w:val="24"/>
          <w:lang w:bidi="fa-IR"/>
        </w:rPr>
        <w:t xml:space="preserve">nvestigates the </w:t>
      </w:r>
      <w:r w:rsidRPr="00C33785">
        <w:rPr>
          <w:rFonts w:ascii="Times New Roman" w:hAnsi="Times New Roman" w:cs="Times New Roman"/>
          <w:sz w:val="24"/>
          <w:szCs w:val="24"/>
        </w:rPr>
        <w:t xml:space="preserve">configuration of </w:t>
      </w:r>
      <w:bookmarkStart w:id="2" w:name="_Hlk72322987"/>
      <w:r w:rsidRPr="00C33785">
        <w:rPr>
          <w:rFonts w:ascii="Times New Roman" w:hAnsi="Times New Roman" w:cs="Times New Roman"/>
          <w:sz w:val="24"/>
          <w:szCs w:val="24"/>
        </w:rPr>
        <w:t>solar thermal collector driven organic Rankine cycle (ORC) utilized to power air-conditioning system of the two-story office building in Paralimni, Cyprus</w:t>
      </w:r>
      <w:bookmarkEnd w:id="2"/>
      <w:r w:rsidRPr="00C33785">
        <w:rPr>
          <w:rFonts w:ascii="Times New Roman" w:hAnsi="Times New Roman" w:cs="Times New Roman"/>
          <w:sz w:val="24"/>
          <w:szCs w:val="24"/>
        </w:rPr>
        <w:t xml:space="preserve">, through </w:t>
      </w:r>
      <w:r w:rsidR="00D46910" w:rsidRPr="00C33785">
        <w:rPr>
          <w:rFonts w:ascii="Times New Roman" w:hAnsi="Times New Roman" w:cs="Times New Roman"/>
          <w:sz w:val="24"/>
          <w:szCs w:val="24"/>
        </w:rPr>
        <w:t xml:space="preserve">a </w:t>
      </w:r>
      <w:r w:rsidRPr="00C33785">
        <w:rPr>
          <w:rFonts w:ascii="Times New Roman" w:hAnsi="Times New Roman" w:cs="Times New Roman"/>
          <w:sz w:val="24"/>
          <w:szCs w:val="24"/>
        </w:rPr>
        <w:t>Variable-Refrigerant-Flow (VRF) system.</w:t>
      </w:r>
      <w:r w:rsidR="004963F6" w:rsidRPr="00C33785">
        <w:rPr>
          <w:rFonts w:ascii="Times New Roman" w:hAnsi="Times New Roman" w:cs="Times New Roman"/>
          <w:sz w:val="24"/>
          <w:szCs w:val="24"/>
        </w:rPr>
        <w:t xml:space="preserve"> </w:t>
      </w:r>
      <w:r w:rsidRPr="00C33785">
        <w:rPr>
          <w:rFonts w:ascii="Times New Roman" w:hAnsi="Times New Roman" w:cs="Times New Roman"/>
          <w:sz w:val="24"/>
          <w:szCs w:val="24"/>
          <w:lang w:bidi="fa-IR"/>
        </w:rPr>
        <w:t xml:space="preserve">The reason to choose this Mediterranean climate of Paralimni, Cyprus, is due to its higher dependency on fossil fuels compared to many other countries in the EU and with a high potential of harnessing solar irradiations and demand </w:t>
      </w:r>
      <w:r w:rsidR="00D46910" w:rsidRPr="00C33785">
        <w:rPr>
          <w:rFonts w:ascii="Times New Roman" w:hAnsi="Times New Roman" w:cs="Times New Roman"/>
          <w:sz w:val="24"/>
          <w:szCs w:val="24"/>
          <w:lang w:bidi="fa-IR"/>
        </w:rPr>
        <w:t>for</w:t>
      </w:r>
      <w:r w:rsidRPr="00C33785">
        <w:rPr>
          <w:rFonts w:ascii="Times New Roman" w:hAnsi="Times New Roman" w:cs="Times New Roman"/>
          <w:sz w:val="24"/>
          <w:szCs w:val="24"/>
          <w:lang w:bidi="fa-IR"/>
        </w:rPr>
        <w:t xml:space="preserve"> air-conditioning (AC) loads.</w:t>
      </w:r>
      <w:bookmarkEnd w:id="1"/>
      <w:r w:rsidRPr="00C33785">
        <w:rPr>
          <w:rFonts w:ascii="Times New Roman" w:hAnsi="Times New Roman" w:cs="Times New Roman"/>
          <w:sz w:val="24"/>
          <w:szCs w:val="24"/>
          <w:lang w:bidi="fa-IR"/>
        </w:rPr>
        <w:t xml:space="preserve"> </w:t>
      </w:r>
      <w:r w:rsidR="00790E43" w:rsidRPr="00C33785">
        <w:rPr>
          <w:rFonts w:ascii="Times New Roman" w:hAnsi="Times New Roman" w:cs="Times New Roman"/>
          <w:sz w:val="24"/>
          <w:szCs w:val="24"/>
          <w:lang w:bidi="fa-IR"/>
        </w:rPr>
        <w:t xml:space="preserve">Based on the </w:t>
      </w:r>
      <w:r w:rsidR="005F1FC2" w:rsidRPr="00C33785">
        <w:rPr>
          <w:rFonts w:ascii="Times New Roman" w:hAnsi="Times New Roman" w:cs="Times New Roman"/>
          <w:sz w:val="24"/>
          <w:szCs w:val="24"/>
          <w:lang w:bidi="fa-IR"/>
        </w:rPr>
        <w:t>climatic data of the study area</w:t>
      </w:r>
      <w:r w:rsidR="00BF017E" w:rsidRPr="00C33785">
        <w:rPr>
          <w:rFonts w:ascii="Times New Roman" w:hAnsi="Times New Roman" w:cs="Times New Roman"/>
          <w:sz w:val="24"/>
          <w:szCs w:val="24"/>
          <w:lang w:bidi="fa-IR"/>
        </w:rPr>
        <w:t xml:space="preserve">, this system can make an effective performance. </w:t>
      </w:r>
      <w:r w:rsidR="00767370" w:rsidRPr="00C33785">
        <w:rPr>
          <w:rFonts w:ascii="Times New Roman" w:hAnsi="Times New Roman" w:cs="Times New Roman"/>
          <w:sz w:val="24"/>
          <w:szCs w:val="24"/>
          <w:lang w:bidi="fa-IR"/>
        </w:rPr>
        <w:t xml:space="preserve">Modeling the building and estimating the AC system power consumption is carried out in the Design-Builder. Designing the organic Rankine Cycle is done with EES. A solar hot water system is designed with TRNSYS to supply the required mass flow rate of water at the desired temperature of 95°C. </w:t>
      </w:r>
      <w:r w:rsidRPr="00C33785">
        <w:rPr>
          <w:rFonts w:ascii="Times New Roman" w:hAnsi="Times New Roman" w:cs="Times New Roman"/>
          <w:sz w:val="24"/>
          <w:szCs w:val="24"/>
          <w:lang w:bidi="fa-IR"/>
        </w:rPr>
        <w:t xml:space="preserve">In this climate, </w:t>
      </w:r>
      <w:r w:rsidR="00D46910" w:rsidRPr="00C33785">
        <w:rPr>
          <w:rFonts w:ascii="Times New Roman" w:hAnsi="Times New Roman" w:cs="Times New Roman"/>
          <w:sz w:val="24"/>
          <w:szCs w:val="24"/>
          <w:lang w:bidi="fa-IR"/>
        </w:rPr>
        <w:t xml:space="preserve">an </w:t>
      </w:r>
      <w:r w:rsidRPr="00C33785">
        <w:rPr>
          <w:rFonts w:ascii="Times New Roman" w:hAnsi="Times New Roman" w:cs="Times New Roman"/>
          <w:sz w:val="24"/>
          <w:szCs w:val="24"/>
          <w:lang w:bidi="fa-IR"/>
        </w:rPr>
        <w:t>ann</w:t>
      </w:r>
      <w:r w:rsidR="00FB226F" w:rsidRPr="00C33785">
        <w:rPr>
          <w:rFonts w:ascii="Times New Roman" w:hAnsi="Times New Roman" w:cs="Times New Roman"/>
          <w:sz w:val="24"/>
          <w:szCs w:val="24"/>
          <w:lang w:bidi="fa-IR"/>
        </w:rPr>
        <w:t>ual surface irradiation rate of</w:t>
      </w:r>
      <w:r w:rsidR="00F93677" w:rsidRPr="00C33785">
        <w:rPr>
          <w:rFonts w:ascii="Times New Roman" w:hAnsi="Times New Roman" w:cs="Times New Roman"/>
          <w:sz w:val="24"/>
          <w:szCs w:val="24"/>
        </w:rPr>
        <w:t xml:space="preserve"> 1</w:t>
      </w:r>
      <w:r w:rsidRPr="00C33785">
        <w:rPr>
          <w:rFonts w:ascii="Times New Roman" w:hAnsi="Times New Roman" w:cs="Times New Roman"/>
          <w:sz w:val="24"/>
          <w:szCs w:val="24"/>
        </w:rPr>
        <w:t>793 kWh/m</w:t>
      </w:r>
      <w:r w:rsidRPr="00C33785">
        <w:rPr>
          <w:rFonts w:ascii="Times New Roman" w:hAnsi="Times New Roman" w:cs="Times New Roman"/>
          <w:sz w:val="24"/>
          <w:szCs w:val="24"/>
          <w:vertAlign w:val="superscript"/>
        </w:rPr>
        <w:t>2</w:t>
      </w:r>
      <w:r w:rsidR="00B85CA5" w:rsidRPr="00C33785">
        <w:rPr>
          <w:rFonts w:ascii="Times New Roman" w:hAnsi="Times New Roman" w:cs="Times New Roman"/>
          <w:sz w:val="24"/>
          <w:szCs w:val="24"/>
          <w:lang w:bidi="fa-IR"/>
        </w:rPr>
        <w:t xml:space="preserve"> whilst the AC</w:t>
      </w:r>
      <w:r w:rsidRPr="00C33785">
        <w:rPr>
          <w:rFonts w:ascii="Times New Roman" w:hAnsi="Times New Roman" w:cs="Times New Roman"/>
          <w:sz w:val="24"/>
          <w:szCs w:val="24"/>
          <w:lang w:bidi="fa-IR"/>
        </w:rPr>
        <w:t xml:space="preserve"> requirement of </w:t>
      </w:r>
      <w:r w:rsidR="00F93677" w:rsidRPr="00C33785">
        <w:rPr>
          <w:rFonts w:ascii="Times New Roman" w:hAnsi="Times New Roman" w:cs="Times New Roman"/>
          <w:sz w:val="24"/>
          <w:szCs w:val="24"/>
        </w:rPr>
        <w:t>7</w:t>
      </w:r>
      <w:r w:rsidRPr="00C33785">
        <w:rPr>
          <w:rFonts w:ascii="Times New Roman" w:hAnsi="Times New Roman" w:cs="Times New Roman"/>
          <w:sz w:val="24"/>
          <w:szCs w:val="24"/>
        </w:rPr>
        <w:t xml:space="preserve">909 kWh for </w:t>
      </w:r>
      <w:r w:rsidR="00D46910" w:rsidRPr="00C33785">
        <w:rPr>
          <w:rFonts w:ascii="Times New Roman" w:hAnsi="Times New Roman" w:cs="Times New Roman"/>
          <w:sz w:val="24"/>
          <w:szCs w:val="24"/>
        </w:rPr>
        <w:t xml:space="preserve">a </w:t>
      </w:r>
      <w:r w:rsidRPr="00C33785">
        <w:rPr>
          <w:rFonts w:ascii="Times New Roman" w:hAnsi="Times New Roman" w:cs="Times New Roman"/>
          <w:sz w:val="24"/>
          <w:szCs w:val="24"/>
        </w:rPr>
        <w:t>two-story building</w:t>
      </w:r>
      <w:r w:rsidRPr="00C33785">
        <w:rPr>
          <w:rFonts w:ascii="Times New Roman" w:hAnsi="Times New Roman" w:cs="Times New Roman"/>
          <w:sz w:val="24"/>
          <w:szCs w:val="24"/>
          <w:lang w:bidi="fa-IR"/>
        </w:rPr>
        <w:t xml:space="preserve">. </w:t>
      </w:r>
      <w:r w:rsidRPr="00C33785">
        <w:rPr>
          <w:rFonts w:ascii="Times New Roman" w:hAnsi="Times New Roman" w:cs="Times New Roman"/>
          <w:sz w:val="24"/>
          <w:szCs w:val="24"/>
        </w:rPr>
        <w:t xml:space="preserve">The employed </w:t>
      </w:r>
      <w:r w:rsidR="00F93677" w:rsidRPr="00C33785">
        <w:rPr>
          <w:rFonts w:ascii="Times New Roman" w:hAnsi="Times New Roman" w:cs="Times New Roman"/>
          <w:sz w:val="24"/>
          <w:szCs w:val="24"/>
        </w:rPr>
        <w:t>ORC</w:t>
      </w:r>
      <w:r w:rsidRPr="00C33785">
        <w:rPr>
          <w:rFonts w:ascii="Times New Roman" w:hAnsi="Times New Roman" w:cs="Times New Roman"/>
          <w:sz w:val="24"/>
          <w:szCs w:val="24"/>
        </w:rPr>
        <w:t xml:space="preserve"> with an internal heat exchanger is designed with a constant output rate of 3.920 kW, </w:t>
      </w:r>
      <w:r w:rsidR="00F93677" w:rsidRPr="00C33785">
        <w:rPr>
          <w:rFonts w:ascii="Times New Roman" w:hAnsi="Times New Roman" w:cs="Times New Roman"/>
          <w:sz w:val="24"/>
          <w:szCs w:val="24"/>
        </w:rPr>
        <w:t>which delivers a total of 8</w:t>
      </w:r>
      <w:r w:rsidR="004963F6" w:rsidRPr="00C33785">
        <w:rPr>
          <w:rFonts w:ascii="Times New Roman" w:hAnsi="Times New Roman" w:cs="Times New Roman"/>
          <w:sz w:val="24"/>
          <w:szCs w:val="24"/>
        </w:rPr>
        <w:t xml:space="preserve">154 kWh yearly. The required heat input of the ORC is supplied by a solar hot water system, employing evacuated tube collectors. The solar system consumes a 454 kWh auxiliary heating rate per year to deliver the desired mass flow rate and outlet temperature for the ORC. </w:t>
      </w:r>
      <w:bookmarkStart w:id="3" w:name="_Hlk72323084"/>
      <w:r w:rsidR="004963F6" w:rsidRPr="00C33785">
        <w:rPr>
          <w:rFonts w:ascii="Times New Roman" w:hAnsi="Times New Roman" w:cs="Times New Roman"/>
          <w:sz w:val="24"/>
          <w:szCs w:val="24"/>
        </w:rPr>
        <w:t xml:space="preserve">As a result, the designed solar-driven </w:t>
      </w:r>
      <w:r w:rsidR="00B85CA5" w:rsidRPr="00C33785">
        <w:rPr>
          <w:rFonts w:ascii="Times New Roman" w:hAnsi="Times New Roman" w:cs="Times New Roman"/>
          <w:sz w:val="24"/>
          <w:szCs w:val="24"/>
        </w:rPr>
        <w:t xml:space="preserve">ORC delivers </w:t>
      </w:r>
      <w:r w:rsidR="00F93677" w:rsidRPr="00C33785">
        <w:rPr>
          <w:rFonts w:ascii="Times New Roman" w:hAnsi="Times New Roman" w:cs="Times New Roman"/>
          <w:sz w:val="24"/>
          <w:szCs w:val="24"/>
        </w:rPr>
        <w:t>7</w:t>
      </w:r>
      <w:r w:rsidR="004963F6" w:rsidRPr="00C33785">
        <w:rPr>
          <w:rFonts w:ascii="Times New Roman" w:hAnsi="Times New Roman" w:cs="Times New Roman"/>
          <w:sz w:val="24"/>
          <w:szCs w:val="24"/>
        </w:rPr>
        <w:t xml:space="preserve">700 kWh </w:t>
      </w:r>
      <w:r w:rsidR="00F93677" w:rsidRPr="00C33785">
        <w:rPr>
          <w:rFonts w:ascii="Times New Roman" w:hAnsi="Times New Roman" w:cs="Times New Roman"/>
          <w:sz w:val="24"/>
          <w:szCs w:val="24"/>
        </w:rPr>
        <w:t>energy each year, meaning 7</w:t>
      </w:r>
      <w:r w:rsidR="004963F6" w:rsidRPr="00C33785">
        <w:rPr>
          <w:rFonts w:ascii="Times New Roman" w:hAnsi="Times New Roman" w:cs="Times New Roman"/>
          <w:sz w:val="24"/>
          <w:szCs w:val="24"/>
        </w:rPr>
        <w:t xml:space="preserve">700 kWh energy saving per year, equal to 97% of VRF annual energy demand. </w:t>
      </w:r>
      <w:bookmarkEnd w:id="3"/>
      <w:r w:rsidR="004963F6" w:rsidRPr="00C33785">
        <w:rPr>
          <w:rFonts w:ascii="Times New Roman" w:hAnsi="Times New Roman" w:cs="Times New Roman"/>
          <w:sz w:val="24"/>
          <w:szCs w:val="24"/>
        </w:rPr>
        <w:t xml:space="preserve">This amount of </w:t>
      </w:r>
      <w:bookmarkStart w:id="4" w:name="_Hlk72323179"/>
      <w:r w:rsidR="00F93677" w:rsidRPr="00C33785">
        <w:rPr>
          <w:rFonts w:ascii="Times New Roman" w:hAnsi="Times New Roman" w:cs="Times New Roman"/>
          <w:sz w:val="24"/>
          <w:szCs w:val="24"/>
        </w:rPr>
        <w:t>yearly energy saving yields 2</w:t>
      </w:r>
      <w:r w:rsidR="004963F6" w:rsidRPr="00C33785">
        <w:rPr>
          <w:rFonts w:ascii="Times New Roman" w:hAnsi="Times New Roman" w:cs="Times New Roman"/>
          <w:sz w:val="24"/>
          <w:szCs w:val="24"/>
        </w:rPr>
        <w:t>010 USD yearly capital saving as the reward of investment in this system, and defining a 20-year project, the implementation of this solar-driven power generation system at the end of the p</w:t>
      </w:r>
      <w:r w:rsidR="00F93677" w:rsidRPr="00C33785">
        <w:rPr>
          <w:rFonts w:ascii="Times New Roman" w:hAnsi="Times New Roman" w:cs="Times New Roman"/>
          <w:sz w:val="24"/>
          <w:szCs w:val="24"/>
        </w:rPr>
        <w:t xml:space="preserve">roject’s lifetime would save </w:t>
      </w:r>
      <w:r w:rsidR="00A76FC2" w:rsidRPr="00C33785">
        <w:rPr>
          <w:rFonts w:ascii="Times New Roman" w:hAnsi="Times New Roman" w:cs="Times New Roman"/>
          <w:sz w:val="24"/>
          <w:szCs w:val="24"/>
        </w:rPr>
        <w:t>25,049</w:t>
      </w:r>
      <w:r w:rsidR="004963F6" w:rsidRPr="00C33785">
        <w:rPr>
          <w:rFonts w:ascii="Times New Roman" w:hAnsi="Times New Roman" w:cs="Times New Roman"/>
          <w:sz w:val="24"/>
          <w:szCs w:val="24"/>
        </w:rPr>
        <w:t xml:space="preserve"> USD.</w:t>
      </w:r>
      <w:bookmarkEnd w:id="4"/>
      <w:r w:rsidR="004963F6" w:rsidRPr="004963F6">
        <w:rPr>
          <w:rFonts w:ascii="Times New Roman" w:hAnsi="Times New Roman" w:cs="Times New Roman"/>
          <w:sz w:val="24"/>
          <w:szCs w:val="24"/>
        </w:rPr>
        <w:t xml:space="preserve"> </w:t>
      </w:r>
    </w:p>
    <w:p w14:paraId="5C7ABC88" w14:textId="038D92AB" w:rsidR="00D46910" w:rsidRDefault="00D46910" w:rsidP="00D46910">
      <w:pPr>
        <w:spacing w:after="0" w:line="360" w:lineRule="auto"/>
        <w:jc w:val="both"/>
        <w:rPr>
          <w:rFonts w:ascii="Times New Roman" w:hAnsi="Times New Roman" w:cs="Times New Roman"/>
          <w:sz w:val="24"/>
          <w:szCs w:val="24"/>
        </w:rPr>
      </w:pPr>
    </w:p>
    <w:p w14:paraId="69406B89" w14:textId="2BF70C8C" w:rsidR="00E00000" w:rsidRDefault="00E00000" w:rsidP="00D46910">
      <w:pPr>
        <w:spacing w:after="0" w:line="360" w:lineRule="auto"/>
        <w:jc w:val="both"/>
        <w:rPr>
          <w:rFonts w:ascii="Times New Roman" w:hAnsi="Times New Roman" w:cs="Times New Roman"/>
          <w:sz w:val="24"/>
          <w:szCs w:val="24"/>
        </w:rPr>
      </w:pPr>
    </w:p>
    <w:p w14:paraId="3FA913C7" w14:textId="45D0DC31" w:rsidR="00E00000" w:rsidRDefault="00E00000" w:rsidP="00D46910">
      <w:pPr>
        <w:spacing w:after="0" w:line="360" w:lineRule="auto"/>
        <w:jc w:val="both"/>
        <w:rPr>
          <w:rFonts w:ascii="Times New Roman" w:hAnsi="Times New Roman" w:cs="Times New Roman"/>
          <w:sz w:val="24"/>
          <w:szCs w:val="24"/>
        </w:rPr>
      </w:pPr>
    </w:p>
    <w:p w14:paraId="789C2F52" w14:textId="4471B528" w:rsidR="00E00000" w:rsidRDefault="00E00000" w:rsidP="00D46910">
      <w:pPr>
        <w:spacing w:after="0" w:line="360" w:lineRule="auto"/>
        <w:jc w:val="both"/>
        <w:rPr>
          <w:rFonts w:ascii="Times New Roman" w:hAnsi="Times New Roman" w:cs="Times New Roman"/>
          <w:sz w:val="24"/>
          <w:szCs w:val="24"/>
        </w:rPr>
      </w:pPr>
    </w:p>
    <w:p w14:paraId="593FA26F" w14:textId="5B2347C7" w:rsidR="00E00000" w:rsidRDefault="00E00000" w:rsidP="00D46910">
      <w:pPr>
        <w:spacing w:after="0" w:line="360" w:lineRule="auto"/>
        <w:jc w:val="both"/>
        <w:rPr>
          <w:rFonts w:ascii="Times New Roman" w:hAnsi="Times New Roman" w:cs="Times New Roman"/>
          <w:sz w:val="24"/>
          <w:szCs w:val="24"/>
        </w:rPr>
      </w:pPr>
    </w:p>
    <w:p w14:paraId="73857EC6" w14:textId="5B1148B2" w:rsidR="00E00000" w:rsidRDefault="00E00000" w:rsidP="00D46910">
      <w:pPr>
        <w:spacing w:after="0" w:line="360" w:lineRule="auto"/>
        <w:jc w:val="both"/>
        <w:rPr>
          <w:rFonts w:ascii="Times New Roman" w:hAnsi="Times New Roman" w:cs="Times New Roman"/>
          <w:sz w:val="24"/>
          <w:szCs w:val="24"/>
        </w:rPr>
      </w:pPr>
    </w:p>
    <w:p w14:paraId="411EBB2B" w14:textId="35F34EAB" w:rsidR="00E00000" w:rsidRDefault="00E00000" w:rsidP="00D46910">
      <w:pPr>
        <w:spacing w:after="0" w:line="360" w:lineRule="auto"/>
        <w:jc w:val="both"/>
        <w:rPr>
          <w:rFonts w:ascii="Times New Roman" w:hAnsi="Times New Roman" w:cs="Times New Roman"/>
          <w:sz w:val="24"/>
          <w:szCs w:val="24"/>
        </w:rPr>
      </w:pPr>
    </w:p>
    <w:p w14:paraId="521DD5A7" w14:textId="77777777" w:rsidR="00E00000" w:rsidRPr="004963F6" w:rsidRDefault="00E00000" w:rsidP="00D46910">
      <w:pPr>
        <w:spacing w:after="0" w:line="360" w:lineRule="auto"/>
        <w:jc w:val="both"/>
        <w:rPr>
          <w:rFonts w:ascii="Times New Roman" w:hAnsi="Times New Roman" w:cs="Times New Roman"/>
          <w:sz w:val="24"/>
          <w:szCs w:val="24"/>
        </w:rPr>
      </w:pPr>
    </w:p>
    <w:p w14:paraId="3983A052" w14:textId="77777777" w:rsidR="004963F6" w:rsidRPr="004963F6" w:rsidRDefault="004963F6" w:rsidP="004963F6">
      <w:pPr>
        <w:spacing w:after="0" w:line="360" w:lineRule="auto"/>
        <w:jc w:val="both"/>
        <w:rPr>
          <w:rFonts w:ascii="Times New Roman" w:hAnsi="Times New Roman" w:cs="Times New Roman"/>
          <w:sz w:val="24"/>
          <w:szCs w:val="24"/>
        </w:rPr>
      </w:pPr>
    </w:p>
    <w:p w14:paraId="51C8F38E" w14:textId="74FBE1AE" w:rsidR="009C2CE6" w:rsidRPr="004963F6" w:rsidRDefault="004963F6" w:rsidP="00E00000">
      <w:pPr>
        <w:spacing w:after="0" w:line="360" w:lineRule="auto"/>
        <w:jc w:val="both"/>
        <w:rPr>
          <w:rFonts w:ascii="Times New Roman" w:hAnsi="Times New Roman" w:cs="Times New Roman"/>
          <w:sz w:val="24"/>
          <w:szCs w:val="24"/>
        </w:rPr>
      </w:pPr>
      <w:r w:rsidRPr="00C33785">
        <w:rPr>
          <w:rFonts w:ascii="Times New Roman" w:hAnsi="Times New Roman" w:cs="Times New Roman"/>
          <w:b/>
          <w:bCs/>
          <w:i/>
          <w:iCs/>
          <w:sz w:val="24"/>
          <w:szCs w:val="24"/>
        </w:rPr>
        <w:t>Keywords</w:t>
      </w:r>
      <w:r w:rsidRPr="004963F6">
        <w:rPr>
          <w:rFonts w:ascii="Times New Roman" w:hAnsi="Times New Roman" w:cs="Times New Roman"/>
          <w:b/>
          <w:bCs/>
          <w:sz w:val="24"/>
          <w:szCs w:val="24"/>
        </w:rPr>
        <w:t xml:space="preserve">: </w:t>
      </w:r>
      <w:r w:rsidRPr="004963F6">
        <w:rPr>
          <w:rFonts w:ascii="Times New Roman" w:hAnsi="Times New Roman" w:cs="Times New Roman"/>
          <w:sz w:val="24"/>
          <w:szCs w:val="24"/>
        </w:rPr>
        <w:t>Solar Energy; Variable Refrigerant Flow; Organic Rankine Cycle; Solar Hot Water System; Evacuated Tube Collector</w:t>
      </w:r>
      <w:r w:rsidR="004D57F4">
        <w:rPr>
          <w:rFonts w:ascii="Times New Roman" w:hAnsi="Times New Roman" w:cs="Times New Roman"/>
          <w:sz w:val="24"/>
          <w:szCs w:val="24"/>
        </w:rPr>
        <w:t>, financial savings</w:t>
      </w:r>
      <w:r w:rsidR="00D46910">
        <w:rPr>
          <w:rFonts w:ascii="Times New Roman" w:hAnsi="Times New Roman" w:cs="Times New Roman"/>
          <w:sz w:val="24"/>
          <w:szCs w:val="24"/>
        </w:rPr>
        <w:t>.</w:t>
      </w:r>
    </w:p>
    <w:p w14:paraId="2A9D80F6" w14:textId="2208BE6E" w:rsidR="00740FA1" w:rsidRPr="00D46910" w:rsidRDefault="004963F6" w:rsidP="00D46910">
      <w:pPr>
        <w:spacing w:after="0" w:line="360" w:lineRule="auto"/>
        <w:jc w:val="both"/>
        <w:rPr>
          <w:rFonts w:ascii="Times New Roman" w:hAnsi="Times New Roman" w:cs="Times New Roman"/>
          <w:b/>
          <w:bCs/>
          <w:sz w:val="24"/>
          <w:szCs w:val="24"/>
          <w:lang w:bidi="fa-IR"/>
        </w:rPr>
      </w:pPr>
      <w:r w:rsidRPr="004963F6">
        <w:rPr>
          <w:rFonts w:ascii="Times New Roman" w:hAnsi="Times New Roman" w:cs="Times New Roman"/>
          <w:b/>
          <w:bCs/>
          <w:sz w:val="24"/>
          <w:szCs w:val="24"/>
          <w:lang w:bidi="fa-IR"/>
        </w:rPr>
        <w:t>1</w:t>
      </w:r>
      <w:r w:rsidR="00C555DD">
        <w:rPr>
          <w:rFonts w:ascii="Times New Roman" w:hAnsi="Times New Roman" w:cs="Times New Roman"/>
          <w:b/>
          <w:bCs/>
          <w:sz w:val="24"/>
          <w:szCs w:val="24"/>
          <w:lang w:bidi="fa-IR"/>
        </w:rPr>
        <w:t>.</w:t>
      </w:r>
      <w:r w:rsidRPr="004963F6">
        <w:rPr>
          <w:rFonts w:ascii="Times New Roman" w:hAnsi="Times New Roman" w:cs="Times New Roman"/>
          <w:b/>
          <w:bCs/>
          <w:sz w:val="24"/>
          <w:szCs w:val="24"/>
          <w:lang w:bidi="fa-IR"/>
        </w:rPr>
        <w:t xml:space="preserve"> Introduction</w:t>
      </w:r>
    </w:p>
    <w:p w14:paraId="3E711AEE" w14:textId="77777777" w:rsidR="00DF71D0" w:rsidRDefault="00DF71D0" w:rsidP="00D46910">
      <w:pPr>
        <w:spacing w:after="0" w:line="360" w:lineRule="auto"/>
        <w:jc w:val="both"/>
        <w:rPr>
          <w:rFonts w:ascii="Times New Roman" w:hAnsi="Times New Roman" w:cs="Times New Roman"/>
          <w:sz w:val="24"/>
          <w:szCs w:val="24"/>
          <w:lang w:bidi="fa-IR"/>
        </w:rPr>
      </w:pPr>
    </w:p>
    <w:p w14:paraId="4E884434" w14:textId="3D215C1D" w:rsidR="00DF71D0" w:rsidRPr="004963F6" w:rsidRDefault="006C0DAE" w:rsidP="00D46910">
      <w:pPr>
        <w:spacing w:after="0" w:line="360" w:lineRule="auto"/>
        <w:jc w:val="both"/>
        <w:rPr>
          <w:rFonts w:ascii="Times New Roman" w:hAnsi="Times New Roman" w:cs="Times New Roman"/>
          <w:sz w:val="24"/>
          <w:szCs w:val="24"/>
          <w:lang w:bidi="fa-IR"/>
        </w:rPr>
      </w:pPr>
      <w:r w:rsidRPr="006C0DAE">
        <w:rPr>
          <w:rFonts w:ascii="Times New Roman" w:hAnsi="Times New Roman" w:cs="Times New Roman"/>
          <w:sz w:val="24"/>
          <w:szCs w:val="24"/>
          <w:lang w:bidi="fa-IR"/>
        </w:rPr>
        <w:t>Humans have long faced myriad difficulties in supplying diverse forms of energy for residential and office zones in urban communities</w:t>
      </w:r>
      <w:r>
        <w:rPr>
          <w:rFonts w:ascii="Times New Roman" w:hAnsi="Times New Roman" w:cs="Times New Roman"/>
          <w:sz w:val="24"/>
          <w:szCs w:val="24"/>
          <w:lang w:bidi="fa-IR"/>
        </w:rPr>
        <w:t xml:space="preserve"> [1]</w:t>
      </w:r>
      <w:r w:rsidRPr="006C0DAE">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4963F6" w:rsidRPr="004963F6">
        <w:rPr>
          <w:rFonts w:ascii="Times New Roman" w:hAnsi="Times New Roman" w:cs="Times New Roman"/>
          <w:sz w:val="24"/>
          <w:szCs w:val="24"/>
          <w:lang w:bidi="fa-IR"/>
        </w:rPr>
        <w:t xml:space="preserve">Over the last </w:t>
      </w:r>
      <w:r>
        <w:rPr>
          <w:rFonts w:ascii="Times New Roman" w:hAnsi="Times New Roman" w:cs="Times New Roman"/>
          <w:sz w:val="24"/>
          <w:szCs w:val="24"/>
          <w:lang w:bidi="fa-IR"/>
        </w:rPr>
        <w:t xml:space="preserve">few </w:t>
      </w:r>
      <w:r w:rsidR="004963F6" w:rsidRPr="004963F6">
        <w:rPr>
          <w:rFonts w:ascii="Times New Roman" w:hAnsi="Times New Roman" w:cs="Times New Roman"/>
          <w:sz w:val="24"/>
          <w:szCs w:val="24"/>
          <w:lang w:bidi="fa-IR"/>
        </w:rPr>
        <w:t>decades,</w:t>
      </w:r>
      <w:r>
        <w:rPr>
          <w:rFonts w:ascii="Times New Roman" w:hAnsi="Times New Roman" w:cs="Times New Roman"/>
          <w:sz w:val="24"/>
          <w:szCs w:val="24"/>
          <w:lang w:bidi="fa-IR"/>
        </w:rPr>
        <w:t xml:space="preserve"> an understanding of </w:t>
      </w:r>
      <w:r w:rsidR="004963F6" w:rsidRPr="004963F6">
        <w:rPr>
          <w:rFonts w:ascii="Times New Roman" w:hAnsi="Times New Roman" w:cs="Times New Roman"/>
          <w:sz w:val="24"/>
          <w:szCs w:val="24"/>
          <w:lang w:bidi="fa-IR"/>
        </w:rPr>
        <w:t xml:space="preserve">environmental and ecological potentials in </w:t>
      </w:r>
      <w:r>
        <w:rPr>
          <w:rFonts w:ascii="Times New Roman" w:hAnsi="Times New Roman" w:cs="Times New Roman"/>
          <w:sz w:val="24"/>
          <w:szCs w:val="24"/>
          <w:lang w:bidi="fa-IR"/>
        </w:rPr>
        <w:t xml:space="preserve">various </w:t>
      </w:r>
      <w:r w:rsidR="004963F6" w:rsidRPr="004963F6">
        <w:rPr>
          <w:rFonts w:ascii="Times New Roman" w:hAnsi="Times New Roman" w:cs="Times New Roman"/>
          <w:sz w:val="24"/>
          <w:szCs w:val="24"/>
          <w:lang w:bidi="fa-IR"/>
        </w:rPr>
        <w:t xml:space="preserve">regions has </w:t>
      </w:r>
      <w:r>
        <w:rPr>
          <w:rFonts w:ascii="Times New Roman" w:hAnsi="Times New Roman" w:cs="Times New Roman"/>
          <w:sz w:val="24"/>
          <w:szCs w:val="24"/>
          <w:lang w:bidi="fa-IR"/>
        </w:rPr>
        <w:t>resulted in the implementation</w:t>
      </w:r>
      <w:r w:rsidR="004963F6" w:rsidRPr="004963F6">
        <w:rPr>
          <w:rFonts w:ascii="Times New Roman" w:hAnsi="Times New Roman" w:cs="Times New Roman"/>
          <w:sz w:val="24"/>
          <w:szCs w:val="24"/>
          <w:lang w:bidi="fa-IR"/>
        </w:rPr>
        <w:t xml:space="preserve"> of </w:t>
      </w:r>
      <w:r>
        <w:rPr>
          <w:rFonts w:ascii="Times New Roman" w:hAnsi="Times New Roman" w:cs="Times New Roman"/>
          <w:sz w:val="24"/>
          <w:szCs w:val="24"/>
          <w:lang w:bidi="fa-IR"/>
        </w:rPr>
        <w:t xml:space="preserve">novel </w:t>
      </w:r>
      <w:r w:rsidR="004963F6" w:rsidRPr="004963F6">
        <w:rPr>
          <w:rFonts w:ascii="Times New Roman" w:hAnsi="Times New Roman" w:cs="Times New Roman"/>
          <w:sz w:val="24"/>
          <w:szCs w:val="24"/>
          <w:lang w:bidi="fa-IR"/>
        </w:rPr>
        <w:t xml:space="preserve">configurations for </w:t>
      </w:r>
      <w:r>
        <w:rPr>
          <w:rFonts w:ascii="Times New Roman" w:hAnsi="Times New Roman" w:cs="Times New Roman"/>
          <w:sz w:val="24"/>
          <w:szCs w:val="24"/>
          <w:lang w:bidi="fa-IR"/>
        </w:rPr>
        <w:t xml:space="preserve">generating </w:t>
      </w:r>
      <w:r w:rsidR="004963F6" w:rsidRPr="004963F6">
        <w:rPr>
          <w:rFonts w:ascii="Times New Roman" w:hAnsi="Times New Roman" w:cs="Times New Roman"/>
          <w:sz w:val="24"/>
          <w:szCs w:val="24"/>
          <w:lang w:bidi="fa-IR"/>
        </w:rPr>
        <w:t xml:space="preserve">diverse </w:t>
      </w:r>
      <w:r>
        <w:rPr>
          <w:rFonts w:ascii="Times New Roman" w:hAnsi="Times New Roman" w:cs="Times New Roman"/>
          <w:sz w:val="24"/>
          <w:szCs w:val="24"/>
          <w:lang w:bidi="fa-IR"/>
        </w:rPr>
        <w:t xml:space="preserve">types </w:t>
      </w:r>
      <w:r w:rsidR="004963F6" w:rsidRPr="004963F6">
        <w:rPr>
          <w:rFonts w:ascii="Times New Roman" w:hAnsi="Times New Roman" w:cs="Times New Roman"/>
          <w:sz w:val="24"/>
          <w:szCs w:val="24"/>
          <w:lang w:bidi="fa-IR"/>
        </w:rPr>
        <w:t>of energy (e.g. cooling, heating, and power)</w:t>
      </w:r>
      <w:r>
        <w:rPr>
          <w:rFonts w:ascii="Times New Roman" w:hAnsi="Times New Roman" w:cs="Times New Roman"/>
          <w:sz w:val="24"/>
          <w:szCs w:val="24"/>
          <w:lang w:bidi="fa-IR"/>
        </w:rPr>
        <w:t xml:space="preserve"> [2]</w:t>
      </w:r>
      <w:r w:rsidR="004963F6" w:rsidRPr="004963F6">
        <w:rPr>
          <w:rFonts w:ascii="Times New Roman" w:hAnsi="Times New Roman" w:cs="Times New Roman"/>
          <w:sz w:val="24"/>
          <w:szCs w:val="24"/>
          <w:lang w:bidi="fa-IR"/>
        </w:rPr>
        <w:t xml:space="preserve">. </w:t>
      </w:r>
      <w:r w:rsidRPr="006C0DAE">
        <w:rPr>
          <w:rFonts w:ascii="Times New Roman" w:hAnsi="Times New Roman" w:cs="Times New Roman"/>
          <w:sz w:val="24"/>
          <w:szCs w:val="24"/>
          <w:lang w:bidi="fa-IR"/>
        </w:rPr>
        <w:t>Due to economic and environmental constraints, energy grids may benefit from innovative approaches that have low costs and environmental impacts</w:t>
      </w:r>
      <w:r>
        <w:rPr>
          <w:rFonts w:ascii="Times New Roman" w:hAnsi="Times New Roman" w:cs="Times New Roman"/>
          <w:sz w:val="24"/>
          <w:szCs w:val="24"/>
          <w:lang w:bidi="fa-IR"/>
        </w:rPr>
        <w:t xml:space="preserve"> [3]</w:t>
      </w:r>
      <w:r w:rsidR="004963F6" w:rsidRPr="004963F6">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Hereafter, </w:t>
      </w:r>
      <w:r w:rsidR="004963F6" w:rsidRPr="004963F6">
        <w:rPr>
          <w:rFonts w:ascii="Times New Roman" w:hAnsi="Times New Roman" w:cs="Times New Roman"/>
          <w:sz w:val="24"/>
          <w:szCs w:val="24"/>
          <w:lang w:bidi="fa-IR"/>
        </w:rPr>
        <w:t>proposing an effective energy</w:t>
      </w:r>
      <w:r>
        <w:rPr>
          <w:rFonts w:ascii="Times New Roman" w:hAnsi="Times New Roman" w:cs="Times New Roman"/>
          <w:sz w:val="24"/>
          <w:szCs w:val="24"/>
          <w:lang w:bidi="fa-IR"/>
        </w:rPr>
        <w:t xml:space="preserve"> conversion</w:t>
      </w:r>
      <w:r w:rsidR="004963F6" w:rsidRPr="004963F6">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infrastructure could have </w:t>
      </w:r>
      <w:r w:rsidR="00D46910">
        <w:rPr>
          <w:rFonts w:ascii="Times New Roman" w:hAnsi="Times New Roman" w:cs="Times New Roman"/>
          <w:sz w:val="24"/>
          <w:szCs w:val="24"/>
          <w:lang w:bidi="fa-IR"/>
        </w:rPr>
        <w:t>several</w:t>
      </w:r>
      <w:r>
        <w:rPr>
          <w:rFonts w:ascii="Times New Roman" w:hAnsi="Times New Roman" w:cs="Times New Roman"/>
          <w:sz w:val="24"/>
          <w:szCs w:val="24"/>
          <w:lang w:bidi="fa-IR"/>
        </w:rPr>
        <w:t xml:space="preserve"> benefits, in which</w:t>
      </w:r>
      <w:r w:rsidR="004963F6" w:rsidRPr="004963F6">
        <w:rPr>
          <w:rFonts w:ascii="Times New Roman" w:hAnsi="Times New Roman" w:cs="Times New Roman"/>
          <w:sz w:val="24"/>
          <w:szCs w:val="24"/>
          <w:lang w:bidi="fa-IR"/>
        </w:rPr>
        <w:t xml:space="preserve"> </w:t>
      </w:r>
      <w:r>
        <w:rPr>
          <w:rFonts w:ascii="Times New Roman" w:hAnsi="Times New Roman" w:cs="Times New Roman"/>
          <w:sz w:val="24"/>
          <w:szCs w:val="24"/>
          <w:lang w:bidi="fa-IR"/>
        </w:rPr>
        <w:t>e</w:t>
      </w:r>
      <w:r w:rsidR="004963F6" w:rsidRPr="004963F6">
        <w:rPr>
          <w:rFonts w:ascii="Times New Roman" w:hAnsi="Times New Roman" w:cs="Times New Roman"/>
          <w:sz w:val="24"/>
          <w:szCs w:val="24"/>
          <w:lang w:bidi="fa-IR"/>
        </w:rPr>
        <w:t>ach unit should operate in a way to be productive for achieving the most possible energy.</w:t>
      </w:r>
      <w:r w:rsidR="00DF71D0" w:rsidRPr="00DF71D0">
        <w:t xml:space="preserve"> </w:t>
      </w:r>
      <w:r w:rsidR="00DF71D0" w:rsidRPr="00DF71D0">
        <w:rPr>
          <w:rFonts w:ascii="Times New Roman" w:hAnsi="Times New Roman" w:cs="Times New Roman"/>
          <w:sz w:val="24"/>
          <w:szCs w:val="24"/>
          <w:lang w:bidi="fa-IR"/>
        </w:rPr>
        <w:t>The linked performance effectiveness is supposed to attain its maximum value in this circumstance.</w:t>
      </w:r>
      <w:r w:rsidR="004963F6" w:rsidRPr="004963F6">
        <w:rPr>
          <w:rFonts w:ascii="Times New Roman" w:hAnsi="Times New Roman" w:cs="Times New Roman"/>
          <w:sz w:val="24"/>
          <w:szCs w:val="24"/>
          <w:lang w:bidi="fa-IR"/>
        </w:rPr>
        <w:t xml:space="preserve"> </w:t>
      </w:r>
      <w:r>
        <w:rPr>
          <w:rFonts w:ascii="Times New Roman" w:hAnsi="Times New Roman" w:cs="Times New Roman"/>
          <w:sz w:val="24"/>
          <w:szCs w:val="24"/>
          <w:lang w:bidi="fa-IR"/>
        </w:rPr>
        <w:t>E</w:t>
      </w:r>
      <w:r w:rsidRPr="006C0DAE">
        <w:rPr>
          <w:rFonts w:ascii="Times New Roman" w:hAnsi="Times New Roman" w:cs="Times New Roman"/>
          <w:sz w:val="24"/>
          <w:szCs w:val="24"/>
          <w:lang w:bidi="fa-IR"/>
        </w:rPr>
        <w:t>conomic characteristics are powerful forces in all processes and have undeniable effects on how they operate.</w:t>
      </w:r>
      <w:r w:rsidR="00740FA1">
        <w:rPr>
          <w:rFonts w:ascii="Times New Roman" w:hAnsi="Times New Roman" w:cs="Times New Roman"/>
          <w:sz w:val="24"/>
          <w:szCs w:val="24"/>
          <w:lang w:bidi="fa-IR"/>
        </w:rPr>
        <w:t xml:space="preserve"> </w:t>
      </w:r>
      <w:r w:rsidR="00DF71D0" w:rsidRPr="00DF71D0">
        <w:rPr>
          <w:rFonts w:ascii="Times New Roman" w:hAnsi="Times New Roman" w:cs="Times New Roman"/>
          <w:sz w:val="24"/>
          <w:szCs w:val="24"/>
          <w:lang w:bidi="fa-IR"/>
        </w:rPr>
        <w:t>While each system's environmental implications can have a significant impact on policy, economics, and performance issues.</w:t>
      </w:r>
      <w:r w:rsidR="00DF71D0">
        <w:rPr>
          <w:rFonts w:ascii="Times New Roman" w:hAnsi="Times New Roman" w:cs="Times New Roman"/>
          <w:sz w:val="24"/>
          <w:szCs w:val="24"/>
          <w:lang w:bidi="fa-IR"/>
        </w:rPr>
        <w:t xml:space="preserve"> </w:t>
      </w:r>
      <w:r w:rsidR="00DF71D0" w:rsidRPr="00DF71D0">
        <w:rPr>
          <w:rFonts w:ascii="Times New Roman" w:hAnsi="Times New Roman" w:cs="Times New Roman"/>
          <w:sz w:val="24"/>
          <w:szCs w:val="24"/>
          <w:lang w:bidi="fa-IR"/>
        </w:rPr>
        <w:t>As a result, urbanization and population expansion necessitate an increase in energy output for consumption in metropolises.</w:t>
      </w:r>
      <w:r w:rsidR="00DF71D0">
        <w:rPr>
          <w:rFonts w:ascii="Times New Roman" w:hAnsi="Times New Roman" w:cs="Times New Roman"/>
          <w:sz w:val="24"/>
          <w:szCs w:val="24"/>
          <w:lang w:bidi="fa-IR"/>
        </w:rPr>
        <w:t xml:space="preserve"> </w:t>
      </w:r>
    </w:p>
    <w:p w14:paraId="68168E3C" w14:textId="77777777" w:rsidR="00DF71D0" w:rsidRDefault="00DF71D0" w:rsidP="00D46910">
      <w:pPr>
        <w:spacing w:after="0" w:line="360" w:lineRule="auto"/>
        <w:jc w:val="both"/>
        <w:rPr>
          <w:rFonts w:ascii="Times New Roman" w:hAnsi="Times New Roman" w:cs="Times New Roman"/>
          <w:sz w:val="24"/>
          <w:szCs w:val="24"/>
          <w:lang w:bidi="fa-IR"/>
        </w:rPr>
      </w:pPr>
    </w:p>
    <w:p w14:paraId="4060F25E" w14:textId="190B7866" w:rsidR="00102D34" w:rsidRPr="004963F6" w:rsidRDefault="00740FA1" w:rsidP="00D46910">
      <w:pPr>
        <w:spacing w:after="0" w:line="360" w:lineRule="auto"/>
        <w:jc w:val="both"/>
        <w:rPr>
          <w:rFonts w:ascii="Times New Roman" w:hAnsi="Times New Roman" w:cs="Times New Roman"/>
          <w:sz w:val="24"/>
          <w:szCs w:val="24"/>
          <w:lang w:bidi="fa-IR"/>
        </w:rPr>
      </w:pPr>
      <w:r w:rsidRPr="00740FA1">
        <w:rPr>
          <w:rFonts w:ascii="Times New Roman" w:hAnsi="Times New Roman" w:cs="Times New Roman"/>
          <w:sz w:val="24"/>
          <w:szCs w:val="24"/>
          <w:lang w:bidi="fa-IR"/>
        </w:rPr>
        <w:t xml:space="preserve">The complexities of power production that our planet faces seem overwhelming; however, the </w:t>
      </w:r>
      <w:r>
        <w:rPr>
          <w:rFonts w:ascii="Times New Roman" w:hAnsi="Times New Roman" w:cs="Times New Roman"/>
          <w:sz w:val="24"/>
          <w:szCs w:val="24"/>
          <w:lang w:bidi="fa-IR"/>
        </w:rPr>
        <w:t xml:space="preserve">utilization of </w:t>
      </w:r>
      <w:r w:rsidRPr="00740FA1">
        <w:rPr>
          <w:rFonts w:ascii="Times New Roman" w:hAnsi="Times New Roman" w:cs="Times New Roman"/>
          <w:sz w:val="24"/>
          <w:szCs w:val="24"/>
          <w:lang w:bidi="fa-IR"/>
        </w:rPr>
        <w:t>solar energy for power production ha</w:t>
      </w:r>
      <w:r w:rsidR="00D46910">
        <w:rPr>
          <w:rFonts w:ascii="Times New Roman" w:hAnsi="Times New Roman" w:cs="Times New Roman"/>
          <w:sz w:val="24"/>
          <w:szCs w:val="24"/>
          <w:lang w:bidi="fa-IR"/>
        </w:rPr>
        <w:t>s</w:t>
      </w:r>
      <w:r w:rsidRPr="00740FA1">
        <w:rPr>
          <w:rFonts w:ascii="Times New Roman" w:hAnsi="Times New Roman" w:cs="Times New Roman"/>
          <w:sz w:val="24"/>
          <w:szCs w:val="24"/>
          <w:lang w:bidi="fa-IR"/>
        </w:rPr>
        <w:t xml:space="preserve"> a high degree of contribution among various types of renewable energy</w:t>
      </w:r>
      <w:r>
        <w:rPr>
          <w:rFonts w:ascii="Times New Roman" w:hAnsi="Times New Roman" w:cs="Times New Roman"/>
          <w:sz w:val="24"/>
          <w:szCs w:val="24"/>
          <w:lang w:bidi="fa-IR"/>
        </w:rPr>
        <w:t xml:space="preserve"> systems</w:t>
      </w:r>
      <w:r w:rsidR="004A2FF4">
        <w:rPr>
          <w:rFonts w:ascii="Times New Roman" w:hAnsi="Times New Roman" w:cs="Times New Roman"/>
          <w:sz w:val="24"/>
          <w:szCs w:val="24"/>
          <w:lang w:bidi="fa-IR"/>
        </w:rPr>
        <w:t xml:space="preserve"> [4-6]</w:t>
      </w:r>
      <w:r w:rsidRPr="00740FA1">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xml:space="preserve"> </w:t>
      </w:r>
      <w:r w:rsidRPr="00740FA1">
        <w:rPr>
          <w:rFonts w:ascii="Times New Roman" w:hAnsi="Times New Roman" w:cs="Times New Roman"/>
          <w:sz w:val="24"/>
          <w:szCs w:val="24"/>
          <w:lang w:bidi="fa-IR"/>
        </w:rPr>
        <w:t>The prospect of solar power in some locations with high capacity has a fair yield</w:t>
      </w:r>
      <w:r>
        <w:rPr>
          <w:rFonts w:ascii="Times New Roman" w:hAnsi="Times New Roman" w:cs="Times New Roman"/>
          <w:sz w:val="24"/>
          <w:szCs w:val="24"/>
          <w:lang w:bidi="fa-IR"/>
        </w:rPr>
        <w:t>, for example</w:t>
      </w:r>
      <w:r w:rsidR="00D46910">
        <w:rPr>
          <w:rFonts w:ascii="Times New Roman" w:hAnsi="Times New Roman" w:cs="Times New Roman"/>
          <w:sz w:val="24"/>
          <w:szCs w:val="24"/>
          <w:lang w:bidi="fa-IR"/>
        </w:rPr>
        <w:t>,</w:t>
      </w:r>
      <w:r>
        <w:rPr>
          <w:rFonts w:ascii="Times New Roman" w:hAnsi="Times New Roman" w:cs="Times New Roman"/>
          <w:sz w:val="24"/>
          <w:szCs w:val="24"/>
          <w:lang w:bidi="fa-IR"/>
        </w:rPr>
        <w:t xml:space="preserve"> the </w:t>
      </w:r>
      <w:r w:rsidRPr="00740FA1">
        <w:rPr>
          <w:rFonts w:ascii="Times New Roman" w:hAnsi="Times New Roman" w:cs="Times New Roman"/>
          <w:sz w:val="24"/>
          <w:szCs w:val="24"/>
          <w:lang w:bidi="fa-IR"/>
        </w:rPr>
        <w:t>Middle East, Mediterranean coasts, and North Africa are ideal locations for</w:t>
      </w:r>
      <w:r>
        <w:rPr>
          <w:rFonts w:ascii="Times New Roman" w:hAnsi="Times New Roman" w:cs="Times New Roman"/>
          <w:sz w:val="24"/>
          <w:szCs w:val="24"/>
          <w:lang w:bidi="fa-IR"/>
        </w:rPr>
        <w:t xml:space="preserve"> it [</w:t>
      </w:r>
      <w:r w:rsidR="004A2FF4">
        <w:rPr>
          <w:rFonts w:ascii="Times New Roman" w:hAnsi="Times New Roman" w:cs="Times New Roman"/>
          <w:sz w:val="24"/>
          <w:szCs w:val="24"/>
          <w:lang w:bidi="fa-IR"/>
        </w:rPr>
        <w:t>7</w:t>
      </w:r>
      <w:r>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8</w:t>
      </w:r>
      <w:r>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The advent of solar-based systems has probably had the most significant effect on the introduction of technical-economically feasible solar-assisted cycles</w:t>
      </w:r>
      <w:r w:rsidR="004963F6" w:rsidRPr="004963F6">
        <w:rPr>
          <w:rFonts w:ascii="Times New Roman" w:hAnsi="Times New Roman" w:cs="Times New Roman"/>
          <w:sz w:val="24"/>
          <w:szCs w:val="24"/>
          <w:cs/>
          <w:lang w:bidi="fa-IR"/>
        </w:rPr>
        <w:t>‎</w:t>
      </w:r>
      <w:r w:rsidR="004963F6" w:rsidRPr="004963F6">
        <w:rPr>
          <w:rFonts w:ascii="Times New Roman" w:hAnsi="Times New Roman" w:cs="Times New Roman"/>
          <w:sz w:val="24"/>
          <w:szCs w:val="24"/>
          <w:lang w:bidi="fa-IR"/>
        </w:rPr>
        <w:t>. Tsai</w:t>
      </w:r>
      <w:r w:rsidR="00147B83">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9</w:t>
      </w:r>
      <w:r w:rsidR="00147B83">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xml:space="preserve"> modeled a refrigerant-based photovoltaic-thermal (PVT) which supported </w:t>
      </w:r>
      <w:r w:rsidR="00D46910">
        <w:rPr>
          <w:rFonts w:ascii="Times New Roman" w:hAnsi="Times New Roman" w:cs="Times New Roman"/>
          <w:sz w:val="24"/>
          <w:szCs w:val="24"/>
          <w:lang w:bidi="fa-IR"/>
        </w:rPr>
        <w:t xml:space="preserve">a </w:t>
      </w:r>
      <w:r w:rsidR="004963F6" w:rsidRPr="004963F6">
        <w:rPr>
          <w:rFonts w:ascii="Times New Roman" w:hAnsi="Times New Roman" w:cs="Times New Roman"/>
          <w:sz w:val="24"/>
          <w:szCs w:val="24"/>
          <w:lang w:bidi="fa-IR"/>
        </w:rPr>
        <w:t>heat pump water heater. In th</w:t>
      </w:r>
      <w:r w:rsidR="00102D34">
        <w:rPr>
          <w:rFonts w:ascii="Times New Roman" w:hAnsi="Times New Roman" w:cs="Times New Roman"/>
          <w:sz w:val="24"/>
          <w:szCs w:val="24"/>
          <w:lang w:bidi="fa-IR"/>
        </w:rPr>
        <w:t>is</w:t>
      </w:r>
      <w:r w:rsidR="004963F6" w:rsidRPr="004963F6">
        <w:rPr>
          <w:rFonts w:ascii="Times New Roman" w:hAnsi="Times New Roman" w:cs="Times New Roman"/>
          <w:sz w:val="24"/>
          <w:szCs w:val="24"/>
          <w:lang w:bidi="fa-IR"/>
        </w:rPr>
        <w:t xml:space="preserve"> regarded system, several considerations </w:t>
      </w:r>
      <w:r w:rsidR="00102D34">
        <w:rPr>
          <w:rFonts w:ascii="Times New Roman" w:hAnsi="Times New Roman" w:cs="Times New Roman"/>
          <w:sz w:val="24"/>
          <w:szCs w:val="24"/>
          <w:lang w:bidi="fa-IR"/>
        </w:rPr>
        <w:t xml:space="preserve">such as </w:t>
      </w:r>
      <w:r w:rsidR="004963F6" w:rsidRPr="004963F6">
        <w:rPr>
          <w:rFonts w:ascii="Times New Roman" w:hAnsi="Times New Roman" w:cs="Times New Roman"/>
          <w:sz w:val="24"/>
          <w:szCs w:val="24"/>
          <w:lang w:bidi="fa-IR"/>
        </w:rPr>
        <w:t xml:space="preserve">solar energy rate, water temperature, system yield, and PVT temperature were considered as design parameters for each subsystem model. </w:t>
      </w:r>
    </w:p>
    <w:p w14:paraId="772ABBA1" w14:textId="77777777" w:rsidR="00DF71D0" w:rsidRDefault="00DF71D0" w:rsidP="00D46910">
      <w:pPr>
        <w:spacing w:after="0" w:line="360" w:lineRule="auto"/>
        <w:jc w:val="both"/>
        <w:rPr>
          <w:rFonts w:ascii="Times New Roman" w:hAnsi="Times New Roman" w:cs="Times New Roman"/>
          <w:sz w:val="24"/>
          <w:szCs w:val="24"/>
          <w:lang w:bidi="fa-IR"/>
        </w:rPr>
      </w:pPr>
    </w:p>
    <w:p w14:paraId="5F307610" w14:textId="561BC3D0" w:rsidR="00147B83" w:rsidRDefault="004963F6" w:rsidP="00D46910">
      <w:pPr>
        <w:spacing w:after="0" w:line="360" w:lineRule="auto"/>
        <w:jc w:val="both"/>
        <w:rPr>
          <w:rFonts w:ascii="Times New Roman" w:hAnsi="Times New Roman" w:cs="Times New Roman"/>
          <w:sz w:val="24"/>
          <w:szCs w:val="24"/>
          <w:lang w:bidi="fa-IR"/>
        </w:rPr>
      </w:pPr>
      <w:r w:rsidRPr="004963F6">
        <w:rPr>
          <w:rFonts w:ascii="Times New Roman" w:hAnsi="Times New Roman" w:cs="Times New Roman"/>
          <w:sz w:val="24"/>
          <w:szCs w:val="24"/>
          <w:lang w:bidi="fa-IR"/>
        </w:rPr>
        <w:t>Zhu et al.</w:t>
      </w:r>
      <w:r w:rsidR="00147B83">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10</w:t>
      </w:r>
      <w:r w:rsidR="00147B83">
        <w:rPr>
          <w:rFonts w:ascii="Times New Roman" w:hAnsi="Times New Roman" w:cs="Times New Roman"/>
          <w:sz w:val="24"/>
          <w:szCs w:val="24"/>
          <w:lang w:bidi="fa-IR"/>
        </w:rPr>
        <w:t xml:space="preserve">] </w:t>
      </w:r>
      <w:r w:rsidRPr="004963F6">
        <w:rPr>
          <w:rFonts w:ascii="Times New Roman" w:hAnsi="Times New Roman" w:cs="Times New Roman"/>
          <w:sz w:val="24"/>
          <w:szCs w:val="24"/>
          <w:lang w:bidi="fa-IR"/>
        </w:rPr>
        <w:t xml:space="preserve">proposed a dual nozzle ejector enhanced vapor compression configuration for assisting heat pumps based on solar energy. The </w:t>
      </w:r>
      <w:r w:rsidR="00147B83">
        <w:rPr>
          <w:rFonts w:ascii="Times New Roman" w:hAnsi="Times New Roman" w:cs="Times New Roman"/>
          <w:sz w:val="24"/>
          <w:szCs w:val="24"/>
          <w:lang w:bidi="fa-IR"/>
        </w:rPr>
        <w:t xml:space="preserve">reported </w:t>
      </w:r>
      <w:r w:rsidRPr="004963F6">
        <w:rPr>
          <w:rFonts w:ascii="Times New Roman" w:hAnsi="Times New Roman" w:cs="Times New Roman"/>
          <w:sz w:val="24"/>
          <w:szCs w:val="24"/>
          <w:lang w:bidi="fa-IR"/>
        </w:rPr>
        <w:t xml:space="preserve">results from </w:t>
      </w:r>
      <w:r w:rsidR="00147B83">
        <w:rPr>
          <w:rFonts w:ascii="Times New Roman" w:hAnsi="Times New Roman" w:cs="Times New Roman"/>
          <w:sz w:val="24"/>
          <w:szCs w:val="24"/>
          <w:lang w:bidi="fa-IR"/>
        </w:rPr>
        <w:t xml:space="preserve">the </w:t>
      </w:r>
      <w:r w:rsidRPr="004963F6">
        <w:rPr>
          <w:rFonts w:ascii="Times New Roman" w:hAnsi="Times New Roman" w:cs="Times New Roman"/>
          <w:sz w:val="24"/>
          <w:szCs w:val="24"/>
          <w:lang w:bidi="fa-IR"/>
        </w:rPr>
        <w:t xml:space="preserve">technical analysis approved that the solar/air source heat pump systems are promising options for a cooling process with </w:t>
      </w:r>
      <w:r w:rsidR="00D46910">
        <w:rPr>
          <w:rFonts w:ascii="Times New Roman" w:hAnsi="Times New Roman" w:cs="Times New Roman"/>
          <w:sz w:val="24"/>
          <w:szCs w:val="24"/>
          <w:lang w:bidi="fa-IR"/>
        </w:rPr>
        <w:t xml:space="preserve">a </w:t>
      </w:r>
      <w:r w:rsidRPr="004963F6">
        <w:rPr>
          <w:rFonts w:ascii="Times New Roman" w:hAnsi="Times New Roman" w:cs="Times New Roman"/>
          <w:sz w:val="24"/>
          <w:szCs w:val="24"/>
          <w:lang w:bidi="fa-IR"/>
        </w:rPr>
        <w:t xml:space="preserve">high </w:t>
      </w:r>
      <w:r w:rsidR="00147B83" w:rsidRPr="004963F6">
        <w:rPr>
          <w:rFonts w:ascii="Times New Roman" w:hAnsi="Times New Roman" w:cs="Times New Roman"/>
          <w:sz w:val="24"/>
          <w:szCs w:val="24"/>
          <w:lang w:bidi="fa-IR"/>
        </w:rPr>
        <w:t xml:space="preserve">coefficient of performance </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COPs</w:t>
      </w:r>
      <w:r w:rsidR="00147B83">
        <w:rPr>
          <w:rFonts w:ascii="Times New Roman" w:hAnsi="Times New Roman" w:cs="Times New Roman"/>
          <w:sz w:val="24"/>
          <w:szCs w:val="24"/>
          <w:lang w:bidi="fa-IR"/>
        </w:rPr>
        <w:t xml:space="preserve">) of </w:t>
      </w:r>
      <w:r w:rsidRPr="004963F6">
        <w:rPr>
          <w:rFonts w:ascii="Times New Roman" w:hAnsi="Times New Roman" w:cs="Times New Roman"/>
          <w:sz w:val="24"/>
          <w:szCs w:val="24"/>
          <w:lang w:bidi="fa-IR"/>
        </w:rPr>
        <w:t xml:space="preserve">up to 9.6. The simulation outcomes illustrated that for a range of specified operation settings, the COP could be improved by 30%. </w:t>
      </w:r>
      <w:r w:rsidR="00147B83">
        <w:rPr>
          <w:rFonts w:ascii="Times New Roman" w:hAnsi="Times New Roman" w:cs="Times New Roman"/>
          <w:sz w:val="24"/>
          <w:szCs w:val="24"/>
          <w:lang w:bidi="fa-IR"/>
        </w:rPr>
        <w:t>Another research by [</w:t>
      </w:r>
      <w:r w:rsidR="004A2FF4">
        <w:rPr>
          <w:rFonts w:ascii="Times New Roman" w:hAnsi="Times New Roman" w:cs="Times New Roman"/>
          <w:sz w:val="24"/>
          <w:szCs w:val="24"/>
          <w:lang w:bidi="fa-IR"/>
        </w:rPr>
        <w:t>11</w:t>
      </w:r>
      <w:r w:rsidR="00147B83">
        <w:rPr>
          <w:rFonts w:ascii="Times New Roman" w:hAnsi="Times New Roman" w:cs="Times New Roman"/>
          <w:sz w:val="24"/>
          <w:szCs w:val="24"/>
          <w:lang w:bidi="fa-IR"/>
        </w:rPr>
        <w:t>], for a particular environment of Kazakhstan was conducted where</w:t>
      </w:r>
      <w:r w:rsidRPr="004963F6">
        <w:rPr>
          <w:rFonts w:ascii="Times New Roman" w:hAnsi="Times New Roman" w:cs="Times New Roman"/>
          <w:sz w:val="24"/>
          <w:szCs w:val="24"/>
          <w:lang w:bidi="fa-IR"/>
        </w:rPr>
        <w:t xml:space="preserve"> the application of solar collector and two-stage cascade heat pump system operating with different environmental-friendly refrigerants has shown that the solar energy accessibility throughout the winter climates is not satisfactory to meet the needs of space heating</w:t>
      </w:r>
      <w:r w:rsidR="00147B83">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12</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w:t>
      </w:r>
      <w:r w:rsidR="00147B83">
        <w:rPr>
          <w:rFonts w:ascii="Times New Roman" w:hAnsi="Times New Roman" w:cs="Times New Roman"/>
          <w:sz w:val="24"/>
          <w:szCs w:val="24"/>
          <w:lang w:bidi="fa-IR"/>
        </w:rPr>
        <w:t>A</w:t>
      </w:r>
      <w:r w:rsidRPr="004963F6">
        <w:rPr>
          <w:rFonts w:ascii="Times New Roman" w:hAnsi="Times New Roman" w:cs="Times New Roman"/>
          <w:sz w:val="24"/>
          <w:szCs w:val="24"/>
          <w:lang w:bidi="fa-IR"/>
        </w:rPr>
        <w:t xml:space="preserve"> large-scale collector integrated with heat storage in Canada could provide 65% of the yearly heating requirement</w:t>
      </w:r>
      <w:r w:rsidR="00147B83">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13</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w:t>
      </w:r>
      <w:r w:rsidR="00147B83">
        <w:rPr>
          <w:rFonts w:ascii="Times New Roman" w:hAnsi="Times New Roman" w:cs="Times New Roman"/>
          <w:sz w:val="24"/>
          <w:szCs w:val="24"/>
          <w:lang w:bidi="fa-IR"/>
        </w:rPr>
        <w:t xml:space="preserve"> </w:t>
      </w:r>
      <w:r w:rsidRPr="004963F6">
        <w:rPr>
          <w:rFonts w:ascii="Times New Roman" w:hAnsi="Times New Roman" w:cs="Times New Roman"/>
          <w:sz w:val="24"/>
          <w:szCs w:val="24"/>
          <w:lang w:bidi="fa-IR"/>
        </w:rPr>
        <w:t>An investigation in Kunming-China indicated that achieving maximum utilization of solar energy for heating yield in a greenhouse depended on solar radiation, water, and ambient temperatures, wind speed, and relative humidity</w:t>
      </w:r>
      <w:r w:rsidR="00147B83">
        <w:rPr>
          <w:rFonts w:ascii="Times New Roman" w:hAnsi="Times New Roman" w:cs="Times New Roman"/>
          <w:sz w:val="24"/>
          <w:szCs w:val="24"/>
          <w:lang w:bidi="fa-IR"/>
        </w:rPr>
        <w:t xml:space="preserve"> [1</w:t>
      </w:r>
      <w:r w:rsidR="004A2FF4">
        <w:rPr>
          <w:rFonts w:ascii="Times New Roman" w:hAnsi="Times New Roman" w:cs="Times New Roman"/>
          <w:sz w:val="24"/>
          <w:szCs w:val="24"/>
          <w:lang w:bidi="fa-IR"/>
        </w:rPr>
        <w:t>4</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w:t>
      </w:r>
    </w:p>
    <w:p w14:paraId="0233D7C3" w14:textId="77777777" w:rsidR="00DF71D0" w:rsidRDefault="00DF71D0" w:rsidP="00D46910">
      <w:pPr>
        <w:spacing w:after="0" w:line="360" w:lineRule="auto"/>
        <w:jc w:val="both"/>
        <w:rPr>
          <w:rFonts w:ascii="Times New Roman" w:hAnsi="Times New Roman" w:cs="Times New Roman"/>
          <w:sz w:val="24"/>
          <w:szCs w:val="24"/>
          <w:lang w:bidi="fa-IR"/>
        </w:rPr>
      </w:pPr>
    </w:p>
    <w:p w14:paraId="1DBD60A1" w14:textId="35E4FC7E" w:rsidR="008654EF" w:rsidRDefault="004963F6" w:rsidP="00D46910">
      <w:pPr>
        <w:spacing w:after="0" w:line="360" w:lineRule="auto"/>
        <w:jc w:val="both"/>
        <w:rPr>
          <w:rFonts w:ascii="Times New Roman" w:hAnsi="Times New Roman" w:cs="Times New Roman"/>
          <w:sz w:val="24"/>
          <w:szCs w:val="24"/>
          <w:lang w:bidi="fa-IR"/>
        </w:rPr>
      </w:pPr>
      <w:r w:rsidRPr="004963F6">
        <w:rPr>
          <w:rFonts w:ascii="Times New Roman" w:hAnsi="Times New Roman" w:cs="Times New Roman"/>
          <w:sz w:val="24"/>
          <w:szCs w:val="24"/>
          <w:lang w:bidi="fa-IR"/>
        </w:rPr>
        <w:t>According to the recent survey conducted by Hasan et al.</w:t>
      </w:r>
      <w:r w:rsidR="00147B83">
        <w:rPr>
          <w:rFonts w:ascii="Times New Roman" w:hAnsi="Times New Roman" w:cs="Times New Roman"/>
          <w:sz w:val="24"/>
          <w:szCs w:val="24"/>
          <w:lang w:bidi="fa-IR"/>
        </w:rPr>
        <w:t xml:space="preserve"> [1</w:t>
      </w:r>
      <w:r w:rsidR="004A2FF4">
        <w:rPr>
          <w:rFonts w:ascii="Times New Roman" w:hAnsi="Times New Roman" w:cs="Times New Roman"/>
          <w:sz w:val="24"/>
          <w:szCs w:val="24"/>
          <w:lang w:bidi="fa-IR"/>
        </w:rPr>
        <w:t>5</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solar/thermal hybrid </w:t>
      </w:r>
      <w:r w:rsidR="008654EF">
        <w:rPr>
          <w:rFonts w:ascii="Times New Roman" w:hAnsi="Times New Roman" w:cs="Times New Roman"/>
          <w:sz w:val="24"/>
          <w:szCs w:val="24"/>
          <w:lang w:bidi="fa-IR"/>
        </w:rPr>
        <w:t>Variable-Refrigerant-Flow (</w:t>
      </w:r>
      <w:r w:rsidRPr="004963F6">
        <w:rPr>
          <w:rFonts w:ascii="Times New Roman" w:hAnsi="Times New Roman" w:cs="Times New Roman"/>
          <w:sz w:val="24"/>
          <w:szCs w:val="24"/>
          <w:lang w:bidi="fa-IR"/>
        </w:rPr>
        <w:t>VRF</w:t>
      </w:r>
      <w:r w:rsidR="008654EF">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reached 45-50% of energy saving in comparison with stand-alone VRF</w:t>
      </w:r>
      <w:r w:rsidR="008654EF">
        <w:rPr>
          <w:rFonts w:ascii="Times New Roman" w:hAnsi="Times New Roman" w:cs="Times New Roman"/>
          <w:sz w:val="24"/>
          <w:szCs w:val="24"/>
          <w:lang w:bidi="fa-IR"/>
        </w:rPr>
        <w:t xml:space="preserve"> system</w:t>
      </w:r>
      <w:r w:rsidRPr="004963F6">
        <w:rPr>
          <w:rFonts w:ascii="Times New Roman" w:hAnsi="Times New Roman" w:cs="Times New Roman"/>
          <w:sz w:val="24"/>
          <w:szCs w:val="24"/>
          <w:lang w:bidi="fa-IR"/>
        </w:rPr>
        <w:t>. During the warm time intervals (e.g. April to June), around 47% of involved energy was saved</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through</w:t>
      </w:r>
      <w:r w:rsidR="00147B83">
        <w:rPr>
          <w:rFonts w:ascii="Times New Roman" w:hAnsi="Times New Roman" w:cs="Times New Roman"/>
          <w:sz w:val="24"/>
          <w:szCs w:val="24"/>
          <w:lang w:bidi="fa-IR"/>
        </w:rPr>
        <w:t>out</w:t>
      </w:r>
      <w:r w:rsidRPr="004963F6">
        <w:rPr>
          <w:rFonts w:ascii="Times New Roman" w:hAnsi="Times New Roman" w:cs="Times New Roman"/>
          <w:sz w:val="24"/>
          <w:szCs w:val="24"/>
          <w:lang w:bidi="fa-IR"/>
        </w:rPr>
        <w:t xml:space="preserve"> the day</w:t>
      </w:r>
      <w:r w:rsidR="00147B83">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w:t>
      </w:r>
      <w:r w:rsidR="00D46910">
        <w:rPr>
          <w:rFonts w:ascii="Times New Roman" w:hAnsi="Times New Roman" w:cs="Times New Roman"/>
          <w:sz w:val="24"/>
          <w:szCs w:val="24"/>
          <w:lang w:bidi="fa-IR"/>
        </w:rPr>
        <w:t>which</w:t>
      </w:r>
      <w:r w:rsidR="00147B83">
        <w:rPr>
          <w:rFonts w:ascii="Times New Roman" w:hAnsi="Times New Roman" w:cs="Times New Roman"/>
          <w:sz w:val="24"/>
          <w:szCs w:val="24"/>
          <w:lang w:bidi="fa-IR"/>
        </w:rPr>
        <w:t xml:space="preserve"> led to be</w:t>
      </w:r>
      <w:r w:rsidR="00D46910">
        <w:rPr>
          <w:rFonts w:ascii="Times New Roman" w:hAnsi="Times New Roman" w:cs="Times New Roman"/>
          <w:sz w:val="24"/>
          <w:szCs w:val="24"/>
          <w:lang w:bidi="fa-IR"/>
        </w:rPr>
        <w:t>ing</w:t>
      </w:r>
      <w:r w:rsidR="00147B83">
        <w:rPr>
          <w:rFonts w:ascii="Times New Roman" w:hAnsi="Times New Roman" w:cs="Times New Roman"/>
          <w:sz w:val="24"/>
          <w:szCs w:val="24"/>
          <w:lang w:bidi="fa-IR"/>
        </w:rPr>
        <w:t xml:space="preserve"> an</w:t>
      </w:r>
      <w:r w:rsidRPr="004963F6">
        <w:rPr>
          <w:rFonts w:ascii="Times New Roman" w:hAnsi="Times New Roman" w:cs="Times New Roman"/>
          <w:sz w:val="24"/>
          <w:szCs w:val="24"/>
          <w:lang w:bidi="fa-IR"/>
        </w:rPr>
        <w:t xml:space="preserve"> inexpensive option. Moreover, the investigation of a novel configuration that combined the most developed and standard systems to produce electricity, heating, and cooling loads revealed that using parabolic trough collectors could exploit the available solar irradiations</w:t>
      </w:r>
      <w:r w:rsidR="004A2FF4">
        <w:rPr>
          <w:rFonts w:ascii="Times New Roman" w:hAnsi="Times New Roman" w:cs="Times New Roman"/>
          <w:sz w:val="24"/>
          <w:szCs w:val="24"/>
          <w:lang w:bidi="fa-IR"/>
        </w:rPr>
        <w:t xml:space="preserve"> [16]</w:t>
      </w:r>
      <w:r w:rsidRPr="004963F6">
        <w:rPr>
          <w:rFonts w:ascii="Times New Roman" w:hAnsi="Times New Roman" w:cs="Times New Roman"/>
          <w:sz w:val="24"/>
          <w:szCs w:val="24"/>
          <w:lang w:bidi="fa-IR"/>
        </w:rPr>
        <w:t xml:space="preserve">. </w:t>
      </w:r>
    </w:p>
    <w:p w14:paraId="2CB72CCA" w14:textId="77777777" w:rsidR="00DF71D0" w:rsidRPr="004963F6" w:rsidRDefault="00DF71D0" w:rsidP="00D46910">
      <w:pPr>
        <w:spacing w:after="0" w:line="360" w:lineRule="auto"/>
        <w:jc w:val="both"/>
        <w:rPr>
          <w:rFonts w:ascii="Times New Roman" w:hAnsi="Times New Roman" w:cs="Times New Roman"/>
          <w:sz w:val="24"/>
          <w:szCs w:val="24"/>
          <w:lang w:bidi="fa-IR"/>
        </w:rPr>
      </w:pPr>
    </w:p>
    <w:p w14:paraId="652FD1A0" w14:textId="098813E2" w:rsidR="004963F6" w:rsidRDefault="00DF71D0" w:rsidP="00D46910">
      <w:pPr>
        <w:spacing w:after="0" w:line="360" w:lineRule="auto"/>
        <w:jc w:val="both"/>
        <w:rPr>
          <w:rFonts w:ascii="Times New Roman" w:hAnsi="Times New Roman" w:cs="Times New Roman"/>
          <w:sz w:val="24"/>
          <w:szCs w:val="24"/>
          <w:lang w:bidi="fa-IR"/>
        </w:rPr>
      </w:pPr>
      <w:r w:rsidRPr="00DF71D0">
        <w:rPr>
          <w:rFonts w:ascii="Times New Roman" w:hAnsi="Times New Roman" w:cs="Times New Roman"/>
          <w:sz w:val="24"/>
          <w:szCs w:val="24"/>
          <w:lang w:bidi="fa-IR"/>
        </w:rPr>
        <w:t>Raising the temperature of the generator, according to the findings [17], boosted energy and exergy efficiency.</w:t>
      </w:r>
      <w:r w:rsidR="008654EF">
        <w:rPr>
          <w:rFonts w:ascii="Times New Roman" w:hAnsi="Times New Roman" w:cs="Times New Roman"/>
          <w:sz w:val="24"/>
          <w:szCs w:val="24"/>
          <w:lang w:bidi="fa-IR"/>
        </w:rPr>
        <w:t xml:space="preserve"> For which, </w:t>
      </w:r>
      <w:r w:rsidR="004963F6" w:rsidRPr="004963F6">
        <w:rPr>
          <w:rFonts w:ascii="Times New Roman" w:hAnsi="Times New Roman" w:cs="Times New Roman"/>
          <w:sz w:val="24"/>
          <w:szCs w:val="24"/>
          <w:lang w:bidi="fa-IR"/>
        </w:rPr>
        <w:t xml:space="preserve">special attention </w:t>
      </w:r>
      <w:r w:rsidR="00D46910">
        <w:rPr>
          <w:rFonts w:ascii="Times New Roman" w:hAnsi="Times New Roman" w:cs="Times New Roman"/>
          <w:sz w:val="24"/>
          <w:szCs w:val="24"/>
          <w:lang w:bidi="fa-IR"/>
        </w:rPr>
        <w:t xml:space="preserve">is </w:t>
      </w:r>
      <w:r w:rsidR="004963F6" w:rsidRPr="004963F6">
        <w:rPr>
          <w:rFonts w:ascii="Times New Roman" w:hAnsi="Times New Roman" w:cs="Times New Roman"/>
          <w:sz w:val="24"/>
          <w:szCs w:val="24"/>
          <w:lang w:bidi="fa-IR"/>
        </w:rPr>
        <w:t>devoted to the use of hybrid systems</w:t>
      </w:r>
      <w:r w:rsidR="008654EF">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xml:space="preserve"> whereas solar heat pumps are integrated systems and heat pumps are integrated with solar thermal or photovoltaic. In this case, heat pumps are connected to a solar thermal collector in series or parallel. Earlier one provides a thermal load for evaporator indirectly however later one has the potential to store the heat or deliver directly</w:t>
      </w:r>
      <w:r w:rsidR="00251987">
        <w:rPr>
          <w:rFonts w:ascii="Times New Roman" w:hAnsi="Times New Roman" w:cs="Times New Roman"/>
          <w:sz w:val="24"/>
          <w:szCs w:val="24"/>
          <w:lang w:bidi="fa-IR"/>
        </w:rPr>
        <w:t xml:space="preserve"> [1</w:t>
      </w:r>
      <w:r w:rsidR="004A2FF4">
        <w:rPr>
          <w:rFonts w:ascii="Times New Roman" w:hAnsi="Times New Roman" w:cs="Times New Roman"/>
          <w:sz w:val="24"/>
          <w:szCs w:val="24"/>
          <w:lang w:bidi="fa-IR"/>
        </w:rPr>
        <w:t>8</w:t>
      </w:r>
      <w:r w:rsidR="00251987">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A technical comparison</w:t>
      </w:r>
      <w:r w:rsidR="00251987">
        <w:rPr>
          <w:rFonts w:ascii="Times New Roman" w:hAnsi="Times New Roman" w:cs="Times New Roman"/>
          <w:sz w:val="24"/>
          <w:szCs w:val="24"/>
          <w:lang w:bidi="fa-IR"/>
        </w:rPr>
        <w:t xml:space="preserve"> in [1</w:t>
      </w:r>
      <w:r w:rsidR="004A2FF4">
        <w:rPr>
          <w:rFonts w:ascii="Times New Roman" w:hAnsi="Times New Roman" w:cs="Times New Roman"/>
          <w:sz w:val="24"/>
          <w:szCs w:val="24"/>
          <w:lang w:bidi="fa-IR"/>
        </w:rPr>
        <w:t>9</w:t>
      </w:r>
      <w:r w:rsidR="00251987">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xml:space="preserve"> between these two types </w:t>
      </w:r>
      <w:r w:rsidR="00251987">
        <w:rPr>
          <w:rFonts w:ascii="Times New Roman" w:hAnsi="Times New Roman" w:cs="Times New Roman"/>
          <w:sz w:val="24"/>
          <w:szCs w:val="24"/>
          <w:lang w:bidi="fa-IR"/>
        </w:rPr>
        <w:t xml:space="preserve">demonstrated </w:t>
      </w:r>
      <w:r w:rsidR="004963F6" w:rsidRPr="004963F6">
        <w:rPr>
          <w:rFonts w:ascii="Times New Roman" w:hAnsi="Times New Roman" w:cs="Times New Roman"/>
          <w:sz w:val="24"/>
          <w:szCs w:val="24"/>
          <w:lang w:bidi="fa-IR"/>
        </w:rPr>
        <w:t>that the parallel model has more efficiency than the other.</w:t>
      </w:r>
    </w:p>
    <w:p w14:paraId="08CB5419" w14:textId="77777777" w:rsidR="00DF71D0" w:rsidRPr="004963F6" w:rsidRDefault="00DF71D0" w:rsidP="00D46910">
      <w:pPr>
        <w:spacing w:after="0" w:line="360" w:lineRule="auto"/>
        <w:jc w:val="both"/>
        <w:rPr>
          <w:rFonts w:ascii="Times New Roman" w:hAnsi="Times New Roman" w:cs="Times New Roman"/>
          <w:sz w:val="24"/>
          <w:szCs w:val="24"/>
          <w:lang w:bidi="fa-IR"/>
        </w:rPr>
      </w:pPr>
    </w:p>
    <w:p w14:paraId="1DE7B377" w14:textId="446F7F9F" w:rsidR="004963F6" w:rsidRDefault="004963F6" w:rsidP="00D46910">
      <w:pPr>
        <w:spacing w:after="0" w:line="360" w:lineRule="auto"/>
        <w:jc w:val="both"/>
        <w:rPr>
          <w:rFonts w:ascii="Times New Roman" w:hAnsi="Times New Roman" w:cs="Times New Roman"/>
          <w:sz w:val="24"/>
          <w:szCs w:val="24"/>
          <w:lang w:bidi="fa-IR"/>
        </w:rPr>
      </w:pPr>
      <w:r w:rsidRPr="004963F6">
        <w:rPr>
          <w:rFonts w:ascii="Times New Roman" w:hAnsi="Times New Roman" w:cs="Times New Roman"/>
          <w:sz w:val="24"/>
          <w:szCs w:val="24"/>
          <w:lang w:bidi="fa-IR"/>
        </w:rPr>
        <w:t xml:space="preserve">Numerous studies have shown the applications of low-temperature waste heat for driving heat pumps and </w:t>
      </w:r>
      <w:r w:rsidR="00D46910">
        <w:rPr>
          <w:rFonts w:ascii="Times New Roman" w:hAnsi="Times New Roman" w:cs="Times New Roman"/>
          <w:sz w:val="24"/>
          <w:szCs w:val="24"/>
          <w:lang w:bidi="fa-IR"/>
        </w:rPr>
        <w:t xml:space="preserve">the </w:t>
      </w:r>
      <w:r w:rsidR="00251987">
        <w:rPr>
          <w:rFonts w:ascii="Times New Roman" w:hAnsi="Times New Roman" w:cs="Times New Roman"/>
          <w:sz w:val="24"/>
          <w:szCs w:val="24"/>
          <w:lang w:bidi="fa-IR"/>
        </w:rPr>
        <w:t>Organic Rankine Cycle (</w:t>
      </w:r>
      <w:r w:rsidRPr="004963F6">
        <w:rPr>
          <w:rFonts w:ascii="Times New Roman" w:hAnsi="Times New Roman" w:cs="Times New Roman"/>
          <w:sz w:val="24"/>
          <w:szCs w:val="24"/>
          <w:lang w:bidi="fa-IR"/>
        </w:rPr>
        <w:t>ORC</w:t>
      </w:r>
      <w:r w:rsidR="00251987">
        <w:rPr>
          <w:rFonts w:ascii="Times New Roman" w:hAnsi="Times New Roman" w:cs="Times New Roman"/>
          <w:sz w:val="24"/>
          <w:szCs w:val="24"/>
          <w:lang w:bidi="fa-IR"/>
        </w:rPr>
        <w:t>) [</w:t>
      </w:r>
      <w:r w:rsidR="004A2FF4">
        <w:rPr>
          <w:rFonts w:ascii="Times New Roman" w:hAnsi="Times New Roman" w:cs="Times New Roman"/>
          <w:sz w:val="24"/>
          <w:szCs w:val="24"/>
          <w:lang w:bidi="fa-IR"/>
        </w:rPr>
        <w:t>20</w:t>
      </w:r>
      <w:r w:rsidR="00251987">
        <w:rPr>
          <w:rFonts w:ascii="Times New Roman" w:hAnsi="Times New Roman" w:cs="Times New Roman"/>
          <w:sz w:val="24"/>
          <w:szCs w:val="24"/>
          <w:lang w:bidi="fa-IR"/>
        </w:rPr>
        <w:t>-</w:t>
      </w:r>
      <w:r w:rsidR="004A2FF4">
        <w:rPr>
          <w:rFonts w:ascii="Times New Roman" w:hAnsi="Times New Roman" w:cs="Times New Roman"/>
          <w:sz w:val="24"/>
          <w:szCs w:val="24"/>
          <w:lang w:bidi="fa-IR"/>
        </w:rPr>
        <w:t>22</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w:t>
      </w:r>
      <w:r w:rsidR="00251987" w:rsidRPr="00251987">
        <w:rPr>
          <w:rFonts w:ascii="Times New Roman" w:hAnsi="Times New Roman" w:cs="Times New Roman"/>
          <w:sz w:val="24"/>
          <w:szCs w:val="24"/>
          <w:lang w:bidi="fa-IR"/>
        </w:rPr>
        <w:t xml:space="preserve">As a result, </w:t>
      </w:r>
      <w:r w:rsidR="00DF71D0">
        <w:rPr>
          <w:rFonts w:ascii="Times New Roman" w:hAnsi="Times New Roman" w:cs="Times New Roman"/>
          <w:sz w:val="24"/>
          <w:szCs w:val="24"/>
          <w:lang w:bidi="fa-IR"/>
        </w:rPr>
        <w:t xml:space="preserve">an </w:t>
      </w:r>
      <w:r w:rsidR="00251987" w:rsidRPr="00251987">
        <w:rPr>
          <w:rFonts w:ascii="Times New Roman" w:hAnsi="Times New Roman" w:cs="Times New Roman"/>
          <w:sz w:val="24"/>
          <w:szCs w:val="24"/>
          <w:lang w:bidi="fa-IR"/>
        </w:rPr>
        <w:t>increased coordination between working fluid and waste heat in the ORC has been investigated.</w:t>
      </w:r>
      <w:r w:rsidRPr="004963F6">
        <w:rPr>
          <w:rFonts w:ascii="Times New Roman" w:hAnsi="Times New Roman" w:cs="Times New Roman"/>
          <w:sz w:val="24"/>
          <w:szCs w:val="24"/>
          <w:lang w:bidi="fa-IR"/>
        </w:rPr>
        <w:t xml:space="preserve"> Furthermore, regarding the probability to increase the output, the combinations of ORC with heat pump</w:t>
      </w:r>
      <w:r w:rsidR="00D46910">
        <w:rPr>
          <w:rFonts w:ascii="Times New Roman" w:hAnsi="Times New Roman" w:cs="Times New Roman"/>
          <w:sz w:val="24"/>
          <w:szCs w:val="24"/>
          <w:lang w:bidi="fa-IR"/>
        </w:rPr>
        <w:t>s</w:t>
      </w:r>
      <w:r w:rsidRPr="004963F6">
        <w:rPr>
          <w:rFonts w:ascii="Times New Roman" w:hAnsi="Times New Roman" w:cs="Times New Roman"/>
          <w:sz w:val="24"/>
          <w:szCs w:val="24"/>
          <w:lang w:bidi="fa-IR"/>
        </w:rPr>
        <w:t xml:space="preserve"> have been investigated</w:t>
      </w:r>
      <w:r w:rsidR="00251987">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23</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In these systems, ORC can efficiently recover low-grade waste thermal energy because of its special thermodynamic properties. </w:t>
      </w:r>
      <w:r w:rsidR="00251987" w:rsidRPr="00251987">
        <w:rPr>
          <w:rFonts w:ascii="Times New Roman" w:hAnsi="Times New Roman" w:cs="Times New Roman"/>
          <w:sz w:val="24"/>
          <w:szCs w:val="24"/>
          <w:lang w:bidi="fa-IR"/>
        </w:rPr>
        <w:t>Because of the thermodynamic properties of ORC</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turbine inlet temperature/pressure, pinch temperature, temperature differences in heat recovery steam generator, net power</w:t>
      </w:r>
      <w:r w:rsidR="00D46910">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and energy efficiency </w:t>
      </w:r>
      <w:r w:rsidR="00251987">
        <w:rPr>
          <w:rFonts w:ascii="Times New Roman" w:hAnsi="Times New Roman" w:cs="Times New Roman"/>
          <w:sz w:val="24"/>
          <w:szCs w:val="24"/>
          <w:lang w:bidi="fa-IR"/>
        </w:rPr>
        <w:t xml:space="preserve">were </w:t>
      </w:r>
      <w:r w:rsidRPr="004963F6">
        <w:rPr>
          <w:rFonts w:ascii="Times New Roman" w:hAnsi="Times New Roman" w:cs="Times New Roman"/>
          <w:sz w:val="24"/>
          <w:szCs w:val="24"/>
          <w:lang w:bidi="fa-IR"/>
        </w:rPr>
        <w:t xml:space="preserve">calculated </w:t>
      </w:r>
      <w:r w:rsidR="00251987">
        <w:rPr>
          <w:rFonts w:ascii="Times New Roman" w:hAnsi="Times New Roman" w:cs="Times New Roman"/>
          <w:sz w:val="24"/>
          <w:szCs w:val="24"/>
          <w:lang w:bidi="fa-IR"/>
        </w:rPr>
        <w:t>commendably [2</w:t>
      </w:r>
      <w:r w:rsidR="004A2FF4">
        <w:rPr>
          <w:rFonts w:ascii="Times New Roman" w:hAnsi="Times New Roman" w:cs="Times New Roman"/>
          <w:sz w:val="24"/>
          <w:szCs w:val="24"/>
          <w:lang w:bidi="fa-IR"/>
        </w:rPr>
        <w:t>4</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w:t>
      </w:r>
      <w:proofErr w:type="spellStart"/>
      <w:r w:rsidRPr="004963F6">
        <w:rPr>
          <w:rFonts w:ascii="Times New Roman" w:hAnsi="Times New Roman" w:cs="Times New Roman"/>
          <w:sz w:val="24"/>
          <w:szCs w:val="24"/>
          <w:lang w:bidi="fa-IR"/>
        </w:rPr>
        <w:t>Scharrer</w:t>
      </w:r>
      <w:proofErr w:type="spellEnd"/>
      <w:r w:rsidRPr="004963F6">
        <w:rPr>
          <w:rFonts w:ascii="Times New Roman" w:hAnsi="Times New Roman" w:cs="Times New Roman"/>
          <w:sz w:val="24"/>
          <w:szCs w:val="24"/>
          <w:lang w:bidi="fa-IR"/>
        </w:rPr>
        <w:t xml:space="preserve"> et al.</w:t>
      </w:r>
      <w:r w:rsidR="00251987">
        <w:rPr>
          <w:rFonts w:ascii="Times New Roman" w:hAnsi="Times New Roman" w:cs="Times New Roman"/>
          <w:sz w:val="24"/>
          <w:szCs w:val="24"/>
          <w:lang w:bidi="fa-IR"/>
        </w:rPr>
        <w:t xml:space="preserve"> [2</w:t>
      </w:r>
      <w:r w:rsidR="004A2FF4">
        <w:rPr>
          <w:rFonts w:ascii="Times New Roman" w:hAnsi="Times New Roman" w:cs="Times New Roman"/>
          <w:sz w:val="24"/>
          <w:szCs w:val="24"/>
          <w:lang w:bidi="fa-IR"/>
        </w:rPr>
        <w:t>5</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 xml:space="preserve"> introduced and analyzed </w:t>
      </w:r>
      <w:proofErr w:type="gramStart"/>
      <w:r w:rsidRPr="004963F6">
        <w:rPr>
          <w:rFonts w:ascii="Times New Roman" w:hAnsi="Times New Roman" w:cs="Times New Roman"/>
          <w:sz w:val="24"/>
          <w:szCs w:val="24"/>
          <w:lang w:bidi="fa-IR"/>
        </w:rPr>
        <w:t>a  reversible</w:t>
      </w:r>
      <w:proofErr w:type="gramEnd"/>
      <w:r w:rsidRPr="004963F6">
        <w:rPr>
          <w:rFonts w:ascii="Times New Roman" w:hAnsi="Times New Roman" w:cs="Times New Roman"/>
          <w:sz w:val="24"/>
          <w:szCs w:val="24"/>
          <w:lang w:bidi="fa-IR"/>
        </w:rPr>
        <w:t xml:space="preserve"> heat pump–ORC–heat storage configuration by a geothermal heat source. The great asset of this system was its improved efficiency. </w:t>
      </w:r>
      <w:r w:rsidR="00251987">
        <w:rPr>
          <w:rFonts w:ascii="Times New Roman" w:hAnsi="Times New Roman" w:cs="Times New Roman"/>
          <w:sz w:val="24"/>
          <w:szCs w:val="24"/>
          <w:lang w:bidi="fa-IR"/>
        </w:rPr>
        <w:t>In a typical system, w</w:t>
      </w:r>
      <w:r w:rsidR="00251987" w:rsidRPr="00251987">
        <w:rPr>
          <w:rFonts w:ascii="Times New Roman" w:hAnsi="Times New Roman" w:cs="Times New Roman"/>
          <w:sz w:val="24"/>
          <w:szCs w:val="24"/>
          <w:lang w:bidi="fa-IR"/>
        </w:rPr>
        <w:t>aste heat would no longer be useful under normal conditions, but the exergy performance of the considered device would be increased.</w:t>
      </w:r>
      <w:r w:rsidRPr="004963F6">
        <w:rPr>
          <w:rFonts w:ascii="Times New Roman" w:hAnsi="Times New Roman" w:cs="Times New Roman"/>
          <w:sz w:val="24"/>
          <w:szCs w:val="24"/>
          <w:lang w:bidi="fa-IR"/>
        </w:rPr>
        <w:t xml:space="preserve"> </w:t>
      </w:r>
      <w:r w:rsidR="00251987">
        <w:rPr>
          <w:rFonts w:ascii="Times New Roman" w:hAnsi="Times New Roman" w:cs="Times New Roman"/>
          <w:sz w:val="24"/>
          <w:szCs w:val="24"/>
          <w:lang w:bidi="fa-IR"/>
        </w:rPr>
        <w:t>In addition</w:t>
      </w:r>
      <w:r w:rsidRPr="004963F6">
        <w:rPr>
          <w:rFonts w:ascii="Times New Roman" w:hAnsi="Times New Roman" w:cs="Times New Roman"/>
          <w:sz w:val="24"/>
          <w:szCs w:val="24"/>
          <w:lang w:bidi="fa-IR"/>
        </w:rPr>
        <w:t>, surplus power stored as heat could therefore be recovered more efficiently via an ORC. Yılmaz</w:t>
      </w:r>
      <w:r w:rsidR="004A2FF4">
        <w:rPr>
          <w:rFonts w:ascii="Times New Roman" w:hAnsi="Times New Roman" w:cs="Times New Roman"/>
          <w:sz w:val="24"/>
          <w:szCs w:val="24"/>
          <w:lang w:bidi="fa-IR"/>
        </w:rPr>
        <w:t xml:space="preserve"> [26] </w:t>
      </w:r>
      <w:r w:rsidRPr="004963F6">
        <w:rPr>
          <w:rFonts w:ascii="Times New Roman" w:hAnsi="Times New Roman" w:cs="Times New Roman"/>
          <w:sz w:val="24"/>
          <w:szCs w:val="24"/>
          <w:lang w:bidi="fa-IR"/>
        </w:rPr>
        <w:t>used trans</w:t>
      </w:r>
      <w:r w:rsidR="00251987">
        <w:rPr>
          <w:rFonts w:ascii="Times New Roman" w:hAnsi="Times New Roman" w:cs="Times New Roman"/>
          <w:sz w:val="24"/>
          <w:szCs w:val="24"/>
          <w:lang w:bidi="fa-IR"/>
        </w:rPr>
        <w:t>-</w:t>
      </w:r>
      <w:r w:rsidRPr="004963F6">
        <w:rPr>
          <w:rFonts w:ascii="Times New Roman" w:hAnsi="Times New Roman" w:cs="Times New Roman"/>
          <w:sz w:val="24"/>
          <w:szCs w:val="24"/>
          <w:lang w:bidi="fa-IR"/>
        </w:rPr>
        <w:t>critical organic Rankine vapor compression (T-ORVC) refrigeration system to air-condition the indoor air of transit buses by the waste heat energy of engine exhaust gases. Increasing the expanders’ efficiencies led to growth in coefficients of performances (COP).</w:t>
      </w:r>
    </w:p>
    <w:p w14:paraId="1F6D6899" w14:textId="77777777" w:rsidR="00DF71D0" w:rsidRPr="004963F6" w:rsidRDefault="00DF71D0" w:rsidP="00D46910">
      <w:pPr>
        <w:spacing w:after="0" w:line="360" w:lineRule="auto"/>
        <w:jc w:val="both"/>
        <w:rPr>
          <w:rFonts w:ascii="Times New Roman" w:hAnsi="Times New Roman" w:cs="Times New Roman"/>
          <w:sz w:val="24"/>
          <w:szCs w:val="24"/>
          <w:lang w:bidi="fa-IR"/>
        </w:rPr>
      </w:pPr>
    </w:p>
    <w:p w14:paraId="16AF8B57" w14:textId="0F94469E" w:rsidR="004963F6" w:rsidRDefault="00C668AD" w:rsidP="00D46910">
      <w:pPr>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A crucial advantage of </w:t>
      </w:r>
      <w:r w:rsidR="00D46910">
        <w:rPr>
          <w:rFonts w:ascii="Times New Roman" w:hAnsi="Times New Roman" w:cs="Times New Roman"/>
          <w:sz w:val="24"/>
          <w:szCs w:val="24"/>
          <w:lang w:bidi="fa-IR"/>
        </w:rPr>
        <w:t xml:space="preserve">the </w:t>
      </w:r>
      <w:r w:rsidRPr="004963F6">
        <w:rPr>
          <w:rFonts w:ascii="Times New Roman" w:hAnsi="Times New Roman" w:cs="Times New Roman"/>
          <w:sz w:val="24"/>
          <w:szCs w:val="24"/>
          <w:lang w:bidi="fa-IR"/>
        </w:rPr>
        <w:t>Variable</w:t>
      </w:r>
      <w:r>
        <w:rPr>
          <w:rFonts w:ascii="Times New Roman" w:hAnsi="Times New Roman" w:cs="Times New Roman"/>
          <w:sz w:val="24"/>
          <w:szCs w:val="24"/>
          <w:lang w:bidi="fa-IR"/>
        </w:rPr>
        <w:t>-</w:t>
      </w:r>
      <w:r w:rsidRPr="004963F6">
        <w:rPr>
          <w:rFonts w:ascii="Times New Roman" w:hAnsi="Times New Roman" w:cs="Times New Roman"/>
          <w:sz w:val="24"/>
          <w:szCs w:val="24"/>
          <w:lang w:bidi="fa-IR"/>
        </w:rPr>
        <w:t>Refrigerant</w:t>
      </w:r>
      <w:r>
        <w:rPr>
          <w:rFonts w:ascii="Times New Roman" w:hAnsi="Times New Roman" w:cs="Times New Roman"/>
          <w:sz w:val="24"/>
          <w:szCs w:val="24"/>
          <w:lang w:bidi="fa-IR"/>
        </w:rPr>
        <w:t>-</w:t>
      </w:r>
      <w:r w:rsidRPr="004963F6">
        <w:rPr>
          <w:rFonts w:ascii="Times New Roman" w:hAnsi="Times New Roman" w:cs="Times New Roman"/>
          <w:sz w:val="24"/>
          <w:szCs w:val="24"/>
          <w:lang w:bidi="fa-IR"/>
        </w:rPr>
        <w:t>Flow</w:t>
      </w:r>
      <w:r>
        <w:rPr>
          <w:rFonts w:ascii="Times New Roman" w:hAnsi="Times New Roman" w:cs="Times New Roman"/>
          <w:sz w:val="24"/>
          <w:szCs w:val="24"/>
          <w:lang w:bidi="fa-IR"/>
        </w:rPr>
        <w:t xml:space="preserve"> (</w:t>
      </w:r>
      <w:r w:rsidR="004963F6" w:rsidRPr="004963F6">
        <w:rPr>
          <w:rFonts w:ascii="Times New Roman" w:hAnsi="Times New Roman" w:cs="Times New Roman"/>
          <w:sz w:val="24"/>
          <w:szCs w:val="24"/>
          <w:lang w:bidi="fa-IR"/>
        </w:rPr>
        <w:t>VRF</w:t>
      </w:r>
      <w:r>
        <w:rPr>
          <w:rFonts w:ascii="Times New Roman" w:hAnsi="Times New Roman" w:cs="Times New Roman"/>
          <w:sz w:val="24"/>
          <w:szCs w:val="24"/>
          <w:lang w:bidi="fa-IR"/>
        </w:rPr>
        <w:t xml:space="preserve">) </w:t>
      </w:r>
      <w:r w:rsidR="004963F6" w:rsidRPr="004963F6">
        <w:rPr>
          <w:rFonts w:ascii="Times New Roman" w:hAnsi="Times New Roman" w:cs="Times New Roman"/>
          <w:sz w:val="24"/>
          <w:szCs w:val="24"/>
          <w:lang w:bidi="fa-IR"/>
        </w:rPr>
        <w:t xml:space="preserve">system for conventional </w:t>
      </w:r>
      <w:r>
        <w:rPr>
          <w:rFonts w:ascii="Times New Roman" w:hAnsi="Times New Roman" w:cs="Times New Roman"/>
          <w:sz w:val="24"/>
          <w:szCs w:val="24"/>
          <w:lang w:bidi="fa-IR"/>
        </w:rPr>
        <w:t>applications is its</w:t>
      </w:r>
      <w:r w:rsidR="004963F6" w:rsidRPr="004963F6">
        <w:rPr>
          <w:rFonts w:ascii="Times New Roman" w:hAnsi="Times New Roman" w:cs="Times New Roman"/>
          <w:sz w:val="24"/>
          <w:szCs w:val="24"/>
          <w:lang w:bidi="fa-IR"/>
        </w:rPr>
        <w:t xml:space="preserve"> broad-spectrum capacity adjustment, separable control, and most important</w:t>
      </w:r>
      <w:r>
        <w:rPr>
          <w:rFonts w:ascii="Times New Roman" w:hAnsi="Times New Roman" w:cs="Times New Roman"/>
          <w:sz w:val="24"/>
          <w:szCs w:val="24"/>
          <w:lang w:bidi="fa-IR"/>
        </w:rPr>
        <w:t>ly for</w:t>
      </w:r>
      <w:r w:rsidR="004963F6" w:rsidRPr="004963F6">
        <w:rPr>
          <w:rFonts w:ascii="Times New Roman" w:hAnsi="Times New Roman" w:cs="Times New Roman"/>
          <w:sz w:val="24"/>
          <w:szCs w:val="24"/>
          <w:lang w:bidi="fa-IR"/>
        </w:rPr>
        <w:t xml:space="preserve"> heat retrieval</w:t>
      </w:r>
      <w:r>
        <w:rPr>
          <w:rFonts w:ascii="Times New Roman" w:hAnsi="Times New Roman" w:cs="Times New Roman"/>
          <w:sz w:val="24"/>
          <w:szCs w:val="24"/>
          <w:lang w:bidi="fa-IR"/>
        </w:rPr>
        <w:t>. VRF system is</w:t>
      </w:r>
      <w:r w:rsidR="004963F6" w:rsidRPr="004963F6">
        <w:rPr>
          <w:rFonts w:ascii="Times New Roman" w:hAnsi="Times New Roman" w:cs="Times New Roman"/>
          <w:sz w:val="24"/>
          <w:szCs w:val="24"/>
          <w:lang w:bidi="fa-IR"/>
        </w:rPr>
        <w:t xml:space="preserve"> capable of providing simultaneous cooling and heating</w:t>
      </w:r>
      <w:r>
        <w:rPr>
          <w:rFonts w:ascii="Times New Roman" w:hAnsi="Times New Roman" w:cs="Times New Roman"/>
          <w:sz w:val="24"/>
          <w:szCs w:val="24"/>
          <w:lang w:bidi="fa-IR"/>
        </w:rPr>
        <w:t xml:space="preserve"> that lead</w:t>
      </w:r>
      <w:r w:rsidR="00D46910">
        <w:rPr>
          <w:rFonts w:ascii="Times New Roman" w:hAnsi="Times New Roman" w:cs="Times New Roman"/>
          <w:sz w:val="24"/>
          <w:szCs w:val="24"/>
          <w:lang w:bidi="fa-IR"/>
        </w:rPr>
        <w:t>s</w:t>
      </w:r>
      <w:r>
        <w:rPr>
          <w:rFonts w:ascii="Times New Roman" w:hAnsi="Times New Roman" w:cs="Times New Roman"/>
          <w:sz w:val="24"/>
          <w:szCs w:val="24"/>
          <w:lang w:bidi="fa-IR"/>
        </w:rPr>
        <w:t xml:space="preserve"> to </w:t>
      </w:r>
      <w:r w:rsidR="004963F6" w:rsidRPr="004963F6">
        <w:rPr>
          <w:rFonts w:ascii="Times New Roman" w:hAnsi="Times New Roman" w:cs="Times New Roman"/>
          <w:sz w:val="24"/>
          <w:szCs w:val="24"/>
          <w:lang w:bidi="fa-IR"/>
        </w:rPr>
        <w:t>enhanced energy efficiency and inside comfort. These systems are residential</w:t>
      </w:r>
      <w:r>
        <w:rPr>
          <w:rFonts w:ascii="Times New Roman" w:hAnsi="Times New Roman" w:cs="Times New Roman"/>
          <w:sz w:val="24"/>
          <w:szCs w:val="24"/>
          <w:lang w:bidi="fa-IR"/>
        </w:rPr>
        <w:t xml:space="preserve"> networks that are utilized for</w:t>
      </w:r>
      <w:r w:rsidR="004963F6" w:rsidRPr="004963F6">
        <w:rPr>
          <w:rFonts w:ascii="Times New Roman" w:hAnsi="Times New Roman" w:cs="Times New Roman"/>
          <w:sz w:val="24"/>
          <w:szCs w:val="24"/>
          <w:lang w:bidi="fa-IR"/>
        </w:rPr>
        <w:t xml:space="preserve"> either cooling or heating</w:t>
      </w:r>
      <w:r>
        <w:rPr>
          <w:rFonts w:ascii="Times New Roman" w:hAnsi="Times New Roman" w:cs="Times New Roman"/>
          <w:sz w:val="24"/>
          <w:szCs w:val="24"/>
          <w:lang w:bidi="fa-IR"/>
        </w:rPr>
        <w:t xml:space="preserve"> solution</w:t>
      </w:r>
      <w:r w:rsidR="004963F6" w:rsidRPr="004963F6">
        <w:rPr>
          <w:rFonts w:ascii="Times New Roman" w:hAnsi="Times New Roman" w:cs="Times New Roman"/>
          <w:sz w:val="24"/>
          <w:szCs w:val="24"/>
          <w:lang w:bidi="fa-IR"/>
        </w:rPr>
        <w:t>. Small</w:t>
      </w:r>
      <w:r w:rsidR="00D46910">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scale VRF systems have a single compressor; however larger sizes normally consist of several compressors for adjustable flow rates. In such systems, since HVAC (Heating, ventilation, and air conditioning) systems often work at their highest capacity, the assigned yields for inverters are at high ranges (from 40% to 80%)</w:t>
      </w:r>
      <w:r>
        <w:rPr>
          <w:rFonts w:ascii="Times New Roman" w:hAnsi="Times New Roman" w:cs="Times New Roman"/>
          <w:sz w:val="24"/>
          <w:szCs w:val="24"/>
          <w:lang w:bidi="fa-IR"/>
        </w:rPr>
        <w:t xml:space="preserve"> [2</w:t>
      </w:r>
      <w:r w:rsidR="004A2FF4">
        <w:rPr>
          <w:rFonts w:ascii="Times New Roman" w:hAnsi="Times New Roman" w:cs="Times New Roman"/>
          <w:sz w:val="24"/>
          <w:szCs w:val="24"/>
          <w:lang w:bidi="fa-IR"/>
        </w:rPr>
        <w:t>7</w:t>
      </w:r>
      <w:r>
        <w:rPr>
          <w:rFonts w:ascii="Times New Roman" w:hAnsi="Times New Roman" w:cs="Times New Roman"/>
          <w:sz w:val="24"/>
          <w:szCs w:val="24"/>
          <w:lang w:bidi="fa-IR"/>
        </w:rPr>
        <w:t>, 2</w:t>
      </w:r>
      <w:r w:rsidR="004A2FF4">
        <w:rPr>
          <w:rFonts w:ascii="Times New Roman" w:hAnsi="Times New Roman" w:cs="Times New Roman"/>
          <w:sz w:val="24"/>
          <w:szCs w:val="24"/>
          <w:lang w:bidi="fa-IR"/>
        </w:rPr>
        <w:t>8</w:t>
      </w:r>
      <w:r>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The inverter used in the VRF can keep the room temperature ranges usually between ±0.5°C</w:t>
      </w:r>
      <w:r>
        <w:rPr>
          <w:rFonts w:ascii="Times New Roman" w:hAnsi="Times New Roman" w:cs="Times New Roman"/>
          <w:sz w:val="24"/>
          <w:szCs w:val="24"/>
          <w:lang w:bidi="fa-IR"/>
        </w:rPr>
        <w:t xml:space="preserve"> [2</w:t>
      </w:r>
      <w:r w:rsidR="004A2FF4">
        <w:rPr>
          <w:rFonts w:ascii="Times New Roman" w:hAnsi="Times New Roman" w:cs="Times New Roman"/>
          <w:sz w:val="24"/>
          <w:szCs w:val="24"/>
          <w:lang w:bidi="fa-IR"/>
        </w:rPr>
        <w:t>9</w:t>
      </w:r>
      <w:r>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30</w:t>
      </w:r>
      <w:r>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xml:space="preserve">. </w:t>
      </w:r>
    </w:p>
    <w:p w14:paraId="4665E25B" w14:textId="77777777" w:rsidR="00DF71D0" w:rsidRPr="004963F6" w:rsidRDefault="00DF71D0" w:rsidP="00D46910">
      <w:pPr>
        <w:spacing w:after="0" w:line="360" w:lineRule="auto"/>
        <w:jc w:val="both"/>
        <w:rPr>
          <w:rFonts w:ascii="Times New Roman" w:hAnsi="Times New Roman" w:cs="Times New Roman"/>
          <w:sz w:val="24"/>
          <w:szCs w:val="24"/>
          <w:lang w:bidi="fa-IR"/>
        </w:rPr>
      </w:pPr>
    </w:p>
    <w:p w14:paraId="0DCE1A27" w14:textId="172AB4B1" w:rsidR="0067622F" w:rsidRDefault="00C668AD" w:rsidP="00D46910">
      <w:pPr>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According to [</w:t>
      </w:r>
      <w:r w:rsidR="004A2FF4">
        <w:rPr>
          <w:rFonts w:ascii="Times New Roman" w:hAnsi="Times New Roman" w:cs="Times New Roman"/>
          <w:sz w:val="24"/>
          <w:szCs w:val="24"/>
          <w:lang w:bidi="fa-IR"/>
        </w:rPr>
        <w:t>31</w:t>
      </w:r>
      <w:r>
        <w:rPr>
          <w:rFonts w:ascii="Times New Roman" w:hAnsi="Times New Roman" w:cs="Times New Roman"/>
          <w:sz w:val="24"/>
          <w:szCs w:val="24"/>
          <w:lang w:bidi="fa-IR"/>
        </w:rPr>
        <w:t xml:space="preserve">]. </w:t>
      </w:r>
      <w:r w:rsidR="004963F6" w:rsidRPr="004963F6">
        <w:rPr>
          <w:rFonts w:ascii="Times New Roman" w:hAnsi="Times New Roman" w:cs="Times New Roman"/>
          <w:sz w:val="24"/>
          <w:szCs w:val="24"/>
          <w:lang w:bidi="fa-IR"/>
        </w:rPr>
        <w:t>the combination of high-temperature heat and power storage system with an ORC cycle could grow the electrical productivity alongside economical outputs. It is approved that using ORC as a supplementary system can improve the cycle’s overall efficiency by using the surpass thermal energies.</w:t>
      </w:r>
      <w:r w:rsidRPr="00C668AD">
        <w:t xml:space="preserve"> </w:t>
      </w:r>
      <w:r w:rsidRPr="00C668AD">
        <w:rPr>
          <w:rFonts w:ascii="Times New Roman" w:hAnsi="Times New Roman" w:cs="Times New Roman"/>
          <w:sz w:val="24"/>
          <w:szCs w:val="24"/>
          <w:lang w:bidi="fa-IR"/>
        </w:rPr>
        <w:t>A diverse group of researchers has concentrated on solar energy and its uses in water heating and air conditioning.</w:t>
      </w:r>
      <w:r w:rsidR="004963F6" w:rsidRPr="004963F6">
        <w:rPr>
          <w:rFonts w:ascii="Times New Roman" w:hAnsi="Times New Roman" w:cs="Times New Roman"/>
          <w:sz w:val="24"/>
          <w:szCs w:val="24"/>
          <w:lang w:bidi="fa-IR"/>
        </w:rPr>
        <w:t xml:space="preserve"> These works were associated with the use of solar-based cycles in absorption air conditioning, at relatively low capacities. On the other hand, some researche</w:t>
      </w:r>
      <w:r>
        <w:rPr>
          <w:rFonts w:ascii="Times New Roman" w:hAnsi="Times New Roman" w:cs="Times New Roman"/>
          <w:sz w:val="24"/>
          <w:szCs w:val="24"/>
          <w:lang w:bidi="fa-IR"/>
        </w:rPr>
        <w:t>rs</w:t>
      </w:r>
      <w:r w:rsidR="004963F6" w:rsidRPr="004963F6">
        <w:rPr>
          <w:rFonts w:ascii="Times New Roman" w:hAnsi="Times New Roman" w:cs="Times New Roman"/>
          <w:sz w:val="24"/>
          <w:szCs w:val="24"/>
          <w:lang w:bidi="fa-IR"/>
        </w:rPr>
        <w:t xml:space="preserve"> worked on the vapor absorption/ adsorption cycles and small capacities direct expansion air conditioner</w:t>
      </w:r>
      <w:r>
        <w:rPr>
          <w:rFonts w:ascii="Times New Roman" w:hAnsi="Times New Roman" w:cs="Times New Roman"/>
          <w:sz w:val="24"/>
          <w:szCs w:val="24"/>
          <w:lang w:bidi="fa-IR"/>
        </w:rPr>
        <w:t xml:space="preserve"> [</w:t>
      </w:r>
      <w:r w:rsidR="004A2FF4">
        <w:rPr>
          <w:rFonts w:ascii="Times New Roman" w:hAnsi="Times New Roman" w:cs="Times New Roman"/>
          <w:sz w:val="24"/>
          <w:szCs w:val="24"/>
          <w:lang w:bidi="fa-IR"/>
        </w:rPr>
        <w:t>32</w:t>
      </w:r>
      <w:r>
        <w:rPr>
          <w:rFonts w:ascii="Times New Roman" w:hAnsi="Times New Roman" w:cs="Times New Roman"/>
          <w:sz w:val="24"/>
          <w:szCs w:val="24"/>
          <w:lang w:bidi="fa-IR"/>
        </w:rPr>
        <w:t>-3</w:t>
      </w:r>
      <w:r w:rsidR="004A2FF4">
        <w:rPr>
          <w:rFonts w:ascii="Times New Roman" w:hAnsi="Times New Roman" w:cs="Times New Roman"/>
          <w:sz w:val="24"/>
          <w:szCs w:val="24"/>
          <w:lang w:bidi="fa-IR"/>
        </w:rPr>
        <w:t>4</w:t>
      </w:r>
      <w:r>
        <w:rPr>
          <w:rFonts w:ascii="Times New Roman" w:hAnsi="Times New Roman" w:cs="Times New Roman"/>
          <w:sz w:val="24"/>
          <w:szCs w:val="24"/>
          <w:lang w:bidi="fa-IR"/>
        </w:rPr>
        <w:t>]</w:t>
      </w:r>
      <w:r w:rsidR="004963F6" w:rsidRPr="004963F6">
        <w:rPr>
          <w:rFonts w:ascii="Times New Roman" w:hAnsi="Times New Roman" w:cs="Times New Roman"/>
          <w:sz w:val="24"/>
          <w:szCs w:val="24"/>
          <w:lang w:bidi="fa-IR"/>
        </w:rPr>
        <w:t>. Furthermore, low graded thermal energy is intended to be used in vast applications. Based on this attitude, heat pumps are applicable components to be in cooperation with other systems for air-conditioning, water heating, and water-saving in various scales</w:t>
      </w:r>
      <w:r w:rsidR="004A2FF4">
        <w:rPr>
          <w:rFonts w:ascii="Times New Roman" w:hAnsi="Times New Roman" w:cs="Times New Roman"/>
          <w:sz w:val="24"/>
          <w:szCs w:val="24"/>
          <w:lang w:bidi="fa-IR"/>
        </w:rPr>
        <w:t xml:space="preserve"> [35]</w:t>
      </w:r>
      <w:r w:rsidR="004963F6" w:rsidRPr="004963F6">
        <w:rPr>
          <w:rFonts w:ascii="Times New Roman" w:hAnsi="Times New Roman" w:cs="Times New Roman"/>
          <w:sz w:val="24"/>
          <w:szCs w:val="24"/>
          <w:lang w:bidi="fa-IR"/>
        </w:rPr>
        <w:t>.</w:t>
      </w:r>
    </w:p>
    <w:p w14:paraId="7502A59B" w14:textId="77777777" w:rsidR="00DF71D0" w:rsidRDefault="00DF71D0" w:rsidP="00FF62DA">
      <w:pPr>
        <w:spacing w:after="0" w:line="360" w:lineRule="auto"/>
        <w:jc w:val="both"/>
        <w:rPr>
          <w:rFonts w:ascii="Times New Roman" w:hAnsi="Times New Roman" w:cs="Times New Roman"/>
          <w:sz w:val="24"/>
          <w:szCs w:val="24"/>
          <w:highlight w:val="yellow"/>
          <w:lang w:bidi="fa-IR"/>
        </w:rPr>
      </w:pPr>
    </w:p>
    <w:p w14:paraId="57E273EE" w14:textId="569D8BA2" w:rsidR="00C32EDD" w:rsidRPr="004963F6" w:rsidRDefault="0067622F" w:rsidP="00FF62DA">
      <w:pPr>
        <w:spacing w:after="0" w:line="360" w:lineRule="auto"/>
        <w:jc w:val="both"/>
        <w:rPr>
          <w:rFonts w:ascii="Times New Roman" w:hAnsi="Times New Roman" w:cs="Times New Roman"/>
          <w:sz w:val="24"/>
          <w:szCs w:val="24"/>
          <w:lang w:bidi="fa-IR"/>
        </w:rPr>
      </w:pPr>
      <w:r w:rsidRPr="00C33785">
        <w:rPr>
          <w:rFonts w:ascii="Times New Roman" w:hAnsi="Times New Roman" w:cs="Times New Roman"/>
          <w:sz w:val="24"/>
          <w:szCs w:val="24"/>
          <w:lang w:bidi="fa-IR"/>
        </w:rPr>
        <w:t xml:space="preserve">The preceding research studies imply </w:t>
      </w:r>
      <w:r w:rsidR="00B72B4A" w:rsidRPr="00C33785">
        <w:rPr>
          <w:rFonts w:ascii="Times New Roman" w:hAnsi="Times New Roman" w:cs="Times New Roman"/>
          <w:sz w:val="24"/>
          <w:szCs w:val="24"/>
          <w:lang w:bidi="fa-IR"/>
        </w:rPr>
        <w:t>improvement</w:t>
      </w:r>
      <w:r w:rsidRPr="00C33785">
        <w:rPr>
          <w:rFonts w:ascii="Times New Roman" w:hAnsi="Times New Roman" w:cs="Times New Roman"/>
          <w:sz w:val="24"/>
          <w:szCs w:val="24"/>
          <w:lang w:bidi="fa-IR"/>
        </w:rPr>
        <w:t xml:space="preserve">s in </w:t>
      </w:r>
      <w:r w:rsidR="00B72B4A" w:rsidRPr="00C33785">
        <w:rPr>
          <w:rFonts w:ascii="Times New Roman" w:hAnsi="Times New Roman" w:cs="Times New Roman"/>
          <w:sz w:val="24"/>
          <w:szCs w:val="24"/>
          <w:lang w:bidi="fa-IR"/>
        </w:rPr>
        <w:t xml:space="preserve">low-grade thermal energies for cooling, heating, and energy </w:t>
      </w:r>
      <w:r w:rsidR="00C76831" w:rsidRPr="00C33785">
        <w:rPr>
          <w:rFonts w:ascii="Times New Roman" w:hAnsi="Times New Roman" w:cs="Times New Roman"/>
          <w:sz w:val="24"/>
          <w:szCs w:val="24"/>
          <w:lang w:bidi="fa-IR"/>
        </w:rPr>
        <w:t xml:space="preserve">production </w:t>
      </w:r>
      <w:r w:rsidR="00B72B4A" w:rsidRPr="00C33785">
        <w:rPr>
          <w:rFonts w:ascii="Times New Roman" w:hAnsi="Times New Roman" w:cs="Times New Roman"/>
          <w:sz w:val="24"/>
          <w:szCs w:val="24"/>
          <w:lang w:bidi="fa-IR"/>
        </w:rPr>
        <w:t>purposes</w:t>
      </w:r>
      <w:r w:rsidRPr="00C33785">
        <w:rPr>
          <w:rFonts w:ascii="Times New Roman" w:hAnsi="Times New Roman" w:cs="Times New Roman"/>
          <w:sz w:val="24"/>
          <w:szCs w:val="24"/>
          <w:lang w:bidi="fa-IR"/>
        </w:rPr>
        <w:t xml:space="preserve">. </w:t>
      </w:r>
      <w:r w:rsidR="00C76831" w:rsidRPr="00C33785">
        <w:rPr>
          <w:rFonts w:ascii="Times New Roman" w:hAnsi="Times New Roman" w:cs="Times New Roman"/>
          <w:sz w:val="24"/>
          <w:szCs w:val="24"/>
          <w:lang w:bidi="fa-IR"/>
        </w:rPr>
        <w:t>There is no</w:t>
      </w:r>
      <w:r w:rsidRPr="00C33785">
        <w:rPr>
          <w:rFonts w:ascii="Times New Roman" w:hAnsi="Times New Roman" w:cs="Times New Roman"/>
          <w:sz w:val="24"/>
          <w:szCs w:val="24"/>
          <w:lang w:bidi="fa-IR"/>
        </w:rPr>
        <w:t xml:space="preserve"> </w:t>
      </w:r>
      <w:r w:rsidR="004963F6" w:rsidRPr="00C33785">
        <w:rPr>
          <w:rFonts w:ascii="Times New Roman" w:hAnsi="Times New Roman" w:cs="Times New Roman"/>
          <w:sz w:val="24"/>
          <w:szCs w:val="24"/>
          <w:lang w:bidi="fa-IR"/>
        </w:rPr>
        <w:t xml:space="preserve">definite study </w:t>
      </w:r>
      <w:r w:rsidR="00C76831" w:rsidRPr="00C33785">
        <w:rPr>
          <w:rFonts w:ascii="Times New Roman" w:hAnsi="Times New Roman" w:cs="Times New Roman"/>
          <w:sz w:val="24"/>
          <w:szCs w:val="24"/>
          <w:lang w:bidi="fa-IR"/>
        </w:rPr>
        <w:t xml:space="preserve">to investigate </w:t>
      </w:r>
      <w:r w:rsidR="004963F6" w:rsidRPr="00C33785">
        <w:rPr>
          <w:rFonts w:ascii="Times New Roman" w:hAnsi="Times New Roman" w:cs="Times New Roman"/>
          <w:sz w:val="24"/>
          <w:szCs w:val="24"/>
          <w:lang w:bidi="fa-IR"/>
        </w:rPr>
        <w:t>variable refrigerant volume heat pump air conditioning system</w:t>
      </w:r>
      <w:r w:rsidR="00D46910" w:rsidRPr="00C33785">
        <w:rPr>
          <w:rFonts w:ascii="Times New Roman" w:hAnsi="Times New Roman" w:cs="Times New Roman"/>
          <w:sz w:val="24"/>
          <w:szCs w:val="24"/>
          <w:lang w:bidi="fa-IR"/>
        </w:rPr>
        <w:t>s</w:t>
      </w:r>
      <w:r w:rsidR="004963F6" w:rsidRPr="00C33785">
        <w:rPr>
          <w:rFonts w:ascii="Times New Roman" w:hAnsi="Times New Roman" w:cs="Times New Roman"/>
          <w:sz w:val="24"/>
          <w:szCs w:val="24"/>
          <w:lang w:bidi="fa-IR"/>
        </w:rPr>
        <w:t xml:space="preserve"> integrated with solar</w:t>
      </w:r>
      <w:r w:rsidR="00D46910" w:rsidRPr="00C33785">
        <w:rPr>
          <w:rFonts w:ascii="Times New Roman" w:hAnsi="Times New Roman" w:cs="Times New Roman"/>
          <w:sz w:val="24"/>
          <w:szCs w:val="24"/>
          <w:lang w:bidi="fa-IR"/>
        </w:rPr>
        <w:t>-</w:t>
      </w:r>
      <w:r w:rsidR="004963F6" w:rsidRPr="00C33785">
        <w:rPr>
          <w:rFonts w:ascii="Times New Roman" w:hAnsi="Times New Roman" w:cs="Times New Roman"/>
          <w:sz w:val="24"/>
          <w:szCs w:val="24"/>
          <w:lang w:bidi="fa-IR"/>
        </w:rPr>
        <w:t>assisted ORC. Moreover, there is no particular work that has been conveyed on the operation of solar-driven ORC used to power the AC system for Cyprus climatic conditions.</w:t>
      </w:r>
      <w:r w:rsidRPr="00C33785">
        <w:rPr>
          <w:rFonts w:ascii="Times New Roman" w:hAnsi="Times New Roman" w:cs="Times New Roman"/>
          <w:sz w:val="24"/>
          <w:szCs w:val="24"/>
          <w:lang w:bidi="fa-IR"/>
        </w:rPr>
        <w:t xml:space="preserve"> </w:t>
      </w:r>
      <w:bookmarkStart w:id="5" w:name="_Hlk72315491"/>
      <w:r w:rsidRPr="00C33785">
        <w:rPr>
          <w:rFonts w:ascii="Times New Roman" w:hAnsi="Times New Roman" w:cs="Times New Roman"/>
          <w:sz w:val="24"/>
          <w:szCs w:val="24"/>
          <w:lang w:bidi="fa-IR"/>
        </w:rPr>
        <w:t>The reason to choose the location of Paralimni, Cyprus, is due to its higher dependency on fossil fuels compared to many other countries in the EU</w:t>
      </w:r>
      <w:bookmarkEnd w:id="5"/>
      <w:r w:rsidR="004A2FF4" w:rsidRPr="00C33785">
        <w:rPr>
          <w:rFonts w:ascii="Times New Roman" w:hAnsi="Times New Roman" w:cs="Times New Roman"/>
          <w:sz w:val="24"/>
          <w:szCs w:val="24"/>
          <w:lang w:bidi="fa-IR"/>
        </w:rPr>
        <w:t xml:space="preserve"> [36. 37]</w:t>
      </w:r>
      <w:r w:rsidRPr="00C33785">
        <w:rPr>
          <w:rFonts w:ascii="Times New Roman" w:hAnsi="Times New Roman" w:cs="Times New Roman"/>
          <w:sz w:val="24"/>
          <w:szCs w:val="24"/>
          <w:lang w:bidi="fa-IR"/>
        </w:rPr>
        <w:t xml:space="preserve">. Despite the fact, Cyprus has </w:t>
      </w:r>
      <w:r w:rsidR="00D46910" w:rsidRPr="00C33785">
        <w:rPr>
          <w:rFonts w:ascii="Times New Roman" w:hAnsi="Times New Roman" w:cs="Times New Roman"/>
          <w:sz w:val="24"/>
          <w:szCs w:val="24"/>
          <w:lang w:bidi="fa-IR"/>
        </w:rPr>
        <w:t xml:space="preserve">a </w:t>
      </w:r>
      <w:r w:rsidRPr="00C33785">
        <w:rPr>
          <w:rFonts w:ascii="Times New Roman" w:hAnsi="Times New Roman" w:cs="Times New Roman"/>
          <w:sz w:val="24"/>
          <w:szCs w:val="24"/>
          <w:lang w:bidi="fa-IR"/>
        </w:rPr>
        <w:t>higher potential of harnessing solar irradiations for up to 6 kWh</w:t>
      </w:r>
      <w:r w:rsidR="00D46910" w:rsidRPr="00C33785">
        <w:rPr>
          <w:rFonts w:ascii="Times New Roman" w:hAnsi="Times New Roman" w:cs="Times New Roman"/>
          <w:sz w:val="24"/>
          <w:szCs w:val="24"/>
          <w:lang w:bidi="fa-IR"/>
        </w:rPr>
        <w:t>.</w:t>
      </w:r>
      <w:r w:rsidRPr="00C33785">
        <w:rPr>
          <w:rFonts w:ascii="Times New Roman" w:hAnsi="Times New Roman" w:cs="Times New Roman"/>
          <w:sz w:val="24"/>
          <w:szCs w:val="24"/>
          <w:lang w:bidi="fa-IR"/>
        </w:rPr>
        <w:t>m</w:t>
      </w:r>
      <w:r w:rsidRPr="00C33785">
        <w:rPr>
          <w:rFonts w:ascii="Times New Roman" w:hAnsi="Times New Roman" w:cs="Times New Roman"/>
          <w:sz w:val="24"/>
          <w:szCs w:val="24"/>
          <w:vertAlign w:val="superscript"/>
          <w:lang w:bidi="fa-IR"/>
        </w:rPr>
        <w:t>-2</w:t>
      </w:r>
      <w:r w:rsidRPr="00C33785">
        <w:rPr>
          <w:rFonts w:ascii="Times New Roman" w:hAnsi="Times New Roman" w:cs="Times New Roman"/>
          <w:sz w:val="24"/>
          <w:szCs w:val="24"/>
          <w:lang w:bidi="fa-IR"/>
        </w:rPr>
        <w:t xml:space="preserve"> [3</w:t>
      </w:r>
      <w:r w:rsidR="004A2FF4" w:rsidRPr="00C33785">
        <w:rPr>
          <w:rFonts w:ascii="Times New Roman" w:hAnsi="Times New Roman" w:cs="Times New Roman"/>
          <w:sz w:val="24"/>
          <w:szCs w:val="24"/>
          <w:lang w:bidi="fa-IR"/>
        </w:rPr>
        <w:t>8</w:t>
      </w:r>
      <w:r w:rsidRPr="00C33785">
        <w:rPr>
          <w:rFonts w:ascii="Times New Roman" w:hAnsi="Times New Roman" w:cs="Times New Roman"/>
          <w:sz w:val="24"/>
          <w:szCs w:val="24"/>
          <w:lang w:bidi="fa-IR"/>
        </w:rPr>
        <w:t>].</w:t>
      </w:r>
      <w:r w:rsidR="004963F6" w:rsidRPr="00C33785">
        <w:rPr>
          <w:rFonts w:ascii="Times New Roman" w:hAnsi="Times New Roman" w:cs="Times New Roman"/>
          <w:sz w:val="24"/>
          <w:szCs w:val="24"/>
          <w:lang w:bidi="fa-IR"/>
        </w:rPr>
        <w:t xml:space="preserve"> </w:t>
      </w:r>
      <w:r w:rsidRPr="00C33785">
        <w:rPr>
          <w:rFonts w:ascii="Times New Roman" w:hAnsi="Times New Roman" w:cs="Times New Roman"/>
          <w:sz w:val="24"/>
          <w:szCs w:val="24"/>
          <w:lang w:bidi="fa-IR"/>
        </w:rPr>
        <w:t>To recognize how cooling and heating</w:t>
      </w:r>
      <w:r w:rsidR="00613FB0" w:rsidRPr="00C33785">
        <w:rPr>
          <w:rFonts w:ascii="Times New Roman" w:hAnsi="Times New Roman" w:cs="Times New Roman"/>
          <w:sz w:val="24"/>
          <w:szCs w:val="24"/>
          <w:lang w:bidi="fa-IR"/>
        </w:rPr>
        <w:t xml:space="preserve"> loads</w:t>
      </w:r>
      <w:r w:rsidRPr="00C33785">
        <w:rPr>
          <w:rFonts w:ascii="Times New Roman" w:hAnsi="Times New Roman" w:cs="Times New Roman"/>
          <w:sz w:val="24"/>
          <w:szCs w:val="24"/>
          <w:lang w:bidi="fa-IR"/>
        </w:rPr>
        <w:t xml:space="preserve"> are needed for indoor thermal comfort in Cyprus, and how their energy demands are important in the overall energy consumption of cities</w:t>
      </w:r>
      <w:r w:rsidR="004963F6" w:rsidRPr="00C33785">
        <w:rPr>
          <w:rFonts w:ascii="Times New Roman" w:hAnsi="Times New Roman" w:cs="Times New Roman"/>
          <w:sz w:val="24"/>
          <w:szCs w:val="24"/>
          <w:lang w:bidi="fa-IR"/>
        </w:rPr>
        <w:t>, this paper is aimed to devise a solar</w:t>
      </w:r>
      <w:r w:rsidR="00D46910" w:rsidRPr="00C33785">
        <w:rPr>
          <w:rFonts w:ascii="Times New Roman" w:hAnsi="Times New Roman" w:cs="Times New Roman"/>
          <w:sz w:val="24"/>
          <w:szCs w:val="24"/>
          <w:lang w:bidi="fa-IR"/>
        </w:rPr>
        <w:t>-</w:t>
      </w:r>
      <w:r w:rsidR="004963F6" w:rsidRPr="00C33785">
        <w:rPr>
          <w:rFonts w:ascii="Times New Roman" w:hAnsi="Times New Roman" w:cs="Times New Roman"/>
          <w:sz w:val="24"/>
          <w:szCs w:val="24"/>
          <w:lang w:bidi="fa-IR"/>
        </w:rPr>
        <w:t>driven air conditioning system for an office building to provide a free or low</w:t>
      </w:r>
      <w:r w:rsidR="00D46910" w:rsidRPr="00C33785">
        <w:rPr>
          <w:rFonts w:ascii="Times New Roman" w:hAnsi="Times New Roman" w:cs="Times New Roman"/>
          <w:sz w:val="24"/>
          <w:szCs w:val="24"/>
          <w:lang w:bidi="fa-IR"/>
        </w:rPr>
        <w:t>-</w:t>
      </w:r>
      <w:r w:rsidR="004963F6" w:rsidRPr="00C33785">
        <w:rPr>
          <w:rFonts w:ascii="Times New Roman" w:hAnsi="Times New Roman" w:cs="Times New Roman"/>
          <w:sz w:val="24"/>
          <w:szCs w:val="24"/>
          <w:lang w:bidi="fa-IR"/>
        </w:rPr>
        <w:t xml:space="preserve">cost air conditioning throughout the year. </w:t>
      </w:r>
      <w:r w:rsidR="00FF62DA" w:rsidRPr="00C33785">
        <w:rPr>
          <w:rFonts w:ascii="Times New Roman" w:hAnsi="Times New Roman" w:cs="Times New Roman"/>
          <w:sz w:val="24"/>
          <w:szCs w:val="24"/>
          <w:lang w:bidi="fa-IR"/>
        </w:rPr>
        <w:t xml:space="preserve">In this way, the AC system is indirectly driven by the solar thermal collector. Modeling the building and estimating the AC system power consumption is carried out in the Design-Builder. Designing the organic Rankine Cycle is done with EES. A solar hot water system is designed with TRNSYS to supply the required mass flow rate of water at the desired temperature. </w:t>
      </w:r>
      <w:r w:rsidR="004963F6" w:rsidRPr="00C33785">
        <w:rPr>
          <w:rFonts w:ascii="Times New Roman" w:hAnsi="Times New Roman" w:cs="Times New Roman"/>
          <w:sz w:val="24"/>
          <w:szCs w:val="24"/>
          <w:lang w:bidi="fa-IR"/>
        </w:rPr>
        <w:t xml:space="preserve">The study demonstrates the technical feasibility of this design and reviews the potential of this system to save energy and cost. Financial savings achieved by </w:t>
      </w:r>
      <w:r w:rsidR="00D46910" w:rsidRPr="00C33785">
        <w:rPr>
          <w:rFonts w:ascii="Times New Roman" w:hAnsi="Times New Roman" w:cs="Times New Roman"/>
          <w:sz w:val="24"/>
          <w:szCs w:val="24"/>
          <w:lang w:bidi="fa-IR"/>
        </w:rPr>
        <w:t xml:space="preserve">the </w:t>
      </w:r>
      <w:r w:rsidR="004963F6" w:rsidRPr="00C33785">
        <w:rPr>
          <w:rFonts w:ascii="Times New Roman" w:hAnsi="Times New Roman" w:cs="Times New Roman"/>
          <w:sz w:val="24"/>
          <w:szCs w:val="24"/>
          <w:lang w:bidi="fa-IR"/>
        </w:rPr>
        <w:t xml:space="preserve">implementation of this system could be a basis for pricing commercial solar power generation packages </w:t>
      </w:r>
      <w:r w:rsidR="00D46910" w:rsidRPr="00C33785">
        <w:rPr>
          <w:rFonts w:ascii="Times New Roman" w:hAnsi="Times New Roman" w:cs="Times New Roman"/>
          <w:sz w:val="24"/>
          <w:szCs w:val="24"/>
          <w:lang w:bidi="fa-IR"/>
        </w:rPr>
        <w:t xml:space="preserve">that </w:t>
      </w:r>
      <w:r w:rsidR="004963F6" w:rsidRPr="00C33785">
        <w:rPr>
          <w:rFonts w:ascii="Times New Roman" w:hAnsi="Times New Roman" w:cs="Times New Roman"/>
          <w:sz w:val="24"/>
          <w:szCs w:val="24"/>
          <w:lang w:bidi="fa-IR"/>
        </w:rPr>
        <w:t xml:space="preserve">could be integrated with </w:t>
      </w:r>
      <w:r w:rsidR="00D46910" w:rsidRPr="00C33785">
        <w:rPr>
          <w:rFonts w:ascii="Times New Roman" w:hAnsi="Times New Roman" w:cs="Times New Roman"/>
          <w:sz w:val="24"/>
          <w:szCs w:val="24"/>
          <w:lang w:bidi="fa-IR"/>
        </w:rPr>
        <w:t xml:space="preserve">the </w:t>
      </w:r>
      <w:r w:rsidR="004963F6" w:rsidRPr="00C33785">
        <w:rPr>
          <w:rFonts w:ascii="Times New Roman" w:hAnsi="Times New Roman" w:cs="Times New Roman"/>
          <w:sz w:val="24"/>
          <w:szCs w:val="24"/>
          <w:lang w:bidi="fa-IR"/>
        </w:rPr>
        <w:t>solar hot water system and AC system.</w:t>
      </w:r>
      <w:r w:rsidR="004963F6" w:rsidRPr="004963F6">
        <w:rPr>
          <w:rFonts w:ascii="Times New Roman" w:hAnsi="Times New Roman" w:cs="Times New Roman"/>
          <w:sz w:val="24"/>
          <w:szCs w:val="24"/>
          <w:lang w:bidi="fa-IR"/>
        </w:rPr>
        <w:t xml:space="preserve"> </w:t>
      </w:r>
    </w:p>
    <w:p w14:paraId="29DBDD98" w14:textId="72D0DC58" w:rsidR="004963F6" w:rsidRPr="004963F6" w:rsidRDefault="004963F6" w:rsidP="004963F6">
      <w:pPr>
        <w:spacing w:after="0" w:line="360" w:lineRule="auto"/>
        <w:jc w:val="both"/>
        <w:rPr>
          <w:rFonts w:ascii="Times New Roman" w:hAnsi="Times New Roman" w:cs="Times New Roman"/>
          <w:sz w:val="24"/>
          <w:szCs w:val="24"/>
        </w:rPr>
      </w:pPr>
    </w:p>
    <w:p w14:paraId="123E6547" w14:textId="45F4C32C" w:rsidR="004963F6" w:rsidRDefault="009F6AF5" w:rsidP="004963F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Materials and </w:t>
      </w:r>
      <w:r w:rsidR="00AF0698">
        <w:rPr>
          <w:rFonts w:ascii="Times New Roman" w:hAnsi="Times New Roman" w:cs="Times New Roman"/>
          <w:b/>
          <w:bCs/>
          <w:sz w:val="24"/>
          <w:szCs w:val="24"/>
        </w:rPr>
        <w:t>m</w:t>
      </w:r>
      <w:r>
        <w:rPr>
          <w:rFonts w:ascii="Times New Roman" w:hAnsi="Times New Roman" w:cs="Times New Roman"/>
          <w:b/>
          <w:bCs/>
          <w:sz w:val="24"/>
          <w:szCs w:val="24"/>
        </w:rPr>
        <w:t xml:space="preserve">ethods </w:t>
      </w:r>
    </w:p>
    <w:p w14:paraId="0E24F047" w14:textId="70DA5077" w:rsidR="009F6AF5" w:rsidRPr="00D46910" w:rsidRDefault="009F6AF5" w:rsidP="00D46910">
      <w:pPr>
        <w:spacing w:after="0" w:line="360" w:lineRule="auto"/>
        <w:jc w:val="both"/>
        <w:rPr>
          <w:rFonts w:ascii="Times New Roman" w:hAnsi="Times New Roman" w:cs="Times New Roman"/>
          <w:i/>
          <w:iCs/>
          <w:sz w:val="24"/>
          <w:szCs w:val="24"/>
        </w:rPr>
      </w:pPr>
      <w:r w:rsidRPr="008C5918">
        <w:rPr>
          <w:rFonts w:ascii="Times New Roman" w:hAnsi="Times New Roman" w:cs="Times New Roman"/>
          <w:i/>
          <w:iCs/>
          <w:sz w:val="24"/>
          <w:szCs w:val="24"/>
        </w:rPr>
        <w:t>2.1. System configuration (Prototype)</w:t>
      </w:r>
    </w:p>
    <w:p w14:paraId="10C7F677" w14:textId="77777777" w:rsidR="00DF71D0" w:rsidRDefault="00DF71D0" w:rsidP="00D46910">
      <w:pPr>
        <w:spacing w:after="0" w:line="360" w:lineRule="auto"/>
        <w:jc w:val="both"/>
        <w:rPr>
          <w:rFonts w:ascii="Times New Roman" w:hAnsi="Times New Roman" w:cs="Times New Roman"/>
          <w:sz w:val="24"/>
          <w:szCs w:val="24"/>
        </w:rPr>
      </w:pPr>
      <w:bookmarkStart w:id="6" w:name="_Hlk72253632"/>
    </w:p>
    <w:p w14:paraId="687D97C6" w14:textId="1F36B4EF" w:rsidR="00A23F43" w:rsidRDefault="009F6AF5" w:rsidP="00D46910">
      <w:pPr>
        <w:spacing w:after="0" w:line="360" w:lineRule="auto"/>
        <w:jc w:val="both"/>
        <w:rPr>
          <w:rFonts w:ascii="Times New Roman" w:hAnsi="Times New Roman" w:cs="Times New Roman"/>
          <w:sz w:val="24"/>
          <w:szCs w:val="24"/>
        </w:rPr>
      </w:pPr>
      <w:r w:rsidRPr="000B3CA6">
        <w:rPr>
          <w:rFonts w:ascii="Times New Roman" w:hAnsi="Times New Roman" w:cs="Times New Roman"/>
          <w:sz w:val="24"/>
          <w:szCs w:val="24"/>
        </w:rPr>
        <w:t>Fig. 1 illustrates the system configuration of the present study employed in</w:t>
      </w:r>
      <w:r w:rsidR="004963F6" w:rsidRPr="000B3CA6">
        <w:rPr>
          <w:rFonts w:ascii="Times New Roman" w:hAnsi="Times New Roman" w:cs="Times New Roman"/>
          <w:sz w:val="24"/>
          <w:szCs w:val="24"/>
        </w:rPr>
        <w:t xml:space="preserve"> a </w:t>
      </w:r>
      <w:r w:rsidRPr="000B3CA6">
        <w:rPr>
          <w:rFonts w:ascii="Times New Roman" w:hAnsi="Times New Roman" w:cs="Times New Roman"/>
          <w:sz w:val="24"/>
          <w:szCs w:val="24"/>
        </w:rPr>
        <w:t>two-</w:t>
      </w:r>
      <w:r w:rsidR="004963F6" w:rsidRPr="000B3CA6">
        <w:rPr>
          <w:rFonts w:ascii="Times New Roman" w:hAnsi="Times New Roman" w:cs="Times New Roman"/>
          <w:sz w:val="24"/>
          <w:szCs w:val="24"/>
        </w:rPr>
        <w:t>story office building</w:t>
      </w:r>
      <w:r w:rsidRPr="000B3CA6">
        <w:rPr>
          <w:rFonts w:ascii="Times New Roman" w:hAnsi="Times New Roman" w:cs="Times New Roman"/>
          <w:sz w:val="24"/>
          <w:szCs w:val="24"/>
        </w:rPr>
        <w:t xml:space="preserve">, located in Paralimni, Cyprus, </w:t>
      </w:r>
      <w:proofErr w:type="gramStart"/>
      <w:r w:rsidRPr="000B3CA6">
        <w:rPr>
          <w:rFonts w:ascii="Times New Roman" w:hAnsi="Times New Roman" w:cs="Times New Roman"/>
          <w:sz w:val="24"/>
          <w:szCs w:val="24"/>
        </w:rPr>
        <w:t>This</w:t>
      </w:r>
      <w:proofErr w:type="gramEnd"/>
      <w:r w:rsidRPr="000B3CA6">
        <w:rPr>
          <w:rFonts w:ascii="Times New Roman" w:hAnsi="Times New Roman" w:cs="Times New Roman"/>
          <w:sz w:val="24"/>
          <w:szCs w:val="24"/>
        </w:rPr>
        <w:t xml:space="preserve"> system</w:t>
      </w:r>
      <w:r w:rsidR="004963F6" w:rsidRPr="000B3CA6">
        <w:rPr>
          <w:rFonts w:ascii="Times New Roman" w:hAnsi="Times New Roman" w:cs="Times New Roman"/>
          <w:sz w:val="24"/>
          <w:szCs w:val="24"/>
        </w:rPr>
        <w:t xml:space="preserve"> is modeled </w:t>
      </w:r>
      <w:r w:rsidRPr="000B3CA6">
        <w:rPr>
          <w:rFonts w:ascii="Times New Roman" w:hAnsi="Times New Roman" w:cs="Times New Roman"/>
          <w:sz w:val="24"/>
          <w:szCs w:val="24"/>
        </w:rPr>
        <w:t xml:space="preserve">having a </w:t>
      </w:r>
      <w:r w:rsidR="004963F6" w:rsidRPr="000B3CA6">
        <w:rPr>
          <w:rFonts w:ascii="Times New Roman" w:hAnsi="Times New Roman" w:cs="Times New Roman"/>
          <w:sz w:val="24"/>
          <w:szCs w:val="24"/>
        </w:rPr>
        <w:t>heat pump VRF system selected as the building’s AC</w:t>
      </w:r>
      <w:r w:rsidR="00A23F43" w:rsidRPr="000B3CA6">
        <w:rPr>
          <w:rFonts w:ascii="Times New Roman" w:hAnsi="Times New Roman" w:cs="Times New Roman"/>
          <w:sz w:val="24"/>
          <w:szCs w:val="24"/>
        </w:rPr>
        <w:t xml:space="preserve"> (air-conditioning) </w:t>
      </w:r>
      <w:r w:rsidR="004963F6" w:rsidRPr="000B3CA6">
        <w:rPr>
          <w:rFonts w:ascii="Times New Roman" w:hAnsi="Times New Roman" w:cs="Times New Roman"/>
          <w:sz w:val="24"/>
          <w:szCs w:val="24"/>
        </w:rPr>
        <w:t xml:space="preserve">system. </w:t>
      </w:r>
      <w:r w:rsidR="00A23F43" w:rsidRPr="000B3CA6">
        <w:rPr>
          <w:rFonts w:ascii="Times New Roman" w:hAnsi="Times New Roman" w:cs="Times New Roman"/>
          <w:sz w:val="24"/>
          <w:szCs w:val="24"/>
        </w:rPr>
        <w:t xml:space="preserve">It is to avoid </w:t>
      </w:r>
      <w:r w:rsidR="00613FB0" w:rsidRPr="000B3CA6">
        <w:rPr>
          <w:rFonts w:ascii="Times New Roman" w:hAnsi="Times New Roman" w:cs="Times New Roman"/>
          <w:sz w:val="24"/>
          <w:szCs w:val="24"/>
        </w:rPr>
        <w:t>repetition;</w:t>
      </w:r>
      <w:r w:rsidR="00A23F43" w:rsidRPr="000B3CA6">
        <w:rPr>
          <w:rFonts w:ascii="Times New Roman" w:hAnsi="Times New Roman" w:cs="Times New Roman"/>
          <w:sz w:val="24"/>
          <w:szCs w:val="24"/>
        </w:rPr>
        <w:t xml:space="preserve"> the complete details of the VRF system implemented </w:t>
      </w:r>
      <w:r w:rsidR="00D46910">
        <w:rPr>
          <w:rFonts w:ascii="Times New Roman" w:hAnsi="Times New Roman" w:cs="Times New Roman"/>
          <w:sz w:val="24"/>
          <w:szCs w:val="24"/>
        </w:rPr>
        <w:t>are</w:t>
      </w:r>
      <w:r w:rsidR="00A23F43" w:rsidRPr="000B3CA6">
        <w:rPr>
          <w:rFonts w:ascii="Times New Roman" w:hAnsi="Times New Roman" w:cs="Times New Roman"/>
          <w:sz w:val="24"/>
          <w:szCs w:val="24"/>
        </w:rPr>
        <w:t xml:space="preserve"> reported by </w:t>
      </w:r>
      <w:r w:rsidR="00613FB0" w:rsidRPr="000B3CA6">
        <w:rPr>
          <w:rFonts w:ascii="Times New Roman" w:hAnsi="Times New Roman" w:cs="Times New Roman"/>
          <w:sz w:val="24"/>
          <w:szCs w:val="24"/>
        </w:rPr>
        <w:t>authors’</w:t>
      </w:r>
      <w:r w:rsidR="00A23F43" w:rsidRPr="000B3CA6">
        <w:rPr>
          <w:rFonts w:ascii="Times New Roman" w:hAnsi="Times New Roman" w:cs="Times New Roman"/>
          <w:sz w:val="24"/>
          <w:szCs w:val="24"/>
        </w:rPr>
        <w:t xml:space="preserve"> previous work in Gilani et al. [</w:t>
      </w:r>
      <w:r w:rsidR="00F13BB6" w:rsidRPr="000B3CA6">
        <w:rPr>
          <w:rFonts w:ascii="Times New Roman" w:hAnsi="Times New Roman" w:cs="Times New Roman"/>
          <w:sz w:val="24"/>
          <w:szCs w:val="24"/>
        </w:rPr>
        <w:t>3</w:t>
      </w:r>
      <w:r w:rsidR="004A2FF4" w:rsidRPr="000B3CA6">
        <w:rPr>
          <w:rFonts w:ascii="Times New Roman" w:hAnsi="Times New Roman" w:cs="Times New Roman"/>
          <w:sz w:val="24"/>
          <w:szCs w:val="24"/>
        </w:rPr>
        <w:t>9</w:t>
      </w:r>
      <w:r w:rsidR="00A23F43" w:rsidRPr="000B3CA6">
        <w:rPr>
          <w:rFonts w:ascii="Times New Roman" w:hAnsi="Times New Roman" w:cs="Times New Roman"/>
          <w:sz w:val="24"/>
          <w:szCs w:val="24"/>
        </w:rPr>
        <w:t xml:space="preserve">]. </w:t>
      </w:r>
      <w:r w:rsidR="004963F6" w:rsidRPr="000B3CA6">
        <w:rPr>
          <w:rFonts w:ascii="Times New Roman" w:hAnsi="Times New Roman" w:cs="Times New Roman"/>
          <w:sz w:val="24"/>
          <w:szCs w:val="24"/>
        </w:rPr>
        <w:t>The yearly power consumption of the AC system is calculated and an organic Rankine cycle is designed so that it meets the AC yearly energy demand.</w:t>
      </w:r>
      <w:bookmarkStart w:id="7" w:name="_Hlk91454891"/>
      <w:r w:rsidR="004963F6" w:rsidRPr="000B3CA6">
        <w:rPr>
          <w:rFonts w:ascii="Times New Roman" w:hAnsi="Times New Roman" w:cs="Times New Roman"/>
          <w:sz w:val="24"/>
          <w:szCs w:val="24"/>
        </w:rPr>
        <w:t xml:space="preserve"> </w:t>
      </w:r>
      <w:r w:rsidRPr="000B3CA6">
        <w:rPr>
          <w:rFonts w:ascii="Times New Roman" w:hAnsi="Times New Roman" w:cs="Times New Roman"/>
          <w:sz w:val="24"/>
          <w:szCs w:val="24"/>
        </w:rPr>
        <w:t>A</w:t>
      </w:r>
      <w:r w:rsidR="004963F6" w:rsidRPr="000B3CA6">
        <w:rPr>
          <w:rFonts w:ascii="Times New Roman" w:hAnsi="Times New Roman" w:cs="Times New Roman"/>
          <w:sz w:val="24"/>
          <w:szCs w:val="24"/>
        </w:rPr>
        <w:t xml:space="preserve"> solar hot water system is designed to produce hot water at 95</w:t>
      </w:r>
      <w:r w:rsidRPr="000B3CA6">
        <w:rPr>
          <w:rFonts w:ascii="Times New Roman" w:eastAsia="Yu Gothic UI Light" w:hAnsi="Times New Roman" w:cs="Times New Roman"/>
          <w:sz w:val="24"/>
          <w:szCs w:val="24"/>
        </w:rPr>
        <w:t>°</w:t>
      </w:r>
      <w:r w:rsidR="004963F6" w:rsidRPr="000B3CA6">
        <w:rPr>
          <w:rFonts w:ascii="Times New Roman" w:hAnsi="Times New Roman" w:cs="Times New Roman"/>
          <w:sz w:val="24"/>
          <w:szCs w:val="24"/>
        </w:rPr>
        <w:t xml:space="preserve">C and this hot water is used as the heat source of the Rankine cycle. In this way, the AC system is indirectly driven by </w:t>
      </w:r>
      <w:r w:rsidR="00D46910">
        <w:rPr>
          <w:rFonts w:ascii="Times New Roman" w:hAnsi="Times New Roman" w:cs="Times New Roman"/>
          <w:sz w:val="24"/>
          <w:szCs w:val="24"/>
        </w:rPr>
        <w:t xml:space="preserve">the </w:t>
      </w:r>
      <w:r w:rsidR="004963F6" w:rsidRPr="000B3CA6">
        <w:rPr>
          <w:rFonts w:ascii="Times New Roman" w:hAnsi="Times New Roman" w:cs="Times New Roman"/>
          <w:sz w:val="24"/>
          <w:szCs w:val="24"/>
        </w:rPr>
        <w:t>solar</w:t>
      </w:r>
      <w:r w:rsidRPr="000B3CA6">
        <w:rPr>
          <w:rFonts w:ascii="Times New Roman" w:hAnsi="Times New Roman" w:cs="Times New Roman"/>
          <w:sz w:val="24"/>
          <w:szCs w:val="24"/>
        </w:rPr>
        <w:t xml:space="preserve"> </w:t>
      </w:r>
      <w:r w:rsidRPr="00C33785">
        <w:rPr>
          <w:rFonts w:ascii="Times New Roman" w:hAnsi="Times New Roman" w:cs="Times New Roman"/>
          <w:sz w:val="24"/>
          <w:szCs w:val="24"/>
        </w:rPr>
        <w:t>thermal collector</w:t>
      </w:r>
      <w:r w:rsidR="004963F6" w:rsidRPr="00C33785">
        <w:rPr>
          <w:rFonts w:ascii="Times New Roman" w:hAnsi="Times New Roman" w:cs="Times New Roman"/>
          <w:sz w:val="24"/>
          <w:szCs w:val="24"/>
        </w:rPr>
        <w:t xml:space="preserve">. </w:t>
      </w:r>
      <w:bookmarkEnd w:id="7"/>
      <w:r w:rsidR="004963F6" w:rsidRPr="00C33785">
        <w:rPr>
          <w:rFonts w:ascii="Times New Roman" w:hAnsi="Times New Roman" w:cs="Times New Roman"/>
          <w:sz w:val="24"/>
          <w:szCs w:val="24"/>
        </w:rPr>
        <w:t xml:space="preserve">Modeling the building and estimating the AC system power consumption is </w:t>
      </w:r>
      <w:r w:rsidRPr="00C33785">
        <w:rPr>
          <w:rFonts w:ascii="Times New Roman" w:hAnsi="Times New Roman" w:cs="Times New Roman"/>
          <w:sz w:val="24"/>
          <w:szCs w:val="24"/>
        </w:rPr>
        <w:t>carried out</w:t>
      </w:r>
      <w:r w:rsidR="004963F6" w:rsidRPr="00C33785">
        <w:rPr>
          <w:rFonts w:ascii="Times New Roman" w:hAnsi="Times New Roman" w:cs="Times New Roman"/>
          <w:sz w:val="24"/>
          <w:szCs w:val="24"/>
        </w:rPr>
        <w:t xml:space="preserve"> </w:t>
      </w:r>
      <w:r w:rsidRPr="00C33785">
        <w:rPr>
          <w:rFonts w:ascii="Times New Roman" w:hAnsi="Times New Roman" w:cs="Times New Roman"/>
          <w:sz w:val="24"/>
          <w:szCs w:val="24"/>
        </w:rPr>
        <w:t xml:space="preserve">in the </w:t>
      </w:r>
      <w:r w:rsidR="004963F6" w:rsidRPr="00C33785">
        <w:rPr>
          <w:rFonts w:ascii="Times New Roman" w:hAnsi="Times New Roman" w:cs="Times New Roman"/>
          <w:sz w:val="24"/>
          <w:szCs w:val="24"/>
        </w:rPr>
        <w:t>Design-Builder. Designing the organic Rankine Cycle is don</w:t>
      </w:r>
      <w:r w:rsidRPr="00C33785">
        <w:rPr>
          <w:rFonts w:ascii="Times New Roman" w:hAnsi="Times New Roman" w:cs="Times New Roman"/>
          <w:sz w:val="24"/>
          <w:szCs w:val="24"/>
        </w:rPr>
        <w:t xml:space="preserve">e with </w:t>
      </w:r>
      <w:r w:rsidR="004963F6" w:rsidRPr="00C33785">
        <w:rPr>
          <w:rFonts w:ascii="Times New Roman" w:hAnsi="Times New Roman" w:cs="Times New Roman"/>
          <w:sz w:val="24"/>
          <w:szCs w:val="24"/>
        </w:rPr>
        <w:t xml:space="preserve">EES. </w:t>
      </w:r>
      <w:r w:rsidRPr="00C33785">
        <w:rPr>
          <w:rFonts w:ascii="Times New Roman" w:hAnsi="Times New Roman" w:cs="Times New Roman"/>
          <w:sz w:val="24"/>
          <w:szCs w:val="24"/>
        </w:rPr>
        <w:t>A</w:t>
      </w:r>
      <w:r w:rsidR="004963F6" w:rsidRPr="00C33785">
        <w:rPr>
          <w:rFonts w:ascii="Times New Roman" w:hAnsi="Times New Roman" w:cs="Times New Roman"/>
          <w:sz w:val="24"/>
          <w:szCs w:val="24"/>
        </w:rPr>
        <w:t xml:space="preserve"> solar hot water system </w:t>
      </w:r>
      <w:r w:rsidRPr="00C33785">
        <w:rPr>
          <w:rFonts w:ascii="Times New Roman" w:hAnsi="Times New Roman" w:cs="Times New Roman"/>
          <w:sz w:val="24"/>
          <w:szCs w:val="24"/>
        </w:rPr>
        <w:t xml:space="preserve">is </w:t>
      </w:r>
      <w:r w:rsidR="004963F6" w:rsidRPr="00C33785">
        <w:rPr>
          <w:rFonts w:ascii="Times New Roman" w:hAnsi="Times New Roman" w:cs="Times New Roman"/>
          <w:sz w:val="24"/>
          <w:szCs w:val="24"/>
        </w:rPr>
        <w:t>designed with TRNSYS to supply the required mass flow rate of water at the desired temperature of 95</w:t>
      </w:r>
      <w:r w:rsidRPr="00C33785">
        <w:rPr>
          <w:rFonts w:ascii="Times New Roman" w:eastAsia="Yu Gothic UI Light" w:hAnsi="Times New Roman" w:cs="Times New Roman"/>
          <w:sz w:val="24"/>
          <w:szCs w:val="24"/>
        </w:rPr>
        <w:t>°</w:t>
      </w:r>
      <w:r w:rsidR="004963F6" w:rsidRPr="00C33785">
        <w:rPr>
          <w:rFonts w:ascii="Times New Roman" w:hAnsi="Times New Roman" w:cs="Times New Roman"/>
          <w:sz w:val="24"/>
          <w:szCs w:val="24"/>
        </w:rPr>
        <w:t>C.</w:t>
      </w:r>
      <w:r w:rsidR="004963F6" w:rsidRPr="000B3CA6">
        <w:rPr>
          <w:rFonts w:ascii="Times New Roman" w:hAnsi="Times New Roman" w:cs="Times New Roman"/>
          <w:sz w:val="24"/>
          <w:szCs w:val="24"/>
        </w:rPr>
        <w:t xml:space="preserve"> </w:t>
      </w:r>
    </w:p>
    <w:p w14:paraId="37A1BE05" w14:textId="77777777" w:rsidR="00A23F43" w:rsidRDefault="00C32EDD" w:rsidP="00FF62DA">
      <w:pPr>
        <w:spacing w:after="0" w:line="360" w:lineRule="auto"/>
        <w:rPr>
          <w:rFonts w:ascii="Times New Roman" w:hAnsi="Times New Roman" w:cs="Times New Roman"/>
          <w:sz w:val="24"/>
          <w:szCs w:val="24"/>
        </w:rPr>
      </w:pPr>
      <w:r>
        <w:rPr>
          <w:noProof/>
        </w:rPr>
        <w:drawing>
          <wp:inline distT="0" distB="0" distL="0" distR="0" wp14:anchorId="65D6AC26" wp14:editId="796EA6B4">
            <wp:extent cx="594360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19935"/>
                    </a:xfrm>
                    <a:prstGeom prst="rect">
                      <a:avLst/>
                    </a:prstGeom>
                  </pic:spPr>
                </pic:pic>
              </a:graphicData>
            </a:graphic>
          </wp:inline>
        </w:drawing>
      </w:r>
    </w:p>
    <w:p w14:paraId="2BCD2D85" w14:textId="532C9954" w:rsidR="00A23F43" w:rsidRDefault="00A23F43" w:rsidP="00D46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 1</w:t>
      </w:r>
      <w:bookmarkStart w:id="8" w:name="_Hlk91456024"/>
      <w:r>
        <w:rPr>
          <w:rFonts w:ascii="Times New Roman" w:hAnsi="Times New Roman" w:cs="Times New Roman"/>
          <w:sz w:val="24"/>
          <w:szCs w:val="24"/>
        </w:rPr>
        <w:t>. A schematic diagram of t</w:t>
      </w:r>
      <w:bookmarkStart w:id="9" w:name="_Hlk72315615"/>
      <w:r>
        <w:rPr>
          <w:rFonts w:ascii="Times New Roman" w:hAnsi="Times New Roman" w:cs="Times New Roman"/>
          <w:sz w:val="24"/>
          <w:szCs w:val="24"/>
        </w:rPr>
        <w:t>he configuration of solar thermal collector driven organic Rankine cycle (ORC) utilized to power air-conditioning system of the two-story office building in Cyprus through VRF system.</w:t>
      </w:r>
      <w:bookmarkEnd w:id="8"/>
    </w:p>
    <w:bookmarkEnd w:id="9"/>
    <w:p w14:paraId="428189C9" w14:textId="77777777" w:rsidR="00A23F43" w:rsidRDefault="00A23F43" w:rsidP="004963F6">
      <w:pPr>
        <w:spacing w:after="0" w:line="360" w:lineRule="auto"/>
        <w:jc w:val="both"/>
        <w:rPr>
          <w:rFonts w:ascii="Times New Roman" w:hAnsi="Times New Roman" w:cs="Times New Roman"/>
          <w:sz w:val="24"/>
          <w:szCs w:val="24"/>
        </w:rPr>
      </w:pPr>
    </w:p>
    <w:p w14:paraId="51A20AC9" w14:textId="48C5B2B5" w:rsidR="004963F6" w:rsidRPr="00C32EDD" w:rsidRDefault="004963F6" w:rsidP="00D46910">
      <w:pPr>
        <w:spacing w:after="0" w:line="360" w:lineRule="auto"/>
        <w:jc w:val="both"/>
        <w:rPr>
          <w:rFonts w:ascii="Times New Roman" w:hAnsi="Times New Roman" w:cs="Times New Roman"/>
          <w:sz w:val="24"/>
          <w:szCs w:val="24"/>
        </w:rPr>
      </w:pPr>
      <w:r w:rsidRPr="004963F6">
        <w:rPr>
          <w:rFonts w:ascii="Times New Roman" w:hAnsi="Times New Roman" w:cs="Times New Roman"/>
          <w:sz w:val="24"/>
          <w:szCs w:val="24"/>
        </w:rPr>
        <w:t>Fig</w:t>
      </w:r>
      <w:r w:rsidR="009F6AF5">
        <w:rPr>
          <w:rFonts w:ascii="Times New Roman" w:hAnsi="Times New Roman" w:cs="Times New Roman"/>
          <w:sz w:val="24"/>
          <w:szCs w:val="24"/>
        </w:rPr>
        <w:t>.</w:t>
      </w:r>
      <w:r w:rsidRPr="004963F6">
        <w:rPr>
          <w:rFonts w:ascii="Times New Roman" w:hAnsi="Times New Roman" w:cs="Times New Roman"/>
          <w:sz w:val="24"/>
          <w:szCs w:val="24"/>
        </w:rPr>
        <w:t xml:space="preserve"> </w:t>
      </w:r>
      <w:r w:rsidR="009F6AF5">
        <w:rPr>
          <w:rFonts w:ascii="Times New Roman" w:hAnsi="Times New Roman" w:cs="Times New Roman"/>
          <w:sz w:val="24"/>
          <w:szCs w:val="24"/>
        </w:rPr>
        <w:t>2</w:t>
      </w:r>
      <w:r w:rsidRPr="004963F6">
        <w:rPr>
          <w:rFonts w:ascii="Times New Roman" w:hAnsi="Times New Roman" w:cs="Times New Roman"/>
          <w:sz w:val="24"/>
          <w:szCs w:val="24"/>
        </w:rPr>
        <w:t xml:space="preserve"> shows the interconnection of the above simulation tools. In the first phase, the building and its A</w:t>
      </w:r>
      <w:r w:rsidR="009F6AF5">
        <w:rPr>
          <w:rFonts w:ascii="Times New Roman" w:hAnsi="Times New Roman" w:cs="Times New Roman"/>
          <w:sz w:val="24"/>
          <w:szCs w:val="24"/>
        </w:rPr>
        <w:t>C</w:t>
      </w:r>
      <w:r w:rsidRPr="004963F6">
        <w:rPr>
          <w:rFonts w:ascii="Times New Roman" w:hAnsi="Times New Roman" w:cs="Times New Roman"/>
          <w:sz w:val="24"/>
          <w:szCs w:val="24"/>
        </w:rPr>
        <w:t xml:space="preserve"> system are modeled</w:t>
      </w:r>
      <w:r w:rsidR="009F6AF5">
        <w:rPr>
          <w:rFonts w:ascii="Times New Roman" w:hAnsi="Times New Roman" w:cs="Times New Roman"/>
          <w:sz w:val="24"/>
          <w:szCs w:val="24"/>
        </w:rPr>
        <w:t>,</w:t>
      </w:r>
      <w:r w:rsidRPr="004963F6">
        <w:rPr>
          <w:rFonts w:ascii="Times New Roman" w:hAnsi="Times New Roman" w:cs="Times New Roman"/>
          <w:sz w:val="24"/>
          <w:szCs w:val="24"/>
        </w:rPr>
        <w:t xml:space="preserve"> to obtain </w:t>
      </w:r>
      <w:r w:rsidR="00D46910">
        <w:rPr>
          <w:rFonts w:ascii="Times New Roman" w:hAnsi="Times New Roman" w:cs="Times New Roman"/>
          <w:sz w:val="24"/>
          <w:szCs w:val="24"/>
        </w:rPr>
        <w:t>its</w:t>
      </w:r>
      <w:r w:rsidRPr="004963F6">
        <w:rPr>
          <w:rFonts w:ascii="Times New Roman" w:hAnsi="Times New Roman" w:cs="Times New Roman"/>
          <w:sz w:val="24"/>
          <w:szCs w:val="24"/>
        </w:rPr>
        <w:t xml:space="preserve"> yearly energy consumption. This energy is used to design the organic Rankine cycle with a constant work output so that it generates the same amount of work per year. By designing the organic Rankine cycle, its input heat is determined and is used to design the solar hot water system. In the last phase, the solar hot water system is designed such that it provides the heat required by the power generation cycle in phase two. </w:t>
      </w:r>
      <w:r w:rsidR="00763370">
        <w:rPr>
          <w:rFonts w:ascii="Times New Roman" w:hAnsi="Times New Roman" w:cs="Times New Roman"/>
          <w:sz w:val="24"/>
          <w:szCs w:val="24"/>
        </w:rPr>
        <w:t>The weather data for the cho</w:t>
      </w:r>
      <w:r w:rsidR="00763370" w:rsidRPr="00C32EDD">
        <w:rPr>
          <w:rFonts w:ascii="Times New Roman" w:hAnsi="Times New Roman" w:cs="Times New Roman"/>
          <w:sz w:val="24"/>
          <w:szCs w:val="24"/>
        </w:rPr>
        <w:t xml:space="preserve">sen </w:t>
      </w:r>
      <w:bookmarkStart w:id="10" w:name="_Hlk72265688"/>
      <w:r w:rsidR="00763370" w:rsidRPr="00C32EDD">
        <w:rPr>
          <w:rFonts w:ascii="Times New Roman" w:hAnsi="Times New Roman" w:cs="Times New Roman"/>
          <w:sz w:val="24"/>
          <w:szCs w:val="24"/>
        </w:rPr>
        <w:t>Mediterranean hot-arid climate location of Paralimni, Cyprus, employed on both Design-Builder and TRNSYS simulations, obtained from Meteonorm [</w:t>
      </w:r>
      <w:r w:rsidR="004A2FF4">
        <w:rPr>
          <w:rFonts w:ascii="Times New Roman" w:hAnsi="Times New Roman" w:cs="Times New Roman"/>
          <w:sz w:val="24"/>
          <w:szCs w:val="24"/>
        </w:rPr>
        <w:t>40</w:t>
      </w:r>
      <w:r w:rsidR="00763370" w:rsidRPr="00C32EDD">
        <w:rPr>
          <w:rFonts w:ascii="Times New Roman" w:hAnsi="Times New Roman" w:cs="Times New Roman"/>
          <w:sz w:val="24"/>
          <w:szCs w:val="24"/>
        </w:rPr>
        <w:t xml:space="preserve">, </w:t>
      </w:r>
      <w:r w:rsidR="004A2FF4">
        <w:rPr>
          <w:rFonts w:ascii="Times New Roman" w:hAnsi="Times New Roman" w:cs="Times New Roman"/>
          <w:sz w:val="24"/>
          <w:szCs w:val="24"/>
        </w:rPr>
        <w:t>41</w:t>
      </w:r>
      <w:r w:rsidR="00763370" w:rsidRPr="00C32EDD">
        <w:rPr>
          <w:rFonts w:ascii="Times New Roman" w:hAnsi="Times New Roman" w:cs="Times New Roman"/>
          <w:sz w:val="24"/>
          <w:szCs w:val="24"/>
        </w:rPr>
        <w:t>], are listed in Table 1.</w:t>
      </w:r>
      <w:r w:rsidR="00C32EDD" w:rsidRPr="008C5918">
        <w:rPr>
          <w:rFonts w:ascii="Times New Roman" w:hAnsi="Times New Roman" w:cs="Times New Roman"/>
          <w:sz w:val="24"/>
          <w:szCs w:val="24"/>
        </w:rPr>
        <w:t xml:space="preserve"> It shows the </w:t>
      </w:r>
      <w:r w:rsidR="00CA494E" w:rsidRPr="00C32EDD">
        <w:rPr>
          <w:rFonts w:ascii="Times New Roman" w:hAnsi="Times New Roman" w:cs="Times New Roman"/>
          <w:sz w:val="24"/>
          <w:szCs w:val="24"/>
        </w:rPr>
        <w:t>summertime</w:t>
      </w:r>
      <w:r w:rsidR="00C32EDD" w:rsidRPr="00C32EDD">
        <w:rPr>
          <w:rFonts w:ascii="Times New Roman" w:hAnsi="Times New Roman" w:cs="Times New Roman"/>
          <w:sz w:val="24"/>
          <w:szCs w:val="24"/>
        </w:rPr>
        <w:t xml:space="preserve"> high air temperature and relative humidity values highlight the importance of an effective AC system in this area for maintaining indoor thermal comfort.</w:t>
      </w:r>
    </w:p>
    <w:bookmarkEnd w:id="6"/>
    <w:bookmarkEnd w:id="10"/>
    <w:p w14:paraId="1304BFFD" w14:textId="4894D72E" w:rsidR="00A23F43" w:rsidRDefault="00BF434E" w:rsidP="004963F6">
      <w:pPr>
        <w:spacing w:after="0" w:line="360"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10FE76A" wp14:editId="2A2D8FF9">
            <wp:simplePos x="0" y="0"/>
            <wp:positionH relativeFrom="column">
              <wp:posOffset>0</wp:posOffset>
            </wp:positionH>
            <wp:positionV relativeFrom="paragraph">
              <wp:posOffset>265430</wp:posOffset>
            </wp:positionV>
            <wp:extent cx="5943600" cy="1710055"/>
            <wp:effectExtent l="0" t="0" r="0" b="4445"/>
            <wp:wrapThrough wrapText="bothSides">
              <wp:wrapPolygon edited="0">
                <wp:start x="0" y="0"/>
                <wp:lineTo x="0" y="21416"/>
                <wp:lineTo x="21531" y="21416"/>
                <wp:lineTo x="215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10055"/>
                    </a:xfrm>
                    <a:prstGeom prst="rect">
                      <a:avLst/>
                    </a:prstGeom>
                  </pic:spPr>
                </pic:pic>
              </a:graphicData>
            </a:graphic>
          </wp:anchor>
        </w:drawing>
      </w:r>
    </w:p>
    <w:p w14:paraId="72D40D40" w14:textId="69284913" w:rsidR="00A23F43" w:rsidRDefault="00A23F43" w:rsidP="004963F6">
      <w:pPr>
        <w:spacing w:after="0" w:line="360" w:lineRule="auto"/>
        <w:jc w:val="both"/>
        <w:rPr>
          <w:rFonts w:ascii="Times New Roman" w:hAnsi="Times New Roman" w:cs="Times New Roman"/>
          <w:sz w:val="24"/>
          <w:szCs w:val="24"/>
        </w:rPr>
      </w:pPr>
    </w:p>
    <w:p w14:paraId="7A14BFBD" w14:textId="5A27E6F2" w:rsidR="00763370" w:rsidRPr="004963F6" w:rsidRDefault="00BF434E" w:rsidP="007633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Fig. 2. Interconnected configuration of the simulation tools and the workflow of the present study.</w:t>
      </w:r>
    </w:p>
    <w:p w14:paraId="090CB56B" w14:textId="77777777" w:rsidR="00763370" w:rsidRPr="004963F6" w:rsidRDefault="00763370" w:rsidP="00763370">
      <w:pPr>
        <w:spacing w:after="0" w:line="360" w:lineRule="auto"/>
        <w:jc w:val="both"/>
        <w:rPr>
          <w:rFonts w:ascii="Times New Roman" w:hAnsi="Times New Roman" w:cs="Times New Roman"/>
          <w:sz w:val="24"/>
          <w:szCs w:val="24"/>
        </w:rPr>
      </w:pPr>
    </w:p>
    <w:p w14:paraId="479871CF" w14:textId="1E371EB3" w:rsidR="00763370" w:rsidRPr="005204D7" w:rsidRDefault="00763370" w:rsidP="00D46910">
      <w:pPr>
        <w:spacing w:after="0" w:line="240" w:lineRule="auto"/>
        <w:ind w:left="270"/>
        <w:jc w:val="center"/>
        <w:rPr>
          <w:rFonts w:asciiTheme="majorBidi" w:hAnsiTheme="majorBidi" w:cstheme="majorBidi"/>
          <w:sz w:val="24"/>
          <w:szCs w:val="24"/>
        </w:rPr>
      </w:pPr>
      <w:r w:rsidRPr="005204D7">
        <w:rPr>
          <w:rFonts w:asciiTheme="majorBidi" w:hAnsiTheme="majorBidi" w:cstheme="majorBidi"/>
          <w:sz w:val="24"/>
          <w:szCs w:val="24"/>
        </w:rPr>
        <w:t>Table 1:</w:t>
      </w:r>
      <w:r>
        <w:rPr>
          <w:rFonts w:asciiTheme="majorBidi" w:hAnsiTheme="majorBidi" w:cstheme="majorBidi"/>
          <w:sz w:val="24"/>
          <w:szCs w:val="24"/>
        </w:rPr>
        <w:t xml:space="preserve"> </w:t>
      </w:r>
      <w:r w:rsidRPr="00763370">
        <w:rPr>
          <w:rFonts w:asciiTheme="majorBidi" w:hAnsiTheme="majorBidi" w:cstheme="majorBidi"/>
          <w:sz w:val="24"/>
          <w:szCs w:val="24"/>
        </w:rPr>
        <w:t>Mediterranean hot-arid climate location of Paralimni, Cyprus</w:t>
      </w:r>
      <w:r>
        <w:rPr>
          <w:rFonts w:asciiTheme="majorBidi" w:hAnsiTheme="majorBidi" w:cstheme="majorBidi"/>
          <w:sz w:val="24"/>
          <w:szCs w:val="24"/>
        </w:rPr>
        <w:t>, data</w:t>
      </w:r>
      <w:r w:rsidRPr="00763370">
        <w:rPr>
          <w:rFonts w:asciiTheme="majorBidi" w:hAnsiTheme="majorBidi" w:cstheme="majorBidi"/>
          <w:sz w:val="24"/>
          <w:szCs w:val="24"/>
        </w:rPr>
        <w:t>.</w:t>
      </w:r>
    </w:p>
    <w:tbl>
      <w:tblPr>
        <w:tblStyle w:val="TableGrid"/>
        <w:tblW w:w="10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9"/>
        <w:gridCol w:w="873"/>
        <w:gridCol w:w="946"/>
        <w:gridCol w:w="946"/>
        <w:gridCol w:w="1171"/>
        <w:gridCol w:w="1384"/>
        <w:gridCol w:w="1311"/>
        <w:gridCol w:w="1676"/>
      </w:tblGrid>
      <w:tr w:rsidR="00763370" w:rsidRPr="004963F6" w14:paraId="1EF621CF" w14:textId="77777777" w:rsidTr="008C5918">
        <w:trPr>
          <w:trHeight w:val="775"/>
          <w:jc w:val="center"/>
        </w:trPr>
        <w:tc>
          <w:tcPr>
            <w:tcW w:w="1749" w:type="dxa"/>
            <w:vMerge w:val="restart"/>
            <w:tcBorders>
              <w:top w:val="single" w:sz="4" w:space="0" w:color="auto"/>
              <w:bottom w:val="single" w:sz="4" w:space="0" w:color="auto"/>
            </w:tcBorders>
            <w:vAlign w:val="center"/>
          </w:tcPr>
          <w:p w14:paraId="3E52E4EC"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Location</w:t>
            </w:r>
          </w:p>
        </w:tc>
        <w:tc>
          <w:tcPr>
            <w:tcW w:w="873" w:type="dxa"/>
            <w:vMerge w:val="restart"/>
            <w:tcBorders>
              <w:top w:val="single" w:sz="4" w:space="0" w:color="auto"/>
              <w:bottom w:val="single" w:sz="4" w:space="0" w:color="auto"/>
            </w:tcBorders>
            <w:vAlign w:val="center"/>
          </w:tcPr>
          <w:p w14:paraId="0D24F998"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Latitude</w:t>
            </w:r>
          </w:p>
          <w:p w14:paraId="5E87F71C"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w:t>
            </w:r>
            <w:proofErr w:type="spellStart"/>
            <w:r w:rsidRPr="004963F6">
              <w:rPr>
                <w:rFonts w:asciiTheme="majorBidi" w:hAnsiTheme="majorBidi" w:cstheme="majorBidi"/>
                <w:sz w:val="18"/>
                <w:szCs w:val="18"/>
                <w:vertAlign w:val="superscript"/>
              </w:rPr>
              <w:t>o</w:t>
            </w:r>
            <w:r w:rsidRPr="004963F6">
              <w:rPr>
                <w:rFonts w:asciiTheme="majorBidi" w:hAnsiTheme="majorBidi" w:cstheme="majorBidi"/>
                <w:sz w:val="18"/>
                <w:szCs w:val="18"/>
              </w:rPr>
              <w:t>N</w:t>
            </w:r>
            <w:proofErr w:type="spellEnd"/>
            <w:r w:rsidRPr="004963F6">
              <w:rPr>
                <w:rFonts w:asciiTheme="majorBidi" w:hAnsiTheme="majorBidi" w:cstheme="majorBidi"/>
                <w:sz w:val="18"/>
                <w:szCs w:val="18"/>
              </w:rPr>
              <w:t>)</w:t>
            </w:r>
          </w:p>
        </w:tc>
        <w:tc>
          <w:tcPr>
            <w:tcW w:w="3063" w:type="dxa"/>
            <w:gridSpan w:val="3"/>
            <w:tcBorders>
              <w:top w:val="single" w:sz="4" w:space="0" w:color="auto"/>
              <w:bottom w:val="single" w:sz="4" w:space="0" w:color="auto"/>
            </w:tcBorders>
            <w:vAlign w:val="center"/>
          </w:tcPr>
          <w:p w14:paraId="211FE489"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Yearly horizontal radiation intensity</w:t>
            </w:r>
          </w:p>
        </w:tc>
        <w:tc>
          <w:tcPr>
            <w:tcW w:w="1384" w:type="dxa"/>
            <w:vMerge w:val="restart"/>
            <w:tcBorders>
              <w:top w:val="single" w:sz="4" w:space="0" w:color="auto"/>
              <w:bottom w:val="single" w:sz="4" w:space="0" w:color="auto"/>
            </w:tcBorders>
            <w:vAlign w:val="center"/>
          </w:tcPr>
          <w:p w14:paraId="5F8F1CCE"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 xml:space="preserve">Highest summer hourly ambient </w:t>
            </w:r>
          </w:p>
          <w:p w14:paraId="1050FE27"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temperature</w:t>
            </w:r>
          </w:p>
          <w:p w14:paraId="0E32E68D" w14:textId="77777777" w:rsidR="00763370" w:rsidRPr="004963F6" w:rsidRDefault="00763370" w:rsidP="000D6A12">
            <w:pPr>
              <w:bidi/>
              <w:jc w:val="center"/>
              <w:rPr>
                <w:rFonts w:asciiTheme="majorBidi" w:hAnsiTheme="majorBidi" w:cstheme="majorBidi"/>
                <w:b/>
                <w:bCs/>
                <w:sz w:val="18"/>
                <w:szCs w:val="18"/>
                <w:lang w:bidi="fa-IR"/>
              </w:rPr>
            </w:pPr>
            <w:r w:rsidRPr="004963F6">
              <w:rPr>
                <w:rFonts w:asciiTheme="majorBidi" w:hAnsiTheme="majorBidi" w:cstheme="majorBidi"/>
                <w:sz w:val="18"/>
                <w:szCs w:val="18"/>
              </w:rPr>
              <w:t>(</w:t>
            </w:r>
            <w:r w:rsidRPr="004963F6">
              <w:rPr>
                <w:rFonts w:asciiTheme="majorBidi" w:hAnsiTheme="majorBidi" w:cstheme="majorBidi"/>
                <w:sz w:val="18"/>
                <w:szCs w:val="18"/>
                <w:vertAlign w:val="superscript"/>
              </w:rPr>
              <w:t>o</w:t>
            </w:r>
            <w:r w:rsidRPr="004963F6">
              <w:rPr>
                <w:rFonts w:asciiTheme="majorBidi" w:hAnsiTheme="majorBidi" w:cstheme="majorBidi"/>
                <w:sz w:val="18"/>
                <w:szCs w:val="18"/>
              </w:rPr>
              <w:t>C)</w:t>
            </w:r>
          </w:p>
        </w:tc>
        <w:tc>
          <w:tcPr>
            <w:tcW w:w="1311" w:type="dxa"/>
            <w:vMerge w:val="restart"/>
            <w:tcBorders>
              <w:top w:val="single" w:sz="4" w:space="0" w:color="auto"/>
            </w:tcBorders>
            <w:vAlign w:val="center"/>
          </w:tcPr>
          <w:p w14:paraId="51C37488"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 xml:space="preserve">Lowest winter hourly ambient temperature </w:t>
            </w:r>
          </w:p>
          <w:p w14:paraId="525A5FEB"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w:t>
            </w:r>
            <w:r w:rsidRPr="004963F6">
              <w:rPr>
                <w:rFonts w:asciiTheme="majorBidi" w:hAnsiTheme="majorBidi" w:cstheme="majorBidi"/>
                <w:sz w:val="18"/>
                <w:szCs w:val="18"/>
                <w:vertAlign w:val="superscript"/>
              </w:rPr>
              <w:t>o</w:t>
            </w:r>
            <w:r w:rsidRPr="004963F6">
              <w:rPr>
                <w:rFonts w:asciiTheme="majorBidi" w:hAnsiTheme="majorBidi" w:cstheme="majorBidi"/>
                <w:sz w:val="18"/>
                <w:szCs w:val="18"/>
              </w:rPr>
              <w:t>C)</w:t>
            </w:r>
          </w:p>
        </w:tc>
        <w:tc>
          <w:tcPr>
            <w:tcW w:w="1676" w:type="dxa"/>
            <w:vMerge w:val="restart"/>
            <w:tcBorders>
              <w:top w:val="single" w:sz="4" w:space="0" w:color="auto"/>
              <w:bottom w:val="single" w:sz="4" w:space="0" w:color="auto"/>
            </w:tcBorders>
            <w:vAlign w:val="center"/>
          </w:tcPr>
          <w:p w14:paraId="701EA464" w14:textId="43A16B9B" w:rsidR="00763370" w:rsidRPr="004963F6" w:rsidRDefault="00763370" w:rsidP="000D6A12">
            <w:pPr>
              <w:bidi/>
              <w:jc w:val="center"/>
              <w:rPr>
                <w:rFonts w:asciiTheme="majorBidi" w:hAnsiTheme="majorBidi" w:cstheme="majorBidi"/>
                <w:sz w:val="18"/>
                <w:szCs w:val="18"/>
              </w:rPr>
            </w:pPr>
            <w:r>
              <w:rPr>
                <w:rFonts w:asciiTheme="majorBidi" w:hAnsiTheme="majorBidi" w:cstheme="majorBidi"/>
                <w:sz w:val="18"/>
                <w:szCs w:val="18"/>
              </w:rPr>
              <w:t>Relative humidity in summer months (</w:t>
            </w:r>
            <w:r w:rsidRPr="004963F6">
              <w:rPr>
                <w:rFonts w:asciiTheme="majorBidi" w:hAnsiTheme="majorBidi" w:cstheme="majorBidi"/>
                <w:sz w:val="18"/>
                <w:szCs w:val="18"/>
              </w:rPr>
              <w:t>Highest average monthly</w:t>
            </w:r>
            <w:r>
              <w:rPr>
                <w:rFonts w:asciiTheme="majorBidi" w:hAnsiTheme="majorBidi" w:cstheme="majorBidi"/>
                <w:sz w:val="18"/>
                <w:szCs w:val="18"/>
              </w:rPr>
              <w:t>)</w:t>
            </w:r>
          </w:p>
          <w:p w14:paraId="6295915A"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w:t>
            </w:r>
          </w:p>
        </w:tc>
      </w:tr>
      <w:tr w:rsidR="00763370" w:rsidRPr="004963F6" w14:paraId="265FCF3D" w14:textId="77777777" w:rsidTr="008C5918">
        <w:trPr>
          <w:trHeight w:val="773"/>
          <w:jc w:val="center"/>
        </w:trPr>
        <w:tc>
          <w:tcPr>
            <w:tcW w:w="1749" w:type="dxa"/>
            <w:vMerge/>
            <w:tcBorders>
              <w:top w:val="single" w:sz="4" w:space="0" w:color="auto"/>
              <w:bottom w:val="single" w:sz="4" w:space="0" w:color="auto"/>
            </w:tcBorders>
            <w:vAlign w:val="center"/>
          </w:tcPr>
          <w:p w14:paraId="637BBC31" w14:textId="77777777" w:rsidR="00763370" w:rsidRPr="004963F6" w:rsidRDefault="00763370" w:rsidP="000D6A12">
            <w:pPr>
              <w:bidi/>
              <w:jc w:val="center"/>
              <w:rPr>
                <w:rFonts w:asciiTheme="majorBidi" w:hAnsiTheme="majorBidi" w:cstheme="majorBidi"/>
                <w:sz w:val="18"/>
                <w:szCs w:val="18"/>
              </w:rPr>
            </w:pPr>
          </w:p>
        </w:tc>
        <w:tc>
          <w:tcPr>
            <w:tcW w:w="873" w:type="dxa"/>
            <w:vMerge/>
            <w:tcBorders>
              <w:top w:val="single" w:sz="4" w:space="0" w:color="auto"/>
              <w:bottom w:val="single" w:sz="4" w:space="0" w:color="auto"/>
            </w:tcBorders>
            <w:vAlign w:val="center"/>
          </w:tcPr>
          <w:p w14:paraId="1CEF9445" w14:textId="77777777" w:rsidR="00763370" w:rsidRPr="004963F6" w:rsidRDefault="00763370" w:rsidP="000D6A12">
            <w:pPr>
              <w:bidi/>
              <w:jc w:val="center"/>
              <w:rPr>
                <w:rFonts w:asciiTheme="majorBidi" w:hAnsiTheme="majorBidi" w:cstheme="majorBidi"/>
                <w:sz w:val="18"/>
                <w:szCs w:val="18"/>
              </w:rPr>
            </w:pPr>
          </w:p>
        </w:tc>
        <w:tc>
          <w:tcPr>
            <w:tcW w:w="946" w:type="dxa"/>
            <w:tcBorders>
              <w:top w:val="single" w:sz="4" w:space="0" w:color="auto"/>
              <w:bottom w:val="single" w:sz="4" w:space="0" w:color="auto"/>
            </w:tcBorders>
            <w:vAlign w:val="center"/>
          </w:tcPr>
          <w:p w14:paraId="2E17E732"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Total</w:t>
            </w:r>
          </w:p>
          <w:p w14:paraId="660D319E"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(kWh/m</w:t>
            </w:r>
            <w:r w:rsidRPr="004963F6">
              <w:rPr>
                <w:rFonts w:asciiTheme="majorBidi" w:hAnsiTheme="majorBidi" w:cstheme="majorBidi"/>
                <w:sz w:val="18"/>
                <w:szCs w:val="18"/>
                <w:vertAlign w:val="superscript"/>
              </w:rPr>
              <w:t>2</w:t>
            </w:r>
            <w:r w:rsidRPr="004963F6">
              <w:rPr>
                <w:rFonts w:asciiTheme="majorBidi" w:hAnsiTheme="majorBidi" w:cstheme="majorBidi"/>
                <w:sz w:val="18"/>
                <w:szCs w:val="18"/>
              </w:rPr>
              <w:t>)</w:t>
            </w:r>
          </w:p>
        </w:tc>
        <w:tc>
          <w:tcPr>
            <w:tcW w:w="946" w:type="dxa"/>
            <w:tcBorders>
              <w:top w:val="single" w:sz="4" w:space="0" w:color="auto"/>
              <w:bottom w:val="single" w:sz="4" w:space="0" w:color="auto"/>
            </w:tcBorders>
            <w:vAlign w:val="center"/>
          </w:tcPr>
          <w:p w14:paraId="23356D0A"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Diffuse</w:t>
            </w:r>
          </w:p>
          <w:p w14:paraId="53A4EF06"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(kWh/m</w:t>
            </w:r>
            <w:r w:rsidRPr="004963F6">
              <w:rPr>
                <w:rFonts w:asciiTheme="majorBidi" w:hAnsiTheme="majorBidi" w:cstheme="majorBidi"/>
                <w:sz w:val="18"/>
                <w:szCs w:val="18"/>
                <w:vertAlign w:val="superscript"/>
              </w:rPr>
              <w:t>2</w:t>
            </w:r>
            <w:r w:rsidRPr="004963F6">
              <w:rPr>
                <w:rFonts w:asciiTheme="majorBidi" w:hAnsiTheme="majorBidi" w:cstheme="majorBidi"/>
                <w:sz w:val="18"/>
                <w:szCs w:val="18"/>
              </w:rPr>
              <w:t>)</w:t>
            </w:r>
          </w:p>
        </w:tc>
        <w:tc>
          <w:tcPr>
            <w:tcW w:w="1169" w:type="dxa"/>
            <w:tcBorders>
              <w:top w:val="single" w:sz="4" w:space="0" w:color="auto"/>
              <w:bottom w:val="single" w:sz="4" w:space="0" w:color="auto"/>
            </w:tcBorders>
            <w:vAlign w:val="center"/>
          </w:tcPr>
          <w:p w14:paraId="7972A393"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Diffuse/Total</w:t>
            </w:r>
          </w:p>
          <w:p w14:paraId="3DFA3BE8" w14:textId="77777777" w:rsidR="00763370" w:rsidRPr="004963F6" w:rsidRDefault="00763370" w:rsidP="000D6A12">
            <w:pPr>
              <w:bidi/>
              <w:jc w:val="center"/>
              <w:rPr>
                <w:rFonts w:asciiTheme="majorBidi" w:hAnsiTheme="majorBidi" w:cstheme="majorBidi"/>
                <w:sz w:val="18"/>
                <w:szCs w:val="18"/>
              </w:rPr>
            </w:pPr>
            <w:r w:rsidRPr="004963F6">
              <w:rPr>
                <w:rFonts w:asciiTheme="majorBidi" w:hAnsiTheme="majorBidi" w:cstheme="majorBidi"/>
                <w:sz w:val="18"/>
                <w:szCs w:val="18"/>
              </w:rPr>
              <w:t>(-)</w:t>
            </w:r>
          </w:p>
        </w:tc>
        <w:tc>
          <w:tcPr>
            <w:tcW w:w="1384" w:type="dxa"/>
            <w:vMerge/>
            <w:tcBorders>
              <w:top w:val="single" w:sz="4" w:space="0" w:color="auto"/>
              <w:bottom w:val="single" w:sz="4" w:space="0" w:color="auto"/>
            </w:tcBorders>
            <w:vAlign w:val="center"/>
          </w:tcPr>
          <w:p w14:paraId="43D916B6" w14:textId="77777777" w:rsidR="00763370" w:rsidRPr="004963F6" w:rsidRDefault="00763370" w:rsidP="000D6A12">
            <w:pPr>
              <w:bidi/>
              <w:jc w:val="center"/>
              <w:rPr>
                <w:rFonts w:asciiTheme="majorBidi" w:hAnsiTheme="majorBidi" w:cstheme="majorBidi"/>
                <w:sz w:val="18"/>
                <w:szCs w:val="18"/>
              </w:rPr>
            </w:pPr>
          </w:p>
        </w:tc>
        <w:tc>
          <w:tcPr>
            <w:tcW w:w="1311" w:type="dxa"/>
            <w:vMerge/>
            <w:tcBorders>
              <w:bottom w:val="single" w:sz="4" w:space="0" w:color="auto"/>
            </w:tcBorders>
            <w:vAlign w:val="center"/>
          </w:tcPr>
          <w:p w14:paraId="7A491F60" w14:textId="77777777" w:rsidR="00763370" w:rsidRPr="004963F6" w:rsidRDefault="00763370" w:rsidP="000D6A12">
            <w:pPr>
              <w:bidi/>
              <w:jc w:val="center"/>
              <w:rPr>
                <w:rFonts w:asciiTheme="majorBidi" w:hAnsiTheme="majorBidi" w:cstheme="majorBidi"/>
                <w:sz w:val="18"/>
                <w:szCs w:val="18"/>
              </w:rPr>
            </w:pPr>
          </w:p>
        </w:tc>
        <w:tc>
          <w:tcPr>
            <w:tcW w:w="1676" w:type="dxa"/>
            <w:vMerge/>
            <w:tcBorders>
              <w:top w:val="single" w:sz="4" w:space="0" w:color="auto"/>
              <w:bottom w:val="single" w:sz="4" w:space="0" w:color="auto"/>
            </w:tcBorders>
            <w:vAlign w:val="center"/>
          </w:tcPr>
          <w:p w14:paraId="6245AF37" w14:textId="77777777" w:rsidR="00763370" w:rsidRPr="004963F6" w:rsidRDefault="00763370" w:rsidP="000D6A12">
            <w:pPr>
              <w:bidi/>
              <w:jc w:val="center"/>
              <w:rPr>
                <w:rFonts w:asciiTheme="majorBidi" w:hAnsiTheme="majorBidi" w:cstheme="majorBidi"/>
                <w:sz w:val="18"/>
                <w:szCs w:val="18"/>
              </w:rPr>
            </w:pPr>
          </w:p>
        </w:tc>
      </w:tr>
      <w:tr w:rsidR="00763370" w:rsidRPr="004963F6" w14:paraId="1972C27C" w14:textId="77777777" w:rsidTr="008C5918">
        <w:trPr>
          <w:trHeight w:val="361"/>
          <w:jc w:val="center"/>
        </w:trPr>
        <w:tc>
          <w:tcPr>
            <w:tcW w:w="1749" w:type="dxa"/>
            <w:tcBorders>
              <w:top w:val="single" w:sz="4" w:space="0" w:color="auto"/>
              <w:bottom w:val="single" w:sz="4" w:space="0" w:color="auto"/>
            </w:tcBorders>
            <w:vAlign w:val="center"/>
          </w:tcPr>
          <w:p w14:paraId="449E0D1C"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Paralimni</w:t>
            </w:r>
          </w:p>
        </w:tc>
        <w:tc>
          <w:tcPr>
            <w:tcW w:w="873" w:type="dxa"/>
            <w:tcBorders>
              <w:top w:val="single" w:sz="4" w:space="0" w:color="auto"/>
              <w:bottom w:val="single" w:sz="4" w:space="0" w:color="auto"/>
            </w:tcBorders>
            <w:vAlign w:val="center"/>
          </w:tcPr>
          <w:p w14:paraId="7E69BC9E"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35</w:t>
            </w:r>
          </w:p>
        </w:tc>
        <w:tc>
          <w:tcPr>
            <w:tcW w:w="946" w:type="dxa"/>
            <w:tcBorders>
              <w:top w:val="single" w:sz="4" w:space="0" w:color="auto"/>
              <w:bottom w:val="single" w:sz="4" w:space="0" w:color="auto"/>
            </w:tcBorders>
            <w:vAlign w:val="center"/>
          </w:tcPr>
          <w:p w14:paraId="3975E43F"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1,793</w:t>
            </w:r>
          </w:p>
        </w:tc>
        <w:tc>
          <w:tcPr>
            <w:tcW w:w="946" w:type="dxa"/>
            <w:tcBorders>
              <w:top w:val="single" w:sz="4" w:space="0" w:color="auto"/>
              <w:bottom w:val="single" w:sz="4" w:space="0" w:color="auto"/>
            </w:tcBorders>
            <w:vAlign w:val="center"/>
          </w:tcPr>
          <w:p w14:paraId="7AC21F9F"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674</w:t>
            </w:r>
          </w:p>
        </w:tc>
        <w:tc>
          <w:tcPr>
            <w:tcW w:w="1169" w:type="dxa"/>
            <w:tcBorders>
              <w:top w:val="single" w:sz="4" w:space="0" w:color="auto"/>
              <w:bottom w:val="single" w:sz="4" w:space="0" w:color="auto"/>
            </w:tcBorders>
            <w:vAlign w:val="center"/>
          </w:tcPr>
          <w:p w14:paraId="044415B2"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0.38</w:t>
            </w:r>
          </w:p>
        </w:tc>
        <w:tc>
          <w:tcPr>
            <w:tcW w:w="1384" w:type="dxa"/>
            <w:tcBorders>
              <w:top w:val="single" w:sz="4" w:space="0" w:color="auto"/>
              <w:bottom w:val="single" w:sz="4" w:space="0" w:color="auto"/>
            </w:tcBorders>
            <w:vAlign w:val="center"/>
          </w:tcPr>
          <w:p w14:paraId="4300F5C0"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36.92</w:t>
            </w:r>
          </w:p>
        </w:tc>
        <w:tc>
          <w:tcPr>
            <w:tcW w:w="1311" w:type="dxa"/>
            <w:tcBorders>
              <w:top w:val="single" w:sz="4" w:space="0" w:color="auto"/>
              <w:bottom w:val="single" w:sz="4" w:space="0" w:color="auto"/>
            </w:tcBorders>
            <w:vAlign w:val="center"/>
          </w:tcPr>
          <w:p w14:paraId="16E0A769"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3.1</w:t>
            </w:r>
          </w:p>
        </w:tc>
        <w:tc>
          <w:tcPr>
            <w:tcW w:w="1676" w:type="dxa"/>
            <w:tcBorders>
              <w:top w:val="single" w:sz="4" w:space="0" w:color="auto"/>
              <w:bottom w:val="single" w:sz="4" w:space="0" w:color="auto"/>
            </w:tcBorders>
            <w:vAlign w:val="center"/>
          </w:tcPr>
          <w:p w14:paraId="438326C2" w14:textId="77777777" w:rsidR="00763370" w:rsidRPr="004963F6" w:rsidRDefault="00763370" w:rsidP="000D6A12">
            <w:pPr>
              <w:bidi/>
              <w:jc w:val="center"/>
              <w:rPr>
                <w:rFonts w:asciiTheme="majorBidi" w:hAnsiTheme="majorBidi" w:cstheme="majorBidi"/>
                <w:sz w:val="18"/>
                <w:szCs w:val="18"/>
                <w:rtl/>
              </w:rPr>
            </w:pPr>
            <w:r w:rsidRPr="004963F6">
              <w:rPr>
                <w:rFonts w:asciiTheme="majorBidi" w:hAnsiTheme="majorBidi" w:cstheme="majorBidi"/>
                <w:sz w:val="18"/>
                <w:szCs w:val="18"/>
              </w:rPr>
              <w:t>64%</w:t>
            </w:r>
          </w:p>
        </w:tc>
      </w:tr>
    </w:tbl>
    <w:p w14:paraId="3BB776D7" w14:textId="0856F1E5" w:rsidR="00763370" w:rsidRDefault="00763370" w:rsidP="004963F6">
      <w:pPr>
        <w:spacing w:after="0" w:line="360" w:lineRule="auto"/>
        <w:jc w:val="both"/>
        <w:rPr>
          <w:rFonts w:ascii="Times New Roman" w:hAnsi="Times New Roman" w:cs="Times New Roman"/>
          <w:sz w:val="24"/>
          <w:szCs w:val="24"/>
        </w:rPr>
      </w:pPr>
    </w:p>
    <w:p w14:paraId="1E846D85" w14:textId="42279483" w:rsidR="000B3CA6" w:rsidRPr="00D46910" w:rsidRDefault="00C32EDD" w:rsidP="00D46910">
      <w:pPr>
        <w:spacing w:after="0" w:line="360" w:lineRule="auto"/>
        <w:jc w:val="both"/>
        <w:rPr>
          <w:rFonts w:asciiTheme="majorBidi" w:hAnsiTheme="majorBidi" w:cstheme="majorBidi"/>
          <w:i/>
          <w:iCs/>
          <w:sz w:val="24"/>
          <w:szCs w:val="24"/>
        </w:rPr>
      </w:pPr>
      <w:r w:rsidRPr="008C5918">
        <w:rPr>
          <w:rFonts w:asciiTheme="majorBidi" w:hAnsiTheme="majorBidi" w:cstheme="majorBidi"/>
          <w:i/>
          <w:iCs/>
          <w:sz w:val="24"/>
          <w:szCs w:val="24"/>
        </w:rPr>
        <w:t>2</w:t>
      </w:r>
      <w:r w:rsidR="004963F6" w:rsidRPr="008C5918">
        <w:rPr>
          <w:rFonts w:asciiTheme="majorBidi" w:hAnsiTheme="majorBidi" w:cstheme="majorBidi"/>
          <w:i/>
          <w:iCs/>
          <w:sz w:val="24"/>
          <w:szCs w:val="24"/>
        </w:rPr>
        <w:t>.2</w:t>
      </w:r>
      <w:r w:rsidR="00B42458">
        <w:rPr>
          <w:rFonts w:asciiTheme="majorBidi" w:hAnsiTheme="majorBidi" w:cstheme="majorBidi"/>
          <w:i/>
          <w:iCs/>
          <w:sz w:val="24"/>
          <w:szCs w:val="24"/>
        </w:rPr>
        <w:t>.</w:t>
      </w:r>
      <w:r w:rsidR="004963F6" w:rsidRPr="008C5918">
        <w:rPr>
          <w:rFonts w:asciiTheme="majorBidi" w:hAnsiTheme="majorBidi" w:cstheme="majorBidi"/>
          <w:i/>
          <w:iCs/>
          <w:sz w:val="24"/>
          <w:szCs w:val="24"/>
        </w:rPr>
        <w:t xml:space="preserve"> </w:t>
      </w:r>
      <w:r w:rsidR="0059170C" w:rsidRPr="008C5918">
        <w:rPr>
          <w:rFonts w:asciiTheme="majorBidi" w:hAnsiTheme="majorBidi" w:cstheme="majorBidi"/>
          <w:i/>
          <w:iCs/>
          <w:sz w:val="24"/>
          <w:szCs w:val="24"/>
        </w:rPr>
        <w:t>Building design and constructional features</w:t>
      </w:r>
    </w:p>
    <w:p w14:paraId="3C0C2537" w14:textId="59EA0A36" w:rsidR="004963F6" w:rsidRPr="004963F6" w:rsidRDefault="0059170C" w:rsidP="00D46910">
      <w:pPr>
        <w:spacing w:after="0" w:line="360" w:lineRule="auto"/>
        <w:jc w:val="both"/>
        <w:rPr>
          <w:rFonts w:ascii="Times New Roman" w:hAnsi="Times New Roman" w:cs="Times New Roman"/>
          <w:sz w:val="24"/>
          <w:szCs w:val="24"/>
        </w:rPr>
      </w:pPr>
      <w:r>
        <w:rPr>
          <w:rFonts w:asciiTheme="majorBidi" w:hAnsiTheme="majorBidi" w:cstheme="majorBidi"/>
          <w:sz w:val="24"/>
          <w:szCs w:val="24"/>
          <w:lang w:bidi="fa-IR"/>
        </w:rPr>
        <w:t>The building proposed as a two</w:t>
      </w:r>
      <w:r w:rsidR="004963F6" w:rsidRPr="005204D7">
        <w:rPr>
          <w:rFonts w:asciiTheme="majorBidi" w:hAnsiTheme="majorBidi" w:cstheme="majorBidi"/>
          <w:sz w:val="24"/>
          <w:szCs w:val="24"/>
          <w:lang w:bidi="fa-IR"/>
        </w:rPr>
        <w:t>-story</w:t>
      </w:r>
      <w:r w:rsidR="004963F6">
        <w:rPr>
          <w:rFonts w:asciiTheme="majorBidi" w:hAnsiTheme="majorBidi" w:cstheme="majorBidi"/>
          <w:sz w:val="24"/>
          <w:szCs w:val="24"/>
          <w:lang w:bidi="fa-IR"/>
        </w:rPr>
        <w:t xml:space="preserve"> office</w:t>
      </w:r>
      <w:r w:rsidR="004963F6" w:rsidRPr="005204D7">
        <w:rPr>
          <w:rFonts w:asciiTheme="majorBidi" w:hAnsiTheme="majorBidi" w:cstheme="majorBidi"/>
          <w:sz w:val="24"/>
          <w:szCs w:val="24"/>
          <w:lang w:bidi="fa-IR"/>
        </w:rPr>
        <w:t xml:space="preserve"> building</w:t>
      </w:r>
      <w:r>
        <w:rPr>
          <w:rFonts w:asciiTheme="majorBidi" w:hAnsiTheme="majorBidi" w:cstheme="majorBidi"/>
          <w:sz w:val="24"/>
          <w:szCs w:val="24"/>
          <w:lang w:bidi="fa-IR"/>
        </w:rPr>
        <w:t xml:space="preserve">, surface dimensions of </w:t>
      </w:r>
      <w:r w:rsidR="004963F6">
        <w:rPr>
          <w:rFonts w:asciiTheme="majorBidi" w:hAnsiTheme="majorBidi" w:cstheme="majorBidi"/>
          <w:sz w:val="24"/>
          <w:szCs w:val="24"/>
          <w:lang w:bidi="fa-IR"/>
        </w:rPr>
        <w:t>456</w:t>
      </w:r>
      <w:r w:rsidR="004963F6" w:rsidRPr="005204D7">
        <w:rPr>
          <w:rFonts w:asciiTheme="majorBidi" w:hAnsiTheme="majorBidi" w:cstheme="majorBidi"/>
          <w:sz w:val="24"/>
          <w:szCs w:val="24"/>
          <w:lang w:bidi="fa-IR"/>
        </w:rPr>
        <w:t xml:space="preserve"> m</w:t>
      </w:r>
      <w:r w:rsidR="004963F6">
        <w:rPr>
          <w:rFonts w:asciiTheme="majorBidi" w:hAnsiTheme="majorBidi" w:cstheme="majorBidi"/>
          <w:sz w:val="24"/>
          <w:szCs w:val="24"/>
          <w:vertAlign w:val="superscript"/>
          <w:lang w:bidi="fa-IR"/>
        </w:rPr>
        <w:t>2</w:t>
      </w:r>
      <w:r>
        <w:rPr>
          <w:rFonts w:asciiTheme="majorBidi" w:hAnsiTheme="majorBidi" w:cstheme="majorBidi"/>
          <w:sz w:val="24"/>
          <w:szCs w:val="24"/>
          <w:lang w:bidi="fa-IR"/>
        </w:rPr>
        <w:t>,</w:t>
      </w:r>
      <w:r w:rsidR="004963F6"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is modeled i</w:t>
      </w:r>
      <w:r w:rsidR="004963F6" w:rsidRPr="005204D7">
        <w:rPr>
          <w:rFonts w:asciiTheme="majorBidi" w:hAnsiTheme="majorBidi" w:cstheme="majorBidi"/>
          <w:sz w:val="24"/>
          <w:szCs w:val="24"/>
          <w:lang w:bidi="fa-IR"/>
        </w:rPr>
        <w:t>n</w:t>
      </w:r>
      <w:r>
        <w:rPr>
          <w:rFonts w:asciiTheme="majorBidi" w:hAnsiTheme="majorBidi" w:cstheme="majorBidi"/>
          <w:sz w:val="24"/>
          <w:szCs w:val="24"/>
          <w:lang w:bidi="fa-IR"/>
        </w:rPr>
        <w:t xml:space="preserve"> the software</w:t>
      </w:r>
      <w:r w:rsidR="004963F6" w:rsidRPr="005204D7">
        <w:rPr>
          <w:rFonts w:asciiTheme="majorBidi" w:hAnsiTheme="majorBidi" w:cstheme="majorBidi"/>
          <w:sz w:val="24"/>
          <w:szCs w:val="24"/>
          <w:lang w:bidi="fa-IR"/>
        </w:rPr>
        <w:t xml:space="preserve"> Design</w:t>
      </w:r>
      <w:r w:rsidR="004963F6">
        <w:rPr>
          <w:rFonts w:asciiTheme="majorBidi" w:hAnsiTheme="majorBidi" w:cstheme="majorBidi"/>
          <w:sz w:val="24"/>
          <w:szCs w:val="24"/>
          <w:lang w:bidi="fa-IR"/>
        </w:rPr>
        <w:t>-</w:t>
      </w:r>
      <w:r w:rsidR="004963F6" w:rsidRPr="005204D7">
        <w:rPr>
          <w:rFonts w:asciiTheme="majorBidi" w:hAnsiTheme="majorBidi" w:cstheme="majorBidi"/>
          <w:sz w:val="24"/>
          <w:szCs w:val="24"/>
          <w:lang w:bidi="fa-IR"/>
        </w:rPr>
        <w:t>Builder</w:t>
      </w:r>
      <w:r>
        <w:rPr>
          <w:rFonts w:asciiTheme="majorBidi" w:hAnsiTheme="majorBidi" w:cstheme="majorBidi"/>
          <w:sz w:val="24"/>
          <w:szCs w:val="24"/>
          <w:lang w:bidi="fa-IR"/>
        </w:rPr>
        <w:t xml:space="preserve">, as illustrated in Fig. 3. </w:t>
      </w:r>
      <w:r w:rsidR="004963F6">
        <w:rPr>
          <w:rFonts w:asciiTheme="majorBidi" w:hAnsiTheme="majorBidi" w:cstheme="majorBidi"/>
          <w:sz w:val="24"/>
          <w:szCs w:val="24"/>
          <w:lang w:bidi="fa-IR"/>
        </w:rPr>
        <w:t>The building is north-south facing with 10.8</w:t>
      </w:r>
      <w:r>
        <w:rPr>
          <w:rFonts w:asciiTheme="majorBidi" w:hAnsiTheme="majorBidi" w:cstheme="majorBidi"/>
          <w:sz w:val="24"/>
          <w:szCs w:val="24"/>
          <w:lang w:bidi="fa-IR"/>
        </w:rPr>
        <w:t xml:space="preserve"> m</w:t>
      </w:r>
      <w:r>
        <w:rPr>
          <w:rFonts w:asciiTheme="majorBidi" w:hAnsiTheme="majorBidi" w:cstheme="majorBidi"/>
          <w:sz w:val="24"/>
          <w:szCs w:val="24"/>
          <w:vertAlign w:val="superscript"/>
          <w:lang w:bidi="fa-IR"/>
        </w:rPr>
        <w:t>2</w:t>
      </w:r>
      <w:r w:rsidR="004963F6">
        <w:rPr>
          <w:rFonts w:asciiTheme="majorBidi" w:hAnsiTheme="majorBidi" w:cstheme="majorBidi"/>
          <w:sz w:val="24"/>
          <w:szCs w:val="24"/>
          <w:lang w:bidi="fa-IR"/>
        </w:rPr>
        <w:t xml:space="preserve"> and 14.5 m</w:t>
      </w:r>
      <w:r w:rsidR="004963F6">
        <w:rPr>
          <w:rFonts w:asciiTheme="majorBidi" w:hAnsiTheme="majorBidi" w:cstheme="majorBidi"/>
          <w:sz w:val="24"/>
          <w:szCs w:val="24"/>
          <w:vertAlign w:val="superscript"/>
          <w:lang w:bidi="fa-IR"/>
        </w:rPr>
        <w:t>2</w:t>
      </w:r>
      <w:r w:rsidR="004963F6">
        <w:rPr>
          <w:rFonts w:asciiTheme="majorBidi" w:hAnsiTheme="majorBidi" w:cstheme="majorBidi"/>
          <w:sz w:val="24"/>
          <w:szCs w:val="24"/>
          <w:lang w:bidi="fa-IR"/>
        </w:rPr>
        <w:t xml:space="preserve"> glazing in north and south facades, respectively.</w:t>
      </w:r>
      <w:r>
        <w:rPr>
          <w:rFonts w:asciiTheme="majorBidi" w:hAnsiTheme="majorBidi" w:cstheme="majorBidi"/>
          <w:sz w:val="24"/>
          <w:szCs w:val="24"/>
          <w:lang w:bidi="fa-IR"/>
        </w:rPr>
        <w:t xml:space="preserve"> The constructional and front</w:t>
      </w:r>
      <w:r w:rsidR="00D46910">
        <w:rPr>
          <w:rFonts w:asciiTheme="majorBidi" w:hAnsiTheme="majorBidi" w:cstheme="majorBidi"/>
          <w:sz w:val="24"/>
          <w:szCs w:val="24"/>
          <w:lang w:bidi="fa-IR"/>
        </w:rPr>
        <w:t>-</w:t>
      </w:r>
      <w:r>
        <w:rPr>
          <w:rFonts w:asciiTheme="majorBidi" w:hAnsiTheme="majorBidi" w:cstheme="majorBidi"/>
          <w:sz w:val="24"/>
          <w:szCs w:val="24"/>
          <w:lang w:bidi="fa-IR"/>
        </w:rPr>
        <w:t>facing windows features are detailed in Table 2 and Table 3, respectively.</w:t>
      </w:r>
      <w:r w:rsidR="004963F6" w:rsidRPr="005204D7">
        <w:rPr>
          <w:rFonts w:asciiTheme="majorBidi" w:hAnsiTheme="majorBidi" w:cstheme="majorBidi"/>
          <w:sz w:val="24"/>
          <w:szCs w:val="24"/>
          <w:lang w:bidi="fa-IR"/>
        </w:rPr>
        <w:t xml:space="preserve"> Each floor contains two </w:t>
      </w:r>
      <w:r w:rsidR="004963F6">
        <w:rPr>
          <w:rFonts w:asciiTheme="majorBidi" w:hAnsiTheme="majorBidi" w:cstheme="majorBidi"/>
          <w:sz w:val="24"/>
          <w:szCs w:val="24"/>
          <w:lang w:bidi="fa-IR"/>
        </w:rPr>
        <w:t xml:space="preserve">small offices and one large common office area. </w:t>
      </w:r>
      <w:r>
        <w:rPr>
          <w:rFonts w:asciiTheme="majorBidi" w:hAnsiTheme="majorBidi" w:cstheme="majorBidi"/>
          <w:sz w:val="24"/>
          <w:szCs w:val="24"/>
          <w:lang w:bidi="fa-IR"/>
        </w:rPr>
        <w:t xml:space="preserve">It is presumed that the only place that is unoccupied is the ground floor. The corridors are </w:t>
      </w:r>
      <w:r w:rsidRPr="00C33785">
        <w:rPr>
          <w:rFonts w:asciiTheme="majorBidi" w:hAnsiTheme="majorBidi" w:cstheme="majorBidi"/>
          <w:sz w:val="24"/>
          <w:szCs w:val="24"/>
          <w:lang w:bidi="fa-IR"/>
        </w:rPr>
        <w:t xml:space="preserve">unconditioned as the limiting parameter in the design to be focused on occupied spaces. In addition to the employed typical wall insulation, detailed in </w:t>
      </w:r>
      <w:r w:rsidR="00F13BB6" w:rsidRPr="00C33785">
        <w:rPr>
          <w:rFonts w:asciiTheme="majorBidi" w:hAnsiTheme="majorBidi" w:cstheme="majorBidi"/>
          <w:sz w:val="24"/>
          <w:szCs w:val="24"/>
          <w:lang w:bidi="fa-IR"/>
        </w:rPr>
        <w:t>T</w:t>
      </w:r>
      <w:r w:rsidRPr="00C33785">
        <w:rPr>
          <w:rFonts w:asciiTheme="majorBidi" w:hAnsiTheme="majorBidi" w:cstheme="majorBidi"/>
          <w:sz w:val="24"/>
          <w:szCs w:val="24"/>
          <w:lang w:bidi="fa-IR"/>
        </w:rPr>
        <w:t xml:space="preserve">able 2, </w:t>
      </w:r>
      <w:r w:rsidR="001D2C07" w:rsidRPr="00C33785">
        <w:rPr>
          <w:rFonts w:asciiTheme="majorBidi" w:hAnsiTheme="majorBidi" w:cstheme="majorBidi"/>
          <w:sz w:val="24"/>
          <w:szCs w:val="24"/>
          <w:lang w:bidi="fa-IR"/>
        </w:rPr>
        <w:t xml:space="preserve">the building construction is designed at </w:t>
      </w:r>
      <w:r w:rsidR="004963F6" w:rsidRPr="00C33785">
        <w:rPr>
          <w:rFonts w:asciiTheme="majorBidi" w:hAnsiTheme="majorBidi" w:cstheme="majorBidi"/>
          <w:sz w:val="24"/>
          <w:szCs w:val="24"/>
          <w:lang w:bidi="fa-IR"/>
        </w:rPr>
        <w:t xml:space="preserve">low rates of infiltration, so the rate of fresh air exchange is taken </w:t>
      </w:r>
      <w:r w:rsidR="001D2C07" w:rsidRPr="00C33785">
        <w:rPr>
          <w:rFonts w:asciiTheme="majorBidi" w:hAnsiTheme="majorBidi" w:cstheme="majorBidi"/>
          <w:sz w:val="24"/>
          <w:szCs w:val="24"/>
          <w:lang w:bidi="fa-IR"/>
        </w:rPr>
        <w:t xml:space="preserve">as </w:t>
      </w:r>
      <w:r w:rsidR="004963F6" w:rsidRPr="00C33785">
        <w:rPr>
          <w:rFonts w:asciiTheme="majorBidi" w:hAnsiTheme="majorBidi" w:cstheme="majorBidi"/>
          <w:sz w:val="24"/>
          <w:szCs w:val="24"/>
          <w:lang w:bidi="fa-IR"/>
        </w:rPr>
        <w:t>0.5 ACH</w:t>
      </w:r>
      <w:r w:rsidR="00145099" w:rsidRPr="00C33785">
        <w:rPr>
          <w:rFonts w:asciiTheme="majorBidi" w:hAnsiTheme="majorBidi" w:cstheme="majorBidi"/>
          <w:sz w:val="24"/>
          <w:szCs w:val="24"/>
          <w:lang w:bidi="fa-IR"/>
        </w:rPr>
        <w:t xml:space="preserve"> (Air changes per hour)</w:t>
      </w:r>
      <w:r w:rsidR="004963F6" w:rsidRPr="00C33785">
        <w:rPr>
          <w:rFonts w:asciiTheme="majorBidi" w:hAnsiTheme="majorBidi" w:cstheme="majorBidi"/>
          <w:sz w:val="24"/>
          <w:szCs w:val="24"/>
          <w:lang w:bidi="fa-IR"/>
        </w:rPr>
        <w:t>.</w:t>
      </w:r>
      <w:r w:rsidR="001D2C07" w:rsidRPr="00C33785">
        <w:rPr>
          <w:rFonts w:asciiTheme="majorBidi" w:hAnsiTheme="majorBidi" w:cstheme="majorBidi"/>
          <w:sz w:val="24"/>
          <w:szCs w:val="24"/>
          <w:lang w:bidi="fa-IR"/>
        </w:rPr>
        <w:t xml:space="preserve"> The occupancy pattern of </w:t>
      </w:r>
      <w:r w:rsidR="004963F6" w:rsidRPr="00C33785">
        <w:rPr>
          <w:rFonts w:asciiTheme="majorBidi" w:hAnsiTheme="majorBidi" w:cstheme="majorBidi"/>
          <w:sz w:val="24"/>
          <w:szCs w:val="24"/>
        </w:rPr>
        <w:t>8:00 AM to 4:00 PM</w:t>
      </w:r>
      <w:r w:rsidR="001D2C07" w:rsidRPr="00C33785">
        <w:rPr>
          <w:rFonts w:asciiTheme="majorBidi" w:hAnsiTheme="majorBidi" w:cstheme="majorBidi"/>
          <w:sz w:val="24"/>
          <w:szCs w:val="24"/>
        </w:rPr>
        <w:t xml:space="preserve"> is employed in the</w:t>
      </w:r>
      <w:r w:rsidR="001D2C07">
        <w:rPr>
          <w:rFonts w:asciiTheme="majorBidi" w:hAnsiTheme="majorBidi" w:cstheme="majorBidi"/>
          <w:sz w:val="24"/>
          <w:szCs w:val="24"/>
        </w:rPr>
        <w:t xml:space="preserve"> modeling, whilst </w:t>
      </w:r>
      <w:r w:rsidR="00D46910">
        <w:rPr>
          <w:rFonts w:asciiTheme="majorBidi" w:hAnsiTheme="majorBidi" w:cstheme="majorBidi"/>
          <w:sz w:val="24"/>
          <w:szCs w:val="24"/>
        </w:rPr>
        <w:t xml:space="preserve">the </w:t>
      </w:r>
      <w:r w:rsidR="001D2C07">
        <w:rPr>
          <w:rFonts w:asciiTheme="majorBidi" w:hAnsiTheme="majorBidi" w:cstheme="majorBidi"/>
          <w:sz w:val="24"/>
          <w:szCs w:val="24"/>
        </w:rPr>
        <w:t>AC system is synchronized with the occupancy profile</w:t>
      </w:r>
      <w:r w:rsidR="004963F6">
        <w:rPr>
          <w:rFonts w:asciiTheme="majorBidi" w:hAnsiTheme="majorBidi" w:cstheme="majorBidi"/>
          <w:sz w:val="24"/>
          <w:szCs w:val="24"/>
        </w:rPr>
        <w:t>.</w:t>
      </w:r>
    </w:p>
    <w:p w14:paraId="4BFFA79D" w14:textId="29CE1B03" w:rsidR="004963F6" w:rsidRPr="004963F6" w:rsidRDefault="004963F6" w:rsidP="000B3CA6">
      <w:pPr>
        <w:spacing w:after="0" w:line="360" w:lineRule="auto"/>
        <w:jc w:val="both"/>
        <w:rPr>
          <w:rFonts w:ascii="Times New Roman" w:hAnsi="Times New Roman" w:cs="Times New Roman"/>
          <w:sz w:val="24"/>
          <w:szCs w:val="24"/>
        </w:rPr>
      </w:pPr>
    </w:p>
    <w:p w14:paraId="62EF07EC" w14:textId="070FCDAB" w:rsidR="004963F6" w:rsidRPr="004963F6" w:rsidRDefault="004963F6" w:rsidP="004963F6">
      <w:pPr>
        <w:spacing w:after="0" w:line="360" w:lineRule="auto"/>
        <w:jc w:val="both"/>
        <w:rPr>
          <w:rFonts w:ascii="Times New Roman" w:hAnsi="Times New Roman" w:cs="Times New Roman"/>
          <w:sz w:val="24"/>
          <w:szCs w:val="24"/>
        </w:rPr>
      </w:pPr>
    </w:p>
    <w:p w14:paraId="1DFF2D90" w14:textId="77777777" w:rsidR="001D2C07" w:rsidRDefault="001D2C07" w:rsidP="001D2C07">
      <w:pPr>
        <w:spacing w:after="0" w:line="240" w:lineRule="auto"/>
        <w:jc w:val="center"/>
        <w:rPr>
          <w:rFonts w:asciiTheme="majorBidi" w:hAnsiTheme="majorBidi" w:cstheme="majorBidi"/>
          <w:sz w:val="24"/>
          <w:szCs w:val="24"/>
          <w:rtl/>
          <w:lang w:bidi="fa-IR"/>
        </w:rPr>
      </w:pPr>
      <w:r>
        <w:rPr>
          <w:rFonts w:asciiTheme="majorBidi" w:hAnsiTheme="majorBidi" w:cstheme="majorBidi"/>
          <w:noProof/>
          <w:sz w:val="24"/>
          <w:szCs w:val="24"/>
        </w:rPr>
        <w:drawing>
          <wp:inline distT="0" distB="0" distL="0" distR="0" wp14:anchorId="48F5B7E4" wp14:editId="159C7EFF">
            <wp:extent cx="5943600" cy="43795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79595"/>
                    </a:xfrm>
                    <a:prstGeom prst="rect">
                      <a:avLst/>
                    </a:prstGeom>
                  </pic:spPr>
                </pic:pic>
              </a:graphicData>
            </a:graphic>
          </wp:inline>
        </w:drawing>
      </w:r>
    </w:p>
    <w:p w14:paraId="6183B252" w14:textId="6710D0C0" w:rsidR="001D2C07" w:rsidRDefault="001D2C07" w:rsidP="00D46910">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Pr>
          <w:rFonts w:asciiTheme="majorBidi" w:hAnsiTheme="majorBidi" w:cstheme="majorBidi"/>
          <w:sz w:val="24"/>
          <w:szCs w:val="24"/>
          <w:lang w:bidi="fa-IR"/>
        </w:rPr>
        <w:t>.</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3.</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An illustration of the office spacing of the two-story building, surface dimensions of 456</w:t>
      </w:r>
      <w:r w:rsidRPr="005204D7">
        <w:rPr>
          <w:rFonts w:asciiTheme="majorBidi" w:hAnsiTheme="majorBidi" w:cstheme="majorBidi"/>
          <w:sz w:val="24"/>
          <w:szCs w:val="24"/>
          <w:lang w:bidi="fa-IR"/>
        </w:rPr>
        <w:t xml:space="preserve"> m</w:t>
      </w:r>
      <w:r>
        <w:rPr>
          <w:rFonts w:asciiTheme="majorBidi" w:hAnsiTheme="majorBidi" w:cstheme="majorBidi"/>
          <w:sz w:val="24"/>
          <w:szCs w:val="24"/>
          <w:vertAlign w:val="superscript"/>
          <w:lang w:bidi="fa-IR"/>
        </w:rPr>
        <w:t>2</w:t>
      </w:r>
      <w:r>
        <w:rPr>
          <w:rFonts w:asciiTheme="majorBidi" w:hAnsiTheme="majorBidi" w:cstheme="majorBidi"/>
          <w:sz w:val="24"/>
          <w:szCs w:val="24"/>
          <w:lang w:bidi="fa-IR"/>
        </w:rPr>
        <w:t>,</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is modeled i</w:t>
      </w:r>
      <w:r w:rsidRPr="005204D7">
        <w:rPr>
          <w:rFonts w:asciiTheme="majorBidi" w:hAnsiTheme="majorBidi" w:cstheme="majorBidi"/>
          <w:sz w:val="24"/>
          <w:szCs w:val="24"/>
          <w:lang w:bidi="fa-IR"/>
        </w:rPr>
        <w:t>n</w:t>
      </w:r>
      <w:r>
        <w:rPr>
          <w:rFonts w:asciiTheme="majorBidi" w:hAnsiTheme="majorBidi" w:cstheme="majorBidi"/>
          <w:sz w:val="24"/>
          <w:szCs w:val="24"/>
          <w:lang w:bidi="fa-IR"/>
        </w:rPr>
        <w:t xml:space="preserve"> the software</w:t>
      </w:r>
      <w:r w:rsidRPr="005204D7">
        <w:rPr>
          <w:rFonts w:asciiTheme="majorBidi" w:hAnsiTheme="majorBidi" w:cstheme="majorBidi"/>
          <w:sz w:val="24"/>
          <w:szCs w:val="24"/>
          <w:lang w:bidi="fa-IR"/>
        </w:rPr>
        <w:t xml:space="preserve"> Design</w:t>
      </w:r>
      <w:r>
        <w:rPr>
          <w:rFonts w:asciiTheme="majorBidi" w:hAnsiTheme="majorBidi" w:cstheme="majorBidi"/>
          <w:sz w:val="24"/>
          <w:szCs w:val="24"/>
          <w:lang w:bidi="fa-IR"/>
        </w:rPr>
        <w:t>-</w:t>
      </w:r>
      <w:r w:rsidRPr="005204D7">
        <w:rPr>
          <w:rFonts w:asciiTheme="majorBidi" w:hAnsiTheme="majorBidi" w:cstheme="majorBidi"/>
          <w:sz w:val="24"/>
          <w:szCs w:val="24"/>
          <w:lang w:bidi="fa-IR"/>
        </w:rPr>
        <w:t>Builder</w:t>
      </w:r>
      <w:r>
        <w:rPr>
          <w:rFonts w:asciiTheme="majorBidi" w:hAnsiTheme="majorBidi" w:cstheme="majorBidi"/>
          <w:sz w:val="24"/>
          <w:szCs w:val="24"/>
          <w:lang w:bidi="fa-IR"/>
        </w:rPr>
        <w:t>.</w:t>
      </w:r>
    </w:p>
    <w:p w14:paraId="0FA2436C" w14:textId="77777777" w:rsidR="001D2C07" w:rsidRPr="004963F6" w:rsidRDefault="001D2C07" w:rsidP="001D2C07">
      <w:pPr>
        <w:spacing w:after="0" w:line="360" w:lineRule="auto"/>
        <w:jc w:val="both"/>
        <w:rPr>
          <w:rFonts w:ascii="Times New Roman" w:hAnsi="Times New Roman" w:cs="Times New Roman"/>
          <w:sz w:val="24"/>
          <w:szCs w:val="24"/>
        </w:rPr>
      </w:pPr>
    </w:p>
    <w:p w14:paraId="5F01379C" w14:textId="77777777" w:rsidR="001D2C07" w:rsidRPr="004963F6" w:rsidRDefault="001D2C07" w:rsidP="001D2C07">
      <w:pPr>
        <w:spacing w:after="0" w:line="360" w:lineRule="auto"/>
        <w:jc w:val="both"/>
        <w:rPr>
          <w:rFonts w:ascii="Times New Roman" w:hAnsi="Times New Roman" w:cs="Times New Roman"/>
          <w:sz w:val="24"/>
          <w:szCs w:val="24"/>
        </w:rPr>
      </w:pPr>
    </w:p>
    <w:p w14:paraId="4CBF5069" w14:textId="2B466EBF" w:rsidR="001D2C07" w:rsidRPr="005204D7" w:rsidRDefault="001D2C07" w:rsidP="00D46910">
      <w:pPr>
        <w:spacing w:after="0" w:line="240" w:lineRule="auto"/>
        <w:ind w:left="-270"/>
        <w:jc w:val="center"/>
        <w:rPr>
          <w:rFonts w:asciiTheme="majorBidi" w:hAnsiTheme="majorBidi" w:cstheme="majorBidi"/>
          <w:sz w:val="24"/>
          <w:szCs w:val="24"/>
          <w:lang w:bidi="fa-IR"/>
        </w:rPr>
      </w:pPr>
      <w:r w:rsidRPr="005204D7">
        <w:rPr>
          <w:rFonts w:asciiTheme="majorBidi" w:hAnsiTheme="majorBidi" w:cstheme="majorBidi"/>
          <w:sz w:val="24"/>
          <w:szCs w:val="24"/>
          <w:lang w:bidi="fa-IR"/>
        </w:rPr>
        <w:t>Table 2: Building construction</w:t>
      </w:r>
      <w:r>
        <w:rPr>
          <w:rFonts w:asciiTheme="majorBidi" w:hAnsiTheme="majorBidi" w:cstheme="majorBidi"/>
          <w:sz w:val="24"/>
          <w:szCs w:val="24"/>
          <w:lang w:bidi="fa-IR"/>
        </w:rPr>
        <w:t xml:space="preserve"> features</w:t>
      </w:r>
    </w:p>
    <w:tbl>
      <w:tblPr>
        <w:tblStyle w:val="TableGrid"/>
        <w:tblW w:w="989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2116"/>
        <w:gridCol w:w="1632"/>
        <w:gridCol w:w="1190"/>
        <w:gridCol w:w="1470"/>
        <w:gridCol w:w="1495"/>
        <w:gridCol w:w="963"/>
      </w:tblGrid>
      <w:tr w:rsidR="001D2C07" w:rsidRPr="005204D7" w14:paraId="48EDA223" w14:textId="77777777" w:rsidTr="000D6A12">
        <w:trPr>
          <w:jc w:val="center"/>
        </w:trPr>
        <w:tc>
          <w:tcPr>
            <w:tcW w:w="1029" w:type="dxa"/>
            <w:tcBorders>
              <w:top w:val="single" w:sz="4" w:space="0" w:color="auto"/>
              <w:bottom w:val="single" w:sz="4" w:space="0" w:color="auto"/>
            </w:tcBorders>
            <w:vAlign w:val="center"/>
          </w:tcPr>
          <w:p w14:paraId="627CA5D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External Surface</w:t>
            </w:r>
          </w:p>
        </w:tc>
        <w:tc>
          <w:tcPr>
            <w:tcW w:w="2116" w:type="dxa"/>
            <w:tcBorders>
              <w:top w:val="single" w:sz="4" w:space="0" w:color="auto"/>
              <w:bottom w:val="single" w:sz="4" w:space="0" w:color="auto"/>
            </w:tcBorders>
            <w:vAlign w:val="center"/>
          </w:tcPr>
          <w:p w14:paraId="62F2C67A"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Layer</w:t>
            </w:r>
          </w:p>
        </w:tc>
        <w:tc>
          <w:tcPr>
            <w:tcW w:w="1632" w:type="dxa"/>
            <w:tcBorders>
              <w:top w:val="single" w:sz="4" w:space="0" w:color="auto"/>
              <w:bottom w:val="single" w:sz="4" w:space="0" w:color="auto"/>
            </w:tcBorders>
            <w:vAlign w:val="center"/>
          </w:tcPr>
          <w:p w14:paraId="16B517F4"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Material</w:t>
            </w:r>
          </w:p>
        </w:tc>
        <w:tc>
          <w:tcPr>
            <w:tcW w:w="1190" w:type="dxa"/>
            <w:tcBorders>
              <w:top w:val="single" w:sz="4" w:space="0" w:color="auto"/>
              <w:bottom w:val="single" w:sz="4" w:space="0" w:color="auto"/>
            </w:tcBorders>
            <w:vAlign w:val="center"/>
          </w:tcPr>
          <w:p w14:paraId="3C64B91E"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Thickness</w:t>
            </w:r>
          </w:p>
          <w:p w14:paraId="7F1E86B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(m)</w:t>
            </w:r>
          </w:p>
        </w:tc>
        <w:tc>
          <w:tcPr>
            <w:tcW w:w="1470" w:type="dxa"/>
            <w:tcBorders>
              <w:top w:val="single" w:sz="4" w:space="0" w:color="auto"/>
              <w:bottom w:val="single" w:sz="4" w:space="0" w:color="auto"/>
            </w:tcBorders>
            <w:vAlign w:val="center"/>
          </w:tcPr>
          <w:p w14:paraId="5122297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Conductivity</w:t>
            </w:r>
          </w:p>
          <w:p w14:paraId="269E7D8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(W/</w:t>
            </w:r>
            <w:proofErr w:type="spellStart"/>
            <w:r w:rsidRPr="008C5918">
              <w:rPr>
                <w:rFonts w:ascii="Times New Roman" w:hAnsi="Times New Roman" w:cs="Times New Roman"/>
                <w:sz w:val="18"/>
                <w:szCs w:val="18"/>
                <w:lang w:bidi="fa-IR"/>
              </w:rPr>
              <w:t>m.</w:t>
            </w:r>
            <w:r w:rsidRPr="008C5918">
              <w:rPr>
                <w:rFonts w:ascii="Times New Roman" w:hAnsi="Times New Roman" w:cs="Times New Roman"/>
                <w:sz w:val="18"/>
                <w:szCs w:val="18"/>
                <w:vertAlign w:val="superscript"/>
                <w:lang w:bidi="fa-IR"/>
              </w:rPr>
              <w:t>o</w:t>
            </w:r>
            <w:r w:rsidRPr="008C5918">
              <w:rPr>
                <w:rFonts w:ascii="Times New Roman" w:hAnsi="Times New Roman" w:cs="Times New Roman"/>
                <w:sz w:val="18"/>
                <w:szCs w:val="18"/>
                <w:lang w:bidi="fa-IR"/>
              </w:rPr>
              <w:t>C</w:t>
            </w:r>
            <w:proofErr w:type="spellEnd"/>
            <w:r w:rsidRPr="008C5918">
              <w:rPr>
                <w:rFonts w:ascii="Times New Roman" w:hAnsi="Times New Roman" w:cs="Times New Roman"/>
                <w:sz w:val="18"/>
                <w:szCs w:val="18"/>
                <w:lang w:bidi="fa-IR"/>
              </w:rPr>
              <w:t>)</w:t>
            </w:r>
          </w:p>
        </w:tc>
        <w:tc>
          <w:tcPr>
            <w:tcW w:w="1495" w:type="dxa"/>
            <w:tcBorders>
              <w:top w:val="single" w:sz="4" w:space="0" w:color="auto"/>
              <w:bottom w:val="single" w:sz="4" w:space="0" w:color="auto"/>
            </w:tcBorders>
            <w:vAlign w:val="center"/>
          </w:tcPr>
          <w:p w14:paraId="2943353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Specific heat</w:t>
            </w:r>
          </w:p>
          <w:p w14:paraId="125DFC5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(J/</w:t>
            </w:r>
            <w:proofErr w:type="spellStart"/>
            <w:r w:rsidRPr="008C5918">
              <w:rPr>
                <w:rFonts w:ascii="Times New Roman" w:hAnsi="Times New Roman" w:cs="Times New Roman"/>
                <w:sz w:val="18"/>
                <w:szCs w:val="18"/>
                <w:lang w:bidi="fa-IR"/>
              </w:rPr>
              <w:t>kg.</w:t>
            </w:r>
            <w:r w:rsidRPr="008C5918">
              <w:rPr>
                <w:rFonts w:ascii="Times New Roman" w:hAnsi="Times New Roman" w:cs="Times New Roman"/>
                <w:sz w:val="18"/>
                <w:szCs w:val="18"/>
                <w:vertAlign w:val="superscript"/>
                <w:lang w:bidi="fa-IR"/>
              </w:rPr>
              <w:t>o</w:t>
            </w:r>
            <w:r w:rsidRPr="008C5918">
              <w:rPr>
                <w:rFonts w:ascii="Times New Roman" w:hAnsi="Times New Roman" w:cs="Times New Roman"/>
                <w:sz w:val="18"/>
                <w:szCs w:val="18"/>
                <w:lang w:bidi="fa-IR"/>
              </w:rPr>
              <w:t>C</w:t>
            </w:r>
            <w:proofErr w:type="spellEnd"/>
            <w:r w:rsidRPr="008C5918">
              <w:rPr>
                <w:rFonts w:ascii="Times New Roman" w:hAnsi="Times New Roman" w:cs="Times New Roman"/>
                <w:sz w:val="18"/>
                <w:szCs w:val="18"/>
                <w:lang w:bidi="fa-IR"/>
              </w:rPr>
              <w:t>)</w:t>
            </w:r>
          </w:p>
        </w:tc>
        <w:tc>
          <w:tcPr>
            <w:tcW w:w="963" w:type="dxa"/>
            <w:tcBorders>
              <w:top w:val="single" w:sz="4" w:space="0" w:color="auto"/>
              <w:bottom w:val="single" w:sz="4" w:space="0" w:color="auto"/>
            </w:tcBorders>
            <w:vAlign w:val="center"/>
          </w:tcPr>
          <w:p w14:paraId="3AA567C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Density</w:t>
            </w:r>
          </w:p>
          <w:p w14:paraId="768AE12E"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(kg/m</w:t>
            </w:r>
            <w:r w:rsidRPr="008C5918">
              <w:rPr>
                <w:rFonts w:ascii="Times New Roman" w:hAnsi="Times New Roman" w:cs="Times New Roman"/>
                <w:sz w:val="18"/>
                <w:szCs w:val="18"/>
                <w:vertAlign w:val="superscript"/>
                <w:lang w:bidi="fa-IR"/>
              </w:rPr>
              <w:t>3</w:t>
            </w:r>
            <w:r w:rsidRPr="008C5918">
              <w:rPr>
                <w:rFonts w:ascii="Times New Roman" w:hAnsi="Times New Roman" w:cs="Times New Roman"/>
                <w:sz w:val="18"/>
                <w:szCs w:val="18"/>
                <w:lang w:bidi="fa-IR"/>
              </w:rPr>
              <w:t>)</w:t>
            </w:r>
          </w:p>
        </w:tc>
      </w:tr>
      <w:tr w:rsidR="001D2C07" w:rsidRPr="005204D7" w14:paraId="4F1D8C20" w14:textId="77777777" w:rsidTr="000D6A12">
        <w:trPr>
          <w:jc w:val="center"/>
        </w:trPr>
        <w:tc>
          <w:tcPr>
            <w:tcW w:w="1029" w:type="dxa"/>
            <w:vMerge w:val="restart"/>
            <w:tcBorders>
              <w:top w:val="single" w:sz="4" w:space="0" w:color="auto"/>
            </w:tcBorders>
            <w:vAlign w:val="center"/>
          </w:tcPr>
          <w:p w14:paraId="5F71FF7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Wall</w:t>
            </w:r>
          </w:p>
        </w:tc>
        <w:tc>
          <w:tcPr>
            <w:tcW w:w="2116" w:type="dxa"/>
            <w:tcBorders>
              <w:top w:val="single" w:sz="4" w:space="0" w:color="auto"/>
            </w:tcBorders>
            <w:vAlign w:val="center"/>
          </w:tcPr>
          <w:p w14:paraId="33616D04"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 (Outermost layer)</w:t>
            </w:r>
          </w:p>
        </w:tc>
        <w:tc>
          <w:tcPr>
            <w:tcW w:w="1632" w:type="dxa"/>
            <w:tcBorders>
              <w:top w:val="single" w:sz="4" w:space="0" w:color="auto"/>
            </w:tcBorders>
            <w:vAlign w:val="center"/>
          </w:tcPr>
          <w:p w14:paraId="3B9FF990"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Brickwork outer</w:t>
            </w:r>
          </w:p>
        </w:tc>
        <w:tc>
          <w:tcPr>
            <w:tcW w:w="1190" w:type="dxa"/>
            <w:tcBorders>
              <w:top w:val="single" w:sz="4" w:space="0" w:color="auto"/>
            </w:tcBorders>
            <w:vAlign w:val="center"/>
          </w:tcPr>
          <w:p w14:paraId="0335CB4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w:t>
            </w:r>
          </w:p>
        </w:tc>
        <w:tc>
          <w:tcPr>
            <w:tcW w:w="1470" w:type="dxa"/>
            <w:tcBorders>
              <w:top w:val="single" w:sz="4" w:space="0" w:color="auto"/>
            </w:tcBorders>
            <w:vAlign w:val="center"/>
          </w:tcPr>
          <w:p w14:paraId="41C32A1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0.84</w:t>
            </w:r>
          </w:p>
        </w:tc>
        <w:tc>
          <w:tcPr>
            <w:tcW w:w="1495" w:type="dxa"/>
            <w:tcBorders>
              <w:top w:val="single" w:sz="4" w:space="0" w:color="auto"/>
            </w:tcBorders>
            <w:vAlign w:val="center"/>
          </w:tcPr>
          <w:p w14:paraId="7732BE5F"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800</w:t>
            </w:r>
          </w:p>
        </w:tc>
        <w:tc>
          <w:tcPr>
            <w:tcW w:w="963" w:type="dxa"/>
            <w:tcBorders>
              <w:top w:val="single" w:sz="4" w:space="0" w:color="auto"/>
            </w:tcBorders>
            <w:vAlign w:val="center"/>
          </w:tcPr>
          <w:p w14:paraId="70BE49AE"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1700</w:t>
            </w:r>
          </w:p>
        </w:tc>
      </w:tr>
      <w:tr w:rsidR="001D2C07" w:rsidRPr="005204D7" w14:paraId="314B3C7C" w14:textId="77777777" w:rsidTr="000D6A12">
        <w:trPr>
          <w:jc w:val="center"/>
        </w:trPr>
        <w:tc>
          <w:tcPr>
            <w:tcW w:w="1029" w:type="dxa"/>
            <w:vMerge/>
            <w:vAlign w:val="center"/>
          </w:tcPr>
          <w:p w14:paraId="3B958177"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719483E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w:t>
            </w:r>
          </w:p>
        </w:tc>
        <w:tc>
          <w:tcPr>
            <w:tcW w:w="1632" w:type="dxa"/>
            <w:vAlign w:val="center"/>
          </w:tcPr>
          <w:p w14:paraId="69950E4E"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XPS extruded polystyrene  - CO</w:t>
            </w:r>
            <w:r w:rsidRPr="008C5918">
              <w:rPr>
                <w:rFonts w:ascii="Times New Roman" w:hAnsi="Times New Roman" w:cs="Times New Roman"/>
                <w:sz w:val="18"/>
                <w:szCs w:val="18"/>
                <w:vertAlign w:val="subscript"/>
                <w:lang w:bidi="fa-IR"/>
              </w:rPr>
              <w:t>2</w:t>
            </w:r>
            <w:r w:rsidRPr="008C5918">
              <w:rPr>
                <w:rFonts w:ascii="Times New Roman" w:hAnsi="Times New Roman" w:cs="Times New Roman"/>
                <w:sz w:val="18"/>
                <w:szCs w:val="18"/>
                <w:lang w:bidi="fa-IR"/>
              </w:rPr>
              <w:t xml:space="preserve"> blowing</w:t>
            </w:r>
          </w:p>
        </w:tc>
        <w:tc>
          <w:tcPr>
            <w:tcW w:w="1190" w:type="dxa"/>
            <w:vAlign w:val="center"/>
          </w:tcPr>
          <w:p w14:paraId="1652BB0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0.079</w:t>
            </w:r>
          </w:p>
        </w:tc>
        <w:tc>
          <w:tcPr>
            <w:tcW w:w="1470" w:type="dxa"/>
            <w:vAlign w:val="center"/>
          </w:tcPr>
          <w:p w14:paraId="7EDCC1B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0.034</w:t>
            </w:r>
          </w:p>
        </w:tc>
        <w:tc>
          <w:tcPr>
            <w:tcW w:w="1495" w:type="dxa"/>
            <w:vAlign w:val="center"/>
          </w:tcPr>
          <w:p w14:paraId="76009E0F"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1400</w:t>
            </w:r>
          </w:p>
        </w:tc>
        <w:tc>
          <w:tcPr>
            <w:tcW w:w="963" w:type="dxa"/>
            <w:vAlign w:val="center"/>
          </w:tcPr>
          <w:p w14:paraId="10BCAD2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35</w:t>
            </w:r>
          </w:p>
        </w:tc>
      </w:tr>
      <w:tr w:rsidR="001D2C07" w:rsidRPr="005204D7" w14:paraId="048874C4" w14:textId="77777777" w:rsidTr="000D6A12">
        <w:trPr>
          <w:jc w:val="center"/>
        </w:trPr>
        <w:tc>
          <w:tcPr>
            <w:tcW w:w="1029" w:type="dxa"/>
            <w:vMerge/>
            <w:vAlign w:val="center"/>
          </w:tcPr>
          <w:p w14:paraId="2E5C24EF"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2001AE0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3</w:t>
            </w:r>
          </w:p>
        </w:tc>
        <w:tc>
          <w:tcPr>
            <w:tcW w:w="1632" w:type="dxa"/>
            <w:vAlign w:val="center"/>
          </w:tcPr>
          <w:p w14:paraId="7B7E2E23"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Concrete block (medium)</w:t>
            </w:r>
          </w:p>
        </w:tc>
        <w:tc>
          <w:tcPr>
            <w:tcW w:w="1190" w:type="dxa"/>
            <w:vAlign w:val="center"/>
          </w:tcPr>
          <w:p w14:paraId="32BCEEA0"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w:t>
            </w:r>
          </w:p>
        </w:tc>
        <w:tc>
          <w:tcPr>
            <w:tcW w:w="1470" w:type="dxa"/>
            <w:vAlign w:val="center"/>
          </w:tcPr>
          <w:p w14:paraId="151B37F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0.51</w:t>
            </w:r>
          </w:p>
        </w:tc>
        <w:tc>
          <w:tcPr>
            <w:tcW w:w="1495" w:type="dxa"/>
            <w:vAlign w:val="center"/>
          </w:tcPr>
          <w:p w14:paraId="503F797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c>
          <w:tcPr>
            <w:tcW w:w="963" w:type="dxa"/>
            <w:vAlign w:val="center"/>
          </w:tcPr>
          <w:p w14:paraId="2E22B50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1400</w:t>
            </w:r>
          </w:p>
        </w:tc>
      </w:tr>
      <w:tr w:rsidR="001D2C07" w:rsidRPr="005204D7" w14:paraId="19327331" w14:textId="77777777" w:rsidTr="000D6A12">
        <w:trPr>
          <w:jc w:val="center"/>
        </w:trPr>
        <w:tc>
          <w:tcPr>
            <w:tcW w:w="1029" w:type="dxa"/>
            <w:vMerge/>
            <w:vAlign w:val="center"/>
          </w:tcPr>
          <w:p w14:paraId="01F429CC"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0EF4192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4 (Innermost layer)</w:t>
            </w:r>
          </w:p>
        </w:tc>
        <w:tc>
          <w:tcPr>
            <w:tcW w:w="1632" w:type="dxa"/>
            <w:vAlign w:val="center"/>
          </w:tcPr>
          <w:p w14:paraId="4574CC4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Gypsum plastering</w:t>
            </w:r>
          </w:p>
        </w:tc>
        <w:tc>
          <w:tcPr>
            <w:tcW w:w="1190" w:type="dxa"/>
            <w:vAlign w:val="center"/>
          </w:tcPr>
          <w:p w14:paraId="2CCE712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0.013</w:t>
            </w:r>
          </w:p>
        </w:tc>
        <w:tc>
          <w:tcPr>
            <w:tcW w:w="1470" w:type="dxa"/>
            <w:vAlign w:val="center"/>
          </w:tcPr>
          <w:p w14:paraId="06D6B99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0.4</w:t>
            </w:r>
          </w:p>
        </w:tc>
        <w:tc>
          <w:tcPr>
            <w:tcW w:w="1495" w:type="dxa"/>
            <w:vAlign w:val="center"/>
          </w:tcPr>
          <w:p w14:paraId="769A649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c>
          <w:tcPr>
            <w:tcW w:w="963" w:type="dxa"/>
            <w:vAlign w:val="center"/>
          </w:tcPr>
          <w:p w14:paraId="1C12D2E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r>
      <w:tr w:rsidR="001D2C07" w:rsidRPr="005204D7" w14:paraId="2C605BB3" w14:textId="77777777" w:rsidTr="000D6A12">
        <w:trPr>
          <w:jc w:val="center"/>
        </w:trPr>
        <w:tc>
          <w:tcPr>
            <w:tcW w:w="1029" w:type="dxa"/>
            <w:vAlign w:val="center"/>
          </w:tcPr>
          <w:p w14:paraId="3F79CEE8"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3F036549"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0051748B"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4FF0B5DD"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607DB00F"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50D81055"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0BF76167"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64DB06C3" w14:textId="77777777" w:rsidTr="000D6A12">
        <w:trPr>
          <w:jc w:val="center"/>
        </w:trPr>
        <w:tc>
          <w:tcPr>
            <w:tcW w:w="1029" w:type="dxa"/>
            <w:vAlign w:val="center"/>
          </w:tcPr>
          <w:p w14:paraId="07AAAD1C"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39BFBECC"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0C0777B9"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15889EFE"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35484540"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30956CF6"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6F81E27F"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7F991C75" w14:textId="77777777" w:rsidTr="000D6A12">
        <w:trPr>
          <w:jc w:val="center"/>
        </w:trPr>
        <w:tc>
          <w:tcPr>
            <w:tcW w:w="1029" w:type="dxa"/>
            <w:vAlign w:val="center"/>
          </w:tcPr>
          <w:p w14:paraId="419F64F2"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1AF0664B"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1390FE93"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3C831123"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0B354D5A"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16E51CD0"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6E8F03FE"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63D25406" w14:textId="77777777" w:rsidTr="000D6A12">
        <w:trPr>
          <w:jc w:val="center"/>
        </w:trPr>
        <w:tc>
          <w:tcPr>
            <w:tcW w:w="1029" w:type="dxa"/>
            <w:vMerge w:val="restart"/>
            <w:vAlign w:val="center"/>
          </w:tcPr>
          <w:p w14:paraId="2FE5B80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Roof</w:t>
            </w:r>
          </w:p>
        </w:tc>
        <w:tc>
          <w:tcPr>
            <w:tcW w:w="2116" w:type="dxa"/>
            <w:vAlign w:val="center"/>
          </w:tcPr>
          <w:p w14:paraId="1AD0CFD0"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 (Outermost layer)</w:t>
            </w:r>
          </w:p>
        </w:tc>
        <w:tc>
          <w:tcPr>
            <w:tcW w:w="1632" w:type="dxa"/>
            <w:vAlign w:val="center"/>
          </w:tcPr>
          <w:p w14:paraId="57C1230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Asphalt 1</w:t>
            </w:r>
          </w:p>
        </w:tc>
        <w:tc>
          <w:tcPr>
            <w:tcW w:w="1190" w:type="dxa"/>
            <w:vAlign w:val="center"/>
          </w:tcPr>
          <w:p w14:paraId="276A5DF3"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0.01</w:t>
            </w:r>
          </w:p>
        </w:tc>
        <w:tc>
          <w:tcPr>
            <w:tcW w:w="1470" w:type="dxa"/>
            <w:vAlign w:val="center"/>
          </w:tcPr>
          <w:p w14:paraId="36A2FDE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0.7</w:t>
            </w:r>
          </w:p>
        </w:tc>
        <w:tc>
          <w:tcPr>
            <w:tcW w:w="1495" w:type="dxa"/>
            <w:vAlign w:val="center"/>
          </w:tcPr>
          <w:p w14:paraId="25F383D3"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c>
          <w:tcPr>
            <w:tcW w:w="963" w:type="dxa"/>
            <w:vAlign w:val="center"/>
          </w:tcPr>
          <w:p w14:paraId="0A1507A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2100</w:t>
            </w:r>
          </w:p>
        </w:tc>
      </w:tr>
      <w:tr w:rsidR="001D2C07" w:rsidRPr="005204D7" w14:paraId="3D5CD748" w14:textId="77777777" w:rsidTr="000D6A12">
        <w:trPr>
          <w:jc w:val="center"/>
        </w:trPr>
        <w:tc>
          <w:tcPr>
            <w:tcW w:w="1029" w:type="dxa"/>
            <w:vMerge/>
            <w:vAlign w:val="center"/>
          </w:tcPr>
          <w:p w14:paraId="16EE4E49"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4F3E13C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w:t>
            </w:r>
          </w:p>
        </w:tc>
        <w:tc>
          <w:tcPr>
            <w:tcW w:w="1632" w:type="dxa"/>
            <w:vAlign w:val="center"/>
          </w:tcPr>
          <w:p w14:paraId="1B8950D3"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MW glass wool (rolls)</w:t>
            </w:r>
          </w:p>
        </w:tc>
        <w:tc>
          <w:tcPr>
            <w:tcW w:w="1190" w:type="dxa"/>
            <w:vAlign w:val="center"/>
          </w:tcPr>
          <w:p w14:paraId="7DEE6379"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0.1445</w:t>
            </w:r>
          </w:p>
        </w:tc>
        <w:tc>
          <w:tcPr>
            <w:tcW w:w="1470" w:type="dxa"/>
            <w:vAlign w:val="center"/>
          </w:tcPr>
          <w:p w14:paraId="3D6B1B5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0.04</w:t>
            </w:r>
          </w:p>
        </w:tc>
        <w:tc>
          <w:tcPr>
            <w:tcW w:w="1495" w:type="dxa"/>
            <w:vAlign w:val="center"/>
          </w:tcPr>
          <w:p w14:paraId="510467D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840</w:t>
            </w:r>
          </w:p>
        </w:tc>
        <w:tc>
          <w:tcPr>
            <w:tcW w:w="963" w:type="dxa"/>
            <w:vAlign w:val="center"/>
          </w:tcPr>
          <w:p w14:paraId="310F91E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12</w:t>
            </w:r>
          </w:p>
        </w:tc>
      </w:tr>
      <w:tr w:rsidR="001D2C07" w:rsidRPr="005204D7" w14:paraId="747A93D3" w14:textId="77777777" w:rsidTr="000D6A12">
        <w:trPr>
          <w:jc w:val="center"/>
        </w:trPr>
        <w:tc>
          <w:tcPr>
            <w:tcW w:w="1029" w:type="dxa"/>
            <w:vMerge/>
            <w:vAlign w:val="center"/>
          </w:tcPr>
          <w:p w14:paraId="2DBBBDDF"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166FF040"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3</w:t>
            </w:r>
          </w:p>
          <w:p w14:paraId="5F6091BA"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(not used in thermal calculations)</w:t>
            </w:r>
          </w:p>
        </w:tc>
        <w:tc>
          <w:tcPr>
            <w:tcW w:w="1632" w:type="dxa"/>
            <w:vAlign w:val="center"/>
          </w:tcPr>
          <w:p w14:paraId="16C37B8B"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Air gap &gt;=25mm</w:t>
            </w:r>
          </w:p>
        </w:tc>
        <w:tc>
          <w:tcPr>
            <w:tcW w:w="1190" w:type="dxa"/>
            <w:vAlign w:val="center"/>
          </w:tcPr>
          <w:p w14:paraId="6467375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0.3</w:t>
            </w:r>
          </w:p>
        </w:tc>
        <w:tc>
          <w:tcPr>
            <w:tcW w:w="1470" w:type="dxa"/>
            <w:vAlign w:val="center"/>
          </w:tcPr>
          <w:p w14:paraId="66C31F7B"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0.18</w:t>
            </w:r>
          </w:p>
        </w:tc>
        <w:tc>
          <w:tcPr>
            <w:tcW w:w="1495" w:type="dxa"/>
            <w:vAlign w:val="center"/>
          </w:tcPr>
          <w:p w14:paraId="669B9CD4"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c>
          <w:tcPr>
            <w:tcW w:w="963" w:type="dxa"/>
            <w:vAlign w:val="center"/>
          </w:tcPr>
          <w:p w14:paraId="7ADC6779"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r>
      <w:tr w:rsidR="001D2C07" w:rsidRPr="005204D7" w14:paraId="13D9C786" w14:textId="77777777" w:rsidTr="000D6A12">
        <w:trPr>
          <w:jc w:val="center"/>
        </w:trPr>
        <w:tc>
          <w:tcPr>
            <w:tcW w:w="1029" w:type="dxa"/>
            <w:vMerge/>
            <w:vAlign w:val="center"/>
          </w:tcPr>
          <w:p w14:paraId="1D86040F"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39567769"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4 (Innermost layer)</w:t>
            </w:r>
          </w:p>
        </w:tc>
        <w:tc>
          <w:tcPr>
            <w:tcW w:w="1632" w:type="dxa"/>
            <w:vAlign w:val="center"/>
          </w:tcPr>
          <w:p w14:paraId="452FC75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Plaster board</w:t>
            </w:r>
          </w:p>
        </w:tc>
        <w:tc>
          <w:tcPr>
            <w:tcW w:w="1190" w:type="dxa"/>
            <w:vAlign w:val="center"/>
          </w:tcPr>
          <w:p w14:paraId="54FE55E7"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0.013</w:t>
            </w:r>
          </w:p>
        </w:tc>
        <w:tc>
          <w:tcPr>
            <w:tcW w:w="1470" w:type="dxa"/>
            <w:vAlign w:val="center"/>
          </w:tcPr>
          <w:p w14:paraId="3C3252D7"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0.25</w:t>
            </w:r>
          </w:p>
        </w:tc>
        <w:tc>
          <w:tcPr>
            <w:tcW w:w="1495" w:type="dxa"/>
            <w:vAlign w:val="center"/>
          </w:tcPr>
          <w:p w14:paraId="71A0C65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896</w:t>
            </w:r>
          </w:p>
        </w:tc>
        <w:tc>
          <w:tcPr>
            <w:tcW w:w="963" w:type="dxa"/>
            <w:vAlign w:val="center"/>
          </w:tcPr>
          <w:p w14:paraId="3FE6C9D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2800</w:t>
            </w:r>
          </w:p>
        </w:tc>
      </w:tr>
      <w:tr w:rsidR="001D2C07" w:rsidRPr="005204D7" w14:paraId="5509E0EC" w14:textId="77777777" w:rsidTr="000D6A12">
        <w:trPr>
          <w:jc w:val="center"/>
        </w:trPr>
        <w:tc>
          <w:tcPr>
            <w:tcW w:w="1029" w:type="dxa"/>
            <w:vAlign w:val="center"/>
          </w:tcPr>
          <w:p w14:paraId="24C81CAC"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2C00C6C8"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34D6A765"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29E0A522"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2A2BE238"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70924227"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3600BAC5"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18FA881C" w14:textId="77777777" w:rsidTr="000D6A12">
        <w:trPr>
          <w:jc w:val="center"/>
        </w:trPr>
        <w:tc>
          <w:tcPr>
            <w:tcW w:w="1029" w:type="dxa"/>
            <w:vAlign w:val="center"/>
          </w:tcPr>
          <w:p w14:paraId="770690E7"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51F1DF95"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471B4619"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7C5D074B"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17EDBCC3"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166F49B4"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466B2F18"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0D989F3A" w14:textId="77777777" w:rsidTr="000D6A12">
        <w:trPr>
          <w:jc w:val="center"/>
        </w:trPr>
        <w:tc>
          <w:tcPr>
            <w:tcW w:w="1029" w:type="dxa"/>
            <w:vAlign w:val="center"/>
          </w:tcPr>
          <w:p w14:paraId="5E444C39"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7D2D0D6E" w14:textId="77777777" w:rsidR="001D2C07" w:rsidRPr="008C5918" w:rsidRDefault="001D2C07" w:rsidP="000D6A12">
            <w:pPr>
              <w:jc w:val="center"/>
              <w:rPr>
                <w:rFonts w:ascii="Times New Roman" w:hAnsi="Times New Roman" w:cs="Times New Roman"/>
                <w:sz w:val="18"/>
                <w:szCs w:val="18"/>
                <w:lang w:bidi="fa-IR"/>
              </w:rPr>
            </w:pPr>
          </w:p>
        </w:tc>
        <w:tc>
          <w:tcPr>
            <w:tcW w:w="1632" w:type="dxa"/>
            <w:vAlign w:val="center"/>
          </w:tcPr>
          <w:p w14:paraId="4469364A" w14:textId="77777777" w:rsidR="001D2C07" w:rsidRPr="008C5918" w:rsidRDefault="001D2C07" w:rsidP="000D6A12">
            <w:pPr>
              <w:jc w:val="center"/>
              <w:rPr>
                <w:rFonts w:ascii="Times New Roman" w:hAnsi="Times New Roman" w:cs="Times New Roman"/>
                <w:sz w:val="18"/>
                <w:szCs w:val="18"/>
                <w:lang w:bidi="fa-IR"/>
              </w:rPr>
            </w:pPr>
          </w:p>
        </w:tc>
        <w:tc>
          <w:tcPr>
            <w:tcW w:w="1190" w:type="dxa"/>
            <w:vAlign w:val="center"/>
          </w:tcPr>
          <w:p w14:paraId="13547C25" w14:textId="77777777" w:rsidR="001D2C07" w:rsidRPr="008C5918" w:rsidRDefault="001D2C07" w:rsidP="000D6A12">
            <w:pPr>
              <w:jc w:val="center"/>
              <w:rPr>
                <w:rFonts w:ascii="Times New Roman" w:hAnsi="Times New Roman" w:cs="Times New Roman"/>
                <w:sz w:val="18"/>
                <w:szCs w:val="18"/>
                <w:lang w:bidi="fa-IR"/>
              </w:rPr>
            </w:pPr>
          </w:p>
        </w:tc>
        <w:tc>
          <w:tcPr>
            <w:tcW w:w="1470" w:type="dxa"/>
            <w:vAlign w:val="center"/>
          </w:tcPr>
          <w:p w14:paraId="2B2B40F4" w14:textId="77777777" w:rsidR="001D2C07" w:rsidRPr="008C5918" w:rsidRDefault="001D2C07" w:rsidP="000D6A12">
            <w:pPr>
              <w:jc w:val="center"/>
              <w:rPr>
                <w:rFonts w:ascii="Times New Roman" w:hAnsi="Times New Roman" w:cs="Times New Roman"/>
                <w:sz w:val="18"/>
                <w:szCs w:val="18"/>
                <w:lang w:bidi="fa-IR"/>
              </w:rPr>
            </w:pPr>
          </w:p>
        </w:tc>
        <w:tc>
          <w:tcPr>
            <w:tcW w:w="1495" w:type="dxa"/>
            <w:vAlign w:val="center"/>
          </w:tcPr>
          <w:p w14:paraId="35679C3F" w14:textId="77777777" w:rsidR="001D2C07" w:rsidRPr="008C5918" w:rsidRDefault="001D2C07" w:rsidP="000D6A12">
            <w:pPr>
              <w:jc w:val="center"/>
              <w:rPr>
                <w:rFonts w:ascii="Times New Roman" w:hAnsi="Times New Roman" w:cs="Times New Roman"/>
                <w:sz w:val="18"/>
                <w:szCs w:val="18"/>
                <w:lang w:bidi="fa-IR"/>
              </w:rPr>
            </w:pPr>
          </w:p>
        </w:tc>
        <w:tc>
          <w:tcPr>
            <w:tcW w:w="963" w:type="dxa"/>
            <w:vAlign w:val="center"/>
          </w:tcPr>
          <w:p w14:paraId="62E1DAED" w14:textId="77777777" w:rsidR="001D2C07" w:rsidRPr="008C5918" w:rsidRDefault="001D2C07" w:rsidP="000D6A12">
            <w:pPr>
              <w:jc w:val="center"/>
              <w:rPr>
                <w:rFonts w:ascii="Times New Roman" w:hAnsi="Times New Roman" w:cs="Times New Roman"/>
                <w:sz w:val="18"/>
                <w:szCs w:val="18"/>
                <w:lang w:bidi="fa-IR"/>
              </w:rPr>
            </w:pPr>
          </w:p>
        </w:tc>
      </w:tr>
      <w:tr w:rsidR="001D2C07" w:rsidRPr="005204D7" w14:paraId="38E9C8FE" w14:textId="77777777" w:rsidTr="000D6A12">
        <w:trPr>
          <w:jc w:val="center"/>
        </w:trPr>
        <w:tc>
          <w:tcPr>
            <w:tcW w:w="1029" w:type="dxa"/>
            <w:vMerge w:val="restart"/>
            <w:vAlign w:val="center"/>
          </w:tcPr>
          <w:p w14:paraId="3321217A"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Ground floor</w:t>
            </w:r>
          </w:p>
        </w:tc>
        <w:tc>
          <w:tcPr>
            <w:tcW w:w="2116" w:type="dxa"/>
            <w:vAlign w:val="center"/>
          </w:tcPr>
          <w:p w14:paraId="190E2202"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 (Outermost layer)</w:t>
            </w:r>
          </w:p>
        </w:tc>
        <w:tc>
          <w:tcPr>
            <w:tcW w:w="1632" w:type="dxa"/>
            <w:vAlign w:val="center"/>
          </w:tcPr>
          <w:p w14:paraId="4E3B74A7"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Urea formaldehyde foam</w:t>
            </w:r>
          </w:p>
        </w:tc>
        <w:tc>
          <w:tcPr>
            <w:tcW w:w="1190" w:type="dxa"/>
            <w:vAlign w:val="center"/>
          </w:tcPr>
          <w:p w14:paraId="59F700E9"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0.0869</w:t>
            </w:r>
          </w:p>
        </w:tc>
        <w:tc>
          <w:tcPr>
            <w:tcW w:w="1470" w:type="dxa"/>
            <w:vAlign w:val="center"/>
          </w:tcPr>
          <w:p w14:paraId="73EAC71A"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0.04</w:t>
            </w:r>
          </w:p>
        </w:tc>
        <w:tc>
          <w:tcPr>
            <w:tcW w:w="1495" w:type="dxa"/>
            <w:vAlign w:val="center"/>
          </w:tcPr>
          <w:p w14:paraId="10E53632"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1400</w:t>
            </w:r>
          </w:p>
        </w:tc>
        <w:tc>
          <w:tcPr>
            <w:tcW w:w="963" w:type="dxa"/>
            <w:vAlign w:val="center"/>
          </w:tcPr>
          <w:p w14:paraId="445CD87B"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w:t>
            </w:r>
          </w:p>
        </w:tc>
      </w:tr>
      <w:tr w:rsidR="001D2C07" w:rsidRPr="005204D7" w14:paraId="62C0E7F6" w14:textId="77777777" w:rsidTr="000D6A12">
        <w:trPr>
          <w:jc w:val="center"/>
        </w:trPr>
        <w:tc>
          <w:tcPr>
            <w:tcW w:w="1029" w:type="dxa"/>
            <w:vMerge/>
            <w:vAlign w:val="center"/>
          </w:tcPr>
          <w:p w14:paraId="7BD077BC"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078E61BC"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w:t>
            </w:r>
          </w:p>
        </w:tc>
        <w:tc>
          <w:tcPr>
            <w:tcW w:w="1632" w:type="dxa"/>
            <w:vAlign w:val="center"/>
          </w:tcPr>
          <w:p w14:paraId="7C481547"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Cast concrete</w:t>
            </w:r>
          </w:p>
        </w:tc>
        <w:tc>
          <w:tcPr>
            <w:tcW w:w="1190" w:type="dxa"/>
            <w:vAlign w:val="center"/>
          </w:tcPr>
          <w:p w14:paraId="74653688"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w:t>
            </w:r>
          </w:p>
        </w:tc>
        <w:tc>
          <w:tcPr>
            <w:tcW w:w="1470" w:type="dxa"/>
            <w:vAlign w:val="center"/>
          </w:tcPr>
          <w:p w14:paraId="69E9F56B"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1.13</w:t>
            </w:r>
          </w:p>
        </w:tc>
        <w:tc>
          <w:tcPr>
            <w:tcW w:w="1495" w:type="dxa"/>
            <w:vAlign w:val="center"/>
          </w:tcPr>
          <w:p w14:paraId="4F78E702"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1000</w:t>
            </w:r>
          </w:p>
        </w:tc>
        <w:tc>
          <w:tcPr>
            <w:tcW w:w="963" w:type="dxa"/>
            <w:vAlign w:val="center"/>
          </w:tcPr>
          <w:p w14:paraId="6C430919"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2000</w:t>
            </w:r>
          </w:p>
        </w:tc>
      </w:tr>
      <w:tr w:rsidR="001D2C07" w:rsidRPr="005204D7" w14:paraId="0B516BAF" w14:textId="77777777" w:rsidTr="000D6A12">
        <w:trPr>
          <w:jc w:val="center"/>
        </w:trPr>
        <w:tc>
          <w:tcPr>
            <w:tcW w:w="1029" w:type="dxa"/>
            <w:vMerge/>
            <w:vAlign w:val="center"/>
          </w:tcPr>
          <w:p w14:paraId="1D8FA727"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2B0C5464"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3</w:t>
            </w:r>
          </w:p>
        </w:tc>
        <w:tc>
          <w:tcPr>
            <w:tcW w:w="1632" w:type="dxa"/>
            <w:vAlign w:val="center"/>
          </w:tcPr>
          <w:p w14:paraId="130E564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Floor/roof screed</w:t>
            </w:r>
          </w:p>
        </w:tc>
        <w:tc>
          <w:tcPr>
            <w:tcW w:w="1190" w:type="dxa"/>
            <w:vAlign w:val="center"/>
          </w:tcPr>
          <w:p w14:paraId="28107C0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0.07</w:t>
            </w:r>
          </w:p>
        </w:tc>
        <w:tc>
          <w:tcPr>
            <w:tcW w:w="1470" w:type="dxa"/>
            <w:vAlign w:val="center"/>
          </w:tcPr>
          <w:p w14:paraId="1B729553"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0.41</w:t>
            </w:r>
          </w:p>
        </w:tc>
        <w:tc>
          <w:tcPr>
            <w:tcW w:w="1495" w:type="dxa"/>
            <w:vAlign w:val="center"/>
          </w:tcPr>
          <w:p w14:paraId="15D74BE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840</w:t>
            </w:r>
          </w:p>
        </w:tc>
        <w:tc>
          <w:tcPr>
            <w:tcW w:w="963" w:type="dxa"/>
            <w:vAlign w:val="center"/>
          </w:tcPr>
          <w:p w14:paraId="7F87799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1200</w:t>
            </w:r>
          </w:p>
        </w:tc>
      </w:tr>
      <w:tr w:rsidR="001D2C07" w:rsidRPr="005204D7" w14:paraId="6F3F5763" w14:textId="77777777" w:rsidTr="000D6A12">
        <w:trPr>
          <w:jc w:val="center"/>
        </w:trPr>
        <w:tc>
          <w:tcPr>
            <w:tcW w:w="1029" w:type="dxa"/>
            <w:vMerge/>
            <w:vAlign w:val="center"/>
          </w:tcPr>
          <w:p w14:paraId="4D9CBE90" w14:textId="77777777" w:rsidR="001D2C07" w:rsidRPr="008C5918" w:rsidRDefault="001D2C07" w:rsidP="000D6A12">
            <w:pPr>
              <w:jc w:val="center"/>
              <w:rPr>
                <w:rFonts w:ascii="Times New Roman" w:hAnsi="Times New Roman" w:cs="Times New Roman"/>
                <w:sz w:val="18"/>
                <w:szCs w:val="18"/>
                <w:lang w:bidi="fa-IR"/>
              </w:rPr>
            </w:pPr>
          </w:p>
        </w:tc>
        <w:tc>
          <w:tcPr>
            <w:tcW w:w="2116" w:type="dxa"/>
            <w:vAlign w:val="center"/>
          </w:tcPr>
          <w:p w14:paraId="114777AD"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4 (Innermost layer)</w:t>
            </w:r>
          </w:p>
        </w:tc>
        <w:tc>
          <w:tcPr>
            <w:tcW w:w="1632" w:type="dxa"/>
            <w:vAlign w:val="center"/>
          </w:tcPr>
          <w:p w14:paraId="7DC6E7C2"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Timber flooring</w:t>
            </w:r>
          </w:p>
        </w:tc>
        <w:tc>
          <w:tcPr>
            <w:tcW w:w="1190" w:type="dxa"/>
            <w:vAlign w:val="center"/>
          </w:tcPr>
          <w:p w14:paraId="52B5FB5B"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0.03</w:t>
            </w:r>
          </w:p>
        </w:tc>
        <w:tc>
          <w:tcPr>
            <w:tcW w:w="1470" w:type="dxa"/>
            <w:vAlign w:val="center"/>
          </w:tcPr>
          <w:p w14:paraId="2A78B1E5"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0.14</w:t>
            </w:r>
          </w:p>
        </w:tc>
        <w:tc>
          <w:tcPr>
            <w:tcW w:w="1495" w:type="dxa"/>
            <w:vAlign w:val="center"/>
          </w:tcPr>
          <w:p w14:paraId="734D5DE1"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1200</w:t>
            </w:r>
          </w:p>
        </w:tc>
        <w:tc>
          <w:tcPr>
            <w:tcW w:w="963" w:type="dxa"/>
            <w:vAlign w:val="center"/>
          </w:tcPr>
          <w:p w14:paraId="7A1769B6" w14:textId="77777777" w:rsidR="001D2C07" w:rsidRPr="008C5918" w:rsidRDefault="001D2C07" w:rsidP="000D6A12">
            <w:pPr>
              <w:jc w:val="center"/>
              <w:rPr>
                <w:rFonts w:ascii="Times New Roman" w:hAnsi="Times New Roman" w:cs="Times New Roman"/>
                <w:sz w:val="18"/>
                <w:szCs w:val="18"/>
                <w:lang w:bidi="fa-IR"/>
              </w:rPr>
            </w:pPr>
            <w:r w:rsidRPr="008C5918">
              <w:rPr>
                <w:rFonts w:ascii="Times New Roman" w:hAnsi="Times New Roman" w:cs="Times New Roman"/>
                <w:sz w:val="18"/>
                <w:szCs w:val="18"/>
                <w:lang w:bidi="fa-IR"/>
              </w:rPr>
              <w:t>650</w:t>
            </w:r>
          </w:p>
        </w:tc>
      </w:tr>
    </w:tbl>
    <w:p w14:paraId="6C085CEF" w14:textId="77777777" w:rsidR="001D2C07" w:rsidRPr="005204D7" w:rsidRDefault="001D2C07" w:rsidP="001D2C07">
      <w:pPr>
        <w:spacing w:after="0" w:line="240" w:lineRule="auto"/>
        <w:ind w:left="86"/>
        <w:jc w:val="both"/>
        <w:rPr>
          <w:rFonts w:asciiTheme="majorBidi" w:hAnsiTheme="majorBidi" w:cstheme="majorBidi"/>
          <w:lang w:bidi="fa-IR"/>
        </w:rPr>
      </w:pPr>
    </w:p>
    <w:p w14:paraId="17E2334A" w14:textId="77777777" w:rsidR="001D2C07" w:rsidRPr="005204D7" w:rsidRDefault="001D2C07" w:rsidP="001D2C07">
      <w:pPr>
        <w:spacing w:after="0" w:line="240" w:lineRule="auto"/>
        <w:ind w:left="86"/>
        <w:jc w:val="both"/>
        <w:rPr>
          <w:rFonts w:asciiTheme="majorBidi" w:hAnsiTheme="majorBidi" w:cstheme="majorBidi"/>
          <w:lang w:bidi="fa-IR"/>
        </w:rPr>
      </w:pPr>
    </w:p>
    <w:p w14:paraId="5BD6581A" w14:textId="2E9C65A4" w:rsidR="001D2C07" w:rsidRPr="005204D7" w:rsidRDefault="001D2C07" w:rsidP="00D46910">
      <w:pPr>
        <w:spacing w:after="0" w:line="240" w:lineRule="auto"/>
        <w:ind w:left="90"/>
        <w:jc w:val="center"/>
        <w:rPr>
          <w:rFonts w:asciiTheme="majorBidi" w:hAnsiTheme="majorBidi" w:cstheme="majorBidi"/>
          <w:sz w:val="24"/>
          <w:szCs w:val="24"/>
          <w:lang w:bidi="fa-IR"/>
        </w:rPr>
      </w:pPr>
      <w:r w:rsidRPr="005204D7">
        <w:rPr>
          <w:rFonts w:asciiTheme="majorBidi" w:hAnsiTheme="majorBidi" w:cstheme="majorBidi"/>
          <w:sz w:val="24"/>
          <w:szCs w:val="24"/>
          <w:lang w:bidi="fa-IR"/>
        </w:rPr>
        <w:t xml:space="preserve">Table 3: Building </w:t>
      </w:r>
      <w:r>
        <w:rPr>
          <w:rFonts w:asciiTheme="majorBidi" w:hAnsiTheme="majorBidi" w:cstheme="majorBidi"/>
          <w:sz w:val="24"/>
          <w:szCs w:val="24"/>
          <w:lang w:bidi="fa-IR"/>
        </w:rPr>
        <w:t>front</w:t>
      </w:r>
      <w:r w:rsidR="00D46910">
        <w:rPr>
          <w:rFonts w:asciiTheme="majorBidi" w:hAnsiTheme="majorBidi" w:cstheme="majorBidi"/>
          <w:sz w:val="24"/>
          <w:szCs w:val="24"/>
          <w:lang w:bidi="fa-IR"/>
        </w:rPr>
        <w:t>-</w:t>
      </w:r>
      <w:r>
        <w:rPr>
          <w:rFonts w:asciiTheme="majorBidi" w:hAnsiTheme="majorBidi" w:cstheme="majorBidi"/>
          <w:sz w:val="24"/>
          <w:szCs w:val="24"/>
          <w:lang w:bidi="fa-IR"/>
        </w:rPr>
        <w:t>facing windows features</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1980"/>
        <w:gridCol w:w="1530"/>
        <w:gridCol w:w="1620"/>
        <w:gridCol w:w="1260"/>
      </w:tblGrid>
      <w:tr w:rsidR="001D2C07" w:rsidRPr="001D2C07" w14:paraId="0F6007D4" w14:textId="77777777" w:rsidTr="000D6A12">
        <w:trPr>
          <w:jc w:val="center"/>
        </w:trPr>
        <w:tc>
          <w:tcPr>
            <w:tcW w:w="2785" w:type="dxa"/>
            <w:tcBorders>
              <w:top w:val="single" w:sz="4" w:space="0" w:color="auto"/>
              <w:bottom w:val="single" w:sz="4" w:space="0" w:color="auto"/>
            </w:tcBorders>
            <w:vAlign w:val="center"/>
          </w:tcPr>
          <w:p w14:paraId="48FEBC74"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Fenestration type</w:t>
            </w:r>
          </w:p>
        </w:tc>
        <w:tc>
          <w:tcPr>
            <w:tcW w:w="1980" w:type="dxa"/>
            <w:tcBorders>
              <w:top w:val="single" w:sz="4" w:space="0" w:color="auto"/>
              <w:bottom w:val="single" w:sz="4" w:space="0" w:color="auto"/>
            </w:tcBorders>
            <w:vAlign w:val="center"/>
          </w:tcPr>
          <w:p w14:paraId="6F909444"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Glazing type</w:t>
            </w:r>
          </w:p>
        </w:tc>
        <w:tc>
          <w:tcPr>
            <w:tcW w:w="1530" w:type="dxa"/>
            <w:tcBorders>
              <w:top w:val="single" w:sz="4" w:space="0" w:color="auto"/>
              <w:bottom w:val="single" w:sz="4" w:space="0" w:color="auto"/>
            </w:tcBorders>
            <w:vAlign w:val="center"/>
          </w:tcPr>
          <w:p w14:paraId="1894E4A6"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Total solar transmission (SHGC) (-)</w:t>
            </w:r>
          </w:p>
        </w:tc>
        <w:tc>
          <w:tcPr>
            <w:tcW w:w="1620" w:type="dxa"/>
            <w:tcBorders>
              <w:top w:val="single" w:sz="4" w:space="0" w:color="auto"/>
              <w:bottom w:val="single" w:sz="4" w:space="0" w:color="auto"/>
            </w:tcBorders>
            <w:vAlign w:val="center"/>
          </w:tcPr>
          <w:p w14:paraId="2314762B"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Direct solar transmission</w:t>
            </w:r>
          </w:p>
          <w:p w14:paraId="63061C7F"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w:t>
            </w:r>
          </w:p>
        </w:tc>
        <w:tc>
          <w:tcPr>
            <w:tcW w:w="1260" w:type="dxa"/>
            <w:tcBorders>
              <w:top w:val="single" w:sz="4" w:space="0" w:color="auto"/>
              <w:bottom w:val="single" w:sz="4" w:space="0" w:color="auto"/>
            </w:tcBorders>
            <w:vAlign w:val="center"/>
          </w:tcPr>
          <w:p w14:paraId="7C801BE9"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U-value</w:t>
            </w:r>
          </w:p>
          <w:p w14:paraId="59BBA970"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(W/m</w:t>
            </w:r>
            <w:r w:rsidRPr="008C5918">
              <w:rPr>
                <w:rFonts w:asciiTheme="majorBidi" w:hAnsiTheme="majorBidi" w:cstheme="majorBidi"/>
                <w:sz w:val="18"/>
                <w:szCs w:val="18"/>
                <w:vertAlign w:val="superscript"/>
                <w:lang w:bidi="fa-IR"/>
              </w:rPr>
              <w:t>2</w:t>
            </w:r>
            <w:r w:rsidRPr="008C5918">
              <w:rPr>
                <w:rFonts w:asciiTheme="majorBidi" w:hAnsiTheme="majorBidi" w:cstheme="majorBidi"/>
                <w:sz w:val="18"/>
                <w:szCs w:val="18"/>
                <w:lang w:bidi="fa-IR"/>
              </w:rPr>
              <w:t>.</w:t>
            </w:r>
            <w:r w:rsidRPr="008C5918">
              <w:rPr>
                <w:rFonts w:asciiTheme="majorBidi" w:hAnsiTheme="majorBidi" w:cstheme="majorBidi"/>
                <w:sz w:val="18"/>
                <w:szCs w:val="18"/>
                <w:vertAlign w:val="superscript"/>
                <w:lang w:bidi="fa-IR"/>
              </w:rPr>
              <w:t>o</w:t>
            </w:r>
            <w:r w:rsidRPr="008C5918">
              <w:rPr>
                <w:rFonts w:asciiTheme="majorBidi" w:hAnsiTheme="majorBidi" w:cstheme="majorBidi"/>
                <w:sz w:val="18"/>
                <w:szCs w:val="18"/>
                <w:lang w:bidi="fa-IR"/>
              </w:rPr>
              <w:t>C)</w:t>
            </w:r>
          </w:p>
        </w:tc>
      </w:tr>
      <w:tr w:rsidR="001D2C07" w:rsidRPr="001D2C07" w14:paraId="1F13C541" w14:textId="77777777" w:rsidTr="000D6A12">
        <w:trPr>
          <w:jc w:val="center"/>
        </w:trPr>
        <w:tc>
          <w:tcPr>
            <w:tcW w:w="2785" w:type="dxa"/>
            <w:tcBorders>
              <w:top w:val="single" w:sz="4" w:space="0" w:color="auto"/>
            </w:tcBorders>
            <w:vAlign w:val="center"/>
          </w:tcPr>
          <w:p w14:paraId="72191732"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Double glazing, reflective, clear, internal blinds</w:t>
            </w:r>
          </w:p>
        </w:tc>
        <w:tc>
          <w:tcPr>
            <w:tcW w:w="1980" w:type="dxa"/>
            <w:tcBorders>
              <w:top w:val="single" w:sz="4" w:space="0" w:color="auto"/>
            </w:tcBorders>
            <w:vAlign w:val="center"/>
          </w:tcPr>
          <w:p w14:paraId="479BC86F" w14:textId="77777777" w:rsidR="001D2C07" w:rsidRPr="008C5918" w:rsidRDefault="001D2C07" w:rsidP="000D6A12">
            <w:pPr>
              <w:jc w:val="center"/>
              <w:rPr>
                <w:rFonts w:asciiTheme="majorBidi" w:hAnsiTheme="majorBidi" w:cstheme="majorBidi"/>
                <w:sz w:val="18"/>
                <w:szCs w:val="18"/>
                <w:lang w:bidi="fa-IR"/>
              </w:rPr>
            </w:pPr>
            <w:proofErr w:type="spellStart"/>
            <w:r w:rsidRPr="008C5918">
              <w:rPr>
                <w:rFonts w:asciiTheme="majorBidi" w:hAnsiTheme="majorBidi" w:cstheme="majorBidi"/>
                <w:sz w:val="18"/>
                <w:szCs w:val="18"/>
                <w:lang w:bidi="fa-IR"/>
              </w:rPr>
              <w:t>Dbl</w:t>
            </w:r>
            <w:proofErr w:type="spellEnd"/>
            <w:r w:rsidRPr="008C5918">
              <w:rPr>
                <w:rFonts w:asciiTheme="majorBidi" w:hAnsiTheme="majorBidi" w:cstheme="majorBidi"/>
                <w:sz w:val="18"/>
                <w:szCs w:val="18"/>
                <w:lang w:bidi="fa-IR"/>
              </w:rPr>
              <w:t xml:space="preserve"> Ref-A-L </w:t>
            </w:r>
            <w:proofErr w:type="spellStart"/>
            <w:r w:rsidRPr="008C5918">
              <w:rPr>
                <w:rFonts w:asciiTheme="majorBidi" w:hAnsiTheme="majorBidi" w:cstheme="majorBidi"/>
                <w:sz w:val="18"/>
                <w:szCs w:val="18"/>
                <w:lang w:bidi="fa-IR"/>
              </w:rPr>
              <w:t>Clr</w:t>
            </w:r>
            <w:proofErr w:type="spellEnd"/>
            <w:r w:rsidRPr="008C5918">
              <w:rPr>
                <w:rFonts w:asciiTheme="majorBidi" w:hAnsiTheme="majorBidi" w:cstheme="majorBidi"/>
                <w:sz w:val="18"/>
                <w:szCs w:val="18"/>
                <w:lang w:bidi="fa-IR"/>
              </w:rPr>
              <w:t xml:space="preserve"> </w:t>
            </w:r>
            <w:proofErr w:type="spellStart"/>
            <w:r w:rsidRPr="008C5918">
              <w:rPr>
                <w:rFonts w:asciiTheme="majorBidi" w:hAnsiTheme="majorBidi" w:cstheme="majorBidi"/>
                <w:sz w:val="18"/>
                <w:szCs w:val="18"/>
                <w:lang w:bidi="fa-IR"/>
              </w:rPr>
              <w:t>6mm</w:t>
            </w:r>
            <w:proofErr w:type="spellEnd"/>
            <w:r w:rsidRPr="008C5918">
              <w:rPr>
                <w:rFonts w:asciiTheme="majorBidi" w:hAnsiTheme="majorBidi" w:cstheme="majorBidi"/>
                <w:sz w:val="18"/>
                <w:szCs w:val="18"/>
                <w:lang w:bidi="fa-IR"/>
              </w:rPr>
              <w:t>/</w:t>
            </w:r>
            <w:proofErr w:type="spellStart"/>
            <w:r w:rsidRPr="008C5918">
              <w:rPr>
                <w:rFonts w:asciiTheme="majorBidi" w:hAnsiTheme="majorBidi" w:cstheme="majorBidi"/>
                <w:sz w:val="18"/>
                <w:szCs w:val="18"/>
                <w:lang w:bidi="fa-IR"/>
              </w:rPr>
              <w:t>6mm</w:t>
            </w:r>
            <w:proofErr w:type="spellEnd"/>
            <w:r w:rsidRPr="008C5918">
              <w:rPr>
                <w:rFonts w:asciiTheme="majorBidi" w:hAnsiTheme="majorBidi" w:cstheme="majorBidi"/>
                <w:sz w:val="18"/>
                <w:szCs w:val="18"/>
                <w:lang w:bidi="fa-IR"/>
              </w:rPr>
              <w:t xml:space="preserve"> Air</w:t>
            </w:r>
          </w:p>
        </w:tc>
        <w:tc>
          <w:tcPr>
            <w:tcW w:w="1530" w:type="dxa"/>
            <w:tcBorders>
              <w:top w:val="single" w:sz="4" w:space="0" w:color="auto"/>
            </w:tcBorders>
            <w:vAlign w:val="center"/>
          </w:tcPr>
          <w:p w14:paraId="3E651A20"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0.154</w:t>
            </w:r>
          </w:p>
        </w:tc>
        <w:tc>
          <w:tcPr>
            <w:tcW w:w="1620" w:type="dxa"/>
            <w:tcBorders>
              <w:top w:val="single" w:sz="4" w:space="0" w:color="auto"/>
            </w:tcBorders>
            <w:vAlign w:val="center"/>
          </w:tcPr>
          <w:p w14:paraId="47A80242"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0.05319</w:t>
            </w:r>
          </w:p>
        </w:tc>
        <w:tc>
          <w:tcPr>
            <w:tcW w:w="1260" w:type="dxa"/>
            <w:tcBorders>
              <w:top w:val="single" w:sz="4" w:space="0" w:color="auto"/>
            </w:tcBorders>
            <w:vAlign w:val="center"/>
          </w:tcPr>
          <w:p w14:paraId="136B8681" w14:textId="77777777" w:rsidR="001D2C07" w:rsidRPr="008C5918" w:rsidRDefault="001D2C07" w:rsidP="000D6A12">
            <w:pPr>
              <w:jc w:val="center"/>
              <w:rPr>
                <w:rFonts w:asciiTheme="majorBidi" w:hAnsiTheme="majorBidi" w:cstheme="majorBidi"/>
                <w:sz w:val="18"/>
                <w:szCs w:val="18"/>
                <w:lang w:bidi="fa-IR"/>
              </w:rPr>
            </w:pPr>
            <w:r w:rsidRPr="008C5918">
              <w:rPr>
                <w:rFonts w:asciiTheme="majorBidi" w:hAnsiTheme="majorBidi" w:cstheme="majorBidi"/>
                <w:sz w:val="18"/>
                <w:szCs w:val="18"/>
                <w:lang w:bidi="fa-IR"/>
              </w:rPr>
              <w:t>2.761</w:t>
            </w:r>
          </w:p>
        </w:tc>
      </w:tr>
    </w:tbl>
    <w:p w14:paraId="5482FF8A" w14:textId="77777777" w:rsidR="001D2C07" w:rsidRPr="005204D7" w:rsidRDefault="001D2C07">
      <w:pPr>
        <w:spacing w:after="0" w:line="240" w:lineRule="auto"/>
        <w:jc w:val="both"/>
        <w:rPr>
          <w:rFonts w:asciiTheme="majorBidi" w:hAnsiTheme="majorBidi" w:cstheme="majorBidi"/>
          <w:sz w:val="24"/>
          <w:szCs w:val="24"/>
        </w:rPr>
      </w:pPr>
    </w:p>
    <w:p w14:paraId="4092426D" w14:textId="77777777" w:rsidR="001D2C07" w:rsidRDefault="001D2C07" w:rsidP="008C5918">
      <w:pPr>
        <w:spacing w:after="0" w:line="240" w:lineRule="auto"/>
        <w:rPr>
          <w:rFonts w:asciiTheme="majorBidi" w:hAnsiTheme="majorBidi" w:cstheme="majorBidi"/>
          <w:sz w:val="24"/>
          <w:szCs w:val="24"/>
        </w:rPr>
      </w:pPr>
    </w:p>
    <w:p w14:paraId="0451BFF0" w14:textId="40F41461" w:rsidR="004963F6" w:rsidRPr="00D46910" w:rsidRDefault="00B42458" w:rsidP="00D46910">
      <w:pPr>
        <w:spacing w:after="0" w:line="360" w:lineRule="auto"/>
        <w:jc w:val="both"/>
        <w:rPr>
          <w:rFonts w:asciiTheme="majorBidi" w:hAnsiTheme="majorBidi" w:cstheme="majorBidi"/>
          <w:i/>
          <w:iCs/>
          <w:sz w:val="24"/>
          <w:szCs w:val="24"/>
        </w:rPr>
      </w:pPr>
      <w:r w:rsidRPr="008C5918">
        <w:rPr>
          <w:rFonts w:asciiTheme="majorBidi" w:hAnsiTheme="majorBidi" w:cstheme="majorBidi"/>
          <w:i/>
          <w:iCs/>
          <w:sz w:val="24"/>
          <w:szCs w:val="24"/>
        </w:rPr>
        <w:t>2.3. Simulation method of integrated energy setup</w:t>
      </w:r>
    </w:p>
    <w:p w14:paraId="3C95E874" w14:textId="1C44A7B0" w:rsidR="004963F6" w:rsidRDefault="0084745F" w:rsidP="00D46910">
      <w:pPr>
        <w:spacing w:after="0" w:line="360" w:lineRule="auto"/>
        <w:jc w:val="both"/>
        <w:rPr>
          <w:rFonts w:asciiTheme="majorBidi" w:hAnsiTheme="majorBidi" w:cstheme="majorBidi"/>
          <w:sz w:val="24"/>
          <w:szCs w:val="24"/>
        </w:rPr>
      </w:pPr>
      <w:bookmarkStart w:id="11" w:name="_Hlk72269493"/>
      <w:r w:rsidRPr="0084745F">
        <w:rPr>
          <w:rFonts w:asciiTheme="majorBidi" w:hAnsiTheme="majorBidi" w:cstheme="majorBidi"/>
          <w:sz w:val="24"/>
          <w:szCs w:val="24"/>
        </w:rPr>
        <w:t xml:space="preserve">The Variable-Refrigerant-Flow (VRF) based heat pump system, fed by </w:t>
      </w:r>
      <w:r w:rsidR="00D46910">
        <w:rPr>
          <w:rFonts w:asciiTheme="majorBidi" w:hAnsiTheme="majorBidi" w:cstheme="majorBidi"/>
          <w:sz w:val="24"/>
          <w:szCs w:val="24"/>
        </w:rPr>
        <w:t xml:space="preserve">an </w:t>
      </w:r>
      <w:r w:rsidRPr="0084745F">
        <w:rPr>
          <w:rFonts w:asciiTheme="majorBidi" w:hAnsiTheme="majorBidi" w:cstheme="majorBidi"/>
          <w:sz w:val="24"/>
          <w:szCs w:val="24"/>
        </w:rPr>
        <w:t>outdoor unit, is proposed for both cooling and heating employed in six zones allocated to be air-conditioned</w:t>
      </w:r>
      <w:r w:rsidR="00D46910">
        <w:rPr>
          <w:rFonts w:asciiTheme="majorBidi" w:hAnsiTheme="majorBidi" w:cstheme="majorBidi"/>
          <w:sz w:val="24"/>
          <w:szCs w:val="24"/>
        </w:rPr>
        <w:t>,</w:t>
      </w:r>
      <w:r w:rsidRPr="0084745F">
        <w:rPr>
          <w:rFonts w:asciiTheme="majorBidi" w:hAnsiTheme="majorBidi" w:cstheme="majorBidi"/>
          <w:sz w:val="24"/>
          <w:szCs w:val="24"/>
        </w:rPr>
        <w:t xml:space="preserve"> and its applied design out-door parameters are shown in Table 4. There are two compressors in the outdoor unit; one is on/off constant speed driven and another is variable speed driven regulated by the inverter. It should be noted that to accurately model a VRF system in Design</w:t>
      </w:r>
      <w:r w:rsidR="00D46910">
        <w:rPr>
          <w:rFonts w:asciiTheme="majorBidi" w:hAnsiTheme="majorBidi" w:cstheme="majorBidi"/>
          <w:sz w:val="24"/>
          <w:szCs w:val="24"/>
        </w:rPr>
        <w:t>-</w:t>
      </w:r>
      <w:r w:rsidRPr="0084745F">
        <w:rPr>
          <w:rFonts w:asciiTheme="majorBidi" w:hAnsiTheme="majorBidi" w:cstheme="majorBidi"/>
          <w:sz w:val="24"/>
          <w:szCs w:val="24"/>
        </w:rPr>
        <w:t>Builder, all system characteristic curves, such as cooling and heating power ratio curves, cooling and heating energy input ratio (EIR) curves, and so on, must be generated and used carefully and precisely based on the data and parameters given by the manufacturer. On the Design-Builder official website [</w:t>
      </w:r>
      <w:r w:rsidR="004A2FF4">
        <w:rPr>
          <w:rFonts w:asciiTheme="majorBidi" w:hAnsiTheme="majorBidi" w:cstheme="majorBidi"/>
          <w:sz w:val="24"/>
          <w:szCs w:val="24"/>
        </w:rPr>
        <w:t>42</w:t>
      </w:r>
      <w:r w:rsidRPr="0084745F">
        <w:rPr>
          <w:rFonts w:asciiTheme="majorBidi" w:hAnsiTheme="majorBidi" w:cstheme="majorBidi"/>
          <w:sz w:val="24"/>
          <w:szCs w:val="24"/>
        </w:rPr>
        <w:t>], a collection of spreadsheets is provided to assist the user in generating the necessary curves for any given VRF system.</w:t>
      </w:r>
      <w:bookmarkEnd w:id="11"/>
    </w:p>
    <w:p w14:paraId="18595EBB" w14:textId="45B89D15" w:rsidR="000B3CA6" w:rsidRDefault="000B3CA6" w:rsidP="000B3CA6">
      <w:pPr>
        <w:spacing w:after="0" w:line="360" w:lineRule="auto"/>
        <w:jc w:val="both"/>
        <w:rPr>
          <w:rFonts w:asciiTheme="majorBidi" w:hAnsiTheme="majorBidi" w:cstheme="majorBidi"/>
          <w:sz w:val="24"/>
          <w:szCs w:val="24"/>
        </w:rPr>
      </w:pPr>
    </w:p>
    <w:p w14:paraId="566EFB81" w14:textId="77777777" w:rsidR="00DF71D0" w:rsidRDefault="00DF71D0" w:rsidP="000B3CA6">
      <w:pPr>
        <w:spacing w:after="0" w:line="360" w:lineRule="auto"/>
        <w:jc w:val="both"/>
        <w:rPr>
          <w:rFonts w:asciiTheme="majorBidi" w:hAnsiTheme="majorBidi" w:cstheme="majorBidi"/>
          <w:sz w:val="24"/>
          <w:szCs w:val="24"/>
        </w:rPr>
      </w:pPr>
    </w:p>
    <w:p w14:paraId="5E038CD2" w14:textId="10E1D81E" w:rsidR="004963F6" w:rsidRPr="005204D7" w:rsidRDefault="004963F6" w:rsidP="00D46910">
      <w:pPr>
        <w:spacing w:after="0" w:line="240" w:lineRule="auto"/>
        <w:jc w:val="center"/>
        <w:rPr>
          <w:rFonts w:asciiTheme="majorBidi" w:hAnsiTheme="majorBidi" w:cstheme="majorBidi"/>
          <w:sz w:val="24"/>
          <w:szCs w:val="24"/>
        </w:rPr>
      </w:pPr>
      <w:r w:rsidRPr="005204D7">
        <w:rPr>
          <w:rFonts w:asciiTheme="majorBidi" w:hAnsiTheme="majorBidi" w:cstheme="majorBidi"/>
          <w:sz w:val="24"/>
          <w:szCs w:val="24"/>
        </w:rPr>
        <w:t xml:space="preserve">Table 4: </w:t>
      </w:r>
      <w:r w:rsidR="0084745F">
        <w:rPr>
          <w:rFonts w:asciiTheme="majorBidi" w:hAnsiTheme="majorBidi" w:cstheme="majorBidi"/>
          <w:sz w:val="24"/>
          <w:szCs w:val="24"/>
        </w:rPr>
        <w:t>Applied designed VRF outdoor parameters.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16"/>
        <w:gridCol w:w="756"/>
        <w:gridCol w:w="905"/>
        <w:gridCol w:w="928"/>
        <w:gridCol w:w="1134"/>
        <w:gridCol w:w="1393"/>
        <w:gridCol w:w="1313"/>
        <w:gridCol w:w="989"/>
      </w:tblGrid>
      <w:tr w:rsidR="004963F6" w:rsidRPr="0084745F" w14:paraId="57F3608E" w14:textId="77777777" w:rsidTr="00E70FE5">
        <w:trPr>
          <w:trHeight w:val="1524"/>
          <w:jc w:val="center"/>
        </w:trPr>
        <w:tc>
          <w:tcPr>
            <w:tcW w:w="434" w:type="pct"/>
            <w:tcBorders>
              <w:top w:val="single" w:sz="4" w:space="0" w:color="auto"/>
              <w:bottom w:val="single" w:sz="4" w:space="0" w:color="auto"/>
            </w:tcBorders>
            <w:vAlign w:val="center"/>
          </w:tcPr>
          <w:p w14:paraId="493E3698"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Outdoor unit type</w:t>
            </w:r>
          </w:p>
        </w:tc>
        <w:tc>
          <w:tcPr>
            <w:tcW w:w="424" w:type="pct"/>
            <w:tcBorders>
              <w:top w:val="single" w:sz="4" w:space="0" w:color="auto"/>
              <w:bottom w:val="single" w:sz="4" w:space="0" w:color="auto"/>
            </w:tcBorders>
            <w:vAlign w:val="center"/>
          </w:tcPr>
          <w:p w14:paraId="72C14B0B"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Gross rated cooling capacity</w:t>
            </w:r>
          </w:p>
          <w:p w14:paraId="7C68DF6D"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(kW)</w:t>
            </w:r>
          </w:p>
        </w:tc>
        <w:tc>
          <w:tcPr>
            <w:tcW w:w="383" w:type="pct"/>
            <w:tcBorders>
              <w:top w:val="single" w:sz="4" w:space="0" w:color="auto"/>
              <w:bottom w:val="single" w:sz="4" w:space="0" w:color="auto"/>
            </w:tcBorders>
            <w:vAlign w:val="center"/>
          </w:tcPr>
          <w:p w14:paraId="5E50514E"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Gross rated cooling</w:t>
            </w:r>
          </w:p>
          <w:p w14:paraId="4A4C0F27"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COP</w:t>
            </w:r>
          </w:p>
          <w:p w14:paraId="62EE21A2"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w:t>
            </w:r>
          </w:p>
        </w:tc>
        <w:tc>
          <w:tcPr>
            <w:tcW w:w="513" w:type="pct"/>
            <w:tcBorders>
              <w:top w:val="single" w:sz="4" w:space="0" w:color="auto"/>
              <w:bottom w:val="single" w:sz="4" w:space="0" w:color="auto"/>
            </w:tcBorders>
            <w:vAlign w:val="center"/>
          </w:tcPr>
          <w:p w14:paraId="648D3537"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Gross rated heating capacity</w:t>
            </w:r>
          </w:p>
          <w:p w14:paraId="183F785E"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(kW)</w:t>
            </w:r>
          </w:p>
        </w:tc>
        <w:tc>
          <w:tcPr>
            <w:tcW w:w="526" w:type="pct"/>
            <w:tcBorders>
              <w:top w:val="single" w:sz="4" w:space="0" w:color="auto"/>
              <w:bottom w:val="single" w:sz="4" w:space="0" w:color="auto"/>
            </w:tcBorders>
            <w:vAlign w:val="center"/>
          </w:tcPr>
          <w:p w14:paraId="55F96B84"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Gross rated heating</w:t>
            </w:r>
          </w:p>
          <w:p w14:paraId="5C9E77B9"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COP</w:t>
            </w:r>
          </w:p>
          <w:p w14:paraId="4663ED11"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w:t>
            </w:r>
          </w:p>
        </w:tc>
        <w:tc>
          <w:tcPr>
            <w:tcW w:w="640" w:type="pct"/>
            <w:tcBorders>
              <w:top w:val="single" w:sz="4" w:space="0" w:color="auto"/>
              <w:bottom w:val="single" w:sz="4" w:space="0" w:color="auto"/>
            </w:tcBorders>
            <w:vAlign w:val="center"/>
          </w:tcPr>
          <w:p w14:paraId="028A7E7F"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Number of compressors</w:t>
            </w:r>
          </w:p>
          <w:p w14:paraId="16236F08"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w:t>
            </w:r>
          </w:p>
        </w:tc>
        <w:tc>
          <w:tcPr>
            <w:tcW w:w="783" w:type="pct"/>
            <w:tcBorders>
              <w:top w:val="single" w:sz="4" w:space="0" w:color="auto"/>
              <w:bottom w:val="single" w:sz="4" w:space="0" w:color="auto"/>
            </w:tcBorders>
            <w:vAlign w:val="center"/>
          </w:tcPr>
          <w:p w14:paraId="686755C8" w14:textId="2415309A" w:rsidR="004963F6" w:rsidRPr="008C5918" w:rsidRDefault="00D46910" w:rsidP="00E70FE5">
            <w:pPr>
              <w:jc w:val="center"/>
              <w:rPr>
                <w:rFonts w:asciiTheme="majorBidi" w:hAnsiTheme="majorBidi" w:cstheme="majorBidi"/>
                <w:sz w:val="18"/>
                <w:szCs w:val="18"/>
              </w:rPr>
            </w:pPr>
            <w:r>
              <w:rPr>
                <w:rFonts w:asciiTheme="majorBidi" w:hAnsiTheme="majorBidi" w:cstheme="majorBidi"/>
                <w:sz w:val="18"/>
                <w:szCs w:val="18"/>
              </w:rPr>
              <w:t>The m</w:t>
            </w:r>
            <w:r w:rsidR="004963F6" w:rsidRPr="008C5918">
              <w:rPr>
                <w:rFonts w:asciiTheme="majorBidi" w:hAnsiTheme="majorBidi" w:cstheme="majorBidi"/>
                <w:sz w:val="18"/>
                <w:szCs w:val="18"/>
              </w:rPr>
              <w:t>aximum outdoor temperature in cooling mode</w:t>
            </w:r>
          </w:p>
          <w:p w14:paraId="5F52BC43"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w:t>
            </w:r>
            <w:r w:rsidRPr="008C5918">
              <w:rPr>
                <w:rFonts w:asciiTheme="majorBidi" w:hAnsiTheme="majorBidi" w:cstheme="majorBidi"/>
                <w:sz w:val="18"/>
                <w:szCs w:val="18"/>
                <w:vertAlign w:val="superscript"/>
              </w:rPr>
              <w:t>o</w:t>
            </w:r>
            <w:r w:rsidRPr="008C5918">
              <w:rPr>
                <w:rFonts w:asciiTheme="majorBidi" w:hAnsiTheme="majorBidi" w:cstheme="majorBidi"/>
                <w:sz w:val="18"/>
                <w:szCs w:val="18"/>
              </w:rPr>
              <w:t>C)</w:t>
            </w:r>
          </w:p>
        </w:tc>
        <w:tc>
          <w:tcPr>
            <w:tcW w:w="738" w:type="pct"/>
            <w:tcBorders>
              <w:top w:val="single" w:sz="4" w:space="0" w:color="auto"/>
              <w:bottom w:val="single" w:sz="4" w:space="0" w:color="auto"/>
            </w:tcBorders>
            <w:vAlign w:val="center"/>
          </w:tcPr>
          <w:p w14:paraId="040D31AE" w14:textId="0FFDF8CE" w:rsidR="004963F6" w:rsidRPr="008C5918" w:rsidRDefault="00D46910" w:rsidP="00E70FE5">
            <w:pPr>
              <w:jc w:val="center"/>
              <w:rPr>
                <w:rFonts w:asciiTheme="majorBidi" w:hAnsiTheme="majorBidi" w:cstheme="majorBidi"/>
                <w:sz w:val="18"/>
                <w:szCs w:val="18"/>
              </w:rPr>
            </w:pPr>
            <w:r>
              <w:rPr>
                <w:rFonts w:asciiTheme="majorBidi" w:hAnsiTheme="majorBidi" w:cstheme="majorBidi"/>
                <w:sz w:val="18"/>
                <w:szCs w:val="18"/>
              </w:rPr>
              <w:t>The m</w:t>
            </w:r>
            <w:r w:rsidR="004963F6" w:rsidRPr="008C5918">
              <w:rPr>
                <w:rFonts w:asciiTheme="majorBidi" w:hAnsiTheme="majorBidi" w:cstheme="majorBidi"/>
                <w:sz w:val="18"/>
                <w:szCs w:val="18"/>
              </w:rPr>
              <w:t>inimum outdoor temperature in heating mode</w:t>
            </w:r>
          </w:p>
          <w:p w14:paraId="0937A3CD"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w:t>
            </w:r>
            <w:r w:rsidRPr="008C5918">
              <w:rPr>
                <w:rFonts w:asciiTheme="majorBidi" w:hAnsiTheme="majorBidi" w:cstheme="majorBidi"/>
                <w:sz w:val="18"/>
                <w:szCs w:val="18"/>
                <w:vertAlign w:val="superscript"/>
              </w:rPr>
              <w:t>o</w:t>
            </w:r>
            <w:r w:rsidRPr="008C5918">
              <w:rPr>
                <w:rFonts w:asciiTheme="majorBidi" w:hAnsiTheme="majorBidi" w:cstheme="majorBidi"/>
                <w:sz w:val="18"/>
                <w:szCs w:val="18"/>
              </w:rPr>
              <w:t>C)</w:t>
            </w:r>
          </w:p>
        </w:tc>
        <w:tc>
          <w:tcPr>
            <w:tcW w:w="560" w:type="pct"/>
            <w:tcBorders>
              <w:top w:val="single" w:sz="4" w:space="0" w:color="auto"/>
              <w:bottom w:val="single" w:sz="4" w:space="0" w:color="auto"/>
            </w:tcBorders>
            <w:vAlign w:val="center"/>
          </w:tcPr>
          <w:p w14:paraId="36939CCE"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Condenser type</w:t>
            </w:r>
          </w:p>
        </w:tc>
      </w:tr>
      <w:tr w:rsidR="004963F6" w:rsidRPr="0084745F" w14:paraId="7DB7AD74" w14:textId="77777777" w:rsidTr="00E70FE5">
        <w:trPr>
          <w:trHeight w:val="321"/>
          <w:jc w:val="center"/>
        </w:trPr>
        <w:tc>
          <w:tcPr>
            <w:tcW w:w="434" w:type="pct"/>
            <w:tcBorders>
              <w:top w:val="single" w:sz="4" w:space="0" w:color="auto"/>
              <w:bottom w:val="single" w:sz="4" w:space="0" w:color="auto"/>
            </w:tcBorders>
            <w:vAlign w:val="center"/>
          </w:tcPr>
          <w:p w14:paraId="2ECBF9A2"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II</w:t>
            </w:r>
          </w:p>
        </w:tc>
        <w:tc>
          <w:tcPr>
            <w:tcW w:w="424" w:type="pct"/>
            <w:tcBorders>
              <w:top w:val="single" w:sz="4" w:space="0" w:color="auto"/>
              <w:bottom w:val="single" w:sz="4" w:space="0" w:color="auto"/>
            </w:tcBorders>
            <w:vAlign w:val="center"/>
          </w:tcPr>
          <w:p w14:paraId="623491B8"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42.2</w:t>
            </w:r>
          </w:p>
        </w:tc>
        <w:tc>
          <w:tcPr>
            <w:tcW w:w="383" w:type="pct"/>
            <w:tcBorders>
              <w:top w:val="single" w:sz="4" w:space="0" w:color="auto"/>
              <w:bottom w:val="single" w:sz="4" w:space="0" w:color="auto"/>
            </w:tcBorders>
            <w:vAlign w:val="center"/>
          </w:tcPr>
          <w:p w14:paraId="15C71FD4"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4.38</w:t>
            </w:r>
          </w:p>
        </w:tc>
        <w:tc>
          <w:tcPr>
            <w:tcW w:w="513" w:type="pct"/>
            <w:tcBorders>
              <w:top w:val="single" w:sz="4" w:space="0" w:color="auto"/>
              <w:bottom w:val="single" w:sz="4" w:space="0" w:color="auto"/>
            </w:tcBorders>
            <w:vAlign w:val="center"/>
          </w:tcPr>
          <w:p w14:paraId="131CD5A5"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47.5</w:t>
            </w:r>
          </w:p>
        </w:tc>
        <w:tc>
          <w:tcPr>
            <w:tcW w:w="526" w:type="pct"/>
            <w:tcBorders>
              <w:top w:val="single" w:sz="4" w:space="0" w:color="auto"/>
              <w:bottom w:val="single" w:sz="4" w:space="0" w:color="auto"/>
            </w:tcBorders>
            <w:vAlign w:val="center"/>
          </w:tcPr>
          <w:p w14:paraId="543CD54F"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4.4</w:t>
            </w:r>
          </w:p>
        </w:tc>
        <w:tc>
          <w:tcPr>
            <w:tcW w:w="640" w:type="pct"/>
            <w:tcBorders>
              <w:top w:val="single" w:sz="4" w:space="0" w:color="auto"/>
              <w:bottom w:val="single" w:sz="4" w:space="0" w:color="auto"/>
            </w:tcBorders>
            <w:vAlign w:val="center"/>
          </w:tcPr>
          <w:p w14:paraId="3CD024A5"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2</w:t>
            </w:r>
          </w:p>
        </w:tc>
        <w:tc>
          <w:tcPr>
            <w:tcW w:w="783" w:type="pct"/>
            <w:tcBorders>
              <w:top w:val="single" w:sz="4" w:space="0" w:color="auto"/>
              <w:bottom w:val="single" w:sz="4" w:space="0" w:color="auto"/>
            </w:tcBorders>
            <w:vAlign w:val="center"/>
          </w:tcPr>
          <w:p w14:paraId="181AABD4" w14:textId="77777777"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50</w:t>
            </w:r>
          </w:p>
        </w:tc>
        <w:tc>
          <w:tcPr>
            <w:tcW w:w="738" w:type="pct"/>
            <w:tcBorders>
              <w:top w:val="single" w:sz="4" w:space="0" w:color="auto"/>
              <w:bottom w:val="single" w:sz="4" w:space="0" w:color="auto"/>
            </w:tcBorders>
            <w:vAlign w:val="center"/>
          </w:tcPr>
          <w:p w14:paraId="523EAE58" w14:textId="77777777" w:rsidR="004963F6" w:rsidRPr="008C5918" w:rsidRDefault="004963F6" w:rsidP="00E70FE5">
            <w:pPr>
              <w:jc w:val="center"/>
              <w:rPr>
                <w:rFonts w:asciiTheme="majorBidi" w:hAnsiTheme="majorBidi" w:cstheme="majorBidi"/>
                <w:sz w:val="18"/>
                <w:szCs w:val="18"/>
                <w:rtl/>
                <w:lang w:bidi="fa-IR"/>
              </w:rPr>
            </w:pPr>
            <w:r w:rsidRPr="008C5918">
              <w:rPr>
                <w:rFonts w:asciiTheme="majorBidi" w:hAnsiTheme="majorBidi" w:cstheme="majorBidi"/>
                <w:sz w:val="18"/>
                <w:szCs w:val="18"/>
              </w:rPr>
              <w:t>-25</w:t>
            </w:r>
          </w:p>
        </w:tc>
        <w:tc>
          <w:tcPr>
            <w:tcW w:w="560" w:type="pct"/>
            <w:tcBorders>
              <w:top w:val="single" w:sz="4" w:space="0" w:color="auto"/>
              <w:bottom w:val="single" w:sz="4" w:space="0" w:color="auto"/>
            </w:tcBorders>
            <w:vAlign w:val="center"/>
          </w:tcPr>
          <w:p w14:paraId="49B34700" w14:textId="0A743594" w:rsidR="004963F6" w:rsidRPr="008C5918" w:rsidRDefault="004963F6" w:rsidP="00E70FE5">
            <w:pPr>
              <w:jc w:val="center"/>
              <w:rPr>
                <w:rFonts w:asciiTheme="majorBidi" w:hAnsiTheme="majorBidi" w:cstheme="majorBidi"/>
                <w:sz w:val="18"/>
                <w:szCs w:val="18"/>
              </w:rPr>
            </w:pPr>
            <w:r w:rsidRPr="008C5918">
              <w:rPr>
                <w:rFonts w:asciiTheme="majorBidi" w:hAnsiTheme="majorBidi" w:cstheme="majorBidi"/>
                <w:sz w:val="18"/>
                <w:szCs w:val="18"/>
              </w:rPr>
              <w:t>Air</w:t>
            </w:r>
            <w:r w:rsidR="00D46910">
              <w:rPr>
                <w:rFonts w:asciiTheme="majorBidi" w:hAnsiTheme="majorBidi" w:cstheme="majorBidi"/>
                <w:sz w:val="18"/>
                <w:szCs w:val="18"/>
              </w:rPr>
              <w:t>-</w:t>
            </w:r>
            <w:r w:rsidRPr="008C5918">
              <w:rPr>
                <w:rFonts w:asciiTheme="majorBidi" w:hAnsiTheme="majorBidi" w:cstheme="majorBidi"/>
                <w:sz w:val="18"/>
                <w:szCs w:val="18"/>
              </w:rPr>
              <w:t>cooled</w:t>
            </w:r>
          </w:p>
        </w:tc>
      </w:tr>
    </w:tbl>
    <w:p w14:paraId="0A862EE9" w14:textId="77777777" w:rsidR="004963F6" w:rsidRDefault="004963F6" w:rsidP="004963F6">
      <w:pPr>
        <w:spacing w:after="0" w:line="240" w:lineRule="auto"/>
        <w:jc w:val="both"/>
        <w:rPr>
          <w:rFonts w:asciiTheme="majorBidi" w:hAnsiTheme="majorBidi" w:cstheme="majorBidi"/>
          <w:sz w:val="24"/>
          <w:szCs w:val="24"/>
        </w:rPr>
      </w:pPr>
    </w:p>
    <w:p w14:paraId="0E928945" w14:textId="77777777" w:rsidR="004963F6" w:rsidRDefault="004963F6" w:rsidP="004963F6">
      <w:pPr>
        <w:spacing w:after="0" w:line="240" w:lineRule="auto"/>
        <w:ind w:left="990"/>
        <w:rPr>
          <w:rFonts w:asciiTheme="majorBidi" w:hAnsiTheme="majorBidi" w:cstheme="majorBidi"/>
          <w:sz w:val="24"/>
          <w:szCs w:val="24"/>
          <w:lang w:bidi="fa-IR"/>
        </w:rPr>
      </w:pPr>
    </w:p>
    <w:p w14:paraId="26A8DF6E" w14:textId="217EAFE6" w:rsidR="004963F6" w:rsidRPr="000B3CA6" w:rsidRDefault="004963F6" w:rsidP="00D46910">
      <w:pPr>
        <w:spacing w:after="0" w:line="360" w:lineRule="auto"/>
        <w:jc w:val="both"/>
        <w:rPr>
          <w:rFonts w:ascii="Times New Roman" w:hAnsi="Times New Roman" w:cs="Times New Roman"/>
          <w:sz w:val="24"/>
          <w:szCs w:val="24"/>
        </w:rPr>
      </w:pPr>
      <w:r w:rsidRPr="000B3CA6">
        <w:rPr>
          <w:rFonts w:ascii="Times New Roman" w:hAnsi="Times New Roman" w:cs="Times New Roman"/>
          <w:sz w:val="24"/>
          <w:szCs w:val="24"/>
        </w:rPr>
        <w:t>Fig</w:t>
      </w:r>
      <w:r w:rsidR="003D7AB3" w:rsidRPr="000B3CA6">
        <w:rPr>
          <w:rFonts w:ascii="Times New Roman" w:hAnsi="Times New Roman" w:cs="Times New Roman"/>
          <w:sz w:val="24"/>
          <w:szCs w:val="24"/>
        </w:rPr>
        <w:t>. 4</w:t>
      </w:r>
      <w:r w:rsidRPr="000B3CA6">
        <w:rPr>
          <w:rFonts w:ascii="Times New Roman" w:hAnsi="Times New Roman" w:cs="Times New Roman"/>
          <w:sz w:val="24"/>
          <w:szCs w:val="24"/>
        </w:rPr>
        <w:t xml:space="preserve"> </w:t>
      </w:r>
      <w:r w:rsidR="003D7AB3" w:rsidRPr="000B3CA6">
        <w:rPr>
          <w:rFonts w:ascii="Times New Roman" w:hAnsi="Times New Roman" w:cs="Times New Roman"/>
          <w:sz w:val="24"/>
          <w:szCs w:val="24"/>
        </w:rPr>
        <w:t xml:space="preserve">illustrates </w:t>
      </w:r>
      <w:r w:rsidR="00D46910">
        <w:rPr>
          <w:rFonts w:ascii="Times New Roman" w:hAnsi="Times New Roman" w:cs="Times New Roman"/>
          <w:sz w:val="24"/>
          <w:szCs w:val="24"/>
        </w:rPr>
        <w:t xml:space="preserve">a </w:t>
      </w:r>
      <w:r w:rsidRPr="000B3CA6">
        <w:rPr>
          <w:rFonts w:ascii="Times New Roman" w:hAnsi="Times New Roman" w:cs="Times New Roman"/>
          <w:sz w:val="24"/>
          <w:szCs w:val="24"/>
        </w:rPr>
        <w:t>schematic</w:t>
      </w:r>
      <w:r w:rsidR="003D7AB3" w:rsidRPr="000B3CA6">
        <w:rPr>
          <w:rFonts w:ascii="Times New Roman" w:hAnsi="Times New Roman" w:cs="Times New Roman"/>
          <w:sz w:val="24"/>
          <w:szCs w:val="24"/>
        </w:rPr>
        <w:t xml:space="preserve"> diagram</w:t>
      </w:r>
      <w:r w:rsidRPr="000B3CA6">
        <w:rPr>
          <w:rFonts w:ascii="Times New Roman" w:hAnsi="Times New Roman" w:cs="Times New Roman"/>
          <w:sz w:val="24"/>
          <w:szCs w:val="24"/>
        </w:rPr>
        <w:t xml:space="preserve"> of the organic Rankine cycle for which the working fluid is isobutene</w:t>
      </w:r>
      <w:r w:rsidRPr="000B3CA6">
        <w:rPr>
          <w:rFonts w:ascii="Times New Roman" w:hAnsi="Times New Roman" w:cs="Times New Roman"/>
          <w:color w:val="000000"/>
          <w:sz w:val="24"/>
          <w:szCs w:val="24"/>
        </w:rPr>
        <w:t xml:space="preserve">. </w:t>
      </w:r>
      <w:r w:rsidR="003D7AB3" w:rsidRPr="000B3CA6">
        <w:rPr>
          <w:rFonts w:ascii="Times New Roman" w:hAnsi="Times New Roman" w:cs="Times New Roman"/>
          <w:color w:val="000000"/>
          <w:sz w:val="24"/>
          <w:szCs w:val="24"/>
        </w:rPr>
        <w:t>The solar thermal system's water at 95</w:t>
      </w:r>
      <w:r w:rsidR="003D7AB3" w:rsidRPr="000B3CA6">
        <w:rPr>
          <w:rFonts w:ascii="Times New Roman" w:eastAsia="Yu Gothic UI Light" w:hAnsi="Times New Roman" w:cs="Times New Roman"/>
          <w:color w:val="000000"/>
          <w:sz w:val="24"/>
          <w:szCs w:val="24"/>
        </w:rPr>
        <w:t>°</w:t>
      </w:r>
      <w:r w:rsidR="003D7AB3" w:rsidRPr="000B3CA6">
        <w:rPr>
          <w:rFonts w:ascii="Times New Roman" w:hAnsi="Times New Roman" w:cs="Times New Roman"/>
          <w:color w:val="000000"/>
          <w:sz w:val="24"/>
          <w:szCs w:val="24"/>
        </w:rPr>
        <w:t>C provides the necessary input heat to the cycle.</w:t>
      </w:r>
      <w:r w:rsidRPr="000B3CA6">
        <w:rPr>
          <w:rFonts w:ascii="Times New Roman" w:eastAsia="Calibri" w:hAnsi="Times New Roman" w:cs="Times New Roman"/>
          <w:sz w:val="24"/>
          <w:szCs w:val="24"/>
        </w:rPr>
        <w:t xml:space="preserve"> An internal heat exchanger is implemented after the turbine to recover part of the fluid thermal energy before it enters the condenser. The cycle generates constant work output for 8 hours a day and 260 days (all weekdays through the year). The total yearly net-work output of the </w:t>
      </w:r>
      <w:r w:rsidRPr="000B3CA6">
        <w:rPr>
          <w:rFonts w:ascii="Times New Roman" w:hAnsi="Times New Roman" w:cs="Times New Roman"/>
          <w:sz w:val="24"/>
          <w:szCs w:val="24"/>
        </w:rPr>
        <w:t>organic Rankine cycle</w:t>
      </w:r>
      <w:r w:rsidRPr="000B3CA6">
        <w:rPr>
          <w:rFonts w:ascii="Times New Roman" w:eastAsia="Calibri" w:hAnsi="Times New Roman" w:cs="Times New Roman"/>
          <w:sz w:val="24"/>
          <w:szCs w:val="24"/>
        </w:rPr>
        <w:t xml:space="preserve"> meets the total yearly energy consumption of the VRF system. Finally, a solar hot water system provides enough mass flow rate of water at </w:t>
      </w:r>
      <w:r w:rsidR="00D46910">
        <w:rPr>
          <w:rFonts w:ascii="Times New Roman" w:eastAsia="Calibri" w:hAnsi="Times New Roman" w:cs="Times New Roman"/>
          <w:sz w:val="24"/>
          <w:szCs w:val="24"/>
        </w:rPr>
        <w:t xml:space="preserve">the </w:t>
      </w:r>
      <w:r w:rsidRPr="000B3CA6">
        <w:rPr>
          <w:rFonts w:ascii="Times New Roman" w:eastAsia="Calibri" w:hAnsi="Times New Roman" w:cs="Times New Roman"/>
          <w:sz w:val="24"/>
          <w:szCs w:val="24"/>
        </w:rPr>
        <w:t>desired temperature of 95</w:t>
      </w:r>
      <w:r w:rsidRPr="000B3CA6">
        <w:rPr>
          <w:rFonts w:ascii="Times New Roman" w:eastAsia="Calibri" w:hAnsi="Times New Roman" w:cs="Times New Roman"/>
          <w:sz w:val="24"/>
          <w:szCs w:val="24"/>
          <w:vertAlign w:val="superscript"/>
        </w:rPr>
        <w:t>o</w:t>
      </w:r>
      <w:r w:rsidRPr="000B3CA6">
        <w:rPr>
          <w:rFonts w:ascii="Times New Roman" w:eastAsia="Calibri" w:hAnsi="Times New Roman" w:cs="Times New Roman"/>
          <w:sz w:val="24"/>
          <w:szCs w:val="24"/>
        </w:rPr>
        <w:t xml:space="preserve">C to be used as the heat source in the organic Rankine cycle. </w:t>
      </w:r>
      <w:r w:rsidR="00D46910">
        <w:rPr>
          <w:rFonts w:ascii="Times New Roman" w:eastAsia="Calibri" w:hAnsi="Times New Roman" w:cs="Times New Roman"/>
          <w:sz w:val="24"/>
          <w:szCs w:val="24"/>
        </w:rPr>
        <w:t>T</w:t>
      </w:r>
      <w:r w:rsidRPr="000B3CA6">
        <w:rPr>
          <w:rFonts w:ascii="Times New Roman" w:eastAsia="Calibri" w:hAnsi="Times New Roman" w:cs="Times New Roman"/>
          <w:sz w:val="24"/>
          <w:szCs w:val="24"/>
        </w:rPr>
        <w:t>o reach high temperatures of 95</w:t>
      </w:r>
      <w:r w:rsidRPr="000B3CA6">
        <w:rPr>
          <w:rFonts w:ascii="Times New Roman" w:eastAsia="Calibri" w:hAnsi="Times New Roman" w:cs="Times New Roman"/>
          <w:sz w:val="24"/>
          <w:szCs w:val="24"/>
          <w:vertAlign w:val="superscript"/>
        </w:rPr>
        <w:t>o</w:t>
      </w:r>
      <w:r w:rsidRPr="000B3CA6">
        <w:rPr>
          <w:rFonts w:ascii="Times New Roman" w:eastAsia="Calibri" w:hAnsi="Times New Roman" w:cs="Times New Roman"/>
          <w:sz w:val="24"/>
          <w:szCs w:val="24"/>
        </w:rPr>
        <w:t xml:space="preserve">C, evacuated tabular collectors are used in the solar system. </w:t>
      </w:r>
      <w:r w:rsidRPr="000B3CA6">
        <w:rPr>
          <w:rFonts w:ascii="Times New Roman" w:hAnsi="Times New Roman" w:cs="Times New Roman"/>
          <w:sz w:val="24"/>
          <w:szCs w:val="24"/>
        </w:rPr>
        <w:t>Considering the limited space available on the roof (265 m</w:t>
      </w:r>
      <w:r w:rsidRPr="000B3CA6">
        <w:rPr>
          <w:rFonts w:ascii="Times New Roman" w:hAnsi="Times New Roman" w:cs="Times New Roman"/>
          <w:sz w:val="24"/>
          <w:szCs w:val="24"/>
          <w:vertAlign w:val="superscript"/>
        </w:rPr>
        <w:t>2</w:t>
      </w:r>
      <w:r w:rsidRPr="000B3CA6">
        <w:rPr>
          <w:rFonts w:ascii="Times New Roman" w:hAnsi="Times New Roman" w:cs="Times New Roman"/>
          <w:sz w:val="24"/>
          <w:szCs w:val="24"/>
        </w:rPr>
        <w:t>), and maintaining enough space between collectors to avoid shading and allow maintenance, a maximum of 60 collectors could be installed on the roof practically.</w:t>
      </w:r>
    </w:p>
    <w:p w14:paraId="37903DC0" w14:textId="3924A63A" w:rsidR="004963F6" w:rsidRDefault="000B3CA6" w:rsidP="004963F6">
      <w:pPr>
        <w:spacing w:after="0" w:line="240" w:lineRule="auto"/>
        <w:jc w:val="center"/>
        <w:rPr>
          <w:rFonts w:asciiTheme="majorBidi" w:hAnsiTheme="majorBidi" w:cstheme="majorBidi"/>
          <w:sz w:val="24"/>
          <w:szCs w:val="24"/>
        </w:rPr>
      </w:pPr>
      <w:r>
        <w:object w:dxaOrig="7081" w:dyaOrig="8086" w14:anchorId="6726E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377.2pt" o:ole="">
            <v:imagedata r:id="rId13" o:title=""/>
          </v:shape>
          <o:OLEObject Type="Embed" ProgID="Visio.Drawing.15" ShapeID="_x0000_i1025" DrawAspect="Content" ObjectID="_1711446126" r:id="rId14"/>
        </w:object>
      </w:r>
    </w:p>
    <w:p w14:paraId="339DD0D5" w14:textId="1B3AA8BA" w:rsidR="004963F6" w:rsidRDefault="004963F6" w:rsidP="004963F6">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 xml:space="preserve">Fig </w:t>
      </w:r>
      <w:r w:rsidR="003D7AB3">
        <w:rPr>
          <w:rFonts w:asciiTheme="majorBidi" w:hAnsiTheme="majorBidi" w:cstheme="majorBidi"/>
          <w:sz w:val="24"/>
          <w:szCs w:val="24"/>
          <w:lang w:bidi="fa-IR"/>
        </w:rPr>
        <w:t>4. Schematic diagram of the implemented o</w:t>
      </w:r>
      <w:r>
        <w:rPr>
          <w:rFonts w:asciiTheme="majorBidi" w:hAnsiTheme="majorBidi" w:cstheme="majorBidi"/>
          <w:sz w:val="24"/>
          <w:szCs w:val="24"/>
          <w:lang w:bidi="fa-IR"/>
        </w:rPr>
        <w:t>rganic Rankine cycle</w:t>
      </w:r>
      <w:r w:rsidR="003D7AB3">
        <w:rPr>
          <w:rFonts w:asciiTheme="majorBidi" w:hAnsiTheme="majorBidi" w:cstheme="majorBidi"/>
          <w:sz w:val="24"/>
          <w:szCs w:val="24"/>
          <w:lang w:bidi="fa-IR"/>
        </w:rPr>
        <w:t xml:space="preserve"> (ORC)</w:t>
      </w:r>
      <w:r>
        <w:rPr>
          <w:rFonts w:asciiTheme="majorBidi" w:hAnsiTheme="majorBidi" w:cstheme="majorBidi"/>
          <w:sz w:val="24"/>
          <w:szCs w:val="24"/>
          <w:lang w:bidi="fa-IR"/>
        </w:rPr>
        <w:t xml:space="preserve"> with internal heat exchanger and hot water from the solar</w:t>
      </w:r>
      <w:r w:rsidR="003D7AB3">
        <w:rPr>
          <w:rFonts w:asciiTheme="majorBidi" w:hAnsiTheme="majorBidi" w:cstheme="majorBidi"/>
          <w:sz w:val="24"/>
          <w:szCs w:val="24"/>
          <w:lang w:bidi="fa-IR"/>
        </w:rPr>
        <w:t xml:space="preserve"> thermal</w:t>
      </w:r>
      <w:r>
        <w:rPr>
          <w:rFonts w:asciiTheme="majorBidi" w:hAnsiTheme="majorBidi" w:cstheme="majorBidi"/>
          <w:sz w:val="24"/>
          <w:szCs w:val="24"/>
          <w:lang w:bidi="fa-IR"/>
        </w:rPr>
        <w:t xml:space="preserve"> system as the heat source</w:t>
      </w:r>
      <w:r w:rsidR="003D7AB3">
        <w:rPr>
          <w:rFonts w:asciiTheme="majorBidi" w:hAnsiTheme="majorBidi" w:cstheme="majorBidi"/>
          <w:sz w:val="24"/>
          <w:szCs w:val="24"/>
          <w:lang w:bidi="fa-IR"/>
        </w:rPr>
        <w:t>.</w:t>
      </w:r>
    </w:p>
    <w:p w14:paraId="48614C4D" w14:textId="77777777" w:rsidR="004963F6" w:rsidRDefault="004963F6" w:rsidP="004963F6">
      <w:pPr>
        <w:spacing w:after="0" w:line="240" w:lineRule="auto"/>
        <w:jc w:val="center"/>
        <w:rPr>
          <w:rFonts w:asciiTheme="majorBidi" w:hAnsiTheme="majorBidi" w:cstheme="majorBidi"/>
          <w:sz w:val="24"/>
          <w:szCs w:val="24"/>
          <w:lang w:bidi="fa-IR"/>
        </w:rPr>
      </w:pPr>
    </w:p>
    <w:p w14:paraId="69074902" w14:textId="51EC6924" w:rsidR="000B3CA6" w:rsidRDefault="000B3CA6" w:rsidP="00D4691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Fig. 5 illustrates details of </w:t>
      </w:r>
      <w:r w:rsidR="00D46910">
        <w:rPr>
          <w:rFonts w:asciiTheme="majorBidi" w:hAnsiTheme="majorBidi" w:cstheme="majorBidi"/>
          <w:sz w:val="24"/>
          <w:szCs w:val="24"/>
        </w:rPr>
        <w:t xml:space="preserve">the </w:t>
      </w:r>
      <w:r>
        <w:rPr>
          <w:rFonts w:asciiTheme="majorBidi" w:hAnsiTheme="majorBidi" w:cstheme="majorBidi"/>
          <w:sz w:val="24"/>
          <w:szCs w:val="24"/>
        </w:rPr>
        <w:t>solar thermal collector</w:t>
      </w:r>
      <w:r w:rsidR="00D46910">
        <w:rPr>
          <w:rFonts w:asciiTheme="majorBidi" w:hAnsiTheme="majorBidi" w:cstheme="majorBidi"/>
          <w:sz w:val="24"/>
          <w:szCs w:val="24"/>
        </w:rPr>
        <w:t>-</w:t>
      </w:r>
      <w:r>
        <w:rPr>
          <w:rFonts w:asciiTheme="majorBidi" w:hAnsiTheme="majorBidi" w:cstheme="majorBidi"/>
          <w:sz w:val="24"/>
          <w:szCs w:val="24"/>
        </w:rPr>
        <w:t>based hot water system in TRNSYS and Table 5 lists the related information. The system is equipped with an electric heater to provide extra energy to the water outlet of the system when there is not enough solar energy available to raise the tank outlet temperature to 95</w:t>
      </w:r>
      <w:r>
        <w:rPr>
          <w:rFonts w:asciiTheme="majorBidi" w:hAnsiTheme="majorBidi" w:cstheme="majorBidi"/>
          <w:sz w:val="24"/>
          <w:szCs w:val="24"/>
          <w:vertAlign w:val="superscript"/>
        </w:rPr>
        <w:t>o</w:t>
      </w:r>
      <w:r>
        <w:rPr>
          <w:rFonts w:asciiTheme="majorBidi" w:hAnsiTheme="majorBidi" w:cstheme="majorBidi"/>
          <w:sz w:val="24"/>
          <w:szCs w:val="24"/>
        </w:rPr>
        <w:t xml:space="preserve">C. This is the only external source of energy for the implemented solar-drive Organic Rankine Cycle. Minimizing this auxiliary energy is the ultimate goal of designing this solar power generation scheme. </w:t>
      </w:r>
      <w:bookmarkStart w:id="12" w:name="_Hlk91455227"/>
      <w:r>
        <w:rPr>
          <w:rFonts w:asciiTheme="majorBidi" w:hAnsiTheme="majorBidi" w:cstheme="majorBidi"/>
          <w:sz w:val="24"/>
          <w:szCs w:val="24"/>
        </w:rPr>
        <w:t>It is worth noting that t</w:t>
      </w:r>
      <w:r w:rsidRPr="003D7AB3">
        <w:rPr>
          <w:rFonts w:asciiTheme="majorBidi" w:hAnsiTheme="majorBidi" w:cstheme="majorBidi"/>
          <w:sz w:val="24"/>
          <w:szCs w:val="24"/>
        </w:rPr>
        <w:t>he size of the storage tank influences system capacity, including the amount of auxiliary energy needed.</w:t>
      </w:r>
    </w:p>
    <w:bookmarkEnd w:id="12"/>
    <w:p w14:paraId="322D5FB6" w14:textId="77777777" w:rsidR="000B3CA6" w:rsidRDefault="000B3CA6" w:rsidP="000B3CA6">
      <w:pPr>
        <w:spacing w:after="0" w:line="360" w:lineRule="auto"/>
        <w:jc w:val="both"/>
        <w:rPr>
          <w:rFonts w:asciiTheme="majorBidi" w:hAnsiTheme="majorBidi" w:cstheme="majorBidi"/>
          <w:sz w:val="24"/>
          <w:szCs w:val="24"/>
        </w:rPr>
      </w:pPr>
    </w:p>
    <w:p w14:paraId="2F390FAF" w14:textId="77777777" w:rsidR="000B3CA6" w:rsidRDefault="000B3CA6" w:rsidP="000B3CA6">
      <w:pPr>
        <w:spacing w:after="0" w:line="360" w:lineRule="auto"/>
        <w:jc w:val="both"/>
        <w:rPr>
          <w:rFonts w:asciiTheme="majorBidi" w:hAnsiTheme="majorBidi" w:cstheme="majorBidi"/>
          <w:sz w:val="24"/>
          <w:szCs w:val="24"/>
        </w:rPr>
      </w:pPr>
    </w:p>
    <w:p w14:paraId="2662CBD3" w14:textId="77777777" w:rsidR="000B3CA6" w:rsidRDefault="000B3CA6" w:rsidP="000B3CA6">
      <w:pPr>
        <w:spacing w:after="0" w:line="360" w:lineRule="auto"/>
        <w:jc w:val="both"/>
        <w:rPr>
          <w:rFonts w:asciiTheme="majorBidi" w:hAnsiTheme="majorBidi" w:cstheme="majorBidi"/>
          <w:sz w:val="24"/>
          <w:szCs w:val="24"/>
        </w:rPr>
      </w:pPr>
    </w:p>
    <w:p w14:paraId="04083A78" w14:textId="77777777" w:rsidR="000B3CA6" w:rsidRDefault="000B3CA6" w:rsidP="000B3CA6">
      <w:pPr>
        <w:spacing w:after="0" w:line="360" w:lineRule="auto"/>
        <w:jc w:val="both"/>
        <w:rPr>
          <w:rFonts w:asciiTheme="majorBidi" w:hAnsiTheme="majorBidi" w:cstheme="majorBidi"/>
          <w:sz w:val="24"/>
          <w:szCs w:val="24"/>
        </w:rPr>
      </w:pPr>
    </w:p>
    <w:p w14:paraId="1F565D91" w14:textId="70DE72F5" w:rsidR="004963F6" w:rsidRDefault="004963F6" w:rsidP="000B3CA6">
      <w:pPr>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7BA429D" wp14:editId="1F9A6824">
            <wp:extent cx="5943600" cy="50819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081905"/>
                    </a:xfrm>
                    <a:prstGeom prst="rect">
                      <a:avLst/>
                    </a:prstGeom>
                  </pic:spPr>
                </pic:pic>
              </a:graphicData>
            </a:graphic>
          </wp:inline>
        </w:drawing>
      </w:r>
    </w:p>
    <w:p w14:paraId="4F504C95" w14:textId="2A675F86" w:rsidR="004963F6" w:rsidRPr="00C33785" w:rsidRDefault="004963F6" w:rsidP="00D46910">
      <w:pPr>
        <w:spacing w:after="0" w:line="240" w:lineRule="auto"/>
        <w:jc w:val="center"/>
        <w:rPr>
          <w:rFonts w:asciiTheme="majorBidi" w:hAnsiTheme="majorBidi" w:cstheme="majorBidi"/>
          <w:sz w:val="24"/>
          <w:szCs w:val="24"/>
          <w:lang w:bidi="fa-IR"/>
        </w:rPr>
      </w:pPr>
      <w:r w:rsidRPr="00C33785">
        <w:rPr>
          <w:rFonts w:asciiTheme="majorBidi" w:hAnsiTheme="majorBidi" w:cstheme="majorBidi"/>
          <w:sz w:val="24"/>
          <w:szCs w:val="24"/>
          <w:lang w:bidi="fa-IR"/>
        </w:rPr>
        <w:t>Fig</w:t>
      </w:r>
      <w:r w:rsidR="003D7AB3" w:rsidRPr="00C33785">
        <w:rPr>
          <w:rFonts w:asciiTheme="majorBidi" w:hAnsiTheme="majorBidi" w:cstheme="majorBidi"/>
          <w:sz w:val="24"/>
          <w:szCs w:val="24"/>
          <w:lang w:bidi="fa-IR"/>
        </w:rPr>
        <w:t>.</w:t>
      </w:r>
      <w:r w:rsidRPr="00C33785">
        <w:rPr>
          <w:rFonts w:asciiTheme="majorBidi" w:hAnsiTheme="majorBidi" w:cstheme="majorBidi"/>
          <w:sz w:val="24"/>
          <w:szCs w:val="24"/>
          <w:lang w:bidi="fa-IR"/>
        </w:rPr>
        <w:t xml:space="preserve"> </w:t>
      </w:r>
      <w:r w:rsidR="003D7AB3" w:rsidRPr="00C33785">
        <w:rPr>
          <w:rFonts w:asciiTheme="majorBidi" w:hAnsiTheme="majorBidi" w:cstheme="majorBidi"/>
          <w:sz w:val="24"/>
          <w:szCs w:val="24"/>
          <w:lang w:bidi="fa-IR"/>
        </w:rPr>
        <w:t>5.</w:t>
      </w:r>
      <w:r w:rsidRPr="00C33785">
        <w:rPr>
          <w:rFonts w:asciiTheme="majorBidi" w:hAnsiTheme="majorBidi" w:cstheme="majorBidi"/>
          <w:sz w:val="24"/>
          <w:szCs w:val="24"/>
          <w:lang w:bidi="fa-IR"/>
        </w:rPr>
        <w:t xml:space="preserve"> </w:t>
      </w:r>
      <w:r w:rsidR="00D46910" w:rsidRPr="00C33785">
        <w:rPr>
          <w:rFonts w:asciiTheme="majorBidi" w:hAnsiTheme="majorBidi" w:cstheme="majorBidi"/>
          <w:sz w:val="24"/>
          <w:szCs w:val="24"/>
          <w:lang w:bidi="fa-IR"/>
        </w:rPr>
        <w:t>The s</w:t>
      </w:r>
      <w:r w:rsidRPr="00C33785">
        <w:rPr>
          <w:rFonts w:asciiTheme="majorBidi" w:hAnsiTheme="majorBidi" w:cstheme="majorBidi"/>
          <w:sz w:val="24"/>
          <w:szCs w:val="24"/>
          <w:lang w:bidi="fa-IR"/>
        </w:rPr>
        <w:t>olar</w:t>
      </w:r>
      <w:r w:rsidR="003D7AB3" w:rsidRPr="00C33785">
        <w:rPr>
          <w:rFonts w:asciiTheme="majorBidi" w:hAnsiTheme="majorBidi" w:cstheme="majorBidi"/>
          <w:sz w:val="24"/>
          <w:szCs w:val="24"/>
          <w:lang w:bidi="fa-IR"/>
        </w:rPr>
        <w:t xml:space="preserve"> thermal collector</w:t>
      </w:r>
      <w:r w:rsidR="00D46910" w:rsidRPr="00C33785">
        <w:rPr>
          <w:rFonts w:asciiTheme="majorBidi" w:hAnsiTheme="majorBidi" w:cstheme="majorBidi"/>
          <w:sz w:val="24"/>
          <w:szCs w:val="24"/>
          <w:lang w:bidi="fa-IR"/>
        </w:rPr>
        <w:t>-</w:t>
      </w:r>
      <w:r w:rsidR="003D7AB3" w:rsidRPr="00C33785">
        <w:rPr>
          <w:rFonts w:asciiTheme="majorBidi" w:hAnsiTheme="majorBidi" w:cstheme="majorBidi"/>
          <w:sz w:val="24"/>
          <w:szCs w:val="24"/>
          <w:lang w:bidi="fa-IR"/>
        </w:rPr>
        <w:t>based</w:t>
      </w:r>
      <w:r w:rsidRPr="00C33785">
        <w:rPr>
          <w:rFonts w:asciiTheme="majorBidi" w:hAnsiTheme="majorBidi" w:cstheme="majorBidi"/>
          <w:sz w:val="24"/>
          <w:szCs w:val="24"/>
          <w:lang w:bidi="fa-IR"/>
        </w:rPr>
        <w:t xml:space="preserve"> hot water system</w:t>
      </w:r>
      <w:r w:rsidR="003D7AB3" w:rsidRPr="00C33785">
        <w:rPr>
          <w:rFonts w:asciiTheme="majorBidi" w:hAnsiTheme="majorBidi" w:cstheme="majorBidi"/>
          <w:sz w:val="24"/>
          <w:szCs w:val="24"/>
          <w:lang w:bidi="fa-IR"/>
        </w:rPr>
        <w:t xml:space="preserve"> in TRNSYS.</w:t>
      </w:r>
    </w:p>
    <w:p w14:paraId="5696BFDA" w14:textId="77777777" w:rsidR="004963F6" w:rsidRPr="00C33785" w:rsidRDefault="004963F6" w:rsidP="004963F6">
      <w:pPr>
        <w:spacing w:after="0" w:line="240" w:lineRule="auto"/>
        <w:jc w:val="center"/>
        <w:rPr>
          <w:rFonts w:asciiTheme="majorBidi" w:hAnsiTheme="majorBidi" w:cstheme="majorBidi"/>
          <w:sz w:val="24"/>
          <w:szCs w:val="24"/>
          <w:lang w:bidi="fa-IR"/>
        </w:rPr>
      </w:pPr>
    </w:p>
    <w:p w14:paraId="559F44FD" w14:textId="77777777" w:rsidR="0084745F" w:rsidRPr="00C33785" w:rsidRDefault="0084745F" w:rsidP="0084745F">
      <w:pPr>
        <w:spacing w:after="0" w:line="240" w:lineRule="auto"/>
        <w:rPr>
          <w:rFonts w:asciiTheme="majorBidi" w:hAnsiTheme="majorBidi" w:cstheme="majorBidi"/>
          <w:sz w:val="24"/>
          <w:szCs w:val="24"/>
          <w:lang w:bidi="fa-IR"/>
        </w:rPr>
      </w:pPr>
    </w:p>
    <w:p w14:paraId="5A2678E9" w14:textId="355DE0F9" w:rsidR="0084745F" w:rsidRPr="00C33785" w:rsidRDefault="0084745F" w:rsidP="0084745F">
      <w:pPr>
        <w:spacing w:after="0" w:line="240" w:lineRule="auto"/>
        <w:ind w:left="1620"/>
        <w:rPr>
          <w:rFonts w:asciiTheme="majorBidi" w:hAnsiTheme="majorBidi" w:cstheme="majorBidi"/>
          <w:sz w:val="24"/>
          <w:szCs w:val="24"/>
          <w:lang w:bidi="fa-IR"/>
        </w:rPr>
      </w:pPr>
      <w:r w:rsidRPr="00C33785">
        <w:rPr>
          <w:rFonts w:asciiTheme="majorBidi" w:hAnsiTheme="majorBidi" w:cstheme="majorBidi"/>
          <w:sz w:val="24"/>
          <w:szCs w:val="24"/>
          <w:lang w:bidi="fa-IR"/>
        </w:rPr>
        <w:t>Table 5: Solar</w:t>
      </w:r>
      <w:r w:rsidR="003D7AB3" w:rsidRPr="00C33785">
        <w:rPr>
          <w:rFonts w:asciiTheme="majorBidi" w:hAnsiTheme="majorBidi" w:cstheme="majorBidi"/>
          <w:sz w:val="24"/>
          <w:szCs w:val="24"/>
          <w:lang w:bidi="fa-IR"/>
        </w:rPr>
        <w:t xml:space="preserve"> thermal collector based </w:t>
      </w:r>
      <w:r w:rsidRPr="00C33785">
        <w:rPr>
          <w:rFonts w:asciiTheme="majorBidi" w:hAnsiTheme="majorBidi" w:cstheme="majorBidi"/>
          <w:sz w:val="24"/>
          <w:szCs w:val="24"/>
          <w:lang w:bidi="fa-IR"/>
        </w:rPr>
        <w:t>hot water system</w:t>
      </w:r>
      <w:r w:rsidR="003D7AB3" w:rsidRPr="00C33785">
        <w:rPr>
          <w:rFonts w:asciiTheme="majorBidi" w:hAnsiTheme="majorBidi" w:cstheme="majorBidi"/>
          <w:sz w:val="24"/>
          <w:szCs w:val="24"/>
          <w:lang w:bidi="fa-IR"/>
        </w:rPr>
        <w:t xml:space="preserve"> parameters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520"/>
      </w:tblGrid>
      <w:tr w:rsidR="0084745F" w:rsidRPr="00C33785" w14:paraId="03FDA271" w14:textId="77777777" w:rsidTr="000D6A12">
        <w:trPr>
          <w:trHeight w:val="350"/>
          <w:jc w:val="center"/>
        </w:trPr>
        <w:tc>
          <w:tcPr>
            <w:tcW w:w="3690" w:type="dxa"/>
            <w:tcBorders>
              <w:top w:val="single" w:sz="4" w:space="0" w:color="auto"/>
              <w:bottom w:val="single" w:sz="4" w:space="0" w:color="auto"/>
            </w:tcBorders>
          </w:tcPr>
          <w:p w14:paraId="10F96075"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Parameter</w:t>
            </w:r>
          </w:p>
        </w:tc>
        <w:tc>
          <w:tcPr>
            <w:tcW w:w="2520" w:type="dxa"/>
            <w:tcBorders>
              <w:top w:val="single" w:sz="4" w:space="0" w:color="auto"/>
              <w:bottom w:val="single" w:sz="4" w:space="0" w:color="auto"/>
            </w:tcBorders>
          </w:tcPr>
          <w:p w14:paraId="49F62BDD"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Value</w:t>
            </w:r>
          </w:p>
        </w:tc>
      </w:tr>
      <w:tr w:rsidR="0084745F" w:rsidRPr="00C33785" w14:paraId="09957DD9" w14:textId="77777777" w:rsidTr="000D6A12">
        <w:trPr>
          <w:jc w:val="center"/>
        </w:trPr>
        <w:tc>
          <w:tcPr>
            <w:tcW w:w="3690" w:type="dxa"/>
            <w:tcBorders>
              <w:top w:val="single" w:sz="4" w:space="0" w:color="auto"/>
              <w:bottom w:val="nil"/>
            </w:tcBorders>
          </w:tcPr>
          <w:p w14:paraId="344D84C5"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Collector type</w:t>
            </w:r>
          </w:p>
        </w:tc>
        <w:tc>
          <w:tcPr>
            <w:tcW w:w="2520" w:type="dxa"/>
            <w:tcBorders>
              <w:top w:val="single" w:sz="4" w:space="0" w:color="auto"/>
              <w:bottom w:val="nil"/>
            </w:tcBorders>
          </w:tcPr>
          <w:p w14:paraId="1CEB4A7E" w14:textId="77777777" w:rsidR="0084745F" w:rsidRPr="00C33785" w:rsidRDefault="0084745F" w:rsidP="008C5918">
            <w:pPr>
              <w:spacing w:after="0" w:line="240" w:lineRule="auto"/>
              <w:jc w:val="center"/>
              <w:rPr>
                <w:rFonts w:asciiTheme="majorBidi" w:hAnsiTheme="majorBidi" w:cstheme="majorBidi"/>
                <w:sz w:val="18"/>
                <w:szCs w:val="18"/>
                <w:rtl/>
                <w:lang w:bidi="fa-IR"/>
              </w:rPr>
            </w:pPr>
            <w:r w:rsidRPr="00C33785">
              <w:rPr>
                <w:rFonts w:asciiTheme="majorBidi" w:hAnsiTheme="majorBidi" w:cstheme="majorBidi"/>
                <w:sz w:val="18"/>
                <w:szCs w:val="18"/>
                <w:lang w:bidi="fa-IR"/>
              </w:rPr>
              <w:t>Evacuated tube collector</w:t>
            </w:r>
          </w:p>
        </w:tc>
      </w:tr>
      <w:tr w:rsidR="0084745F" w:rsidRPr="00C33785" w14:paraId="373E21B2" w14:textId="77777777" w:rsidTr="000D6A12">
        <w:trPr>
          <w:jc w:val="center"/>
        </w:trPr>
        <w:tc>
          <w:tcPr>
            <w:tcW w:w="3690" w:type="dxa"/>
            <w:tcBorders>
              <w:top w:val="nil"/>
            </w:tcBorders>
          </w:tcPr>
          <w:p w14:paraId="4709988B"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Number of collectors</w:t>
            </w:r>
          </w:p>
        </w:tc>
        <w:tc>
          <w:tcPr>
            <w:tcW w:w="2520" w:type="dxa"/>
            <w:tcBorders>
              <w:top w:val="nil"/>
            </w:tcBorders>
          </w:tcPr>
          <w:p w14:paraId="562DD480"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60</w:t>
            </w:r>
          </w:p>
        </w:tc>
      </w:tr>
      <w:tr w:rsidR="0084745F" w:rsidRPr="00C33785" w14:paraId="4FB1BB16" w14:textId="77777777" w:rsidTr="000D6A12">
        <w:trPr>
          <w:jc w:val="center"/>
        </w:trPr>
        <w:tc>
          <w:tcPr>
            <w:tcW w:w="3690" w:type="dxa"/>
          </w:tcPr>
          <w:p w14:paraId="659F726B"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Total aperture area (m</w:t>
            </w:r>
            <w:r w:rsidRPr="00C33785">
              <w:rPr>
                <w:rFonts w:asciiTheme="majorBidi" w:hAnsiTheme="majorBidi" w:cstheme="majorBidi"/>
                <w:sz w:val="18"/>
                <w:szCs w:val="18"/>
                <w:vertAlign w:val="superscript"/>
                <w:lang w:bidi="fa-IR"/>
              </w:rPr>
              <w:t>2</w:t>
            </w:r>
            <w:r w:rsidRPr="00C33785">
              <w:rPr>
                <w:rFonts w:asciiTheme="majorBidi" w:hAnsiTheme="majorBidi" w:cstheme="majorBidi"/>
                <w:sz w:val="18"/>
                <w:szCs w:val="18"/>
                <w:lang w:bidi="fa-IR"/>
              </w:rPr>
              <w:t>)</w:t>
            </w:r>
          </w:p>
        </w:tc>
        <w:tc>
          <w:tcPr>
            <w:tcW w:w="2520" w:type="dxa"/>
          </w:tcPr>
          <w:p w14:paraId="30F55B06" w14:textId="12837FF6" w:rsidR="0084745F" w:rsidRPr="00C33785" w:rsidRDefault="000F7963"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47</w:t>
            </w:r>
          </w:p>
        </w:tc>
      </w:tr>
      <w:tr w:rsidR="0084745F" w:rsidRPr="00C33785" w14:paraId="3E35D8D6" w14:textId="77777777" w:rsidTr="000D6A12">
        <w:trPr>
          <w:jc w:val="center"/>
        </w:trPr>
        <w:tc>
          <w:tcPr>
            <w:tcW w:w="3690" w:type="dxa"/>
          </w:tcPr>
          <w:p w14:paraId="706326E3"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Storage tank capacity (optimized) (m</w:t>
            </w:r>
            <w:r w:rsidRPr="00C33785">
              <w:rPr>
                <w:rFonts w:asciiTheme="majorBidi" w:hAnsiTheme="majorBidi" w:cstheme="majorBidi"/>
                <w:sz w:val="18"/>
                <w:szCs w:val="18"/>
                <w:vertAlign w:val="superscript"/>
                <w:lang w:bidi="fa-IR"/>
              </w:rPr>
              <w:t>3</w:t>
            </w:r>
            <w:r w:rsidRPr="00C33785">
              <w:rPr>
                <w:rFonts w:asciiTheme="majorBidi" w:hAnsiTheme="majorBidi" w:cstheme="majorBidi"/>
                <w:sz w:val="18"/>
                <w:szCs w:val="18"/>
                <w:lang w:bidi="fa-IR"/>
              </w:rPr>
              <w:t>)</w:t>
            </w:r>
          </w:p>
        </w:tc>
        <w:tc>
          <w:tcPr>
            <w:tcW w:w="2520" w:type="dxa"/>
          </w:tcPr>
          <w:p w14:paraId="26D7C1E3"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48</w:t>
            </w:r>
          </w:p>
        </w:tc>
      </w:tr>
      <w:tr w:rsidR="0084745F" w:rsidRPr="00C33785" w14:paraId="15B9F6DB" w14:textId="77777777" w:rsidTr="000D6A12">
        <w:trPr>
          <w:jc w:val="center"/>
        </w:trPr>
        <w:tc>
          <w:tcPr>
            <w:tcW w:w="3690" w:type="dxa"/>
          </w:tcPr>
          <w:p w14:paraId="32CC6C80"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Total collector mass flow rate (kg/s)</w:t>
            </w:r>
          </w:p>
        </w:tc>
        <w:tc>
          <w:tcPr>
            <w:tcW w:w="2520" w:type="dxa"/>
          </w:tcPr>
          <w:p w14:paraId="676B2D69"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1.68</w:t>
            </w:r>
          </w:p>
        </w:tc>
      </w:tr>
      <w:tr w:rsidR="0084745F" w:rsidRPr="00C33785" w14:paraId="2984ABD0" w14:textId="77777777" w:rsidTr="000D6A12">
        <w:trPr>
          <w:jc w:val="center"/>
        </w:trPr>
        <w:tc>
          <w:tcPr>
            <w:tcW w:w="3690" w:type="dxa"/>
          </w:tcPr>
          <w:p w14:paraId="1A3FDDA4" w14:textId="77777777" w:rsidR="0084745F" w:rsidRPr="00C33785" w:rsidRDefault="0084745F" w:rsidP="008C5918">
            <w:pPr>
              <w:spacing w:after="0" w:line="240" w:lineRule="auto"/>
              <w:rPr>
                <w:rFonts w:asciiTheme="majorBidi" w:hAnsiTheme="majorBidi" w:cstheme="majorBidi"/>
                <w:sz w:val="18"/>
                <w:szCs w:val="18"/>
                <w:lang w:bidi="fa-IR"/>
              </w:rPr>
            </w:pPr>
            <w:r w:rsidRPr="00C33785">
              <w:rPr>
                <w:rFonts w:asciiTheme="majorBidi" w:hAnsiTheme="majorBidi" w:cstheme="majorBidi"/>
                <w:sz w:val="18"/>
                <w:szCs w:val="18"/>
                <w:lang w:bidi="fa-IR"/>
              </w:rPr>
              <w:t>System output temperature (</w:t>
            </w:r>
            <w:r w:rsidRPr="00C33785">
              <w:rPr>
                <w:rFonts w:asciiTheme="majorBidi" w:hAnsiTheme="majorBidi" w:cstheme="majorBidi"/>
                <w:sz w:val="18"/>
                <w:szCs w:val="18"/>
                <w:vertAlign w:val="superscript"/>
                <w:lang w:bidi="fa-IR"/>
              </w:rPr>
              <w:t>o</w:t>
            </w:r>
            <w:r w:rsidRPr="00C33785">
              <w:rPr>
                <w:rFonts w:asciiTheme="majorBidi" w:hAnsiTheme="majorBidi" w:cstheme="majorBidi"/>
                <w:sz w:val="18"/>
                <w:szCs w:val="18"/>
                <w:lang w:bidi="fa-IR"/>
              </w:rPr>
              <w:t>C)</w:t>
            </w:r>
          </w:p>
        </w:tc>
        <w:tc>
          <w:tcPr>
            <w:tcW w:w="2520" w:type="dxa"/>
          </w:tcPr>
          <w:p w14:paraId="1F26AB41" w14:textId="77777777" w:rsidR="0084745F" w:rsidRPr="00C33785" w:rsidRDefault="0084745F" w:rsidP="008C5918">
            <w:pPr>
              <w:spacing w:after="0" w:line="240" w:lineRule="auto"/>
              <w:jc w:val="center"/>
              <w:rPr>
                <w:rFonts w:asciiTheme="majorBidi" w:hAnsiTheme="majorBidi" w:cstheme="majorBidi"/>
                <w:sz w:val="18"/>
                <w:szCs w:val="18"/>
                <w:lang w:bidi="fa-IR"/>
              </w:rPr>
            </w:pPr>
            <w:r w:rsidRPr="00C33785">
              <w:rPr>
                <w:rFonts w:asciiTheme="majorBidi" w:hAnsiTheme="majorBidi" w:cstheme="majorBidi"/>
                <w:sz w:val="18"/>
                <w:szCs w:val="18"/>
                <w:lang w:bidi="fa-IR"/>
              </w:rPr>
              <w:t>95</w:t>
            </w:r>
          </w:p>
        </w:tc>
      </w:tr>
    </w:tbl>
    <w:p w14:paraId="61C0242D" w14:textId="77777777" w:rsidR="0084745F" w:rsidRPr="00C33785" w:rsidRDefault="0084745F" w:rsidP="0084745F">
      <w:pPr>
        <w:spacing w:after="0" w:line="240" w:lineRule="auto"/>
        <w:ind w:left="990"/>
        <w:rPr>
          <w:rFonts w:asciiTheme="majorBidi" w:hAnsiTheme="majorBidi" w:cstheme="majorBidi"/>
          <w:sz w:val="24"/>
          <w:szCs w:val="24"/>
          <w:lang w:bidi="fa-IR"/>
        </w:rPr>
      </w:pPr>
    </w:p>
    <w:p w14:paraId="704AF239" w14:textId="50665F1B" w:rsidR="004963F6" w:rsidRPr="00C33785" w:rsidRDefault="004963F6" w:rsidP="004963F6">
      <w:pPr>
        <w:spacing w:after="0" w:line="240" w:lineRule="auto"/>
        <w:jc w:val="center"/>
        <w:rPr>
          <w:rFonts w:asciiTheme="majorBidi" w:hAnsiTheme="majorBidi" w:cstheme="majorBidi"/>
          <w:sz w:val="24"/>
          <w:szCs w:val="24"/>
          <w:lang w:bidi="fa-IR"/>
        </w:rPr>
      </w:pPr>
    </w:p>
    <w:p w14:paraId="2886C779" w14:textId="77777777" w:rsidR="0084745F" w:rsidRPr="00C33785" w:rsidRDefault="0084745F" w:rsidP="004963F6">
      <w:pPr>
        <w:spacing w:after="0" w:line="240" w:lineRule="auto"/>
        <w:jc w:val="center"/>
        <w:rPr>
          <w:rFonts w:asciiTheme="majorBidi" w:hAnsiTheme="majorBidi" w:cstheme="majorBidi"/>
          <w:sz w:val="24"/>
          <w:szCs w:val="24"/>
          <w:lang w:bidi="fa-IR"/>
        </w:rPr>
      </w:pPr>
    </w:p>
    <w:p w14:paraId="2F12A239" w14:textId="2D2F8D48" w:rsidR="004963F6" w:rsidRPr="000B3CA6" w:rsidRDefault="004963F6" w:rsidP="000B3CA6">
      <w:pPr>
        <w:spacing w:after="0" w:line="360" w:lineRule="auto"/>
        <w:jc w:val="both"/>
        <w:rPr>
          <w:rFonts w:ascii="Times New Roman" w:hAnsi="Times New Roman" w:cs="Times New Roman"/>
          <w:sz w:val="24"/>
          <w:szCs w:val="24"/>
        </w:rPr>
      </w:pPr>
      <w:r w:rsidRPr="00C33785">
        <w:rPr>
          <w:rFonts w:ascii="Times New Roman" w:hAnsi="Times New Roman" w:cs="Times New Roman"/>
          <w:sz w:val="24"/>
          <w:szCs w:val="24"/>
        </w:rPr>
        <w:t xml:space="preserve">Thus, the simulation in TRNSYS uses </w:t>
      </w:r>
      <w:r w:rsidR="00D46910" w:rsidRPr="00C33785">
        <w:rPr>
          <w:rFonts w:ascii="Times New Roman" w:hAnsi="Times New Roman" w:cs="Times New Roman"/>
          <w:sz w:val="24"/>
          <w:szCs w:val="24"/>
        </w:rPr>
        <w:t xml:space="preserve">the </w:t>
      </w:r>
      <w:r w:rsidRPr="00C33785">
        <w:rPr>
          <w:rFonts w:ascii="Times New Roman" w:hAnsi="Times New Roman" w:cs="Times New Roman"/>
          <w:sz w:val="24"/>
          <w:szCs w:val="24"/>
        </w:rPr>
        <w:t xml:space="preserve">TRNOPT component (Figure 6) to connect to </w:t>
      </w:r>
      <w:proofErr w:type="spellStart"/>
      <w:r w:rsidRPr="00C33785">
        <w:rPr>
          <w:rFonts w:ascii="Times New Roman" w:hAnsi="Times New Roman" w:cs="Times New Roman"/>
          <w:sz w:val="24"/>
          <w:szCs w:val="24"/>
        </w:rPr>
        <w:t>GenOpt</w:t>
      </w:r>
      <w:proofErr w:type="spellEnd"/>
      <w:r w:rsidRPr="00C33785">
        <w:rPr>
          <w:rFonts w:ascii="Times New Roman" w:hAnsi="Times New Roman" w:cs="Times New Roman"/>
          <w:sz w:val="24"/>
          <w:szCs w:val="24"/>
        </w:rPr>
        <w:t xml:space="preserve"> Generic Optimization Program and minimizes the yearly auxiliary power requirement of the system by changing tank volume as the optimization variable. This value (47 m</w:t>
      </w:r>
      <w:r w:rsidRPr="00C33785">
        <w:rPr>
          <w:rFonts w:ascii="Times New Roman" w:hAnsi="Times New Roman" w:cs="Times New Roman"/>
          <w:sz w:val="24"/>
          <w:szCs w:val="24"/>
          <w:vertAlign w:val="superscript"/>
        </w:rPr>
        <w:t>3</w:t>
      </w:r>
      <w:r w:rsidRPr="00C33785">
        <w:rPr>
          <w:rFonts w:ascii="Times New Roman" w:hAnsi="Times New Roman" w:cs="Times New Roman"/>
          <w:sz w:val="24"/>
          <w:szCs w:val="24"/>
        </w:rPr>
        <w:t>) is inserted in Table 5.</w:t>
      </w:r>
      <w:r w:rsidR="003D7AB3" w:rsidRPr="00C33785">
        <w:rPr>
          <w:rFonts w:ascii="Times New Roman" w:hAnsi="Times New Roman" w:cs="Times New Roman"/>
          <w:sz w:val="24"/>
          <w:szCs w:val="24"/>
        </w:rPr>
        <w:t xml:space="preserve"> It</w:t>
      </w:r>
      <w:r w:rsidR="00A13043" w:rsidRPr="00C33785">
        <w:rPr>
          <w:rFonts w:ascii="Times New Roman" w:hAnsi="Times New Roman" w:cs="Times New Roman"/>
          <w:sz w:val="24"/>
          <w:szCs w:val="24"/>
        </w:rPr>
        <w:t xml:space="preserve"> is</w:t>
      </w:r>
      <w:r w:rsidR="003D7AB3" w:rsidRPr="00C33785">
        <w:rPr>
          <w:rFonts w:ascii="Times New Roman" w:hAnsi="Times New Roman" w:cs="Times New Roman"/>
          <w:sz w:val="24"/>
          <w:szCs w:val="24"/>
        </w:rPr>
        <w:t xml:space="preserve"> worthwhile</w:t>
      </w:r>
      <w:r w:rsidR="00A13043" w:rsidRPr="00C33785">
        <w:rPr>
          <w:rFonts w:ascii="Times New Roman" w:hAnsi="Times New Roman" w:cs="Times New Roman"/>
          <w:sz w:val="24"/>
          <w:szCs w:val="24"/>
        </w:rPr>
        <w:t xml:space="preserve"> to note that</w:t>
      </w:r>
      <w:r w:rsidRPr="00C33785">
        <w:rPr>
          <w:rFonts w:ascii="Times New Roman" w:hAnsi="Times New Roman" w:cs="Times New Roman"/>
          <w:sz w:val="24"/>
          <w:szCs w:val="24"/>
        </w:rPr>
        <w:t xml:space="preserve"> designing the solar hot water system is the last phase of designing the system and before this stage, mass flow rate and a temperature drop of the hot water leaving the solar system are determined, based on the design of the organic Rankine cycle.</w:t>
      </w:r>
      <w:r w:rsidRPr="000B3CA6">
        <w:rPr>
          <w:rFonts w:ascii="Times New Roman" w:hAnsi="Times New Roman" w:cs="Times New Roman"/>
          <w:sz w:val="24"/>
          <w:szCs w:val="24"/>
        </w:rPr>
        <w:t xml:space="preserve"> </w:t>
      </w:r>
    </w:p>
    <w:p w14:paraId="6DCE09FF" w14:textId="77777777" w:rsidR="00A13043" w:rsidRPr="000B3CA6" w:rsidRDefault="00A13043" w:rsidP="000B3CA6">
      <w:pPr>
        <w:spacing w:after="0" w:line="360" w:lineRule="auto"/>
        <w:jc w:val="both"/>
        <w:rPr>
          <w:rFonts w:ascii="Times New Roman" w:hAnsi="Times New Roman" w:cs="Times New Roman"/>
          <w:i/>
          <w:iCs/>
          <w:sz w:val="24"/>
          <w:szCs w:val="24"/>
        </w:rPr>
      </w:pPr>
    </w:p>
    <w:p w14:paraId="78E62717" w14:textId="0746244D" w:rsidR="004963F6" w:rsidRPr="000B3CA6" w:rsidRDefault="00A13043" w:rsidP="000B3CA6">
      <w:pPr>
        <w:spacing w:after="0" w:line="360" w:lineRule="auto"/>
        <w:jc w:val="both"/>
        <w:rPr>
          <w:rFonts w:ascii="Times New Roman" w:hAnsi="Times New Roman" w:cs="Times New Roman"/>
          <w:i/>
          <w:iCs/>
          <w:sz w:val="24"/>
          <w:szCs w:val="24"/>
        </w:rPr>
      </w:pPr>
      <w:r w:rsidRPr="000B3CA6">
        <w:rPr>
          <w:rFonts w:ascii="Times New Roman" w:hAnsi="Times New Roman" w:cs="Times New Roman"/>
          <w:i/>
          <w:iCs/>
          <w:sz w:val="24"/>
          <w:szCs w:val="24"/>
        </w:rPr>
        <w:t>2.4.</w:t>
      </w:r>
      <w:r w:rsidR="004963F6" w:rsidRPr="000B3CA6">
        <w:rPr>
          <w:rFonts w:ascii="Times New Roman" w:hAnsi="Times New Roman" w:cs="Times New Roman"/>
          <w:i/>
          <w:iCs/>
          <w:sz w:val="24"/>
          <w:szCs w:val="24"/>
        </w:rPr>
        <w:t xml:space="preserve"> Financial Saving</w:t>
      </w:r>
    </w:p>
    <w:p w14:paraId="30769B03" w14:textId="03E28F14" w:rsidR="004963F6" w:rsidRPr="000B3CA6" w:rsidRDefault="004963F6" w:rsidP="000B3CA6">
      <w:pPr>
        <w:spacing w:after="0" w:line="360" w:lineRule="auto"/>
        <w:jc w:val="both"/>
        <w:rPr>
          <w:rFonts w:ascii="Times New Roman" w:hAnsi="Times New Roman" w:cs="Times New Roman"/>
          <w:sz w:val="24"/>
          <w:szCs w:val="24"/>
        </w:rPr>
      </w:pPr>
      <w:r w:rsidRPr="000B3CA6">
        <w:rPr>
          <w:rFonts w:ascii="Times New Roman" w:hAnsi="Times New Roman" w:cs="Times New Roman"/>
          <w:sz w:val="24"/>
          <w:szCs w:val="24"/>
          <w:lang w:bidi="fa-IR"/>
        </w:rPr>
        <w:t>In the last section of this study, using the life cycle cost analysis (LCCA) method, the potential financial saving of the solar-driven organic Rankine cycle would be discussed. A review and description of the LCCA method can be found in</w:t>
      </w:r>
      <w:r w:rsidR="00A13043" w:rsidRPr="000B3CA6">
        <w:rPr>
          <w:rFonts w:ascii="Times New Roman" w:hAnsi="Times New Roman" w:cs="Times New Roman"/>
          <w:sz w:val="24"/>
          <w:szCs w:val="24"/>
          <w:lang w:bidi="fa-IR"/>
        </w:rPr>
        <w:t xml:space="preserve"> [</w:t>
      </w:r>
      <w:r w:rsidR="002E7506" w:rsidRPr="000B3CA6">
        <w:rPr>
          <w:rFonts w:ascii="Times New Roman" w:hAnsi="Times New Roman" w:cs="Times New Roman"/>
          <w:sz w:val="24"/>
          <w:szCs w:val="24"/>
          <w:lang w:bidi="fa-IR"/>
        </w:rPr>
        <w:t>43</w:t>
      </w:r>
      <w:r w:rsidR="00A13043" w:rsidRPr="000B3CA6">
        <w:rPr>
          <w:rFonts w:ascii="Times New Roman" w:hAnsi="Times New Roman" w:cs="Times New Roman"/>
          <w:sz w:val="24"/>
          <w:szCs w:val="24"/>
          <w:lang w:bidi="fa-IR"/>
        </w:rPr>
        <w:t>-4</w:t>
      </w:r>
      <w:r w:rsidR="002E7506" w:rsidRPr="000B3CA6">
        <w:rPr>
          <w:rFonts w:ascii="Times New Roman" w:hAnsi="Times New Roman" w:cs="Times New Roman"/>
          <w:sz w:val="24"/>
          <w:szCs w:val="24"/>
          <w:lang w:bidi="fa-IR"/>
        </w:rPr>
        <w:t>5</w:t>
      </w:r>
      <w:r w:rsidR="00A13043" w:rsidRPr="000B3CA6">
        <w:rPr>
          <w:rFonts w:ascii="Times New Roman" w:hAnsi="Times New Roman" w:cs="Times New Roman"/>
          <w:sz w:val="24"/>
          <w:szCs w:val="24"/>
          <w:lang w:bidi="fa-IR"/>
        </w:rPr>
        <w:t>]</w:t>
      </w:r>
      <w:r w:rsidRPr="000B3CA6">
        <w:rPr>
          <w:rFonts w:ascii="Times New Roman" w:hAnsi="Times New Roman" w:cs="Times New Roman"/>
          <w:sz w:val="24"/>
          <w:szCs w:val="24"/>
          <w:lang w:bidi="fa-IR"/>
        </w:rPr>
        <w:t xml:space="preserve">. The </w:t>
      </w:r>
      <w:r w:rsidRPr="000B3CA6">
        <w:rPr>
          <w:rFonts w:ascii="Times New Roman" w:hAnsi="Times New Roman" w:cs="Times New Roman"/>
          <w:sz w:val="24"/>
          <w:szCs w:val="24"/>
        </w:rPr>
        <w:t xml:space="preserve">Net-Present Value (NPV) is calculated </w:t>
      </w:r>
      <w:r w:rsidR="00A13043" w:rsidRPr="000B3CA6">
        <w:rPr>
          <w:rFonts w:ascii="Times New Roman" w:hAnsi="Times New Roman" w:cs="Times New Roman"/>
          <w:sz w:val="24"/>
          <w:szCs w:val="24"/>
        </w:rPr>
        <w:t>from Eq. (1) [4</w:t>
      </w:r>
      <w:r w:rsidR="002E7506" w:rsidRPr="000B3CA6">
        <w:rPr>
          <w:rFonts w:ascii="Times New Roman" w:hAnsi="Times New Roman" w:cs="Times New Roman"/>
          <w:sz w:val="24"/>
          <w:szCs w:val="24"/>
        </w:rPr>
        <w:t>6</w:t>
      </w:r>
      <w:r w:rsidR="00A13043" w:rsidRPr="000B3CA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496"/>
      </w:tblGrid>
      <w:tr w:rsidR="004963F6" w:rsidRPr="000B3CA6" w14:paraId="0296CA65" w14:textId="77777777" w:rsidTr="000D6A12">
        <w:tc>
          <w:tcPr>
            <w:tcW w:w="9085" w:type="dxa"/>
            <w:vAlign w:val="center"/>
          </w:tcPr>
          <w:p w14:paraId="51258D18" w14:textId="2597A7B1" w:rsidR="004963F6" w:rsidRPr="000B3CA6" w:rsidRDefault="00A13043" w:rsidP="000B3CA6">
            <w:pPr>
              <w:spacing w:after="0" w:line="360" w:lineRule="auto"/>
              <w:jc w:val="both"/>
              <w:rPr>
                <w:rFonts w:ascii="Times New Roman" w:hAnsi="Times New Roman" w:cs="Times New Roman"/>
                <w:i/>
                <w:iCs/>
                <w:sz w:val="24"/>
                <w:szCs w:val="24"/>
                <w:lang w:bidi="fa-IR"/>
              </w:rPr>
            </w:pPr>
            <m:oMathPara>
              <m:oMath>
                <m:r>
                  <w:rPr>
                    <w:rFonts w:ascii="Cambria Math" w:hAnsi="Cambria Math" w:cs="Times New Roman"/>
                    <w:sz w:val="24"/>
                    <w:szCs w:val="24"/>
                  </w:rPr>
                  <m:t>NPV=</m:t>
                </m:r>
                <m:nary>
                  <m:naryPr>
                    <m:chr m:val="∑"/>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num>
                      <m:den>
                        <m:r>
                          <w:rPr>
                            <w:rFonts w:ascii="Cambria Math" w:hAnsi="Cambria Math" w:cs="Times New Roman"/>
                            <w:sz w:val="24"/>
                            <w:szCs w:val="24"/>
                          </w:rPr>
                          <m:t>(1+i</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t</m:t>
                            </m:r>
                          </m:sup>
                        </m:sSup>
                      </m:den>
                    </m:f>
                  </m:e>
                </m:nary>
              </m:oMath>
            </m:oMathPara>
          </w:p>
        </w:tc>
        <w:tc>
          <w:tcPr>
            <w:tcW w:w="265" w:type="dxa"/>
            <w:vAlign w:val="center"/>
          </w:tcPr>
          <w:p w14:paraId="28A2A4BE" w14:textId="77777777" w:rsidR="004963F6" w:rsidRPr="000B3CA6" w:rsidRDefault="004963F6" w:rsidP="000B3CA6">
            <w:pPr>
              <w:spacing w:after="0" w:line="360" w:lineRule="auto"/>
              <w:jc w:val="both"/>
              <w:rPr>
                <w:rFonts w:ascii="Times New Roman" w:hAnsi="Times New Roman" w:cs="Times New Roman"/>
                <w:sz w:val="24"/>
                <w:szCs w:val="24"/>
                <w:lang w:bidi="fa-IR"/>
              </w:rPr>
            </w:pPr>
            <w:r w:rsidRPr="000B3CA6">
              <w:rPr>
                <w:rFonts w:ascii="Times New Roman" w:hAnsi="Times New Roman" w:cs="Times New Roman"/>
                <w:sz w:val="24"/>
                <w:szCs w:val="24"/>
                <w:lang w:bidi="fa-IR"/>
              </w:rPr>
              <w:t>(1)</w:t>
            </w:r>
          </w:p>
        </w:tc>
      </w:tr>
    </w:tbl>
    <w:p w14:paraId="6DDF2F19" w14:textId="1FDAEFD5" w:rsidR="004963F6" w:rsidRPr="000B3CA6" w:rsidRDefault="00A13043" w:rsidP="000B3CA6">
      <w:pPr>
        <w:spacing w:after="0" w:line="360" w:lineRule="auto"/>
        <w:jc w:val="both"/>
        <w:rPr>
          <w:rFonts w:ascii="Times New Roman" w:hAnsi="Times New Roman" w:cs="Times New Roman"/>
          <w:sz w:val="24"/>
          <w:szCs w:val="24"/>
        </w:rPr>
      </w:pPr>
      <w:r w:rsidRPr="000B3CA6">
        <w:rPr>
          <w:rFonts w:ascii="Times New Roman" w:hAnsi="Times New Roman" w:cs="Times New Roman"/>
          <w:sz w:val="24"/>
          <w:szCs w:val="24"/>
        </w:rPr>
        <w:t xml:space="preserve">In which,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004963F6" w:rsidRPr="000B3CA6">
        <w:rPr>
          <w:rFonts w:ascii="Times New Roman" w:hAnsi="Times New Roman" w:cs="Times New Roman"/>
          <w:sz w:val="24"/>
          <w:szCs w:val="24"/>
        </w:rPr>
        <w:t xml:space="preserve">, </w:t>
      </w:r>
      <m:oMath>
        <m:r>
          <w:rPr>
            <w:rFonts w:ascii="Cambria Math" w:hAnsi="Cambria Math" w:cs="Times New Roman"/>
            <w:sz w:val="24"/>
            <w:szCs w:val="24"/>
          </w:rPr>
          <m:t>i</m:t>
        </m:r>
      </m:oMath>
      <w:r w:rsidR="004963F6" w:rsidRPr="000B3CA6">
        <w:rPr>
          <w:rFonts w:ascii="Times New Roman" w:hAnsi="Times New Roman" w:cs="Times New Roman"/>
          <w:sz w:val="24"/>
          <w:szCs w:val="24"/>
        </w:rPr>
        <w:t xml:space="preserve"> and </w:t>
      </w:r>
      <m:oMath>
        <m:r>
          <w:rPr>
            <w:rFonts w:ascii="Cambria Math" w:hAnsi="Cambria Math" w:cs="Times New Roman"/>
            <w:sz w:val="24"/>
            <w:szCs w:val="24"/>
          </w:rPr>
          <m:t>t</m:t>
        </m:r>
      </m:oMath>
      <w:r w:rsidRPr="000B3CA6">
        <w:rPr>
          <w:rFonts w:ascii="Times New Roman" w:hAnsi="Times New Roman" w:cs="Times New Roman"/>
          <w:sz w:val="24"/>
          <w:szCs w:val="24"/>
        </w:rPr>
        <w:t xml:space="preserve"> are </w:t>
      </w:r>
      <w:r w:rsidR="004963F6" w:rsidRPr="000B3CA6">
        <w:rPr>
          <w:rFonts w:ascii="Times New Roman" w:hAnsi="Times New Roman" w:cs="Times New Roman"/>
          <w:sz w:val="24"/>
          <w:szCs w:val="24"/>
        </w:rPr>
        <w:t xml:space="preserve">net cash inflow-outflows during a single period, </w:t>
      </w:r>
      <w:bookmarkStart w:id="13" w:name="_Hlk91455723"/>
      <w:r w:rsidR="00D46910">
        <w:rPr>
          <w:rFonts w:ascii="Times New Roman" w:hAnsi="Times New Roman" w:cs="Times New Roman"/>
          <w:sz w:val="24"/>
          <w:szCs w:val="24"/>
        </w:rPr>
        <w:t xml:space="preserve">a </w:t>
      </w:r>
      <w:r w:rsidR="004963F6" w:rsidRPr="000B3CA6">
        <w:rPr>
          <w:rFonts w:ascii="Times New Roman" w:hAnsi="Times New Roman" w:cs="Times New Roman"/>
          <w:sz w:val="24"/>
          <w:szCs w:val="24"/>
        </w:rPr>
        <w:t xml:space="preserve">discount rate of return that could be earned in alternative investment, and the number of periods, respectively. NPV </w:t>
      </w:r>
      <w:r w:rsidRPr="000B3CA6">
        <w:rPr>
          <w:rFonts w:ascii="Times New Roman" w:hAnsi="Times New Roman" w:cs="Times New Roman"/>
          <w:sz w:val="24"/>
          <w:szCs w:val="24"/>
        </w:rPr>
        <w:t>was applied as</w:t>
      </w:r>
      <w:r w:rsidR="00D46910">
        <w:rPr>
          <w:rFonts w:ascii="Times New Roman" w:hAnsi="Times New Roman" w:cs="Times New Roman"/>
          <w:sz w:val="24"/>
          <w:szCs w:val="24"/>
        </w:rPr>
        <w:t xml:space="preserve"> of</w:t>
      </w:r>
      <w:r w:rsidR="004963F6" w:rsidRPr="000B3CA6">
        <w:rPr>
          <w:rFonts w:ascii="Times New Roman" w:hAnsi="Times New Roman" w:cs="Times New Roman"/>
          <w:sz w:val="24"/>
          <w:szCs w:val="24"/>
        </w:rPr>
        <w:t xml:space="preserve"> today’s value of the expected cash flows minus today’s value of invested cash. </w:t>
      </w:r>
    </w:p>
    <w:bookmarkEnd w:id="13"/>
    <w:p w14:paraId="261ECAF2" w14:textId="77777777" w:rsidR="004963F6" w:rsidRDefault="004963F6" w:rsidP="004963F6">
      <w:pPr>
        <w:spacing w:after="0" w:line="240" w:lineRule="auto"/>
        <w:jc w:val="center"/>
        <w:rPr>
          <w:rFonts w:asciiTheme="majorBidi" w:hAnsiTheme="majorBidi" w:cstheme="majorBidi"/>
          <w:sz w:val="24"/>
          <w:szCs w:val="24"/>
          <w:lang w:bidi="fa-IR"/>
        </w:rPr>
      </w:pPr>
    </w:p>
    <w:p w14:paraId="79FEEA39" w14:textId="77777777" w:rsidR="00A13043" w:rsidRDefault="00A13043" w:rsidP="004963F6">
      <w:pPr>
        <w:spacing w:after="0" w:line="240" w:lineRule="auto"/>
        <w:jc w:val="center"/>
        <w:rPr>
          <w:rFonts w:asciiTheme="majorBidi" w:hAnsiTheme="majorBidi" w:cstheme="majorBidi"/>
          <w:sz w:val="24"/>
          <w:szCs w:val="24"/>
          <w:lang w:bidi="fa-IR"/>
        </w:rPr>
      </w:pPr>
    </w:p>
    <w:p w14:paraId="3953111A" w14:textId="4DB2F3BC" w:rsidR="000B3CA6" w:rsidRPr="00263413" w:rsidRDefault="00A13043" w:rsidP="00263413">
      <w:pPr>
        <w:spacing w:after="0" w:line="360" w:lineRule="auto"/>
        <w:rPr>
          <w:rFonts w:ascii="Times New Roman" w:hAnsi="Times New Roman" w:cs="Times New Roman"/>
          <w:b/>
          <w:bCs/>
          <w:sz w:val="24"/>
          <w:szCs w:val="24"/>
        </w:rPr>
      </w:pPr>
      <w:r w:rsidRPr="000B3CA6">
        <w:rPr>
          <w:rFonts w:ascii="Times New Roman" w:hAnsi="Times New Roman" w:cs="Times New Roman"/>
          <w:b/>
          <w:bCs/>
          <w:sz w:val="24"/>
          <w:szCs w:val="24"/>
        </w:rPr>
        <w:t xml:space="preserve">3. </w:t>
      </w:r>
      <w:r w:rsidR="004963F6" w:rsidRPr="000B3CA6">
        <w:rPr>
          <w:rFonts w:ascii="Times New Roman" w:hAnsi="Times New Roman" w:cs="Times New Roman"/>
          <w:b/>
          <w:bCs/>
          <w:sz w:val="24"/>
          <w:szCs w:val="24"/>
        </w:rPr>
        <w:t>Results</w:t>
      </w:r>
      <w:r w:rsidRPr="000B3CA6">
        <w:rPr>
          <w:rFonts w:ascii="Times New Roman" w:hAnsi="Times New Roman" w:cs="Times New Roman"/>
          <w:b/>
          <w:bCs/>
          <w:sz w:val="24"/>
          <w:szCs w:val="24"/>
        </w:rPr>
        <w:t xml:space="preserve"> and discussion</w:t>
      </w:r>
    </w:p>
    <w:p w14:paraId="4420479C" w14:textId="77777777" w:rsidR="00DF71D0" w:rsidRDefault="00DF71D0" w:rsidP="000B3CA6">
      <w:pPr>
        <w:spacing w:after="0" w:line="360" w:lineRule="auto"/>
        <w:jc w:val="both"/>
        <w:rPr>
          <w:rFonts w:ascii="Times New Roman" w:hAnsi="Times New Roman" w:cs="Times New Roman"/>
          <w:sz w:val="24"/>
          <w:szCs w:val="24"/>
          <w:lang w:bidi="fa-IR"/>
        </w:rPr>
      </w:pPr>
    </w:p>
    <w:p w14:paraId="6275A796" w14:textId="11AA0F79" w:rsidR="004963F6" w:rsidRPr="000B3CA6" w:rsidRDefault="004963F6" w:rsidP="000B3CA6">
      <w:pPr>
        <w:spacing w:after="0" w:line="360" w:lineRule="auto"/>
        <w:jc w:val="both"/>
        <w:rPr>
          <w:rFonts w:ascii="Times New Roman" w:hAnsi="Times New Roman" w:cs="Times New Roman"/>
          <w:b/>
          <w:bCs/>
          <w:sz w:val="24"/>
          <w:szCs w:val="24"/>
        </w:rPr>
      </w:pPr>
      <w:r w:rsidRPr="000B3CA6">
        <w:rPr>
          <w:rFonts w:ascii="Times New Roman" w:hAnsi="Times New Roman" w:cs="Times New Roman"/>
          <w:sz w:val="24"/>
          <w:szCs w:val="24"/>
          <w:lang w:bidi="fa-IR"/>
        </w:rPr>
        <w:t>In this section, the energy consumption of the VRF air conditioning unit, power generation of the organic Rankine cycle, and performance of the solar hot water system are investigated.</w:t>
      </w:r>
    </w:p>
    <w:p w14:paraId="56AB1762" w14:textId="77777777" w:rsidR="004963F6" w:rsidRPr="000B3CA6" w:rsidRDefault="004963F6" w:rsidP="000B3CA6">
      <w:pPr>
        <w:spacing w:after="0" w:line="360" w:lineRule="auto"/>
        <w:jc w:val="both"/>
        <w:rPr>
          <w:rFonts w:ascii="Times New Roman" w:hAnsi="Times New Roman" w:cs="Times New Roman"/>
          <w:b/>
          <w:bCs/>
          <w:sz w:val="24"/>
          <w:szCs w:val="24"/>
        </w:rPr>
      </w:pPr>
    </w:p>
    <w:p w14:paraId="6EEB199B" w14:textId="2AB0227B" w:rsidR="000B3CA6" w:rsidRPr="00D46910" w:rsidRDefault="00E4097A" w:rsidP="00D46910">
      <w:pPr>
        <w:spacing w:after="0" w:line="360" w:lineRule="auto"/>
        <w:jc w:val="both"/>
        <w:rPr>
          <w:rFonts w:ascii="Times New Roman" w:hAnsi="Times New Roman" w:cs="Times New Roman"/>
          <w:i/>
          <w:iCs/>
          <w:sz w:val="24"/>
          <w:szCs w:val="24"/>
        </w:rPr>
      </w:pPr>
      <w:r w:rsidRPr="000B3CA6">
        <w:rPr>
          <w:rFonts w:ascii="Times New Roman" w:hAnsi="Times New Roman" w:cs="Times New Roman"/>
          <w:i/>
          <w:iCs/>
          <w:sz w:val="24"/>
          <w:szCs w:val="24"/>
        </w:rPr>
        <w:t>3</w:t>
      </w:r>
      <w:r w:rsidR="004963F6" w:rsidRPr="000B3CA6">
        <w:rPr>
          <w:rFonts w:ascii="Times New Roman" w:hAnsi="Times New Roman" w:cs="Times New Roman"/>
          <w:i/>
          <w:iCs/>
          <w:sz w:val="24"/>
          <w:szCs w:val="24"/>
        </w:rPr>
        <w:t xml:space="preserve">.1 </w:t>
      </w:r>
      <w:r w:rsidR="0037290C" w:rsidRPr="000B3CA6">
        <w:rPr>
          <w:rFonts w:ascii="Times New Roman" w:hAnsi="Times New Roman" w:cs="Times New Roman"/>
          <w:i/>
          <w:iCs/>
          <w:sz w:val="24"/>
          <w:szCs w:val="24"/>
        </w:rPr>
        <w:t xml:space="preserve">Heating and cooling analysis of VRF </w:t>
      </w:r>
      <w:r w:rsidR="004963F6" w:rsidRPr="000B3CA6">
        <w:rPr>
          <w:rFonts w:ascii="Times New Roman" w:hAnsi="Times New Roman" w:cs="Times New Roman"/>
          <w:i/>
          <w:iCs/>
          <w:sz w:val="24"/>
          <w:szCs w:val="24"/>
        </w:rPr>
        <w:t>AC System</w:t>
      </w:r>
    </w:p>
    <w:p w14:paraId="7A886FC9" w14:textId="77777777" w:rsidR="00DF71D0" w:rsidRDefault="00DF71D0" w:rsidP="00D46910">
      <w:pPr>
        <w:spacing w:after="0" w:line="360" w:lineRule="auto"/>
        <w:jc w:val="both"/>
        <w:rPr>
          <w:rFonts w:ascii="Times New Roman" w:hAnsi="Times New Roman" w:cs="Times New Roman"/>
          <w:sz w:val="24"/>
          <w:szCs w:val="24"/>
          <w:lang w:bidi="fa-IR"/>
        </w:rPr>
      </w:pPr>
    </w:p>
    <w:p w14:paraId="104E8E85" w14:textId="04D856D9" w:rsidR="004963F6" w:rsidRPr="000B3CA6" w:rsidRDefault="0037290C" w:rsidP="00D46910">
      <w:pPr>
        <w:spacing w:after="0" w:line="360" w:lineRule="auto"/>
        <w:jc w:val="both"/>
        <w:rPr>
          <w:rFonts w:ascii="Times New Roman" w:hAnsi="Times New Roman" w:cs="Times New Roman"/>
          <w:sz w:val="24"/>
          <w:szCs w:val="24"/>
          <w:lang w:bidi="fa-IR"/>
        </w:rPr>
      </w:pPr>
      <w:r w:rsidRPr="000B3CA6">
        <w:rPr>
          <w:rFonts w:ascii="Times New Roman" w:hAnsi="Times New Roman" w:cs="Times New Roman"/>
          <w:sz w:val="24"/>
          <w:szCs w:val="24"/>
          <w:lang w:bidi="fa-IR"/>
        </w:rPr>
        <w:t>Over the season, the VRF device was selected to keep the indoor temperature of all conditioned zones under a maximum 0.5</w:t>
      </w:r>
      <w:r w:rsidRPr="000B3CA6">
        <w:rPr>
          <w:rFonts w:ascii="Times New Roman" w:eastAsia="Yu Gothic UI Light" w:hAnsi="Times New Roman" w:cs="Times New Roman"/>
          <w:sz w:val="24"/>
          <w:szCs w:val="24"/>
          <w:lang w:bidi="fa-IR"/>
        </w:rPr>
        <w:t>°</w:t>
      </w:r>
      <w:r w:rsidRPr="000B3CA6">
        <w:rPr>
          <w:rFonts w:ascii="Times New Roman" w:hAnsi="Times New Roman" w:cs="Times New Roman"/>
          <w:sz w:val="24"/>
          <w:szCs w:val="24"/>
          <w:lang w:bidi="fa-IR"/>
        </w:rPr>
        <w:t>C variance from the cooling indoor setpoint temperature of 24</w:t>
      </w:r>
      <w:r w:rsidRPr="000B3CA6">
        <w:rPr>
          <w:rFonts w:ascii="Times New Roman" w:eastAsia="Yu Gothic UI Light" w:hAnsi="Times New Roman" w:cs="Times New Roman"/>
          <w:sz w:val="24"/>
          <w:szCs w:val="24"/>
          <w:lang w:bidi="fa-IR"/>
        </w:rPr>
        <w:t>°</w:t>
      </w:r>
      <w:r w:rsidRPr="000B3CA6">
        <w:rPr>
          <w:rFonts w:ascii="Times New Roman" w:hAnsi="Times New Roman" w:cs="Times New Roman"/>
          <w:sz w:val="24"/>
          <w:szCs w:val="24"/>
          <w:lang w:bidi="fa-IR"/>
        </w:rPr>
        <w:t xml:space="preserve">C.To achieve this, the region with the most heat gain must be used and the </w:t>
      </w:r>
      <w:r w:rsidR="004963F6" w:rsidRPr="000B3CA6">
        <w:rPr>
          <w:rFonts w:ascii="Times New Roman" w:hAnsi="Times New Roman" w:cs="Times New Roman"/>
          <w:sz w:val="24"/>
          <w:szCs w:val="24"/>
          <w:lang w:bidi="fa-IR"/>
        </w:rPr>
        <w:t>shared office area on the second floor is considered and its temperature variations in the day with the highest cooling sensible load (21st of August) is calculated and plotted in Fig</w:t>
      </w:r>
      <w:r w:rsidRPr="000B3CA6">
        <w:rPr>
          <w:rFonts w:ascii="Times New Roman" w:hAnsi="Times New Roman" w:cs="Times New Roman"/>
          <w:sz w:val="24"/>
          <w:szCs w:val="24"/>
          <w:lang w:bidi="fa-IR"/>
        </w:rPr>
        <w:t>.</w:t>
      </w:r>
      <w:r w:rsidR="004963F6" w:rsidRPr="000B3CA6">
        <w:rPr>
          <w:rFonts w:ascii="Times New Roman" w:hAnsi="Times New Roman" w:cs="Times New Roman"/>
          <w:sz w:val="24"/>
          <w:szCs w:val="24"/>
          <w:lang w:bidi="fa-IR"/>
        </w:rPr>
        <w:t xml:space="preserve"> </w:t>
      </w:r>
      <w:r w:rsidRPr="000B3CA6">
        <w:rPr>
          <w:rFonts w:ascii="Times New Roman" w:hAnsi="Times New Roman" w:cs="Times New Roman"/>
          <w:sz w:val="24"/>
          <w:szCs w:val="24"/>
          <w:lang w:bidi="fa-IR"/>
        </w:rPr>
        <w:t>6</w:t>
      </w:r>
      <w:r w:rsidR="004963F6" w:rsidRPr="000B3CA6">
        <w:rPr>
          <w:rFonts w:ascii="Times New Roman" w:hAnsi="Times New Roman" w:cs="Times New Roman"/>
          <w:sz w:val="24"/>
          <w:szCs w:val="24"/>
          <w:lang w:bidi="fa-IR"/>
        </w:rPr>
        <w:t xml:space="preserve">, along with outside dry-bulb and setpoint temperature profiles. </w:t>
      </w:r>
      <w:r w:rsidRPr="000B3CA6">
        <w:rPr>
          <w:rFonts w:ascii="Times New Roman" w:hAnsi="Times New Roman" w:cs="Times New Roman"/>
          <w:sz w:val="24"/>
          <w:szCs w:val="24"/>
          <w:lang w:bidi="fa-IR"/>
        </w:rPr>
        <w:t>The indoor temperature of the region with the greatest heat gain during the day is maintained at a set point temperature of 24</w:t>
      </w:r>
      <w:r w:rsidRPr="000B3CA6">
        <w:rPr>
          <w:rFonts w:ascii="Times New Roman" w:eastAsia="Yu Gothic UI Light" w:hAnsi="Times New Roman" w:cs="Times New Roman"/>
          <w:sz w:val="24"/>
          <w:szCs w:val="24"/>
          <w:lang w:bidi="fa-IR"/>
        </w:rPr>
        <w:t>°</w:t>
      </w:r>
      <w:r w:rsidRPr="000B3CA6">
        <w:rPr>
          <w:rFonts w:ascii="Times New Roman" w:hAnsi="Times New Roman" w:cs="Times New Roman"/>
          <w:sz w:val="24"/>
          <w:szCs w:val="24"/>
          <w:lang w:bidi="fa-IR"/>
        </w:rPr>
        <w:t xml:space="preserve">C, indicating that the VRF cooling system is capable of retaining the optimal indoor comfort temperature during the cooling season's peak hours. The </w:t>
      </w:r>
      <w:r w:rsidR="004963F6" w:rsidRPr="000B3CA6">
        <w:rPr>
          <w:rFonts w:ascii="Times New Roman" w:hAnsi="Times New Roman" w:cs="Times New Roman"/>
          <w:sz w:val="24"/>
          <w:szCs w:val="24"/>
          <w:lang w:bidi="fa-IR"/>
        </w:rPr>
        <w:t>direct normal and diffuse horizontal solar radiations</w:t>
      </w:r>
      <w:r w:rsidRPr="000B3CA6">
        <w:rPr>
          <w:rFonts w:ascii="Times New Roman" w:hAnsi="Times New Roman" w:cs="Times New Roman"/>
          <w:sz w:val="24"/>
          <w:szCs w:val="24"/>
          <w:lang w:bidi="fa-IR"/>
        </w:rPr>
        <w:t xml:space="preserve"> on an hourly basis</w:t>
      </w:r>
      <w:r w:rsidR="004963F6" w:rsidRPr="000B3CA6">
        <w:rPr>
          <w:rFonts w:ascii="Times New Roman" w:hAnsi="Times New Roman" w:cs="Times New Roman"/>
          <w:sz w:val="24"/>
          <w:szCs w:val="24"/>
          <w:lang w:bidi="fa-IR"/>
        </w:rPr>
        <w:t xml:space="preserve"> for the same day are shown in Fig</w:t>
      </w:r>
      <w:r w:rsidRPr="000B3CA6">
        <w:rPr>
          <w:rFonts w:ascii="Times New Roman" w:hAnsi="Times New Roman" w:cs="Times New Roman"/>
          <w:sz w:val="24"/>
          <w:szCs w:val="24"/>
          <w:lang w:bidi="fa-IR"/>
        </w:rPr>
        <w:t>.</w:t>
      </w:r>
      <w:r w:rsidR="004963F6" w:rsidRPr="000B3CA6">
        <w:rPr>
          <w:rFonts w:ascii="Times New Roman" w:hAnsi="Times New Roman" w:cs="Times New Roman"/>
          <w:sz w:val="24"/>
          <w:szCs w:val="24"/>
          <w:lang w:bidi="fa-IR"/>
        </w:rPr>
        <w:t xml:space="preserve"> </w:t>
      </w:r>
      <w:r w:rsidRPr="000B3CA6">
        <w:rPr>
          <w:rFonts w:ascii="Times New Roman" w:hAnsi="Times New Roman" w:cs="Times New Roman"/>
          <w:sz w:val="24"/>
          <w:szCs w:val="24"/>
          <w:lang w:bidi="fa-IR"/>
        </w:rPr>
        <w:t>7</w:t>
      </w:r>
      <w:r w:rsidR="004963F6" w:rsidRPr="000B3CA6">
        <w:rPr>
          <w:rFonts w:ascii="Times New Roman" w:hAnsi="Times New Roman" w:cs="Times New Roman"/>
          <w:sz w:val="24"/>
          <w:szCs w:val="24"/>
          <w:lang w:bidi="fa-IR"/>
        </w:rPr>
        <w:t xml:space="preserve">. </w:t>
      </w:r>
      <w:r w:rsidRPr="000B3CA6">
        <w:rPr>
          <w:rFonts w:ascii="Times New Roman" w:hAnsi="Times New Roman" w:cs="Times New Roman"/>
          <w:sz w:val="24"/>
          <w:szCs w:val="24"/>
          <w:lang w:bidi="fa-IR"/>
        </w:rPr>
        <w:t>During the day, high levels of solar irradiation are available, up to 0.65 kW/m</w:t>
      </w:r>
      <w:r w:rsidRPr="000B3CA6">
        <w:rPr>
          <w:rFonts w:ascii="Times New Roman" w:hAnsi="Times New Roman" w:cs="Times New Roman"/>
          <w:sz w:val="24"/>
          <w:szCs w:val="24"/>
          <w:vertAlign w:val="superscript"/>
          <w:lang w:bidi="fa-IR"/>
        </w:rPr>
        <w:t>2</w:t>
      </w:r>
      <w:r w:rsidRPr="000B3CA6">
        <w:rPr>
          <w:rFonts w:ascii="Times New Roman" w:hAnsi="Times New Roman" w:cs="Times New Roman"/>
          <w:sz w:val="24"/>
          <w:szCs w:val="24"/>
          <w:lang w:bidi="fa-IR"/>
        </w:rPr>
        <w:t>, and the majority of the coming radiation is direct natural solar radiation.</w:t>
      </w:r>
      <w:r w:rsidR="004963F6" w:rsidRPr="000B3CA6">
        <w:rPr>
          <w:rFonts w:ascii="Times New Roman" w:hAnsi="Times New Roman" w:cs="Times New Roman"/>
          <w:sz w:val="24"/>
          <w:szCs w:val="24"/>
          <w:lang w:bidi="fa-IR"/>
        </w:rPr>
        <w:t xml:space="preserve"> This observation suggests that devising any solar cooling system for this location is advantageous. Sensible cooling and cooling electricity of the building are shown in Fig</w:t>
      </w:r>
      <w:r w:rsidRPr="000B3CA6">
        <w:rPr>
          <w:rFonts w:ascii="Times New Roman" w:hAnsi="Times New Roman" w:cs="Times New Roman"/>
          <w:sz w:val="24"/>
          <w:szCs w:val="24"/>
          <w:lang w:bidi="fa-IR"/>
        </w:rPr>
        <w:t>. 8</w:t>
      </w:r>
      <w:r w:rsidR="004963F6" w:rsidRPr="000B3CA6">
        <w:rPr>
          <w:rFonts w:ascii="Times New Roman" w:hAnsi="Times New Roman" w:cs="Times New Roman"/>
          <w:sz w:val="24"/>
          <w:szCs w:val="24"/>
          <w:lang w:bidi="fa-IR"/>
        </w:rPr>
        <w:t>.</w:t>
      </w:r>
      <w:r w:rsidR="0078121C" w:rsidRPr="000B3CA6">
        <w:rPr>
          <w:rFonts w:ascii="Times New Roman" w:hAnsi="Times New Roman" w:cs="Times New Roman"/>
        </w:rPr>
        <w:t xml:space="preserve"> </w:t>
      </w:r>
      <w:r w:rsidR="0078121C" w:rsidRPr="000B3CA6">
        <w:rPr>
          <w:rFonts w:ascii="Times New Roman" w:hAnsi="Times New Roman" w:cs="Times New Roman"/>
          <w:sz w:val="24"/>
          <w:szCs w:val="24"/>
          <w:lang w:bidi="fa-IR"/>
        </w:rPr>
        <w:t>The VRF system's sensible cooling load is not constant and changes during the day, which is the variable-capacity design of VRF systems explains this.</w:t>
      </w:r>
      <w:r w:rsidR="004963F6" w:rsidRPr="000B3CA6">
        <w:rPr>
          <w:rFonts w:ascii="Times New Roman" w:hAnsi="Times New Roman" w:cs="Times New Roman"/>
          <w:sz w:val="24"/>
          <w:szCs w:val="24"/>
          <w:lang w:bidi="fa-IR"/>
        </w:rPr>
        <w:t xml:space="preserve"> </w:t>
      </w:r>
      <w:r w:rsidR="0078121C" w:rsidRPr="000B3CA6">
        <w:rPr>
          <w:rFonts w:ascii="Times New Roman" w:hAnsi="Times New Roman" w:cs="Times New Roman"/>
          <w:sz w:val="24"/>
          <w:szCs w:val="24"/>
          <w:lang w:bidi="fa-IR"/>
        </w:rPr>
        <w:t>The results show that the electrical power required for cooling</w:t>
      </w:r>
      <w:r w:rsidR="004963F6" w:rsidRPr="000B3CA6">
        <w:rPr>
          <w:rFonts w:ascii="Times New Roman" w:hAnsi="Times New Roman" w:cs="Times New Roman"/>
          <w:sz w:val="24"/>
          <w:szCs w:val="24"/>
          <w:lang w:bidi="fa-IR"/>
        </w:rPr>
        <w:t xml:space="preserve"> is about 5 kW</w:t>
      </w:r>
      <w:r w:rsidR="0078121C" w:rsidRPr="000B3CA6">
        <w:rPr>
          <w:rFonts w:ascii="Times New Roman" w:hAnsi="Times New Roman" w:cs="Times New Roman"/>
          <w:sz w:val="24"/>
          <w:szCs w:val="24"/>
          <w:lang w:bidi="fa-IR"/>
        </w:rPr>
        <w:t>,</w:t>
      </w:r>
      <w:r w:rsidR="004963F6" w:rsidRPr="000B3CA6">
        <w:rPr>
          <w:rFonts w:ascii="Times New Roman" w:hAnsi="Times New Roman" w:cs="Times New Roman"/>
          <w:sz w:val="24"/>
          <w:szCs w:val="24"/>
          <w:lang w:bidi="fa-IR"/>
        </w:rPr>
        <w:t xml:space="preserve"> while sensible cooling is approximately 23 kW, meaning that the average operating COP of the variable refrigerant flow system is almost as high as 4.6. The high efficiency and flexibility of this system are the reason for choosing it as the AC system of this low</w:t>
      </w:r>
      <w:r w:rsidR="00D46910">
        <w:rPr>
          <w:rFonts w:ascii="Times New Roman" w:hAnsi="Times New Roman" w:cs="Times New Roman"/>
          <w:sz w:val="24"/>
          <w:szCs w:val="24"/>
          <w:lang w:bidi="fa-IR"/>
        </w:rPr>
        <w:t>-</w:t>
      </w:r>
      <w:r w:rsidR="004963F6" w:rsidRPr="000B3CA6">
        <w:rPr>
          <w:rFonts w:ascii="Times New Roman" w:hAnsi="Times New Roman" w:cs="Times New Roman"/>
          <w:sz w:val="24"/>
          <w:szCs w:val="24"/>
          <w:lang w:bidi="fa-IR"/>
        </w:rPr>
        <w:t xml:space="preserve">energy building. </w:t>
      </w:r>
    </w:p>
    <w:p w14:paraId="30DBA258" w14:textId="77777777" w:rsidR="0078121C" w:rsidRDefault="0078121C" w:rsidP="0078121C">
      <w:pPr>
        <w:spacing w:after="0" w:line="240" w:lineRule="auto"/>
        <w:jc w:val="center"/>
        <w:rPr>
          <w:rFonts w:asciiTheme="majorBidi" w:hAnsiTheme="majorBidi" w:cstheme="majorBidi"/>
          <w:sz w:val="24"/>
          <w:szCs w:val="24"/>
          <w:rtl/>
          <w:lang w:bidi="fa-IR"/>
        </w:rPr>
      </w:pPr>
      <w:r>
        <w:rPr>
          <w:rFonts w:asciiTheme="majorBidi" w:hAnsiTheme="majorBidi" w:cstheme="majorBidi"/>
          <w:noProof/>
          <w:sz w:val="24"/>
          <w:szCs w:val="24"/>
          <w:rtl/>
        </w:rPr>
        <w:drawing>
          <wp:inline distT="0" distB="0" distL="0" distR="0" wp14:anchorId="55CD95FC" wp14:editId="4AFFBBB0">
            <wp:extent cx="5943600" cy="3152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152140"/>
                    </a:xfrm>
                    <a:prstGeom prst="rect">
                      <a:avLst/>
                    </a:prstGeom>
                  </pic:spPr>
                </pic:pic>
              </a:graphicData>
            </a:graphic>
          </wp:inline>
        </w:drawing>
      </w:r>
    </w:p>
    <w:p w14:paraId="74EFE959" w14:textId="45B3488B" w:rsidR="0078121C" w:rsidRDefault="0078121C" w:rsidP="00D46910">
      <w:pPr>
        <w:spacing w:after="0" w:line="240" w:lineRule="auto"/>
        <w:jc w:val="center"/>
        <w:rPr>
          <w:rFonts w:asciiTheme="majorBidi" w:hAnsiTheme="majorBidi" w:cstheme="majorBidi"/>
        </w:rPr>
      </w:pPr>
      <w:r w:rsidRPr="005204D7">
        <w:rPr>
          <w:rFonts w:asciiTheme="majorBidi" w:hAnsiTheme="majorBidi" w:cstheme="majorBidi"/>
          <w:sz w:val="24"/>
          <w:szCs w:val="24"/>
          <w:lang w:bidi="fa-IR"/>
        </w:rPr>
        <w:t>Fig</w:t>
      </w:r>
      <w:r>
        <w:rPr>
          <w:rFonts w:asciiTheme="majorBidi" w:hAnsiTheme="majorBidi" w:cstheme="majorBidi"/>
          <w:sz w:val="24"/>
          <w:szCs w:val="24"/>
          <w:lang w:bidi="fa-IR"/>
        </w:rPr>
        <w:t>.</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6.</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Hourly indoor and outside temperature variations </w:t>
      </w:r>
      <w:r w:rsidRPr="005204D7">
        <w:rPr>
          <w:rFonts w:asciiTheme="majorBidi" w:hAnsiTheme="majorBidi" w:cstheme="majorBidi"/>
          <w:sz w:val="24"/>
          <w:szCs w:val="24"/>
          <w:lang w:bidi="fa-IR"/>
        </w:rPr>
        <w:t>for the 21</w:t>
      </w:r>
      <w:r w:rsidRPr="005204D7">
        <w:rPr>
          <w:rFonts w:asciiTheme="majorBidi" w:hAnsiTheme="majorBidi" w:cstheme="majorBidi"/>
          <w:sz w:val="24"/>
          <w:szCs w:val="24"/>
          <w:vertAlign w:val="superscript"/>
          <w:lang w:bidi="fa-IR"/>
        </w:rPr>
        <w:t>st</w:t>
      </w:r>
      <w:r w:rsidRPr="005204D7">
        <w:rPr>
          <w:rFonts w:asciiTheme="majorBidi" w:hAnsiTheme="majorBidi" w:cstheme="majorBidi"/>
          <w:sz w:val="24"/>
          <w:szCs w:val="24"/>
          <w:lang w:bidi="fa-IR"/>
        </w:rPr>
        <w:t xml:space="preserve"> of </w:t>
      </w:r>
      <w:r>
        <w:rPr>
          <w:rFonts w:asciiTheme="majorBidi" w:hAnsiTheme="majorBidi" w:cstheme="majorBidi"/>
          <w:sz w:val="24"/>
          <w:szCs w:val="24"/>
          <w:lang w:bidi="fa-IR"/>
        </w:rPr>
        <w:t>August (</w:t>
      </w:r>
      <w:r>
        <w:rPr>
          <w:rFonts w:asciiTheme="majorBidi" w:hAnsiTheme="majorBidi" w:cstheme="majorBidi"/>
        </w:rPr>
        <w:t>south-facing office area of 2</w:t>
      </w:r>
      <w:r w:rsidR="00D46910">
        <w:rPr>
          <w:rFonts w:asciiTheme="majorBidi" w:hAnsiTheme="majorBidi" w:cstheme="majorBidi"/>
          <w:vertAlign w:val="superscript"/>
        </w:rPr>
        <w:t>nd</w:t>
      </w:r>
      <w:r>
        <w:rPr>
          <w:rFonts w:asciiTheme="majorBidi" w:hAnsiTheme="majorBidi" w:cstheme="majorBidi"/>
        </w:rPr>
        <w:t xml:space="preserve"> floor)</w:t>
      </w:r>
    </w:p>
    <w:p w14:paraId="32D8044D" w14:textId="77777777" w:rsidR="0078121C" w:rsidRDefault="0078121C" w:rsidP="0078121C">
      <w:pPr>
        <w:spacing w:after="0" w:line="240" w:lineRule="auto"/>
        <w:jc w:val="center"/>
        <w:rPr>
          <w:rFonts w:asciiTheme="majorBidi" w:hAnsiTheme="majorBidi" w:cstheme="majorBidi"/>
        </w:rPr>
      </w:pPr>
    </w:p>
    <w:p w14:paraId="2429D950" w14:textId="77777777" w:rsidR="0078121C" w:rsidRPr="005204D7" w:rsidRDefault="0078121C" w:rsidP="0078121C">
      <w:pPr>
        <w:spacing w:after="0" w:line="240" w:lineRule="auto"/>
        <w:jc w:val="center"/>
        <w:rPr>
          <w:rFonts w:asciiTheme="majorBidi" w:hAnsiTheme="majorBidi" w:cstheme="majorBidi"/>
          <w:sz w:val="24"/>
          <w:szCs w:val="24"/>
          <w:lang w:bidi="fa-IR"/>
        </w:rPr>
      </w:pPr>
    </w:p>
    <w:p w14:paraId="748295A5" w14:textId="77777777" w:rsidR="0078121C" w:rsidRDefault="0078121C" w:rsidP="0078121C">
      <w:pPr>
        <w:spacing w:after="0" w:line="240" w:lineRule="auto"/>
        <w:jc w:val="both"/>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14:anchorId="4FD0324B" wp14:editId="01263B8B">
            <wp:extent cx="5943600" cy="31521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52140"/>
                    </a:xfrm>
                    <a:prstGeom prst="rect">
                      <a:avLst/>
                    </a:prstGeom>
                  </pic:spPr>
                </pic:pic>
              </a:graphicData>
            </a:graphic>
          </wp:inline>
        </w:drawing>
      </w:r>
    </w:p>
    <w:p w14:paraId="50B3D500" w14:textId="157C5900" w:rsidR="0078121C" w:rsidRDefault="0078121C" w:rsidP="0078121C">
      <w:pPr>
        <w:spacing w:after="0" w:line="240" w:lineRule="auto"/>
        <w:jc w:val="center"/>
        <w:rPr>
          <w:rFonts w:asciiTheme="majorBidi" w:hAnsiTheme="majorBidi" w:cstheme="majorBidi"/>
          <w:sz w:val="24"/>
          <w:szCs w:val="24"/>
          <w:rtl/>
          <w:lang w:bidi="fa-IR"/>
        </w:rPr>
      </w:pPr>
      <w:r w:rsidRPr="005204D7">
        <w:rPr>
          <w:rFonts w:asciiTheme="majorBidi" w:hAnsiTheme="majorBidi" w:cstheme="majorBidi"/>
          <w:sz w:val="24"/>
          <w:szCs w:val="24"/>
          <w:lang w:bidi="fa-IR"/>
        </w:rPr>
        <w:t>Fi</w:t>
      </w:r>
      <w:r>
        <w:rPr>
          <w:rFonts w:asciiTheme="majorBidi" w:hAnsiTheme="majorBidi" w:cstheme="majorBidi"/>
          <w:sz w:val="24"/>
          <w:szCs w:val="24"/>
          <w:lang w:bidi="fa-IR"/>
        </w:rPr>
        <w:t>g. 7. Hourly solar radiation values for the</w:t>
      </w:r>
      <w:r w:rsidRPr="005204D7">
        <w:rPr>
          <w:rFonts w:asciiTheme="majorBidi" w:hAnsiTheme="majorBidi" w:cstheme="majorBidi"/>
          <w:sz w:val="24"/>
          <w:szCs w:val="24"/>
          <w:lang w:bidi="fa-IR"/>
        </w:rPr>
        <w:t xml:space="preserve"> 21</w:t>
      </w:r>
      <w:r w:rsidRPr="005204D7">
        <w:rPr>
          <w:rFonts w:asciiTheme="majorBidi" w:hAnsiTheme="majorBidi" w:cstheme="majorBidi"/>
          <w:sz w:val="24"/>
          <w:szCs w:val="24"/>
          <w:vertAlign w:val="superscript"/>
          <w:lang w:bidi="fa-IR"/>
        </w:rPr>
        <w:t>st</w:t>
      </w:r>
      <w:r w:rsidRPr="005204D7">
        <w:rPr>
          <w:rFonts w:asciiTheme="majorBidi" w:hAnsiTheme="majorBidi" w:cstheme="majorBidi"/>
          <w:sz w:val="24"/>
          <w:szCs w:val="24"/>
          <w:lang w:bidi="fa-IR"/>
        </w:rPr>
        <w:t xml:space="preserve"> of </w:t>
      </w:r>
      <w:r>
        <w:rPr>
          <w:rFonts w:asciiTheme="majorBidi" w:hAnsiTheme="majorBidi" w:cstheme="majorBidi"/>
          <w:sz w:val="24"/>
          <w:szCs w:val="24"/>
          <w:lang w:bidi="fa-IR"/>
        </w:rPr>
        <w:t>August</w:t>
      </w:r>
    </w:p>
    <w:p w14:paraId="1DFF36CC" w14:textId="77777777" w:rsidR="0078121C" w:rsidRDefault="0078121C" w:rsidP="0078121C">
      <w:pPr>
        <w:spacing w:after="0" w:line="240" w:lineRule="auto"/>
        <w:jc w:val="center"/>
        <w:rPr>
          <w:rFonts w:asciiTheme="majorBidi" w:hAnsiTheme="majorBidi" w:cstheme="majorBidi"/>
          <w:sz w:val="24"/>
          <w:szCs w:val="24"/>
          <w:lang w:bidi="fa-IR"/>
        </w:rPr>
      </w:pPr>
    </w:p>
    <w:p w14:paraId="616B3519" w14:textId="77777777" w:rsidR="0078121C" w:rsidRDefault="0078121C" w:rsidP="0078121C">
      <w:pPr>
        <w:spacing w:after="0" w:line="240" w:lineRule="auto"/>
        <w:jc w:val="center"/>
        <w:rPr>
          <w:rFonts w:asciiTheme="majorBidi" w:hAnsiTheme="majorBidi" w:cstheme="majorBidi"/>
          <w:sz w:val="24"/>
          <w:szCs w:val="24"/>
          <w:lang w:bidi="fa-IR"/>
        </w:rPr>
      </w:pPr>
    </w:p>
    <w:p w14:paraId="68E0EEE6" w14:textId="77777777" w:rsidR="0078121C" w:rsidRDefault="0078121C" w:rsidP="0078121C">
      <w:pPr>
        <w:spacing w:after="0" w:line="240" w:lineRule="auto"/>
        <w:jc w:val="center"/>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14:anchorId="32C7043C" wp14:editId="17FA493E">
            <wp:extent cx="5943600" cy="31521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152140"/>
                    </a:xfrm>
                    <a:prstGeom prst="rect">
                      <a:avLst/>
                    </a:prstGeom>
                  </pic:spPr>
                </pic:pic>
              </a:graphicData>
            </a:graphic>
          </wp:inline>
        </w:drawing>
      </w:r>
    </w:p>
    <w:p w14:paraId="1839E033" w14:textId="48D08DA6" w:rsidR="0078121C" w:rsidRDefault="0078121C" w:rsidP="0078121C">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Pr>
          <w:rFonts w:asciiTheme="majorBidi" w:hAnsiTheme="majorBidi" w:cstheme="majorBidi"/>
          <w:sz w:val="24"/>
          <w:szCs w:val="24"/>
          <w:lang w:bidi="fa-IR"/>
        </w:rPr>
        <w:t>. 8.</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Hourly sensible cooling and cooling electricity of the building for the</w:t>
      </w:r>
      <w:r w:rsidRPr="005204D7">
        <w:rPr>
          <w:rFonts w:asciiTheme="majorBidi" w:hAnsiTheme="majorBidi" w:cstheme="majorBidi"/>
          <w:sz w:val="24"/>
          <w:szCs w:val="24"/>
          <w:lang w:bidi="fa-IR"/>
        </w:rPr>
        <w:t xml:space="preserve"> 21</w:t>
      </w:r>
      <w:r w:rsidRPr="005204D7">
        <w:rPr>
          <w:rFonts w:asciiTheme="majorBidi" w:hAnsiTheme="majorBidi" w:cstheme="majorBidi"/>
          <w:sz w:val="24"/>
          <w:szCs w:val="24"/>
          <w:vertAlign w:val="superscript"/>
          <w:lang w:bidi="fa-IR"/>
        </w:rPr>
        <w:t>st</w:t>
      </w:r>
      <w:r w:rsidRPr="005204D7">
        <w:rPr>
          <w:rFonts w:asciiTheme="majorBidi" w:hAnsiTheme="majorBidi" w:cstheme="majorBidi"/>
          <w:sz w:val="24"/>
          <w:szCs w:val="24"/>
          <w:lang w:bidi="fa-IR"/>
        </w:rPr>
        <w:t xml:space="preserve"> of </w:t>
      </w:r>
      <w:r>
        <w:rPr>
          <w:rFonts w:asciiTheme="majorBidi" w:hAnsiTheme="majorBidi" w:cstheme="majorBidi"/>
          <w:sz w:val="24"/>
          <w:szCs w:val="24"/>
          <w:lang w:bidi="fa-IR"/>
        </w:rPr>
        <w:t>August</w:t>
      </w:r>
    </w:p>
    <w:p w14:paraId="7F5AB48E" w14:textId="77777777" w:rsidR="0078121C" w:rsidRDefault="0078121C" w:rsidP="0078121C">
      <w:pPr>
        <w:spacing w:after="0" w:line="240" w:lineRule="auto"/>
        <w:jc w:val="center"/>
        <w:rPr>
          <w:rFonts w:asciiTheme="majorBidi" w:hAnsiTheme="majorBidi" w:cstheme="majorBidi"/>
          <w:sz w:val="24"/>
          <w:szCs w:val="24"/>
          <w:lang w:bidi="fa-IR"/>
        </w:rPr>
      </w:pPr>
    </w:p>
    <w:p w14:paraId="0AA52E14" w14:textId="2C490374" w:rsidR="004963F6" w:rsidRPr="000B3CA6" w:rsidRDefault="00B741A6" w:rsidP="000B3CA6">
      <w:pPr>
        <w:spacing w:after="0" w:line="360" w:lineRule="auto"/>
        <w:jc w:val="both"/>
        <w:rPr>
          <w:rFonts w:ascii="Times New Roman" w:hAnsi="Times New Roman" w:cs="Times New Roman"/>
          <w:sz w:val="24"/>
          <w:szCs w:val="24"/>
        </w:rPr>
      </w:pPr>
      <w:r w:rsidRPr="000B3CA6">
        <w:rPr>
          <w:rFonts w:ascii="Times New Roman" w:hAnsi="Times New Roman" w:cs="Times New Roman"/>
          <w:sz w:val="24"/>
          <w:szCs w:val="24"/>
        </w:rPr>
        <w:t xml:space="preserve">Fig. 9 shows the constant high levels of solar radiation and the superiority of direct natural beam radiation. </w:t>
      </w:r>
      <w:r w:rsidR="004963F6" w:rsidRPr="000B3CA6">
        <w:rPr>
          <w:rFonts w:ascii="Times New Roman" w:hAnsi="Times New Roman" w:cs="Times New Roman"/>
          <w:sz w:val="24"/>
          <w:szCs w:val="24"/>
        </w:rPr>
        <w:t>Hourly indoor and outdoor temperature variations for whole years are shown in Fig</w:t>
      </w:r>
      <w:r w:rsidRPr="000B3CA6">
        <w:rPr>
          <w:rFonts w:ascii="Times New Roman" w:hAnsi="Times New Roman" w:cs="Times New Roman"/>
          <w:sz w:val="24"/>
          <w:szCs w:val="24"/>
        </w:rPr>
        <w:t>. 10</w:t>
      </w:r>
      <w:r w:rsidR="004963F6" w:rsidRPr="000B3CA6">
        <w:rPr>
          <w:rFonts w:ascii="Times New Roman" w:hAnsi="Times New Roman" w:cs="Times New Roman"/>
          <w:sz w:val="24"/>
          <w:szCs w:val="24"/>
        </w:rPr>
        <w:t>. Relatively high ambient temperatures in wintertime accompanied with internal gains as lighting, people, and equipment for an office building, keep the indoor temperature much higher than the heating setpoint temperature of 18</w:t>
      </w:r>
      <w:r w:rsidR="00AE368C" w:rsidRPr="000B3CA6">
        <w:rPr>
          <w:rFonts w:ascii="Times New Roman" w:eastAsia="Yu Gothic UI Light" w:hAnsi="Times New Roman" w:cs="Times New Roman"/>
          <w:sz w:val="24"/>
          <w:szCs w:val="24"/>
        </w:rPr>
        <w:t>°</w:t>
      </w:r>
      <w:r w:rsidR="004963F6" w:rsidRPr="000B3CA6">
        <w:rPr>
          <w:rFonts w:ascii="Times New Roman" w:hAnsi="Times New Roman" w:cs="Times New Roman"/>
          <w:sz w:val="24"/>
          <w:szCs w:val="24"/>
        </w:rPr>
        <w:t>C, and even on some occasions make the demand for cooling. As a result, in this application, providing a cooling effect is the main goal of the AC system. Comparing sensible cooling and heating loads in Fig</w:t>
      </w:r>
      <w:r w:rsidRPr="000B3CA6">
        <w:rPr>
          <w:rFonts w:ascii="Times New Roman" w:hAnsi="Times New Roman" w:cs="Times New Roman"/>
          <w:sz w:val="24"/>
          <w:szCs w:val="24"/>
        </w:rPr>
        <w:t xml:space="preserve">.11 </w:t>
      </w:r>
      <w:r w:rsidR="004963F6" w:rsidRPr="000B3CA6">
        <w:rPr>
          <w:rFonts w:ascii="Times New Roman" w:hAnsi="Times New Roman" w:cs="Times New Roman"/>
          <w:sz w:val="24"/>
          <w:szCs w:val="24"/>
        </w:rPr>
        <w:t>confirms this conclusion and it is all the year sensible cooling is present and dominant. Finally, the electricity consumption of the AC system throughout the year is shown in Fig</w:t>
      </w:r>
      <w:r w:rsidRPr="000B3CA6">
        <w:rPr>
          <w:rFonts w:ascii="Times New Roman" w:hAnsi="Times New Roman" w:cs="Times New Roman"/>
          <w:sz w:val="24"/>
          <w:szCs w:val="24"/>
        </w:rPr>
        <w:t xml:space="preserve">. </w:t>
      </w:r>
      <w:r w:rsidR="004963F6" w:rsidRPr="000B3CA6">
        <w:rPr>
          <w:rFonts w:ascii="Times New Roman" w:hAnsi="Times New Roman" w:cs="Times New Roman"/>
          <w:sz w:val="24"/>
          <w:szCs w:val="24"/>
        </w:rPr>
        <w:t>1</w:t>
      </w:r>
      <w:r w:rsidRPr="000B3CA6">
        <w:rPr>
          <w:rFonts w:ascii="Times New Roman" w:hAnsi="Times New Roman" w:cs="Times New Roman"/>
          <w:sz w:val="24"/>
          <w:szCs w:val="24"/>
        </w:rPr>
        <w:t>2</w:t>
      </w:r>
      <w:r w:rsidR="004963F6" w:rsidRPr="000B3CA6">
        <w:rPr>
          <w:rFonts w:ascii="Times New Roman" w:hAnsi="Times New Roman" w:cs="Times New Roman"/>
          <w:sz w:val="24"/>
          <w:szCs w:val="24"/>
        </w:rPr>
        <w:t>. It can be seen that while the maximum energy rate in summer nearly reaches up to 7</w:t>
      </w:r>
      <w:r w:rsidRPr="000B3CA6">
        <w:rPr>
          <w:rFonts w:ascii="Times New Roman" w:hAnsi="Times New Roman" w:cs="Times New Roman"/>
          <w:sz w:val="24"/>
          <w:szCs w:val="24"/>
        </w:rPr>
        <w:t xml:space="preserve"> </w:t>
      </w:r>
      <w:r w:rsidR="004963F6" w:rsidRPr="000B3CA6">
        <w:rPr>
          <w:rFonts w:ascii="Times New Roman" w:hAnsi="Times New Roman" w:cs="Times New Roman"/>
          <w:sz w:val="24"/>
          <w:szCs w:val="24"/>
        </w:rPr>
        <w:t>kW, the cooling effect of the system exceeds 30 kW, indicating a high operational COP of the system.</w:t>
      </w:r>
      <w:r w:rsidR="004963F6" w:rsidRPr="000B3CA6">
        <w:rPr>
          <w:rFonts w:ascii="Times New Roman" w:hAnsi="Times New Roman" w:cs="Times New Roman"/>
          <w:sz w:val="24"/>
          <w:szCs w:val="24"/>
          <w:rtl/>
        </w:rPr>
        <w:t xml:space="preserve"> </w:t>
      </w:r>
      <w:r w:rsidR="004963F6" w:rsidRPr="000B3CA6">
        <w:rPr>
          <w:rFonts w:ascii="Times New Roman" w:hAnsi="Times New Roman" w:cs="Times New Roman"/>
          <w:sz w:val="24"/>
          <w:szCs w:val="24"/>
        </w:rPr>
        <w:t xml:space="preserve">Table 6 summarizes the annual information of the VRF system. The AC system consumes 7,909 kWh of electricity per year. This is the yearly work output expected from the organic Rankine cycle.  </w:t>
      </w:r>
    </w:p>
    <w:p w14:paraId="7DE571CE" w14:textId="77777777" w:rsidR="004963F6" w:rsidRDefault="004963F6" w:rsidP="004963F6">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C9A3359" wp14:editId="3729C31C">
            <wp:extent cx="5812403" cy="298506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5816627" cy="2987235"/>
                    </a:xfrm>
                    <a:prstGeom prst="rect">
                      <a:avLst/>
                    </a:prstGeom>
                  </pic:spPr>
                </pic:pic>
              </a:graphicData>
            </a:graphic>
          </wp:inline>
        </w:drawing>
      </w:r>
    </w:p>
    <w:p w14:paraId="08521CE7" w14:textId="582EC7BC" w:rsidR="004963F6" w:rsidRDefault="004963F6" w:rsidP="004963F6">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sidR="00B741A6">
        <w:rPr>
          <w:rFonts w:asciiTheme="majorBidi" w:hAnsiTheme="majorBidi" w:cstheme="majorBidi"/>
          <w:sz w:val="24"/>
          <w:szCs w:val="24"/>
          <w:lang w:bidi="fa-IR"/>
        </w:rPr>
        <w:t>. 9.</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Hourly solar radiation values for one year</w:t>
      </w:r>
    </w:p>
    <w:p w14:paraId="512B7FB7" w14:textId="77777777" w:rsidR="004963F6" w:rsidRDefault="004963F6" w:rsidP="004963F6">
      <w:pPr>
        <w:spacing w:after="0" w:line="240" w:lineRule="auto"/>
        <w:jc w:val="center"/>
        <w:rPr>
          <w:rFonts w:asciiTheme="majorBidi" w:hAnsiTheme="majorBidi" w:cstheme="majorBidi"/>
          <w:sz w:val="24"/>
          <w:szCs w:val="24"/>
          <w:lang w:bidi="fa-IR"/>
        </w:rPr>
      </w:pPr>
    </w:p>
    <w:p w14:paraId="0CCF795C" w14:textId="77777777" w:rsidR="004963F6" w:rsidRDefault="004963F6" w:rsidP="004963F6">
      <w:pPr>
        <w:spacing w:after="0" w:line="240" w:lineRule="auto"/>
        <w:jc w:val="center"/>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14:anchorId="630AC6A7" wp14:editId="490FD408">
            <wp:extent cx="5812403" cy="29732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5815965" cy="2975090"/>
                    </a:xfrm>
                    <a:prstGeom prst="rect">
                      <a:avLst/>
                    </a:prstGeom>
                  </pic:spPr>
                </pic:pic>
              </a:graphicData>
            </a:graphic>
          </wp:inline>
        </w:drawing>
      </w:r>
    </w:p>
    <w:p w14:paraId="0E6F64CA" w14:textId="4468CF2A" w:rsidR="004963F6" w:rsidRPr="005204D7" w:rsidRDefault="004963F6" w:rsidP="00D46910">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sidR="00B741A6">
        <w:rPr>
          <w:rFonts w:asciiTheme="majorBidi" w:hAnsiTheme="majorBidi" w:cstheme="majorBidi"/>
          <w:sz w:val="24"/>
          <w:szCs w:val="24"/>
          <w:lang w:bidi="fa-IR"/>
        </w:rPr>
        <w:t xml:space="preserve">. 10. </w:t>
      </w:r>
      <w:r>
        <w:rPr>
          <w:rFonts w:asciiTheme="majorBidi" w:hAnsiTheme="majorBidi" w:cstheme="majorBidi"/>
          <w:sz w:val="24"/>
          <w:szCs w:val="24"/>
          <w:lang w:bidi="fa-IR"/>
        </w:rPr>
        <w:t xml:space="preserve">Hourly Indoor and outside temperature variations </w:t>
      </w:r>
      <w:r w:rsidRPr="005204D7">
        <w:rPr>
          <w:rFonts w:asciiTheme="majorBidi" w:hAnsiTheme="majorBidi" w:cstheme="majorBidi"/>
          <w:sz w:val="24"/>
          <w:szCs w:val="24"/>
          <w:lang w:bidi="fa-IR"/>
        </w:rPr>
        <w:t xml:space="preserve">for </w:t>
      </w:r>
      <w:r>
        <w:rPr>
          <w:rFonts w:asciiTheme="majorBidi" w:hAnsiTheme="majorBidi" w:cstheme="majorBidi"/>
          <w:sz w:val="24"/>
          <w:szCs w:val="24"/>
          <w:lang w:bidi="fa-IR"/>
        </w:rPr>
        <w:t>one year (</w:t>
      </w:r>
      <w:r>
        <w:rPr>
          <w:rFonts w:asciiTheme="majorBidi" w:hAnsiTheme="majorBidi" w:cstheme="majorBidi"/>
        </w:rPr>
        <w:t>south-facing office area of 2</w:t>
      </w:r>
      <w:r w:rsidR="00D46910">
        <w:rPr>
          <w:rFonts w:asciiTheme="majorBidi" w:hAnsiTheme="majorBidi" w:cstheme="majorBidi"/>
          <w:vertAlign w:val="superscript"/>
        </w:rPr>
        <w:t>nd</w:t>
      </w:r>
      <w:r>
        <w:rPr>
          <w:rFonts w:asciiTheme="majorBidi" w:hAnsiTheme="majorBidi" w:cstheme="majorBidi"/>
        </w:rPr>
        <w:t xml:space="preserve"> floor)</w:t>
      </w:r>
    </w:p>
    <w:p w14:paraId="2592761E" w14:textId="77777777" w:rsidR="004963F6" w:rsidRDefault="004963F6" w:rsidP="004963F6">
      <w:pPr>
        <w:spacing w:after="0" w:line="480" w:lineRule="auto"/>
        <w:jc w:val="center"/>
        <w:rPr>
          <w:rFonts w:asciiTheme="majorBidi" w:hAnsiTheme="majorBidi" w:cstheme="majorBidi"/>
          <w:sz w:val="24"/>
          <w:szCs w:val="24"/>
          <w:lang w:bidi="fa-IR"/>
        </w:rPr>
      </w:pPr>
    </w:p>
    <w:p w14:paraId="08E36599" w14:textId="77777777" w:rsidR="004963F6" w:rsidRDefault="004963F6" w:rsidP="004963F6">
      <w:pPr>
        <w:spacing w:after="0" w:line="240" w:lineRule="auto"/>
        <w:jc w:val="both"/>
        <w:rPr>
          <w:rFonts w:asciiTheme="majorBidi" w:hAnsiTheme="majorBidi" w:cstheme="majorBidi"/>
          <w:sz w:val="24"/>
          <w:szCs w:val="24"/>
          <w:rtl/>
          <w:lang w:bidi="fa-IR"/>
        </w:rPr>
      </w:pPr>
      <w:r>
        <w:rPr>
          <w:rFonts w:asciiTheme="majorBidi" w:hAnsiTheme="majorBidi" w:cstheme="majorBidi"/>
          <w:noProof/>
          <w:sz w:val="24"/>
          <w:szCs w:val="24"/>
          <w:rtl/>
        </w:rPr>
        <w:drawing>
          <wp:inline distT="0" distB="0" distL="0" distR="0" wp14:anchorId="0927DE81" wp14:editId="598FBB3A">
            <wp:extent cx="5943600" cy="30403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040380"/>
                    </a:xfrm>
                    <a:prstGeom prst="rect">
                      <a:avLst/>
                    </a:prstGeom>
                  </pic:spPr>
                </pic:pic>
              </a:graphicData>
            </a:graphic>
          </wp:inline>
        </w:drawing>
      </w:r>
    </w:p>
    <w:p w14:paraId="16BD519C" w14:textId="49BC407D" w:rsidR="004963F6" w:rsidRDefault="004963F6" w:rsidP="004963F6">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sidR="00B741A6">
        <w:rPr>
          <w:rFonts w:asciiTheme="majorBidi" w:hAnsiTheme="majorBidi" w:cstheme="majorBidi"/>
          <w:sz w:val="24"/>
          <w:szCs w:val="24"/>
          <w:lang w:bidi="fa-IR"/>
        </w:rPr>
        <w:t xml:space="preserve">. 11. </w:t>
      </w:r>
      <w:r>
        <w:rPr>
          <w:rFonts w:asciiTheme="majorBidi" w:hAnsiTheme="majorBidi" w:cstheme="majorBidi"/>
          <w:sz w:val="24"/>
          <w:szCs w:val="24"/>
          <w:lang w:bidi="fa-IR"/>
        </w:rPr>
        <w:t>Hourly sensible cooling and heating loads for one year</w:t>
      </w:r>
    </w:p>
    <w:p w14:paraId="77F09BE5" w14:textId="77777777" w:rsidR="004963F6" w:rsidRDefault="004963F6" w:rsidP="004963F6">
      <w:pPr>
        <w:spacing w:after="0" w:line="240" w:lineRule="auto"/>
        <w:jc w:val="center"/>
        <w:rPr>
          <w:rFonts w:asciiTheme="majorBidi" w:hAnsiTheme="majorBidi" w:cstheme="majorBidi"/>
          <w:sz w:val="24"/>
          <w:szCs w:val="24"/>
          <w:lang w:bidi="fa-IR"/>
        </w:rPr>
      </w:pPr>
    </w:p>
    <w:p w14:paraId="6499924E" w14:textId="77777777" w:rsidR="004963F6" w:rsidRDefault="004963F6" w:rsidP="004963F6">
      <w:pPr>
        <w:spacing w:after="0" w:line="240" w:lineRule="auto"/>
        <w:jc w:val="center"/>
        <w:rPr>
          <w:rFonts w:asciiTheme="majorBidi" w:hAnsiTheme="majorBidi" w:cstheme="majorBidi"/>
          <w:sz w:val="24"/>
          <w:szCs w:val="24"/>
          <w:lang w:bidi="fa-IR"/>
        </w:rPr>
      </w:pPr>
    </w:p>
    <w:p w14:paraId="728EACC0" w14:textId="77777777" w:rsidR="004963F6" w:rsidRDefault="004963F6" w:rsidP="004963F6">
      <w:pPr>
        <w:spacing w:after="0" w:line="240" w:lineRule="auto"/>
        <w:jc w:val="center"/>
        <w:rPr>
          <w:rFonts w:asciiTheme="majorBidi" w:hAnsiTheme="majorBidi" w:cstheme="majorBidi"/>
          <w:sz w:val="24"/>
          <w:szCs w:val="24"/>
          <w:lang w:bidi="fa-IR"/>
        </w:rPr>
      </w:pPr>
      <w:r>
        <w:rPr>
          <w:rFonts w:asciiTheme="majorBidi" w:hAnsiTheme="majorBidi" w:cstheme="majorBidi"/>
          <w:noProof/>
          <w:sz w:val="24"/>
          <w:szCs w:val="24"/>
        </w:rPr>
        <w:drawing>
          <wp:inline distT="0" distB="0" distL="0" distR="0" wp14:anchorId="7A0E7B08" wp14:editId="1892CF61">
            <wp:extent cx="5943600" cy="30403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040380"/>
                    </a:xfrm>
                    <a:prstGeom prst="rect">
                      <a:avLst/>
                    </a:prstGeom>
                  </pic:spPr>
                </pic:pic>
              </a:graphicData>
            </a:graphic>
          </wp:inline>
        </w:drawing>
      </w:r>
    </w:p>
    <w:p w14:paraId="6D9CCABA" w14:textId="0DCE2EA4" w:rsidR="004963F6" w:rsidRDefault="004963F6" w:rsidP="000B3CA6">
      <w:pPr>
        <w:spacing w:after="0" w:line="480" w:lineRule="auto"/>
        <w:jc w:val="center"/>
        <w:rPr>
          <w:rFonts w:asciiTheme="majorBidi" w:hAnsiTheme="majorBidi" w:cstheme="majorBidi"/>
          <w:sz w:val="24"/>
          <w:szCs w:val="24"/>
        </w:rPr>
      </w:pPr>
      <w:r w:rsidRPr="005204D7">
        <w:rPr>
          <w:rFonts w:asciiTheme="majorBidi" w:hAnsiTheme="majorBidi" w:cstheme="majorBidi"/>
          <w:sz w:val="24"/>
          <w:szCs w:val="24"/>
          <w:lang w:bidi="fa-IR"/>
        </w:rPr>
        <w:t>Fig</w:t>
      </w:r>
      <w:r w:rsidR="00B741A6">
        <w:rPr>
          <w:rFonts w:asciiTheme="majorBidi" w:hAnsiTheme="majorBidi" w:cstheme="majorBidi"/>
          <w:sz w:val="24"/>
          <w:szCs w:val="24"/>
          <w:lang w:bidi="fa-IR"/>
        </w:rPr>
        <w:t>. 12.</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Hourly cooling and heating electricity for one year</w:t>
      </w:r>
    </w:p>
    <w:p w14:paraId="331A2740" w14:textId="308EA1D8" w:rsidR="004963F6" w:rsidRPr="00C33785" w:rsidRDefault="004963F6" w:rsidP="00567B1C">
      <w:pPr>
        <w:spacing w:after="0" w:line="240" w:lineRule="auto"/>
        <w:ind w:left="270"/>
        <w:jc w:val="center"/>
        <w:rPr>
          <w:rFonts w:asciiTheme="majorBidi" w:hAnsiTheme="majorBidi" w:cstheme="majorBidi"/>
          <w:sz w:val="24"/>
          <w:szCs w:val="24"/>
        </w:rPr>
      </w:pPr>
      <w:r w:rsidRPr="00C33785">
        <w:rPr>
          <w:rFonts w:asciiTheme="majorBidi" w:hAnsiTheme="majorBidi" w:cstheme="majorBidi"/>
          <w:sz w:val="24"/>
          <w:szCs w:val="24"/>
        </w:rPr>
        <w:t xml:space="preserve">Table 6: </w:t>
      </w:r>
      <w:r w:rsidR="00B741A6" w:rsidRPr="00C33785">
        <w:rPr>
          <w:rFonts w:asciiTheme="majorBidi" w:hAnsiTheme="majorBidi" w:cstheme="majorBidi"/>
          <w:sz w:val="24"/>
          <w:szCs w:val="24"/>
        </w:rPr>
        <w:t xml:space="preserve">Per Annum energy performance </w:t>
      </w:r>
      <w:r w:rsidR="001A5EF6" w:rsidRPr="00C33785">
        <w:rPr>
          <w:rFonts w:asciiTheme="majorBidi" w:hAnsiTheme="majorBidi" w:cstheme="majorBidi"/>
          <w:sz w:val="24"/>
          <w:szCs w:val="24"/>
        </w:rPr>
        <w:t xml:space="preserve">of the </w:t>
      </w:r>
      <w:r w:rsidRPr="00C33785">
        <w:rPr>
          <w:rFonts w:asciiTheme="majorBidi" w:hAnsiTheme="majorBidi" w:cstheme="majorBidi"/>
          <w:sz w:val="24"/>
          <w:szCs w:val="24"/>
        </w:rPr>
        <w:t>VRF</w:t>
      </w:r>
    </w:p>
    <w:tbl>
      <w:tblPr>
        <w:tblStyle w:val="TableGrid"/>
        <w:tblW w:w="87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1349"/>
        <w:gridCol w:w="1440"/>
        <w:gridCol w:w="1530"/>
        <w:gridCol w:w="1800"/>
        <w:gridCol w:w="1265"/>
      </w:tblGrid>
      <w:tr w:rsidR="004963F6" w:rsidRPr="00C33785" w14:paraId="1689C731" w14:textId="77777777" w:rsidTr="000D6A12">
        <w:trPr>
          <w:trHeight w:val="1090"/>
          <w:jc w:val="center"/>
        </w:trPr>
        <w:tc>
          <w:tcPr>
            <w:tcW w:w="1355" w:type="dxa"/>
            <w:tcBorders>
              <w:top w:val="single" w:sz="4" w:space="0" w:color="auto"/>
              <w:bottom w:val="single" w:sz="4" w:space="0" w:color="auto"/>
            </w:tcBorders>
            <w:vAlign w:val="center"/>
          </w:tcPr>
          <w:p w14:paraId="0D608876"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Maximum cooling rate</w:t>
            </w:r>
          </w:p>
          <w:p w14:paraId="4B5FD1E9"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(kW)</w:t>
            </w:r>
          </w:p>
        </w:tc>
        <w:tc>
          <w:tcPr>
            <w:tcW w:w="1349" w:type="dxa"/>
            <w:tcBorders>
              <w:top w:val="single" w:sz="4" w:space="0" w:color="auto"/>
              <w:bottom w:val="single" w:sz="4" w:space="0" w:color="auto"/>
            </w:tcBorders>
            <w:vAlign w:val="center"/>
          </w:tcPr>
          <w:p w14:paraId="3604B694"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Maximum</w:t>
            </w:r>
            <w:r w:rsidRPr="00C33785">
              <w:rPr>
                <w:rFonts w:asciiTheme="majorBidi" w:hAnsiTheme="majorBidi" w:cstheme="majorBidi"/>
                <w:sz w:val="18"/>
                <w:szCs w:val="18"/>
                <w:rtl/>
              </w:rPr>
              <w:t xml:space="preserve"> </w:t>
            </w:r>
            <w:r w:rsidRPr="00C33785">
              <w:rPr>
                <w:rFonts w:asciiTheme="majorBidi" w:hAnsiTheme="majorBidi" w:cstheme="majorBidi"/>
                <w:sz w:val="18"/>
                <w:szCs w:val="18"/>
              </w:rPr>
              <w:t>heating rate</w:t>
            </w:r>
          </w:p>
          <w:p w14:paraId="6DDD2AEC"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(kW)</w:t>
            </w:r>
          </w:p>
        </w:tc>
        <w:tc>
          <w:tcPr>
            <w:tcW w:w="1440" w:type="dxa"/>
            <w:tcBorders>
              <w:top w:val="single" w:sz="4" w:space="0" w:color="auto"/>
              <w:bottom w:val="single" w:sz="4" w:space="0" w:color="auto"/>
            </w:tcBorders>
            <w:vAlign w:val="center"/>
          </w:tcPr>
          <w:p w14:paraId="58C493CC"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 xml:space="preserve">Total cooling load </w:t>
            </w:r>
          </w:p>
          <w:p w14:paraId="0866E0E4"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(kWh)</w:t>
            </w:r>
          </w:p>
        </w:tc>
        <w:tc>
          <w:tcPr>
            <w:tcW w:w="1530" w:type="dxa"/>
            <w:tcBorders>
              <w:top w:val="single" w:sz="4" w:space="0" w:color="auto"/>
              <w:bottom w:val="single" w:sz="4" w:space="0" w:color="auto"/>
            </w:tcBorders>
            <w:vAlign w:val="center"/>
          </w:tcPr>
          <w:p w14:paraId="6DCE2DE4"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 xml:space="preserve">Total heating load </w:t>
            </w:r>
          </w:p>
          <w:p w14:paraId="19C38455"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(kWh)</w:t>
            </w:r>
          </w:p>
        </w:tc>
        <w:tc>
          <w:tcPr>
            <w:tcW w:w="1800" w:type="dxa"/>
            <w:tcBorders>
              <w:top w:val="single" w:sz="4" w:space="0" w:color="auto"/>
              <w:bottom w:val="single" w:sz="4" w:space="0" w:color="auto"/>
            </w:tcBorders>
            <w:vAlign w:val="center"/>
          </w:tcPr>
          <w:p w14:paraId="7CB87822"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Total cooling and heating load</w:t>
            </w:r>
          </w:p>
          <w:p w14:paraId="4BE5A697" w14:textId="77777777" w:rsidR="004963F6" w:rsidRPr="00C33785" w:rsidRDefault="004963F6" w:rsidP="000D6A12">
            <w:pPr>
              <w:bidi/>
              <w:jc w:val="center"/>
              <w:rPr>
                <w:rFonts w:asciiTheme="majorBidi" w:hAnsiTheme="majorBidi" w:cstheme="majorBidi"/>
                <w:sz w:val="18"/>
                <w:szCs w:val="18"/>
              </w:rPr>
            </w:pPr>
            <w:r w:rsidRPr="00C33785">
              <w:rPr>
                <w:rFonts w:asciiTheme="majorBidi" w:hAnsiTheme="majorBidi" w:cstheme="majorBidi"/>
                <w:sz w:val="18"/>
                <w:szCs w:val="18"/>
              </w:rPr>
              <w:t>(kWh)</w:t>
            </w:r>
          </w:p>
        </w:tc>
        <w:tc>
          <w:tcPr>
            <w:tcW w:w="1265" w:type="dxa"/>
            <w:tcBorders>
              <w:top w:val="single" w:sz="4" w:space="0" w:color="auto"/>
              <w:bottom w:val="single" w:sz="4" w:space="0" w:color="auto"/>
            </w:tcBorders>
            <w:vAlign w:val="center"/>
          </w:tcPr>
          <w:p w14:paraId="4434BA9C" w14:textId="77777777" w:rsidR="004963F6" w:rsidRPr="00C33785" w:rsidRDefault="004963F6" w:rsidP="000D6A12">
            <w:pPr>
              <w:jc w:val="center"/>
              <w:rPr>
                <w:rFonts w:asciiTheme="majorBidi" w:hAnsiTheme="majorBidi" w:cstheme="majorBidi"/>
                <w:sz w:val="18"/>
                <w:szCs w:val="18"/>
              </w:rPr>
            </w:pPr>
            <w:r w:rsidRPr="00C33785">
              <w:rPr>
                <w:rFonts w:asciiTheme="majorBidi" w:hAnsiTheme="majorBidi" w:cstheme="majorBidi"/>
                <w:sz w:val="18"/>
                <w:szCs w:val="18"/>
              </w:rPr>
              <w:t>VRF electricity</w:t>
            </w:r>
          </w:p>
          <w:p w14:paraId="35E7BEA6" w14:textId="77777777" w:rsidR="004963F6" w:rsidRPr="00C33785" w:rsidRDefault="004963F6" w:rsidP="000D6A12">
            <w:pPr>
              <w:jc w:val="center"/>
              <w:rPr>
                <w:rFonts w:asciiTheme="majorBidi" w:hAnsiTheme="majorBidi" w:cstheme="majorBidi"/>
                <w:sz w:val="18"/>
                <w:szCs w:val="18"/>
              </w:rPr>
            </w:pPr>
            <w:r w:rsidRPr="00C33785">
              <w:rPr>
                <w:rFonts w:asciiTheme="majorBidi" w:hAnsiTheme="majorBidi" w:cstheme="majorBidi"/>
                <w:sz w:val="18"/>
                <w:szCs w:val="18"/>
              </w:rPr>
              <w:t xml:space="preserve"> (kWh)</w:t>
            </w:r>
          </w:p>
        </w:tc>
      </w:tr>
      <w:tr w:rsidR="004963F6" w:rsidRPr="00B741A6" w14:paraId="44C9DA4A" w14:textId="77777777" w:rsidTr="000D6A12">
        <w:trPr>
          <w:trHeight w:val="233"/>
          <w:jc w:val="center"/>
        </w:trPr>
        <w:tc>
          <w:tcPr>
            <w:tcW w:w="1355" w:type="dxa"/>
            <w:tcBorders>
              <w:top w:val="single" w:sz="4" w:space="0" w:color="auto"/>
              <w:bottom w:val="single" w:sz="4" w:space="0" w:color="auto"/>
            </w:tcBorders>
          </w:tcPr>
          <w:p w14:paraId="3EAB50F5" w14:textId="77777777" w:rsidR="004963F6" w:rsidRPr="00C33785" w:rsidRDefault="004963F6" w:rsidP="000D6A12">
            <w:pPr>
              <w:jc w:val="center"/>
              <w:rPr>
                <w:rFonts w:asciiTheme="majorBidi" w:hAnsiTheme="majorBidi" w:cstheme="majorBidi"/>
                <w:sz w:val="18"/>
                <w:szCs w:val="18"/>
                <w:rtl/>
              </w:rPr>
            </w:pPr>
            <w:r w:rsidRPr="00C33785">
              <w:rPr>
                <w:rFonts w:asciiTheme="majorBidi" w:hAnsiTheme="majorBidi" w:cstheme="majorBidi"/>
                <w:sz w:val="18"/>
                <w:szCs w:val="18"/>
              </w:rPr>
              <w:t>30.96</w:t>
            </w:r>
          </w:p>
        </w:tc>
        <w:tc>
          <w:tcPr>
            <w:tcW w:w="1349" w:type="dxa"/>
            <w:tcBorders>
              <w:top w:val="single" w:sz="4" w:space="0" w:color="auto"/>
              <w:bottom w:val="single" w:sz="4" w:space="0" w:color="auto"/>
            </w:tcBorders>
            <w:vAlign w:val="center"/>
          </w:tcPr>
          <w:p w14:paraId="4D4D9CA5" w14:textId="77777777" w:rsidR="004963F6" w:rsidRPr="00C33785" w:rsidRDefault="004963F6" w:rsidP="000D6A12">
            <w:pPr>
              <w:jc w:val="center"/>
              <w:rPr>
                <w:rFonts w:asciiTheme="majorBidi" w:hAnsiTheme="majorBidi" w:cstheme="majorBidi"/>
                <w:sz w:val="18"/>
                <w:szCs w:val="18"/>
                <w:rtl/>
                <w:lang w:bidi="fa-IR"/>
              </w:rPr>
            </w:pPr>
            <w:r w:rsidRPr="00C33785">
              <w:rPr>
                <w:rFonts w:asciiTheme="majorBidi" w:hAnsiTheme="majorBidi" w:cstheme="majorBidi"/>
                <w:sz w:val="18"/>
                <w:szCs w:val="18"/>
                <w:lang w:bidi="fa-IR"/>
              </w:rPr>
              <w:t>0.03</w:t>
            </w:r>
          </w:p>
        </w:tc>
        <w:tc>
          <w:tcPr>
            <w:tcW w:w="1440" w:type="dxa"/>
            <w:tcBorders>
              <w:top w:val="single" w:sz="4" w:space="0" w:color="auto"/>
              <w:bottom w:val="single" w:sz="4" w:space="0" w:color="auto"/>
            </w:tcBorders>
            <w:vAlign w:val="center"/>
          </w:tcPr>
          <w:p w14:paraId="357F5762" w14:textId="77777777" w:rsidR="004963F6" w:rsidRPr="00C33785" w:rsidRDefault="004963F6" w:rsidP="000D6A12">
            <w:pPr>
              <w:jc w:val="center"/>
              <w:rPr>
                <w:rFonts w:asciiTheme="majorBidi" w:hAnsiTheme="majorBidi" w:cstheme="majorBidi"/>
                <w:sz w:val="18"/>
                <w:szCs w:val="18"/>
              </w:rPr>
            </w:pPr>
            <w:r w:rsidRPr="00C33785">
              <w:rPr>
                <w:rFonts w:asciiTheme="majorBidi" w:hAnsiTheme="majorBidi" w:cstheme="majorBidi"/>
                <w:sz w:val="18"/>
                <w:szCs w:val="18"/>
              </w:rPr>
              <w:t>34,685</w:t>
            </w:r>
          </w:p>
        </w:tc>
        <w:tc>
          <w:tcPr>
            <w:tcW w:w="1530" w:type="dxa"/>
            <w:tcBorders>
              <w:top w:val="single" w:sz="4" w:space="0" w:color="auto"/>
              <w:bottom w:val="single" w:sz="4" w:space="0" w:color="auto"/>
            </w:tcBorders>
            <w:vAlign w:val="center"/>
          </w:tcPr>
          <w:p w14:paraId="71482496" w14:textId="77777777" w:rsidR="004963F6" w:rsidRPr="00C33785" w:rsidRDefault="004963F6" w:rsidP="000D6A12">
            <w:pPr>
              <w:jc w:val="center"/>
              <w:rPr>
                <w:rFonts w:asciiTheme="majorBidi" w:hAnsiTheme="majorBidi" w:cstheme="majorBidi"/>
                <w:sz w:val="18"/>
                <w:szCs w:val="18"/>
              </w:rPr>
            </w:pPr>
            <w:r w:rsidRPr="00C33785">
              <w:rPr>
                <w:rFonts w:asciiTheme="majorBidi" w:hAnsiTheme="majorBidi" w:cstheme="majorBidi"/>
                <w:sz w:val="18"/>
                <w:szCs w:val="18"/>
              </w:rPr>
              <w:t>0.12</w:t>
            </w:r>
          </w:p>
        </w:tc>
        <w:tc>
          <w:tcPr>
            <w:tcW w:w="1800" w:type="dxa"/>
            <w:tcBorders>
              <w:top w:val="single" w:sz="4" w:space="0" w:color="auto"/>
              <w:bottom w:val="single" w:sz="4" w:space="0" w:color="auto"/>
            </w:tcBorders>
            <w:vAlign w:val="center"/>
          </w:tcPr>
          <w:p w14:paraId="77B09476" w14:textId="77777777" w:rsidR="004963F6" w:rsidRPr="00C33785" w:rsidRDefault="004963F6" w:rsidP="000D6A12">
            <w:pPr>
              <w:jc w:val="center"/>
              <w:rPr>
                <w:rFonts w:asciiTheme="majorBidi" w:hAnsiTheme="majorBidi" w:cstheme="majorBidi"/>
                <w:sz w:val="18"/>
                <w:szCs w:val="18"/>
              </w:rPr>
            </w:pPr>
            <w:r w:rsidRPr="00C33785">
              <w:rPr>
                <w:rFonts w:asciiTheme="majorBidi" w:hAnsiTheme="majorBidi" w:cstheme="majorBidi"/>
                <w:sz w:val="18"/>
                <w:szCs w:val="18"/>
              </w:rPr>
              <w:t>24,390</w:t>
            </w:r>
          </w:p>
        </w:tc>
        <w:tc>
          <w:tcPr>
            <w:tcW w:w="1265" w:type="dxa"/>
            <w:tcBorders>
              <w:top w:val="single" w:sz="4" w:space="0" w:color="auto"/>
              <w:bottom w:val="single" w:sz="4" w:space="0" w:color="auto"/>
            </w:tcBorders>
            <w:vAlign w:val="center"/>
          </w:tcPr>
          <w:p w14:paraId="4C3C6A61" w14:textId="77777777" w:rsidR="004963F6" w:rsidRPr="008C5918" w:rsidRDefault="004963F6" w:rsidP="000D6A12">
            <w:pPr>
              <w:jc w:val="center"/>
              <w:rPr>
                <w:rFonts w:asciiTheme="majorBidi" w:hAnsiTheme="majorBidi" w:cstheme="majorBidi"/>
                <w:sz w:val="18"/>
                <w:szCs w:val="18"/>
                <w:rtl/>
                <w:lang w:bidi="fa-IR"/>
              </w:rPr>
            </w:pPr>
            <w:r w:rsidRPr="00C33785">
              <w:rPr>
                <w:rFonts w:asciiTheme="majorBidi" w:hAnsiTheme="majorBidi" w:cstheme="majorBidi"/>
                <w:sz w:val="18"/>
                <w:szCs w:val="18"/>
                <w:lang w:bidi="fa-IR"/>
              </w:rPr>
              <w:t>7,909</w:t>
            </w:r>
          </w:p>
        </w:tc>
      </w:tr>
    </w:tbl>
    <w:p w14:paraId="0EC81490" w14:textId="15B16AD7" w:rsidR="004963F6" w:rsidRDefault="004963F6" w:rsidP="004963F6">
      <w:pPr>
        <w:spacing w:after="0" w:line="240" w:lineRule="auto"/>
        <w:jc w:val="both"/>
        <w:rPr>
          <w:rFonts w:asciiTheme="majorBidi" w:hAnsiTheme="majorBidi" w:cstheme="majorBidi"/>
          <w:b/>
          <w:bCs/>
          <w:sz w:val="24"/>
          <w:szCs w:val="24"/>
        </w:rPr>
      </w:pPr>
    </w:p>
    <w:p w14:paraId="525C7107" w14:textId="77777777" w:rsidR="000B3CA6" w:rsidRDefault="000B3CA6" w:rsidP="004963F6">
      <w:pPr>
        <w:spacing w:after="0" w:line="240" w:lineRule="auto"/>
        <w:jc w:val="both"/>
        <w:rPr>
          <w:rFonts w:asciiTheme="majorBidi" w:hAnsiTheme="majorBidi" w:cstheme="majorBidi"/>
          <w:b/>
          <w:bCs/>
          <w:sz w:val="24"/>
          <w:szCs w:val="24"/>
        </w:rPr>
      </w:pPr>
    </w:p>
    <w:p w14:paraId="32749702" w14:textId="77777777" w:rsidR="000B3CA6" w:rsidRDefault="000B3CA6" w:rsidP="004963F6">
      <w:pPr>
        <w:spacing w:after="0" w:line="480" w:lineRule="auto"/>
        <w:jc w:val="both"/>
        <w:rPr>
          <w:rFonts w:asciiTheme="majorBidi" w:hAnsiTheme="majorBidi" w:cstheme="majorBidi"/>
          <w:i/>
          <w:iCs/>
          <w:sz w:val="24"/>
          <w:szCs w:val="24"/>
        </w:rPr>
      </w:pPr>
    </w:p>
    <w:p w14:paraId="3C4B0C95" w14:textId="03E0533B" w:rsidR="000B3CA6" w:rsidRPr="00D46910" w:rsidRDefault="00E4097A" w:rsidP="00D46910">
      <w:pPr>
        <w:spacing w:after="0" w:line="360" w:lineRule="auto"/>
        <w:jc w:val="both"/>
        <w:rPr>
          <w:rFonts w:asciiTheme="majorBidi" w:hAnsiTheme="majorBidi" w:cstheme="majorBidi"/>
          <w:b/>
          <w:bCs/>
          <w:sz w:val="24"/>
          <w:szCs w:val="24"/>
        </w:rPr>
      </w:pPr>
      <w:r>
        <w:rPr>
          <w:rFonts w:asciiTheme="majorBidi" w:hAnsiTheme="majorBidi" w:cstheme="majorBidi"/>
          <w:i/>
          <w:iCs/>
          <w:sz w:val="24"/>
          <w:szCs w:val="24"/>
        </w:rPr>
        <w:t>3</w:t>
      </w:r>
      <w:r w:rsidR="009F56C0" w:rsidRPr="00525CB7">
        <w:rPr>
          <w:rFonts w:asciiTheme="majorBidi" w:hAnsiTheme="majorBidi" w:cstheme="majorBidi"/>
          <w:i/>
          <w:iCs/>
          <w:sz w:val="24"/>
          <w:szCs w:val="24"/>
        </w:rPr>
        <w:t>.</w:t>
      </w:r>
      <w:r w:rsidR="009F56C0">
        <w:rPr>
          <w:rFonts w:asciiTheme="majorBidi" w:hAnsiTheme="majorBidi" w:cstheme="majorBidi"/>
          <w:i/>
          <w:iCs/>
          <w:sz w:val="24"/>
          <w:szCs w:val="24"/>
        </w:rPr>
        <w:t>2.</w:t>
      </w:r>
      <w:r w:rsidR="009F56C0" w:rsidRPr="00525CB7">
        <w:rPr>
          <w:rFonts w:asciiTheme="majorBidi" w:hAnsiTheme="majorBidi" w:cstheme="majorBidi"/>
          <w:i/>
          <w:iCs/>
          <w:sz w:val="24"/>
          <w:szCs w:val="24"/>
        </w:rPr>
        <w:t xml:space="preserve"> </w:t>
      </w:r>
      <w:r w:rsidR="009F56C0">
        <w:rPr>
          <w:rFonts w:asciiTheme="majorBidi" w:hAnsiTheme="majorBidi" w:cstheme="majorBidi"/>
          <w:i/>
          <w:iCs/>
          <w:sz w:val="24"/>
          <w:szCs w:val="24"/>
        </w:rPr>
        <w:t>Analysis with organic Rankine cycle</w:t>
      </w:r>
    </w:p>
    <w:p w14:paraId="565A3AE4" w14:textId="46B79B20" w:rsidR="004963F6" w:rsidRDefault="004963F6" w:rsidP="00D46910">
      <w:pPr>
        <w:spacing w:after="0" w:line="360" w:lineRule="auto"/>
        <w:jc w:val="both"/>
        <w:rPr>
          <w:rFonts w:asciiTheme="majorBidi" w:hAnsiTheme="majorBidi" w:cstheme="majorBidi"/>
          <w:sz w:val="24"/>
          <w:szCs w:val="24"/>
        </w:rPr>
      </w:pPr>
      <w:r>
        <w:rPr>
          <w:rFonts w:asciiTheme="majorBidi" w:hAnsiTheme="majorBidi" w:cstheme="majorBidi"/>
          <w:sz w:val="24"/>
          <w:szCs w:val="24"/>
        </w:rPr>
        <w:t>The y</w:t>
      </w:r>
      <w:r w:rsidRPr="004943F3">
        <w:rPr>
          <w:rFonts w:asciiTheme="majorBidi" w:hAnsiTheme="majorBidi" w:cstheme="majorBidi"/>
          <w:sz w:val="24"/>
          <w:szCs w:val="24"/>
        </w:rPr>
        <w:t>early</w:t>
      </w:r>
      <w:r>
        <w:rPr>
          <w:rFonts w:asciiTheme="majorBidi" w:hAnsiTheme="majorBidi" w:cstheme="majorBidi"/>
          <w:sz w:val="24"/>
          <w:szCs w:val="24"/>
        </w:rPr>
        <w:t xml:space="preserve"> energy consumption of the AC system is 7,909 kW. The designed ORC with a constant rate of power generation should produce the same amount of energy per year. The AC and power generation systems operate 8 hours a day for 260 weekdays during the year. So the power generation rate of the cycle for 2,080 operation hours during the year should be nearly 3.8 kW. As it is shown in Fig</w:t>
      </w:r>
      <w:r w:rsidR="009F56C0">
        <w:rPr>
          <w:rFonts w:asciiTheme="majorBidi" w:hAnsiTheme="majorBidi" w:cstheme="majorBidi"/>
          <w:sz w:val="24"/>
          <w:szCs w:val="24"/>
        </w:rPr>
        <w:t>.</w:t>
      </w:r>
      <w:r>
        <w:rPr>
          <w:rFonts w:asciiTheme="majorBidi" w:hAnsiTheme="majorBidi" w:cstheme="majorBidi"/>
          <w:sz w:val="24"/>
          <w:szCs w:val="24"/>
        </w:rPr>
        <w:t xml:space="preserve"> </w:t>
      </w:r>
      <w:r w:rsidR="009F56C0">
        <w:rPr>
          <w:rFonts w:asciiTheme="majorBidi" w:hAnsiTheme="majorBidi" w:cstheme="majorBidi"/>
          <w:sz w:val="24"/>
          <w:szCs w:val="24"/>
        </w:rPr>
        <w:t>4</w:t>
      </w:r>
      <w:r>
        <w:rPr>
          <w:rFonts w:asciiTheme="majorBidi" w:hAnsiTheme="majorBidi" w:cstheme="majorBidi"/>
          <w:sz w:val="24"/>
          <w:szCs w:val="24"/>
        </w:rPr>
        <w:t xml:space="preserve">, an internal heat exchanger </w:t>
      </w:r>
      <w:r>
        <w:rPr>
          <w:rFonts w:asciiTheme="majorBidi" w:hAnsiTheme="majorBidi" w:cstheme="majorBidi"/>
          <w:sz w:val="24"/>
          <w:szCs w:val="24"/>
          <w:lang w:bidi="fa-IR"/>
        </w:rPr>
        <w:t xml:space="preserve">with an efficiency of 0.85 </w:t>
      </w:r>
      <w:r>
        <w:rPr>
          <w:rFonts w:asciiTheme="majorBidi" w:hAnsiTheme="majorBidi" w:cstheme="majorBidi"/>
          <w:sz w:val="24"/>
          <w:szCs w:val="24"/>
        </w:rPr>
        <w:t xml:space="preserve">is implemented after the turbine so part of the thermal energy of the fluid exiting from the turbine is extracted before entering the compensator. This extracted heat is transferred to the fluid </w:t>
      </w:r>
      <w:r w:rsidR="00D46910">
        <w:rPr>
          <w:rFonts w:asciiTheme="majorBidi" w:hAnsiTheme="majorBidi" w:cstheme="majorBidi"/>
          <w:sz w:val="24"/>
          <w:szCs w:val="24"/>
        </w:rPr>
        <w:t>before</w:t>
      </w:r>
      <w:r>
        <w:rPr>
          <w:rFonts w:asciiTheme="majorBidi" w:hAnsiTheme="majorBidi" w:cstheme="majorBidi"/>
          <w:sz w:val="24"/>
          <w:szCs w:val="24"/>
        </w:rPr>
        <w:t xml:space="preserve"> its entrance to the evaporator and preheats it. This preheating results in lower energy requirements in the evaporator and lower</w:t>
      </w:r>
      <w:r w:rsidR="00D46910">
        <w:rPr>
          <w:rFonts w:asciiTheme="majorBidi" w:hAnsiTheme="majorBidi" w:cstheme="majorBidi"/>
          <w:sz w:val="24"/>
          <w:szCs w:val="24"/>
        </w:rPr>
        <w:t>s</w:t>
      </w:r>
      <w:r>
        <w:rPr>
          <w:rFonts w:asciiTheme="majorBidi" w:hAnsiTheme="majorBidi" w:cstheme="majorBidi"/>
          <w:sz w:val="24"/>
          <w:szCs w:val="24"/>
        </w:rPr>
        <w:t xml:space="preserve"> the load of the solar system. Table 7 determines the 6 thermodynamic states shown in Fig</w:t>
      </w:r>
      <w:r w:rsidR="009F56C0">
        <w:rPr>
          <w:rFonts w:asciiTheme="majorBidi" w:hAnsiTheme="majorBidi" w:cstheme="majorBidi"/>
          <w:sz w:val="24"/>
          <w:szCs w:val="24"/>
        </w:rPr>
        <w:t>.</w:t>
      </w:r>
      <w:r>
        <w:rPr>
          <w:rFonts w:asciiTheme="majorBidi" w:hAnsiTheme="majorBidi" w:cstheme="majorBidi"/>
          <w:sz w:val="24"/>
          <w:szCs w:val="24"/>
        </w:rPr>
        <w:t xml:space="preserve"> </w:t>
      </w:r>
      <w:r w:rsidR="009F56C0">
        <w:rPr>
          <w:rFonts w:asciiTheme="majorBidi" w:hAnsiTheme="majorBidi" w:cstheme="majorBidi"/>
          <w:sz w:val="24"/>
          <w:szCs w:val="24"/>
        </w:rPr>
        <w:t>4</w:t>
      </w:r>
      <w:r>
        <w:rPr>
          <w:rFonts w:asciiTheme="majorBidi" w:hAnsiTheme="majorBidi" w:cstheme="majorBidi"/>
          <w:sz w:val="24"/>
          <w:szCs w:val="24"/>
        </w:rPr>
        <w:t xml:space="preserve"> and Table 8 compares the performance of the simple organic Rankine cycle with the one equipped with an internal heat exchanger.</w:t>
      </w:r>
    </w:p>
    <w:p w14:paraId="256290F5" w14:textId="16AED557" w:rsidR="004963F6" w:rsidRDefault="004963F6" w:rsidP="004963F6">
      <w:pPr>
        <w:spacing w:after="0" w:line="480" w:lineRule="auto"/>
        <w:jc w:val="both"/>
        <w:rPr>
          <w:rFonts w:asciiTheme="majorBidi" w:hAnsiTheme="majorBidi" w:cstheme="majorBidi"/>
          <w:sz w:val="24"/>
          <w:szCs w:val="24"/>
          <w:rtl/>
        </w:rPr>
      </w:pPr>
      <w:r>
        <w:rPr>
          <w:rFonts w:asciiTheme="majorBidi" w:hAnsiTheme="majorBidi" w:cstheme="majorBidi"/>
          <w:sz w:val="24"/>
          <w:szCs w:val="24"/>
        </w:rPr>
        <w:t xml:space="preserve">    </w:t>
      </w:r>
    </w:p>
    <w:p w14:paraId="515FDF1E" w14:textId="77777777" w:rsidR="004963F6" w:rsidRPr="00BD2526" w:rsidRDefault="004963F6" w:rsidP="00D46910">
      <w:pPr>
        <w:spacing w:after="0" w:line="240" w:lineRule="auto"/>
        <w:ind w:left="360"/>
        <w:jc w:val="center"/>
        <w:rPr>
          <w:rFonts w:asciiTheme="majorBidi" w:hAnsiTheme="majorBidi" w:cstheme="majorBidi"/>
          <w:sz w:val="24"/>
          <w:szCs w:val="24"/>
          <w:vertAlign w:val="superscript"/>
        </w:rPr>
      </w:pPr>
      <w:r w:rsidRPr="005204D7">
        <w:rPr>
          <w:rFonts w:asciiTheme="majorBidi" w:hAnsiTheme="majorBidi" w:cstheme="majorBidi"/>
          <w:sz w:val="24"/>
          <w:szCs w:val="24"/>
        </w:rPr>
        <w:t xml:space="preserve">Table </w:t>
      </w:r>
      <w:r>
        <w:rPr>
          <w:rFonts w:asciiTheme="majorBidi" w:hAnsiTheme="majorBidi" w:cstheme="majorBidi"/>
          <w:sz w:val="24"/>
          <w:szCs w:val="24"/>
        </w:rPr>
        <w:t>7</w:t>
      </w:r>
      <w:r w:rsidRPr="005204D7">
        <w:rPr>
          <w:rFonts w:asciiTheme="majorBidi" w:hAnsiTheme="majorBidi" w:cstheme="majorBidi"/>
          <w:sz w:val="24"/>
          <w:szCs w:val="24"/>
        </w:rPr>
        <w:t xml:space="preserve">: </w:t>
      </w:r>
      <w:r>
        <w:rPr>
          <w:rFonts w:asciiTheme="majorBidi" w:hAnsiTheme="majorBidi" w:cstheme="majorBidi"/>
          <w:sz w:val="24"/>
          <w:szCs w:val="24"/>
        </w:rPr>
        <w:t>Thermodynamic states of organic Rankine cycle with internal heat exchanger</w:t>
      </w:r>
      <w:r>
        <w:rPr>
          <w:rFonts w:asciiTheme="majorBidi" w:hAnsiTheme="majorBidi" w:cstheme="majorBidi"/>
          <w:sz w:val="24"/>
          <w:szCs w:val="24"/>
          <w:vertAlign w:val="superscript"/>
        </w:rPr>
        <w:t>*</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47"/>
        <w:gridCol w:w="1425"/>
        <w:gridCol w:w="1410"/>
        <w:gridCol w:w="1478"/>
        <w:gridCol w:w="1510"/>
      </w:tblGrid>
      <w:tr w:rsidR="004963F6" w:rsidRPr="009F56C0" w14:paraId="62C7BDE4" w14:textId="77777777" w:rsidTr="000D6A12">
        <w:tc>
          <w:tcPr>
            <w:tcW w:w="1481" w:type="dxa"/>
            <w:tcBorders>
              <w:top w:val="single" w:sz="4" w:space="0" w:color="auto"/>
              <w:bottom w:val="single" w:sz="4" w:space="0" w:color="auto"/>
            </w:tcBorders>
          </w:tcPr>
          <w:p w14:paraId="65FF731D"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State</w:t>
            </w:r>
          </w:p>
        </w:tc>
        <w:tc>
          <w:tcPr>
            <w:tcW w:w="1499" w:type="dxa"/>
            <w:tcBorders>
              <w:top w:val="single" w:sz="4" w:space="0" w:color="auto"/>
              <w:bottom w:val="single" w:sz="4" w:space="0" w:color="auto"/>
            </w:tcBorders>
          </w:tcPr>
          <w:p w14:paraId="13F00AFC"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h (kJ/kg)</w:t>
            </w:r>
          </w:p>
        </w:tc>
        <w:tc>
          <w:tcPr>
            <w:tcW w:w="1484" w:type="dxa"/>
            <w:tcBorders>
              <w:top w:val="single" w:sz="4" w:space="0" w:color="auto"/>
              <w:bottom w:val="single" w:sz="4" w:space="0" w:color="auto"/>
            </w:tcBorders>
          </w:tcPr>
          <w:p w14:paraId="7AE22B27"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P (kPa)</w:t>
            </w:r>
          </w:p>
        </w:tc>
        <w:tc>
          <w:tcPr>
            <w:tcW w:w="1467" w:type="dxa"/>
            <w:tcBorders>
              <w:top w:val="single" w:sz="4" w:space="0" w:color="auto"/>
              <w:bottom w:val="single" w:sz="4" w:space="0" w:color="auto"/>
            </w:tcBorders>
          </w:tcPr>
          <w:p w14:paraId="519E6D8E"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T (K)</w:t>
            </w:r>
          </w:p>
        </w:tc>
        <w:tc>
          <w:tcPr>
            <w:tcW w:w="1520" w:type="dxa"/>
            <w:tcBorders>
              <w:top w:val="single" w:sz="4" w:space="0" w:color="auto"/>
              <w:bottom w:val="single" w:sz="4" w:space="0" w:color="auto"/>
            </w:tcBorders>
          </w:tcPr>
          <w:p w14:paraId="45DDBA20"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 (kJ/</w:t>
            </w:r>
            <w:proofErr w:type="spellStart"/>
            <w:r w:rsidRPr="008C5918">
              <w:rPr>
                <w:rFonts w:asciiTheme="majorBidi" w:hAnsiTheme="majorBidi" w:cstheme="majorBidi"/>
                <w:sz w:val="18"/>
                <w:szCs w:val="18"/>
              </w:rPr>
              <w:t>kg.K</w:t>
            </w:r>
            <w:proofErr w:type="spellEnd"/>
            <w:r w:rsidRPr="008C5918">
              <w:rPr>
                <w:rFonts w:asciiTheme="majorBidi" w:hAnsiTheme="majorBidi" w:cstheme="majorBidi"/>
                <w:sz w:val="18"/>
                <w:szCs w:val="18"/>
              </w:rPr>
              <w:t>)</w:t>
            </w:r>
          </w:p>
        </w:tc>
        <w:tc>
          <w:tcPr>
            <w:tcW w:w="1539" w:type="dxa"/>
            <w:tcBorders>
              <w:top w:val="single" w:sz="4" w:space="0" w:color="auto"/>
              <w:bottom w:val="single" w:sz="4" w:space="0" w:color="auto"/>
            </w:tcBorders>
          </w:tcPr>
          <w:p w14:paraId="663A39C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Description</w:t>
            </w:r>
          </w:p>
        </w:tc>
      </w:tr>
      <w:tr w:rsidR="004963F6" w:rsidRPr="009F56C0" w14:paraId="3A86BE4E" w14:textId="77777777" w:rsidTr="000D6A12">
        <w:tc>
          <w:tcPr>
            <w:tcW w:w="1481" w:type="dxa"/>
            <w:tcBorders>
              <w:top w:val="single" w:sz="4" w:space="0" w:color="auto"/>
            </w:tcBorders>
          </w:tcPr>
          <w:p w14:paraId="23CCC6EC"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w:t>
            </w:r>
          </w:p>
        </w:tc>
        <w:tc>
          <w:tcPr>
            <w:tcW w:w="1499" w:type="dxa"/>
            <w:tcBorders>
              <w:top w:val="single" w:sz="4" w:space="0" w:color="auto"/>
            </w:tcBorders>
          </w:tcPr>
          <w:p w14:paraId="01F7FF37"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115.1</w:t>
            </w:r>
          </w:p>
        </w:tc>
        <w:tc>
          <w:tcPr>
            <w:tcW w:w="1484" w:type="dxa"/>
            <w:tcBorders>
              <w:top w:val="single" w:sz="4" w:space="0" w:color="auto"/>
            </w:tcBorders>
          </w:tcPr>
          <w:p w14:paraId="22068C4B"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500</w:t>
            </w:r>
          </w:p>
        </w:tc>
        <w:tc>
          <w:tcPr>
            <w:tcW w:w="1467" w:type="dxa"/>
            <w:tcBorders>
              <w:top w:val="single" w:sz="4" w:space="0" w:color="auto"/>
            </w:tcBorders>
          </w:tcPr>
          <w:p w14:paraId="7040CC4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315.5</w:t>
            </w:r>
          </w:p>
        </w:tc>
        <w:tc>
          <w:tcPr>
            <w:tcW w:w="1520" w:type="dxa"/>
            <w:tcBorders>
              <w:top w:val="single" w:sz="4" w:space="0" w:color="auto"/>
            </w:tcBorders>
          </w:tcPr>
          <w:p w14:paraId="00E97EA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0.3942</w:t>
            </w:r>
          </w:p>
        </w:tc>
        <w:tc>
          <w:tcPr>
            <w:tcW w:w="1539" w:type="dxa"/>
            <w:tcBorders>
              <w:top w:val="single" w:sz="4" w:space="0" w:color="auto"/>
            </w:tcBorders>
          </w:tcPr>
          <w:p w14:paraId="18ACDC2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Saturated</w:t>
            </w:r>
          </w:p>
        </w:tc>
      </w:tr>
      <w:tr w:rsidR="004963F6" w:rsidRPr="009F56C0" w14:paraId="55463C97" w14:textId="77777777" w:rsidTr="000D6A12">
        <w:tc>
          <w:tcPr>
            <w:tcW w:w="1481" w:type="dxa"/>
          </w:tcPr>
          <w:p w14:paraId="5E3F782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w:t>
            </w:r>
          </w:p>
        </w:tc>
        <w:tc>
          <w:tcPr>
            <w:tcW w:w="1499" w:type="dxa"/>
          </w:tcPr>
          <w:p w14:paraId="43F19982"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119.3</w:t>
            </w:r>
          </w:p>
        </w:tc>
        <w:tc>
          <w:tcPr>
            <w:tcW w:w="1484" w:type="dxa"/>
          </w:tcPr>
          <w:p w14:paraId="269AD72F"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2500</w:t>
            </w:r>
          </w:p>
        </w:tc>
        <w:tc>
          <w:tcPr>
            <w:tcW w:w="1467" w:type="dxa"/>
          </w:tcPr>
          <w:p w14:paraId="1D3E0071"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316.5</w:t>
            </w:r>
          </w:p>
        </w:tc>
        <w:tc>
          <w:tcPr>
            <w:tcW w:w="1520" w:type="dxa"/>
          </w:tcPr>
          <w:p w14:paraId="6EA3A4C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0.3962</w:t>
            </w:r>
          </w:p>
        </w:tc>
        <w:tc>
          <w:tcPr>
            <w:tcW w:w="1539" w:type="dxa"/>
          </w:tcPr>
          <w:p w14:paraId="16F522D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Liquid</w:t>
            </w:r>
          </w:p>
        </w:tc>
      </w:tr>
      <w:tr w:rsidR="004963F6" w:rsidRPr="009F56C0" w14:paraId="74D7FD1A" w14:textId="77777777" w:rsidTr="000D6A12">
        <w:tc>
          <w:tcPr>
            <w:tcW w:w="1481" w:type="dxa"/>
          </w:tcPr>
          <w:p w14:paraId="028F465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w:t>
            </w:r>
          </w:p>
        </w:tc>
        <w:tc>
          <w:tcPr>
            <w:tcW w:w="1499" w:type="dxa"/>
          </w:tcPr>
          <w:p w14:paraId="4D898CFB"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207.6</w:t>
            </w:r>
          </w:p>
        </w:tc>
        <w:tc>
          <w:tcPr>
            <w:tcW w:w="1484" w:type="dxa"/>
          </w:tcPr>
          <w:p w14:paraId="30F2672F"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2500</w:t>
            </w:r>
          </w:p>
        </w:tc>
        <w:tc>
          <w:tcPr>
            <w:tcW w:w="1467" w:type="dxa"/>
          </w:tcPr>
          <w:p w14:paraId="5E6D3310"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350.8</w:t>
            </w:r>
          </w:p>
        </w:tc>
        <w:tc>
          <w:tcPr>
            <w:tcW w:w="1520" w:type="dxa"/>
          </w:tcPr>
          <w:p w14:paraId="1E4CE77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0.6608</w:t>
            </w:r>
          </w:p>
        </w:tc>
        <w:tc>
          <w:tcPr>
            <w:tcW w:w="1539" w:type="dxa"/>
          </w:tcPr>
          <w:p w14:paraId="0758CDB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Liquid</w:t>
            </w:r>
          </w:p>
        </w:tc>
      </w:tr>
      <w:tr w:rsidR="004963F6" w:rsidRPr="009F56C0" w14:paraId="2FD7DA43" w14:textId="77777777" w:rsidTr="000D6A12">
        <w:tc>
          <w:tcPr>
            <w:tcW w:w="1481" w:type="dxa"/>
          </w:tcPr>
          <w:p w14:paraId="1D15CDAD"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4</w:t>
            </w:r>
          </w:p>
        </w:tc>
        <w:tc>
          <w:tcPr>
            <w:tcW w:w="1499" w:type="dxa"/>
          </w:tcPr>
          <w:p w14:paraId="688029CE"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592.8</w:t>
            </w:r>
          </w:p>
        </w:tc>
        <w:tc>
          <w:tcPr>
            <w:tcW w:w="1484" w:type="dxa"/>
          </w:tcPr>
          <w:p w14:paraId="17D0BA60"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2500</w:t>
            </w:r>
          </w:p>
        </w:tc>
        <w:tc>
          <w:tcPr>
            <w:tcW w:w="1467" w:type="dxa"/>
          </w:tcPr>
          <w:p w14:paraId="3D8AB5FD"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412.1</w:t>
            </w:r>
          </w:p>
        </w:tc>
        <w:tc>
          <w:tcPr>
            <w:tcW w:w="1520" w:type="dxa"/>
          </w:tcPr>
          <w:p w14:paraId="0D747ED5"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1.66</w:t>
            </w:r>
          </w:p>
        </w:tc>
        <w:tc>
          <w:tcPr>
            <w:tcW w:w="1539" w:type="dxa"/>
          </w:tcPr>
          <w:p w14:paraId="493275A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Superheated</w:t>
            </w:r>
          </w:p>
        </w:tc>
      </w:tr>
      <w:tr w:rsidR="004963F6" w:rsidRPr="009F56C0" w14:paraId="62410CDE" w14:textId="77777777" w:rsidTr="000D6A12">
        <w:tc>
          <w:tcPr>
            <w:tcW w:w="1481" w:type="dxa"/>
          </w:tcPr>
          <w:p w14:paraId="06DD135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w:t>
            </w:r>
          </w:p>
        </w:tc>
        <w:tc>
          <w:tcPr>
            <w:tcW w:w="1499" w:type="dxa"/>
          </w:tcPr>
          <w:p w14:paraId="6A3B794B"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532.6</w:t>
            </w:r>
          </w:p>
        </w:tc>
        <w:tc>
          <w:tcPr>
            <w:tcW w:w="1484" w:type="dxa"/>
          </w:tcPr>
          <w:p w14:paraId="06A9352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500</w:t>
            </w:r>
          </w:p>
        </w:tc>
        <w:tc>
          <w:tcPr>
            <w:tcW w:w="1467" w:type="dxa"/>
          </w:tcPr>
          <w:p w14:paraId="2468B2CC"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356.8</w:t>
            </w:r>
          </w:p>
        </w:tc>
        <w:tc>
          <w:tcPr>
            <w:tcW w:w="1520" w:type="dxa"/>
          </w:tcPr>
          <w:p w14:paraId="5F9FF43B"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1.702</w:t>
            </w:r>
          </w:p>
        </w:tc>
        <w:tc>
          <w:tcPr>
            <w:tcW w:w="1539" w:type="dxa"/>
          </w:tcPr>
          <w:p w14:paraId="16695726"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Superheated</w:t>
            </w:r>
          </w:p>
        </w:tc>
      </w:tr>
      <w:tr w:rsidR="004963F6" w:rsidRPr="009F56C0" w14:paraId="70920E0A" w14:textId="77777777" w:rsidTr="000D6A12">
        <w:tc>
          <w:tcPr>
            <w:tcW w:w="1481" w:type="dxa"/>
          </w:tcPr>
          <w:p w14:paraId="7497861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6</w:t>
            </w:r>
          </w:p>
        </w:tc>
        <w:tc>
          <w:tcPr>
            <w:tcW w:w="1499" w:type="dxa"/>
          </w:tcPr>
          <w:p w14:paraId="74006B0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444.3</w:t>
            </w:r>
          </w:p>
        </w:tc>
        <w:tc>
          <w:tcPr>
            <w:tcW w:w="1484" w:type="dxa"/>
          </w:tcPr>
          <w:p w14:paraId="4F171F25"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500</w:t>
            </w:r>
          </w:p>
        </w:tc>
        <w:tc>
          <w:tcPr>
            <w:tcW w:w="1467" w:type="dxa"/>
          </w:tcPr>
          <w:p w14:paraId="4512B76A"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315.5</w:t>
            </w:r>
          </w:p>
        </w:tc>
        <w:tc>
          <w:tcPr>
            <w:tcW w:w="1520" w:type="dxa"/>
          </w:tcPr>
          <w:p w14:paraId="7A1349B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1.438</w:t>
            </w:r>
          </w:p>
        </w:tc>
        <w:tc>
          <w:tcPr>
            <w:tcW w:w="1539" w:type="dxa"/>
          </w:tcPr>
          <w:p w14:paraId="50FF6351"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Saturated</w:t>
            </w:r>
          </w:p>
        </w:tc>
      </w:tr>
    </w:tbl>
    <w:p w14:paraId="2E3179E3" w14:textId="132EBB1B" w:rsidR="004963F6" w:rsidRPr="008C5918" w:rsidRDefault="004963F6" w:rsidP="004963F6">
      <w:pPr>
        <w:spacing w:after="0" w:line="240" w:lineRule="auto"/>
        <w:ind w:left="360"/>
        <w:rPr>
          <w:rFonts w:asciiTheme="majorBidi" w:hAnsiTheme="majorBidi" w:cstheme="majorBidi"/>
          <w:sz w:val="18"/>
          <w:szCs w:val="18"/>
        </w:rPr>
      </w:pPr>
      <w:r w:rsidRPr="008C5918">
        <w:rPr>
          <w:rFonts w:asciiTheme="majorBidi" w:hAnsiTheme="majorBidi" w:cstheme="majorBidi"/>
          <w:sz w:val="18"/>
          <w:szCs w:val="18"/>
          <w:vertAlign w:val="superscript"/>
        </w:rPr>
        <w:t>*</w:t>
      </w:r>
      <w:r w:rsidRPr="008C5918">
        <w:rPr>
          <w:rFonts w:asciiTheme="majorBidi" w:hAnsiTheme="majorBidi" w:cstheme="majorBidi"/>
          <w:sz w:val="18"/>
          <w:szCs w:val="18"/>
        </w:rPr>
        <w:t xml:space="preserve"> Refer to Fig</w:t>
      </w:r>
      <w:r w:rsidR="009F56C0">
        <w:rPr>
          <w:rFonts w:asciiTheme="majorBidi" w:hAnsiTheme="majorBidi" w:cstheme="majorBidi"/>
          <w:sz w:val="18"/>
          <w:szCs w:val="18"/>
        </w:rPr>
        <w:t>.</w:t>
      </w:r>
      <w:r w:rsidRPr="008C5918">
        <w:rPr>
          <w:rFonts w:asciiTheme="majorBidi" w:hAnsiTheme="majorBidi" w:cstheme="majorBidi"/>
          <w:sz w:val="18"/>
          <w:szCs w:val="18"/>
        </w:rPr>
        <w:t xml:space="preserve"> </w:t>
      </w:r>
      <w:r w:rsidR="009F56C0">
        <w:rPr>
          <w:rFonts w:asciiTheme="majorBidi" w:hAnsiTheme="majorBidi" w:cstheme="majorBidi"/>
          <w:sz w:val="18"/>
          <w:szCs w:val="18"/>
        </w:rPr>
        <w:t>4</w:t>
      </w:r>
    </w:p>
    <w:p w14:paraId="3B1DD4CE" w14:textId="77777777" w:rsidR="004963F6" w:rsidRDefault="004963F6" w:rsidP="004963F6">
      <w:pPr>
        <w:spacing w:after="0" w:line="240" w:lineRule="auto"/>
        <w:ind w:left="360"/>
        <w:rPr>
          <w:rFonts w:asciiTheme="majorBidi" w:hAnsiTheme="majorBidi" w:cstheme="majorBidi"/>
          <w:sz w:val="24"/>
          <w:szCs w:val="24"/>
        </w:rPr>
      </w:pPr>
    </w:p>
    <w:p w14:paraId="0279A66D" w14:textId="77777777" w:rsidR="004963F6" w:rsidRDefault="004963F6" w:rsidP="004963F6">
      <w:pPr>
        <w:spacing w:after="0" w:line="240" w:lineRule="auto"/>
        <w:ind w:left="360"/>
        <w:rPr>
          <w:rFonts w:asciiTheme="majorBidi" w:hAnsiTheme="majorBidi" w:cstheme="majorBidi"/>
          <w:sz w:val="24"/>
          <w:szCs w:val="24"/>
        </w:rPr>
      </w:pPr>
    </w:p>
    <w:p w14:paraId="0FF250EF" w14:textId="7D62F6C3" w:rsidR="004963F6" w:rsidRDefault="004963F6" w:rsidP="00263413">
      <w:pPr>
        <w:spacing w:after="0" w:line="240" w:lineRule="auto"/>
        <w:ind w:left="360"/>
        <w:jc w:val="center"/>
        <w:rPr>
          <w:rFonts w:asciiTheme="majorBidi" w:hAnsiTheme="majorBidi" w:cstheme="majorBidi"/>
          <w:sz w:val="24"/>
          <w:szCs w:val="24"/>
        </w:rPr>
      </w:pPr>
      <w:r w:rsidRPr="005204D7">
        <w:rPr>
          <w:rFonts w:asciiTheme="majorBidi" w:hAnsiTheme="majorBidi" w:cstheme="majorBidi"/>
          <w:sz w:val="24"/>
          <w:szCs w:val="24"/>
        </w:rPr>
        <w:t xml:space="preserve">Table </w:t>
      </w:r>
      <w:r w:rsidR="00263413">
        <w:rPr>
          <w:rFonts w:asciiTheme="majorBidi" w:hAnsiTheme="majorBidi" w:cstheme="majorBidi"/>
          <w:sz w:val="24"/>
          <w:szCs w:val="24"/>
        </w:rPr>
        <w:t>8</w:t>
      </w:r>
      <w:r w:rsidRPr="005204D7">
        <w:rPr>
          <w:rFonts w:asciiTheme="majorBidi" w:hAnsiTheme="majorBidi" w:cstheme="majorBidi"/>
          <w:sz w:val="24"/>
          <w:szCs w:val="24"/>
        </w:rPr>
        <w:t xml:space="preserve">: </w:t>
      </w:r>
      <w:r>
        <w:rPr>
          <w:rFonts w:asciiTheme="majorBidi" w:hAnsiTheme="majorBidi" w:cstheme="majorBidi"/>
          <w:sz w:val="24"/>
          <w:szCs w:val="24"/>
        </w:rPr>
        <w:t xml:space="preserve">Organic Rankine cycle </w:t>
      </w:r>
      <w:r w:rsidRPr="005204D7">
        <w:rPr>
          <w:rFonts w:asciiTheme="majorBidi" w:hAnsiTheme="majorBidi" w:cstheme="majorBidi"/>
          <w:sz w:val="24"/>
          <w:szCs w:val="24"/>
        </w:rPr>
        <w:t>performance</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697"/>
        <w:gridCol w:w="1233"/>
        <w:gridCol w:w="1205"/>
        <w:gridCol w:w="1880"/>
      </w:tblGrid>
      <w:tr w:rsidR="004963F6" w:rsidRPr="009F56C0" w14:paraId="2CE85191" w14:textId="77777777" w:rsidTr="000D6A12">
        <w:tc>
          <w:tcPr>
            <w:tcW w:w="2751" w:type="dxa"/>
            <w:tcBorders>
              <w:top w:val="single" w:sz="4" w:space="0" w:color="auto"/>
              <w:bottom w:val="single" w:sz="4" w:space="0" w:color="auto"/>
            </w:tcBorders>
            <w:vAlign w:val="center"/>
          </w:tcPr>
          <w:p w14:paraId="5E17902E"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Cycle</w:t>
            </w:r>
          </w:p>
        </w:tc>
        <w:tc>
          <w:tcPr>
            <w:tcW w:w="1744" w:type="dxa"/>
            <w:tcBorders>
              <w:top w:val="single" w:sz="4" w:space="0" w:color="auto"/>
              <w:bottom w:val="single" w:sz="4" w:space="0" w:color="auto"/>
            </w:tcBorders>
            <w:vAlign w:val="center"/>
          </w:tcPr>
          <w:p w14:paraId="49031DC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Mass flow rate (kg/s)</w:t>
            </w:r>
          </w:p>
        </w:tc>
        <w:tc>
          <w:tcPr>
            <w:tcW w:w="1260" w:type="dxa"/>
            <w:tcBorders>
              <w:top w:val="single" w:sz="4" w:space="0" w:color="auto"/>
              <w:bottom w:val="single" w:sz="4" w:space="0" w:color="auto"/>
            </w:tcBorders>
            <w:vAlign w:val="center"/>
          </w:tcPr>
          <w:p w14:paraId="17998EA5"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Input heat</w:t>
            </w:r>
          </w:p>
          <w:p w14:paraId="79020A62"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(kW)</w:t>
            </w:r>
          </w:p>
        </w:tc>
        <w:tc>
          <w:tcPr>
            <w:tcW w:w="1216" w:type="dxa"/>
            <w:tcBorders>
              <w:top w:val="single" w:sz="4" w:space="0" w:color="auto"/>
              <w:bottom w:val="single" w:sz="4" w:space="0" w:color="auto"/>
            </w:tcBorders>
            <w:vAlign w:val="center"/>
          </w:tcPr>
          <w:p w14:paraId="5E554584"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Efficiency</w:t>
            </w:r>
          </w:p>
          <w:p w14:paraId="0858B2CC"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w:t>
            </w:r>
          </w:p>
        </w:tc>
        <w:tc>
          <w:tcPr>
            <w:tcW w:w="1934" w:type="dxa"/>
            <w:tcBorders>
              <w:top w:val="single" w:sz="4" w:space="0" w:color="auto"/>
              <w:bottom w:val="single" w:sz="4" w:space="0" w:color="auto"/>
            </w:tcBorders>
            <w:vAlign w:val="center"/>
          </w:tcPr>
          <w:p w14:paraId="4DCFE76B"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Net power output</w:t>
            </w:r>
          </w:p>
          <w:p w14:paraId="3BEDCD4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(kW)</w:t>
            </w:r>
          </w:p>
        </w:tc>
      </w:tr>
      <w:tr w:rsidR="004963F6" w:rsidRPr="009F56C0" w14:paraId="658F29CC" w14:textId="77777777" w:rsidTr="000D6A12">
        <w:tc>
          <w:tcPr>
            <w:tcW w:w="2751" w:type="dxa"/>
            <w:tcBorders>
              <w:top w:val="single" w:sz="4" w:space="0" w:color="auto"/>
            </w:tcBorders>
            <w:vAlign w:val="center"/>
          </w:tcPr>
          <w:p w14:paraId="678DF36D"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Simple</w:t>
            </w:r>
          </w:p>
        </w:tc>
        <w:tc>
          <w:tcPr>
            <w:tcW w:w="1744" w:type="dxa"/>
            <w:tcBorders>
              <w:top w:val="single" w:sz="4" w:space="0" w:color="auto"/>
            </w:tcBorders>
            <w:vAlign w:val="center"/>
          </w:tcPr>
          <w:p w14:paraId="4BC08EF0"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0.07</w:t>
            </w:r>
          </w:p>
        </w:tc>
        <w:tc>
          <w:tcPr>
            <w:tcW w:w="1260" w:type="dxa"/>
            <w:tcBorders>
              <w:top w:val="single" w:sz="4" w:space="0" w:color="auto"/>
            </w:tcBorders>
            <w:vAlign w:val="center"/>
          </w:tcPr>
          <w:p w14:paraId="35386E12"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33.14</w:t>
            </w:r>
          </w:p>
        </w:tc>
        <w:tc>
          <w:tcPr>
            <w:tcW w:w="1216" w:type="dxa"/>
            <w:tcBorders>
              <w:top w:val="single" w:sz="4" w:space="0" w:color="auto"/>
            </w:tcBorders>
            <w:vAlign w:val="center"/>
          </w:tcPr>
          <w:p w14:paraId="50E37D0F"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0.12</w:t>
            </w:r>
          </w:p>
        </w:tc>
        <w:tc>
          <w:tcPr>
            <w:tcW w:w="1934" w:type="dxa"/>
            <w:tcBorders>
              <w:top w:val="single" w:sz="4" w:space="0" w:color="auto"/>
            </w:tcBorders>
            <w:vAlign w:val="center"/>
          </w:tcPr>
          <w:p w14:paraId="42417E18"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3.92</w:t>
            </w:r>
          </w:p>
        </w:tc>
      </w:tr>
      <w:tr w:rsidR="004963F6" w:rsidRPr="009F56C0" w14:paraId="0260298C" w14:textId="77777777" w:rsidTr="000D6A12">
        <w:tc>
          <w:tcPr>
            <w:tcW w:w="2751" w:type="dxa"/>
            <w:vAlign w:val="center"/>
          </w:tcPr>
          <w:p w14:paraId="40435119"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Internal heat exchanger</w:t>
            </w:r>
          </w:p>
        </w:tc>
        <w:tc>
          <w:tcPr>
            <w:tcW w:w="1744" w:type="dxa"/>
            <w:vAlign w:val="center"/>
          </w:tcPr>
          <w:p w14:paraId="718B0BB0"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0.07</w:t>
            </w:r>
          </w:p>
        </w:tc>
        <w:tc>
          <w:tcPr>
            <w:tcW w:w="1260" w:type="dxa"/>
            <w:vAlign w:val="center"/>
          </w:tcPr>
          <w:p w14:paraId="7E4C5672"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26.96</w:t>
            </w:r>
          </w:p>
        </w:tc>
        <w:tc>
          <w:tcPr>
            <w:tcW w:w="1216" w:type="dxa"/>
            <w:vAlign w:val="center"/>
          </w:tcPr>
          <w:p w14:paraId="519D48D3"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0.15</w:t>
            </w:r>
          </w:p>
        </w:tc>
        <w:tc>
          <w:tcPr>
            <w:tcW w:w="1934" w:type="dxa"/>
            <w:vAlign w:val="center"/>
          </w:tcPr>
          <w:p w14:paraId="19FFB8C5" w14:textId="77777777" w:rsidR="004963F6" w:rsidRPr="008C5918" w:rsidRDefault="004963F6" w:rsidP="000D6A12">
            <w:pPr>
              <w:jc w:val="center"/>
              <w:rPr>
                <w:rFonts w:asciiTheme="majorBidi" w:hAnsiTheme="majorBidi" w:cstheme="majorBidi"/>
                <w:sz w:val="18"/>
                <w:szCs w:val="18"/>
              </w:rPr>
            </w:pPr>
            <w:r w:rsidRPr="008C5918">
              <w:rPr>
                <w:rFonts w:asciiTheme="majorBidi" w:hAnsiTheme="majorBidi" w:cstheme="majorBidi"/>
                <w:sz w:val="18"/>
                <w:szCs w:val="18"/>
              </w:rPr>
              <w:t>3.92</w:t>
            </w:r>
          </w:p>
        </w:tc>
      </w:tr>
    </w:tbl>
    <w:p w14:paraId="193AAB22" w14:textId="77777777" w:rsidR="009F56C0" w:rsidRDefault="009F56C0" w:rsidP="009F56C0">
      <w:pPr>
        <w:spacing w:after="0" w:line="360" w:lineRule="auto"/>
        <w:jc w:val="both"/>
        <w:rPr>
          <w:rFonts w:asciiTheme="majorBidi" w:hAnsiTheme="majorBidi" w:cstheme="majorBidi"/>
          <w:sz w:val="24"/>
          <w:szCs w:val="24"/>
        </w:rPr>
      </w:pPr>
    </w:p>
    <w:p w14:paraId="3CF54F4D" w14:textId="7EB76A92" w:rsidR="009F56C0" w:rsidRPr="009F56C0" w:rsidRDefault="009F56C0" w:rsidP="00A04768">
      <w:pPr>
        <w:spacing w:after="0" w:line="360" w:lineRule="auto"/>
        <w:jc w:val="both"/>
        <w:rPr>
          <w:rFonts w:asciiTheme="majorBidi" w:hAnsiTheme="majorBidi" w:cstheme="majorBidi"/>
          <w:sz w:val="24"/>
          <w:szCs w:val="24"/>
        </w:rPr>
      </w:pPr>
      <w:r w:rsidRPr="009F56C0">
        <w:rPr>
          <w:rFonts w:asciiTheme="majorBidi" w:hAnsiTheme="majorBidi" w:cstheme="majorBidi"/>
          <w:sz w:val="24"/>
          <w:szCs w:val="24"/>
        </w:rPr>
        <w:t xml:space="preserve">As demonstrated in Table </w:t>
      </w:r>
      <w:r w:rsidR="00A04768">
        <w:rPr>
          <w:rFonts w:asciiTheme="majorBidi" w:hAnsiTheme="majorBidi" w:cstheme="majorBidi"/>
          <w:sz w:val="24"/>
          <w:szCs w:val="24"/>
        </w:rPr>
        <w:t>8</w:t>
      </w:r>
      <w:r w:rsidRPr="009F56C0">
        <w:rPr>
          <w:rFonts w:asciiTheme="majorBidi" w:hAnsiTheme="majorBidi" w:cstheme="majorBidi"/>
          <w:sz w:val="24"/>
          <w:szCs w:val="24"/>
        </w:rPr>
        <w:t xml:space="preserve">, both cycles generate 3.92 kW, slightly more than the 3.8 kW is required to achieve </w:t>
      </w:r>
      <w:r w:rsidR="00D46910">
        <w:rPr>
          <w:rFonts w:asciiTheme="majorBidi" w:hAnsiTheme="majorBidi" w:cstheme="majorBidi"/>
          <w:sz w:val="24"/>
          <w:szCs w:val="24"/>
        </w:rPr>
        <w:t xml:space="preserve">the </w:t>
      </w:r>
      <w:r w:rsidRPr="009F56C0">
        <w:rPr>
          <w:rFonts w:asciiTheme="majorBidi" w:hAnsiTheme="majorBidi" w:cstheme="majorBidi"/>
          <w:sz w:val="24"/>
          <w:szCs w:val="24"/>
        </w:rPr>
        <w:t>annual energy</w:t>
      </w:r>
      <w:r w:rsidR="00D46910">
        <w:rPr>
          <w:rFonts w:asciiTheme="majorBidi" w:hAnsiTheme="majorBidi" w:cstheme="majorBidi"/>
          <w:sz w:val="24"/>
          <w:szCs w:val="24"/>
        </w:rPr>
        <w:t xml:space="preserve"> </w:t>
      </w:r>
      <w:r w:rsidRPr="009F56C0">
        <w:rPr>
          <w:rFonts w:asciiTheme="majorBidi" w:hAnsiTheme="majorBidi" w:cstheme="majorBidi"/>
          <w:sz w:val="24"/>
          <w:szCs w:val="24"/>
        </w:rPr>
        <w:t xml:space="preserve">demand of the AC system. Adding the internal heat exchanger increase the efficiency slightly from 0.12 to 0.15. The cycle with the heat exchanger requires 26.96 kW heat input. This is the load that must be delivered by the solar system. Table </w:t>
      </w:r>
      <w:r w:rsidR="00A04768">
        <w:rPr>
          <w:rFonts w:asciiTheme="majorBidi" w:hAnsiTheme="majorBidi" w:cstheme="majorBidi"/>
          <w:sz w:val="24"/>
          <w:szCs w:val="24"/>
        </w:rPr>
        <w:t>9</w:t>
      </w:r>
      <w:r w:rsidRPr="009F56C0">
        <w:rPr>
          <w:rFonts w:asciiTheme="majorBidi" w:hAnsiTheme="majorBidi" w:cstheme="majorBidi"/>
          <w:sz w:val="24"/>
          <w:szCs w:val="24"/>
        </w:rPr>
        <w:t xml:space="preserve"> lists the yearly heat input and work output of the cycle. While the AC system consumes </w:t>
      </w:r>
      <w:r w:rsidRPr="008C5918">
        <w:rPr>
          <w:rFonts w:asciiTheme="majorBidi" w:hAnsiTheme="majorBidi" w:cstheme="majorBidi"/>
          <w:sz w:val="24"/>
          <w:szCs w:val="24"/>
          <w:lang w:bidi="fa-IR"/>
        </w:rPr>
        <w:t xml:space="preserve">7,909 kWh yearly, the power generation system provides 8,154 kWh per year, with 245 kWh extra energy available.  </w:t>
      </w:r>
    </w:p>
    <w:p w14:paraId="69FD4FC2" w14:textId="77777777" w:rsidR="004963F6" w:rsidRDefault="004963F6" w:rsidP="008C5918">
      <w:pPr>
        <w:spacing w:after="0" w:line="240" w:lineRule="auto"/>
        <w:rPr>
          <w:rFonts w:asciiTheme="majorBidi" w:hAnsiTheme="majorBidi" w:cstheme="majorBidi"/>
          <w:sz w:val="24"/>
          <w:szCs w:val="24"/>
        </w:rPr>
      </w:pPr>
    </w:p>
    <w:p w14:paraId="35E9B220" w14:textId="1F528B62" w:rsidR="004963F6" w:rsidRDefault="004963F6" w:rsidP="00A04768">
      <w:pPr>
        <w:spacing w:after="0" w:line="240" w:lineRule="auto"/>
        <w:jc w:val="center"/>
        <w:rPr>
          <w:rFonts w:asciiTheme="majorBidi" w:hAnsiTheme="majorBidi" w:cstheme="majorBidi"/>
          <w:sz w:val="24"/>
          <w:szCs w:val="24"/>
        </w:rPr>
      </w:pPr>
      <w:r w:rsidRPr="005204D7">
        <w:rPr>
          <w:rFonts w:asciiTheme="majorBidi" w:hAnsiTheme="majorBidi" w:cstheme="majorBidi"/>
          <w:sz w:val="24"/>
          <w:szCs w:val="24"/>
        </w:rPr>
        <w:t xml:space="preserve">Table </w:t>
      </w:r>
      <w:r w:rsidR="00A04768">
        <w:rPr>
          <w:rFonts w:asciiTheme="majorBidi" w:hAnsiTheme="majorBidi" w:cstheme="majorBidi"/>
          <w:sz w:val="24"/>
          <w:szCs w:val="24"/>
        </w:rPr>
        <w:t>9</w:t>
      </w:r>
      <w:r w:rsidR="00AE368C">
        <w:rPr>
          <w:rFonts w:asciiTheme="majorBidi" w:hAnsiTheme="majorBidi" w:cstheme="majorBidi"/>
          <w:sz w:val="24"/>
          <w:szCs w:val="24"/>
        </w:rPr>
        <w:t>.</w:t>
      </w:r>
      <w:r w:rsidRPr="005204D7">
        <w:rPr>
          <w:rFonts w:asciiTheme="majorBidi" w:hAnsiTheme="majorBidi" w:cstheme="majorBidi"/>
          <w:sz w:val="24"/>
          <w:szCs w:val="24"/>
        </w:rPr>
        <w:t xml:space="preserve"> </w:t>
      </w:r>
      <w:r>
        <w:rPr>
          <w:rFonts w:asciiTheme="majorBidi" w:hAnsiTheme="majorBidi" w:cstheme="majorBidi"/>
          <w:sz w:val="24"/>
          <w:szCs w:val="24"/>
        </w:rPr>
        <w:t xml:space="preserve">Organic Rankine cycle yearly </w:t>
      </w:r>
      <w:r w:rsidRPr="005204D7">
        <w:rPr>
          <w:rFonts w:asciiTheme="majorBidi" w:hAnsiTheme="majorBidi" w:cstheme="majorBidi"/>
          <w:sz w:val="24"/>
          <w:szCs w:val="24"/>
        </w:rPr>
        <w:t>performance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1260"/>
        <w:gridCol w:w="1934"/>
      </w:tblGrid>
      <w:tr w:rsidR="004963F6" w:rsidRPr="009F56C0" w14:paraId="3F82CDED" w14:textId="77777777" w:rsidTr="008C5918">
        <w:trPr>
          <w:jc w:val="center"/>
        </w:trPr>
        <w:tc>
          <w:tcPr>
            <w:tcW w:w="2751" w:type="dxa"/>
            <w:tcBorders>
              <w:top w:val="single" w:sz="4" w:space="0" w:color="auto"/>
              <w:bottom w:val="single" w:sz="4" w:space="0" w:color="auto"/>
            </w:tcBorders>
            <w:vAlign w:val="center"/>
          </w:tcPr>
          <w:p w14:paraId="616337A3"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Cycle</w:t>
            </w:r>
          </w:p>
        </w:tc>
        <w:tc>
          <w:tcPr>
            <w:tcW w:w="1260" w:type="dxa"/>
            <w:tcBorders>
              <w:top w:val="single" w:sz="4" w:space="0" w:color="auto"/>
              <w:bottom w:val="single" w:sz="4" w:space="0" w:color="auto"/>
            </w:tcBorders>
            <w:vAlign w:val="center"/>
          </w:tcPr>
          <w:p w14:paraId="365A4307"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Input heat</w:t>
            </w:r>
          </w:p>
          <w:p w14:paraId="3FCA4314"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934" w:type="dxa"/>
            <w:tcBorders>
              <w:top w:val="single" w:sz="4" w:space="0" w:color="auto"/>
              <w:bottom w:val="single" w:sz="4" w:space="0" w:color="auto"/>
            </w:tcBorders>
            <w:vAlign w:val="center"/>
          </w:tcPr>
          <w:p w14:paraId="4D7C2072"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Net power output</w:t>
            </w:r>
          </w:p>
          <w:p w14:paraId="2DF58883"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(kWh)</w:t>
            </w:r>
          </w:p>
        </w:tc>
      </w:tr>
      <w:tr w:rsidR="004963F6" w:rsidRPr="009F56C0" w14:paraId="2A1FCA9A" w14:textId="77777777" w:rsidTr="008C5918">
        <w:trPr>
          <w:jc w:val="center"/>
        </w:trPr>
        <w:tc>
          <w:tcPr>
            <w:tcW w:w="2751" w:type="dxa"/>
            <w:vAlign w:val="center"/>
          </w:tcPr>
          <w:p w14:paraId="1822C9C1"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Internal heat exchanger</w:t>
            </w:r>
          </w:p>
        </w:tc>
        <w:tc>
          <w:tcPr>
            <w:tcW w:w="1260" w:type="dxa"/>
            <w:vAlign w:val="center"/>
          </w:tcPr>
          <w:p w14:paraId="09A29DA0"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56,077</w:t>
            </w:r>
          </w:p>
        </w:tc>
        <w:tc>
          <w:tcPr>
            <w:tcW w:w="1934" w:type="dxa"/>
            <w:vAlign w:val="center"/>
          </w:tcPr>
          <w:p w14:paraId="3E85B28E" w14:textId="77777777" w:rsidR="004963F6" w:rsidRPr="008C5918" w:rsidRDefault="004963F6">
            <w:pPr>
              <w:jc w:val="center"/>
              <w:rPr>
                <w:rFonts w:asciiTheme="majorBidi" w:hAnsiTheme="majorBidi" w:cstheme="majorBidi"/>
                <w:sz w:val="18"/>
                <w:szCs w:val="18"/>
              </w:rPr>
            </w:pPr>
            <w:r w:rsidRPr="008C5918">
              <w:rPr>
                <w:rFonts w:asciiTheme="majorBidi" w:hAnsiTheme="majorBidi" w:cstheme="majorBidi"/>
                <w:sz w:val="18"/>
                <w:szCs w:val="18"/>
              </w:rPr>
              <w:t>8,154</w:t>
            </w:r>
          </w:p>
        </w:tc>
      </w:tr>
    </w:tbl>
    <w:p w14:paraId="20AC47B2" w14:textId="77777777" w:rsidR="004963F6" w:rsidRDefault="004963F6" w:rsidP="004963F6">
      <w:pPr>
        <w:spacing w:after="0" w:line="240" w:lineRule="auto"/>
        <w:ind w:left="360"/>
        <w:rPr>
          <w:rFonts w:asciiTheme="majorBidi" w:hAnsiTheme="majorBidi" w:cstheme="majorBidi"/>
          <w:sz w:val="24"/>
          <w:szCs w:val="24"/>
        </w:rPr>
      </w:pPr>
    </w:p>
    <w:p w14:paraId="0C4731A9" w14:textId="77777777" w:rsidR="004963F6" w:rsidRDefault="004963F6" w:rsidP="004963F6">
      <w:pPr>
        <w:spacing w:after="0" w:line="480" w:lineRule="auto"/>
        <w:ind w:left="360"/>
        <w:jc w:val="both"/>
        <w:rPr>
          <w:rFonts w:asciiTheme="majorBidi" w:hAnsiTheme="majorBidi" w:cstheme="majorBidi"/>
          <w:sz w:val="24"/>
          <w:szCs w:val="24"/>
          <w:rtl/>
        </w:rPr>
      </w:pPr>
    </w:p>
    <w:p w14:paraId="608FB65D" w14:textId="2091EB4A" w:rsidR="000B3CA6" w:rsidRPr="00D46910" w:rsidRDefault="00E4097A" w:rsidP="00D46910">
      <w:pPr>
        <w:spacing w:after="0" w:line="360" w:lineRule="auto"/>
        <w:jc w:val="both"/>
        <w:rPr>
          <w:rFonts w:asciiTheme="majorBidi" w:hAnsiTheme="majorBidi" w:cstheme="majorBidi"/>
          <w:i/>
          <w:iCs/>
          <w:sz w:val="24"/>
          <w:szCs w:val="24"/>
        </w:rPr>
      </w:pPr>
      <w:r w:rsidRPr="008C5918">
        <w:rPr>
          <w:rFonts w:asciiTheme="majorBidi" w:hAnsiTheme="majorBidi" w:cstheme="majorBidi"/>
          <w:i/>
          <w:iCs/>
          <w:sz w:val="24"/>
          <w:szCs w:val="24"/>
        </w:rPr>
        <w:t>3</w:t>
      </w:r>
      <w:r w:rsidR="004963F6" w:rsidRPr="008C5918">
        <w:rPr>
          <w:rFonts w:asciiTheme="majorBidi" w:hAnsiTheme="majorBidi" w:cstheme="majorBidi"/>
          <w:i/>
          <w:iCs/>
          <w:sz w:val="24"/>
          <w:szCs w:val="24"/>
        </w:rPr>
        <w:t>.3</w:t>
      </w:r>
      <w:r w:rsidR="00B13CB0">
        <w:rPr>
          <w:rFonts w:asciiTheme="majorBidi" w:hAnsiTheme="majorBidi" w:cstheme="majorBidi"/>
          <w:i/>
          <w:iCs/>
          <w:sz w:val="24"/>
          <w:szCs w:val="24"/>
        </w:rPr>
        <w:t>.</w:t>
      </w:r>
      <w:r w:rsidR="004963F6" w:rsidRPr="008C5918">
        <w:rPr>
          <w:rFonts w:asciiTheme="majorBidi" w:hAnsiTheme="majorBidi" w:cstheme="majorBidi"/>
          <w:i/>
          <w:iCs/>
          <w:sz w:val="24"/>
          <w:szCs w:val="24"/>
        </w:rPr>
        <w:t xml:space="preserve"> </w:t>
      </w:r>
      <w:r w:rsidRPr="008C5918">
        <w:rPr>
          <w:rFonts w:asciiTheme="majorBidi" w:hAnsiTheme="majorBidi" w:cstheme="majorBidi"/>
          <w:i/>
          <w:iCs/>
          <w:sz w:val="24"/>
          <w:szCs w:val="24"/>
        </w:rPr>
        <w:t xml:space="preserve">Analysis with </w:t>
      </w:r>
      <w:r w:rsidR="004963F6" w:rsidRPr="008C5918">
        <w:rPr>
          <w:rFonts w:asciiTheme="majorBidi" w:hAnsiTheme="majorBidi" w:cstheme="majorBidi"/>
          <w:i/>
          <w:iCs/>
          <w:sz w:val="24"/>
          <w:szCs w:val="24"/>
        </w:rPr>
        <w:t xml:space="preserve">Solar Hot Water System </w:t>
      </w:r>
    </w:p>
    <w:p w14:paraId="15B4B2BB" w14:textId="77777777" w:rsidR="00DF71D0" w:rsidRDefault="00DF71D0" w:rsidP="00A04768">
      <w:pPr>
        <w:spacing w:after="0" w:line="360" w:lineRule="auto"/>
        <w:jc w:val="both"/>
        <w:rPr>
          <w:rFonts w:asciiTheme="majorBidi" w:hAnsiTheme="majorBidi" w:cstheme="majorBidi"/>
          <w:sz w:val="24"/>
          <w:szCs w:val="24"/>
        </w:rPr>
      </w:pPr>
    </w:p>
    <w:p w14:paraId="391F9ED5" w14:textId="0AF5E090" w:rsidR="000B3CA6" w:rsidRDefault="00D46910" w:rsidP="00A04768">
      <w:pPr>
        <w:spacing w:after="0" w:line="360" w:lineRule="auto"/>
        <w:jc w:val="both"/>
        <w:rPr>
          <w:rFonts w:asciiTheme="majorBidi" w:hAnsiTheme="majorBidi" w:cstheme="majorBidi"/>
          <w:sz w:val="24"/>
          <w:szCs w:val="24"/>
        </w:rPr>
      </w:pPr>
      <w:r>
        <w:rPr>
          <w:rFonts w:asciiTheme="majorBidi" w:hAnsiTheme="majorBidi" w:cstheme="majorBidi"/>
          <w:sz w:val="24"/>
          <w:szCs w:val="24"/>
        </w:rPr>
        <w:t>T</w:t>
      </w:r>
      <w:r w:rsidR="004963F6">
        <w:rPr>
          <w:rFonts w:asciiTheme="majorBidi" w:hAnsiTheme="majorBidi" w:cstheme="majorBidi"/>
          <w:sz w:val="24"/>
          <w:szCs w:val="24"/>
        </w:rPr>
        <w:t>o generate 3.92 kW power output, the organic Rankine cycle needs 26.96 kW heating input power. This heating capacity is supplied by the solar</w:t>
      </w:r>
      <w:r w:rsidR="00D73C37">
        <w:rPr>
          <w:rFonts w:asciiTheme="majorBidi" w:hAnsiTheme="majorBidi" w:cstheme="majorBidi"/>
          <w:sz w:val="24"/>
          <w:szCs w:val="24"/>
        </w:rPr>
        <w:t xml:space="preserve"> thermal collector</w:t>
      </w:r>
      <w:r w:rsidR="004963F6">
        <w:rPr>
          <w:rFonts w:asciiTheme="majorBidi" w:hAnsiTheme="majorBidi" w:cstheme="majorBidi"/>
          <w:sz w:val="24"/>
          <w:szCs w:val="24"/>
        </w:rPr>
        <w:t xml:space="preserve"> system. It is assumed that hot water leaves the solar system at 95</w:t>
      </w:r>
      <w:r w:rsidR="004963F6">
        <w:rPr>
          <w:rFonts w:asciiTheme="majorBidi" w:hAnsiTheme="majorBidi" w:cstheme="majorBidi"/>
          <w:sz w:val="24"/>
          <w:szCs w:val="24"/>
          <w:vertAlign w:val="superscript"/>
        </w:rPr>
        <w:t>o</w:t>
      </w:r>
      <w:r w:rsidR="004963F6">
        <w:rPr>
          <w:rFonts w:asciiTheme="majorBidi" w:hAnsiTheme="majorBidi" w:cstheme="majorBidi"/>
          <w:sz w:val="24"/>
          <w:szCs w:val="24"/>
        </w:rPr>
        <w:t>C and returns at 40</w:t>
      </w:r>
      <w:r w:rsidR="004963F6">
        <w:rPr>
          <w:rFonts w:asciiTheme="majorBidi" w:hAnsiTheme="majorBidi" w:cstheme="majorBidi"/>
          <w:sz w:val="24"/>
          <w:szCs w:val="24"/>
          <w:vertAlign w:val="superscript"/>
        </w:rPr>
        <w:t>o</w:t>
      </w:r>
      <w:r w:rsidR="004963F6">
        <w:rPr>
          <w:rFonts w:asciiTheme="majorBidi" w:hAnsiTheme="majorBidi" w:cstheme="majorBidi"/>
          <w:sz w:val="24"/>
          <w:szCs w:val="24"/>
        </w:rPr>
        <w:t>C, experiencing a 55</w:t>
      </w:r>
      <w:r w:rsidR="004963F6">
        <w:rPr>
          <w:rFonts w:asciiTheme="majorBidi" w:hAnsiTheme="majorBidi" w:cstheme="majorBidi"/>
          <w:sz w:val="24"/>
          <w:szCs w:val="24"/>
          <w:vertAlign w:val="superscript"/>
        </w:rPr>
        <w:t>o</w:t>
      </w:r>
      <w:r w:rsidR="004963F6">
        <w:rPr>
          <w:rFonts w:asciiTheme="majorBidi" w:hAnsiTheme="majorBidi" w:cstheme="majorBidi"/>
          <w:sz w:val="24"/>
          <w:szCs w:val="24"/>
        </w:rPr>
        <w:t>C temperature drop. As a result, the mass flow rate of the hot water to the load is determined to be 0.117 kg/s. The power generation system should be able to provide an output at 8:00 AM when the AC system is turned on, so hot water at 95</w:t>
      </w:r>
      <w:r w:rsidR="004963F6">
        <w:rPr>
          <w:rFonts w:asciiTheme="majorBidi" w:hAnsiTheme="majorBidi" w:cstheme="majorBidi"/>
          <w:sz w:val="24"/>
          <w:szCs w:val="24"/>
          <w:vertAlign w:val="superscript"/>
        </w:rPr>
        <w:t>o</w:t>
      </w:r>
      <w:r w:rsidR="004963F6">
        <w:rPr>
          <w:rFonts w:asciiTheme="majorBidi" w:hAnsiTheme="majorBidi" w:cstheme="majorBidi"/>
          <w:sz w:val="24"/>
          <w:szCs w:val="24"/>
        </w:rPr>
        <w:t>C must be available by then. To ensure this, the auxiliary heating system of the solar loop is set to start one hour earlier during weekdays, at 7:00 AM. AC system, power generation cycle</w:t>
      </w:r>
      <w:r>
        <w:rPr>
          <w:rFonts w:asciiTheme="majorBidi" w:hAnsiTheme="majorBidi" w:cstheme="majorBidi"/>
          <w:sz w:val="24"/>
          <w:szCs w:val="24"/>
        </w:rPr>
        <w:t>,</w:t>
      </w:r>
      <w:r w:rsidR="004963F6">
        <w:rPr>
          <w:rFonts w:asciiTheme="majorBidi" w:hAnsiTheme="majorBidi" w:cstheme="majorBidi"/>
          <w:sz w:val="24"/>
          <w:szCs w:val="24"/>
        </w:rPr>
        <w:t xml:space="preserve"> and solar loop all come to stop at 4:00 PM. </w:t>
      </w:r>
      <w:r w:rsidR="00D73C37">
        <w:rPr>
          <w:rFonts w:asciiTheme="majorBidi" w:hAnsiTheme="majorBidi" w:cstheme="majorBidi"/>
          <w:sz w:val="24"/>
          <w:szCs w:val="24"/>
        </w:rPr>
        <w:t xml:space="preserve">As discussed earlier, </w:t>
      </w:r>
      <w:r w:rsidR="004963F6">
        <w:rPr>
          <w:rFonts w:asciiTheme="majorBidi" w:hAnsiTheme="majorBidi" w:cstheme="majorBidi"/>
          <w:sz w:val="24"/>
          <w:szCs w:val="24"/>
        </w:rPr>
        <w:t>the storage tank’s volume is varied to minimize the</w:t>
      </w:r>
      <w:r w:rsidR="00D73C37">
        <w:rPr>
          <w:rFonts w:asciiTheme="majorBidi" w:hAnsiTheme="majorBidi" w:cstheme="majorBidi"/>
          <w:sz w:val="24"/>
          <w:szCs w:val="24"/>
        </w:rPr>
        <w:t xml:space="preserve"> consumption of </w:t>
      </w:r>
      <w:r w:rsidR="004963F6">
        <w:rPr>
          <w:rFonts w:asciiTheme="majorBidi" w:hAnsiTheme="majorBidi" w:cstheme="majorBidi"/>
          <w:sz w:val="24"/>
          <w:szCs w:val="24"/>
        </w:rPr>
        <w:t>yearly auxiliary power</w:t>
      </w:r>
      <w:r w:rsidR="00D73C37">
        <w:rPr>
          <w:rFonts w:asciiTheme="majorBidi" w:hAnsiTheme="majorBidi" w:cstheme="majorBidi"/>
          <w:sz w:val="24"/>
          <w:szCs w:val="24"/>
        </w:rPr>
        <w:t>.</w:t>
      </w:r>
      <w:r w:rsidR="00A04768">
        <w:rPr>
          <w:rFonts w:asciiTheme="majorBidi" w:hAnsiTheme="majorBidi" w:cstheme="majorBidi"/>
          <w:sz w:val="24"/>
          <w:szCs w:val="24"/>
        </w:rPr>
        <w:t xml:space="preserve">       </w:t>
      </w:r>
    </w:p>
    <w:p w14:paraId="0BDF9C1B" w14:textId="77777777" w:rsidR="00DF71D0" w:rsidRDefault="00DF71D0" w:rsidP="000B3CA6">
      <w:pPr>
        <w:spacing w:after="0" w:line="360" w:lineRule="auto"/>
        <w:jc w:val="both"/>
        <w:rPr>
          <w:rFonts w:asciiTheme="majorBidi" w:hAnsiTheme="majorBidi" w:cstheme="majorBidi"/>
          <w:sz w:val="24"/>
          <w:szCs w:val="24"/>
        </w:rPr>
      </w:pPr>
    </w:p>
    <w:p w14:paraId="62B9E631" w14:textId="686C18BC" w:rsidR="00D73C37" w:rsidRPr="004963F6" w:rsidRDefault="00D73C37" w:rsidP="000B3CA6">
      <w:pPr>
        <w:spacing w:after="0" w:line="360" w:lineRule="auto"/>
        <w:jc w:val="both"/>
        <w:rPr>
          <w:rFonts w:ascii="Times New Roman" w:hAnsi="Times New Roman" w:cs="Times New Roman"/>
          <w:sz w:val="24"/>
          <w:szCs w:val="24"/>
        </w:rPr>
      </w:pPr>
      <w:r>
        <w:rPr>
          <w:rFonts w:asciiTheme="majorBidi" w:hAnsiTheme="majorBidi" w:cstheme="majorBidi"/>
          <w:sz w:val="24"/>
          <w:szCs w:val="24"/>
        </w:rPr>
        <w:t xml:space="preserve">Fig. 13 shows hourly heat transfer rates in the solar system. Part of solar useful energy gain is </w:t>
      </w:r>
      <w:r w:rsidRPr="00C33785">
        <w:rPr>
          <w:rFonts w:asciiTheme="majorBidi" w:hAnsiTheme="majorBidi" w:cstheme="majorBidi"/>
          <w:sz w:val="24"/>
          <w:szCs w:val="24"/>
        </w:rPr>
        <w:t xml:space="preserve">lost due to the tank thermal losses and some is used to change the internal energy of the tank’s content. The rest is delivered to the load. It is observed that almost always energy rate from the tank to the load is adequate and meets the calculated output heating rate of 26.96 kW demanded by the organic Rankine cycle, and very insignificant auxiliary power is required. </w:t>
      </w:r>
      <w:r w:rsidR="00E774CD" w:rsidRPr="00C33785">
        <w:rPr>
          <w:rFonts w:asciiTheme="majorBidi" w:hAnsiTheme="majorBidi" w:cstheme="majorBidi"/>
          <w:sz w:val="24"/>
          <w:szCs w:val="24"/>
        </w:rPr>
        <w:t xml:space="preserve">In order to increase the visibility, auxiliary heating rates have been </w:t>
      </w:r>
      <w:r w:rsidR="00490518" w:rsidRPr="00C33785">
        <w:rPr>
          <w:rFonts w:asciiTheme="majorBidi" w:hAnsiTheme="majorBidi" w:cstheme="majorBidi"/>
          <w:sz w:val="24"/>
          <w:szCs w:val="24"/>
        </w:rPr>
        <w:t>plotted on the right-hand side scale.</w:t>
      </w:r>
      <w:r w:rsidR="00E774CD" w:rsidRPr="00C33785">
        <w:rPr>
          <w:rFonts w:asciiTheme="majorBidi" w:hAnsiTheme="majorBidi" w:cstheme="majorBidi"/>
          <w:sz w:val="24"/>
          <w:szCs w:val="24"/>
        </w:rPr>
        <w:t xml:space="preserve"> </w:t>
      </w:r>
      <w:r w:rsidRPr="00C33785">
        <w:rPr>
          <w:rFonts w:asciiTheme="majorBidi" w:hAnsiTheme="majorBidi" w:cstheme="majorBidi"/>
          <w:sz w:val="24"/>
          <w:szCs w:val="24"/>
          <w:lang w:bidi="fa-IR"/>
        </w:rPr>
        <w:t>Cumulative energy values</w:t>
      </w:r>
      <w:r w:rsidRPr="00C33785">
        <w:rPr>
          <w:rFonts w:asciiTheme="majorBidi" w:hAnsiTheme="majorBidi" w:cstheme="majorBidi"/>
          <w:sz w:val="24"/>
          <w:szCs w:val="24"/>
        </w:rPr>
        <w:t xml:space="preserve"> in the solar system are shown in Fig. 14.</w:t>
      </w:r>
      <w:r w:rsidR="00754987" w:rsidRPr="00C33785">
        <w:rPr>
          <w:rFonts w:asciiTheme="majorBidi" w:hAnsiTheme="majorBidi" w:cstheme="majorBidi"/>
          <w:sz w:val="24"/>
          <w:szCs w:val="24"/>
        </w:rPr>
        <w:t xml:space="preserve"> Again, auxiliary heating has been plotted on the right-hand side scale to increase visibility.</w:t>
      </w:r>
      <w:r w:rsidRPr="00C33785">
        <w:rPr>
          <w:rFonts w:asciiTheme="majorBidi" w:hAnsiTheme="majorBidi" w:cstheme="majorBidi"/>
          <w:sz w:val="24"/>
          <w:szCs w:val="24"/>
        </w:rPr>
        <w:t xml:space="preserve"> At the end of the year, the total energy delivered to the load by the tank reaches the value of 56,077 kWh of the total yearly input heat requirement of the power generation cycle. As a result, the solar system</w:t>
      </w:r>
      <w:r>
        <w:rPr>
          <w:rFonts w:asciiTheme="majorBidi" w:hAnsiTheme="majorBidi" w:cstheme="majorBidi"/>
          <w:sz w:val="24"/>
          <w:szCs w:val="24"/>
        </w:rPr>
        <w:t xml:space="preserve"> is providing the power generation cycle with its demanded input heat, with the insignificant auxiliary requirement.   </w:t>
      </w:r>
    </w:p>
    <w:p w14:paraId="711F8EE5" w14:textId="77777777" w:rsidR="00D73C37" w:rsidRDefault="00D73C37" w:rsidP="004963F6">
      <w:pPr>
        <w:spacing w:after="0" w:line="480" w:lineRule="auto"/>
        <w:jc w:val="both"/>
        <w:rPr>
          <w:rFonts w:asciiTheme="majorBidi" w:hAnsiTheme="majorBidi" w:cstheme="majorBidi"/>
          <w:sz w:val="24"/>
          <w:szCs w:val="24"/>
        </w:rPr>
      </w:pPr>
    </w:p>
    <w:p w14:paraId="608E3174" w14:textId="2D895C88" w:rsidR="00E774CD" w:rsidRDefault="00972834" w:rsidP="004963F6">
      <w:pPr>
        <w:spacing w:after="0" w:line="240" w:lineRule="auto"/>
        <w:jc w:val="center"/>
        <w:rPr>
          <w:rFonts w:asciiTheme="majorBidi" w:hAnsiTheme="majorBidi" w:cstheme="majorBidi"/>
          <w:sz w:val="24"/>
          <w:szCs w:val="24"/>
          <w:lang w:bidi="fa-IR"/>
        </w:rPr>
      </w:pPr>
      <w:r>
        <w:rPr>
          <w:rFonts w:asciiTheme="majorBidi" w:hAnsiTheme="majorBidi" w:cstheme="majorBidi"/>
          <w:noProof/>
          <w:sz w:val="24"/>
          <w:szCs w:val="24"/>
          <w:lang w:bidi="fa-IR"/>
        </w:rPr>
        <w:drawing>
          <wp:inline distT="0" distB="0" distL="0" distR="0" wp14:anchorId="09AF95F1" wp14:editId="7151CF6A">
            <wp:extent cx="5730240" cy="2758440"/>
            <wp:effectExtent l="0" t="0" r="3810" b="381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730240" cy="2758440"/>
                    </a:xfrm>
                    <a:prstGeom prst="rect">
                      <a:avLst/>
                    </a:prstGeom>
                  </pic:spPr>
                </pic:pic>
              </a:graphicData>
            </a:graphic>
          </wp:inline>
        </w:drawing>
      </w:r>
    </w:p>
    <w:p w14:paraId="5FF33430" w14:textId="088AC275" w:rsidR="004963F6" w:rsidRDefault="00E774CD" w:rsidP="004963F6">
      <w:pPr>
        <w:spacing w:after="0" w:line="240" w:lineRule="auto"/>
        <w:jc w:val="center"/>
        <w:rPr>
          <w:rFonts w:asciiTheme="majorBidi" w:hAnsiTheme="majorBidi" w:cstheme="majorBidi"/>
          <w:sz w:val="24"/>
          <w:szCs w:val="24"/>
        </w:rPr>
      </w:pPr>
      <w:r>
        <w:rPr>
          <w:rFonts w:asciiTheme="majorBidi" w:hAnsiTheme="majorBidi" w:cstheme="majorBidi"/>
          <w:sz w:val="24"/>
          <w:szCs w:val="24"/>
          <w:lang w:bidi="fa-IR"/>
        </w:rPr>
        <w:t>F</w:t>
      </w:r>
      <w:r w:rsidR="004963F6" w:rsidRPr="005204D7">
        <w:rPr>
          <w:rFonts w:asciiTheme="majorBidi" w:hAnsiTheme="majorBidi" w:cstheme="majorBidi"/>
          <w:sz w:val="24"/>
          <w:szCs w:val="24"/>
          <w:lang w:bidi="fa-IR"/>
        </w:rPr>
        <w:t>ig</w:t>
      </w:r>
      <w:r w:rsidR="00D73C37">
        <w:rPr>
          <w:rFonts w:asciiTheme="majorBidi" w:hAnsiTheme="majorBidi" w:cstheme="majorBidi"/>
          <w:sz w:val="24"/>
          <w:szCs w:val="24"/>
          <w:lang w:bidi="fa-IR"/>
        </w:rPr>
        <w:t>.</w:t>
      </w:r>
      <w:r w:rsidR="004963F6" w:rsidRPr="005204D7">
        <w:rPr>
          <w:rFonts w:asciiTheme="majorBidi" w:hAnsiTheme="majorBidi" w:cstheme="majorBidi"/>
          <w:sz w:val="24"/>
          <w:szCs w:val="24"/>
          <w:lang w:bidi="fa-IR"/>
        </w:rPr>
        <w:t xml:space="preserve"> </w:t>
      </w:r>
      <w:r w:rsidR="004963F6">
        <w:rPr>
          <w:rFonts w:asciiTheme="majorBidi" w:hAnsiTheme="majorBidi" w:cstheme="majorBidi"/>
          <w:sz w:val="24"/>
          <w:szCs w:val="24"/>
          <w:lang w:bidi="fa-IR"/>
        </w:rPr>
        <w:t>1</w:t>
      </w:r>
      <w:r w:rsidR="00D73C37">
        <w:rPr>
          <w:rFonts w:asciiTheme="majorBidi" w:hAnsiTheme="majorBidi" w:cstheme="majorBidi"/>
          <w:sz w:val="24"/>
          <w:szCs w:val="24"/>
          <w:lang w:bidi="fa-IR"/>
        </w:rPr>
        <w:t xml:space="preserve">3. </w:t>
      </w:r>
      <w:r w:rsidR="004963F6">
        <w:rPr>
          <w:rFonts w:asciiTheme="majorBidi" w:hAnsiTheme="majorBidi" w:cstheme="majorBidi"/>
          <w:sz w:val="24"/>
          <w:szCs w:val="24"/>
          <w:lang w:bidi="fa-IR"/>
        </w:rPr>
        <w:t>H</w:t>
      </w:r>
      <w:r w:rsidR="004963F6">
        <w:rPr>
          <w:rFonts w:asciiTheme="majorBidi" w:hAnsiTheme="majorBidi" w:cstheme="majorBidi"/>
          <w:sz w:val="24"/>
          <w:szCs w:val="24"/>
        </w:rPr>
        <w:t>ourly heat transfer rates in the solar system for one year</w:t>
      </w:r>
    </w:p>
    <w:p w14:paraId="10261232" w14:textId="77777777" w:rsidR="004963F6" w:rsidRDefault="004963F6" w:rsidP="004963F6">
      <w:pPr>
        <w:spacing w:after="0" w:line="240" w:lineRule="auto"/>
        <w:jc w:val="center"/>
        <w:rPr>
          <w:rFonts w:asciiTheme="majorBidi" w:hAnsiTheme="majorBidi" w:cstheme="majorBidi"/>
          <w:sz w:val="24"/>
          <w:szCs w:val="24"/>
        </w:rPr>
      </w:pPr>
    </w:p>
    <w:p w14:paraId="1F94CC34" w14:textId="77777777" w:rsidR="004963F6" w:rsidRDefault="004963F6" w:rsidP="004963F6">
      <w:pPr>
        <w:spacing w:after="0" w:line="240" w:lineRule="auto"/>
        <w:jc w:val="center"/>
        <w:rPr>
          <w:rFonts w:asciiTheme="majorBidi" w:hAnsiTheme="majorBidi" w:cstheme="majorBidi"/>
          <w:sz w:val="24"/>
          <w:szCs w:val="24"/>
        </w:rPr>
      </w:pPr>
    </w:p>
    <w:p w14:paraId="2A6A97AC" w14:textId="4E52CA49" w:rsidR="004963F6" w:rsidRDefault="004963F6" w:rsidP="004963F6">
      <w:pPr>
        <w:spacing w:after="0" w:line="240" w:lineRule="auto"/>
        <w:jc w:val="center"/>
        <w:rPr>
          <w:rFonts w:asciiTheme="majorBidi" w:hAnsiTheme="majorBidi" w:cstheme="majorBidi"/>
          <w:sz w:val="24"/>
          <w:szCs w:val="24"/>
        </w:rPr>
      </w:pPr>
    </w:p>
    <w:p w14:paraId="03BB1AB1" w14:textId="4976CE20" w:rsidR="00754987" w:rsidRDefault="00754987" w:rsidP="004963F6">
      <w:pPr>
        <w:spacing w:after="0" w:line="240" w:lineRule="auto"/>
        <w:jc w:val="center"/>
        <w:rPr>
          <w:rFonts w:asciiTheme="majorBidi" w:hAnsiTheme="majorBidi" w:cstheme="majorBidi"/>
          <w:sz w:val="24"/>
          <w:szCs w:val="24"/>
          <w:highlight w:val="yellow"/>
          <w:lang w:bidi="fa-IR"/>
        </w:rPr>
      </w:pPr>
      <w:r>
        <w:rPr>
          <w:rFonts w:asciiTheme="majorBidi" w:hAnsiTheme="majorBidi" w:cstheme="majorBidi"/>
          <w:noProof/>
          <w:sz w:val="24"/>
          <w:szCs w:val="24"/>
          <w:lang w:bidi="fa-IR"/>
        </w:rPr>
        <w:drawing>
          <wp:inline distT="0" distB="0" distL="0" distR="0" wp14:anchorId="6DCE85E0" wp14:editId="708EE1B2">
            <wp:extent cx="5730240" cy="2758440"/>
            <wp:effectExtent l="0" t="0" r="3810" b="381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30240" cy="2758440"/>
                    </a:xfrm>
                    <a:prstGeom prst="rect">
                      <a:avLst/>
                    </a:prstGeom>
                  </pic:spPr>
                </pic:pic>
              </a:graphicData>
            </a:graphic>
          </wp:inline>
        </w:drawing>
      </w:r>
    </w:p>
    <w:p w14:paraId="56495E7A" w14:textId="19739F83" w:rsidR="004963F6" w:rsidRDefault="004963F6" w:rsidP="004963F6">
      <w:pPr>
        <w:spacing w:after="0" w:line="240" w:lineRule="auto"/>
        <w:jc w:val="center"/>
        <w:rPr>
          <w:rFonts w:asciiTheme="majorBidi" w:hAnsiTheme="majorBidi" w:cstheme="majorBidi"/>
          <w:sz w:val="24"/>
          <w:szCs w:val="24"/>
        </w:rPr>
      </w:pPr>
      <w:r w:rsidRPr="00136662">
        <w:rPr>
          <w:rFonts w:asciiTheme="majorBidi" w:hAnsiTheme="majorBidi" w:cstheme="majorBidi"/>
          <w:sz w:val="24"/>
          <w:szCs w:val="24"/>
          <w:highlight w:val="yellow"/>
          <w:lang w:bidi="fa-IR"/>
        </w:rPr>
        <w:t>Fig</w:t>
      </w:r>
      <w:r w:rsidR="00D73C37" w:rsidRPr="00136662">
        <w:rPr>
          <w:rFonts w:asciiTheme="majorBidi" w:hAnsiTheme="majorBidi" w:cstheme="majorBidi"/>
          <w:sz w:val="24"/>
          <w:szCs w:val="24"/>
          <w:highlight w:val="yellow"/>
          <w:lang w:bidi="fa-IR"/>
        </w:rPr>
        <w:t xml:space="preserve">. 14. </w:t>
      </w:r>
      <w:r w:rsidRPr="00136662">
        <w:rPr>
          <w:rFonts w:asciiTheme="majorBidi" w:hAnsiTheme="majorBidi" w:cstheme="majorBidi"/>
          <w:sz w:val="24"/>
          <w:szCs w:val="24"/>
          <w:highlight w:val="yellow"/>
          <w:lang w:bidi="fa-IR"/>
        </w:rPr>
        <w:t>Cumulative energy values</w:t>
      </w:r>
      <w:r w:rsidRPr="00136662">
        <w:rPr>
          <w:rFonts w:asciiTheme="majorBidi" w:hAnsiTheme="majorBidi" w:cstheme="majorBidi"/>
          <w:sz w:val="24"/>
          <w:szCs w:val="24"/>
          <w:highlight w:val="yellow"/>
        </w:rPr>
        <w:t xml:space="preserve"> in the solar system for one year</w:t>
      </w:r>
    </w:p>
    <w:p w14:paraId="7A47E11F" w14:textId="32944C83" w:rsidR="004963F6" w:rsidRPr="004963F6" w:rsidRDefault="004963F6" w:rsidP="004963F6">
      <w:pPr>
        <w:spacing w:after="0" w:line="360" w:lineRule="auto"/>
        <w:jc w:val="both"/>
        <w:rPr>
          <w:rFonts w:ascii="Times New Roman" w:hAnsi="Times New Roman" w:cs="Times New Roman"/>
          <w:sz w:val="24"/>
          <w:szCs w:val="24"/>
        </w:rPr>
      </w:pPr>
    </w:p>
    <w:p w14:paraId="6D6C02F8" w14:textId="6B20AE14" w:rsidR="004963F6" w:rsidRPr="008C5918" w:rsidRDefault="00B13CB0" w:rsidP="004963F6">
      <w:pPr>
        <w:spacing w:after="0" w:line="480" w:lineRule="auto"/>
        <w:jc w:val="both"/>
        <w:rPr>
          <w:rFonts w:asciiTheme="majorBidi" w:hAnsiTheme="majorBidi" w:cstheme="majorBidi"/>
          <w:i/>
          <w:iCs/>
          <w:sz w:val="24"/>
          <w:szCs w:val="24"/>
        </w:rPr>
      </w:pPr>
      <w:r w:rsidRPr="008C5918">
        <w:rPr>
          <w:rFonts w:asciiTheme="majorBidi" w:hAnsiTheme="majorBidi" w:cstheme="majorBidi"/>
          <w:i/>
          <w:iCs/>
          <w:sz w:val="24"/>
          <w:szCs w:val="24"/>
        </w:rPr>
        <w:t>3</w:t>
      </w:r>
      <w:r w:rsidR="004963F6" w:rsidRPr="008C5918">
        <w:rPr>
          <w:rFonts w:asciiTheme="majorBidi" w:hAnsiTheme="majorBidi" w:cstheme="majorBidi"/>
          <w:i/>
          <w:iCs/>
          <w:sz w:val="24"/>
          <w:szCs w:val="24"/>
        </w:rPr>
        <w:t>.4</w:t>
      </w:r>
      <w:r w:rsidRPr="008C5918">
        <w:rPr>
          <w:rFonts w:asciiTheme="majorBidi" w:hAnsiTheme="majorBidi" w:cstheme="majorBidi"/>
          <w:i/>
          <w:iCs/>
          <w:sz w:val="24"/>
          <w:szCs w:val="24"/>
        </w:rPr>
        <w:t>.</w:t>
      </w:r>
      <w:r w:rsidR="004963F6" w:rsidRPr="008C5918">
        <w:rPr>
          <w:rFonts w:asciiTheme="majorBidi" w:hAnsiTheme="majorBidi" w:cstheme="majorBidi"/>
          <w:i/>
          <w:iCs/>
          <w:sz w:val="24"/>
          <w:szCs w:val="24"/>
        </w:rPr>
        <w:t xml:space="preserve"> Solar-Driven Organic Rankine Cycle Air Conditioner</w:t>
      </w:r>
    </w:p>
    <w:p w14:paraId="63BADFA6" w14:textId="30CDD51E" w:rsidR="004963F6" w:rsidRDefault="004963F6" w:rsidP="00A0476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Table </w:t>
      </w:r>
      <w:r w:rsidR="00A04768">
        <w:rPr>
          <w:rFonts w:asciiTheme="majorBidi" w:hAnsiTheme="majorBidi" w:cstheme="majorBidi"/>
          <w:sz w:val="24"/>
          <w:szCs w:val="24"/>
        </w:rPr>
        <w:t>10</w:t>
      </w:r>
      <w:r>
        <w:rPr>
          <w:rFonts w:asciiTheme="majorBidi" w:hAnsiTheme="majorBidi" w:cstheme="majorBidi"/>
          <w:sz w:val="24"/>
          <w:szCs w:val="24"/>
        </w:rPr>
        <w:t xml:space="preserve"> summarizes the important results of previous sections and </w:t>
      </w:r>
      <w:r w:rsidRPr="00BE306D">
        <w:rPr>
          <w:rFonts w:asciiTheme="majorBidi" w:hAnsiTheme="majorBidi" w:cstheme="majorBidi"/>
          <w:sz w:val="24"/>
          <w:szCs w:val="24"/>
        </w:rPr>
        <w:t>Fig</w:t>
      </w:r>
      <w:r w:rsidR="00D73C37">
        <w:rPr>
          <w:rFonts w:asciiTheme="majorBidi" w:hAnsiTheme="majorBidi" w:cstheme="majorBidi"/>
          <w:sz w:val="24"/>
          <w:szCs w:val="24"/>
        </w:rPr>
        <w:t xml:space="preserve">. </w:t>
      </w:r>
      <w:r w:rsidRPr="00BE306D">
        <w:rPr>
          <w:rFonts w:asciiTheme="majorBidi" w:hAnsiTheme="majorBidi" w:cstheme="majorBidi"/>
          <w:sz w:val="24"/>
          <w:szCs w:val="24"/>
        </w:rPr>
        <w:t>1</w:t>
      </w:r>
      <w:r w:rsidR="00D73C37">
        <w:rPr>
          <w:rFonts w:asciiTheme="majorBidi" w:hAnsiTheme="majorBidi" w:cstheme="majorBidi"/>
          <w:sz w:val="24"/>
          <w:szCs w:val="24"/>
        </w:rPr>
        <w:t>5</w:t>
      </w:r>
      <w:r w:rsidRPr="00BE306D">
        <w:rPr>
          <w:rFonts w:asciiTheme="majorBidi" w:hAnsiTheme="majorBidi" w:cstheme="majorBidi"/>
          <w:sz w:val="24"/>
          <w:szCs w:val="24"/>
        </w:rPr>
        <w:t xml:space="preserve"> shows the </w:t>
      </w:r>
      <w:r>
        <w:rPr>
          <w:rFonts w:asciiTheme="majorBidi" w:hAnsiTheme="majorBidi" w:cstheme="majorBidi"/>
          <w:sz w:val="24"/>
          <w:szCs w:val="24"/>
        </w:rPr>
        <w:t xml:space="preserve">yearly </w:t>
      </w:r>
      <w:r w:rsidRPr="00BE306D">
        <w:rPr>
          <w:rFonts w:asciiTheme="majorBidi" w:hAnsiTheme="majorBidi" w:cstheme="majorBidi"/>
          <w:sz w:val="24"/>
          <w:szCs w:val="24"/>
        </w:rPr>
        <w:t xml:space="preserve">energy flow in the </w:t>
      </w:r>
      <w:r>
        <w:rPr>
          <w:rFonts w:asciiTheme="majorBidi" w:hAnsiTheme="majorBidi" w:cstheme="majorBidi"/>
          <w:sz w:val="24"/>
          <w:szCs w:val="24"/>
        </w:rPr>
        <w:t>designed s</w:t>
      </w:r>
      <w:r w:rsidRPr="00BE306D">
        <w:rPr>
          <w:rFonts w:asciiTheme="majorBidi" w:hAnsiTheme="majorBidi" w:cstheme="majorBidi"/>
          <w:sz w:val="24"/>
          <w:szCs w:val="24"/>
        </w:rPr>
        <w:t>olar-</w:t>
      </w:r>
      <w:r>
        <w:rPr>
          <w:rFonts w:asciiTheme="majorBidi" w:hAnsiTheme="majorBidi" w:cstheme="majorBidi"/>
          <w:sz w:val="24"/>
          <w:szCs w:val="24"/>
        </w:rPr>
        <w:t>d</w:t>
      </w:r>
      <w:r w:rsidRPr="00BE306D">
        <w:rPr>
          <w:rFonts w:asciiTheme="majorBidi" w:hAnsiTheme="majorBidi" w:cstheme="majorBidi"/>
          <w:sz w:val="24"/>
          <w:szCs w:val="24"/>
        </w:rPr>
        <w:t xml:space="preserve">riven </w:t>
      </w:r>
      <w:r>
        <w:rPr>
          <w:rFonts w:asciiTheme="majorBidi" w:hAnsiTheme="majorBidi" w:cstheme="majorBidi"/>
          <w:sz w:val="24"/>
          <w:szCs w:val="24"/>
        </w:rPr>
        <w:t>o</w:t>
      </w:r>
      <w:r w:rsidRPr="00BE306D">
        <w:rPr>
          <w:rFonts w:asciiTheme="majorBidi" w:hAnsiTheme="majorBidi" w:cstheme="majorBidi"/>
          <w:sz w:val="24"/>
          <w:szCs w:val="24"/>
        </w:rPr>
        <w:t xml:space="preserve">rganic Rankine </w:t>
      </w:r>
      <w:r>
        <w:rPr>
          <w:rFonts w:asciiTheme="majorBidi" w:hAnsiTheme="majorBidi" w:cstheme="majorBidi"/>
          <w:sz w:val="24"/>
          <w:szCs w:val="24"/>
        </w:rPr>
        <w:t>c</w:t>
      </w:r>
      <w:r w:rsidRPr="00BE306D">
        <w:rPr>
          <w:rFonts w:asciiTheme="majorBidi" w:hAnsiTheme="majorBidi" w:cstheme="majorBidi"/>
          <w:sz w:val="24"/>
          <w:szCs w:val="24"/>
        </w:rPr>
        <w:t xml:space="preserve">ycle </w:t>
      </w:r>
      <w:r>
        <w:rPr>
          <w:rFonts w:asciiTheme="majorBidi" w:hAnsiTheme="majorBidi" w:cstheme="majorBidi"/>
          <w:sz w:val="24"/>
          <w:szCs w:val="24"/>
        </w:rPr>
        <w:t>a</w:t>
      </w:r>
      <w:r w:rsidRPr="00BE306D">
        <w:rPr>
          <w:rFonts w:asciiTheme="majorBidi" w:hAnsiTheme="majorBidi" w:cstheme="majorBidi"/>
          <w:sz w:val="24"/>
          <w:szCs w:val="24"/>
        </w:rPr>
        <w:t xml:space="preserve">ir </w:t>
      </w:r>
      <w:r>
        <w:rPr>
          <w:rFonts w:asciiTheme="majorBidi" w:hAnsiTheme="majorBidi" w:cstheme="majorBidi"/>
          <w:sz w:val="24"/>
          <w:szCs w:val="24"/>
        </w:rPr>
        <w:t>c</w:t>
      </w:r>
      <w:r w:rsidRPr="00BE306D">
        <w:rPr>
          <w:rFonts w:asciiTheme="majorBidi" w:hAnsiTheme="majorBidi" w:cstheme="majorBidi"/>
          <w:sz w:val="24"/>
          <w:szCs w:val="24"/>
        </w:rPr>
        <w:t>onditioner</w:t>
      </w:r>
      <w:r>
        <w:rPr>
          <w:rFonts w:asciiTheme="majorBidi" w:hAnsiTheme="majorBidi" w:cstheme="majorBidi"/>
          <w:sz w:val="24"/>
          <w:szCs w:val="24"/>
        </w:rPr>
        <w:t>. The organic Rankine cycle needs 56,077 kWh to be operated.</w:t>
      </w:r>
      <w:r w:rsidR="00D73C37">
        <w:rPr>
          <w:rFonts w:asciiTheme="majorBidi" w:hAnsiTheme="majorBidi" w:cstheme="majorBidi"/>
          <w:sz w:val="24"/>
          <w:szCs w:val="24"/>
        </w:rPr>
        <w:t xml:space="preserve"> </w:t>
      </w:r>
      <w:r w:rsidR="00D46910">
        <w:rPr>
          <w:rFonts w:asciiTheme="majorBidi" w:hAnsiTheme="majorBidi" w:cstheme="majorBidi"/>
          <w:sz w:val="24"/>
          <w:szCs w:val="24"/>
        </w:rPr>
        <w:t>W</w:t>
      </w:r>
      <w:r w:rsidR="00D73C37">
        <w:rPr>
          <w:rFonts w:asciiTheme="majorBidi" w:hAnsiTheme="majorBidi" w:cstheme="majorBidi"/>
          <w:sz w:val="24"/>
          <w:szCs w:val="24"/>
        </w:rPr>
        <w:t>hich,</w:t>
      </w:r>
      <w:r>
        <w:rPr>
          <w:rFonts w:asciiTheme="majorBidi" w:hAnsiTheme="majorBidi" w:cstheme="majorBidi"/>
          <w:sz w:val="24"/>
          <w:szCs w:val="24"/>
        </w:rPr>
        <w:t xml:space="preserve"> 55,623 kWh of this heat is delivered by the solar system and the rest of 454 kWh is added to the system as the </w:t>
      </w:r>
      <w:r w:rsidR="009C2F78">
        <w:rPr>
          <w:rFonts w:asciiTheme="majorBidi" w:hAnsiTheme="majorBidi" w:cstheme="majorBidi"/>
          <w:sz w:val="24"/>
          <w:szCs w:val="24"/>
        </w:rPr>
        <w:t>external source of energy input to the s</w:t>
      </w:r>
      <w:r w:rsidR="009C2F78" w:rsidRPr="00BE306D">
        <w:rPr>
          <w:rFonts w:asciiTheme="majorBidi" w:hAnsiTheme="majorBidi" w:cstheme="majorBidi"/>
          <w:sz w:val="24"/>
          <w:szCs w:val="24"/>
        </w:rPr>
        <w:t>olar-</w:t>
      </w:r>
      <w:r w:rsidR="009C2F78">
        <w:rPr>
          <w:rFonts w:asciiTheme="majorBidi" w:hAnsiTheme="majorBidi" w:cstheme="majorBidi"/>
          <w:sz w:val="24"/>
          <w:szCs w:val="24"/>
        </w:rPr>
        <w:t>d</w:t>
      </w:r>
      <w:r w:rsidR="009C2F78" w:rsidRPr="00BE306D">
        <w:rPr>
          <w:rFonts w:asciiTheme="majorBidi" w:hAnsiTheme="majorBidi" w:cstheme="majorBidi"/>
          <w:sz w:val="24"/>
          <w:szCs w:val="24"/>
        </w:rPr>
        <w:t xml:space="preserve">riven </w:t>
      </w:r>
      <w:r w:rsidR="009C2F78">
        <w:rPr>
          <w:rFonts w:asciiTheme="majorBidi" w:hAnsiTheme="majorBidi" w:cstheme="majorBidi"/>
          <w:sz w:val="24"/>
          <w:szCs w:val="24"/>
        </w:rPr>
        <w:t>o</w:t>
      </w:r>
      <w:r w:rsidR="009C2F78" w:rsidRPr="00BE306D">
        <w:rPr>
          <w:rFonts w:asciiTheme="majorBidi" w:hAnsiTheme="majorBidi" w:cstheme="majorBidi"/>
          <w:sz w:val="24"/>
          <w:szCs w:val="24"/>
        </w:rPr>
        <w:t xml:space="preserve">rganic Rankine </w:t>
      </w:r>
      <w:r w:rsidR="009C2F78">
        <w:rPr>
          <w:rFonts w:asciiTheme="majorBidi" w:hAnsiTheme="majorBidi" w:cstheme="majorBidi"/>
          <w:sz w:val="24"/>
          <w:szCs w:val="24"/>
        </w:rPr>
        <w:t>c</w:t>
      </w:r>
      <w:r w:rsidR="009C2F78" w:rsidRPr="00BE306D">
        <w:rPr>
          <w:rFonts w:asciiTheme="majorBidi" w:hAnsiTheme="majorBidi" w:cstheme="majorBidi"/>
          <w:sz w:val="24"/>
          <w:szCs w:val="24"/>
        </w:rPr>
        <w:t xml:space="preserve">ycle </w:t>
      </w:r>
      <w:r w:rsidR="009C2F78">
        <w:rPr>
          <w:rFonts w:asciiTheme="majorBidi" w:hAnsiTheme="majorBidi" w:cstheme="majorBidi"/>
          <w:sz w:val="24"/>
          <w:szCs w:val="24"/>
        </w:rPr>
        <w:t>a</w:t>
      </w:r>
      <w:r w:rsidR="009C2F78" w:rsidRPr="00BE306D">
        <w:rPr>
          <w:rFonts w:asciiTheme="majorBidi" w:hAnsiTheme="majorBidi" w:cstheme="majorBidi"/>
          <w:sz w:val="24"/>
          <w:szCs w:val="24"/>
        </w:rPr>
        <w:t xml:space="preserve">ir </w:t>
      </w:r>
      <w:r w:rsidR="009C2F78">
        <w:rPr>
          <w:rFonts w:asciiTheme="majorBidi" w:hAnsiTheme="majorBidi" w:cstheme="majorBidi"/>
          <w:sz w:val="24"/>
          <w:szCs w:val="24"/>
        </w:rPr>
        <w:t xml:space="preserve">conditioning system. The power generation cycle provides 8,154 kWh work output of which 7,909 kWh is consumed by the VRF system and 245 kWh is left as the system total work output. So, the system net energy input is equal to 454 kWh – 245 kWh = 209 kWh. This is the external energy that should be supplied to the system. Comparing this value with the original yearly energy consumption value of the VRF system, 7,909 kWh, indicates that </w:t>
      </w:r>
      <w:r w:rsidR="009C2F78" w:rsidRPr="00BE306D">
        <w:rPr>
          <w:rFonts w:asciiTheme="majorBidi" w:hAnsiTheme="majorBidi" w:cstheme="majorBidi"/>
          <w:sz w:val="24"/>
          <w:szCs w:val="24"/>
        </w:rPr>
        <w:t xml:space="preserve">the </w:t>
      </w:r>
      <w:r w:rsidR="009C2F78">
        <w:rPr>
          <w:rFonts w:asciiTheme="majorBidi" w:hAnsiTheme="majorBidi" w:cstheme="majorBidi"/>
          <w:sz w:val="24"/>
          <w:szCs w:val="24"/>
        </w:rPr>
        <w:t>designed s</w:t>
      </w:r>
      <w:r w:rsidR="009C2F78" w:rsidRPr="00BE306D">
        <w:rPr>
          <w:rFonts w:asciiTheme="majorBidi" w:hAnsiTheme="majorBidi" w:cstheme="majorBidi"/>
          <w:sz w:val="24"/>
          <w:szCs w:val="24"/>
        </w:rPr>
        <w:t>olar-</w:t>
      </w:r>
      <w:r w:rsidR="009C2F78">
        <w:rPr>
          <w:rFonts w:asciiTheme="majorBidi" w:hAnsiTheme="majorBidi" w:cstheme="majorBidi"/>
          <w:sz w:val="24"/>
          <w:szCs w:val="24"/>
        </w:rPr>
        <w:t>d</w:t>
      </w:r>
      <w:r w:rsidR="009C2F78" w:rsidRPr="00BE306D">
        <w:rPr>
          <w:rFonts w:asciiTheme="majorBidi" w:hAnsiTheme="majorBidi" w:cstheme="majorBidi"/>
          <w:sz w:val="24"/>
          <w:szCs w:val="24"/>
        </w:rPr>
        <w:t xml:space="preserve">riven </w:t>
      </w:r>
      <w:r w:rsidR="009C2F78">
        <w:rPr>
          <w:rFonts w:asciiTheme="majorBidi" w:hAnsiTheme="majorBidi" w:cstheme="majorBidi"/>
          <w:sz w:val="24"/>
          <w:szCs w:val="24"/>
        </w:rPr>
        <w:t>o</w:t>
      </w:r>
      <w:r w:rsidR="009C2F78" w:rsidRPr="00BE306D">
        <w:rPr>
          <w:rFonts w:asciiTheme="majorBidi" w:hAnsiTheme="majorBidi" w:cstheme="majorBidi"/>
          <w:sz w:val="24"/>
          <w:szCs w:val="24"/>
        </w:rPr>
        <w:t xml:space="preserve">rganic Rankine </w:t>
      </w:r>
      <w:r w:rsidR="009C2F78">
        <w:rPr>
          <w:rFonts w:asciiTheme="majorBidi" w:hAnsiTheme="majorBidi" w:cstheme="majorBidi"/>
          <w:sz w:val="24"/>
          <w:szCs w:val="24"/>
        </w:rPr>
        <w:t>c</w:t>
      </w:r>
      <w:r w:rsidR="009C2F78" w:rsidRPr="00BE306D">
        <w:rPr>
          <w:rFonts w:asciiTheme="majorBidi" w:hAnsiTheme="majorBidi" w:cstheme="majorBidi"/>
          <w:sz w:val="24"/>
          <w:szCs w:val="24"/>
        </w:rPr>
        <w:t xml:space="preserve">ycle </w:t>
      </w:r>
      <w:r w:rsidR="009C2F78">
        <w:rPr>
          <w:rFonts w:asciiTheme="majorBidi" w:hAnsiTheme="majorBidi" w:cstheme="majorBidi"/>
          <w:sz w:val="24"/>
          <w:szCs w:val="24"/>
        </w:rPr>
        <w:t>a</w:t>
      </w:r>
      <w:r w:rsidR="009C2F78" w:rsidRPr="00BE306D">
        <w:rPr>
          <w:rFonts w:asciiTheme="majorBidi" w:hAnsiTheme="majorBidi" w:cstheme="majorBidi"/>
          <w:sz w:val="24"/>
          <w:szCs w:val="24"/>
        </w:rPr>
        <w:t xml:space="preserve">ir </w:t>
      </w:r>
      <w:r w:rsidR="009C2F78">
        <w:rPr>
          <w:rFonts w:asciiTheme="majorBidi" w:hAnsiTheme="majorBidi" w:cstheme="majorBidi"/>
          <w:sz w:val="24"/>
          <w:szCs w:val="24"/>
        </w:rPr>
        <w:t>c</w:t>
      </w:r>
      <w:r w:rsidR="009C2F78" w:rsidRPr="00BE306D">
        <w:rPr>
          <w:rFonts w:asciiTheme="majorBidi" w:hAnsiTheme="majorBidi" w:cstheme="majorBidi"/>
          <w:sz w:val="24"/>
          <w:szCs w:val="24"/>
        </w:rPr>
        <w:t>onditioner</w:t>
      </w:r>
      <w:r w:rsidR="009C2F78">
        <w:rPr>
          <w:rFonts w:asciiTheme="majorBidi" w:hAnsiTheme="majorBidi" w:cstheme="majorBidi"/>
          <w:sz w:val="24"/>
          <w:szCs w:val="24"/>
        </w:rPr>
        <w:t xml:space="preserve"> satisfies 97% of the annual energy consumption of the VRF system and yields 7,700 kWh energy saving per year. </w:t>
      </w:r>
    </w:p>
    <w:p w14:paraId="3BDECDF9" w14:textId="6D908D1D" w:rsidR="00D73C37" w:rsidRDefault="00D73C37" w:rsidP="004963F6">
      <w:pPr>
        <w:spacing w:after="0" w:line="480" w:lineRule="auto"/>
        <w:jc w:val="both"/>
        <w:rPr>
          <w:rFonts w:asciiTheme="majorBidi" w:hAnsiTheme="majorBidi" w:cstheme="majorBidi"/>
          <w:sz w:val="24"/>
          <w:szCs w:val="24"/>
        </w:rPr>
      </w:pPr>
    </w:p>
    <w:p w14:paraId="4FB67ACE" w14:textId="77777777" w:rsidR="00D73C37" w:rsidRDefault="00D73C37" w:rsidP="00D73C37">
      <w:pPr>
        <w:spacing w:after="0" w:line="240" w:lineRule="auto"/>
        <w:jc w:val="center"/>
        <w:rPr>
          <w:rFonts w:asciiTheme="majorBidi" w:hAnsiTheme="majorBidi" w:cstheme="majorBidi"/>
          <w:sz w:val="24"/>
          <w:szCs w:val="24"/>
        </w:rPr>
      </w:pPr>
      <w:r>
        <w:object w:dxaOrig="13920" w:dyaOrig="4396" w14:anchorId="061ADDAA">
          <v:shape id="_x0000_i1026" type="#_x0000_t75" style="width:483.7pt;height:153.2pt" o:ole="">
            <v:imagedata r:id="rId25" o:title=""/>
          </v:shape>
          <o:OLEObject Type="Embed" ProgID="Visio.Drawing.15" ShapeID="_x0000_i1026" DrawAspect="Content" ObjectID="_1711446127" r:id="rId26"/>
        </w:object>
      </w:r>
      <w:r>
        <w:rPr>
          <w:rFonts w:asciiTheme="majorBidi" w:hAnsiTheme="majorBidi" w:cstheme="majorBidi"/>
          <w:sz w:val="24"/>
          <w:szCs w:val="24"/>
        </w:rPr>
        <w:t xml:space="preserve">  </w:t>
      </w:r>
      <w:r w:rsidRPr="004943F3">
        <w:rPr>
          <w:rFonts w:asciiTheme="majorBidi" w:hAnsiTheme="majorBidi" w:cstheme="majorBidi"/>
          <w:sz w:val="24"/>
          <w:szCs w:val="24"/>
        </w:rPr>
        <w:t xml:space="preserve"> </w:t>
      </w:r>
    </w:p>
    <w:p w14:paraId="26920595" w14:textId="569B3210" w:rsidR="00D73C37" w:rsidRDefault="00D73C37" w:rsidP="00D73C37">
      <w:pPr>
        <w:spacing w:after="0" w:line="240" w:lineRule="auto"/>
        <w:jc w:val="center"/>
        <w:rPr>
          <w:rFonts w:asciiTheme="majorBidi" w:hAnsiTheme="majorBidi" w:cstheme="majorBidi"/>
          <w:sz w:val="24"/>
          <w:szCs w:val="24"/>
          <w:lang w:bidi="fa-IR"/>
        </w:rPr>
      </w:pPr>
      <w:r w:rsidRPr="005204D7">
        <w:rPr>
          <w:rFonts w:asciiTheme="majorBidi" w:hAnsiTheme="majorBidi" w:cstheme="majorBidi"/>
          <w:sz w:val="24"/>
          <w:szCs w:val="24"/>
          <w:lang w:bidi="fa-IR"/>
        </w:rPr>
        <w:t>Fig</w:t>
      </w:r>
      <w:r>
        <w:rPr>
          <w:rFonts w:asciiTheme="majorBidi" w:hAnsiTheme="majorBidi" w:cstheme="majorBidi"/>
          <w:sz w:val="24"/>
          <w:szCs w:val="24"/>
          <w:lang w:bidi="fa-IR"/>
        </w:rPr>
        <w:t>.</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15. Energy flow in the designed s</w:t>
      </w:r>
      <w:r w:rsidRPr="00BE306D">
        <w:rPr>
          <w:rFonts w:asciiTheme="majorBidi" w:hAnsiTheme="majorBidi" w:cstheme="majorBidi"/>
          <w:sz w:val="24"/>
          <w:szCs w:val="24"/>
          <w:lang w:bidi="fa-IR"/>
        </w:rPr>
        <w:t>olar-</w:t>
      </w:r>
      <w:r>
        <w:rPr>
          <w:rFonts w:asciiTheme="majorBidi" w:hAnsiTheme="majorBidi" w:cstheme="majorBidi"/>
          <w:sz w:val="24"/>
          <w:szCs w:val="24"/>
          <w:lang w:bidi="fa-IR"/>
        </w:rPr>
        <w:t>d</w:t>
      </w:r>
      <w:r w:rsidRPr="00BE306D">
        <w:rPr>
          <w:rFonts w:asciiTheme="majorBidi" w:hAnsiTheme="majorBidi" w:cstheme="majorBidi"/>
          <w:sz w:val="24"/>
          <w:szCs w:val="24"/>
          <w:lang w:bidi="fa-IR"/>
        </w:rPr>
        <w:t xml:space="preserve">riven </w:t>
      </w:r>
      <w:r>
        <w:rPr>
          <w:rFonts w:asciiTheme="majorBidi" w:hAnsiTheme="majorBidi" w:cstheme="majorBidi"/>
          <w:sz w:val="24"/>
          <w:szCs w:val="24"/>
          <w:lang w:bidi="fa-IR"/>
        </w:rPr>
        <w:t>o</w:t>
      </w:r>
      <w:r w:rsidRPr="00BE306D">
        <w:rPr>
          <w:rFonts w:asciiTheme="majorBidi" w:hAnsiTheme="majorBidi" w:cstheme="majorBidi"/>
          <w:sz w:val="24"/>
          <w:szCs w:val="24"/>
          <w:lang w:bidi="fa-IR"/>
        </w:rPr>
        <w:t xml:space="preserve">rganic Rankine </w:t>
      </w:r>
      <w:r>
        <w:rPr>
          <w:rFonts w:asciiTheme="majorBidi" w:hAnsiTheme="majorBidi" w:cstheme="majorBidi"/>
          <w:sz w:val="24"/>
          <w:szCs w:val="24"/>
          <w:lang w:bidi="fa-IR"/>
        </w:rPr>
        <w:t>c</w:t>
      </w:r>
      <w:r w:rsidRPr="00BE306D">
        <w:rPr>
          <w:rFonts w:asciiTheme="majorBidi" w:hAnsiTheme="majorBidi" w:cstheme="majorBidi"/>
          <w:sz w:val="24"/>
          <w:szCs w:val="24"/>
          <w:lang w:bidi="fa-IR"/>
        </w:rPr>
        <w:t xml:space="preserve">ycle </w:t>
      </w:r>
      <w:r>
        <w:rPr>
          <w:rFonts w:asciiTheme="majorBidi" w:hAnsiTheme="majorBidi" w:cstheme="majorBidi"/>
          <w:sz w:val="24"/>
          <w:szCs w:val="24"/>
          <w:lang w:bidi="fa-IR"/>
        </w:rPr>
        <w:t>a</w:t>
      </w:r>
      <w:r w:rsidRPr="00BE306D">
        <w:rPr>
          <w:rFonts w:asciiTheme="majorBidi" w:hAnsiTheme="majorBidi" w:cstheme="majorBidi"/>
          <w:sz w:val="24"/>
          <w:szCs w:val="24"/>
          <w:lang w:bidi="fa-IR"/>
        </w:rPr>
        <w:t xml:space="preserve">ir </w:t>
      </w:r>
      <w:r>
        <w:rPr>
          <w:rFonts w:asciiTheme="majorBidi" w:hAnsiTheme="majorBidi" w:cstheme="majorBidi"/>
          <w:sz w:val="24"/>
          <w:szCs w:val="24"/>
          <w:lang w:bidi="fa-IR"/>
        </w:rPr>
        <w:t>c</w:t>
      </w:r>
      <w:r w:rsidRPr="00BE306D">
        <w:rPr>
          <w:rFonts w:asciiTheme="majorBidi" w:hAnsiTheme="majorBidi" w:cstheme="majorBidi"/>
          <w:sz w:val="24"/>
          <w:szCs w:val="24"/>
          <w:lang w:bidi="fa-IR"/>
        </w:rPr>
        <w:t>onditioner</w:t>
      </w:r>
    </w:p>
    <w:p w14:paraId="7DBF8723" w14:textId="77777777" w:rsidR="00D73C37" w:rsidRPr="004963F6" w:rsidRDefault="00D73C37" w:rsidP="00D46910">
      <w:pPr>
        <w:spacing w:after="0" w:line="360" w:lineRule="auto"/>
        <w:jc w:val="center"/>
        <w:rPr>
          <w:rFonts w:ascii="Times New Roman" w:hAnsi="Times New Roman" w:cs="Times New Roman"/>
          <w:sz w:val="24"/>
          <w:szCs w:val="24"/>
        </w:rPr>
      </w:pPr>
    </w:p>
    <w:p w14:paraId="37B04B31" w14:textId="2D0CBC6B" w:rsidR="00D73C37" w:rsidRDefault="00D73C37" w:rsidP="00A04768">
      <w:pPr>
        <w:spacing w:after="0" w:line="240" w:lineRule="auto"/>
        <w:jc w:val="center"/>
        <w:rPr>
          <w:rFonts w:asciiTheme="majorBidi" w:hAnsiTheme="majorBidi" w:cstheme="majorBidi"/>
          <w:sz w:val="24"/>
          <w:szCs w:val="24"/>
          <w:lang w:bidi="fa-IR"/>
        </w:rPr>
      </w:pPr>
      <w:r>
        <w:rPr>
          <w:rFonts w:asciiTheme="majorBidi" w:hAnsiTheme="majorBidi" w:cstheme="majorBidi"/>
          <w:sz w:val="24"/>
          <w:szCs w:val="24"/>
          <w:lang w:bidi="fa-IR"/>
        </w:rPr>
        <w:t xml:space="preserve">Table </w:t>
      </w:r>
      <w:r w:rsidR="00A04768">
        <w:rPr>
          <w:rFonts w:asciiTheme="majorBidi" w:hAnsiTheme="majorBidi" w:cstheme="majorBidi"/>
          <w:sz w:val="24"/>
          <w:szCs w:val="24"/>
          <w:lang w:bidi="fa-IR"/>
        </w:rPr>
        <w:t>10</w:t>
      </w:r>
      <w:r>
        <w:rPr>
          <w:rFonts w:asciiTheme="majorBidi" w:hAnsiTheme="majorBidi" w:cstheme="majorBidi"/>
          <w:sz w:val="24"/>
          <w:szCs w:val="24"/>
          <w:lang w:bidi="fa-IR"/>
        </w:rPr>
        <w:t>.</w:t>
      </w:r>
      <w:r w:rsidRPr="005204D7">
        <w:rPr>
          <w:rFonts w:asciiTheme="majorBidi" w:hAnsiTheme="majorBidi" w:cstheme="majorBidi"/>
          <w:sz w:val="24"/>
          <w:szCs w:val="24"/>
          <w:lang w:bidi="fa-IR"/>
        </w:rPr>
        <w:t xml:space="preserve"> </w:t>
      </w:r>
      <w:r>
        <w:rPr>
          <w:rFonts w:asciiTheme="majorBidi" w:hAnsiTheme="majorBidi" w:cstheme="majorBidi"/>
          <w:sz w:val="24"/>
          <w:szCs w:val="24"/>
          <w:lang w:bidi="fa-IR"/>
        </w:rPr>
        <w:t>Yearly energy values in the designed s</w:t>
      </w:r>
      <w:r w:rsidRPr="00BE306D">
        <w:rPr>
          <w:rFonts w:asciiTheme="majorBidi" w:hAnsiTheme="majorBidi" w:cstheme="majorBidi"/>
          <w:sz w:val="24"/>
          <w:szCs w:val="24"/>
          <w:lang w:bidi="fa-IR"/>
        </w:rPr>
        <w:t>olar-</w:t>
      </w:r>
      <w:r>
        <w:rPr>
          <w:rFonts w:asciiTheme="majorBidi" w:hAnsiTheme="majorBidi" w:cstheme="majorBidi"/>
          <w:sz w:val="24"/>
          <w:szCs w:val="24"/>
          <w:lang w:bidi="fa-IR"/>
        </w:rPr>
        <w:t>d</w:t>
      </w:r>
      <w:r w:rsidRPr="00BE306D">
        <w:rPr>
          <w:rFonts w:asciiTheme="majorBidi" w:hAnsiTheme="majorBidi" w:cstheme="majorBidi"/>
          <w:sz w:val="24"/>
          <w:szCs w:val="24"/>
          <w:lang w:bidi="fa-IR"/>
        </w:rPr>
        <w:t xml:space="preserve">riven </w:t>
      </w:r>
      <w:r>
        <w:rPr>
          <w:rFonts w:asciiTheme="majorBidi" w:hAnsiTheme="majorBidi" w:cstheme="majorBidi"/>
          <w:sz w:val="24"/>
          <w:szCs w:val="24"/>
          <w:lang w:bidi="fa-IR"/>
        </w:rPr>
        <w:t>o</w:t>
      </w:r>
      <w:r w:rsidRPr="00BE306D">
        <w:rPr>
          <w:rFonts w:asciiTheme="majorBidi" w:hAnsiTheme="majorBidi" w:cstheme="majorBidi"/>
          <w:sz w:val="24"/>
          <w:szCs w:val="24"/>
          <w:lang w:bidi="fa-IR"/>
        </w:rPr>
        <w:t xml:space="preserve">rganic Rankine </w:t>
      </w:r>
      <w:r>
        <w:rPr>
          <w:rFonts w:asciiTheme="majorBidi" w:hAnsiTheme="majorBidi" w:cstheme="majorBidi"/>
          <w:sz w:val="24"/>
          <w:szCs w:val="24"/>
          <w:lang w:bidi="fa-IR"/>
        </w:rPr>
        <w:t>c</w:t>
      </w:r>
      <w:r w:rsidRPr="00BE306D">
        <w:rPr>
          <w:rFonts w:asciiTheme="majorBidi" w:hAnsiTheme="majorBidi" w:cstheme="majorBidi"/>
          <w:sz w:val="24"/>
          <w:szCs w:val="24"/>
          <w:lang w:bidi="fa-IR"/>
        </w:rPr>
        <w:t xml:space="preserve">ycle </w:t>
      </w:r>
      <w:r>
        <w:rPr>
          <w:rFonts w:asciiTheme="majorBidi" w:hAnsiTheme="majorBidi" w:cstheme="majorBidi"/>
          <w:sz w:val="24"/>
          <w:szCs w:val="24"/>
          <w:lang w:bidi="fa-IR"/>
        </w:rPr>
        <w:t>a</w:t>
      </w:r>
      <w:r w:rsidRPr="00BE306D">
        <w:rPr>
          <w:rFonts w:asciiTheme="majorBidi" w:hAnsiTheme="majorBidi" w:cstheme="majorBidi"/>
          <w:sz w:val="24"/>
          <w:szCs w:val="24"/>
          <w:lang w:bidi="fa-IR"/>
        </w:rPr>
        <w:t xml:space="preserve">ir </w:t>
      </w:r>
      <w:r>
        <w:rPr>
          <w:rFonts w:asciiTheme="majorBidi" w:hAnsiTheme="majorBidi" w:cstheme="majorBidi"/>
          <w:sz w:val="24"/>
          <w:szCs w:val="24"/>
          <w:lang w:bidi="fa-IR"/>
        </w:rPr>
        <w:t>c</w:t>
      </w:r>
      <w:r w:rsidRPr="00BE306D">
        <w:rPr>
          <w:rFonts w:asciiTheme="majorBidi" w:hAnsiTheme="majorBidi" w:cstheme="majorBidi"/>
          <w:sz w:val="24"/>
          <w:szCs w:val="24"/>
          <w:lang w:bidi="fa-IR"/>
        </w:rPr>
        <w:t>onditioner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186"/>
        <w:gridCol w:w="1131"/>
        <w:gridCol w:w="1131"/>
        <w:gridCol w:w="1332"/>
        <w:gridCol w:w="1052"/>
        <w:gridCol w:w="1064"/>
        <w:gridCol w:w="1083"/>
      </w:tblGrid>
      <w:tr w:rsidR="00D73C37" w:rsidRPr="00D73C37" w14:paraId="55D41215" w14:textId="77777777" w:rsidTr="000D6A12">
        <w:trPr>
          <w:jc w:val="center"/>
        </w:trPr>
        <w:tc>
          <w:tcPr>
            <w:tcW w:w="1618" w:type="dxa"/>
            <w:tcBorders>
              <w:top w:val="single" w:sz="4" w:space="0" w:color="auto"/>
              <w:bottom w:val="single" w:sz="4" w:space="0" w:color="auto"/>
            </w:tcBorders>
            <w:vAlign w:val="center"/>
          </w:tcPr>
          <w:p w14:paraId="01416BD9"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Solar system heat output</w:t>
            </w:r>
          </w:p>
          <w:p w14:paraId="45D31D87"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8" w:type="dxa"/>
            <w:tcBorders>
              <w:top w:val="single" w:sz="4" w:space="0" w:color="auto"/>
              <w:bottom w:val="single" w:sz="4" w:space="0" w:color="auto"/>
            </w:tcBorders>
            <w:vAlign w:val="center"/>
          </w:tcPr>
          <w:p w14:paraId="4F2098A3"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Auxiliary heating</w:t>
            </w:r>
          </w:p>
          <w:p w14:paraId="308C8D4B"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1B153530"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Organic Rankine cycle input heat</w:t>
            </w:r>
          </w:p>
          <w:p w14:paraId="17A63C18"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5F5C2D66"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 xml:space="preserve">Organic Rankine cycle work output </w:t>
            </w:r>
          </w:p>
          <w:p w14:paraId="6E46833C"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22258531"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VRF energy consumption</w:t>
            </w:r>
          </w:p>
          <w:p w14:paraId="14736DF6"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2B4E42F2" w14:textId="77777777" w:rsidR="00D73C37" w:rsidRPr="008C5918" w:rsidRDefault="00D73C37" w:rsidP="000D6A12">
            <w:pPr>
              <w:jc w:val="center"/>
              <w:rPr>
                <w:rFonts w:asciiTheme="majorBidi" w:hAnsiTheme="majorBidi" w:cstheme="majorBidi"/>
                <w:sz w:val="18"/>
                <w:szCs w:val="18"/>
              </w:rPr>
            </w:pPr>
            <w:proofErr w:type="spellStart"/>
            <w:r w:rsidRPr="008C5918">
              <w:rPr>
                <w:rFonts w:asciiTheme="majorBidi" w:hAnsiTheme="majorBidi" w:cstheme="majorBidi"/>
                <w:sz w:val="18"/>
                <w:szCs w:val="18"/>
              </w:rPr>
              <w:t>Net work</w:t>
            </w:r>
            <w:proofErr w:type="spellEnd"/>
            <w:r w:rsidRPr="008C5918">
              <w:rPr>
                <w:rFonts w:asciiTheme="majorBidi" w:hAnsiTheme="majorBidi" w:cstheme="majorBidi"/>
                <w:sz w:val="18"/>
                <w:szCs w:val="18"/>
              </w:rPr>
              <w:t xml:space="preserve"> output</w:t>
            </w:r>
          </w:p>
          <w:p w14:paraId="746B09D0"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496470D7"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Net energy input</w:t>
            </w:r>
          </w:p>
          <w:p w14:paraId="2D49C0BF"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c>
          <w:tcPr>
            <w:tcW w:w="1619" w:type="dxa"/>
            <w:tcBorders>
              <w:top w:val="single" w:sz="4" w:space="0" w:color="auto"/>
              <w:bottom w:val="single" w:sz="4" w:space="0" w:color="auto"/>
            </w:tcBorders>
            <w:vAlign w:val="center"/>
          </w:tcPr>
          <w:p w14:paraId="017434A9"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Energy saving</w:t>
            </w:r>
          </w:p>
          <w:p w14:paraId="6214DFA1"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(kWh)</w:t>
            </w:r>
          </w:p>
        </w:tc>
      </w:tr>
      <w:tr w:rsidR="00D73C37" w:rsidRPr="00D73C37" w14:paraId="67007D72" w14:textId="77777777" w:rsidTr="000D6A12">
        <w:trPr>
          <w:jc w:val="center"/>
        </w:trPr>
        <w:tc>
          <w:tcPr>
            <w:tcW w:w="1618" w:type="dxa"/>
            <w:tcBorders>
              <w:top w:val="single" w:sz="4" w:space="0" w:color="auto"/>
            </w:tcBorders>
            <w:vAlign w:val="center"/>
          </w:tcPr>
          <w:p w14:paraId="43C698D4"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55,623</w:t>
            </w:r>
          </w:p>
        </w:tc>
        <w:tc>
          <w:tcPr>
            <w:tcW w:w="1618" w:type="dxa"/>
            <w:tcBorders>
              <w:top w:val="single" w:sz="4" w:space="0" w:color="auto"/>
            </w:tcBorders>
            <w:vAlign w:val="center"/>
          </w:tcPr>
          <w:p w14:paraId="34E1D7C1"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454</w:t>
            </w:r>
          </w:p>
        </w:tc>
        <w:tc>
          <w:tcPr>
            <w:tcW w:w="1619" w:type="dxa"/>
            <w:tcBorders>
              <w:top w:val="single" w:sz="4" w:space="0" w:color="auto"/>
            </w:tcBorders>
            <w:vAlign w:val="center"/>
          </w:tcPr>
          <w:p w14:paraId="571EDFAD"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56,077</w:t>
            </w:r>
          </w:p>
        </w:tc>
        <w:tc>
          <w:tcPr>
            <w:tcW w:w="1619" w:type="dxa"/>
            <w:tcBorders>
              <w:top w:val="single" w:sz="4" w:space="0" w:color="auto"/>
            </w:tcBorders>
            <w:vAlign w:val="center"/>
          </w:tcPr>
          <w:p w14:paraId="5677E483"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8,154</w:t>
            </w:r>
          </w:p>
        </w:tc>
        <w:tc>
          <w:tcPr>
            <w:tcW w:w="1619" w:type="dxa"/>
            <w:tcBorders>
              <w:top w:val="single" w:sz="4" w:space="0" w:color="auto"/>
            </w:tcBorders>
            <w:vAlign w:val="center"/>
          </w:tcPr>
          <w:p w14:paraId="5086484F"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7,909</w:t>
            </w:r>
          </w:p>
        </w:tc>
        <w:tc>
          <w:tcPr>
            <w:tcW w:w="1619" w:type="dxa"/>
            <w:tcBorders>
              <w:top w:val="single" w:sz="4" w:space="0" w:color="auto"/>
            </w:tcBorders>
            <w:vAlign w:val="center"/>
          </w:tcPr>
          <w:p w14:paraId="4A90ECEB"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245</w:t>
            </w:r>
          </w:p>
        </w:tc>
        <w:tc>
          <w:tcPr>
            <w:tcW w:w="1619" w:type="dxa"/>
            <w:tcBorders>
              <w:top w:val="single" w:sz="4" w:space="0" w:color="auto"/>
            </w:tcBorders>
            <w:vAlign w:val="center"/>
          </w:tcPr>
          <w:p w14:paraId="34DDD4A1"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209</w:t>
            </w:r>
          </w:p>
        </w:tc>
        <w:tc>
          <w:tcPr>
            <w:tcW w:w="1619" w:type="dxa"/>
            <w:tcBorders>
              <w:top w:val="single" w:sz="4" w:space="0" w:color="auto"/>
            </w:tcBorders>
            <w:vAlign w:val="center"/>
          </w:tcPr>
          <w:p w14:paraId="3D32F57C" w14:textId="77777777" w:rsidR="00D73C37" w:rsidRPr="008C5918" w:rsidRDefault="00D73C37" w:rsidP="000D6A12">
            <w:pPr>
              <w:jc w:val="center"/>
              <w:rPr>
                <w:rFonts w:asciiTheme="majorBidi" w:hAnsiTheme="majorBidi" w:cstheme="majorBidi"/>
                <w:sz w:val="18"/>
                <w:szCs w:val="18"/>
              </w:rPr>
            </w:pPr>
            <w:r w:rsidRPr="008C5918">
              <w:rPr>
                <w:rFonts w:asciiTheme="majorBidi" w:hAnsiTheme="majorBidi" w:cstheme="majorBidi"/>
                <w:sz w:val="18"/>
                <w:szCs w:val="18"/>
              </w:rPr>
              <w:t>7,700</w:t>
            </w:r>
          </w:p>
        </w:tc>
      </w:tr>
    </w:tbl>
    <w:p w14:paraId="500CD9A4" w14:textId="77777777" w:rsidR="000B3CA6" w:rsidRDefault="000B3CA6" w:rsidP="000B3CA6">
      <w:pPr>
        <w:spacing w:after="0" w:line="360" w:lineRule="auto"/>
        <w:jc w:val="both"/>
        <w:rPr>
          <w:rFonts w:asciiTheme="majorBidi" w:hAnsiTheme="majorBidi" w:cstheme="majorBidi"/>
          <w:i/>
          <w:iCs/>
          <w:sz w:val="24"/>
          <w:szCs w:val="24"/>
          <w:lang w:bidi="fa-IR"/>
        </w:rPr>
      </w:pPr>
    </w:p>
    <w:p w14:paraId="3B89857B" w14:textId="63BC4434" w:rsidR="000B3CA6" w:rsidRPr="00D46910" w:rsidRDefault="00937D8A" w:rsidP="00D46910">
      <w:pPr>
        <w:spacing w:after="0" w:line="360" w:lineRule="auto"/>
        <w:jc w:val="both"/>
        <w:rPr>
          <w:rFonts w:asciiTheme="majorBidi" w:hAnsiTheme="majorBidi" w:cstheme="majorBidi"/>
          <w:i/>
          <w:iCs/>
          <w:sz w:val="24"/>
          <w:szCs w:val="24"/>
          <w:lang w:bidi="fa-IR"/>
        </w:rPr>
      </w:pPr>
      <w:r w:rsidRPr="008C5918">
        <w:rPr>
          <w:rFonts w:asciiTheme="majorBidi" w:hAnsiTheme="majorBidi" w:cstheme="majorBidi"/>
          <w:i/>
          <w:iCs/>
          <w:sz w:val="24"/>
          <w:szCs w:val="24"/>
          <w:lang w:bidi="fa-IR"/>
        </w:rPr>
        <w:t>3.5. Financial cost</w:t>
      </w:r>
      <w:r w:rsidR="00D46910">
        <w:rPr>
          <w:rFonts w:asciiTheme="majorBidi" w:hAnsiTheme="majorBidi" w:cstheme="majorBidi"/>
          <w:i/>
          <w:iCs/>
          <w:sz w:val="24"/>
          <w:szCs w:val="24"/>
          <w:lang w:bidi="fa-IR"/>
        </w:rPr>
        <w:t>-</w:t>
      </w:r>
      <w:r w:rsidRPr="008C5918">
        <w:rPr>
          <w:rFonts w:asciiTheme="majorBidi" w:hAnsiTheme="majorBidi" w:cstheme="majorBidi"/>
          <w:i/>
          <w:iCs/>
          <w:sz w:val="24"/>
          <w:szCs w:val="24"/>
          <w:lang w:bidi="fa-IR"/>
        </w:rPr>
        <w:t>saving analysis</w:t>
      </w:r>
    </w:p>
    <w:p w14:paraId="5CBA731A" w14:textId="77777777" w:rsidR="00DF71D0" w:rsidRDefault="00DF71D0" w:rsidP="00A04768">
      <w:pPr>
        <w:spacing w:after="0" w:line="360" w:lineRule="auto"/>
        <w:jc w:val="both"/>
        <w:rPr>
          <w:rFonts w:asciiTheme="majorBidi" w:hAnsiTheme="majorBidi" w:cstheme="majorBidi"/>
          <w:sz w:val="24"/>
          <w:szCs w:val="24"/>
          <w:lang w:bidi="fa-IR"/>
        </w:rPr>
      </w:pPr>
    </w:p>
    <w:p w14:paraId="05BEF609" w14:textId="6D35427D" w:rsidR="00B13CB0" w:rsidRPr="00C33785" w:rsidRDefault="004963F6" w:rsidP="00A04768">
      <w:pPr>
        <w:spacing w:after="0" w:line="360" w:lineRule="auto"/>
        <w:jc w:val="both"/>
        <w:rPr>
          <w:rFonts w:asciiTheme="majorBidi" w:hAnsiTheme="majorBidi" w:cstheme="majorBidi"/>
          <w:sz w:val="24"/>
          <w:szCs w:val="24"/>
        </w:rPr>
      </w:pPr>
      <w:r>
        <w:rPr>
          <w:rFonts w:asciiTheme="majorBidi" w:hAnsiTheme="majorBidi" w:cstheme="majorBidi"/>
          <w:sz w:val="24"/>
          <w:szCs w:val="24"/>
          <w:lang w:bidi="fa-IR"/>
        </w:rPr>
        <w:t>In this section</w:t>
      </w:r>
      <w:r w:rsidR="00D46910">
        <w:rPr>
          <w:rFonts w:asciiTheme="majorBidi" w:hAnsiTheme="majorBidi" w:cstheme="majorBidi"/>
          <w:sz w:val="24"/>
          <w:szCs w:val="24"/>
          <w:lang w:bidi="fa-IR"/>
        </w:rPr>
        <w:t>,</w:t>
      </w:r>
      <w:r>
        <w:rPr>
          <w:rFonts w:asciiTheme="majorBidi" w:hAnsiTheme="majorBidi" w:cstheme="majorBidi"/>
          <w:sz w:val="24"/>
          <w:szCs w:val="24"/>
          <w:lang w:bidi="fa-IR"/>
        </w:rPr>
        <w:t xml:space="preserve"> the potential financial saving of </w:t>
      </w:r>
      <w:r w:rsidR="00D46910">
        <w:rPr>
          <w:rFonts w:asciiTheme="majorBidi" w:hAnsiTheme="majorBidi" w:cstheme="majorBidi"/>
          <w:sz w:val="24"/>
          <w:szCs w:val="24"/>
          <w:lang w:bidi="fa-IR"/>
        </w:rPr>
        <w:t xml:space="preserve">the </w:t>
      </w:r>
      <w:r>
        <w:rPr>
          <w:rFonts w:asciiTheme="majorBidi" w:hAnsiTheme="majorBidi" w:cstheme="majorBidi"/>
          <w:sz w:val="24"/>
          <w:szCs w:val="24"/>
          <w:lang w:bidi="fa-IR"/>
        </w:rPr>
        <w:t xml:space="preserve">solar-driven organic Rankine cycle is discussed.  The system saves 7,700 kWh </w:t>
      </w:r>
      <w:r w:rsidR="00D46910">
        <w:rPr>
          <w:rFonts w:asciiTheme="majorBidi" w:hAnsiTheme="majorBidi" w:cstheme="majorBidi"/>
          <w:sz w:val="24"/>
          <w:szCs w:val="24"/>
          <w:lang w:bidi="fa-IR"/>
        </w:rPr>
        <w:t xml:space="preserve">of </w:t>
      </w:r>
      <w:r>
        <w:rPr>
          <w:rFonts w:asciiTheme="majorBidi" w:hAnsiTheme="majorBidi" w:cstheme="majorBidi"/>
          <w:sz w:val="24"/>
          <w:szCs w:val="24"/>
          <w:lang w:bidi="fa-IR"/>
        </w:rPr>
        <w:t>energy per year. Taking Cypru</w:t>
      </w:r>
      <w:r w:rsidR="00D46910">
        <w:rPr>
          <w:rFonts w:asciiTheme="majorBidi" w:hAnsiTheme="majorBidi" w:cstheme="majorBidi"/>
          <w:sz w:val="24"/>
          <w:szCs w:val="24"/>
          <w:lang w:bidi="fa-IR"/>
        </w:rPr>
        <w:t>s'</w:t>
      </w:r>
      <w:r>
        <w:rPr>
          <w:rFonts w:asciiTheme="majorBidi" w:hAnsiTheme="majorBidi" w:cstheme="majorBidi"/>
          <w:sz w:val="24"/>
          <w:szCs w:val="24"/>
          <w:lang w:bidi="fa-IR"/>
        </w:rPr>
        <w:t>s electricity price for business applications 0.261 USD/kWh</w:t>
      </w:r>
      <w:r w:rsidR="00AE368C">
        <w:rPr>
          <w:rFonts w:asciiTheme="majorBidi" w:hAnsiTheme="majorBidi" w:cstheme="majorBidi"/>
          <w:sz w:val="24"/>
          <w:szCs w:val="24"/>
          <w:lang w:bidi="fa-IR"/>
        </w:rPr>
        <w:t xml:space="preserve"> [4</w:t>
      </w:r>
      <w:r w:rsidR="004F35C4">
        <w:rPr>
          <w:rFonts w:asciiTheme="majorBidi" w:hAnsiTheme="majorBidi" w:cstheme="majorBidi"/>
          <w:sz w:val="24"/>
          <w:szCs w:val="24"/>
          <w:lang w:bidi="fa-IR"/>
        </w:rPr>
        <w:t>6</w:t>
      </w:r>
      <w:r w:rsidR="00AE368C">
        <w:rPr>
          <w:rFonts w:asciiTheme="majorBidi" w:hAnsiTheme="majorBidi" w:cstheme="majorBidi"/>
          <w:sz w:val="24"/>
          <w:szCs w:val="24"/>
          <w:lang w:bidi="fa-IR"/>
        </w:rPr>
        <w:t>]</w:t>
      </w:r>
      <w:r>
        <w:rPr>
          <w:rFonts w:asciiTheme="majorBidi" w:hAnsiTheme="majorBidi" w:cstheme="majorBidi"/>
          <w:sz w:val="24"/>
          <w:szCs w:val="24"/>
          <w:lang w:bidi="fa-IR"/>
        </w:rPr>
        <w:t>, utilizing this system would save 2,010 USD yearly. The total financial saving of this project could be estimated using the</w:t>
      </w:r>
      <w:r w:rsidR="00937D8A">
        <w:rPr>
          <w:rFonts w:asciiTheme="majorBidi" w:hAnsiTheme="majorBidi" w:cstheme="majorBidi"/>
          <w:sz w:val="24"/>
          <w:szCs w:val="24"/>
          <w:lang w:bidi="fa-IR"/>
        </w:rPr>
        <w:t xml:space="preserve"> LCCA (Life-Cycle-Cost-Analysis)</w:t>
      </w:r>
      <w:r>
        <w:rPr>
          <w:rFonts w:asciiTheme="majorBidi" w:hAnsiTheme="majorBidi" w:cstheme="majorBidi"/>
          <w:sz w:val="24"/>
          <w:szCs w:val="24"/>
          <w:lang w:bidi="fa-IR"/>
        </w:rPr>
        <w:t xml:space="preserve"> method. </w:t>
      </w:r>
      <w:r>
        <w:rPr>
          <w:rFonts w:asciiTheme="majorBidi" w:hAnsiTheme="majorBidi" w:cstheme="majorBidi"/>
          <w:sz w:val="24"/>
          <w:szCs w:val="24"/>
        </w:rPr>
        <w:t>In this project, the aim is to invest money to purchase a commercial organic Rankine cycle package plus the solar system and save electricity cost</w:t>
      </w:r>
      <w:r w:rsidR="00D46910">
        <w:rPr>
          <w:rFonts w:asciiTheme="majorBidi" w:hAnsiTheme="majorBidi" w:cstheme="majorBidi"/>
          <w:sz w:val="24"/>
          <w:szCs w:val="24"/>
        </w:rPr>
        <w:t>s</w:t>
      </w:r>
      <w:r>
        <w:rPr>
          <w:rFonts w:asciiTheme="majorBidi" w:hAnsiTheme="majorBidi" w:cstheme="majorBidi"/>
          <w:sz w:val="24"/>
          <w:szCs w:val="24"/>
        </w:rPr>
        <w:t xml:space="preserve"> in return. Considering </w:t>
      </w:r>
      <w:r>
        <w:rPr>
          <w:rFonts w:asciiTheme="majorBidi" w:hAnsiTheme="majorBidi" w:cstheme="majorBidi"/>
          <w:sz w:val="24"/>
          <w:szCs w:val="24"/>
          <w:lang w:bidi="fa-IR"/>
        </w:rPr>
        <w:t>2,010 USD</w:t>
      </w:r>
      <w:r>
        <w:rPr>
          <w:rFonts w:asciiTheme="majorBidi" w:hAnsiTheme="majorBidi" w:cstheme="majorBidi"/>
          <w:sz w:val="24"/>
          <w:szCs w:val="24"/>
        </w:rPr>
        <w:t xml:space="preserve"> yearly capital saving as the reward of investment on this system, and defining a 20-year project and using the parameters listed in Table </w:t>
      </w:r>
      <w:r w:rsidR="00A04768">
        <w:rPr>
          <w:rFonts w:asciiTheme="majorBidi" w:hAnsiTheme="majorBidi" w:cstheme="majorBidi"/>
          <w:sz w:val="24"/>
          <w:szCs w:val="24"/>
        </w:rPr>
        <w:t>11</w:t>
      </w:r>
      <w:r>
        <w:rPr>
          <w:rFonts w:asciiTheme="majorBidi" w:hAnsiTheme="majorBidi" w:cstheme="majorBidi"/>
          <w:sz w:val="24"/>
          <w:szCs w:val="24"/>
        </w:rPr>
        <w:t xml:space="preserve">, the net present value of the capital saving due to implementation of solar-driven power generation system at the end of the project’s lifetime would be </w:t>
      </w:r>
      <w:r w:rsidR="00A76FC2">
        <w:rPr>
          <w:rFonts w:asciiTheme="majorBidi" w:hAnsiTheme="majorBidi" w:cstheme="majorBidi"/>
          <w:sz w:val="24"/>
          <w:szCs w:val="24"/>
        </w:rPr>
        <w:t>25,049</w:t>
      </w:r>
      <w:r>
        <w:rPr>
          <w:rFonts w:asciiTheme="majorBidi" w:hAnsiTheme="majorBidi" w:cstheme="majorBidi"/>
          <w:sz w:val="24"/>
          <w:szCs w:val="24"/>
        </w:rPr>
        <w:t xml:space="preserve"> USD. This figure could be a basis for pricing a commercial organic Rankine cycle that added with the costs of installing the solar system, mak</w:t>
      </w:r>
      <w:r w:rsidR="00D46910">
        <w:rPr>
          <w:rFonts w:asciiTheme="majorBidi" w:hAnsiTheme="majorBidi" w:cstheme="majorBidi"/>
          <w:sz w:val="24"/>
          <w:szCs w:val="24"/>
        </w:rPr>
        <w:t>ing</w:t>
      </w:r>
      <w:r>
        <w:rPr>
          <w:rFonts w:asciiTheme="majorBidi" w:hAnsiTheme="majorBidi" w:cstheme="majorBidi"/>
          <w:sz w:val="24"/>
          <w:szCs w:val="24"/>
        </w:rPr>
        <w:t xml:space="preserve"> the scheme financially feasible. Yet, it should be emphasized that the </w:t>
      </w:r>
      <w:r w:rsidRPr="00C33785">
        <w:rPr>
          <w:rFonts w:asciiTheme="majorBidi" w:hAnsiTheme="majorBidi" w:cstheme="majorBidi"/>
          <w:sz w:val="24"/>
          <w:szCs w:val="24"/>
        </w:rPr>
        <w:t>prime goal of proposing this system is to provide low</w:t>
      </w:r>
      <w:r w:rsidR="00D46910" w:rsidRPr="00C33785">
        <w:rPr>
          <w:rFonts w:asciiTheme="majorBidi" w:hAnsiTheme="majorBidi" w:cstheme="majorBidi"/>
          <w:sz w:val="24"/>
          <w:szCs w:val="24"/>
        </w:rPr>
        <w:t>-</w:t>
      </w:r>
      <w:r w:rsidRPr="00C33785">
        <w:rPr>
          <w:rFonts w:asciiTheme="majorBidi" w:hAnsiTheme="majorBidi" w:cstheme="majorBidi"/>
          <w:sz w:val="24"/>
          <w:szCs w:val="24"/>
        </w:rPr>
        <w:t>cost or free air conditioning for all year for this country, with its high demands for thermal comfort at low costs.</w:t>
      </w:r>
    </w:p>
    <w:p w14:paraId="39B8E036" w14:textId="77777777" w:rsidR="000B3CA6" w:rsidRPr="00C33785" w:rsidRDefault="000B3CA6" w:rsidP="000B3CA6">
      <w:pPr>
        <w:spacing w:after="0" w:line="360" w:lineRule="auto"/>
        <w:jc w:val="both"/>
        <w:rPr>
          <w:rFonts w:asciiTheme="majorBidi" w:hAnsiTheme="majorBidi" w:cstheme="majorBidi"/>
          <w:sz w:val="24"/>
          <w:szCs w:val="24"/>
        </w:rPr>
      </w:pPr>
    </w:p>
    <w:p w14:paraId="09F1680D" w14:textId="43A7DF9D" w:rsidR="00B13CB0" w:rsidRPr="00C33785" w:rsidRDefault="00B13CB0" w:rsidP="00A04768">
      <w:pPr>
        <w:spacing w:after="0" w:line="240" w:lineRule="auto"/>
        <w:ind w:left="90"/>
        <w:jc w:val="center"/>
        <w:rPr>
          <w:rFonts w:asciiTheme="majorBidi" w:hAnsiTheme="majorBidi" w:cstheme="majorBidi"/>
          <w:sz w:val="24"/>
          <w:szCs w:val="24"/>
          <w:lang w:bidi="fa-IR"/>
        </w:rPr>
      </w:pPr>
      <w:r w:rsidRPr="00C33785">
        <w:rPr>
          <w:rFonts w:asciiTheme="majorBidi" w:hAnsiTheme="majorBidi" w:cstheme="majorBidi"/>
          <w:sz w:val="24"/>
          <w:szCs w:val="24"/>
          <w:lang w:bidi="fa-IR"/>
        </w:rPr>
        <w:t xml:space="preserve">Table </w:t>
      </w:r>
      <w:r w:rsidR="00A04768" w:rsidRPr="00C33785">
        <w:rPr>
          <w:rFonts w:asciiTheme="majorBidi" w:hAnsiTheme="majorBidi" w:cstheme="majorBidi"/>
          <w:sz w:val="24"/>
          <w:szCs w:val="24"/>
          <w:lang w:bidi="fa-IR"/>
        </w:rPr>
        <w:t>11</w:t>
      </w:r>
      <w:r w:rsidRPr="00C33785">
        <w:rPr>
          <w:rFonts w:asciiTheme="majorBidi" w:hAnsiTheme="majorBidi" w:cstheme="majorBidi"/>
          <w:sz w:val="24"/>
          <w:szCs w:val="24"/>
          <w:lang w:bidi="fa-IR"/>
        </w:rPr>
        <w:t>: Parameters and information for economic analysis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892"/>
        <w:gridCol w:w="1874"/>
      </w:tblGrid>
      <w:tr w:rsidR="00B13CB0" w:rsidRPr="00C33785" w14:paraId="1121045A" w14:textId="77777777" w:rsidTr="000D6A12">
        <w:trPr>
          <w:trHeight w:val="350"/>
          <w:jc w:val="center"/>
        </w:trPr>
        <w:tc>
          <w:tcPr>
            <w:tcW w:w="3330" w:type="dxa"/>
            <w:tcBorders>
              <w:top w:val="single" w:sz="4" w:space="0" w:color="auto"/>
              <w:bottom w:val="single" w:sz="4" w:space="0" w:color="auto"/>
            </w:tcBorders>
          </w:tcPr>
          <w:p w14:paraId="0D3177B8" w14:textId="77777777" w:rsidR="00B13CB0" w:rsidRPr="00C33785" w:rsidRDefault="00B13CB0" w:rsidP="00D46910">
            <w:pPr>
              <w:spacing w:after="0" w:line="240" w:lineRule="auto"/>
              <w:jc w:val="center"/>
              <w:rPr>
                <w:rFonts w:asciiTheme="majorBidi" w:hAnsiTheme="majorBidi" w:cstheme="majorBidi"/>
                <w:lang w:bidi="fa-IR"/>
              </w:rPr>
            </w:pPr>
            <w:r w:rsidRPr="00C33785">
              <w:rPr>
                <w:rFonts w:asciiTheme="majorBidi" w:hAnsiTheme="majorBidi" w:cstheme="majorBidi"/>
                <w:lang w:bidi="fa-IR"/>
              </w:rPr>
              <w:t>Parameter</w:t>
            </w:r>
          </w:p>
        </w:tc>
        <w:tc>
          <w:tcPr>
            <w:tcW w:w="3960" w:type="dxa"/>
            <w:tcBorders>
              <w:top w:val="single" w:sz="4" w:space="0" w:color="auto"/>
              <w:bottom w:val="single" w:sz="4" w:space="0" w:color="auto"/>
            </w:tcBorders>
          </w:tcPr>
          <w:p w14:paraId="3DCA7BC6" w14:textId="77777777" w:rsidR="00B13CB0" w:rsidRPr="00C33785" w:rsidRDefault="00B13CB0" w:rsidP="00D46910">
            <w:pPr>
              <w:spacing w:after="0" w:line="240" w:lineRule="auto"/>
              <w:jc w:val="center"/>
              <w:rPr>
                <w:rFonts w:asciiTheme="majorBidi" w:hAnsiTheme="majorBidi" w:cstheme="majorBidi"/>
                <w:lang w:bidi="fa-IR"/>
              </w:rPr>
            </w:pPr>
            <w:r w:rsidRPr="00C33785">
              <w:rPr>
                <w:rFonts w:asciiTheme="majorBidi" w:hAnsiTheme="majorBidi" w:cstheme="majorBidi"/>
                <w:lang w:bidi="fa-IR"/>
              </w:rPr>
              <w:t>Value</w:t>
            </w:r>
          </w:p>
        </w:tc>
        <w:tc>
          <w:tcPr>
            <w:tcW w:w="1890" w:type="dxa"/>
            <w:tcBorders>
              <w:top w:val="single" w:sz="4" w:space="0" w:color="auto"/>
              <w:bottom w:val="single" w:sz="4" w:space="0" w:color="auto"/>
            </w:tcBorders>
          </w:tcPr>
          <w:p w14:paraId="1BFB4209" w14:textId="77777777" w:rsidR="00B13CB0" w:rsidRPr="00C33785" w:rsidRDefault="00B13CB0" w:rsidP="00D46910">
            <w:pPr>
              <w:spacing w:after="0" w:line="240" w:lineRule="auto"/>
              <w:jc w:val="center"/>
              <w:rPr>
                <w:rFonts w:asciiTheme="majorBidi" w:hAnsiTheme="majorBidi" w:cstheme="majorBidi"/>
                <w:lang w:bidi="fa-IR"/>
              </w:rPr>
            </w:pPr>
            <w:r w:rsidRPr="00C33785">
              <w:rPr>
                <w:rFonts w:asciiTheme="majorBidi" w:hAnsiTheme="majorBidi" w:cstheme="majorBidi"/>
                <w:lang w:bidi="fa-IR"/>
              </w:rPr>
              <w:t>Reference</w:t>
            </w:r>
          </w:p>
        </w:tc>
      </w:tr>
      <w:tr w:rsidR="00B13CB0" w:rsidRPr="00C33785" w14:paraId="3146BDD3" w14:textId="77777777" w:rsidTr="000D6A12">
        <w:trPr>
          <w:jc w:val="center"/>
        </w:trPr>
        <w:tc>
          <w:tcPr>
            <w:tcW w:w="3330" w:type="dxa"/>
          </w:tcPr>
          <w:p w14:paraId="3AB0A333" w14:textId="77777777" w:rsidR="00B13CB0" w:rsidRPr="00C33785" w:rsidRDefault="00B13CB0" w:rsidP="008C5918">
            <w:pPr>
              <w:spacing w:after="0" w:line="240" w:lineRule="auto"/>
              <w:rPr>
                <w:rFonts w:asciiTheme="majorBidi" w:hAnsiTheme="majorBidi" w:cstheme="majorBidi"/>
                <w:lang w:bidi="fa-IR"/>
              </w:rPr>
            </w:pPr>
            <w:r w:rsidRPr="00C33785">
              <w:rPr>
                <w:rFonts w:asciiTheme="majorBidi" w:hAnsiTheme="majorBidi" w:cstheme="majorBidi"/>
                <w:lang w:bidi="fa-IR"/>
              </w:rPr>
              <w:t>Electricity tariff ($/kWh)</w:t>
            </w:r>
          </w:p>
        </w:tc>
        <w:tc>
          <w:tcPr>
            <w:tcW w:w="3960" w:type="dxa"/>
          </w:tcPr>
          <w:p w14:paraId="25719F57" w14:textId="77777777" w:rsidR="00B13CB0" w:rsidRPr="00C33785" w:rsidRDefault="00B13CB0" w:rsidP="008C5918">
            <w:pPr>
              <w:spacing w:after="0" w:line="240" w:lineRule="auto"/>
              <w:jc w:val="center"/>
              <w:rPr>
                <w:rFonts w:asciiTheme="majorBidi" w:hAnsiTheme="majorBidi" w:cstheme="majorBidi"/>
                <w:lang w:bidi="fa-IR"/>
              </w:rPr>
            </w:pPr>
            <w:r w:rsidRPr="00C33785">
              <w:rPr>
                <w:rFonts w:asciiTheme="majorBidi" w:hAnsiTheme="majorBidi" w:cstheme="majorBidi"/>
                <w:lang w:bidi="fa-IR"/>
              </w:rPr>
              <w:t>0.261</w:t>
            </w:r>
          </w:p>
        </w:tc>
        <w:tc>
          <w:tcPr>
            <w:tcW w:w="1890" w:type="dxa"/>
          </w:tcPr>
          <w:p w14:paraId="12FA8ED8" w14:textId="15C22D86" w:rsidR="00B13CB0" w:rsidRPr="00C33785" w:rsidRDefault="00937D8A" w:rsidP="008C5918">
            <w:pPr>
              <w:spacing w:after="0" w:line="240" w:lineRule="auto"/>
              <w:jc w:val="center"/>
              <w:rPr>
                <w:rFonts w:asciiTheme="majorBidi" w:hAnsiTheme="majorBidi" w:cstheme="majorBidi"/>
                <w:lang w:bidi="fa-IR"/>
              </w:rPr>
            </w:pPr>
            <w:r w:rsidRPr="00C33785">
              <w:rPr>
                <w:rFonts w:asciiTheme="majorBidi" w:hAnsiTheme="majorBidi" w:cstheme="majorBidi"/>
                <w:lang w:bidi="fa-IR"/>
              </w:rPr>
              <w:t>[4</w:t>
            </w:r>
            <w:r w:rsidR="004F35C4" w:rsidRPr="00C33785">
              <w:rPr>
                <w:rFonts w:asciiTheme="majorBidi" w:hAnsiTheme="majorBidi" w:cstheme="majorBidi"/>
                <w:lang w:bidi="fa-IR"/>
              </w:rPr>
              <w:t>6</w:t>
            </w:r>
            <w:r w:rsidRPr="00C33785">
              <w:rPr>
                <w:rFonts w:asciiTheme="majorBidi" w:hAnsiTheme="majorBidi" w:cstheme="majorBidi"/>
                <w:lang w:bidi="fa-IR"/>
              </w:rPr>
              <w:t xml:space="preserve">] </w:t>
            </w:r>
          </w:p>
        </w:tc>
      </w:tr>
      <w:tr w:rsidR="00B13CB0" w:rsidRPr="00C33785" w14:paraId="7F4B8802" w14:textId="77777777" w:rsidTr="000D6A12">
        <w:trPr>
          <w:jc w:val="center"/>
        </w:trPr>
        <w:tc>
          <w:tcPr>
            <w:tcW w:w="3330" w:type="dxa"/>
          </w:tcPr>
          <w:p w14:paraId="01ED1AD4" w14:textId="77777777" w:rsidR="00B13CB0" w:rsidRPr="00C33785" w:rsidRDefault="00B13CB0" w:rsidP="008C5918">
            <w:pPr>
              <w:spacing w:after="0" w:line="240" w:lineRule="auto"/>
              <w:rPr>
                <w:rFonts w:asciiTheme="majorBidi" w:hAnsiTheme="majorBidi" w:cstheme="majorBidi"/>
                <w:lang w:bidi="fa-IR"/>
              </w:rPr>
            </w:pPr>
            <w:r w:rsidRPr="00C33785">
              <w:rPr>
                <w:rFonts w:asciiTheme="majorBidi" w:hAnsiTheme="majorBidi" w:cstheme="majorBidi"/>
                <w:lang w:bidi="fa-IR"/>
              </w:rPr>
              <w:t>Annual discount rate (%)</w:t>
            </w:r>
          </w:p>
        </w:tc>
        <w:tc>
          <w:tcPr>
            <w:tcW w:w="3960" w:type="dxa"/>
          </w:tcPr>
          <w:p w14:paraId="002ADBF6" w14:textId="2F44AD39" w:rsidR="00B13CB0" w:rsidRPr="00C33785" w:rsidRDefault="007221B1" w:rsidP="008C5918">
            <w:pPr>
              <w:spacing w:after="0" w:line="240" w:lineRule="auto"/>
              <w:jc w:val="center"/>
              <w:rPr>
                <w:rFonts w:asciiTheme="majorBidi" w:hAnsiTheme="majorBidi" w:cstheme="majorBidi"/>
                <w:lang w:bidi="fa-IR"/>
              </w:rPr>
            </w:pPr>
            <w:r w:rsidRPr="00C33785">
              <w:rPr>
                <w:rFonts w:asciiTheme="majorBidi" w:hAnsiTheme="majorBidi" w:cstheme="majorBidi"/>
                <w:lang w:bidi="fa-IR"/>
              </w:rPr>
              <w:t>5</w:t>
            </w:r>
          </w:p>
        </w:tc>
        <w:tc>
          <w:tcPr>
            <w:tcW w:w="1890" w:type="dxa"/>
          </w:tcPr>
          <w:p w14:paraId="07450E8A" w14:textId="79B1C2FE" w:rsidR="00B13CB0" w:rsidRPr="00C33785" w:rsidRDefault="00F868CD" w:rsidP="008C5918">
            <w:pPr>
              <w:spacing w:after="0" w:line="240" w:lineRule="auto"/>
              <w:jc w:val="center"/>
              <w:rPr>
                <w:rFonts w:asciiTheme="majorBidi" w:hAnsiTheme="majorBidi" w:cstheme="majorBidi"/>
                <w:lang w:bidi="fa-IR"/>
              </w:rPr>
            </w:pPr>
            <w:r w:rsidRPr="00C33785">
              <w:rPr>
                <w:rFonts w:asciiTheme="majorBidi" w:hAnsiTheme="majorBidi" w:cstheme="majorBidi"/>
                <w:lang w:bidi="fa-IR"/>
              </w:rPr>
              <w:fldChar w:fldCharType="begin"/>
            </w:r>
            <w:r w:rsidRPr="00C33785">
              <w:rPr>
                <w:rFonts w:asciiTheme="majorBidi" w:hAnsiTheme="majorBidi" w:cstheme="majorBidi"/>
                <w:lang w:bidi="fa-IR"/>
              </w:rPr>
              <w:instrText xml:space="preserve"> ADDIN EN.CITE &lt;EndNote&gt;&lt;Cite&gt;&lt;Author&gt;Gilani&lt;/Author&gt;&lt;Year&gt;2021&lt;/Year&gt;&lt;RecNum&gt;1&lt;/RecNum&gt;&lt;DisplayText&gt;[1]&lt;/DisplayText&gt;&lt;record&gt;&lt;rec-number&gt;1&lt;/rec-number&gt;&lt;foreign-keys&gt;&lt;key app="EN" db-id="r5xt2d2rlzfd9lee9sbx2rwmpffev9vwdfet" timestamp="1643034804"&gt;1&lt;/key&gt;&lt;/foreign-keys&gt;&lt;ref-type name="Journal Article"&gt;17&lt;/ref-type&gt;&lt;contributors&gt;&lt;authors&gt;&lt;author&gt;Gilani, Hooman Azad&lt;/author&gt;&lt;author&gt;Hoseinzadeh, Siamak&lt;/author&gt;&lt;author&gt;Karimi, Hirou&lt;/author&gt;&lt;author&gt;Karimi, Ako&lt;/author&gt;&lt;author&gt;Hassanzadeh, Amir&lt;/author&gt;&lt;author&gt;Garcia, Davide Astiaso&lt;/author&gt;&lt;/authors&gt;&lt;/contributors&gt;&lt;titles&gt;&lt;title&gt;Performance analysis of integrated solar heat pump VRF system for the low energy building in Mediterranean island&lt;/title&gt;&lt;secondary-title&gt;Renewable Energy&lt;/secondary-title&gt;&lt;/titles&gt;&lt;periodical&gt;&lt;full-title&gt;Renewable Energy&lt;/full-title&gt;&lt;/periodical&gt;&lt;pages&gt;1006-1019&lt;/pages&gt;&lt;volume&gt;174&lt;/volume&gt;&lt;dates&gt;&lt;year&gt;2021&lt;/year&gt;&lt;/dates&gt;&lt;isbn&gt;0960-1481&lt;/isbn&gt;&lt;urls&gt;&lt;/urls&gt;&lt;/record&gt;&lt;/Cite&gt;&lt;/EndNote&gt;</w:instrText>
            </w:r>
            <w:r w:rsidRPr="00C33785">
              <w:rPr>
                <w:rFonts w:asciiTheme="majorBidi" w:hAnsiTheme="majorBidi" w:cstheme="majorBidi"/>
                <w:lang w:bidi="fa-IR"/>
              </w:rPr>
              <w:fldChar w:fldCharType="separate"/>
            </w:r>
            <w:r w:rsidRPr="00C33785">
              <w:rPr>
                <w:rFonts w:asciiTheme="majorBidi" w:hAnsiTheme="majorBidi" w:cstheme="majorBidi"/>
                <w:noProof/>
                <w:lang w:bidi="fa-IR"/>
              </w:rPr>
              <w:t>[1]</w:t>
            </w:r>
            <w:r w:rsidRPr="00C33785">
              <w:rPr>
                <w:rFonts w:asciiTheme="majorBidi" w:hAnsiTheme="majorBidi" w:cstheme="majorBidi"/>
                <w:lang w:bidi="fa-IR"/>
              </w:rPr>
              <w:fldChar w:fldCharType="end"/>
            </w:r>
          </w:p>
        </w:tc>
      </w:tr>
      <w:tr w:rsidR="00B13CB0" w:rsidRPr="00C33785" w14:paraId="0C9C84CA" w14:textId="77777777" w:rsidTr="000D6A12">
        <w:trPr>
          <w:jc w:val="center"/>
        </w:trPr>
        <w:tc>
          <w:tcPr>
            <w:tcW w:w="3330" w:type="dxa"/>
          </w:tcPr>
          <w:p w14:paraId="0FADBA69" w14:textId="77777777" w:rsidR="00B13CB0" w:rsidRPr="00C33785" w:rsidRDefault="00B13CB0" w:rsidP="008C5918">
            <w:pPr>
              <w:spacing w:after="0" w:line="240" w:lineRule="auto"/>
              <w:rPr>
                <w:rFonts w:asciiTheme="majorBidi" w:hAnsiTheme="majorBidi" w:cstheme="majorBidi"/>
                <w:lang w:bidi="fa-IR"/>
              </w:rPr>
            </w:pPr>
            <w:r w:rsidRPr="00C33785">
              <w:rPr>
                <w:rFonts w:asciiTheme="majorBidi" w:hAnsiTheme="majorBidi" w:cstheme="majorBidi"/>
                <w:lang w:bidi="fa-IR"/>
              </w:rPr>
              <w:t>System expected lifetime (years)</w:t>
            </w:r>
          </w:p>
        </w:tc>
        <w:tc>
          <w:tcPr>
            <w:tcW w:w="3960" w:type="dxa"/>
          </w:tcPr>
          <w:p w14:paraId="16D512B5" w14:textId="77777777" w:rsidR="00B13CB0" w:rsidRPr="00C33785" w:rsidRDefault="00B13CB0" w:rsidP="008C5918">
            <w:pPr>
              <w:spacing w:after="0" w:line="240" w:lineRule="auto"/>
              <w:jc w:val="center"/>
              <w:rPr>
                <w:rFonts w:asciiTheme="majorBidi" w:hAnsiTheme="majorBidi" w:cstheme="majorBidi"/>
                <w:lang w:bidi="fa-IR"/>
              </w:rPr>
            </w:pPr>
            <w:r w:rsidRPr="00C33785">
              <w:rPr>
                <w:rFonts w:asciiTheme="majorBidi" w:hAnsiTheme="majorBidi" w:cstheme="majorBidi"/>
                <w:lang w:bidi="fa-IR"/>
              </w:rPr>
              <w:t>20</w:t>
            </w:r>
          </w:p>
        </w:tc>
        <w:tc>
          <w:tcPr>
            <w:tcW w:w="1890" w:type="dxa"/>
          </w:tcPr>
          <w:p w14:paraId="073B64F3" w14:textId="77777777" w:rsidR="00B13CB0" w:rsidRPr="00C33785" w:rsidRDefault="00B13CB0" w:rsidP="008C5918">
            <w:pPr>
              <w:spacing w:after="0" w:line="240" w:lineRule="auto"/>
              <w:jc w:val="center"/>
              <w:rPr>
                <w:rFonts w:asciiTheme="majorBidi" w:hAnsiTheme="majorBidi" w:cstheme="majorBidi"/>
                <w:rtl/>
                <w:lang w:bidi="fa-IR"/>
              </w:rPr>
            </w:pPr>
            <w:r w:rsidRPr="00C33785">
              <w:rPr>
                <w:rFonts w:asciiTheme="majorBidi" w:hAnsiTheme="majorBidi" w:cstheme="majorBidi"/>
                <w:lang w:bidi="fa-IR"/>
              </w:rPr>
              <w:t>-</w:t>
            </w:r>
          </w:p>
        </w:tc>
      </w:tr>
    </w:tbl>
    <w:p w14:paraId="6B9EE9EF" w14:textId="77777777" w:rsidR="00B13CB0" w:rsidRPr="00C33785" w:rsidRDefault="00B13CB0" w:rsidP="00B13CB0">
      <w:pPr>
        <w:spacing w:after="0" w:line="240" w:lineRule="auto"/>
        <w:jc w:val="both"/>
        <w:rPr>
          <w:rFonts w:asciiTheme="majorBidi" w:hAnsiTheme="majorBidi" w:cstheme="majorBidi"/>
          <w:b/>
          <w:bCs/>
          <w:sz w:val="24"/>
          <w:szCs w:val="24"/>
        </w:rPr>
      </w:pPr>
    </w:p>
    <w:p w14:paraId="4A816AA3" w14:textId="77777777" w:rsidR="00B13CB0" w:rsidRPr="00C33785" w:rsidRDefault="00B13CB0" w:rsidP="00B13CB0">
      <w:pPr>
        <w:spacing w:after="0" w:line="360" w:lineRule="auto"/>
        <w:jc w:val="both"/>
        <w:rPr>
          <w:rFonts w:ascii="Times New Roman" w:hAnsi="Times New Roman" w:cs="Times New Roman"/>
          <w:sz w:val="24"/>
          <w:szCs w:val="24"/>
        </w:rPr>
      </w:pPr>
    </w:p>
    <w:p w14:paraId="4339411F" w14:textId="49F7B896" w:rsidR="00937D8A" w:rsidRDefault="00937D8A" w:rsidP="004963F6">
      <w:pPr>
        <w:spacing w:after="0" w:line="480" w:lineRule="auto"/>
        <w:jc w:val="both"/>
        <w:rPr>
          <w:rFonts w:asciiTheme="majorBidi" w:hAnsiTheme="majorBidi" w:cstheme="majorBidi"/>
          <w:b/>
          <w:bCs/>
          <w:sz w:val="24"/>
          <w:szCs w:val="24"/>
          <w:lang w:bidi="fa-IR"/>
        </w:rPr>
      </w:pPr>
      <w:r w:rsidRPr="00C33785">
        <w:rPr>
          <w:rFonts w:asciiTheme="majorBidi" w:hAnsiTheme="majorBidi" w:cstheme="majorBidi"/>
          <w:b/>
          <w:bCs/>
          <w:sz w:val="24"/>
          <w:szCs w:val="24"/>
          <w:lang w:bidi="fa-IR"/>
        </w:rPr>
        <w:t>4. Conclusion</w:t>
      </w:r>
      <w:r w:rsidR="00E36738" w:rsidRPr="00C33785">
        <w:rPr>
          <w:rFonts w:asciiTheme="majorBidi" w:hAnsiTheme="majorBidi" w:cstheme="majorBidi"/>
          <w:b/>
          <w:bCs/>
          <w:sz w:val="24"/>
          <w:szCs w:val="24"/>
          <w:lang w:bidi="fa-IR"/>
        </w:rPr>
        <w:t>s</w:t>
      </w:r>
    </w:p>
    <w:p w14:paraId="3F711F85" w14:textId="33929591" w:rsidR="000315E8" w:rsidRDefault="009743D0" w:rsidP="00D46910">
      <w:pPr>
        <w:spacing w:after="0" w:line="360" w:lineRule="auto"/>
        <w:jc w:val="both"/>
        <w:rPr>
          <w:rFonts w:ascii="Times New Roman" w:hAnsi="Times New Roman" w:cs="Times New Roman"/>
          <w:sz w:val="24"/>
          <w:szCs w:val="24"/>
        </w:rPr>
      </w:pPr>
      <w:r w:rsidRPr="00003128">
        <w:rPr>
          <w:rFonts w:ascii="Times New Roman" w:hAnsi="Times New Roman" w:cs="Times New Roman"/>
          <w:sz w:val="24"/>
          <w:szCs w:val="24"/>
          <w:lang w:bidi="fa-IR"/>
        </w:rPr>
        <w:t xml:space="preserve">In this research, the </w:t>
      </w:r>
      <w:r w:rsidRPr="00003128">
        <w:rPr>
          <w:rFonts w:ascii="Times New Roman" w:hAnsi="Times New Roman" w:cs="Times New Roman"/>
          <w:sz w:val="24"/>
          <w:szCs w:val="24"/>
        </w:rPr>
        <w:t xml:space="preserve">configuration of solar thermal collector driven organic Rankine cycle </w:t>
      </w:r>
      <w:r w:rsidRPr="00C33785">
        <w:rPr>
          <w:rFonts w:ascii="Times New Roman" w:hAnsi="Times New Roman" w:cs="Times New Roman"/>
          <w:sz w:val="24"/>
          <w:szCs w:val="24"/>
        </w:rPr>
        <w:t xml:space="preserve">(ORC) utilized to power air-conditioning system of the two-story office building in </w:t>
      </w:r>
      <w:proofErr w:type="spellStart"/>
      <w:r w:rsidRPr="00C33785">
        <w:rPr>
          <w:rFonts w:ascii="Times New Roman" w:hAnsi="Times New Roman" w:cs="Times New Roman"/>
          <w:sz w:val="24"/>
          <w:szCs w:val="24"/>
        </w:rPr>
        <w:t>Paralimni</w:t>
      </w:r>
      <w:proofErr w:type="spellEnd"/>
      <w:r w:rsidRPr="00C33785">
        <w:rPr>
          <w:rFonts w:ascii="Times New Roman" w:hAnsi="Times New Roman" w:cs="Times New Roman"/>
          <w:sz w:val="24"/>
          <w:szCs w:val="24"/>
        </w:rPr>
        <w:t xml:space="preserve">, Cyprus, through </w:t>
      </w:r>
      <w:proofErr w:type="spellStart"/>
      <w:r w:rsidRPr="00C33785">
        <w:rPr>
          <w:rFonts w:ascii="Times New Roman" w:hAnsi="Times New Roman" w:cs="Times New Roman"/>
          <w:sz w:val="24"/>
          <w:szCs w:val="24"/>
        </w:rPr>
        <w:t>VRF</w:t>
      </w:r>
      <w:proofErr w:type="spellEnd"/>
      <w:r w:rsidRPr="00C33785">
        <w:rPr>
          <w:rFonts w:ascii="Times New Roman" w:hAnsi="Times New Roman" w:cs="Times New Roman"/>
          <w:sz w:val="24"/>
          <w:szCs w:val="24"/>
        </w:rPr>
        <w:t xml:space="preserve"> system is investigated. </w:t>
      </w:r>
      <w:r w:rsidRPr="00C33785">
        <w:rPr>
          <w:rFonts w:ascii="Times New Roman" w:hAnsi="Times New Roman" w:cs="Times New Roman"/>
          <w:sz w:val="24"/>
          <w:szCs w:val="24"/>
          <w:lang w:bidi="fa-IR"/>
        </w:rPr>
        <w:t xml:space="preserve">The reason to choose this Mediterranean climate of Paralimni, Cyprus, is due to its higher dependency on fossil fuels compared to many other countries in the EU and with a high potential of harnessing solar irradiations. In this climate, </w:t>
      </w:r>
      <w:r w:rsidR="00D46910" w:rsidRPr="00C33785">
        <w:rPr>
          <w:rFonts w:ascii="Times New Roman" w:hAnsi="Times New Roman" w:cs="Times New Roman"/>
          <w:sz w:val="24"/>
          <w:szCs w:val="24"/>
          <w:lang w:bidi="fa-IR"/>
        </w:rPr>
        <w:t xml:space="preserve">the </w:t>
      </w:r>
      <w:r w:rsidRPr="00C33785">
        <w:rPr>
          <w:rFonts w:ascii="Times New Roman" w:hAnsi="Times New Roman" w:cs="Times New Roman"/>
          <w:sz w:val="24"/>
          <w:szCs w:val="24"/>
          <w:lang w:bidi="fa-IR"/>
        </w:rPr>
        <w:t xml:space="preserve">annual surface irradiation rate </w:t>
      </w:r>
      <w:r w:rsidR="0013075C" w:rsidRPr="00C33785">
        <w:rPr>
          <w:rFonts w:ascii="Times New Roman" w:hAnsi="Times New Roman" w:cs="Times New Roman"/>
          <w:sz w:val="24"/>
          <w:szCs w:val="24"/>
          <w:lang w:bidi="fa-IR"/>
        </w:rPr>
        <w:t>is</w:t>
      </w:r>
      <w:r w:rsidRPr="00C33785">
        <w:rPr>
          <w:rFonts w:ascii="Times New Roman" w:hAnsi="Times New Roman" w:cs="Times New Roman"/>
          <w:sz w:val="24"/>
          <w:szCs w:val="24"/>
          <w:lang w:bidi="fa-IR"/>
        </w:rPr>
        <w:t xml:space="preserve"> </w:t>
      </w:r>
      <w:r w:rsidRPr="00C33785">
        <w:rPr>
          <w:rFonts w:ascii="Times New Roman" w:hAnsi="Times New Roman" w:cs="Times New Roman"/>
          <w:sz w:val="24"/>
          <w:szCs w:val="24"/>
        </w:rPr>
        <w:t>1,793 kWh/m</w:t>
      </w:r>
      <w:r w:rsidRPr="00C33785">
        <w:rPr>
          <w:rFonts w:ascii="Times New Roman" w:hAnsi="Times New Roman" w:cs="Times New Roman"/>
          <w:sz w:val="24"/>
          <w:szCs w:val="24"/>
          <w:vertAlign w:val="superscript"/>
        </w:rPr>
        <w:t>2</w:t>
      </w:r>
      <w:r w:rsidRPr="00C33785">
        <w:rPr>
          <w:rFonts w:ascii="Times New Roman" w:hAnsi="Times New Roman" w:cs="Times New Roman"/>
          <w:sz w:val="24"/>
          <w:szCs w:val="24"/>
          <w:lang w:bidi="fa-IR"/>
        </w:rPr>
        <w:t xml:space="preserve"> whilst the air-conditioning (AC) requirement </w:t>
      </w:r>
      <w:r w:rsidR="0013075C" w:rsidRPr="00C33785">
        <w:rPr>
          <w:rFonts w:ascii="Times New Roman" w:hAnsi="Times New Roman" w:cs="Times New Roman"/>
          <w:sz w:val="24"/>
          <w:szCs w:val="24"/>
          <w:lang w:bidi="fa-IR"/>
        </w:rPr>
        <w:t>is equal to</w:t>
      </w:r>
      <w:r w:rsidRPr="00C33785">
        <w:rPr>
          <w:rFonts w:ascii="Times New Roman" w:hAnsi="Times New Roman" w:cs="Times New Roman"/>
          <w:sz w:val="24"/>
          <w:szCs w:val="24"/>
          <w:lang w:bidi="fa-IR"/>
        </w:rPr>
        <w:t xml:space="preserve"> </w:t>
      </w:r>
      <w:r w:rsidRPr="00C33785">
        <w:rPr>
          <w:rFonts w:ascii="Times New Roman" w:hAnsi="Times New Roman" w:cs="Times New Roman"/>
          <w:sz w:val="24"/>
          <w:szCs w:val="24"/>
        </w:rPr>
        <w:t xml:space="preserve">7,909 kWh for </w:t>
      </w:r>
      <w:r w:rsidR="0013075C" w:rsidRPr="00C33785">
        <w:rPr>
          <w:rFonts w:ascii="Times New Roman" w:hAnsi="Times New Roman" w:cs="Times New Roman"/>
          <w:sz w:val="24"/>
          <w:szCs w:val="24"/>
        </w:rPr>
        <w:t xml:space="preserve">a </w:t>
      </w:r>
      <w:r w:rsidRPr="00C33785">
        <w:rPr>
          <w:rFonts w:ascii="Times New Roman" w:hAnsi="Times New Roman" w:cs="Times New Roman"/>
          <w:sz w:val="24"/>
          <w:szCs w:val="24"/>
        </w:rPr>
        <w:t>two-story building</w:t>
      </w:r>
      <w:r w:rsidRPr="00C33785">
        <w:rPr>
          <w:rFonts w:ascii="Times New Roman" w:hAnsi="Times New Roman" w:cs="Times New Roman"/>
          <w:sz w:val="24"/>
          <w:szCs w:val="24"/>
          <w:lang w:bidi="fa-IR"/>
        </w:rPr>
        <w:t>. The VRF method was chosen with caution, allowing for a maximum deviation of 0.5</w:t>
      </w:r>
      <w:r w:rsidRPr="00C33785">
        <w:rPr>
          <w:rFonts w:ascii="Times New Roman" w:eastAsia="Yu Gothic UI Light" w:hAnsi="Times New Roman" w:cs="Times New Roman"/>
          <w:sz w:val="24"/>
          <w:szCs w:val="24"/>
          <w:lang w:bidi="fa-IR"/>
        </w:rPr>
        <w:t>°</w:t>
      </w:r>
      <w:r w:rsidRPr="00C33785">
        <w:rPr>
          <w:rFonts w:ascii="Times New Roman" w:hAnsi="Times New Roman" w:cs="Times New Roman"/>
          <w:sz w:val="24"/>
          <w:szCs w:val="24"/>
          <w:lang w:bidi="fa-IR"/>
        </w:rPr>
        <w:t>C from the setpoint indoor climate.</w:t>
      </w:r>
      <w:r w:rsidRPr="00C33785">
        <w:rPr>
          <w:rFonts w:ascii="Times New Roman" w:hAnsi="Times New Roman" w:cs="Times New Roman"/>
          <w:sz w:val="24"/>
          <w:szCs w:val="24"/>
        </w:rPr>
        <w:t xml:space="preserve"> The employed organic Rankin cycle with an internal heat exchanger is designed with a</w:t>
      </w:r>
      <w:r w:rsidRPr="00003128">
        <w:rPr>
          <w:rFonts w:ascii="Times New Roman" w:hAnsi="Times New Roman" w:cs="Times New Roman"/>
          <w:sz w:val="24"/>
          <w:szCs w:val="24"/>
        </w:rPr>
        <w:t xml:space="preserve"> constant output rate of 3.920 kW. The power generation cycle delivers a total of 8,154 kWh yearly. The required heat input of the ORC is supplied by a solar hot water system, employing evacuated tube collectors. Because of the small space on the roof, the maximum number of collectors possible, 60, was used in this analysis. The solar</w:t>
      </w:r>
      <w:r>
        <w:rPr>
          <w:rFonts w:ascii="Times New Roman" w:hAnsi="Times New Roman" w:cs="Times New Roman"/>
          <w:sz w:val="24"/>
          <w:szCs w:val="24"/>
        </w:rPr>
        <w:t xml:space="preserve"> thermal</w:t>
      </w:r>
      <w:r w:rsidRPr="00003128">
        <w:rPr>
          <w:rFonts w:ascii="Times New Roman" w:hAnsi="Times New Roman" w:cs="Times New Roman"/>
          <w:sz w:val="24"/>
          <w:szCs w:val="24"/>
        </w:rPr>
        <w:t xml:space="preserve"> system consumes </w:t>
      </w:r>
      <w:r w:rsidR="00D46910">
        <w:rPr>
          <w:rFonts w:ascii="Times New Roman" w:hAnsi="Times New Roman" w:cs="Times New Roman"/>
          <w:sz w:val="24"/>
          <w:szCs w:val="24"/>
        </w:rPr>
        <w:t xml:space="preserve">a </w:t>
      </w:r>
      <w:r w:rsidRPr="00003128">
        <w:rPr>
          <w:rFonts w:ascii="Times New Roman" w:hAnsi="Times New Roman" w:cs="Times New Roman"/>
          <w:sz w:val="24"/>
          <w:szCs w:val="24"/>
        </w:rPr>
        <w:t xml:space="preserve">454 kWh auxiliary heating rate per year to deliver the desired mass flow rate and outlet temperature for the ORC. As a result, the designed solar-driven organic Rankin cycle delivers a net of (8,154 – 454) kWh = 7,700 kWh output energy each year, meaning 7,700 kWh energy saving per year, equal to 97% of VRF annual energy demand. This amount of yearly energy saving yields </w:t>
      </w:r>
      <w:r w:rsidRPr="00003128">
        <w:rPr>
          <w:rFonts w:ascii="Times New Roman" w:hAnsi="Times New Roman" w:cs="Times New Roman"/>
          <w:sz w:val="24"/>
          <w:szCs w:val="24"/>
          <w:lang w:bidi="fa-IR"/>
        </w:rPr>
        <w:t>2,010 USD</w:t>
      </w:r>
      <w:r w:rsidRPr="00003128">
        <w:rPr>
          <w:rFonts w:ascii="Times New Roman" w:hAnsi="Times New Roman" w:cs="Times New Roman"/>
          <w:sz w:val="24"/>
          <w:szCs w:val="24"/>
        </w:rPr>
        <w:t xml:space="preserve"> yearly capital saving as the reward of investment in this system, and defining a 20-year project, the implementation of this solar-driven power generation system at the end of the project’s lifetime would save </w:t>
      </w:r>
      <w:r w:rsidR="00A76FC2">
        <w:rPr>
          <w:rFonts w:ascii="Times New Roman" w:hAnsi="Times New Roman" w:cs="Times New Roman"/>
          <w:sz w:val="24"/>
          <w:szCs w:val="24"/>
        </w:rPr>
        <w:t xml:space="preserve">25,049 </w:t>
      </w:r>
      <w:r w:rsidRPr="00003128">
        <w:rPr>
          <w:rFonts w:ascii="Times New Roman" w:hAnsi="Times New Roman" w:cs="Times New Roman"/>
          <w:sz w:val="24"/>
          <w:szCs w:val="24"/>
        </w:rPr>
        <w:t xml:space="preserve">USD. This amount could be a bias for pricing the commercial ORC packages so the total saving of the project could offset the initial and operational costs of installing such packages in similar projects. </w:t>
      </w:r>
      <w:r>
        <w:rPr>
          <w:rFonts w:ascii="Times New Roman" w:hAnsi="Times New Roman" w:cs="Times New Roman"/>
          <w:sz w:val="24"/>
          <w:szCs w:val="24"/>
        </w:rPr>
        <w:t xml:space="preserve">The results implicate that this system configurated </w:t>
      </w:r>
      <w:r w:rsidRPr="00003128">
        <w:rPr>
          <w:rFonts w:ascii="Times New Roman" w:hAnsi="Times New Roman" w:cs="Times New Roman"/>
          <w:sz w:val="24"/>
          <w:szCs w:val="24"/>
        </w:rPr>
        <w:t xml:space="preserve">scheme </w:t>
      </w:r>
      <w:r>
        <w:rPr>
          <w:rFonts w:ascii="Times New Roman" w:hAnsi="Times New Roman" w:cs="Times New Roman"/>
          <w:sz w:val="24"/>
          <w:szCs w:val="24"/>
        </w:rPr>
        <w:t xml:space="preserve">is </w:t>
      </w:r>
      <w:r w:rsidRPr="00003128">
        <w:rPr>
          <w:rFonts w:ascii="Times New Roman" w:hAnsi="Times New Roman" w:cs="Times New Roman"/>
          <w:sz w:val="24"/>
          <w:szCs w:val="24"/>
        </w:rPr>
        <w:t>a technically practical approach for low cost or free air conditioning for all year for this country, with its high demands for thermal comfort at low costs. Less power demand of AC system not only reduces the energy cost for the end-user but also means less CO</w:t>
      </w:r>
      <w:r w:rsidRPr="00003128">
        <w:rPr>
          <w:rFonts w:ascii="Times New Roman" w:hAnsi="Times New Roman" w:cs="Times New Roman"/>
          <w:sz w:val="24"/>
          <w:szCs w:val="24"/>
          <w:vertAlign w:val="subscript"/>
        </w:rPr>
        <w:t>2</w:t>
      </w:r>
      <w:r w:rsidRPr="00003128">
        <w:rPr>
          <w:rFonts w:ascii="Times New Roman" w:hAnsi="Times New Roman" w:cs="Times New Roman"/>
          <w:sz w:val="24"/>
          <w:szCs w:val="24"/>
        </w:rPr>
        <w:t xml:space="preserve"> emission and contribution in elevating the global warming challenge.</w:t>
      </w:r>
      <w:r w:rsidRPr="001A3F60">
        <w:t xml:space="preserve"> </w:t>
      </w:r>
      <w:r w:rsidRPr="001A3F60">
        <w:rPr>
          <w:rFonts w:ascii="Times New Roman" w:hAnsi="Times New Roman" w:cs="Times New Roman"/>
          <w:sz w:val="24"/>
          <w:szCs w:val="24"/>
        </w:rPr>
        <w:t xml:space="preserve">As a result, combining a VRF air conditioner with solar power generation systems can not only provide people with a fair level of comfort and wellbeing, but it can also help to reduce </w:t>
      </w:r>
      <w:r>
        <w:rPr>
          <w:rFonts w:ascii="Times New Roman" w:hAnsi="Times New Roman" w:cs="Times New Roman"/>
          <w:sz w:val="24"/>
          <w:szCs w:val="24"/>
        </w:rPr>
        <w:t xml:space="preserve">Cyprus’s </w:t>
      </w:r>
      <w:r w:rsidRPr="001A3F60">
        <w:rPr>
          <w:rFonts w:ascii="Times New Roman" w:hAnsi="Times New Roman" w:cs="Times New Roman"/>
          <w:sz w:val="24"/>
          <w:szCs w:val="24"/>
        </w:rPr>
        <w:t>electricity import dependence.</w:t>
      </w:r>
    </w:p>
    <w:p w14:paraId="74316498" w14:textId="723BBD57" w:rsidR="00CD538A" w:rsidRDefault="000315E8" w:rsidP="000315E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0483DC4" w14:textId="50F185A8" w:rsidR="00CD538A" w:rsidRPr="00C33785" w:rsidRDefault="00CD538A" w:rsidP="00CD538A">
      <w:pPr>
        <w:spacing w:after="0" w:line="360" w:lineRule="auto"/>
        <w:jc w:val="both"/>
        <w:rPr>
          <w:rFonts w:ascii="Times New Roman" w:hAnsi="Times New Roman" w:cs="Times New Roman"/>
          <w:b/>
          <w:bCs/>
          <w:sz w:val="24"/>
          <w:szCs w:val="24"/>
        </w:rPr>
      </w:pPr>
      <w:r w:rsidRPr="00C33785">
        <w:rPr>
          <w:rFonts w:ascii="Times New Roman" w:hAnsi="Times New Roman" w:cs="Times New Roman"/>
          <w:b/>
          <w:bCs/>
          <w:sz w:val="24"/>
          <w:szCs w:val="24"/>
        </w:rPr>
        <w:t>References</w:t>
      </w:r>
    </w:p>
    <w:p w14:paraId="5CA15A57" w14:textId="77777777" w:rsidR="001F54F7" w:rsidRPr="00C33785" w:rsidRDefault="001F54F7" w:rsidP="00CD538A">
      <w:pPr>
        <w:spacing w:after="0" w:line="360" w:lineRule="auto"/>
        <w:jc w:val="both"/>
        <w:rPr>
          <w:rFonts w:ascii="Times New Roman" w:hAnsi="Times New Roman" w:cs="Times New Roman"/>
          <w:b/>
          <w:bCs/>
          <w:sz w:val="24"/>
          <w:szCs w:val="24"/>
        </w:rPr>
      </w:pPr>
    </w:p>
    <w:p w14:paraId="36D638E6" w14:textId="77777777" w:rsidR="001F54F7" w:rsidRPr="00C33785"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 xml:space="preserve">H. </w:t>
      </w:r>
      <w:proofErr w:type="spellStart"/>
      <w:r w:rsidRPr="00C33785">
        <w:rPr>
          <w:rFonts w:ascii="Times New Roman" w:hAnsi="Times New Roman" w:cs="Times New Roman"/>
          <w:color w:val="000000" w:themeColor="text1"/>
          <w:sz w:val="24"/>
          <w:szCs w:val="24"/>
        </w:rPr>
        <w:t>Kariman</w:t>
      </w:r>
      <w:proofErr w:type="spellEnd"/>
      <w:r w:rsidRPr="00C33785">
        <w:rPr>
          <w:rFonts w:ascii="Times New Roman" w:hAnsi="Times New Roman" w:cs="Times New Roman"/>
          <w:color w:val="000000" w:themeColor="text1"/>
          <w:sz w:val="24"/>
          <w:szCs w:val="24"/>
        </w:rPr>
        <w:t xml:space="preserve">, S. Hoseinzadeh, A. </w:t>
      </w:r>
      <w:proofErr w:type="spellStart"/>
      <w:r w:rsidRPr="00C33785">
        <w:rPr>
          <w:rFonts w:ascii="Times New Roman" w:hAnsi="Times New Roman" w:cs="Times New Roman"/>
          <w:color w:val="000000" w:themeColor="text1"/>
          <w:sz w:val="24"/>
          <w:szCs w:val="24"/>
        </w:rPr>
        <w:t>Shirkhani</w:t>
      </w:r>
      <w:proofErr w:type="spellEnd"/>
      <w:r w:rsidRPr="00C33785">
        <w:rPr>
          <w:rFonts w:ascii="Times New Roman" w:hAnsi="Times New Roman" w:cs="Times New Roman"/>
          <w:color w:val="000000" w:themeColor="text1"/>
          <w:sz w:val="24"/>
          <w:szCs w:val="24"/>
        </w:rPr>
        <w:t xml:space="preserve">, P. S. </w:t>
      </w:r>
      <w:proofErr w:type="spellStart"/>
      <w:r w:rsidRPr="00C33785">
        <w:rPr>
          <w:rFonts w:ascii="Times New Roman" w:hAnsi="Times New Roman" w:cs="Times New Roman"/>
          <w:color w:val="000000" w:themeColor="text1"/>
          <w:sz w:val="24"/>
          <w:szCs w:val="24"/>
        </w:rPr>
        <w:t>Heyns</w:t>
      </w:r>
      <w:proofErr w:type="spellEnd"/>
      <w:r w:rsidRPr="00C33785">
        <w:rPr>
          <w:rFonts w:ascii="Times New Roman" w:hAnsi="Times New Roman" w:cs="Times New Roman"/>
          <w:color w:val="000000" w:themeColor="text1"/>
          <w:sz w:val="24"/>
          <w:szCs w:val="24"/>
        </w:rPr>
        <w:t xml:space="preserve">, and J. </w:t>
      </w:r>
      <w:proofErr w:type="spellStart"/>
      <w:r w:rsidRPr="00C33785">
        <w:rPr>
          <w:rFonts w:ascii="Times New Roman" w:hAnsi="Times New Roman" w:cs="Times New Roman"/>
          <w:color w:val="000000" w:themeColor="text1"/>
          <w:sz w:val="24"/>
          <w:szCs w:val="24"/>
        </w:rPr>
        <w:t>Wannenburg</w:t>
      </w:r>
      <w:proofErr w:type="spellEnd"/>
      <w:r w:rsidRPr="00C33785">
        <w:rPr>
          <w:rFonts w:ascii="Times New Roman" w:hAnsi="Times New Roman" w:cs="Times New Roman"/>
          <w:color w:val="000000" w:themeColor="text1"/>
          <w:sz w:val="24"/>
          <w:szCs w:val="24"/>
        </w:rPr>
        <w:t>, "Energy and economic analysis of evaporative vacuum easy desalination system with brine tank," Journal of Thermal Analysis and Calorimetry, vol. 140, no. 4, pp. 1935-1944, 2020.</w:t>
      </w:r>
    </w:p>
    <w:p w14:paraId="5351AC3D" w14:textId="77777777" w:rsidR="001F54F7" w:rsidRPr="00C33785"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 xml:space="preserve">S. Hoseinzadeh, M. </w:t>
      </w:r>
      <w:proofErr w:type="spellStart"/>
      <w:r w:rsidRPr="00C33785">
        <w:rPr>
          <w:rFonts w:ascii="Times New Roman" w:hAnsi="Times New Roman" w:cs="Times New Roman"/>
          <w:color w:val="000000" w:themeColor="text1"/>
          <w:sz w:val="24"/>
          <w:szCs w:val="24"/>
        </w:rPr>
        <w:t>Hadi</w:t>
      </w:r>
      <w:proofErr w:type="spellEnd"/>
      <w:r w:rsidRPr="00C33785">
        <w:rPr>
          <w:rFonts w:ascii="Times New Roman" w:hAnsi="Times New Roman" w:cs="Times New Roman"/>
          <w:color w:val="000000" w:themeColor="text1"/>
          <w:sz w:val="24"/>
          <w:szCs w:val="24"/>
        </w:rPr>
        <w:t xml:space="preserve"> </w:t>
      </w:r>
      <w:proofErr w:type="spellStart"/>
      <w:r w:rsidRPr="00C33785">
        <w:rPr>
          <w:rFonts w:ascii="Times New Roman" w:hAnsi="Times New Roman" w:cs="Times New Roman"/>
          <w:color w:val="000000" w:themeColor="text1"/>
          <w:sz w:val="24"/>
          <w:szCs w:val="24"/>
        </w:rPr>
        <w:t>Zakeri</w:t>
      </w:r>
      <w:proofErr w:type="spellEnd"/>
      <w:r w:rsidRPr="00C33785">
        <w:rPr>
          <w:rFonts w:ascii="Times New Roman" w:hAnsi="Times New Roman" w:cs="Times New Roman"/>
          <w:color w:val="000000" w:themeColor="text1"/>
          <w:sz w:val="24"/>
          <w:szCs w:val="24"/>
        </w:rPr>
        <w:t xml:space="preserve">, A. </w:t>
      </w:r>
      <w:proofErr w:type="spellStart"/>
      <w:r w:rsidRPr="00C33785">
        <w:rPr>
          <w:rFonts w:ascii="Times New Roman" w:hAnsi="Times New Roman" w:cs="Times New Roman"/>
          <w:color w:val="000000" w:themeColor="text1"/>
          <w:sz w:val="24"/>
          <w:szCs w:val="24"/>
        </w:rPr>
        <w:t>Shirkhani</w:t>
      </w:r>
      <w:proofErr w:type="spellEnd"/>
      <w:r w:rsidRPr="00C33785">
        <w:rPr>
          <w:rFonts w:ascii="Times New Roman" w:hAnsi="Times New Roman" w:cs="Times New Roman"/>
          <w:color w:val="000000" w:themeColor="text1"/>
          <w:sz w:val="24"/>
          <w:szCs w:val="24"/>
        </w:rPr>
        <w:t xml:space="preserve">, and A. J. </w:t>
      </w:r>
      <w:proofErr w:type="spellStart"/>
      <w:r w:rsidRPr="00C33785">
        <w:rPr>
          <w:rFonts w:ascii="Times New Roman" w:hAnsi="Times New Roman" w:cs="Times New Roman"/>
          <w:color w:val="000000" w:themeColor="text1"/>
          <w:sz w:val="24"/>
          <w:szCs w:val="24"/>
        </w:rPr>
        <w:t>Chamkha</w:t>
      </w:r>
      <w:proofErr w:type="spellEnd"/>
      <w:r w:rsidRPr="00C33785">
        <w:rPr>
          <w:rFonts w:ascii="Times New Roman" w:hAnsi="Times New Roman" w:cs="Times New Roman"/>
          <w:color w:val="000000" w:themeColor="text1"/>
          <w:sz w:val="24"/>
          <w:szCs w:val="24"/>
        </w:rPr>
        <w:t>, "Analysis of energy consumption improvements of a zero-energy building in a humid mountainous area," Journal of Renewable and Sustainable Energy, vol. 11, no. 1, p. 015103, 2019.</w:t>
      </w:r>
    </w:p>
    <w:p w14:paraId="7F499472"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A. Ahmadi et al., "Energy, exergy, and economic analyses of integration of heliostat solar receiver to gas and air bottom cycles," Journal of Cleaner Production, vol. 280, p.</w:t>
      </w:r>
      <w:r w:rsidRPr="008C5918">
        <w:rPr>
          <w:rFonts w:ascii="Times New Roman" w:hAnsi="Times New Roman" w:cs="Times New Roman"/>
          <w:color w:val="000000" w:themeColor="text1"/>
          <w:sz w:val="24"/>
          <w:szCs w:val="24"/>
        </w:rPr>
        <w:t xml:space="preserve"> 124322.</w:t>
      </w:r>
    </w:p>
    <w:p w14:paraId="44D0D605"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S. Memon, M. Mihreteab, T. Katsura, A. Radwan, S. Zhang, A.A. Serageldin, E.M. Abo-Zahhad, Experimental and Theoretical Performance Evaluation of Parabolic trough Mirror as Solar Thermal Concentrator to Thermoelectric Generators, Int. J. Sol. Therm. Vac. Eng. 1 (2020) 22–38. </w:t>
      </w:r>
      <w:hyperlink r:id="rId27" w:history="1">
        <w:r w:rsidRPr="008C5918">
          <w:rPr>
            <w:rStyle w:val="Hyperlink"/>
            <w:rFonts w:ascii="Times New Roman" w:hAnsi="Times New Roman" w:cs="Times New Roman"/>
            <w:color w:val="000000" w:themeColor="text1"/>
            <w:sz w:val="24"/>
            <w:szCs w:val="24"/>
          </w:rPr>
          <w:t>https://doi.org/10.37934/stve.1.1.2238</w:t>
        </w:r>
      </w:hyperlink>
      <w:r w:rsidRPr="008C5918">
        <w:rPr>
          <w:rFonts w:ascii="Times New Roman" w:hAnsi="Times New Roman" w:cs="Times New Roman"/>
          <w:color w:val="000000" w:themeColor="text1"/>
          <w:sz w:val="24"/>
          <w:szCs w:val="24"/>
        </w:rPr>
        <w:t>.</w:t>
      </w:r>
    </w:p>
    <w:p w14:paraId="1AAF5A5B"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A. Radwan, T. Katsura, S. Memon, E.M. Abo-Zahhad, O. Abdelrehim, A.A. Serageldin, M.R. </w:t>
      </w:r>
      <w:proofErr w:type="spellStart"/>
      <w:r w:rsidRPr="008C5918">
        <w:rPr>
          <w:rFonts w:ascii="Times New Roman" w:hAnsi="Times New Roman" w:cs="Times New Roman"/>
          <w:color w:val="000000" w:themeColor="text1"/>
          <w:sz w:val="24"/>
          <w:szCs w:val="24"/>
        </w:rPr>
        <w:t>Elmarghany</w:t>
      </w:r>
      <w:proofErr w:type="spellEnd"/>
      <w:r w:rsidRPr="008C5918">
        <w:rPr>
          <w:rFonts w:ascii="Times New Roman" w:hAnsi="Times New Roman" w:cs="Times New Roman"/>
          <w:color w:val="000000" w:themeColor="text1"/>
          <w:sz w:val="24"/>
          <w:szCs w:val="24"/>
        </w:rPr>
        <w:t xml:space="preserve">, A. </w:t>
      </w:r>
      <w:proofErr w:type="spellStart"/>
      <w:r w:rsidRPr="008C5918">
        <w:rPr>
          <w:rFonts w:ascii="Times New Roman" w:hAnsi="Times New Roman" w:cs="Times New Roman"/>
          <w:color w:val="000000" w:themeColor="text1"/>
          <w:sz w:val="24"/>
          <w:szCs w:val="24"/>
        </w:rPr>
        <w:t>Khater</w:t>
      </w:r>
      <w:proofErr w:type="spellEnd"/>
      <w:r w:rsidRPr="008C5918">
        <w:rPr>
          <w:rFonts w:ascii="Times New Roman" w:hAnsi="Times New Roman" w:cs="Times New Roman"/>
          <w:color w:val="000000" w:themeColor="text1"/>
          <w:sz w:val="24"/>
          <w:szCs w:val="24"/>
        </w:rPr>
        <w:t>, K. Nagano, Development of a new vacuum-based photovoltaic/thermal collector, and its thermal and exergy analyses, Sustain. Energy Fuels. 4 (2020) 6251–6273. https://doi.org/10.1039/d0se01102a.</w:t>
      </w:r>
    </w:p>
    <w:p w14:paraId="542A150C"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A. Radwan, T. Katsura, S. Memon, E.M. Abo-Zahhad, A.A. Serageldin, K. Nagano, Analysis of a vacuum-based photovoltaic thermal collector, Energy Reports. 6 (2020) 236–242. https://doi.org/10.1016/j.egyr.2020.11.255.</w:t>
      </w:r>
    </w:p>
    <w:p w14:paraId="6D764BD7"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S. A. Makkeh, A. Ahmadi, F. Esmaeilion, and M. Ehyaei, "Energy, exergy and exergoeconomic optimization of a cogeneration system integrated with parabolic trough collector-wind turbine with desalination," Journal of Cleaner Production, p. 123122, 2020.</w:t>
      </w:r>
    </w:p>
    <w:p w14:paraId="6E48792E"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S. Hoseinzadeh and R. Azadi, "Simulation and optimization of a solar-assisted heating and cooling system for a house in Northern of Iran," Journal of Renewable and Sustainable Energy, vol. 9, no. 4, p. 045101, 2017.</w:t>
      </w:r>
    </w:p>
    <w:p w14:paraId="6D5DC023"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H.-L. Tsai, "</w:t>
      </w:r>
      <w:proofErr w:type="spellStart"/>
      <w:r w:rsidRPr="008C5918">
        <w:rPr>
          <w:rFonts w:ascii="Times New Roman" w:hAnsi="Times New Roman" w:cs="Times New Roman"/>
          <w:color w:val="000000" w:themeColor="text1"/>
          <w:sz w:val="24"/>
          <w:szCs w:val="24"/>
        </w:rPr>
        <w:t>Modeling</w:t>
      </w:r>
      <w:proofErr w:type="spellEnd"/>
      <w:r w:rsidRPr="008C5918">
        <w:rPr>
          <w:rFonts w:ascii="Times New Roman" w:hAnsi="Times New Roman" w:cs="Times New Roman"/>
          <w:color w:val="000000" w:themeColor="text1"/>
          <w:sz w:val="24"/>
          <w:szCs w:val="24"/>
        </w:rPr>
        <w:t xml:space="preserve"> and validation of refrigerant-based PVT-assisted heat pump water heating (PVTA–HPWH) system," Solar Energy, vol. 122, pp. 36-47, 2015.</w:t>
      </w:r>
    </w:p>
    <w:p w14:paraId="40A0E43E"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L. Zhu, J. Yu, M. Zhou, and X. Wang, "Performance analysis of a novel dual-nozzle ejector enhanced cycle for solar assisted air-source heat pump systems," Renewable energy, vol. 63, pp. 735-740, 2014.</w:t>
      </w:r>
    </w:p>
    <w:p w14:paraId="7760FD28"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Y. </w:t>
      </w:r>
      <w:proofErr w:type="spellStart"/>
      <w:r w:rsidRPr="008C5918">
        <w:rPr>
          <w:rFonts w:ascii="Times New Roman" w:hAnsi="Times New Roman" w:cs="Times New Roman"/>
          <w:color w:val="000000" w:themeColor="text1"/>
          <w:sz w:val="24"/>
          <w:szCs w:val="24"/>
        </w:rPr>
        <w:t>Yerdesh</w:t>
      </w:r>
      <w:proofErr w:type="spellEnd"/>
      <w:r w:rsidRPr="008C5918">
        <w:rPr>
          <w:rFonts w:ascii="Times New Roman" w:hAnsi="Times New Roman" w:cs="Times New Roman"/>
          <w:color w:val="000000" w:themeColor="text1"/>
          <w:sz w:val="24"/>
          <w:szCs w:val="24"/>
        </w:rPr>
        <w:t xml:space="preserve">, Z. </w:t>
      </w:r>
      <w:proofErr w:type="spellStart"/>
      <w:r w:rsidRPr="008C5918">
        <w:rPr>
          <w:rFonts w:ascii="Times New Roman" w:hAnsi="Times New Roman" w:cs="Times New Roman"/>
          <w:color w:val="000000" w:themeColor="text1"/>
          <w:sz w:val="24"/>
          <w:szCs w:val="24"/>
        </w:rPr>
        <w:t>Abdulina</w:t>
      </w:r>
      <w:proofErr w:type="spellEnd"/>
      <w:r w:rsidRPr="008C5918">
        <w:rPr>
          <w:rFonts w:ascii="Times New Roman" w:hAnsi="Times New Roman" w:cs="Times New Roman"/>
          <w:color w:val="000000" w:themeColor="text1"/>
          <w:sz w:val="24"/>
          <w:szCs w:val="24"/>
        </w:rPr>
        <w:t xml:space="preserve">, A. </w:t>
      </w:r>
      <w:proofErr w:type="spellStart"/>
      <w:r w:rsidRPr="008C5918">
        <w:rPr>
          <w:rFonts w:ascii="Times New Roman" w:hAnsi="Times New Roman" w:cs="Times New Roman"/>
          <w:color w:val="000000" w:themeColor="text1"/>
          <w:sz w:val="24"/>
          <w:szCs w:val="24"/>
        </w:rPr>
        <w:t>Aliuly</w:t>
      </w:r>
      <w:proofErr w:type="spellEnd"/>
      <w:r w:rsidRPr="008C5918">
        <w:rPr>
          <w:rFonts w:ascii="Times New Roman" w:hAnsi="Times New Roman" w:cs="Times New Roman"/>
          <w:color w:val="000000" w:themeColor="text1"/>
          <w:sz w:val="24"/>
          <w:szCs w:val="24"/>
        </w:rPr>
        <w:t xml:space="preserve">, Y. </w:t>
      </w:r>
      <w:proofErr w:type="spellStart"/>
      <w:r w:rsidRPr="008C5918">
        <w:rPr>
          <w:rFonts w:ascii="Times New Roman" w:hAnsi="Times New Roman" w:cs="Times New Roman"/>
          <w:color w:val="000000" w:themeColor="text1"/>
          <w:sz w:val="24"/>
          <w:szCs w:val="24"/>
        </w:rPr>
        <w:t>Belyayev</w:t>
      </w:r>
      <w:proofErr w:type="spellEnd"/>
      <w:r w:rsidRPr="008C5918">
        <w:rPr>
          <w:rFonts w:ascii="Times New Roman" w:hAnsi="Times New Roman" w:cs="Times New Roman"/>
          <w:color w:val="000000" w:themeColor="text1"/>
          <w:sz w:val="24"/>
          <w:szCs w:val="24"/>
        </w:rPr>
        <w:t xml:space="preserve">, M. </w:t>
      </w:r>
      <w:proofErr w:type="spellStart"/>
      <w:r w:rsidRPr="008C5918">
        <w:rPr>
          <w:rFonts w:ascii="Times New Roman" w:hAnsi="Times New Roman" w:cs="Times New Roman"/>
          <w:color w:val="000000" w:themeColor="text1"/>
          <w:sz w:val="24"/>
          <w:szCs w:val="24"/>
        </w:rPr>
        <w:t>Mohanraj</w:t>
      </w:r>
      <w:proofErr w:type="spellEnd"/>
      <w:r w:rsidRPr="008C5918">
        <w:rPr>
          <w:rFonts w:ascii="Times New Roman" w:hAnsi="Times New Roman" w:cs="Times New Roman"/>
          <w:color w:val="000000" w:themeColor="text1"/>
          <w:sz w:val="24"/>
          <w:szCs w:val="24"/>
        </w:rPr>
        <w:t xml:space="preserve">, and A. </w:t>
      </w:r>
      <w:proofErr w:type="spellStart"/>
      <w:r w:rsidRPr="008C5918">
        <w:rPr>
          <w:rFonts w:ascii="Times New Roman" w:hAnsi="Times New Roman" w:cs="Times New Roman"/>
          <w:color w:val="000000" w:themeColor="text1"/>
          <w:sz w:val="24"/>
          <w:szCs w:val="24"/>
        </w:rPr>
        <w:t>Kaltayev</w:t>
      </w:r>
      <w:proofErr w:type="spellEnd"/>
      <w:r w:rsidRPr="008C5918">
        <w:rPr>
          <w:rFonts w:ascii="Times New Roman" w:hAnsi="Times New Roman" w:cs="Times New Roman"/>
          <w:color w:val="000000" w:themeColor="text1"/>
          <w:sz w:val="24"/>
          <w:szCs w:val="24"/>
        </w:rPr>
        <w:t>, "Numerical simulation on solar collector and cascade heat pump combi water heating systems in Kazakhstan climates," Renewable Energy, vol. 145, pp. 1222-1234, 2020.</w:t>
      </w:r>
    </w:p>
    <w:p w14:paraId="5EDCD12E"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L. Semple, R. </w:t>
      </w:r>
      <w:proofErr w:type="spellStart"/>
      <w:r w:rsidRPr="008C5918">
        <w:rPr>
          <w:rFonts w:ascii="Times New Roman" w:hAnsi="Times New Roman" w:cs="Times New Roman"/>
          <w:color w:val="000000" w:themeColor="text1"/>
          <w:sz w:val="24"/>
          <w:szCs w:val="24"/>
        </w:rPr>
        <w:t>Carriveau</w:t>
      </w:r>
      <w:proofErr w:type="spellEnd"/>
      <w:r w:rsidRPr="008C5918">
        <w:rPr>
          <w:rFonts w:ascii="Times New Roman" w:hAnsi="Times New Roman" w:cs="Times New Roman"/>
          <w:color w:val="000000" w:themeColor="text1"/>
          <w:sz w:val="24"/>
          <w:szCs w:val="24"/>
        </w:rPr>
        <w:t>, and D. S.-K. Ting, "A techno-economic analysis of seasonal thermal energy storage for greenhouse applications," Energy and Buildings, vol. 154, pp. 175-187, 2017.</w:t>
      </w:r>
    </w:p>
    <w:p w14:paraId="5851B00B"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R. H. E. </w:t>
      </w:r>
      <w:proofErr w:type="spellStart"/>
      <w:r w:rsidRPr="008C5918">
        <w:rPr>
          <w:rFonts w:ascii="Times New Roman" w:hAnsi="Times New Roman" w:cs="Times New Roman"/>
          <w:color w:val="000000" w:themeColor="text1"/>
          <w:sz w:val="24"/>
          <w:szCs w:val="24"/>
        </w:rPr>
        <w:t>Hassanien</w:t>
      </w:r>
      <w:proofErr w:type="spellEnd"/>
      <w:r w:rsidRPr="008C5918">
        <w:rPr>
          <w:rFonts w:ascii="Times New Roman" w:hAnsi="Times New Roman" w:cs="Times New Roman"/>
          <w:color w:val="000000" w:themeColor="text1"/>
          <w:sz w:val="24"/>
          <w:szCs w:val="24"/>
        </w:rPr>
        <w:t>, M. Li, and Y. Tang, "The evacuated tube solar collector assisted heat pump for heating greenhouses," Energy and Buildings, vol. 169, pp. 305-318, 2018.</w:t>
      </w:r>
    </w:p>
    <w:p w14:paraId="50DB8A22"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S. Hasan, M. E. Khan, and M. Parvez, "Experimental analysis of a solar thermal hybrid VRF system for maximum energy economy based on Delhi (India) climate," Energy Sources, Part A: Recovery, Utilization, and Environmental Effects, pp. 1-14, 2019.</w:t>
      </w:r>
    </w:p>
    <w:p w14:paraId="114F2906"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E. </w:t>
      </w:r>
      <w:proofErr w:type="spellStart"/>
      <w:r w:rsidRPr="008C5918">
        <w:rPr>
          <w:rFonts w:ascii="Times New Roman" w:hAnsi="Times New Roman" w:cs="Times New Roman"/>
          <w:color w:val="000000" w:themeColor="text1"/>
          <w:sz w:val="24"/>
          <w:szCs w:val="24"/>
        </w:rPr>
        <w:t>Bellos</w:t>
      </w:r>
      <w:proofErr w:type="spellEnd"/>
      <w:r w:rsidRPr="008C5918">
        <w:rPr>
          <w:rFonts w:ascii="Times New Roman" w:hAnsi="Times New Roman" w:cs="Times New Roman"/>
          <w:color w:val="000000" w:themeColor="text1"/>
          <w:sz w:val="24"/>
          <w:szCs w:val="24"/>
        </w:rPr>
        <w:t xml:space="preserve"> and C. </w:t>
      </w:r>
      <w:proofErr w:type="spellStart"/>
      <w:r w:rsidRPr="008C5918">
        <w:rPr>
          <w:rFonts w:ascii="Times New Roman" w:hAnsi="Times New Roman" w:cs="Times New Roman"/>
          <w:color w:val="000000" w:themeColor="text1"/>
          <w:sz w:val="24"/>
          <w:szCs w:val="24"/>
        </w:rPr>
        <w:t>Tzivanidis</w:t>
      </w:r>
      <w:proofErr w:type="spellEnd"/>
      <w:r w:rsidRPr="008C5918">
        <w:rPr>
          <w:rFonts w:ascii="Times New Roman" w:hAnsi="Times New Roman" w:cs="Times New Roman"/>
          <w:color w:val="000000" w:themeColor="text1"/>
          <w:sz w:val="24"/>
          <w:szCs w:val="24"/>
        </w:rPr>
        <w:t>, "Parametric Investigation of a Trigeneration System with an Organic Rankine Cycle and Absorption Heat Pump Driven by Parabolic Trough Collectors for the Building Sector," Energies, vol. 13, no. 7, p. 1800, 2020.</w:t>
      </w:r>
    </w:p>
    <w:p w14:paraId="24E58986"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S. </w:t>
      </w:r>
      <w:proofErr w:type="spellStart"/>
      <w:r w:rsidRPr="008C5918">
        <w:rPr>
          <w:rFonts w:ascii="Times New Roman" w:hAnsi="Times New Roman" w:cs="Times New Roman"/>
          <w:color w:val="000000" w:themeColor="text1"/>
          <w:sz w:val="24"/>
          <w:szCs w:val="24"/>
        </w:rPr>
        <w:t>Poppi</w:t>
      </w:r>
      <w:proofErr w:type="spellEnd"/>
      <w:r w:rsidRPr="008C5918">
        <w:rPr>
          <w:rFonts w:ascii="Times New Roman" w:hAnsi="Times New Roman" w:cs="Times New Roman"/>
          <w:color w:val="000000" w:themeColor="text1"/>
          <w:sz w:val="24"/>
          <w:szCs w:val="24"/>
        </w:rPr>
        <w:t xml:space="preserve">, N. </w:t>
      </w:r>
      <w:proofErr w:type="spellStart"/>
      <w:r w:rsidRPr="008C5918">
        <w:rPr>
          <w:rFonts w:ascii="Times New Roman" w:hAnsi="Times New Roman" w:cs="Times New Roman"/>
          <w:color w:val="000000" w:themeColor="text1"/>
          <w:sz w:val="24"/>
          <w:szCs w:val="24"/>
        </w:rPr>
        <w:t>Sommerfeldt</w:t>
      </w:r>
      <w:proofErr w:type="spellEnd"/>
      <w:r w:rsidRPr="008C5918">
        <w:rPr>
          <w:rFonts w:ascii="Times New Roman" w:hAnsi="Times New Roman" w:cs="Times New Roman"/>
          <w:color w:val="000000" w:themeColor="text1"/>
          <w:sz w:val="24"/>
          <w:szCs w:val="24"/>
        </w:rPr>
        <w:t xml:space="preserve">, C. Bales, H. </w:t>
      </w:r>
      <w:proofErr w:type="spellStart"/>
      <w:r w:rsidRPr="008C5918">
        <w:rPr>
          <w:rFonts w:ascii="Times New Roman" w:hAnsi="Times New Roman" w:cs="Times New Roman"/>
          <w:color w:val="000000" w:themeColor="text1"/>
          <w:sz w:val="24"/>
          <w:szCs w:val="24"/>
        </w:rPr>
        <w:t>Madani</w:t>
      </w:r>
      <w:proofErr w:type="spellEnd"/>
      <w:r w:rsidRPr="008C5918">
        <w:rPr>
          <w:rFonts w:ascii="Times New Roman" w:hAnsi="Times New Roman" w:cs="Times New Roman"/>
          <w:color w:val="000000" w:themeColor="text1"/>
          <w:sz w:val="24"/>
          <w:szCs w:val="24"/>
        </w:rPr>
        <w:t>, and P. Lundqvist, "Techno-economic review of solar heat pump systems for residential heating applications," Renewable and Sustainable Energy Reviews, vol. 81, pp. 22-32, 2018.</w:t>
      </w:r>
    </w:p>
    <w:p w14:paraId="14D991F4"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A. </w:t>
      </w:r>
      <w:proofErr w:type="spellStart"/>
      <w:r w:rsidRPr="008C5918">
        <w:rPr>
          <w:rFonts w:ascii="Times New Roman" w:hAnsi="Times New Roman" w:cs="Times New Roman"/>
          <w:color w:val="000000" w:themeColor="text1"/>
          <w:sz w:val="24"/>
          <w:szCs w:val="24"/>
        </w:rPr>
        <w:t>Baral</w:t>
      </w:r>
      <w:proofErr w:type="spellEnd"/>
      <w:r w:rsidRPr="008C5918">
        <w:rPr>
          <w:rFonts w:ascii="Times New Roman" w:hAnsi="Times New Roman" w:cs="Times New Roman"/>
          <w:color w:val="000000" w:themeColor="text1"/>
          <w:sz w:val="24"/>
          <w:szCs w:val="24"/>
        </w:rPr>
        <w:t xml:space="preserve">, R. N. Bhattarai, and A. K. Jha, "Life Cycle Cost Analysis of Hybrid Solar Thermal VRF System for Space Conditioning: A Case Study of Hall in </w:t>
      </w:r>
      <w:proofErr w:type="spellStart"/>
      <w:r w:rsidRPr="008C5918">
        <w:rPr>
          <w:rFonts w:ascii="Times New Roman" w:hAnsi="Times New Roman" w:cs="Times New Roman"/>
          <w:color w:val="000000" w:themeColor="text1"/>
          <w:sz w:val="24"/>
          <w:szCs w:val="24"/>
        </w:rPr>
        <w:t>Dhunche</w:t>
      </w:r>
      <w:proofErr w:type="spellEnd"/>
      <w:r w:rsidRPr="008C5918">
        <w:rPr>
          <w:rFonts w:ascii="Times New Roman" w:hAnsi="Times New Roman" w:cs="Times New Roman"/>
          <w:color w:val="000000" w:themeColor="text1"/>
          <w:sz w:val="24"/>
          <w:szCs w:val="24"/>
        </w:rPr>
        <w:t xml:space="preserve">," in Proceedings of IOE Graduate Conference, 2019. </w:t>
      </w:r>
    </w:p>
    <w:p w14:paraId="79C100EC"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D. </w:t>
      </w:r>
      <w:proofErr w:type="spellStart"/>
      <w:r w:rsidRPr="008C5918">
        <w:rPr>
          <w:rFonts w:ascii="Times New Roman" w:hAnsi="Times New Roman" w:cs="Times New Roman"/>
          <w:color w:val="000000" w:themeColor="text1"/>
          <w:sz w:val="24"/>
          <w:szCs w:val="24"/>
        </w:rPr>
        <w:t>Carbonell</w:t>
      </w:r>
      <w:proofErr w:type="spellEnd"/>
      <w:r w:rsidRPr="008C5918">
        <w:rPr>
          <w:rFonts w:ascii="Times New Roman" w:hAnsi="Times New Roman" w:cs="Times New Roman"/>
          <w:color w:val="000000" w:themeColor="text1"/>
          <w:sz w:val="24"/>
          <w:szCs w:val="24"/>
        </w:rPr>
        <w:t xml:space="preserve">, M. Y. Haller, D. </w:t>
      </w:r>
      <w:proofErr w:type="spellStart"/>
      <w:r w:rsidRPr="008C5918">
        <w:rPr>
          <w:rFonts w:ascii="Times New Roman" w:hAnsi="Times New Roman" w:cs="Times New Roman"/>
          <w:color w:val="000000" w:themeColor="text1"/>
          <w:sz w:val="24"/>
          <w:szCs w:val="24"/>
        </w:rPr>
        <w:t>Philippen</w:t>
      </w:r>
      <w:proofErr w:type="spellEnd"/>
      <w:r w:rsidRPr="008C5918">
        <w:rPr>
          <w:rFonts w:ascii="Times New Roman" w:hAnsi="Times New Roman" w:cs="Times New Roman"/>
          <w:color w:val="000000" w:themeColor="text1"/>
          <w:sz w:val="24"/>
          <w:szCs w:val="24"/>
        </w:rPr>
        <w:t>, and E. Frank, "Simulations of combined solar thermal and heat pump systems for domestic hot water and space heating," Energy Procedia, vol. 48, pp. 524-534, 2014.</w:t>
      </w:r>
    </w:p>
    <w:p w14:paraId="7C4D6247"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H. Yu, T. Gundersen, and X. Feng, "Process integration of organic Rankine cycle (ORC) and heat pump for low temperature waste heat recovery," Energy, vol. 160, pp. 330-340, 2018.</w:t>
      </w:r>
    </w:p>
    <w:p w14:paraId="3FC04A6F"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proofErr w:type="spellStart"/>
      <w:r w:rsidRPr="008C5918">
        <w:rPr>
          <w:rFonts w:ascii="Times New Roman" w:hAnsi="Times New Roman" w:cs="Times New Roman"/>
          <w:color w:val="000000" w:themeColor="text1"/>
          <w:sz w:val="24"/>
          <w:szCs w:val="24"/>
        </w:rPr>
        <w:t>Mateu-Royo</w:t>
      </w:r>
      <w:proofErr w:type="spellEnd"/>
      <w:r w:rsidRPr="008C5918">
        <w:rPr>
          <w:rFonts w:ascii="Times New Roman" w:hAnsi="Times New Roman" w:cs="Times New Roman"/>
          <w:color w:val="000000" w:themeColor="text1"/>
          <w:sz w:val="24"/>
          <w:szCs w:val="24"/>
        </w:rPr>
        <w:t xml:space="preserve">, A. </w:t>
      </w:r>
      <w:proofErr w:type="spellStart"/>
      <w:r w:rsidRPr="008C5918">
        <w:rPr>
          <w:rFonts w:ascii="Times New Roman" w:hAnsi="Times New Roman" w:cs="Times New Roman"/>
          <w:color w:val="000000" w:themeColor="text1"/>
          <w:sz w:val="24"/>
          <w:szCs w:val="24"/>
        </w:rPr>
        <w:t>Mota-Babiloni</w:t>
      </w:r>
      <w:proofErr w:type="spellEnd"/>
      <w:r w:rsidRPr="008C5918">
        <w:rPr>
          <w:rFonts w:ascii="Times New Roman" w:hAnsi="Times New Roman" w:cs="Times New Roman"/>
          <w:color w:val="000000" w:themeColor="text1"/>
          <w:sz w:val="24"/>
          <w:szCs w:val="24"/>
        </w:rPr>
        <w:t>, J. Navarro-</w:t>
      </w:r>
      <w:proofErr w:type="spellStart"/>
      <w:r w:rsidRPr="008C5918">
        <w:rPr>
          <w:rFonts w:ascii="Times New Roman" w:hAnsi="Times New Roman" w:cs="Times New Roman"/>
          <w:color w:val="000000" w:themeColor="text1"/>
          <w:sz w:val="24"/>
          <w:szCs w:val="24"/>
        </w:rPr>
        <w:t>Esbrí</w:t>
      </w:r>
      <w:proofErr w:type="spellEnd"/>
      <w:r w:rsidRPr="008C5918">
        <w:rPr>
          <w:rFonts w:ascii="Times New Roman" w:hAnsi="Times New Roman" w:cs="Times New Roman"/>
          <w:color w:val="000000" w:themeColor="text1"/>
          <w:sz w:val="24"/>
          <w:szCs w:val="24"/>
        </w:rPr>
        <w:t xml:space="preserve">, B. Peris, F. Moles, and M. </w:t>
      </w:r>
      <w:proofErr w:type="spellStart"/>
      <w:r w:rsidRPr="008C5918">
        <w:rPr>
          <w:rFonts w:ascii="Times New Roman" w:hAnsi="Times New Roman" w:cs="Times New Roman"/>
          <w:color w:val="000000" w:themeColor="text1"/>
          <w:sz w:val="24"/>
          <w:szCs w:val="24"/>
        </w:rPr>
        <w:t>Amat-Albuixech</w:t>
      </w:r>
      <w:proofErr w:type="spellEnd"/>
      <w:r w:rsidRPr="008C5918">
        <w:rPr>
          <w:rFonts w:ascii="Times New Roman" w:hAnsi="Times New Roman" w:cs="Times New Roman"/>
          <w:color w:val="000000" w:themeColor="text1"/>
          <w:sz w:val="24"/>
          <w:szCs w:val="24"/>
        </w:rPr>
        <w:t>, "Multi-objective optimization of a novel reversible High-Temperature Heat Pump-Organic Rankine Cycle (HTHP-ORC) for industrial low-grade waste heat recovery," Energy Conversion and Management, vol. 197, p. 111908, 2019.</w:t>
      </w:r>
    </w:p>
    <w:p w14:paraId="4EF45BEA"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A. Yang, Y. Su, W. Shen, I.-L. </w:t>
      </w:r>
      <w:proofErr w:type="spellStart"/>
      <w:r w:rsidRPr="008C5918">
        <w:rPr>
          <w:rFonts w:ascii="Times New Roman" w:hAnsi="Times New Roman" w:cs="Times New Roman"/>
          <w:color w:val="000000" w:themeColor="text1"/>
          <w:sz w:val="24"/>
          <w:szCs w:val="24"/>
        </w:rPr>
        <w:t>Chien</w:t>
      </w:r>
      <w:proofErr w:type="spellEnd"/>
      <w:r w:rsidRPr="008C5918">
        <w:rPr>
          <w:rFonts w:ascii="Times New Roman" w:hAnsi="Times New Roman" w:cs="Times New Roman"/>
          <w:color w:val="000000" w:themeColor="text1"/>
          <w:sz w:val="24"/>
          <w:szCs w:val="24"/>
        </w:rPr>
        <w:t>, and J. Ren, "Multi-objective optimization of organic Rankine cycle system for the waste heat recovery in the heat pump assisted reactive dividing wall column," Energy Conversion and Management, vol. 199, p. 112041, 2019.</w:t>
      </w:r>
    </w:p>
    <w:p w14:paraId="0F7706D0"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R. A. </w:t>
      </w:r>
      <w:proofErr w:type="spellStart"/>
      <w:r w:rsidRPr="008C5918">
        <w:rPr>
          <w:rFonts w:ascii="Times New Roman" w:hAnsi="Times New Roman" w:cs="Times New Roman"/>
          <w:color w:val="000000" w:themeColor="text1"/>
          <w:sz w:val="24"/>
          <w:szCs w:val="24"/>
        </w:rPr>
        <w:t>Raustad</w:t>
      </w:r>
      <w:proofErr w:type="spellEnd"/>
      <w:r w:rsidRPr="008C5918">
        <w:rPr>
          <w:rFonts w:ascii="Times New Roman" w:hAnsi="Times New Roman" w:cs="Times New Roman"/>
          <w:color w:val="000000" w:themeColor="text1"/>
          <w:sz w:val="24"/>
          <w:szCs w:val="24"/>
        </w:rPr>
        <w:t xml:space="preserve">, "A variable refrigerant flow heat pump computer model in </w:t>
      </w:r>
      <w:proofErr w:type="spellStart"/>
      <w:r w:rsidRPr="008C5918">
        <w:rPr>
          <w:rFonts w:ascii="Times New Roman" w:hAnsi="Times New Roman" w:cs="Times New Roman"/>
          <w:color w:val="000000" w:themeColor="text1"/>
          <w:sz w:val="24"/>
          <w:szCs w:val="24"/>
        </w:rPr>
        <w:t>EnergyPlus</w:t>
      </w:r>
      <w:proofErr w:type="spellEnd"/>
      <w:r w:rsidRPr="008C5918">
        <w:rPr>
          <w:rFonts w:ascii="Times New Roman" w:hAnsi="Times New Roman" w:cs="Times New Roman"/>
          <w:color w:val="000000" w:themeColor="text1"/>
          <w:sz w:val="24"/>
          <w:szCs w:val="24"/>
        </w:rPr>
        <w:t xml:space="preserve">," Univ. of Central Florida, Orlando, FL (United States), 2013. </w:t>
      </w:r>
    </w:p>
    <w:p w14:paraId="644D1521"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J. Wang, Z. Yan, M. Wang, S. Ma, and Y. Dai, "Thermodynamic analysis and optimization of an (organic Rankine cycle) ORC using low grade heat source," Energy, vol. 49, pp. 356-365, 2013.</w:t>
      </w:r>
    </w:p>
    <w:p w14:paraId="7C307C56"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proofErr w:type="spellStart"/>
      <w:r w:rsidRPr="008C5918">
        <w:rPr>
          <w:rFonts w:ascii="Times New Roman" w:hAnsi="Times New Roman" w:cs="Times New Roman"/>
          <w:color w:val="000000" w:themeColor="text1"/>
          <w:sz w:val="24"/>
          <w:szCs w:val="24"/>
        </w:rPr>
        <w:t>Scharrer</w:t>
      </w:r>
      <w:proofErr w:type="spellEnd"/>
      <w:r w:rsidRPr="008C5918">
        <w:rPr>
          <w:rFonts w:ascii="Times New Roman" w:hAnsi="Times New Roman" w:cs="Times New Roman"/>
          <w:color w:val="000000" w:themeColor="text1"/>
          <w:sz w:val="24"/>
          <w:szCs w:val="24"/>
        </w:rPr>
        <w:t xml:space="preserve"> et al., "Life Cycle Assessment of a Reversible Heat Pump–Organic Rankine Cycle–Heat Storage System with Geothermal Heat Supply," Energies, vol. 13, no. 12, p. 3253, 2020.</w:t>
      </w:r>
    </w:p>
    <w:p w14:paraId="6B1ED7EA"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A. </w:t>
      </w:r>
      <w:proofErr w:type="spellStart"/>
      <w:r w:rsidRPr="008C5918">
        <w:rPr>
          <w:rFonts w:ascii="Times New Roman" w:hAnsi="Times New Roman" w:cs="Times New Roman"/>
          <w:color w:val="000000" w:themeColor="text1"/>
          <w:sz w:val="24"/>
          <w:szCs w:val="24"/>
        </w:rPr>
        <w:t>Yılmaz</w:t>
      </w:r>
      <w:proofErr w:type="spellEnd"/>
      <w:r w:rsidRPr="008C5918">
        <w:rPr>
          <w:rFonts w:ascii="Times New Roman" w:hAnsi="Times New Roman" w:cs="Times New Roman"/>
          <w:color w:val="000000" w:themeColor="text1"/>
          <w:sz w:val="24"/>
          <w:szCs w:val="24"/>
        </w:rPr>
        <w:t>, "</w:t>
      </w:r>
      <w:proofErr w:type="spellStart"/>
      <w:r w:rsidRPr="008C5918">
        <w:rPr>
          <w:rFonts w:ascii="Times New Roman" w:hAnsi="Times New Roman" w:cs="Times New Roman"/>
          <w:color w:val="000000" w:themeColor="text1"/>
          <w:sz w:val="24"/>
          <w:szCs w:val="24"/>
        </w:rPr>
        <w:t>Transcritical</w:t>
      </w:r>
      <w:proofErr w:type="spellEnd"/>
      <w:r w:rsidRPr="008C5918">
        <w:rPr>
          <w:rFonts w:ascii="Times New Roman" w:hAnsi="Times New Roman" w:cs="Times New Roman"/>
          <w:color w:val="000000" w:themeColor="text1"/>
          <w:sz w:val="24"/>
          <w:szCs w:val="24"/>
        </w:rPr>
        <w:t xml:space="preserve"> organic Rankine vapor compression refrigeration system for intercity bus air-conditioning using engine exhaust heat," Energy, vol. 82, pp. 1047-1056, 2015.</w:t>
      </w:r>
    </w:p>
    <w:p w14:paraId="194E22C6"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K. Li, J. Yu, M. Liu, D. Xu, L. Su, and Y. Fang, "A Study of Optimal Refrigerant Charge Amount Determination for Air-Conditioning Heat Pump System in Electric Vehicles," Energies, vol. 13, no. 3, p. 657, 2020.</w:t>
      </w:r>
    </w:p>
    <w:p w14:paraId="6598B5A8" w14:textId="77777777" w:rsidR="001F54F7" w:rsidRPr="00C33785"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Y. Jiang, T. Ge, and R. Wang, "Performance simulation of a joint solid desiccant heat pump and variable refrigerant flow air conditioning system in </w:t>
      </w:r>
      <w:proofErr w:type="spellStart"/>
      <w:r w:rsidRPr="008C5918">
        <w:rPr>
          <w:rFonts w:ascii="Times New Roman" w:hAnsi="Times New Roman" w:cs="Times New Roman"/>
          <w:color w:val="000000" w:themeColor="text1"/>
          <w:sz w:val="24"/>
          <w:szCs w:val="24"/>
        </w:rPr>
        <w:t>EnergyPlus</w:t>
      </w:r>
      <w:proofErr w:type="spellEnd"/>
      <w:r w:rsidRPr="008C5918">
        <w:rPr>
          <w:rFonts w:ascii="Times New Roman" w:hAnsi="Times New Roman" w:cs="Times New Roman"/>
          <w:color w:val="000000" w:themeColor="text1"/>
          <w:sz w:val="24"/>
          <w:szCs w:val="24"/>
        </w:rPr>
        <w:t xml:space="preserve">," Energy and </w:t>
      </w:r>
      <w:r w:rsidRPr="00C33785">
        <w:rPr>
          <w:rFonts w:ascii="Times New Roman" w:hAnsi="Times New Roman" w:cs="Times New Roman"/>
          <w:color w:val="000000" w:themeColor="text1"/>
          <w:sz w:val="24"/>
          <w:szCs w:val="24"/>
        </w:rPr>
        <w:t>buildings, vol. 65, pp. 220-230, 2013.</w:t>
      </w:r>
    </w:p>
    <w:p w14:paraId="2E7DE2EC" w14:textId="77777777" w:rsidR="001F54F7" w:rsidRPr="00C33785"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 xml:space="preserve">W. </w:t>
      </w:r>
      <w:proofErr w:type="spellStart"/>
      <w:r w:rsidRPr="00C33785">
        <w:rPr>
          <w:rFonts w:ascii="Times New Roman" w:hAnsi="Times New Roman" w:cs="Times New Roman"/>
          <w:color w:val="000000" w:themeColor="text1"/>
          <w:sz w:val="24"/>
          <w:szCs w:val="24"/>
        </w:rPr>
        <w:t>Goetzler</w:t>
      </w:r>
      <w:proofErr w:type="spellEnd"/>
      <w:r w:rsidRPr="00C33785">
        <w:rPr>
          <w:rFonts w:ascii="Times New Roman" w:hAnsi="Times New Roman" w:cs="Times New Roman"/>
          <w:color w:val="000000" w:themeColor="text1"/>
          <w:sz w:val="24"/>
          <w:szCs w:val="24"/>
        </w:rPr>
        <w:t xml:space="preserve">, "Variable refrigerant flow systems," </w:t>
      </w:r>
      <w:proofErr w:type="spellStart"/>
      <w:r w:rsidRPr="00C33785">
        <w:rPr>
          <w:rFonts w:ascii="Times New Roman" w:hAnsi="Times New Roman" w:cs="Times New Roman"/>
          <w:color w:val="000000" w:themeColor="text1"/>
          <w:sz w:val="24"/>
          <w:szCs w:val="24"/>
        </w:rPr>
        <w:t>Ashrae</w:t>
      </w:r>
      <w:proofErr w:type="spellEnd"/>
      <w:r w:rsidRPr="00C33785">
        <w:rPr>
          <w:rFonts w:ascii="Times New Roman" w:hAnsi="Times New Roman" w:cs="Times New Roman"/>
          <w:color w:val="000000" w:themeColor="text1"/>
          <w:sz w:val="24"/>
          <w:szCs w:val="24"/>
        </w:rPr>
        <w:t xml:space="preserve"> Journal, vol. 49, no. 4, pp. 24-31, 2007.</w:t>
      </w:r>
    </w:p>
    <w:p w14:paraId="2943F314" w14:textId="5178EDA7" w:rsidR="000A376E" w:rsidRPr="00C33785" w:rsidRDefault="001F54F7" w:rsidP="000A376E">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lang w:val="en-US"/>
        </w:rPr>
      </w:pPr>
      <w:r w:rsidRPr="00C33785">
        <w:rPr>
          <w:rFonts w:ascii="Times New Roman" w:hAnsi="Times New Roman" w:cs="Times New Roman"/>
          <w:color w:val="000000" w:themeColor="text1"/>
          <w:sz w:val="24"/>
          <w:szCs w:val="24"/>
        </w:rPr>
        <w:t xml:space="preserve">B. L. </w:t>
      </w:r>
      <w:proofErr w:type="spellStart"/>
      <w:r w:rsidRPr="00C33785">
        <w:rPr>
          <w:rFonts w:ascii="Times New Roman" w:hAnsi="Times New Roman" w:cs="Times New Roman"/>
          <w:color w:val="000000" w:themeColor="text1"/>
          <w:sz w:val="24"/>
          <w:szCs w:val="24"/>
        </w:rPr>
        <w:t>Guptaa</w:t>
      </w:r>
      <w:proofErr w:type="spellEnd"/>
      <w:r w:rsidRPr="00C33785">
        <w:rPr>
          <w:rFonts w:ascii="Times New Roman" w:hAnsi="Times New Roman" w:cs="Times New Roman"/>
          <w:color w:val="000000" w:themeColor="text1"/>
          <w:sz w:val="24"/>
          <w:szCs w:val="24"/>
        </w:rPr>
        <w:t xml:space="preserve">, </w:t>
      </w:r>
      <w:r w:rsidR="000A376E" w:rsidRPr="00C33785">
        <w:rPr>
          <w:rFonts w:ascii="Times New Roman" w:hAnsi="Times New Roman" w:cs="Times New Roman"/>
          <w:color w:val="000000" w:themeColor="text1"/>
          <w:sz w:val="24"/>
          <w:szCs w:val="24"/>
          <w:lang w:val="en-US"/>
        </w:rPr>
        <w:t xml:space="preserve">Performance Enhancement of Refrigeration System using Peltier Module. International Journal of Current Engineering and Technology, 2011 </w:t>
      </w:r>
      <w:proofErr w:type="spellStart"/>
      <w:r w:rsidR="000A376E" w:rsidRPr="00C33785">
        <w:rPr>
          <w:rFonts w:ascii="Times New Roman" w:hAnsi="Times New Roman" w:cs="Times New Roman"/>
          <w:color w:val="000000" w:themeColor="text1"/>
          <w:sz w:val="24"/>
          <w:szCs w:val="24"/>
          <w:lang w:val="en-US"/>
        </w:rPr>
        <w:t>doi:10.14741</w:t>
      </w:r>
      <w:proofErr w:type="spellEnd"/>
      <w:r w:rsidR="000A376E" w:rsidRPr="00C33785">
        <w:rPr>
          <w:rFonts w:ascii="Times New Roman" w:hAnsi="Times New Roman" w:cs="Times New Roman"/>
          <w:color w:val="000000" w:themeColor="text1"/>
          <w:sz w:val="24"/>
          <w:szCs w:val="24"/>
          <w:lang w:val="en-US"/>
        </w:rPr>
        <w:t>/</w:t>
      </w:r>
      <w:proofErr w:type="spellStart"/>
      <w:r w:rsidR="000A376E" w:rsidRPr="00C33785">
        <w:rPr>
          <w:rFonts w:ascii="Times New Roman" w:hAnsi="Times New Roman" w:cs="Times New Roman"/>
          <w:color w:val="000000" w:themeColor="text1"/>
          <w:sz w:val="24"/>
          <w:szCs w:val="24"/>
          <w:lang w:val="en-US"/>
        </w:rPr>
        <w:t>ijcet</w:t>
      </w:r>
      <w:proofErr w:type="spellEnd"/>
      <w:r w:rsidR="000A376E" w:rsidRPr="00C33785">
        <w:rPr>
          <w:rFonts w:ascii="Times New Roman" w:hAnsi="Times New Roman" w:cs="Times New Roman"/>
          <w:color w:val="000000" w:themeColor="text1"/>
          <w:sz w:val="24"/>
          <w:szCs w:val="24"/>
          <w:lang w:val="en-US"/>
        </w:rPr>
        <w:t>/22774106/</w:t>
      </w:r>
      <w:proofErr w:type="spellStart"/>
      <w:r w:rsidR="000A376E" w:rsidRPr="00C33785">
        <w:rPr>
          <w:rFonts w:ascii="Times New Roman" w:hAnsi="Times New Roman" w:cs="Times New Roman"/>
          <w:color w:val="000000" w:themeColor="text1"/>
          <w:sz w:val="24"/>
          <w:szCs w:val="24"/>
          <w:lang w:val="en-US"/>
        </w:rPr>
        <w:t>spl.4.2016.5</w:t>
      </w:r>
      <w:proofErr w:type="spellEnd"/>
    </w:p>
    <w:p w14:paraId="2ED2707F" w14:textId="664968BC" w:rsidR="001F54F7" w:rsidRPr="00C33785" w:rsidRDefault="001F54F7" w:rsidP="000A376E">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 xml:space="preserve">A. </w:t>
      </w:r>
      <w:proofErr w:type="spellStart"/>
      <w:r w:rsidRPr="00C33785">
        <w:rPr>
          <w:rFonts w:ascii="Times New Roman" w:hAnsi="Times New Roman" w:cs="Times New Roman"/>
          <w:color w:val="000000" w:themeColor="text1"/>
          <w:sz w:val="24"/>
          <w:szCs w:val="24"/>
        </w:rPr>
        <w:t>Arabkoohsar</w:t>
      </w:r>
      <w:proofErr w:type="spellEnd"/>
      <w:r w:rsidRPr="00C33785">
        <w:rPr>
          <w:rFonts w:ascii="Times New Roman" w:hAnsi="Times New Roman" w:cs="Times New Roman"/>
          <w:color w:val="000000" w:themeColor="text1"/>
          <w:sz w:val="24"/>
          <w:szCs w:val="24"/>
        </w:rPr>
        <w:t>, "Combination of air-based high-temperature heat and power storage system with an Organic Rankine Cycle for an improved electricity efficiency," Applied Thermal Engineering, vol. 167, p. 114762, 2020.</w:t>
      </w:r>
    </w:p>
    <w:p w14:paraId="5A327427"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C33785">
        <w:rPr>
          <w:rFonts w:ascii="Times New Roman" w:hAnsi="Times New Roman" w:cs="Times New Roman"/>
          <w:color w:val="000000" w:themeColor="text1"/>
          <w:sz w:val="24"/>
          <w:szCs w:val="24"/>
        </w:rPr>
        <w:t xml:space="preserve">S. A. Mousavi </w:t>
      </w:r>
      <w:proofErr w:type="spellStart"/>
      <w:r w:rsidRPr="00C33785">
        <w:rPr>
          <w:rFonts w:ascii="Times New Roman" w:hAnsi="Times New Roman" w:cs="Times New Roman"/>
          <w:color w:val="000000" w:themeColor="text1"/>
          <w:sz w:val="24"/>
          <w:szCs w:val="24"/>
        </w:rPr>
        <w:t>Maleki</w:t>
      </w:r>
      <w:proofErr w:type="spellEnd"/>
      <w:r w:rsidRPr="00C33785">
        <w:rPr>
          <w:rFonts w:ascii="Times New Roman" w:hAnsi="Times New Roman" w:cs="Times New Roman"/>
          <w:color w:val="000000" w:themeColor="text1"/>
          <w:sz w:val="24"/>
          <w:szCs w:val="24"/>
        </w:rPr>
        <w:t xml:space="preserve">, H. </w:t>
      </w:r>
      <w:proofErr w:type="spellStart"/>
      <w:r w:rsidRPr="00C33785">
        <w:rPr>
          <w:rFonts w:ascii="Times New Roman" w:hAnsi="Times New Roman" w:cs="Times New Roman"/>
          <w:color w:val="000000" w:themeColor="text1"/>
          <w:sz w:val="24"/>
          <w:szCs w:val="24"/>
        </w:rPr>
        <w:t>Hizam</w:t>
      </w:r>
      <w:proofErr w:type="spellEnd"/>
      <w:r w:rsidRPr="00C33785">
        <w:rPr>
          <w:rFonts w:ascii="Times New Roman" w:hAnsi="Times New Roman" w:cs="Times New Roman"/>
          <w:color w:val="000000" w:themeColor="text1"/>
          <w:sz w:val="24"/>
          <w:szCs w:val="24"/>
        </w:rPr>
        <w:t>, and C. Gomes, "Estimation of hourly, daily and</w:t>
      </w:r>
      <w:r w:rsidRPr="008C5918">
        <w:rPr>
          <w:rFonts w:ascii="Times New Roman" w:hAnsi="Times New Roman" w:cs="Times New Roman"/>
          <w:color w:val="000000" w:themeColor="text1"/>
          <w:sz w:val="24"/>
          <w:szCs w:val="24"/>
        </w:rPr>
        <w:t xml:space="preserve"> monthly global solar radiation on inclined surfaces: Models re-visited," Energies, vol. 10, no. 1, p. 134, 2017.</w:t>
      </w:r>
    </w:p>
    <w:p w14:paraId="5C9EE8F6"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G. d. N. P. </w:t>
      </w:r>
      <w:proofErr w:type="spellStart"/>
      <w:r w:rsidRPr="008C5918">
        <w:rPr>
          <w:rFonts w:ascii="Times New Roman" w:hAnsi="Times New Roman" w:cs="Times New Roman"/>
          <w:color w:val="000000" w:themeColor="text1"/>
          <w:sz w:val="24"/>
          <w:szCs w:val="24"/>
        </w:rPr>
        <w:t>Leite</w:t>
      </w:r>
      <w:proofErr w:type="spellEnd"/>
      <w:r w:rsidRPr="008C5918">
        <w:rPr>
          <w:rFonts w:ascii="Times New Roman" w:hAnsi="Times New Roman" w:cs="Times New Roman"/>
          <w:color w:val="000000" w:themeColor="text1"/>
          <w:sz w:val="24"/>
          <w:szCs w:val="24"/>
        </w:rPr>
        <w:t xml:space="preserve">, F. </w:t>
      </w:r>
      <w:proofErr w:type="spellStart"/>
      <w:r w:rsidRPr="008C5918">
        <w:rPr>
          <w:rFonts w:ascii="Times New Roman" w:hAnsi="Times New Roman" w:cs="Times New Roman"/>
          <w:color w:val="000000" w:themeColor="text1"/>
          <w:sz w:val="24"/>
          <w:szCs w:val="24"/>
        </w:rPr>
        <w:t>Weschenfelder</w:t>
      </w:r>
      <w:proofErr w:type="spellEnd"/>
      <w:r w:rsidRPr="008C5918">
        <w:rPr>
          <w:rFonts w:ascii="Times New Roman" w:hAnsi="Times New Roman" w:cs="Times New Roman"/>
          <w:color w:val="000000" w:themeColor="text1"/>
          <w:sz w:val="24"/>
          <w:szCs w:val="24"/>
        </w:rPr>
        <w:t xml:space="preserve">, A. M. Araújo, Á. A. V. Ochoa, N. d. F. P. Neto, and A. </w:t>
      </w:r>
      <w:proofErr w:type="spellStart"/>
      <w:r w:rsidRPr="008C5918">
        <w:rPr>
          <w:rFonts w:ascii="Times New Roman" w:hAnsi="Times New Roman" w:cs="Times New Roman"/>
          <w:color w:val="000000" w:themeColor="text1"/>
          <w:sz w:val="24"/>
          <w:szCs w:val="24"/>
        </w:rPr>
        <w:t>Kraj</w:t>
      </w:r>
      <w:proofErr w:type="spellEnd"/>
      <w:r w:rsidRPr="008C5918">
        <w:rPr>
          <w:rFonts w:ascii="Times New Roman" w:hAnsi="Times New Roman" w:cs="Times New Roman"/>
          <w:color w:val="000000" w:themeColor="text1"/>
          <w:sz w:val="24"/>
          <w:szCs w:val="24"/>
        </w:rPr>
        <w:t>, "An economic analysis of the integration between air-conditioning and solar photovoltaic systems," Energy conversion and management, vol. 185, pp. 836-849, 2019.</w:t>
      </w:r>
    </w:p>
    <w:p w14:paraId="575C1BAE"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K. Engelbrecht, C. R. H. </w:t>
      </w:r>
      <w:proofErr w:type="spellStart"/>
      <w:r w:rsidRPr="008C5918">
        <w:rPr>
          <w:rFonts w:ascii="Times New Roman" w:hAnsi="Times New Roman" w:cs="Times New Roman"/>
          <w:color w:val="000000" w:themeColor="text1"/>
          <w:sz w:val="24"/>
          <w:szCs w:val="24"/>
        </w:rPr>
        <w:t>Bahl</w:t>
      </w:r>
      <w:proofErr w:type="spellEnd"/>
      <w:r w:rsidRPr="008C5918">
        <w:rPr>
          <w:rFonts w:ascii="Times New Roman" w:hAnsi="Times New Roman" w:cs="Times New Roman"/>
          <w:color w:val="000000" w:themeColor="text1"/>
          <w:sz w:val="24"/>
          <w:szCs w:val="24"/>
        </w:rPr>
        <w:t>, and K. K. Nielsen, "Experimental results for a magnetic refrigerator using three different types of magnetocaloric material regenerators," International Journal of refrigeration, vol. 34, no. 4, pp. 1132-1140, 2011.</w:t>
      </w:r>
    </w:p>
    <w:p w14:paraId="039EB4C9"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M. S. </w:t>
      </w:r>
      <w:proofErr w:type="spellStart"/>
      <w:r w:rsidRPr="008C5918">
        <w:rPr>
          <w:rFonts w:ascii="Times New Roman" w:hAnsi="Times New Roman" w:cs="Times New Roman"/>
          <w:color w:val="000000" w:themeColor="text1"/>
          <w:sz w:val="24"/>
          <w:szCs w:val="24"/>
        </w:rPr>
        <w:t>Todorovic</w:t>
      </w:r>
      <w:proofErr w:type="spellEnd"/>
      <w:r w:rsidRPr="008C5918">
        <w:rPr>
          <w:rFonts w:ascii="Times New Roman" w:hAnsi="Times New Roman" w:cs="Times New Roman"/>
          <w:color w:val="000000" w:themeColor="text1"/>
          <w:sz w:val="24"/>
          <w:szCs w:val="24"/>
        </w:rPr>
        <w:t xml:space="preserve"> and J. T. Kim, "In search for sustainable globally cost-effective energy efficient building solar system–Heat recovery assisted building integrated PV powered heat pump for air-conditioning, water heating and water saving," Energy and buildings, vol. 85, pp. 346-355, 2014.</w:t>
      </w:r>
    </w:p>
    <w:p w14:paraId="7A8A3CF0"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M. </w:t>
      </w:r>
      <w:proofErr w:type="spellStart"/>
      <w:r w:rsidRPr="008C5918">
        <w:rPr>
          <w:rFonts w:ascii="Times New Roman" w:hAnsi="Times New Roman" w:cs="Times New Roman"/>
          <w:color w:val="000000" w:themeColor="text1"/>
          <w:sz w:val="24"/>
          <w:szCs w:val="24"/>
        </w:rPr>
        <w:t>Damianos</w:t>
      </w:r>
      <w:proofErr w:type="spellEnd"/>
      <w:r w:rsidRPr="008C5918">
        <w:rPr>
          <w:rFonts w:ascii="Times New Roman" w:hAnsi="Times New Roman" w:cs="Times New Roman"/>
          <w:color w:val="000000" w:themeColor="text1"/>
          <w:sz w:val="24"/>
          <w:szCs w:val="24"/>
        </w:rPr>
        <w:t>. "</w:t>
      </w:r>
      <w:proofErr w:type="spellStart"/>
      <w:r w:rsidRPr="008C5918">
        <w:rPr>
          <w:rFonts w:ascii="Times New Roman" w:hAnsi="Times New Roman" w:cs="Times New Roman"/>
          <w:color w:val="000000" w:themeColor="text1"/>
          <w:sz w:val="24"/>
          <w:szCs w:val="24"/>
        </w:rPr>
        <w:t>Mondaq</w:t>
      </w:r>
      <w:proofErr w:type="spellEnd"/>
      <w:r w:rsidRPr="008C5918">
        <w:rPr>
          <w:rFonts w:ascii="Times New Roman" w:hAnsi="Times New Roman" w:cs="Times New Roman"/>
          <w:color w:val="000000" w:themeColor="text1"/>
          <w:sz w:val="24"/>
          <w:szCs w:val="24"/>
        </w:rPr>
        <w:t>." https://www.mondaq.com/ (accessed May, 2020).</w:t>
      </w:r>
    </w:p>
    <w:p w14:paraId="2450ACB0"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REN21. "Renewable 2019 Global Status Report." https://www.ren21.net/ (accessed May, 2020).</w:t>
      </w:r>
    </w:p>
    <w:p w14:paraId="45FDAC30"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"Global Solar Atlas." https://globalsolaratlas.info/map (accessed May, 2020).</w:t>
      </w:r>
    </w:p>
    <w:p w14:paraId="2FC37585"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H.A. Gilani, S. Hoseinzadeh, H. Karimi, A. Karimi, A. </w:t>
      </w:r>
      <w:proofErr w:type="spellStart"/>
      <w:r w:rsidRPr="008C5918">
        <w:rPr>
          <w:rFonts w:ascii="Times New Roman" w:hAnsi="Times New Roman" w:cs="Times New Roman"/>
          <w:color w:val="000000" w:themeColor="text1"/>
          <w:sz w:val="24"/>
          <w:szCs w:val="24"/>
        </w:rPr>
        <w:t>Hassanzadeh</w:t>
      </w:r>
      <w:proofErr w:type="spellEnd"/>
      <w:r w:rsidRPr="008C5918">
        <w:rPr>
          <w:rFonts w:ascii="Times New Roman" w:hAnsi="Times New Roman" w:cs="Times New Roman"/>
          <w:color w:val="000000" w:themeColor="text1"/>
          <w:sz w:val="24"/>
          <w:szCs w:val="24"/>
        </w:rPr>
        <w:t>, D.A. Garcia, Performance analysis of integrated solar heat pump VRF system for the low energy building in Mediterranean island, Renew. Energy. 174 (2021) 1006–1019. https://doi.org/10.1016/j.renene.2021.04.081.</w:t>
      </w:r>
    </w:p>
    <w:p w14:paraId="78803F1D"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J. </w:t>
      </w:r>
      <w:proofErr w:type="spellStart"/>
      <w:r w:rsidRPr="008C5918">
        <w:rPr>
          <w:rFonts w:ascii="Times New Roman" w:hAnsi="Times New Roman" w:cs="Times New Roman"/>
          <w:color w:val="000000" w:themeColor="text1"/>
          <w:sz w:val="24"/>
          <w:szCs w:val="24"/>
        </w:rPr>
        <w:t>Remund</w:t>
      </w:r>
      <w:proofErr w:type="spellEnd"/>
      <w:r w:rsidRPr="008C5918">
        <w:rPr>
          <w:rFonts w:ascii="Times New Roman" w:hAnsi="Times New Roman" w:cs="Times New Roman"/>
          <w:color w:val="000000" w:themeColor="text1"/>
          <w:sz w:val="24"/>
          <w:szCs w:val="24"/>
        </w:rPr>
        <w:t xml:space="preserve"> et al., "Meteonorm handbook part I: software," Version, vol. 7, pp. 1-55, 2014.</w:t>
      </w:r>
    </w:p>
    <w:p w14:paraId="6B022688"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TROLL and K. </w:t>
      </w:r>
      <w:proofErr w:type="spellStart"/>
      <w:r w:rsidRPr="008C5918">
        <w:rPr>
          <w:rFonts w:ascii="Times New Roman" w:hAnsi="Times New Roman" w:cs="Times New Roman"/>
          <w:color w:val="000000" w:themeColor="text1"/>
          <w:sz w:val="24"/>
          <w:szCs w:val="24"/>
        </w:rPr>
        <w:t>PAFFEN</w:t>
      </w:r>
      <w:proofErr w:type="spellEnd"/>
      <w:r w:rsidRPr="008C5918">
        <w:rPr>
          <w:rFonts w:ascii="Times New Roman" w:hAnsi="Times New Roman" w:cs="Times New Roman"/>
          <w:color w:val="000000" w:themeColor="text1"/>
          <w:sz w:val="24"/>
          <w:szCs w:val="24"/>
        </w:rPr>
        <w:t>, "</w:t>
      </w:r>
      <w:proofErr w:type="spellStart"/>
      <w:r w:rsidRPr="008C5918">
        <w:rPr>
          <w:rFonts w:ascii="Times New Roman" w:hAnsi="Times New Roman" w:cs="Times New Roman"/>
          <w:color w:val="000000" w:themeColor="text1"/>
          <w:sz w:val="24"/>
          <w:szCs w:val="24"/>
        </w:rPr>
        <w:t>Jahreszeitenklimate</w:t>
      </w:r>
      <w:proofErr w:type="spellEnd"/>
      <w:r w:rsidRPr="008C5918">
        <w:rPr>
          <w:rFonts w:ascii="Times New Roman" w:hAnsi="Times New Roman" w:cs="Times New Roman"/>
          <w:color w:val="000000" w:themeColor="text1"/>
          <w:sz w:val="24"/>
          <w:szCs w:val="24"/>
        </w:rPr>
        <w:t xml:space="preserve"> der </w:t>
      </w:r>
      <w:proofErr w:type="spellStart"/>
      <w:r w:rsidRPr="008C5918">
        <w:rPr>
          <w:rFonts w:ascii="Times New Roman" w:hAnsi="Times New Roman" w:cs="Times New Roman"/>
          <w:color w:val="000000" w:themeColor="text1"/>
          <w:sz w:val="24"/>
          <w:szCs w:val="24"/>
        </w:rPr>
        <w:t>Erde</w:t>
      </w:r>
      <w:proofErr w:type="spellEnd"/>
      <w:r w:rsidRPr="008C5918">
        <w:rPr>
          <w:rFonts w:ascii="Times New Roman" w:hAnsi="Times New Roman" w:cs="Times New Roman"/>
          <w:color w:val="000000" w:themeColor="text1"/>
          <w:sz w:val="24"/>
          <w:szCs w:val="24"/>
        </w:rPr>
        <w:t xml:space="preserve">. </w:t>
      </w:r>
      <w:proofErr w:type="spellStart"/>
      <w:r w:rsidRPr="008C5918">
        <w:rPr>
          <w:rFonts w:ascii="Times New Roman" w:hAnsi="Times New Roman" w:cs="Times New Roman"/>
          <w:color w:val="000000" w:themeColor="text1"/>
          <w:sz w:val="24"/>
          <w:szCs w:val="24"/>
        </w:rPr>
        <w:t>Maßstab</w:t>
      </w:r>
      <w:proofErr w:type="spellEnd"/>
      <w:r w:rsidRPr="008C5918">
        <w:rPr>
          <w:rFonts w:ascii="Times New Roman" w:hAnsi="Times New Roman" w:cs="Times New Roman"/>
          <w:color w:val="000000" w:themeColor="text1"/>
          <w:sz w:val="24"/>
          <w:szCs w:val="24"/>
        </w:rPr>
        <w:t xml:space="preserve"> 1: 80 000 000," ed: Berlin, 1969.</w:t>
      </w:r>
    </w:p>
    <w:p w14:paraId="7693676D" w14:textId="77777777" w:rsidR="004F35C4" w:rsidRDefault="001F54F7" w:rsidP="004F35C4">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Design Builder. "VRF Curve Generation Utilities."</w:t>
      </w:r>
    </w:p>
    <w:p w14:paraId="4C8D17EE" w14:textId="5C52FBD1" w:rsidR="001F54F7" w:rsidRPr="008C5918" w:rsidRDefault="001F54F7" w:rsidP="008C5918">
      <w:pPr>
        <w:pStyle w:val="ListParagraph"/>
        <w:spacing w:after="0" w:line="240" w:lineRule="auto"/>
        <w:ind w:left="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https://designbuilder.co.uk/download/release-software (accessed May, 2020).</w:t>
      </w:r>
    </w:p>
    <w:p w14:paraId="5BDBEE49"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C. O. Okoye, O. Taylan, and D. K. Baker, "Solar energy potentials in strategically located cities in Nigeria: Review, resource assessment and PV system design," Renewable and Sustainable Energy Reviews, vol. 55, pp. 550-566, 2016.</w:t>
      </w:r>
    </w:p>
    <w:p w14:paraId="1F5144C8"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C. O. Okoye and O. </w:t>
      </w:r>
      <w:proofErr w:type="spellStart"/>
      <w:r w:rsidRPr="008C5918">
        <w:rPr>
          <w:rFonts w:ascii="Times New Roman" w:hAnsi="Times New Roman" w:cs="Times New Roman"/>
          <w:color w:val="000000" w:themeColor="text1"/>
          <w:sz w:val="24"/>
          <w:szCs w:val="24"/>
        </w:rPr>
        <w:t>Solyalı</w:t>
      </w:r>
      <w:proofErr w:type="spellEnd"/>
      <w:r w:rsidRPr="008C5918">
        <w:rPr>
          <w:rFonts w:ascii="Times New Roman" w:hAnsi="Times New Roman" w:cs="Times New Roman"/>
          <w:color w:val="000000" w:themeColor="text1"/>
          <w:sz w:val="24"/>
          <w:szCs w:val="24"/>
        </w:rPr>
        <w:t>, "Optimal sizing of stand-alone photovoltaic systems in residential buildings," Energy, vol. 126, pp. 573-584, 2017.</w:t>
      </w:r>
    </w:p>
    <w:p w14:paraId="0BC87378"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 xml:space="preserve">C. O. Okoye and B. C. </w:t>
      </w:r>
      <w:proofErr w:type="spellStart"/>
      <w:r w:rsidRPr="008C5918">
        <w:rPr>
          <w:rFonts w:ascii="Times New Roman" w:hAnsi="Times New Roman" w:cs="Times New Roman"/>
          <w:color w:val="000000" w:themeColor="text1"/>
          <w:sz w:val="24"/>
          <w:szCs w:val="24"/>
        </w:rPr>
        <w:t>Oranekwu</w:t>
      </w:r>
      <w:proofErr w:type="spellEnd"/>
      <w:r w:rsidRPr="008C5918">
        <w:rPr>
          <w:rFonts w:ascii="Times New Roman" w:hAnsi="Times New Roman" w:cs="Times New Roman"/>
          <w:color w:val="000000" w:themeColor="text1"/>
          <w:sz w:val="24"/>
          <w:szCs w:val="24"/>
        </w:rPr>
        <w:t>-Okoye, "Economic feasibility of solar PV system for rural electrification in Sub-Sahara Africa," Renewable and Sustainable Energy Reviews, vol. 82, pp. 2537-2547, 2018.</w:t>
      </w:r>
    </w:p>
    <w:p w14:paraId="240268A9" w14:textId="00E69DEA"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"Investopedia."</w:t>
      </w:r>
      <w:r w:rsidR="00B17131">
        <w:rPr>
          <w:rFonts w:ascii="Times New Roman" w:hAnsi="Times New Roman" w:cs="Times New Roman"/>
          <w:color w:val="000000" w:themeColor="text1"/>
          <w:sz w:val="24"/>
          <w:szCs w:val="24"/>
        </w:rPr>
        <w:t xml:space="preserve"> https://www.investopedia.com/ </w:t>
      </w:r>
      <w:r w:rsidRPr="008C5918">
        <w:rPr>
          <w:rFonts w:ascii="Times New Roman" w:hAnsi="Times New Roman" w:cs="Times New Roman"/>
          <w:color w:val="000000" w:themeColor="text1"/>
          <w:sz w:val="24"/>
          <w:szCs w:val="24"/>
        </w:rPr>
        <w:t>accessed October 2020.</w:t>
      </w:r>
    </w:p>
    <w:p w14:paraId="7F225EC8" w14:textId="77777777" w:rsidR="004F35C4" w:rsidRDefault="001F54F7" w:rsidP="004F35C4">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proofErr w:type="spellStart"/>
      <w:r w:rsidRPr="008C5918">
        <w:rPr>
          <w:rFonts w:ascii="Times New Roman" w:hAnsi="Times New Roman" w:cs="Times New Roman"/>
          <w:color w:val="000000" w:themeColor="text1"/>
          <w:sz w:val="24"/>
          <w:szCs w:val="24"/>
        </w:rPr>
        <w:t>GlobalPetrolPrices</w:t>
      </w:r>
      <w:proofErr w:type="spellEnd"/>
      <w:r w:rsidRPr="008C5918">
        <w:rPr>
          <w:rFonts w:ascii="Times New Roman" w:hAnsi="Times New Roman" w:cs="Times New Roman"/>
          <w:color w:val="000000" w:themeColor="text1"/>
          <w:sz w:val="24"/>
          <w:szCs w:val="24"/>
        </w:rPr>
        <w:t>."Electricity</w:t>
      </w:r>
      <w:r w:rsidR="004F35C4">
        <w:rPr>
          <w:rFonts w:ascii="Times New Roman" w:hAnsi="Times New Roman" w:cs="Times New Roman"/>
          <w:color w:val="000000" w:themeColor="text1"/>
          <w:sz w:val="24"/>
          <w:szCs w:val="24"/>
        </w:rPr>
        <w:t xml:space="preserve"> </w:t>
      </w:r>
      <w:r w:rsidRPr="008C5918">
        <w:rPr>
          <w:rFonts w:ascii="Times New Roman" w:hAnsi="Times New Roman" w:cs="Times New Roman"/>
          <w:color w:val="000000" w:themeColor="text1"/>
          <w:sz w:val="24"/>
          <w:szCs w:val="24"/>
        </w:rPr>
        <w:t>prices."</w:t>
      </w:r>
    </w:p>
    <w:p w14:paraId="0B75D95D" w14:textId="2163723D" w:rsidR="001F54F7" w:rsidRPr="008C5918" w:rsidRDefault="001F54F7" w:rsidP="008C5918">
      <w:pPr>
        <w:pStyle w:val="ListParagraph"/>
        <w:spacing w:after="0" w:line="240" w:lineRule="auto"/>
        <w:ind w:left="567"/>
        <w:jc w:val="both"/>
        <w:rPr>
          <w:rFonts w:ascii="Times New Roman" w:hAnsi="Times New Roman" w:cs="Times New Roman"/>
          <w:color w:val="000000" w:themeColor="text1"/>
          <w:sz w:val="24"/>
          <w:szCs w:val="24"/>
        </w:rPr>
      </w:pPr>
      <w:r w:rsidRPr="008C5918">
        <w:rPr>
          <w:rFonts w:ascii="Times New Roman" w:hAnsi="Times New Roman" w:cs="Times New Roman"/>
          <w:color w:val="000000" w:themeColor="text1"/>
          <w:sz w:val="24"/>
          <w:szCs w:val="24"/>
        </w:rPr>
        <w:t>https://www.globalpetrolprices.com/electricity_prices/ (accessed June, 2020).</w:t>
      </w:r>
    </w:p>
    <w:p w14:paraId="43208094" w14:textId="77777777" w:rsidR="001F54F7" w:rsidRPr="008C5918" w:rsidRDefault="001F54F7">
      <w:pPr>
        <w:pStyle w:val="ListParagraph"/>
        <w:numPr>
          <w:ilvl w:val="0"/>
          <w:numId w:val="1"/>
        </w:numPr>
        <w:spacing w:after="0" w:line="240" w:lineRule="auto"/>
        <w:ind w:left="567" w:hanging="567"/>
        <w:jc w:val="both"/>
        <w:rPr>
          <w:rFonts w:ascii="Times New Roman" w:hAnsi="Times New Roman" w:cs="Times New Roman"/>
          <w:color w:val="000000" w:themeColor="text1"/>
          <w:sz w:val="24"/>
          <w:szCs w:val="24"/>
        </w:rPr>
      </w:pPr>
      <w:proofErr w:type="spellStart"/>
      <w:r w:rsidRPr="008C5918">
        <w:rPr>
          <w:rFonts w:ascii="Times New Roman" w:hAnsi="Times New Roman" w:cs="Times New Roman"/>
          <w:color w:val="000000" w:themeColor="text1"/>
          <w:sz w:val="24"/>
          <w:szCs w:val="24"/>
        </w:rPr>
        <w:t>Photius</w:t>
      </w:r>
      <w:proofErr w:type="spellEnd"/>
      <w:r w:rsidRPr="008C5918">
        <w:rPr>
          <w:rFonts w:ascii="Times New Roman" w:hAnsi="Times New Roman" w:cs="Times New Roman"/>
          <w:color w:val="000000" w:themeColor="text1"/>
          <w:sz w:val="24"/>
          <w:szCs w:val="24"/>
        </w:rPr>
        <w:t>. "Central bank discount rate (%) 2019 Country Ranks, by Rank." https://photius.com/rankings/2019/economy/central_bank_discount_rate_2019_0.html (accessed June, 2020).</w:t>
      </w:r>
    </w:p>
    <w:p w14:paraId="6AAFB863" w14:textId="77777777" w:rsidR="00CD538A" w:rsidRPr="001F54F7" w:rsidRDefault="00CD538A">
      <w:pPr>
        <w:spacing w:after="0" w:line="360" w:lineRule="auto"/>
        <w:jc w:val="both"/>
        <w:rPr>
          <w:rFonts w:ascii="Times New Roman" w:hAnsi="Times New Roman" w:cs="Times New Roman"/>
          <w:sz w:val="24"/>
          <w:szCs w:val="24"/>
        </w:rPr>
      </w:pPr>
    </w:p>
    <w:p w14:paraId="59FEA6D2" w14:textId="1952A573" w:rsidR="00CD538A" w:rsidRDefault="00CD538A" w:rsidP="00CD538A">
      <w:pPr>
        <w:spacing w:after="0" w:line="360" w:lineRule="auto"/>
        <w:jc w:val="both"/>
        <w:rPr>
          <w:rFonts w:ascii="Times New Roman" w:hAnsi="Times New Roman" w:cs="Times New Roman"/>
          <w:sz w:val="24"/>
          <w:szCs w:val="24"/>
        </w:rPr>
      </w:pPr>
    </w:p>
    <w:p w14:paraId="12A1FA7B" w14:textId="2A587285" w:rsidR="00CD538A" w:rsidRDefault="00CD538A" w:rsidP="00CD538A">
      <w:pPr>
        <w:spacing w:after="0" w:line="360" w:lineRule="auto"/>
        <w:jc w:val="both"/>
        <w:rPr>
          <w:rFonts w:ascii="Times New Roman" w:hAnsi="Times New Roman" w:cs="Times New Roman"/>
          <w:sz w:val="24"/>
          <w:szCs w:val="24"/>
        </w:rPr>
      </w:pPr>
    </w:p>
    <w:sectPr w:rsidR="00CD538A" w:rsidSect="008C5918">
      <w:footerReference w:type="default" r:id="rId28"/>
      <w:pgSz w:w="11906" w:h="16838"/>
      <w:pgMar w:top="1276" w:right="1416"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096E" w14:textId="77777777" w:rsidR="008E0798" w:rsidRDefault="008E0798" w:rsidP="005D584F">
      <w:pPr>
        <w:spacing w:after="0" w:line="240" w:lineRule="auto"/>
      </w:pPr>
      <w:r>
        <w:separator/>
      </w:r>
    </w:p>
  </w:endnote>
  <w:endnote w:type="continuationSeparator" w:id="0">
    <w:p w14:paraId="7E7D489E" w14:textId="77777777" w:rsidR="008E0798" w:rsidRDefault="008E0798" w:rsidP="005D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54673"/>
      <w:docPartObj>
        <w:docPartGallery w:val="Page Numbers (Bottom of Page)"/>
        <w:docPartUnique/>
      </w:docPartObj>
    </w:sdtPr>
    <w:sdtEndPr>
      <w:rPr>
        <w:noProof/>
      </w:rPr>
    </w:sdtEndPr>
    <w:sdtContent>
      <w:p w14:paraId="1AA1FC62" w14:textId="08C485E2" w:rsidR="00263413" w:rsidRDefault="00263413">
        <w:pPr>
          <w:pStyle w:val="Footer"/>
          <w:jc w:val="right"/>
        </w:pPr>
        <w:r>
          <w:fldChar w:fldCharType="begin"/>
        </w:r>
        <w:r>
          <w:instrText xml:space="preserve"> PAGE   \* MERGEFORMAT </w:instrText>
        </w:r>
        <w:r>
          <w:fldChar w:fldCharType="separate"/>
        </w:r>
        <w:r w:rsidR="00136662">
          <w:rPr>
            <w:noProof/>
          </w:rPr>
          <w:t>20</w:t>
        </w:r>
        <w:r>
          <w:rPr>
            <w:noProof/>
          </w:rPr>
          <w:fldChar w:fldCharType="end"/>
        </w:r>
      </w:p>
    </w:sdtContent>
  </w:sdt>
  <w:p w14:paraId="1EE96543" w14:textId="77777777" w:rsidR="00263413" w:rsidRDefault="0026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2BD9" w14:textId="77777777" w:rsidR="008E0798" w:rsidRDefault="008E0798" w:rsidP="005D584F">
      <w:pPr>
        <w:spacing w:after="0" w:line="240" w:lineRule="auto"/>
      </w:pPr>
      <w:r>
        <w:separator/>
      </w:r>
    </w:p>
  </w:footnote>
  <w:footnote w:type="continuationSeparator" w:id="0">
    <w:p w14:paraId="7DE00297" w14:textId="77777777" w:rsidR="008E0798" w:rsidRDefault="008E0798" w:rsidP="005D5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1030A"/>
    <w:multiLevelType w:val="hybridMultilevel"/>
    <w:tmpl w:val="CA70D6AE"/>
    <w:lvl w:ilvl="0" w:tplc="0422EBC0">
      <w:start w:val="1"/>
      <w:numFmt w:val="decimal"/>
      <w:lvlText w:val="[%1]."/>
      <w:lvlJc w:val="left"/>
      <w:pPr>
        <w:ind w:left="720" w:hanging="360"/>
      </w:pPr>
      <w:rPr>
        <w:rFonts w:ascii="Arial" w:hAnsi="Arial" w:cs="Arial" w:hint="default"/>
      </w:rPr>
    </w:lvl>
    <w:lvl w:ilvl="1" w:tplc="524CBC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22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G0NDSzMLYEAiUdpeDU4uLM/DyQArNaAChIX2As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xt2d2rlzfd9lee9sbx2rwmpffev9vwdfet&quot;&gt;Reseach Skills&lt;record-ids&gt;&lt;item&gt;1&lt;/item&gt;&lt;/record-ids&gt;&lt;/item&gt;&lt;/Libraries&gt;"/>
  </w:docVars>
  <w:rsids>
    <w:rsidRoot w:val="004963F6"/>
    <w:rsid w:val="000106E4"/>
    <w:rsid w:val="000315E8"/>
    <w:rsid w:val="000A3212"/>
    <w:rsid w:val="000A376E"/>
    <w:rsid w:val="000B3CA6"/>
    <w:rsid w:val="000D6A12"/>
    <w:rsid w:val="000E4DDD"/>
    <w:rsid w:val="000F7963"/>
    <w:rsid w:val="00102D34"/>
    <w:rsid w:val="0011154F"/>
    <w:rsid w:val="0013075C"/>
    <w:rsid w:val="00136662"/>
    <w:rsid w:val="00145099"/>
    <w:rsid w:val="00147B83"/>
    <w:rsid w:val="00151356"/>
    <w:rsid w:val="00155BB7"/>
    <w:rsid w:val="001A4668"/>
    <w:rsid w:val="001A5EF6"/>
    <w:rsid w:val="001D2C07"/>
    <w:rsid w:val="001F54F7"/>
    <w:rsid w:val="001F5E45"/>
    <w:rsid w:val="00251987"/>
    <w:rsid w:val="00263413"/>
    <w:rsid w:val="00263883"/>
    <w:rsid w:val="002C6E20"/>
    <w:rsid w:val="002E7506"/>
    <w:rsid w:val="002F02E2"/>
    <w:rsid w:val="003113BA"/>
    <w:rsid w:val="003523D2"/>
    <w:rsid w:val="00362AA9"/>
    <w:rsid w:val="00363658"/>
    <w:rsid w:val="0037290C"/>
    <w:rsid w:val="003D7AB3"/>
    <w:rsid w:val="003E0871"/>
    <w:rsid w:val="003E3E5F"/>
    <w:rsid w:val="004211DF"/>
    <w:rsid w:val="00490518"/>
    <w:rsid w:val="004963F6"/>
    <w:rsid w:val="004A2FF4"/>
    <w:rsid w:val="004D57F4"/>
    <w:rsid w:val="004F35C4"/>
    <w:rsid w:val="00567B1C"/>
    <w:rsid w:val="0059170C"/>
    <w:rsid w:val="0059368C"/>
    <w:rsid w:val="005B1A44"/>
    <w:rsid w:val="005B584F"/>
    <w:rsid w:val="005D584F"/>
    <w:rsid w:val="005E6A11"/>
    <w:rsid w:val="005F1FC2"/>
    <w:rsid w:val="00613D28"/>
    <w:rsid w:val="00613FB0"/>
    <w:rsid w:val="00625E49"/>
    <w:rsid w:val="0067622F"/>
    <w:rsid w:val="00691E4A"/>
    <w:rsid w:val="006C0DAE"/>
    <w:rsid w:val="006D58B9"/>
    <w:rsid w:val="007221B1"/>
    <w:rsid w:val="00740FA1"/>
    <w:rsid w:val="00754987"/>
    <w:rsid w:val="007615F1"/>
    <w:rsid w:val="00763370"/>
    <w:rsid w:val="00767370"/>
    <w:rsid w:val="0078121C"/>
    <w:rsid w:val="00790E43"/>
    <w:rsid w:val="007914E1"/>
    <w:rsid w:val="00795581"/>
    <w:rsid w:val="007A03A8"/>
    <w:rsid w:val="00810F1E"/>
    <w:rsid w:val="0084745F"/>
    <w:rsid w:val="008654EF"/>
    <w:rsid w:val="00866F94"/>
    <w:rsid w:val="00894602"/>
    <w:rsid w:val="008C5918"/>
    <w:rsid w:val="008E0798"/>
    <w:rsid w:val="00907D58"/>
    <w:rsid w:val="00937D8A"/>
    <w:rsid w:val="00972834"/>
    <w:rsid w:val="009743D0"/>
    <w:rsid w:val="009C262F"/>
    <w:rsid w:val="009C2CE6"/>
    <w:rsid w:val="009C2F78"/>
    <w:rsid w:val="009F56C0"/>
    <w:rsid w:val="009F6AF5"/>
    <w:rsid w:val="00A04768"/>
    <w:rsid w:val="00A13043"/>
    <w:rsid w:val="00A23F43"/>
    <w:rsid w:val="00A44D72"/>
    <w:rsid w:val="00A76FC2"/>
    <w:rsid w:val="00A8397C"/>
    <w:rsid w:val="00A8726B"/>
    <w:rsid w:val="00AA16B4"/>
    <w:rsid w:val="00AE368C"/>
    <w:rsid w:val="00AF0698"/>
    <w:rsid w:val="00B13CB0"/>
    <w:rsid w:val="00B17131"/>
    <w:rsid w:val="00B42458"/>
    <w:rsid w:val="00B72B4A"/>
    <w:rsid w:val="00B741A6"/>
    <w:rsid w:val="00B85CA5"/>
    <w:rsid w:val="00BA091D"/>
    <w:rsid w:val="00BB7F51"/>
    <w:rsid w:val="00BF017E"/>
    <w:rsid w:val="00BF434E"/>
    <w:rsid w:val="00C32EDD"/>
    <w:rsid w:val="00C33785"/>
    <w:rsid w:val="00C42CB4"/>
    <w:rsid w:val="00C54D71"/>
    <w:rsid w:val="00C555DD"/>
    <w:rsid w:val="00C668AD"/>
    <w:rsid w:val="00C76831"/>
    <w:rsid w:val="00C81495"/>
    <w:rsid w:val="00CA494E"/>
    <w:rsid w:val="00CC2FE4"/>
    <w:rsid w:val="00CD538A"/>
    <w:rsid w:val="00D46910"/>
    <w:rsid w:val="00D73C37"/>
    <w:rsid w:val="00DF71D0"/>
    <w:rsid w:val="00E00000"/>
    <w:rsid w:val="00E36738"/>
    <w:rsid w:val="00E4097A"/>
    <w:rsid w:val="00E47387"/>
    <w:rsid w:val="00E53ADF"/>
    <w:rsid w:val="00E6184D"/>
    <w:rsid w:val="00E67C63"/>
    <w:rsid w:val="00E70FE5"/>
    <w:rsid w:val="00E774CD"/>
    <w:rsid w:val="00EC3554"/>
    <w:rsid w:val="00EF46C3"/>
    <w:rsid w:val="00F13BB6"/>
    <w:rsid w:val="00F150E3"/>
    <w:rsid w:val="00F77E58"/>
    <w:rsid w:val="00F868CD"/>
    <w:rsid w:val="00F93677"/>
    <w:rsid w:val="00FB226F"/>
    <w:rsid w:val="00FF2A70"/>
    <w:rsid w:val="00FF6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A3AC9"/>
  <w15:docId w15:val="{EF425D5F-FB73-4366-930A-12431F9F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C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3F6"/>
    <w:rPr>
      <w:color w:val="0000FF"/>
      <w:u w:val="single"/>
    </w:rPr>
  </w:style>
  <w:style w:type="paragraph" w:customStyle="1" w:styleId="yiv0662069462msonormal">
    <w:name w:val="yiv0662069462msonormal"/>
    <w:basedOn w:val="Normal"/>
    <w:rsid w:val="004963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96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963F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963F6"/>
    <w:rPr>
      <w:rFonts w:ascii="Calibri" w:hAnsi="Calibri" w:cs="Calibri"/>
      <w:noProof/>
      <w:lang w:val="en-US"/>
    </w:rPr>
  </w:style>
  <w:style w:type="paragraph" w:styleId="Header">
    <w:name w:val="header"/>
    <w:basedOn w:val="Normal"/>
    <w:link w:val="HeaderChar"/>
    <w:uiPriority w:val="99"/>
    <w:unhideWhenUsed/>
    <w:rsid w:val="005D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4F"/>
    <w:rPr>
      <w:lang w:val="en-US"/>
    </w:rPr>
  </w:style>
  <w:style w:type="paragraph" w:styleId="Footer">
    <w:name w:val="footer"/>
    <w:basedOn w:val="Normal"/>
    <w:link w:val="FooterChar"/>
    <w:uiPriority w:val="99"/>
    <w:unhideWhenUsed/>
    <w:rsid w:val="005D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4F"/>
    <w:rPr>
      <w:lang w:val="en-US"/>
    </w:rPr>
  </w:style>
  <w:style w:type="paragraph" w:styleId="ListParagraph">
    <w:name w:val="List Paragraph"/>
    <w:basedOn w:val="Normal"/>
    <w:uiPriority w:val="34"/>
    <w:qFormat/>
    <w:rsid w:val="001F54F7"/>
    <w:pPr>
      <w:spacing w:after="160" w:line="259" w:lineRule="auto"/>
      <w:ind w:left="720"/>
      <w:contextualSpacing/>
    </w:pPr>
    <w:rPr>
      <w:lang w:val="en-GB"/>
    </w:rPr>
  </w:style>
  <w:style w:type="paragraph" w:styleId="BalloonText">
    <w:name w:val="Balloon Text"/>
    <w:basedOn w:val="Normal"/>
    <w:link w:val="BalloonTextChar"/>
    <w:uiPriority w:val="99"/>
    <w:semiHidden/>
    <w:unhideWhenUsed/>
    <w:rsid w:val="009C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78"/>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0A37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A376E"/>
    <w:rPr>
      <w:rFonts w:ascii="Consolas" w:hAnsi="Consolas" w:cs="Consolas"/>
      <w:sz w:val="20"/>
      <w:szCs w:val="20"/>
      <w:lang w:val="en-US"/>
    </w:rPr>
  </w:style>
  <w:style w:type="paragraph" w:styleId="Revision">
    <w:name w:val="Revision"/>
    <w:hidden/>
    <w:uiPriority w:val="99"/>
    <w:semiHidden/>
    <w:rsid w:val="00E00000"/>
    <w:pPr>
      <w:spacing w:after="0" w:line="240" w:lineRule="auto"/>
    </w:pPr>
    <w:rPr>
      <w:lang w:val="en-US"/>
    </w:rPr>
  </w:style>
  <w:style w:type="paragraph" w:customStyle="1" w:styleId="EndNoteBibliographyTitle">
    <w:name w:val="EndNote Bibliography Title"/>
    <w:basedOn w:val="Normal"/>
    <w:link w:val="EndNoteBibliographyTitleChar"/>
    <w:rsid w:val="00F868C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868C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6808">
      <w:bodyDiv w:val="1"/>
      <w:marLeft w:val="0"/>
      <w:marRight w:val="0"/>
      <w:marTop w:val="0"/>
      <w:marBottom w:val="0"/>
      <w:divBdr>
        <w:top w:val="none" w:sz="0" w:space="0" w:color="auto"/>
        <w:left w:val="none" w:sz="0" w:space="0" w:color="auto"/>
        <w:bottom w:val="none" w:sz="0" w:space="0" w:color="auto"/>
        <w:right w:val="none" w:sz="0" w:space="0" w:color="auto"/>
      </w:divBdr>
    </w:div>
    <w:div w:id="1436484421">
      <w:bodyDiv w:val="1"/>
      <w:marLeft w:val="0"/>
      <w:marRight w:val="0"/>
      <w:marTop w:val="0"/>
      <w:marBottom w:val="0"/>
      <w:divBdr>
        <w:top w:val="none" w:sz="0" w:space="0" w:color="auto"/>
        <w:left w:val="none" w:sz="0" w:space="0" w:color="auto"/>
        <w:bottom w:val="none" w:sz="0" w:space="0" w:color="auto"/>
        <w:right w:val="none" w:sz="0" w:space="0" w:color="auto"/>
      </w:divBdr>
      <w:divsChild>
        <w:div w:id="1139768404">
          <w:marLeft w:val="-7588"/>
          <w:marRight w:val="0"/>
          <w:marTop w:val="0"/>
          <w:marBottom w:val="0"/>
          <w:divBdr>
            <w:top w:val="none" w:sz="0" w:space="0" w:color="auto"/>
            <w:left w:val="none" w:sz="0" w:space="0" w:color="auto"/>
            <w:bottom w:val="none" w:sz="0" w:space="0" w:color="auto"/>
            <w:right w:val="none" w:sz="0" w:space="0" w:color="auto"/>
          </w:divBdr>
          <w:divsChild>
            <w:div w:id="6243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dxITgAEAAAAJ&amp;hl=en" TargetMode="Externa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orcid.org/0000-0002-4282-074X" TargetMode="External"/><Relationship Id="rId14" Type="http://schemas.openxmlformats.org/officeDocument/2006/relationships/package" Target="embeddings/Microsoft_Visio_Drawing.vsdx"/><Relationship Id="rId22" Type="http://schemas.openxmlformats.org/officeDocument/2006/relationships/image" Target="media/image12.png"/><Relationship Id="rId27" Type="http://schemas.openxmlformats.org/officeDocument/2006/relationships/hyperlink" Target="https://doi.org/10.37934/stve.1.1.22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F56E-5077-4A97-A885-7F76FA2C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Saim Memon</dc:creator>
  <cp:keywords/>
  <dc:description/>
  <cp:lastModifiedBy>Dr Saim Memon</cp:lastModifiedBy>
  <cp:revision>3</cp:revision>
  <dcterms:created xsi:type="dcterms:W3CDTF">2022-04-14T11:54:00Z</dcterms:created>
  <dcterms:modified xsi:type="dcterms:W3CDTF">2022-04-14T11:56:00Z</dcterms:modified>
</cp:coreProperties>
</file>