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4E31D" w14:textId="66702160" w:rsidR="005C5F83" w:rsidRPr="001E6CBB" w:rsidRDefault="005C5F83" w:rsidP="005C5F83">
      <w:pPr>
        <w:pStyle w:val="IIR01PaperID"/>
        <w:spacing w:before="2"/>
        <w:rPr>
          <w:rFonts w:ascii="Arial" w:hAnsi="Arial" w:cs="Arial"/>
        </w:rPr>
      </w:pPr>
      <w:bookmarkStart w:id="0" w:name="_GoBack"/>
      <w:bookmarkEnd w:id="0"/>
      <w:r w:rsidRPr="001E6CBB">
        <w:rPr>
          <w:rFonts w:ascii="Arial" w:hAnsi="Arial" w:cs="Arial"/>
        </w:rPr>
        <w:t xml:space="preserve">Manuscript ID: </w:t>
      </w:r>
      <w:r w:rsidR="00AE5AEC" w:rsidRPr="005311D5">
        <w:rPr>
          <w:rFonts w:ascii="Arial" w:hAnsi="Arial" w:cs="Arial"/>
          <w:color w:val="000000" w:themeColor="text1"/>
        </w:rPr>
        <w:t xml:space="preserve">124 </w:t>
      </w:r>
    </w:p>
    <w:p w14:paraId="04A9B718" w14:textId="76BD52AA" w:rsidR="005C5F83" w:rsidRPr="001E6CBB" w:rsidRDefault="005C5F83" w:rsidP="005C5F83">
      <w:pPr>
        <w:pStyle w:val="IIR02DOINumber"/>
        <w:spacing w:before="2"/>
        <w:rPr>
          <w:rFonts w:ascii="Arial" w:hAnsi="Arial" w:cs="Arial"/>
        </w:rPr>
      </w:pPr>
      <w:r w:rsidRPr="001E6CBB">
        <w:rPr>
          <w:rFonts w:ascii="Arial" w:hAnsi="Arial" w:cs="Arial"/>
        </w:rPr>
        <w:t>DOI: 10.18462/iir.icr.2019.</w:t>
      </w:r>
      <w:r w:rsidR="00AE5AEC">
        <w:rPr>
          <w:rFonts w:ascii="Arial" w:hAnsi="Arial" w:cs="Arial"/>
        </w:rPr>
        <w:t>124</w:t>
      </w:r>
    </w:p>
    <w:p w14:paraId="7DE1B8E1" w14:textId="1ADBDD71" w:rsidR="00D54948" w:rsidRDefault="00EE3305" w:rsidP="0064152E">
      <w:pPr>
        <w:pStyle w:val="Heading1"/>
      </w:pPr>
      <w:r w:rsidRPr="00EE3305">
        <w:t xml:space="preserve">Reducing </w:t>
      </w:r>
      <w:r w:rsidR="00AE5AEC">
        <w:t>e</w:t>
      </w:r>
      <w:r w:rsidRPr="00EE3305">
        <w:t xml:space="preserve">nergy </w:t>
      </w:r>
      <w:r w:rsidR="00AE5AEC">
        <w:t>d</w:t>
      </w:r>
      <w:r w:rsidRPr="00EE3305">
        <w:t xml:space="preserve">emand </w:t>
      </w:r>
      <w:r w:rsidR="00AE5AEC">
        <w:t>u</w:t>
      </w:r>
      <w:r w:rsidRPr="00EE3305">
        <w:t xml:space="preserve">sing </w:t>
      </w:r>
      <w:r w:rsidR="00AE5AEC">
        <w:t>c</w:t>
      </w:r>
      <w:r w:rsidRPr="00EE3305">
        <w:t xml:space="preserve">ooling </w:t>
      </w:r>
      <w:r w:rsidR="00AE5AEC">
        <w:t>e</w:t>
      </w:r>
      <w:r w:rsidRPr="00EE3305">
        <w:t>fficiently</w:t>
      </w:r>
      <w:r w:rsidR="002A2B10">
        <w:t xml:space="preserve"> </w:t>
      </w:r>
      <w:r w:rsidR="00AE5AEC">
        <w:t xml:space="preserve">(REDUCE) </w:t>
      </w:r>
    </w:p>
    <w:p w14:paraId="2DEEDC17" w14:textId="77777777" w:rsidR="00EE3305" w:rsidRPr="002A2B10" w:rsidRDefault="00EE3305" w:rsidP="0064152E">
      <w:pPr>
        <w:pStyle w:val="Heading1"/>
        <w:rPr>
          <w:sz w:val="28"/>
          <w:szCs w:val="28"/>
          <w:vertAlign w:val="superscript"/>
        </w:rPr>
      </w:pPr>
      <w:r w:rsidRPr="002A2B10">
        <w:rPr>
          <w:sz w:val="28"/>
          <w:szCs w:val="28"/>
        </w:rPr>
        <w:t>Jolyon P. AXELROD</w:t>
      </w:r>
      <w:r w:rsidRPr="002A2B10">
        <w:rPr>
          <w:sz w:val="28"/>
          <w:szCs w:val="28"/>
          <w:vertAlign w:val="superscript"/>
        </w:rPr>
        <w:t>(a)</w:t>
      </w:r>
      <w:r w:rsidRPr="002A2B10">
        <w:rPr>
          <w:sz w:val="28"/>
          <w:szCs w:val="28"/>
        </w:rPr>
        <w:t>, Graeme G. MAIDMENT</w:t>
      </w:r>
      <w:r w:rsidRPr="002A2B10">
        <w:rPr>
          <w:sz w:val="28"/>
          <w:szCs w:val="28"/>
          <w:vertAlign w:val="superscript"/>
        </w:rPr>
        <w:t>(b)</w:t>
      </w:r>
    </w:p>
    <w:p w14:paraId="6852C6EE" w14:textId="7FCAF9D6" w:rsidR="00156BD7" w:rsidRDefault="00AE5AEC" w:rsidP="002A2B10">
      <w:pPr>
        <w:spacing w:after="0" w:line="240" w:lineRule="exact"/>
        <w:jc w:val="center"/>
      </w:pPr>
      <w:r w:rsidRPr="000C5CA0" w:rsidDel="00AE5AEC">
        <w:rPr>
          <w:sz w:val="18"/>
          <w:szCs w:val="18"/>
        </w:rPr>
        <w:t xml:space="preserve"> </w:t>
      </w:r>
      <w:r w:rsidR="00156BD7">
        <w:rPr>
          <w:vertAlign w:val="superscript"/>
        </w:rPr>
        <w:t>(a)</w:t>
      </w:r>
      <w:r w:rsidR="00EE3305" w:rsidRPr="00EE3305">
        <w:t xml:space="preserve"> FJB Systems LLP</w:t>
      </w:r>
    </w:p>
    <w:p w14:paraId="4AA67B5E" w14:textId="77777777" w:rsidR="00EE3305" w:rsidRPr="00EE3305" w:rsidRDefault="00EE3305" w:rsidP="002A2B10">
      <w:pPr>
        <w:spacing w:after="0" w:line="240" w:lineRule="exact"/>
        <w:jc w:val="center"/>
      </w:pPr>
      <w:r w:rsidRPr="00EE3305">
        <w:t>Weybridge, KT13 9UH</w:t>
      </w:r>
      <w:r w:rsidR="00156BD7">
        <w:t>,</w:t>
      </w:r>
      <w:r w:rsidR="00BC422A">
        <w:t xml:space="preserve"> UK,</w:t>
      </w:r>
      <w:r w:rsidR="00156BD7">
        <w:t xml:space="preserve"> ja@fjb.co.uk</w:t>
      </w:r>
    </w:p>
    <w:p w14:paraId="6FD795FE" w14:textId="77777777" w:rsidR="00156BD7" w:rsidRDefault="00156BD7" w:rsidP="002A2B10">
      <w:pPr>
        <w:spacing w:after="0" w:line="240" w:lineRule="exact"/>
        <w:jc w:val="center"/>
      </w:pPr>
      <w:r>
        <w:rPr>
          <w:vertAlign w:val="superscript"/>
        </w:rPr>
        <w:t>(b)</w:t>
      </w:r>
      <w:r>
        <w:t xml:space="preserve"> London South Bank University</w:t>
      </w:r>
    </w:p>
    <w:p w14:paraId="3CA2311A" w14:textId="77777777" w:rsidR="00EE3305" w:rsidRDefault="00EE3305" w:rsidP="002A2B10">
      <w:pPr>
        <w:spacing w:after="0" w:line="240" w:lineRule="exact"/>
        <w:jc w:val="center"/>
      </w:pPr>
      <w:r w:rsidRPr="00EE3305">
        <w:t>London</w:t>
      </w:r>
      <w:r w:rsidR="00156BD7">
        <w:t>,</w:t>
      </w:r>
      <w:r w:rsidRPr="00EE3305">
        <w:t xml:space="preserve"> SE1 0AA</w:t>
      </w:r>
      <w:r w:rsidR="00156BD7">
        <w:t>,</w:t>
      </w:r>
      <w:r w:rsidR="00BC422A">
        <w:t xml:space="preserve"> UK,</w:t>
      </w:r>
      <w:r w:rsidR="00156BD7">
        <w:t xml:space="preserve"> </w:t>
      </w:r>
      <w:r w:rsidR="00156BD7" w:rsidRPr="00156BD7">
        <w:t>maidmegg@lsbu.ac.uk</w:t>
      </w:r>
    </w:p>
    <w:p w14:paraId="354287CA" w14:textId="77777777" w:rsidR="000C5CA0" w:rsidRPr="000C5CA0" w:rsidRDefault="000C5CA0" w:rsidP="000C5CA0">
      <w:pPr>
        <w:pStyle w:val="Heading2"/>
        <w:spacing w:before="20" w:after="0"/>
        <w:rPr>
          <w:sz w:val="18"/>
          <w:szCs w:val="18"/>
        </w:rPr>
      </w:pPr>
    </w:p>
    <w:p w14:paraId="546025F3" w14:textId="77777777" w:rsidR="00156BD7" w:rsidRDefault="00156BD7" w:rsidP="002A2B10">
      <w:pPr>
        <w:pStyle w:val="Heading2"/>
        <w:spacing w:before="240" w:line="240" w:lineRule="exact"/>
      </w:pPr>
      <w:r w:rsidRPr="00156BD7">
        <w:t>Abstract</w:t>
      </w:r>
    </w:p>
    <w:p w14:paraId="079CC5C1" w14:textId="77777777" w:rsidR="008C30A3" w:rsidRDefault="0064152E" w:rsidP="002A2B10">
      <w:pPr>
        <w:spacing w:after="0" w:line="240" w:lineRule="exact"/>
      </w:pPr>
      <w:r w:rsidRPr="008C30A3">
        <w:t>UK peak electrical demand and energy prices are rising. Concurrently, there is greater use of intermittent renewable energy and increased requirements for energy storage.</w:t>
      </w:r>
    </w:p>
    <w:p w14:paraId="245B34DD" w14:textId="77777777" w:rsidR="008C30A3" w:rsidRDefault="0064152E" w:rsidP="002A2B10">
      <w:pPr>
        <w:spacing w:after="0" w:line="240" w:lineRule="exact"/>
        <w:rPr>
          <w:rStyle w:val="s10"/>
          <w:rFonts w:asciiTheme="minorHAnsi" w:hAnsiTheme="minorHAnsi" w:cstheme="minorHAnsi"/>
          <w:sz w:val="24"/>
          <w:szCs w:val="24"/>
        </w:rPr>
      </w:pPr>
      <w:r w:rsidRPr="008C30A3">
        <w:t>Refrigerated storage facilities (RSF) provide opportunities to store heat energy with potential to help balance energy demand with supply; reduce peak demand; facilitate more efficient operation; and reduce both costs and environmental impact.</w:t>
      </w:r>
    </w:p>
    <w:p w14:paraId="5A07BB28" w14:textId="738C6E2F" w:rsidR="0064152E" w:rsidRPr="008C30A3" w:rsidRDefault="0064152E" w:rsidP="002A2B10">
      <w:pPr>
        <w:spacing w:after="0" w:line="240" w:lineRule="exact"/>
      </w:pPr>
      <w:r w:rsidRPr="008C30A3">
        <w:t xml:space="preserve">REDUCE field studies investigated impact of load-shedding in RSF on food products; energy consumption and costs; and carbon emissions. Product temperatures met safety and legal limits. Peak tariff cost savings averaged &gt;70% and carbon emission </w:t>
      </w:r>
      <w:r w:rsidRPr="00862477">
        <w:t>reductions were &gt;</w:t>
      </w:r>
      <w:r w:rsidR="00862477" w:rsidRPr="00862477">
        <w:t>10</w:t>
      </w:r>
      <w:r w:rsidRPr="00862477">
        <w:t>%.</w:t>
      </w:r>
      <w:r w:rsidRPr="008C30A3">
        <w:t> </w:t>
      </w:r>
    </w:p>
    <w:p w14:paraId="75A3C233" w14:textId="77777777" w:rsidR="0064152E" w:rsidRPr="008C30A3" w:rsidRDefault="0064152E" w:rsidP="002A2B10">
      <w:pPr>
        <w:spacing w:after="0" w:line="240" w:lineRule="exact"/>
      </w:pPr>
      <w:r w:rsidRPr="008C30A3">
        <w:t>REDUCE supports industry confidence in load-shedding which offers financial paybacks to users and reduces environmental impact. REDUCE highlights practical issues and areas for discussion and future research for successful implementation and monitoring of load-shedding.</w:t>
      </w:r>
    </w:p>
    <w:p w14:paraId="265E021C" w14:textId="333425D5" w:rsidR="0064152E" w:rsidRPr="0041271F" w:rsidRDefault="0064152E" w:rsidP="002A2B10">
      <w:pPr>
        <w:spacing w:after="0" w:line="240" w:lineRule="exact"/>
      </w:pPr>
      <w:r w:rsidRPr="008C30A3">
        <w:t>Keywords:</w:t>
      </w:r>
      <w:r w:rsidRPr="0041271F">
        <w:rPr>
          <w:rStyle w:val="s6"/>
          <w:rFonts w:asciiTheme="minorHAnsi" w:hAnsiTheme="minorHAnsi" w:cstheme="minorHAnsi"/>
          <w:sz w:val="24"/>
          <w:szCs w:val="24"/>
        </w:rPr>
        <w:t> </w:t>
      </w:r>
      <w:r w:rsidRPr="008C30A3">
        <w:t>Refrigeration</w:t>
      </w:r>
      <w:r w:rsidR="00AE5AEC">
        <w:t>,</w:t>
      </w:r>
      <w:r w:rsidRPr="008C30A3">
        <w:t xml:space="preserve"> </w:t>
      </w:r>
      <w:r w:rsidR="00AE5AEC">
        <w:t>L</w:t>
      </w:r>
      <w:r w:rsidRPr="008C30A3">
        <w:t>oad-</w:t>
      </w:r>
      <w:r w:rsidR="00AE5AEC">
        <w:t>S</w:t>
      </w:r>
      <w:r w:rsidRPr="008C30A3">
        <w:t>hedding</w:t>
      </w:r>
      <w:r w:rsidR="00AE5AEC">
        <w:t>,</w:t>
      </w:r>
      <w:r w:rsidRPr="008C30A3">
        <w:t xml:space="preserve"> </w:t>
      </w:r>
      <w:r w:rsidR="00AE5AEC">
        <w:t>P</w:t>
      </w:r>
      <w:r w:rsidRPr="008C30A3">
        <w:t xml:space="preserve">roduct </w:t>
      </w:r>
      <w:r w:rsidR="00AE5AEC">
        <w:t>S</w:t>
      </w:r>
      <w:r w:rsidRPr="008C30A3">
        <w:t>afety</w:t>
      </w:r>
      <w:r w:rsidR="002A2B10">
        <w:t>,</w:t>
      </w:r>
      <w:r w:rsidRPr="008C30A3">
        <w:t xml:space="preserve"> </w:t>
      </w:r>
      <w:r w:rsidR="00AE5AEC">
        <w:t>E</w:t>
      </w:r>
      <w:r w:rsidRPr="008C30A3">
        <w:t xml:space="preserve">nergy </w:t>
      </w:r>
      <w:r w:rsidR="00AE5AEC">
        <w:t>E</w:t>
      </w:r>
      <w:r w:rsidRPr="008C30A3">
        <w:t>fficiency</w:t>
      </w:r>
      <w:r w:rsidR="00AE5AEC">
        <w:t>,</w:t>
      </w:r>
      <w:r w:rsidRPr="008C30A3">
        <w:t xml:space="preserve"> </w:t>
      </w:r>
      <w:r w:rsidR="00AE5AEC">
        <w:t>E</w:t>
      </w:r>
      <w:r w:rsidRPr="008C30A3">
        <w:t xml:space="preserve">nvironmental </w:t>
      </w:r>
      <w:r w:rsidR="00AE5AEC">
        <w:t>I</w:t>
      </w:r>
      <w:r w:rsidRPr="008C30A3">
        <w:t>mpact.</w:t>
      </w:r>
    </w:p>
    <w:p w14:paraId="7F83AF14" w14:textId="77777777" w:rsidR="008C30A3" w:rsidRDefault="00810EC6" w:rsidP="002A2B10">
      <w:pPr>
        <w:pStyle w:val="Heading2"/>
        <w:spacing w:before="240" w:line="240" w:lineRule="exact"/>
      </w:pPr>
      <w:r>
        <w:t xml:space="preserve">1. Introduction </w:t>
      </w:r>
    </w:p>
    <w:p w14:paraId="79E09A55" w14:textId="39BAB9A9" w:rsidR="00810EC6" w:rsidRDefault="00810EC6" w:rsidP="002A2B10">
      <w:pPr>
        <w:spacing w:after="0" w:line="240" w:lineRule="exact"/>
      </w:pPr>
      <w:r>
        <w:t xml:space="preserve">This </w:t>
      </w:r>
      <w:r w:rsidR="00EA5249">
        <w:t xml:space="preserve">paper describes our study into </w:t>
      </w:r>
      <w:r>
        <w:t xml:space="preserve">Reducing Energy Demand by Using Cooling Efficiently (REDUCE).  </w:t>
      </w:r>
      <w:r w:rsidR="00624774">
        <w:t>D</w:t>
      </w:r>
      <w:r>
        <w:t xml:space="preserve">espite investigations into load shedding in </w:t>
      </w:r>
      <w:r w:rsidR="00334B00">
        <w:t>RSF</w:t>
      </w:r>
      <w:r>
        <w:t xml:space="preserve"> since the 1970s in the United States of America (USA)</w:t>
      </w:r>
      <w:r w:rsidR="00156B00">
        <w:t xml:space="preserve"> (</w:t>
      </w:r>
      <w:r w:rsidR="00156B00" w:rsidRPr="002C7062">
        <w:t>Ashby et al., 1979)</w:t>
      </w:r>
      <w:r>
        <w:t xml:space="preserve">, </w:t>
      </w:r>
      <w:r w:rsidR="00EA5249">
        <w:t>i</w:t>
      </w:r>
      <w:r>
        <w:t>n the United Kingdom (UK)</w:t>
      </w:r>
      <w:r w:rsidR="00156B00">
        <w:t xml:space="preserve"> the</w:t>
      </w:r>
      <w:r>
        <w:t xml:space="preserve"> take up of load shedding is </w:t>
      </w:r>
      <w:r w:rsidR="00D371B4">
        <w:t>limited, with concerns over product safety being a significant concern</w:t>
      </w:r>
      <w:r>
        <w:t xml:space="preserve">. There is potential for significant savings of energy, carbon emissions </w:t>
      </w:r>
      <w:r w:rsidR="00624774">
        <w:t>and financial costs,</w:t>
      </w:r>
      <w:r>
        <w:t xml:space="preserve"> </w:t>
      </w:r>
      <w:r w:rsidR="00EA5249">
        <w:t xml:space="preserve">but </w:t>
      </w:r>
      <w:r>
        <w:t>the extent of such savings and issues involved in refrigeration loa</w:t>
      </w:r>
      <w:r w:rsidR="00624774">
        <w:t>d shedding</w:t>
      </w:r>
      <w:r w:rsidR="00156B00">
        <w:t xml:space="preserve"> in the UK</w:t>
      </w:r>
      <w:r w:rsidR="00624774">
        <w:t xml:space="preserve"> require further investigation</w:t>
      </w:r>
      <w:r>
        <w:t xml:space="preserve">. </w:t>
      </w:r>
      <w:r w:rsidR="003A0198">
        <w:t>P</w:t>
      </w:r>
      <w:r>
        <w:t xml:space="preserve">ressure on the electrical grid and constraints in demand, coupled with global environmental concerns have led to </w:t>
      </w:r>
      <w:r w:rsidR="00EA5249">
        <w:t xml:space="preserve">discussion about </w:t>
      </w:r>
      <w:r w:rsidR="002A36F4">
        <w:t xml:space="preserve">the </w:t>
      </w:r>
      <w:r>
        <w:t>po</w:t>
      </w:r>
      <w:r w:rsidR="00EA5249">
        <w:t>tential</w:t>
      </w:r>
      <w:r>
        <w:t xml:space="preserve"> of load shedding in </w:t>
      </w:r>
      <w:r w:rsidR="008A19A0">
        <w:t>RSF</w:t>
      </w:r>
      <w:r>
        <w:t xml:space="preserve">, but possible benefits are not </w:t>
      </w:r>
      <w:r w:rsidR="00624774">
        <w:t xml:space="preserve">fully </w:t>
      </w:r>
      <w:r>
        <w:t xml:space="preserve">known </w:t>
      </w:r>
      <w:r w:rsidR="00264B25">
        <w:t>or</w:t>
      </w:r>
      <w:r w:rsidR="00624774">
        <w:t xml:space="preserve"> understood.</w:t>
      </w:r>
      <w:r>
        <w:t xml:space="preserve">      </w:t>
      </w:r>
    </w:p>
    <w:p w14:paraId="5D359D1B" w14:textId="2AD690F9" w:rsidR="00810EC6" w:rsidRDefault="00C85D4D" w:rsidP="002A2B10">
      <w:pPr>
        <w:spacing w:after="0" w:line="240" w:lineRule="exact"/>
      </w:pPr>
      <w:r>
        <w:t>F</w:t>
      </w:r>
      <w:r w:rsidR="00624774">
        <w:t>our</w:t>
      </w:r>
      <w:r w:rsidR="00810EC6">
        <w:t xml:space="preserve"> linked field studies </w:t>
      </w:r>
      <w:r>
        <w:t xml:space="preserve">were conducted </w:t>
      </w:r>
      <w:r w:rsidR="00EA5249">
        <w:t xml:space="preserve">in chilled or frozen </w:t>
      </w:r>
      <w:r w:rsidR="008A19A0">
        <w:t>RSF</w:t>
      </w:r>
      <w:r w:rsidR="00EA5249">
        <w:t xml:space="preserve"> </w:t>
      </w:r>
      <w:r w:rsidR="00810EC6">
        <w:t>to investigat</w:t>
      </w:r>
      <w:r w:rsidR="00EA5249">
        <w:t>e</w:t>
      </w:r>
      <w:r w:rsidR="00810EC6">
        <w:t xml:space="preserve"> issues around load shedding</w:t>
      </w:r>
      <w:r w:rsidR="008A19A0">
        <w:t>,</w:t>
      </w:r>
      <w:r w:rsidR="00EA5249">
        <w:t xml:space="preserve"> </w:t>
      </w:r>
      <w:r w:rsidR="00810EC6">
        <w:t>yield</w:t>
      </w:r>
      <w:r w:rsidR="00EA5249">
        <w:t>ing</w:t>
      </w:r>
      <w:r w:rsidR="00810EC6">
        <w:t xml:space="preserve"> quantitative data collected from various monitors and probes</w:t>
      </w:r>
      <w:r w:rsidR="008A19A0">
        <w:t xml:space="preserve"> and</w:t>
      </w:r>
      <w:r w:rsidR="00810EC6">
        <w:t xml:space="preserve"> allow</w:t>
      </w:r>
      <w:r w:rsidR="00EA5249">
        <w:t>ing</w:t>
      </w:r>
      <w:r w:rsidR="00810EC6">
        <w:t xml:space="preserve"> product temperatures, energy use and costs to be analysed, estimated and compared. </w:t>
      </w:r>
      <w:r w:rsidR="00EA5249">
        <w:t>O</w:t>
      </w:r>
      <w:r w:rsidR="00810EC6">
        <w:t xml:space="preserve">bservations of facilities </w:t>
      </w:r>
      <w:r>
        <w:t>were</w:t>
      </w:r>
      <w:r w:rsidR="00810EC6">
        <w:t xml:space="preserve"> made throughout the </w:t>
      </w:r>
      <w:r w:rsidR="00EA5249">
        <w:t>studies provid</w:t>
      </w:r>
      <w:r w:rsidR="008A19A0">
        <w:t>ed</w:t>
      </w:r>
      <w:r w:rsidR="00EA5249">
        <w:t xml:space="preserve"> further relevant</w:t>
      </w:r>
      <w:r w:rsidR="00810EC6">
        <w:t xml:space="preserve"> evidence. This result</w:t>
      </w:r>
      <w:r>
        <w:t>ed</w:t>
      </w:r>
      <w:r w:rsidR="00810EC6">
        <w:t xml:space="preserve"> in estimations of benefits of load shedding and highlight</w:t>
      </w:r>
      <w:r w:rsidR="00EA5249">
        <w:t>ed</w:t>
      </w:r>
      <w:r w:rsidR="00810EC6">
        <w:t xml:space="preserve"> some barriers to using it.</w:t>
      </w:r>
      <w:r w:rsidR="00264B25">
        <w:t xml:space="preserve"> </w:t>
      </w:r>
      <w:r w:rsidR="00EA5249">
        <w:t>A</w:t>
      </w:r>
      <w:r w:rsidR="00810EC6">
        <w:t xml:space="preserve">lthough industry experts believe that some </w:t>
      </w:r>
      <w:r w:rsidR="008A19A0">
        <w:t>RSF</w:t>
      </w:r>
      <w:r w:rsidR="00810EC6">
        <w:t xml:space="preserve"> practice load shedding</w:t>
      </w:r>
      <w:r w:rsidR="008A19A0">
        <w:t>,</w:t>
      </w:r>
      <w:r w:rsidR="00810EC6">
        <w:t xml:space="preserve"> there are no published UK details regarding this and neither the effects on product temperatures nor implications for costs and savings, nor any guidance </w:t>
      </w:r>
      <w:r w:rsidR="008A19A0">
        <w:t>for</w:t>
      </w:r>
      <w:r w:rsidR="00810EC6">
        <w:t xml:space="preserve"> the industry have so far been published. </w:t>
      </w:r>
    </w:p>
    <w:p w14:paraId="6CD8EA4D" w14:textId="29D5BDA0" w:rsidR="001B78D5" w:rsidRDefault="001B78D5" w:rsidP="002A2B10">
      <w:pPr>
        <w:spacing w:after="0" w:line="240" w:lineRule="exact"/>
      </w:pPr>
      <w:r>
        <w:t>Th</w:t>
      </w:r>
      <w:r w:rsidR="008A19A0">
        <w:t>is</w:t>
      </w:r>
      <w:r>
        <w:t xml:space="preserve"> paper describes the </w:t>
      </w:r>
      <w:r w:rsidR="00EA5249">
        <w:t>REDUCE</w:t>
      </w:r>
      <w:r w:rsidR="008A19A0">
        <w:t xml:space="preserve"> </w:t>
      </w:r>
      <w:r w:rsidR="00EA5249">
        <w:t>study</w:t>
      </w:r>
      <w:r w:rsidR="008A19A0">
        <w:t>.</w:t>
      </w:r>
      <w:r>
        <w:t xml:space="preserve"> </w:t>
      </w:r>
      <w:r w:rsidR="000C5CA0">
        <w:t>S</w:t>
      </w:r>
      <w:r>
        <w:t xml:space="preserve">ection 2 </w:t>
      </w:r>
      <w:r w:rsidR="00EA5249">
        <w:t>provides</w:t>
      </w:r>
      <w:r>
        <w:t xml:space="preserve"> the general background to the subject</w:t>
      </w:r>
      <w:r w:rsidR="00264B25">
        <w:t>,</w:t>
      </w:r>
      <w:r>
        <w:t xml:space="preserve"> </w:t>
      </w:r>
      <w:r w:rsidR="000C5CA0">
        <w:t>S</w:t>
      </w:r>
      <w:r>
        <w:t>ection 3 describes the investigation and the results and discussion are covered in</w:t>
      </w:r>
      <w:r w:rsidR="000C5CA0">
        <w:t xml:space="preserve"> S</w:t>
      </w:r>
      <w:r>
        <w:t xml:space="preserve">ection 4 and 5. Conclusions and areas of further work are described in </w:t>
      </w:r>
      <w:r w:rsidR="000C5CA0">
        <w:t>S</w:t>
      </w:r>
      <w:r>
        <w:t>ection 6.</w:t>
      </w:r>
    </w:p>
    <w:p w14:paraId="58A16F7A" w14:textId="77777777" w:rsidR="001B78D5" w:rsidRDefault="001B78D5" w:rsidP="002A2B10">
      <w:pPr>
        <w:pStyle w:val="Heading2"/>
        <w:spacing w:before="240" w:line="240" w:lineRule="exact"/>
      </w:pPr>
      <w:r>
        <w:t>2. Background</w:t>
      </w:r>
    </w:p>
    <w:p w14:paraId="443E7D8D" w14:textId="108D4B3F" w:rsidR="00BC422A" w:rsidRDefault="001B78D5" w:rsidP="001B78D5">
      <w:pPr>
        <w:pStyle w:val="Heading3"/>
      </w:pPr>
      <w:r>
        <w:t>2.1</w:t>
      </w:r>
      <w:r w:rsidR="007E514A">
        <w:t xml:space="preserve"> </w:t>
      </w:r>
      <w:r w:rsidR="008B629A">
        <w:t xml:space="preserve">UK Energy </w:t>
      </w:r>
      <w:r w:rsidR="008A19A0">
        <w:t>and</w:t>
      </w:r>
      <w:r w:rsidR="007E514A">
        <w:t xml:space="preserve"> </w:t>
      </w:r>
      <w:r w:rsidR="000D5AFE">
        <w:t>R</w:t>
      </w:r>
      <w:r w:rsidR="00D00587">
        <w:t>efrigeration</w:t>
      </w:r>
    </w:p>
    <w:p w14:paraId="2C636915" w14:textId="5EF781BE" w:rsidR="004C7439" w:rsidRDefault="009C1E64" w:rsidP="00800963">
      <w:pPr>
        <w:spacing w:line="240" w:lineRule="exact"/>
      </w:pPr>
      <w:r>
        <w:t>Reviewing government data</w:t>
      </w:r>
      <w:r w:rsidR="00B54F9D" w:rsidRPr="002474FD">
        <w:t>, increase</w:t>
      </w:r>
      <w:r w:rsidR="009B1B73">
        <w:t>s</w:t>
      </w:r>
      <w:r w:rsidR="00B54F9D" w:rsidRPr="002474FD">
        <w:t xml:space="preserve"> of c</w:t>
      </w:r>
      <w:r w:rsidR="00B54F9D">
        <w:t>irc</w:t>
      </w:r>
      <w:r w:rsidR="00B54F9D" w:rsidRPr="002474FD">
        <w:t xml:space="preserve">a 2% can be seen in air-conditioning consumption over the past 6 </w:t>
      </w:r>
      <w:r w:rsidR="00B54F9D" w:rsidRPr="002C7062">
        <w:t>years</w:t>
      </w:r>
      <w:r w:rsidR="00156B00">
        <w:t>.</w:t>
      </w:r>
      <w:r w:rsidRPr="002C7062">
        <w:t xml:space="preserve"> </w:t>
      </w:r>
      <w:r w:rsidR="00156B00">
        <w:t>T</w:t>
      </w:r>
      <w:r w:rsidR="00B54F9D" w:rsidRPr="002C7062">
        <w:t xml:space="preserve">otal electricity consumed by the </w:t>
      </w:r>
      <w:r w:rsidR="008A19A0">
        <w:t>Refrigeration, Air Conditioning and Heat Pump (</w:t>
      </w:r>
      <w:r w:rsidR="00B54F9D" w:rsidRPr="002C7062">
        <w:t>RACHP</w:t>
      </w:r>
      <w:r w:rsidR="008A19A0">
        <w:t>)</w:t>
      </w:r>
      <w:r w:rsidR="00B54F9D" w:rsidRPr="002C7062">
        <w:t xml:space="preserve"> industry</w:t>
      </w:r>
      <w:r w:rsidR="009B1B73" w:rsidRPr="002C7062">
        <w:t xml:space="preserve"> is</w:t>
      </w:r>
      <w:r w:rsidR="00B54F9D" w:rsidRPr="002C7062">
        <w:t xml:space="preserve"> 17.8% of total electricity supplied to the UK</w:t>
      </w:r>
      <w:r w:rsidR="00B04BBF" w:rsidRPr="002C7062">
        <w:t xml:space="preserve"> </w:t>
      </w:r>
      <w:r w:rsidR="00B54F9D" w:rsidRPr="002C7062">
        <w:rPr>
          <w:noProof/>
        </w:rPr>
        <w:t>(DBEIS, 2016)</w:t>
      </w:r>
      <w:r w:rsidR="00B54F9D" w:rsidRPr="002C7062">
        <w:t xml:space="preserve">. </w:t>
      </w:r>
      <w:r w:rsidR="00FC384D" w:rsidRPr="002C7062">
        <w:t xml:space="preserve">For the UK to meet </w:t>
      </w:r>
      <w:r w:rsidR="00FC384D" w:rsidRPr="002C7062">
        <w:lastRenderedPageBreak/>
        <w:t xml:space="preserve">2050 targets, 60% more energy from renewables will be required, </w:t>
      </w:r>
      <w:r w:rsidR="00AE617E">
        <w:t xml:space="preserve">with </w:t>
      </w:r>
      <w:r w:rsidR="00FC384D" w:rsidRPr="002C7062">
        <w:t>50% increase in distributed generation and investment into energy, including energy storage balancing. Electrical vehicles could drive large increases in peak demand, along with decarbonising heat</w:t>
      </w:r>
      <w:r w:rsidR="00383CD7" w:rsidRPr="002C7062">
        <w:t>,</w:t>
      </w:r>
      <w:r w:rsidR="00FC384D" w:rsidRPr="002C7062">
        <w:t xml:space="preserve"> with technology such as air source heat pumps</w:t>
      </w:r>
      <w:r w:rsidR="00CE6460" w:rsidRPr="002C7062">
        <w:t>. The National G</w:t>
      </w:r>
      <w:r w:rsidR="008414E0" w:rsidRPr="002C7062">
        <w:t>rid made 4 predictions for</w:t>
      </w:r>
      <w:r w:rsidR="00CE6460" w:rsidRPr="002C7062">
        <w:t xml:space="preserve"> future energy demand</w:t>
      </w:r>
      <w:r w:rsidR="00A82989">
        <w:t>:</w:t>
      </w:r>
      <w:r w:rsidR="00A82989" w:rsidRPr="002C7062">
        <w:t xml:space="preserve"> </w:t>
      </w:r>
      <w:r w:rsidR="008414E0" w:rsidRPr="002C7062">
        <w:t>Two Degrees</w:t>
      </w:r>
      <w:r w:rsidR="00A82989">
        <w:t>;</w:t>
      </w:r>
      <w:r w:rsidR="008414E0" w:rsidRPr="002C7062">
        <w:t xml:space="preserve"> Slow Progressio</w:t>
      </w:r>
      <w:r w:rsidR="002A36F4">
        <w:t>n</w:t>
      </w:r>
      <w:r w:rsidR="00A82989">
        <w:t>;</w:t>
      </w:r>
      <w:r w:rsidR="008414E0" w:rsidRPr="002C7062">
        <w:t xml:space="preserve"> Steady State</w:t>
      </w:r>
      <w:r w:rsidR="00A82989">
        <w:t>;</w:t>
      </w:r>
      <w:r w:rsidR="008414E0" w:rsidRPr="002C7062">
        <w:t xml:space="preserve"> and Consumer Power </w:t>
      </w:r>
      <w:r w:rsidR="00FC384D" w:rsidRPr="002C7062">
        <w:rPr>
          <w:noProof/>
        </w:rPr>
        <w:t>(National Grid, 2017</w:t>
      </w:r>
      <w:r w:rsidR="0024252E" w:rsidRPr="002C7062">
        <w:rPr>
          <w:noProof/>
        </w:rPr>
        <w:t>a</w:t>
      </w:r>
      <w:r w:rsidR="00FC384D" w:rsidRPr="002C7062">
        <w:rPr>
          <w:noProof/>
        </w:rPr>
        <w:t>)</w:t>
      </w:r>
      <w:r w:rsidR="00FC384D" w:rsidRPr="002C7062">
        <w:t>.</w:t>
      </w:r>
      <w:r w:rsidR="008414E0" w:rsidRPr="002C7062">
        <w:t xml:space="preserve"> </w:t>
      </w:r>
      <w:r w:rsidR="004A4683" w:rsidRPr="002C7062">
        <w:t>All show</w:t>
      </w:r>
      <w:r w:rsidR="008414E0" w:rsidRPr="002C7062">
        <w:t xml:space="preserve"> peak electricity increases</w:t>
      </w:r>
      <w:r w:rsidR="00A82989">
        <w:t xml:space="preserve"> and </w:t>
      </w:r>
      <w:r w:rsidR="00383CD7" w:rsidRPr="002C7062">
        <w:t>i</w:t>
      </w:r>
      <w:r w:rsidR="008414E0" w:rsidRPr="002C7062">
        <w:t xml:space="preserve">ncentives </w:t>
      </w:r>
      <w:r w:rsidR="00EF606F">
        <w:t>are needed</w:t>
      </w:r>
      <w:r w:rsidR="008414E0" w:rsidRPr="002C7062">
        <w:t xml:space="preserve"> to </w:t>
      </w:r>
      <w:r w:rsidR="00EF606F">
        <w:t xml:space="preserve">optimally </w:t>
      </w:r>
      <w:r w:rsidR="008414E0" w:rsidRPr="002C7062">
        <w:t xml:space="preserve">reduce this peak demand </w:t>
      </w:r>
      <w:r w:rsidR="002A2B10">
        <w:t>(Fi</w:t>
      </w:r>
      <w:r w:rsidR="00B674D5">
        <w:t>g.</w:t>
      </w:r>
      <w:r w:rsidR="002A2B10">
        <w:t xml:space="preserve"> </w:t>
      </w:r>
      <w:r w:rsidR="00475171">
        <w:t>1</w:t>
      </w:r>
      <w:r w:rsidR="002A2B10">
        <w:t>)</w:t>
      </w:r>
      <w:r w:rsidR="00156B00">
        <w:t>.</w:t>
      </w:r>
      <w:r w:rsidR="00636662">
        <w:t xml:space="preserve"> </w:t>
      </w:r>
      <w:r w:rsidR="00156B00">
        <w:t>T</w:t>
      </w:r>
      <w:r w:rsidR="00636662">
        <w:t>hese in</w:t>
      </w:r>
      <w:r w:rsidR="00156B00">
        <w:t>itiatives</w:t>
      </w:r>
      <w:r w:rsidR="00636662">
        <w:t xml:space="preserve"> have already begun with incentives to consumers </w:t>
      </w:r>
      <w:r w:rsidR="00156B00">
        <w:t>to</w:t>
      </w:r>
      <w:r w:rsidR="00636662">
        <w:t xml:space="preserve"> u</w:t>
      </w:r>
      <w:r w:rsidR="00156B00">
        <w:t>se</w:t>
      </w:r>
      <w:r w:rsidR="00636662">
        <w:t xml:space="preserve"> energy more dynamically</w:t>
      </w:r>
      <w:r w:rsidR="008414E0" w:rsidRPr="002C7062">
        <w:t>.</w:t>
      </w:r>
      <w:r w:rsidR="00B04BBF" w:rsidRPr="002C7062">
        <w:t xml:space="preserve"> </w:t>
      </w:r>
      <w:r w:rsidR="004C7439" w:rsidRPr="002C7062">
        <w:t xml:space="preserve">Peak </w:t>
      </w:r>
      <w:r w:rsidR="00EF606F" w:rsidRPr="002C7062">
        <w:t xml:space="preserve">UK </w:t>
      </w:r>
      <w:r w:rsidR="004C7439" w:rsidRPr="002C7062">
        <w:t>electric</w:t>
      </w:r>
      <w:r w:rsidR="00156B00">
        <w:t>al</w:t>
      </w:r>
      <w:r w:rsidR="004C7439" w:rsidRPr="002C7062">
        <w:t xml:space="preserve"> demand makes up </w:t>
      </w:r>
      <w:r w:rsidR="002A36F4">
        <w:t>around</w:t>
      </w:r>
      <w:r w:rsidR="004C7439" w:rsidRPr="002C7062">
        <w:t xml:space="preserve"> 21% of </w:t>
      </w:r>
      <w:r w:rsidR="00B501E5">
        <w:t>total</w:t>
      </w:r>
      <w:r w:rsidR="00AE617E">
        <w:t xml:space="preserve"> </w:t>
      </w:r>
      <w:r w:rsidR="004C7439" w:rsidRPr="002C7062">
        <w:t>peak energy demand. Heat demand in buildings and industry (supplied by gas) currently makes up 75% of peak heat demand</w:t>
      </w:r>
      <w:r w:rsidR="004C7439" w:rsidRPr="002C7062">
        <w:rPr>
          <w:noProof/>
        </w:rPr>
        <w:t xml:space="preserve"> (Connolly, 2017)</w:t>
      </w:r>
      <w:r w:rsidR="004C7439" w:rsidRPr="002C7062">
        <w:t>.</w:t>
      </w:r>
      <w:r w:rsidR="004C7439">
        <w:t xml:space="preserve"> </w:t>
      </w:r>
    </w:p>
    <w:p w14:paraId="7CC322D1" w14:textId="77777777" w:rsidR="002C7062" w:rsidRDefault="00CE6460" w:rsidP="002C7062">
      <w:pPr>
        <w:keepNext/>
        <w:jc w:val="center"/>
      </w:pPr>
      <w:r w:rsidRPr="00A61AF2">
        <w:rPr>
          <w:noProof/>
          <w:lang w:eastAsia="en-GB"/>
        </w:rPr>
        <w:drawing>
          <wp:inline distT="0" distB="0" distL="0" distR="0" wp14:anchorId="04CBE027" wp14:editId="43E6553A">
            <wp:extent cx="5021580" cy="2470936"/>
            <wp:effectExtent l="0" t="0" r="7620" b="571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2791" cy="2505976"/>
                    </a:xfrm>
                    <a:prstGeom prst="rect">
                      <a:avLst/>
                    </a:prstGeom>
                    <a:noFill/>
                    <a:ln>
                      <a:noFill/>
                    </a:ln>
                  </pic:spPr>
                </pic:pic>
              </a:graphicData>
            </a:graphic>
          </wp:inline>
        </w:drawing>
      </w:r>
    </w:p>
    <w:p w14:paraId="651BA41C" w14:textId="5457EBAA" w:rsidR="008414E0" w:rsidRPr="00F3653C" w:rsidRDefault="002C7062" w:rsidP="002C7062">
      <w:pPr>
        <w:pStyle w:val="Caption"/>
        <w:jc w:val="center"/>
        <w:rPr>
          <w:rFonts w:cs="Arial"/>
          <w:b/>
          <w:i w:val="0"/>
          <w:color w:val="auto"/>
          <w:sz w:val="20"/>
          <w:szCs w:val="20"/>
        </w:rPr>
      </w:pPr>
      <w:r w:rsidRPr="00F3653C">
        <w:rPr>
          <w:rFonts w:cs="Arial"/>
          <w:b/>
          <w:i w:val="0"/>
          <w:color w:val="auto"/>
          <w:sz w:val="20"/>
          <w:szCs w:val="20"/>
        </w:rPr>
        <w:t xml:space="preserve">Figure </w:t>
      </w:r>
      <w:r w:rsidR="00475171">
        <w:rPr>
          <w:rFonts w:cs="Arial"/>
          <w:b/>
          <w:i w:val="0"/>
          <w:color w:val="auto"/>
          <w:sz w:val="20"/>
          <w:szCs w:val="20"/>
        </w:rPr>
        <w:t>1</w:t>
      </w:r>
      <w:r w:rsidR="00B674D5">
        <w:rPr>
          <w:rFonts w:cs="Arial"/>
          <w:b/>
          <w:i w:val="0"/>
          <w:color w:val="auto"/>
          <w:sz w:val="20"/>
          <w:szCs w:val="20"/>
        </w:rPr>
        <w:t>.</w:t>
      </w:r>
      <w:r w:rsidRPr="00F3653C">
        <w:rPr>
          <w:rFonts w:cs="Arial"/>
          <w:b/>
          <w:i w:val="0"/>
          <w:color w:val="auto"/>
          <w:sz w:val="20"/>
          <w:szCs w:val="20"/>
        </w:rPr>
        <w:t xml:space="preserve"> Indicative </w:t>
      </w:r>
      <w:r w:rsidR="00F3653C">
        <w:rPr>
          <w:rFonts w:cs="Arial"/>
          <w:b/>
          <w:i w:val="0"/>
          <w:color w:val="auto"/>
          <w:sz w:val="20"/>
          <w:szCs w:val="20"/>
        </w:rPr>
        <w:t>c</w:t>
      </w:r>
      <w:r w:rsidRPr="00F3653C">
        <w:rPr>
          <w:rFonts w:cs="Arial"/>
          <w:b/>
          <w:i w:val="0"/>
          <w:color w:val="auto"/>
          <w:sz w:val="20"/>
          <w:szCs w:val="20"/>
        </w:rPr>
        <w:t xml:space="preserve">omparison of UK </w:t>
      </w:r>
      <w:r w:rsidR="00F3653C">
        <w:rPr>
          <w:rFonts w:cs="Arial"/>
          <w:b/>
          <w:i w:val="0"/>
          <w:color w:val="auto"/>
          <w:sz w:val="20"/>
          <w:szCs w:val="20"/>
        </w:rPr>
        <w:t>p</w:t>
      </w:r>
      <w:r w:rsidRPr="00F3653C">
        <w:rPr>
          <w:rFonts w:cs="Arial"/>
          <w:b/>
          <w:i w:val="0"/>
          <w:color w:val="auto"/>
          <w:sz w:val="20"/>
          <w:szCs w:val="20"/>
        </w:rPr>
        <w:t xml:space="preserve">eak </w:t>
      </w:r>
      <w:r w:rsidR="00F3653C">
        <w:rPr>
          <w:rFonts w:cs="Arial"/>
          <w:b/>
          <w:i w:val="0"/>
          <w:color w:val="auto"/>
          <w:sz w:val="20"/>
          <w:szCs w:val="20"/>
        </w:rPr>
        <w:t>h</w:t>
      </w:r>
      <w:r w:rsidRPr="00F3653C">
        <w:rPr>
          <w:rFonts w:cs="Arial"/>
          <w:b/>
          <w:i w:val="0"/>
          <w:color w:val="auto"/>
          <w:sz w:val="20"/>
          <w:szCs w:val="20"/>
        </w:rPr>
        <w:t xml:space="preserve">eat and </w:t>
      </w:r>
      <w:r w:rsidR="00F3653C">
        <w:rPr>
          <w:rFonts w:cs="Arial"/>
          <w:b/>
          <w:i w:val="0"/>
          <w:color w:val="auto"/>
          <w:sz w:val="20"/>
          <w:szCs w:val="20"/>
        </w:rPr>
        <w:t>e</w:t>
      </w:r>
      <w:r w:rsidRPr="00F3653C">
        <w:rPr>
          <w:rFonts w:cs="Arial"/>
          <w:b/>
          <w:i w:val="0"/>
          <w:color w:val="auto"/>
          <w:sz w:val="20"/>
          <w:szCs w:val="20"/>
        </w:rPr>
        <w:t xml:space="preserve">lectricity </w:t>
      </w:r>
      <w:r w:rsidR="00F3653C">
        <w:rPr>
          <w:rFonts w:cs="Arial"/>
          <w:b/>
          <w:i w:val="0"/>
          <w:color w:val="auto"/>
          <w:sz w:val="20"/>
          <w:szCs w:val="20"/>
        </w:rPr>
        <w:t>d</w:t>
      </w:r>
      <w:r w:rsidRPr="00F3653C">
        <w:rPr>
          <w:rFonts w:cs="Arial"/>
          <w:b/>
          <w:i w:val="0"/>
          <w:color w:val="auto"/>
          <w:sz w:val="20"/>
          <w:szCs w:val="20"/>
        </w:rPr>
        <w:t xml:space="preserve">emand </w:t>
      </w:r>
      <w:r w:rsidR="00F3653C">
        <w:rPr>
          <w:rFonts w:cs="Arial"/>
          <w:b/>
          <w:i w:val="0"/>
          <w:color w:val="auto"/>
          <w:sz w:val="20"/>
          <w:szCs w:val="20"/>
        </w:rPr>
        <w:t>v</w:t>
      </w:r>
      <w:r w:rsidRPr="00F3653C">
        <w:rPr>
          <w:rFonts w:cs="Arial"/>
          <w:b/>
          <w:i w:val="0"/>
          <w:color w:val="auto"/>
          <w:sz w:val="20"/>
          <w:szCs w:val="20"/>
        </w:rPr>
        <w:t xml:space="preserve">ariability </w:t>
      </w:r>
      <w:r w:rsidR="00F3653C">
        <w:rPr>
          <w:rFonts w:cs="Arial"/>
          <w:b/>
          <w:i w:val="0"/>
          <w:color w:val="auto"/>
          <w:sz w:val="20"/>
          <w:szCs w:val="20"/>
        </w:rPr>
        <w:t>a</w:t>
      </w:r>
      <w:r w:rsidRPr="00F3653C">
        <w:rPr>
          <w:rFonts w:cs="Arial"/>
          <w:b/>
          <w:i w:val="0"/>
          <w:color w:val="auto"/>
          <w:sz w:val="20"/>
          <w:szCs w:val="20"/>
        </w:rPr>
        <w:t xml:space="preserve">cross a </w:t>
      </w:r>
      <w:r w:rsidR="00F3653C">
        <w:rPr>
          <w:rFonts w:cs="Arial"/>
          <w:b/>
          <w:i w:val="0"/>
          <w:color w:val="auto"/>
          <w:sz w:val="20"/>
          <w:szCs w:val="20"/>
        </w:rPr>
        <w:t>y</w:t>
      </w:r>
      <w:r w:rsidRPr="00F3653C">
        <w:rPr>
          <w:rFonts w:cs="Arial"/>
          <w:b/>
          <w:i w:val="0"/>
          <w:color w:val="auto"/>
          <w:sz w:val="20"/>
          <w:szCs w:val="20"/>
        </w:rPr>
        <w:t xml:space="preserve">ear – </w:t>
      </w:r>
      <w:r w:rsidR="00F3653C">
        <w:rPr>
          <w:rFonts w:cs="Arial"/>
          <w:b/>
          <w:i w:val="0"/>
          <w:color w:val="auto"/>
          <w:sz w:val="20"/>
          <w:szCs w:val="20"/>
        </w:rPr>
        <w:t>(</w:t>
      </w:r>
      <w:r w:rsidRPr="00F3653C">
        <w:rPr>
          <w:rFonts w:cs="Arial"/>
          <w:b/>
          <w:i w:val="0"/>
          <w:color w:val="auto"/>
          <w:sz w:val="20"/>
          <w:szCs w:val="20"/>
        </w:rPr>
        <w:t>National Grid, 2017</w:t>
      </w:r>
      <w:r w:rsidR="00B9476C" w:rsidRPr="00F3653C">
        <w:rPr>
          <w:rFonts w:cs="Arial"/>
          <w:b/>
          <w:i w:val="0"/>
          <w:color w:val="auto"/>
          <w:sz w:val="20"/>
          <w:szCs w:val="20"/>
        </w:rPr>
        <w:t>a</w:t>
      </w:r>
      <w:r w:rsidR="00F3653C">
        <w:rPr>
          <w:rFonts w:cs="Arial"/>
          <w:b/>
          <w:i w:val="0"/>
          <w:color w:val="auto"/>
          <w:sz w:val="20"/>
          <w:szCs w:val="20"/>
        </w:rPr>
        <w:t>;</w:t>
      </w:r>
      <w:r w:rsidRPr="00F3653C">
        <w:rPr>
          <w:rFonts w:cs="Arial"/>
          <w:b/>
          <w:i w:val="0"/>
          <w:color w:val="auto"/>
          <w:sz w:val="20"/>
          <w:szCs w:val="20"/>
        </w:rPr>
        <w:t xml:space="preserve"> Department of Energy and Climate Change, 2012</w:t>
      </w:r>
      <w:r w:rsidR="00F3653C">
        <w:rPr>
          <w:rFonts w:cs="Arial"/>
          <w:b/>
          <w:i w:val="0"/>
          <w:color w:val="auto"/>
          <w:sz w:val="20"/>
          <w:szCs w:val="20"/>
        </w:rPr>
        <w:t>)</w:t>
      </w:r>
      <w:r w:rsidR="00434CD2">
        <w:rPr>
          <w:rFonts w:cs="Arial"/>
          <w:b/>
          <w:i w:val="0"/>
          <w:color w:val="auto"/>
          <w:sz w:val="20"/>
          <w:szCs w:val="20"/>
        </w:rPr>
        <w:t>.</w:t>
      </w:r>
    </w:p>
    <w:p w14:paraId="7073AD7F" w14:textId="41407A95" w:rsidR="009F4CF8" w:rsidRDefault="001B78D5" w:rsidP="001B78D5">
      <w:pPr>
        <w:pStyle w:val="Heading3"/>
      </w:pPr>
      <w:r>
        <w:t>2.2</w:t>
      </w:r>
      <w:r w:rsidR="009F4CF8">
        <w:t xml:space="preserve"> UK </w:t>
      </w:r>
      <w:r w:rsidR="009F4CF8" w:rsidRPr="002474FD">
        <w:t>Commercial</w:t>
      </w:r>
      <w:r w:rsidR="008A19A0">
        <w:t xml:space="preserve"> and </w:t>
      </w:r>
      <w:r w:rsidR="009F4CF8">
        <w:t>Industrial</w:t>
      </w:r>
      <w:r w:rsidR="009F4CF8" w:rsidRPr="002474FD">
        <w:t xml:space="preserve"> Electrical Energy Costs and Billing</w:t>
      </w:r>
    </w:p>
    <w:p w14:paraId="20D3CD7C" w14:textId="3286DF48" w:rsidR="005643DE" w:rsidRDefault="00FA1F17" w:rsidP="00F3653C">
      <w:pPr>
        <w:spacing w:after="0" w:line="240" w:lineRule="exact"/>
      </w:pPr>
      <w:r>
        <w:t>L</w:t>
      </w:r>
      <w:r w:rsidR="000C5CA0">
        <w:t xml:space="preserve">arger consumers </w:t>
      </w:r>
      <w:r w:rsidR="005643DE">
        <w:t xml:space="preserve">of electricity pay certain additional charges on top of their actual electricity consumption, </w:t>
      </w:r>
      <w:r w:rsidR="00AE617E">
        <w:t>which</w:t>
      </w:r>
      <w:r w:rsidR="004B14B3">
        <w:t xml:space="preserve"> are</w:t>
      </w:r>
      <w:r w:rsidR="005643DE">
        <w:t xml:space="preserve"> separated, and itemised on their bill</w:t>
      </w:r>
      <w:r w:rsidR="00383CD7">
        <w:t xml:space="preserve">. </w:t>
      </w:r>
      <w:r w:rsidR="005643DE">
        <w:t>Two of these charges could be either part</w:t>
      </w:r>
      <w:r w:rsidR="008A19A0">
        <w:t>ly</w:t>
      </w:r>
      <w:r w:rsidR="005643DE">
        <w:t xml:space="preserve">, or fully avoided. </w:t>
      </w:r>
      <w:r w:rsidR="005643DE" w:rsidRPr="00B82844">
        <w:t>Triad charges</w:t>
      </w:r>
      <w:r w:rsidR="004F31BE">
        <w:t xml:space="preserve"> </w:t>
      </w:r>
      <w:r w:rsidR="004F31BE" w:rsidRPr="00B82844">
        <w:t>fall under Transmission of Network use of System (TNUoS) charges</w:t>
      </w:r>
      <w:r w:rsidR="00A16617">
        <w:t xml:space="preserve"> </w:t>
      </w:r>
      <w:r w:rsidR="008A19A0">
        <w:t xml:space="preserve">and </w:t>
      </w:r>
      <w:r w:rsidR="00A16617">
        <w:t>the</w:t>
      </w:r>
      <w:r w:rsidR="005643DE" w:rsidRPr="00B82844">
        <w:t xml:space="preserve"> </w:t>
      </w:r>
      <w:r w:rsidR="005643DE">
        <w:t>‘Triad season’ runs from 1</w:t>
      </w:r>
      <w:r w:rsidR="005643DE" w:rsidRPr="009F79D7">
        <w:rPr>
          <w:vertAlign w:val="superscript"/>
        </w:rPr>
        <w:t>st</w:t>
      </w:r>
      <w:r w:rsidR="005643DE">
        <w:t xml:space="preserve"> November to the end of February.</w:t>
      </w:r>
      <w:r w:rsidR="00A27686">
        <w:t xml:space="preserve"> </w:t>
      </w:r>
      <w:r w:rsidR="005643DE" w:rsidRPr="002C7062">
        <w:t xml:space="preserve">Charges </w:t>
      </w:r>
      <w:r w:rsidR="008A19A0">
        <w:t>comprise</w:t>
      </w:r>
      <w:r w:rsidR="005643DE" w:rsidRPr="002C7062">
        <w:t xml:space="preserve"> the total amount of electrical energy consumed within the three-half hourly (HH) periods multiplied by the tariff charge.</w:t>
      </w:r>
      <w:r w:rsidR="001B5D7B" w:rsidRPr="002C7062">
        <w:t xml:space="preserve"> </w:t>
      </w:r>
      <w:r w:rsidR="005643DE" w:rsidRPr="002C7062">
        <w:t>T</w:t>
      </w:r>
      <w:r w:rsidR="009F4CF8" w:rsidRPr="002C7062">
        <w:t>he average</w:t>
      </w:r>
      <w:r w:rsidR="001B5D7B" w:rsidRPr="002C7062">
        <w:t xml:space="preserve"> current</w:t>
      </w:r>
      <w:r w:rsidR="009F4CF8" w:rsidRPr="002C7062">
        <w:t xml:space="preserve"> charge is</w:t>
      </w:r>
      <w:r w:rsidR="005643DE" w:rsidRPr="002C7062">
        <w:t xml:space="preserve"> £48.08 per kW used while in the HH </w:t>
      </w:r>
      <w:r w:rsidR="00AE7C9A">
        <w:t>T</w:t>
      </w:r>
      <w:r w:rsidR="005643DE" w:rsidRPr="002C7062">
        <w:t>riad period</w:t>
      </w:r>
      <w:r w:rsidRPr="002C7062">
        <w:t xml:space="preserve">, but </w:t>
      </w:r>
      <w:r w:rsidR="00AE7C9A">
        <w:t xml:space="preserve">is </w:t>
      </w:r>
      <w:r w:rsidRPr="002C7062">
        <w:t>depend</w:t>
      </w:r>
      <w:r w:rsidR="00AE7C9A">
        <w:t>e</w:t>
      </w:r>
      <w:r w:rsidRPr="002C7062">
        <w:t>nt on location</w:t>
      </w:r>
      <w:r w:rsidR="005643DE" w:rsidRPr="002C7062">
        <w:t xml:space="preserve">. </w:t>
      </w:r>
      <w:r w:rsidR="00383CD7" w:rsidRPr="002C7062">
        <w:t>A</w:t>
      </w:r>
      <w:r w:rsidR="005643DE" w:rsidRPr="002C7062">
        <w:t>n average increase of circa 34% to 2022/23</w:t>
      </w:r>
      <w:r w:rsidR="00383CD7" w:rsidRPr="002C7062">
        <w:t xml:space="preserve"> is predicted</w:t>
      </w:r>
      <w:r w:rsidR="005643DE" w:rsidRPr="002C7062">
        <w:t xml:space="preserve"> (National Grid, 2017b). </w:t>
      </w:r>
      <w:r w:rsidR="00383CD7" w:rsidRPr="002C7062">
        <w:t>A</w:t>
      </w:r>
      <w:r w:rsidR="005643DE" w:rsidRPr="002C7062">
        <w:t>ll previous Triad periods were in the zone ending between 17:30 and 18:30. Distribution Use of System</w:t>
      </w:r>
      <w:r w:rsidR="005643DE" w:rsidRPr="00EF2CFA">
        <w:t xml:space="preserve"> (DUoS) charges are in place to recover the cost</w:t>
      </w:r>
      <w:r w:rsidR="00AE7C9A">
        <w:t>s</w:t>
      </w:r>
      <w:r w:rsidR="005643DE" w:rsidRPr="00EF2CFA">
        <w:t xml:space="preserve"> of installing and maintaining the local</w:t>
      </w:r>
      <w:r w:rsidR="00A16617">
        <w:t xml:space="preserve"> </w:t>
      </w:r>
      <w:r w:rsidR="005643DE" w:rsidRPr="00EF2CFA">
        <w:t>networks.</w:t>
      </w:r>
      <w:r w:rsidR="004C7439">
        <w:t xml:space="preserve"> </w:t>
      </w:r>
      <w:r w:rsidR="005643DE">
        <w:t>For consumers on HH data meters, these DUoS charges vary with time of day, split into bands</w:t>
      </w:r>
      <w:r w:rsidR="00AE7C9A">
        <w:t xml:space="preserve"> of</w:t>
      </w:r>
      <w:r w:rsidR="005643DE">
        <w:t xml:space="preserve"> red, amber</w:t>
      </w:r>
      <w:r w:rsidR="00AE7C9A">
        <w:t xml:space="preserve"> and</w:t>
      </w:r>
      <w:r w:rsidR="005643DE">
        <w:t xml:space="preserve"> green. </w:t>
      </w:r>
      <w:r w:rsidR="008B4B29">
        <w:t>For</w:t>
      </w:r>
      <w:r w:rsidR="005643DE">
        <w:t xml:space="preserve"> example</w:t>
      </w:r>
      <w:r w:rsidR="00680DCF">
        <w:t>,</w:t>
      </w:r>
      <w:r w:rsidR="005643DE">
        <w:t xml:space="preserve"> UK Power Network (Eastern Power Network) </w:t>
      </w:r>
      <w:r w:rsidR="00AE7C9A">
        <w:t xml:space="preserve">are as follows </w:t>
      </w:r>
      <w:r w:rsidR="005643DE" w:rsidRPr="002C7062">
        <w:t xml:space="preserve">(Table </w:t>
      </w:r>
      <w:r w:rsidR="002C7062" w:rsidRPr="002C7062">
        <w:t>1</w:t>
      </w:r>
      <w:r w:rsidR="005643DE" w:rsidRPr="002C7062">
        <w:t>).</w:t>
      </w:r>
    </w:p>
    <w:p w14:paraId="787EDAB2" w14:textId="4F9E58A0" w:rsidR="002C7062" w:rsidRPr="00F3653C" w:rsidRDefault="002C7062" w:rsidP="005E173E">
      <w:pPr>
        <w:pStyle w:val="Caption"/>
        <w:keepNext/>
        <w:spacing w:before="120" w:after="120"/>
        <w:jc w:val="center"/>
        <w:rPr>
          <w:rFonts w:cs="Arial"/>
          <w:b/>
          <w:i w:val="0"/>
          <w:color w:val="auto"/>
          <w:sz w:val="20"/>
          <w:szCs w:val="20"/>
        </w:rPr>
      </w:pPr>
      <w:r w:rsidRPr="00F3653C">
        <w:rPr>
          <w:rFonts w:cs="Arial"/>
          <w:b/>
          <w:i w:val="0"/>
          <w:color w:val="auto"/>
          <w:sz w:val="20"/>
          <w:szCs w:val="20"/>
        </w:rPr>
        <w:t xml:space="preserve">Table </w:t>
      </w:r>
      <w:r w:rsidRPr="00F3653C">
        <w:rPr>
          <w:rFonts w:cs="Arial"/>
          <w:b/>
          <w:i w:val="0"/>
          <w:color w:val="auto"/>
          <w:sz w:val="20"/>
          <w:szCs w:val="20"/>
        </w:rPr>
        <w:fldChar w:fldCharType="begin"/>
      </w:r>
      <w:r w:rsidRPr="00F3653C">
        <w:rPr>
          <w:rFonts w:cs="Arial"/>
          <w:b/>
          <w:i w:val="0"/>
          <w:color w:val="auto"/>
          <w:sz w:val="20"/>
          <w:szCs w:val="20"/>
        </w:rPr>
        <w:instrText xml:space="preserve"> SEQ Table \* ARABIC </w:instrText>
      </w:r>
      <w:r w:rsidRPr="00F3653C">
        <w:rPr>
          <w:rFonts w:cs="Arial"/>
          <w:b/>
          <w:i w:val="0"/>
          <w:color w:val="auto"/>
          <w:sz w:val="20"/>
          <w:szCs w:val="20"/>
        </w:rPr>
        <w:fldChar w:fldCharType="separate"/>
      </w:r>
      <w:r w:rsidR="00242EE3">
        <w:rPr>
          <w:rFonts w:cs="Arial"/>
          <w:b/>
          <w:i w:val="0"/>
          <w:noProof/>
          <w:color w:val="auto"/>
          <w:sz w:val="20"/>
          <w:szCs w:val="20"/>
        </w:rPr>
        <w:t>1</w:t>
      </w:r>
      <w:r w:rsidRPr="00F3653C">
        <w:rPr>
          <w:rFonts w:cs="Arial"/>
          <w:b/>
          <w:i w:val="0"/>
          <w:color w:val="auto"/>
          <w:sz w:val="20"/>
          <w:szCs w:val="20"/>
        </w:rPr>
        <w:fldChar w:fldCharType="end"/>
      </w:r>
      <w:r w:rsidR="00B674D5">
        <w:rPr>
          <w:rFonts w:cs="Arial"/>
          <w:b/>
          <w:i w:val="0"/>
          <w:color w:val="auto"/>
          <w:sz w:val="20"/>
          <w:szCs w:val="20"/>
        </w:rPr>
        <w:t>.</w:t>
      </w:r>
      <w:r w:rsidRPr="00F3653C">
        <w:rPr>
          <w:rFonts w:cs="Arial"/>
          <w:b/>
          <w:i w:val="0"/>
          <w:color w:val="auto"/>
          <w:sz w:val="20"/>
          <w:szCs w:val="20"/>
        </w:rPr>
        <w:t xml:space="preserve"> DUoS </w:t>
      </w:r>
      <w:r w:rsidR="00F3653C">
        <w:rPr>
          <w:rFonts w:cs="Arial"/>
          <w:b/>
          <w:i w:val="0"/>
          <w:color w:val="auto"/>
          <w:sz w:val="20"/>
          <w:szCs w:val="20"/>
        </w:rPr>
        <w:t>t</w:t>
      </w:r>
      <w:r w:rsidRPr="00F3653C">
        <w:rPr>
          <w:rFonts w:cs="Arial"/>
          <w:b/>
          <w:i w:val="0"/>
          <w:color w:val="auto"/>
          <w:sz w:val="20"/>
          <w:szCs w:val="20"/>
        </w:rPr>
        <w:t xml:space="preserve">ime </w:t>
      </w:r>
      <w:r w:rsidR="00F3653C">
        <w:rPr>
          <w:rFonts w:cs="Arial"/>
          <w:b/>
          <w:i w:val="0"/>
          <w:color w:val="auto"/>
          <w:sz w:val="20"/>
          <w:szCs w:val="20"/>
        </w:rPr>
        <w:t>p</w:t>
      </w:r>
      <w:r w:rsidRPr="00F3653C">
        <w:rPr>
          <w:rFonts w:cs="Arial"/>
          <w:b/>
          <w:i w:val="0"/>
          <w:color w:val="auto"/>
          <w:sz w:val="20"/>
          <w:szCs w:val="20"/>
        </w:rPr>
        <w:t xml:space="preserve">eriod </w:t>
      </w:r>
      <w:r w:rsidR="00F3653C">
        <w:rPr>
          <w:rFonts w:cs="Arial"/>
          <w:b/>
          <w:i w:val="0"/>
          <w:color w:val="auto"/>
          <w:sz w:val="20"/>
          <w:szCs w:val="20"/>
        </w:rPr>
        <w:t>and e</w:t>
      </w:r>
      <w:r w:rsidRPr="00F3653C">
        <w:rPr>
          <w:rFonts w:cs="Arial"/>
          <w:b/>
          <w:i w:val="0"/>
          <w:color w:val="auto"/>
          <w:sz w:val="20"/>
          <w:szCs w:val="20"/>
        </w:rPr>
        <w:t xml:space="preserve">xample </w:t>
      </w:r>
      <w:r w:rsidR="00F3653C">
        <w:rPr>
          <w:rFonts w:cs="Arial"/>
          <w:b/>
          <w:i w:val="0"/>
          <w:color w:val="auto"/>
          <w:sz w:val="20"/>
          <w:szCs w:val="20"/>
        </w:rPr>
        <w:t>c</w:t>
      </w:r>
      <w:r w:rsidRPr="00F3653C">
        <w:rPr>
          <w:rFonts w:cs="Arial"/>
          <w:b/>
          <w:i w:val="0"/>
          <w:color w:val="auto"/>
          <w:sz w:val="20"/>
          <w:szCs w:val="20"/>
        </w:rPr>
        <w:t>osts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3"/>
        <w:gridCol w:w="1701"/>
        <w:gridCol w:w="1701"/>
        <w:gridCol w:w="1701"/>
      </w:tblGrid>
      <w:tr w:rsidR="005643DE" w:rsidRPr="00B66191" w14:paraId="1CB7F708" w14:textId="77777777" w:rsidTr="00B27AEA">
        <w:trPr>
          <w:jc w:val="center"/>
        </w:trPr>
        <w:tc>
          <w:tcPr>
            <w:tcW w:w="4673" w:type="dxa"/>
            <w:shd w:val="clear" w:color="auto" w:fill="FFFFFF" w:themeFill="background1"/>
            <w:vAlign w:val="center"/>
          </w:tcPr>
          <w:p w14:paraId="3598D7E6" w14:textId="77777777" w:rsidR="005643DE" w:rsidRPr="00B27AEA" w:rsidRDefault="005643DE" w:rsidP="00861E6B">
            <w:pPr>
              <w:spacing w:before="40" w:after="40" w:line="240" w:lineRule="auto"/>
              <w:jc w:val="center"/>
            </w:pPr>
            <w:r w:rsidRPr="00B27AEA">
              <w:t>Time Period</w:t>
            </w:r>
          </w:p>
        </w:tc>
        <w:tc>
          <w:tcPr>
            <w:tcW w:w="1701" w:type="dxa"/>
            <w:shd w:val="clear" w:color="auto" w:fill="FFFFFF" w:themeFill="background1"/>
            <w:vAlign w:val="center"/>
          </w:tcPr>
          <w:p w14:paraId="439F687F" w14:textId="77777777" w:rsidR="005643DE" w:rsidRPr="00B27AEA" w:rsidRDefault="005643DE" w:rsidP="00861E6B">
            <w:pPr>
              <w:spacing w:before="40" w:after="40" w:line="240" w:lineRule="auto"/>
              <w:jc w:val="center"/>
            </w:pPr>
            <w:r w:rsidRPr="00B27AEA">
              <w:t>Red Time Band</w:t>
            </w:r>
          </w:p>
        </w:tc>
        <w:tc>
          <w:tcPr>
            <w:tcW w:w="1701" w:type="dxa"/>
            <w:shd w:val="clear" w:color="auto" w:fill="FFFFFF" w:themeFill="background1"/>
            <w:vAlign w:val="center"/>
          </w:tcPr>
          <w:p w14:paraId="5578B716" w14:textId="77777777" w:rsidR="005643DE" w:rsidRPr="00B27AEA" w:rsidRDefault="005643DE" w:rsidP="00861E6B">
            <w:pPr>
              <w:spacing w:before="40" w:after="40" w:line="240" w:lineRule="auto"/>
              <w:jc w:val="center"/>
            </w:pPr>
            <w:r w:rsidRPr="00B27AEA">
              <w:t>Amber Time Band</w:t>
            </w:r>
          </w:p>
        </w:tc>
        <w:tc>
          <w:tcPr>
            <w:tcW w:w="1701" w:type="dxa"/>
            <w:shd w:val="clear" w:color="auto" w:fill="FFFFFF" w:themeFill="background1"/>
            <w:vAlign w:val="center"/>
          </w:tcPr>
          <w:p w14:paraId="1314B6DD" w14:textId="77777777" w:rsidR="005643DE" w:rsidRPr="00B27AEA" w:rsidRDefault="005643DE" w:rsidP="00861E6B">
            <w:pPr>
              <w:spacing w:before="40" w:after="40" w:line="240" w:lineRule="auto"/>
              <w:jc w:val="center"/>
            </w:pPr>
            <w:r w:rsidRPr="00B27AEA">
              <w:t>Green Time Band</w:t>
            </w:r>
          </w:p>
        </w:tc>
      </w:tr>
      <w:tr w:rsidR="005643DE" w:rsidRPr="00B66191" w14:paraId="05748B19" w14:textId="77777777" w:rsidTr="00B27AEA">
        <w:trPr>
          <w:jc w:val="center"/>
        </w:trPr>
        <w:tc>
          <w:tcPr>
            <w:tcW w:w="4673" w:type="dxa"/>
            <w:shd w:val="clear" w:color="auto" w:fill="FFFFFF" w:themeFill="background1"/>
            <w:vAlign w:val="center"/>
          </w:tcPr>
          <w:p w14:paraId="588CB0F7" w14:textId="370FD611" w:rsidR="005643DE" w:rsidRPr="00B27AEA" w:rsidRDefault="005643DE" w:rsidP="00861E6B">
            <w:pPr>
              <w:spacing w:before="40" w:after="40" w:line="240" w:lineRule="auto"/>
              <w:jc w:val="center"/>
            </w:pPr>
            <w:r w:rsidRPr="00B27AEA">
              <w:t>Monday to Friday</w:t>
            </w:r>
            <w:r w:rsidR="00A16617" w:rsidRPr="00B27AEA">
              <w:t xml:space="preserve"> </w:t>
            </w:r>
            <w:r w:rsidR="00EF606F">
              <w:t>(including</w:t>
            </w:r>
            <w:r w:rsidRPr="00B27AEA">
              <w:t xml:space="preserve"> Bank Holidays)</w:t>
            </w:r>
            <w:r w:rsidR="0065730C" w:rsidRPr="00B27AEA">
              <w:t xml:space="preserve"> - </w:t>
            </w:r>
            <w:r w:rsidRPr="00B27AEA">
              <w:t>All year</w:t>
            </w:r>
          </w:p>
        </w:tc>
        <w:tc>
          <w:tcPr>
            <w:tcW w:w="1701" w:type="dxa"/>
            <w:shd w:val="clear" w:color="auto" w:fill="FFFFFF" w:themeFill="background1"/>
            <w:vAlign w:val="center"/>
          </w:tcPr>
          <w:p w14:paraId="286DE360" w14:textId="77777777" w:rsidR="005643DE" w:rsidRPr="00B27AEA" w:rsidRDefault="005643DE" w:rsidP="00861E6B">
            <w:pPr>
              <w:spacing w:before="40" w:after="40" w:line="240" w:lineRule="auto"/>
              <w:jc w:val="center"/>
            </w:pPr>
            <w:r w:rsidRPr="00B27AEA">
              <w:t>16:00 – 19:00</w:t>
            </w:r>
          </w:p>
        </w:tc>
        <w:tc>
          <w:tcPr>
            <w:tcW w:w="1701" w:type="dxa"/>
            <w:shd w:val="clear" w:color="auto" w:fill="FFFFFF" w:themeFill="background1"/>
            <w:vAlign w:val="center"/>
          </w:tcPr>
          <w:p w14:paraId="1AB8A614" w14:textId="77777777" w:rsidR="005643DE" w:rsidRPr="00B27AEA" w:rsidRDefault="005643DE" w:rsidP="00861E6B">
            <w:pPr>
              <w:spacing w:before="40" w:after="40" w:line="240" w:lineRule="auto"/>
              <w:jc w:val="center"/>
            </w:pPr>
            <w:r w:rsidRPr="00B27AEA">
              <w:t>07:00 – 16:00</w:t>
            </w:r>
          </w:p>
          <w:p w14:paraId="38C81CB1" w14:textId="77777777" w:rsidR="005643DE" w:rsidRPr="00B27AEA" w:rsidRDefault="005643DE" w:rsidP="00861E6B">
            <w:pPr>
              <w:spacing w:before="40" w:after="40" w:line="240" w:lineRule="auto"/>
              <w:jc w:val="center"/>
            </w:pPr>
            <w:r w:rsidRPr="00B27AEA">
              <w:t>19:00 – 23:00</w:t>
            </w:r>
          </w:p>
        </w:tc>
        <w:tc>
          <w:tcPr>
            <w:tcW w:w="1701" w:type="dxa"/>
            <w:shd w:val="clear" w:color="auto" w:fill="FFFFFF" w:themeFill="background1"/>
            <w:vAlign w:val="center"/>
          </w:tcPr>
          <w:p w14:paraId="70017A74" w14:textId="77777777" w:rsidR="005643DE" w:rsidRPr="00B27AEA" w:rsidRDefault="005643DE" w:rsidP="00861E6B">
            <w:pPr>
              <w:spacing w:before="40" w:after="40" w:line="240" w:lineRule="auto"/>
              <w:jc w:val="center"/>
            </w:pPr>
            <w:r w:rsidRPr="00B27AEA">
              <w:t>00:00 – 07:00</w:t>
            </w:r>
          </w:p>
          <w:p w14:paraId="03C3B146" w14:textId="77777777" w:rsidR="005643DE" w:rsidRPr="00B27AEA" w:rsidRDefault="005643DE" w:rsidP="00861E6B">
            <w:pPr>
              <w:spacing w:before="40" w:after="40" w:line="240" w:lineRule="auto"/>
              <w:jc w:val="center"/>
            </w:pPr>
            <w:r w:rsidRPr="00B27AEA">
              <w:t>23:00 – 24:00</w:t>
            </w:r>
          </w:p>
        </w:tc>
      </w:tr>
      <w:tr w:rsidR="005643DE" w:rsidRPr="00B66191" w14:paraId="38A8E452" w14:textId="77777777" w:rsidTr="00B27AEA">
        <w:trPr>
          <w:trHeight w:val="204"/>
          <w:jc w:val="center"/>
        </w:trPr>
        <w:tc>
          <w:tcPr>
            <w:tcW w:w="4673" w:type="dxa"/>
            <w:shd w:val="clear" w:color="auto" w:fill="FFFFFF" w:themeFill="background1"/>
            <w:vAlign w:val="center"/>
          </w:tcPr>
          <w:p w14:paraId="6308E831" w14:textId="77777777" w:rsidR="005643DE" w:rsidRPr="00B27AEA" w:rsidRDefault="005643DE" w:rsidP="00861E6B">
            <w:pPr>
              <w:spacing w:before="40" w:after="40" w:line="240" w:lineRule="auto"/>
              <w:jc w:val="center"/>
            </w:pPr>
            <w:r w:rsidRPr="00B27AEA">
              <w:t>Saturday and Sunday</w:t>
            </w:r>
            <w:r w:rsidR="0065730C" w:rsidRPr="00B27AEA">
              <w:t xml:space="preserve"> - </w:t>
            </w:r>
            <w:r w:rsidRPr="00B27AEA">
              <w:t>All year</w:t>
            </w:r>
          </w:p>
        </w:tc>
        <w:tc>
          <w:tcPr>
            <w:tcW w:w="1701" w:type="dxa"/>
            <w:shd w:val="clear" w:color="auto" w:fill="FFFFFF" w:themeFill="background1"/>
            <w:vAlign w:val="center"/>
          </w:tcPr>
          <w:p w14:paraId="67C07CC9" w14:textId="26C3231C" w:rsidR="005643DE" w:rsidRPr="00B27AEA" w:rsidRDefault="00F3653C" w:rsidP="00861E6B">
            <w:pPr>
              <w:spacing w:before="40" w:after="40" w:line="240" w:lineRule="auto"/>
              <w:jc w:val="center"/>
            </w:pPr>
            <w:r w:rsidRPr="00B27AEA">
              <w:t>-</w:t>
            </w:r>
          </w:p>
        </w:tc>
        <w:tc>
          <w:tcPr>
            <w:tcW w:w="1701" w:type="dxa"/>
            <w:shd w:val="clear" w:color="auto" w:fill="FFFFFF" w:themeFill="background1"/>
            <w:vAlign w:val="center"/>
          </w:tcPr>
          <w:p w14:paraId="5E8014D1" w14:textId="2726AAE3" w:rsidR="005643DE" w:rsidRPr="00B27AEA" w:rsidRDefault="00F3653C" w:rsidP="00861E6B">
            <w:pPr>
              <w:spacing w:before="40" w:after="40" w:line="240" w:lineRule="auto"/>
              <w:jc w:val="center"/>
            </w:pPr>
            <w:r w:rsidRPr="00B27AEA">
              <w:t>-</w:t>
            </w:r>
          </w:p>
        </w:tc>
        <w:tc>
          <w:tcPr>
            <w:tcW w:w="1701" w:type="dxa"/>
            <w:shd w:val="clear" w:color="auto" w:fill="FFFFFF" w:themeFill="background1"/>
            <w:vAlign w:val="center"/>
          </w:tcPr>
          <w:p w14:paraId="72AB820B" w14:textId="77777777" w:rsidR="005643DE" w:rsidRPr="00B27AEA" w:rsidRDefault="005643DE" w:rsidP="00861E6B">
            <w:pPr>
              <w:spacing w:before="40" w:after="40" w:line="240" w:lineRule="auto"/>
              <w:jc w:val="center"/>
            </w:pPr>
            <w:r w:rsidRPr="00B27AEA">
              <w:t>00:00 – 24:00</w:t>
            </w:r>
          </w:p>
        </w:tc>
      </w:tr>
      <w:tr w:rsidR="005643DE" w:rsidRPr="00B66191" w14:paraId="473FE6AF" w14:textId="77777777" w:rsidTr="00B27AEA">
        <w:trPr>
          <w:trHeight w:val="204"/>
          <w:jc w:val="center"/>
        </w:trPr>
        <w:tc>
          <w:tcPr>
            <w:tcW w:w="4673" w:type="dxa"/>
            <w:shd w:val="clear" w:color="auto" w:fill="FFFFFF" w:themeFill="background1"/>
            <w:vAlign w:val="center"/>
          </w:tcPr>
          <w:p w14:paraId="424BEF3C" w14:textId="51DE8AE8" w:rsidR="005643DE" w:rsidRPr="00B27AEA" w:rsidRDefault="005643DE" w:rsidP="00861E6B">
            <w:pPr>
              <w:spacing w:before="40" w:after="40" w:line="240" w:lineRule="auto"/>
              <w:jc w:val="center"/>
            </w:pPr>
            <w:r w:rsidRPr="00B27AEA">
              <w:t>LV HH Metered Tariff</w:t>
            </w:r>
            <w:r w:rsidR="0065730C" w:rsidRPr="00B27AEA">
              <w:t xml:space="preserve"> </w:t>
            </w:r>
            <w:r w:rsidRPr="00B27AEA">
              <w:t>Unit Charge (</w:t>
            </w:r>
            <w:r w:rsidR="00F3653C" w:rsidRPr="00B27AEA">
              <w:t>p∙kWh</w:t>
            </w:r>
            <w:r w:rsidR="00F3653C" w:rsidRPr="00B27AEA">
              <w:rPr>
                <w:vertAlign w:val="superscript"/>
              </w:rPr>
              <w:t>-1</w:t>
            </w:r>
            <w:r w:rsidRPr="00B27AEA">
              <w:t>)</w:t>
            </w:r>
          </w:p>
        </w:tc>
        <w:tc>
          <w:tcPr>
            <w:tcW w:w="1701" w:type="dxa"/>
            <w:shd w:val="clear" w:color="auto" w:fill="FFFFFF" w:themeFill="background1"/>
            <w:vAlign w:val="center"/>
          </w:tcPr>
          <w:p w14:paraId="7625BBA4" w14:textId="77777777" w:rsidR="005643DE" w:rsidRPr="00B27AEA" w:rsidRDefault="005643DE" w:rsidP="00861E6B">
            <w:pPr>
              <w:spacing w:before="40" w:after="40" w:line="240" w:lineRule="auto"/>
              <w:jc w:val="center"/>
            </w:pPr>
            <w:r w:rsidRPr="00B27AEA">
              <w:t>10.911</w:t>
            </w:r>
          </w:p>
        </w:tc>
        <w:tc>
          <w:tcPr>
            <w:tcW w:w="1701" w:type="dxa"/>
            <w:shd w:val="clear" w:color="auto" w:fill="FFFFFF" w:themeFill="background1"/>
            <w:vAlign w:val="center"/>
          </w:tcPr>
          <w:p w14:paraId="209C8388" w14:textId="77777777" w:rsidR="005643DE" w:rsidRPr="00B27AEA" w:rsidRDefault="005643DE" w:rsidP="00861E6B">
            <w:pPr>
              <w:spacing w:before="40" w:after="40" w:line="240" w:lineRule="auto"/>
              <w:jc w:val="center"/>
            </w:pPr>
            <w:r w:rsidRPr="00B27AEA">
              <w:t>0.078</w:t>
            </w:r>
          </w:p>
        </w:tc>
        <w:tc>
          <w:tcPr>
            <w:tcW w:w="1701" w:type="dxa"/>
            <w:shd w:val="clear" w:color="auto" w:fill="FFFFFF" w:themeFill="background1"/>
            <w:vAlign w:val="center"/>
          </w:tcPr>
          <w:p w14:paraId="2F6EC31C" w14:textId="77777777" w:rsidR="005643DE" w:rsidRPr="00B27AEA" w:rsidRDefault="005643DE" w:rsidP="00861E6B">
            <w:pPr>
              <w:spacing w:before="40" w:after="40" w:line="240" w:lineRule="auto"/>
              <w:jc w:val="center"/>
            </w:pPr>
            <w:r w:rsidRPr="00B27AEA">
              <w:t>0.014</w:t>
            </w:r>
          </w:p>
        </w:tc>
      </w:tr>
      <w:tr w:rsidR="005643DE" w:rsidRPr="00B66191" w14:paraId="0563D4DA" w14:textId="77777777" w:rsidTr="00B27AEA">
        <w:trPr>
          <w:trHeight w:val="204"/>
          <w:jc w:val="center"/>
        </w:trPr>
        <w:tc>
          <w:tcPr>
            <w:tcW w:w="4673" w:type="dxa"/>
            <w:shd w:val="clear" w:color="auto" w:fill="FFFFFF" w:themeFill="background1"/>
            <w:vAlign w:val="center"/>
          </w:tcPr>
          <w:p w14:paraId="7981956C" w14:textId="6183D1CE" w:rsidR="005643DE" w:rsidRPr="00B27AEA" w:rsidRDefault="005643DE" w:rsidP="00861E6B">
            <w:pPr>
              <w:spacing w:before="40" w:after="40" w:line="240" w:lineRule="auto"/>
              <w:jc w:val="center"/>
            </w:pPr>
            <w:r w:rsidRPr="00B27AEA">
              <w:t>HV HH Metered Tariff</w:t>
            </w:r>
            <w:r w:rsidR="0065730C" w:rsidRPr="00B27AEA">
              <w:t xml:space="preserve"> </w:t>
            </w:r>
            <w:r w:rsidRPr="00B27AEA">
              <w:t>Unit Charge (</w:t>
            </w:r>
            <w:r w:rsidR="00F3653C" w:rsidRPr="00B27AEA">
              <w:t>p∙kWh</w:t>
            </w:r>
            <w:r w:rsidR="00F3653C" w:rsidRPr="00B27AEA">
              <w:rPr>
                <w:vertAlign w:val="superscript"/>
              </w:rPr>
              <w:t>-1</w:t>
            </w:r>
            <w:r w:rsidRPr="00B27AEA">
              <w:t>)</w:t>
            </w:r>
          </w:p>
        </w:tc>
        <w:tc>
          <w:tcPr>
            <w:tcW w:w="1701" w:type="dxa"/>
            <w:shd w:val="clear" w:color="auto" w:fill="FFFFFF" w:themeFill="background1"/>
            <w:vAlign w:val="center"/>
          </w:tcPr>
          <w:p w14:paraId="7B4E45DE" w14:textId="77777777" w:rsidR="005643DE" w:rsidRPr="00B27AEA" w:rsidRDefault="005643DE" w:rsidP="00861E6B">
            <w:pPr>
              <w:spacing w:before="40" w:after="40" w:line="240" w:lineRule="auto"/>
              <w:jc w:val="center"/>
            </w:pPr>
            <w:r w:rsidRPr="00B27AEA">
              <w:t>6.384</w:t>
            </w:r>
          </w:p>
        </w:tc>
        <w:tc>
          <w:tcPr>
            <w:tcW w:w="1701" w:type="dxa"/>
            <w:shd w:val="clear" w:color="auto" w:fill="FFFFFF" w:themeFill="background1"/>
            <w:vAlign w:val="center"/>
          </w:tcPr>
          <w:p w14:paraId="04DB5CC0" w14:textId="77777777" w:rsidR="005643DE" w:rsidRPr="00B27AEA" w:rsidRDefault="005643DE" w:rsidP="00861E6B">
            <w:pPr>
              <w:spacing w:before="40" w:after="40" w:line="240" w:lineRule="auto"/>
              <w:jc w:val="center"/>
            </w:pPr>
            <w:r w:rsidRPr="00B27AEA">
              <w:t>0.020</w:t>
            </w:r>
          </w:p>
        </w:tc>
        <w:tc>
          <w:tcPr>
            <w:tcW w:w="1701" w:type="dxa"/>
            <w:shd w:val="clear" w:color="auto" w:fill="FFFFFF" w:themeFill="background1"/>
            <w:vAlign w:val="center"/>
          </w:tcPr>
          <w:p w14:paraId="6E81D20B" w14:textId="77777777" w:rsidR="005643DE" w:rsidRPr="00B27AEA" w:rsidRDefault="005643DE" w:rsidP="00861E6B">
            <w:pPr>
              <w:keepNext/>
              <w:spacing w:before="40" w:after="40" w:line="240" w:lineRule="auto"/>
              <w:jc w:val="center"/>
            </w:pPr>
            <w:r w:rsidRPr="00B27AEA">
              <w:t>0.004</w:t>
            </w:r>
          </w:p>
        </w:tc>
      </w:tr>
    </w:tbl>
    <w:p w14:paraId="61E9758D" w14:textId="0EBE10D3" w:rsidR="003E7999" w:rsidRDefault="001B78D5" w:rsidP="00800963">
      <w:pPr>
        <w:pStyle w:val="Heading3"/>
        <w:spacing w:before="240"/>
      </w:pPr>
      <w:r>
        <w:lastRenderedPageBreak/>
        <w:t>2.3</w:t>
      </w:r>
      <w:r w:rsidR="00C332A3">
        <w:t xml:space="preserve"> </w:t>
      </w:r>
      <w:r w:rsidR="003E7999" w:rsidRPr="002474FD">
        <w:t>Legal Control</w:t>
      </w:r>
      <w:r w:rsidR="00C332A3">
        <w:t xml:space="preserve"> </w:t>
      </w:r>
      <w:r w:rsidR="00AE7C9A">
        <w:t>and</w:t>
      </w:r>
      <w:r w:rsidR="00C332A3">
        <w:t xml:space="preserve"> Temperatures </w:t>
      </w:r>
      <w:r>
        <w:t>for</w:t>
      </w:r>
      <w:r w:rsidR="003E7999" w:rsidRPr="002474FD">
        <w:t xml:space="preserve"> Food Storage</w:t>
      </w:r>
    </w:p>
    <w:p w14:paraId="544F9191" w14:textId="293CB20F" w:rsidR="00C332A3" w:rsidRPr="002C7062" w:rsidRDefault="00C332A3" w:rsidP="00B27AEA">
      <w:pPr>
        <w:spacing w:after="0" w:line="240" w:lineRule="exact"/>
      </w:pPr>
      <w:r w:rsidRPr="002474FD">
        <w:t xml:space="preserve">UK food legislation at present is harmonised with </w:t>
      </w:r>
      <w:r w:rsidR="00187952">
        <w:t>European Union (</w:t>
      </w:r>
      <w:r w:rsidRPr="002474FD">
        <w:t>EU</w:t>
      </w:r>
      <w:r w:rsidR="00187952">
        <w:t>)</w:t>
      </w:r>
      <w:r w:rsidRPr="002474FD">
        <w:t xml:space="preserve"> regulations.</w:t>
      </w:r>
      <w:r w:rsidR="008848DF">
        <w:t xml:space="preserve"> </w:t>
      </w:r>
      <w:r w:rsidR="00187952">
        <w:t xml:space="preserve">EU Regulations require that </w:t>
      </w:r>
      <w:r w:rsidRPr="00EF2CFA">
        <w:t>official</w:t>
      </w:r>
      <w:r w:rsidRPr="002474FD">
        <w:t xml:space="preserve"> controls </w:t>
      </w:r>
      <w:r w:rsidR="00E965CD">
        <w:t>are in</w:t>
      </w:r>
      <w:r w:rsidRPr="002474FD">
        <w:t xml:space="preserve"> place to check food operators, with the onus on food operators to conduct their own hazard analysis </w:t>
      </w:r>
      <w:r w:rsidRPr="002C7062">
        <w:t>and critical control point (HACCP) assessments. Regulation EC 853/2004 sets standards for food</w:t>
      </w:r>
      <w:r w:rsidR="00E1488D" w:rsidRPr="002C7062">
        <w:t>s</w:t>
      </w:r>
      <w:r w:rsidRPr="002C7062">
        <w:t xml:space="preserve"> of animal origin defin</w:t>
      </w:r>
      <w:r w:rsidR="000A55F2">
        <w:t>ing</w:t>
      </w:r>
      <w:r w:rsidRPr="002C7062">
        <w:t xml:space="preserve"> minimum storage</w:t>
      </w:r>
      <w:r w:rsidR="00E965CD" w:rsidRPr="002C7062">
        <w:t xml:space="preserve"> </w:t>
      </w:r>
      <w:r w:rsidRPr="002C7062">
        <w:t>temperatures of some meat products</w:t>
      </w:r>
      <w:r w:rsidR="008848DF" w:rsidRPr="002C7062">
        <w:t xml:space="preserve">. </w:t>
      </w:r>
      <w:r w:rsidRPr="002C7062">
        <w:t xml:space="preserve">UK temperature control requirements do not apply to foodstuffs already covered by </w:t>
      </w:r>
      <w:r w:rsidR="008E7F9A" w:rsidRPr="002C7062">
        <w:t>the EU</w:t>
      </w:r>
      <w:r w:rsidR="00A27686" w:rsidRPr="002C7062">
        <w:t xml:space="preserve">. </w:t>
      </w:r>
      <w:r w:rsidR="008E7F9A" w:rsidRPr="002C7062">
        <w:t>T</w:t>
      </w:r>
      <w:r w:rsidRPr="002C7062">
        <w:t>o all other chilled foodstuffs that are ‘likely to support the growth of pathogenic micro-organism</w:t>
      </w:r>
      <w:r w:rsidR="008E7F9A" w:rsidRPr="002C7062">
        <w:t>s’</w:t>
      </w:r>
      <w:r w:rsidRPr="002C7062">
        <w:t>, ‘a temperature above 8°C commits an offence’</w:t>
      </w:r>
      <w:r w:rsidR="00A16617" w:rsidRPr="002C7062">
        <w:t xml:space="preserve"> </w:t>
      </w:r>
      <w:r w:rsidRPr="002C7062">
        <w:t>(HM Government, 2013). Quick-frozen foodstuffs</w:t>
      </w:r>
      <w:r w:rsidR="00993119" w:rsidRPr="002C7062">
        <w:t xml:space="preserve"> (QFF)</w:t>
      </w:r>
      <w:r w:rsidRPr="002C7062">
        <w:t xml:space="preserve"> are required to be maintained at -18°C throughout the product. The British Frozen Food Federation (BFFF) </w:t>
      </w:r>
      <w:r w:rsidR="00A82989">
        <w:t>provide</w:t>
      </w:r>
      <w:r w:rsidR="00AE7C9A">
        <w:t>s</w:t>
      </w:r>
      <w:r w:rsidRPr="002C7062">
        <w:t xml:space="preserve"> </w:t>
      </w:r>
      <w:r w:rsidR="00A82989" w:rsidRPr="002C7062">
        <w:t xml:space="preserve">product temperature </w:t>
      </w:r>
      <w:r w:rsidRPr="002C7062">
        <w:t>regulations (not air temperature) (BFFF, 2012)</w:t>
      </w:r>
      <w:r w:rsidR="00993119" w:rsidRPr="002C7062">
        <w:t xml:space="preserve">, </w:t>
      </w:r>
      <w:r w:rsidR="00A82989">
        <w:t>and suggest</w:t>
      </w:r>
      <w:r w:rsidR="00993119" w:rsidRPr="002C7062">
        <w:t xml:space="preserve"> </w:t>
      </w:r>
      <w:r w:rsidR="006D11EA" w:rsidRPr="002C7062">
        <w:t>-18°C i</w:t>
      </w:r>
      <w:r w:rsidR="00993119" w:rsidRPr="002C7062">
        <w:t>s selected for food quality issue</w:t>
      </w:r>
      <w:r w:rsidR="008E7F9A" w:rsidRPr="002C7062">
        <w:t>s rather</w:t>
      </w:r>
      <w:r w:rsidR="00993119" w:rsidRPr="002C7062">
        <w:t xml:space="preserve"> than food safety issue</w:t>
      </w:r>
      <w:r w:rsidR="008E7F9A" w:rsidRPr="002C7062">
        <w:t>s</w:t>
      </w:r>
      <w:r w:rsidR="00993119" w:rsidRPr="002C7062">
        <w:t>,</w:t>
      </w:r>
      <w:r w:rsidR="00A82989">
        <w:t xml:space="preserve"> e.g.</w:t>
      </w:r>
      <w:r w:rsidR="00993119" w:rsidRPr="002C7062">
        <w:t xml:space="preserve"> ice </w:t>
      </w:r>
      <w:r w:rsidR="00993119" w:rsidRPr="002C7062">
        <w:rPr>
          <w:shd w:val="clear" w:color="auto" w:fill="FFFFFF"/>
        </w:rPr>
        <w:t>cream at -15</w:t>
      </w:r>
      <w:r w:rsidR="00993119" w:rsidRPr="002C7062">
        <w:t>°</w:t>
      </w:r>
      <w:r w:rsidR="00993119" w:rsidRPr="002C7062">
        <w:rPr>
          <w:shd w:val="clear" w:color="auto" w:fill="FFFFFF"/>
        </w:rPr>
        <w:t>C become</w:t>
      </w:r>
      <w:r w:rsidR="00E1488D" w:rsidRPr="002C7062">
        <w:rPr>
          <w:shd w:val="clear" w:color="auto" w:fill="FFFFFF"/>
        </w:rPr>
        <w:t>s</w:t>
      </w:r>
      <w:r w:rsidR="00993119" w:rsidRPr="002C7062">
        <w:rPr>
          <w:shd w:val="clear" w:color="auto" w:fill="FFFFFF"/>
        </w:rPr>
        <w:t xml:space="preserve"> soft and </w:t>
      </w:r>
      <w:r w:rsidR="008B4B29">
        <w:rPr>
          <w:shd w:val="clear" w:color="auto" w:fill="FFFFFF"/>
        </w:rPr>
        <w:t xml:space="preserve">its </w:t>
      </w:r>
      <w:r w:rsidR="00993119" w:rsidRPr="002C7062">
        <w:rPr>
          <w:shd w:val="clear" w:color="auto" w:fill="FFFFFF"/>
        </w:rPr>
        <w:t>appearance may be affected by crystallisation</w:t>
      </w:r>
      <w:r w:rsidR="00993119" w:rsidRPr="002C7062">
        <w:t xml:space="preserve"> (BFFF, 2009). </w:t>
      </w:r>
    </w:p>
    <w:p w14:paraId="0B903E5F" w14:textId="37B6B3C8" w:rsidR="00C332A3" w:rsidRPr="002C7062" w:rsidRDefault="00C332A3" w:rsidP="00B27AEA">
      <w:pPr>
        <w:spacing w:after="0" w:line="240" w:lineRule="exact"/>
      </w:pPr>
      <w:r w:rsidRPr="002C7062">
        <w:t>Evans reports that temperatures in many instances ‘(especially in frozen stores) are kept lower than necessary to provide a safety margin in case of plant failure’ (Evans, 2009). ‘At chilled temperatures the growth of micro-organisms occurs only slowly’, ensur</w:t>
      </w:r>
      <w:r w:rsidR="00A82989">
        <w:t>ing</w:t>
      </w:r>
      <w:r w:rsidRPr="002C7062">
        <w:t xml:space="preserve"> food quality can be maintained for extended periods. In the large majority of foods ‘microbial growth will be inhibited at temperatures below -12°C’. In the main</w:t>
      </w:r>
      <w:r w:rsidR="008B4B29">
        <w:t>,</w:t>
      </w:r>
      <w:r w:rsidRPr="002C7062">
        <w:t xml:space="preserve"> ‘food will spoil about four times as fast at 10°C and twice as fast at 5°C, as at 0°C’. ‘Spoilage micro-organisms do not grow below -10°C to -12°C and pathogens below -1°C’ (Motarjemi </w:t>
      </w:r>
      <w:r w:rsidR="002539A5">
        <w:t>and</w:t>
      </w:r>
      <w:r w:rsidRPr="002C7062">
        <w:t xml:space="preserve"> Lelieveld, 2014). </w:t>
      </w:r>
      <w:r w:rsidR="00367395" w:rsidRPr="002C7062">
        <w:t>Two</w:t>
      </w:r>
      <w:r w:rsidR="00B81EC6" w:rsidRPr="002C7062">
        <w:t xml:space="preserve"> </w:t>
      </w:r>
      <w:r w:rsidRPr="002C7062">
        <w:t>stud</w:t>
      </w:r>
      <w:r w:rsidR="00367395" w:rsidRPr="002C7062">
        <w:t>ies</w:t>
      </w:r>
      <w:r w:rsidRPr="002C7062">
        <w:t xml:space="preserve"> on fluctuations in frozen </w:t>
      </w:r>
      <w:r w:rsidR="00367395" w:rsidRPr="002C7062">
        <w:t xml:space="preserve">storage found </w:t>
      </w:r>
      <w:r w:rsidRPr="002C7062">
        <w:t>fluctuations should be kept to a minimum or not more than ±3°C (Phimolsiripol, et al., 2007</w:t>
      </w:r>
      <w:r w:rsidR="001B251D">
        <w:t>;</w:t>
      </w:r>
      <w:r w:rsidR="00B27AEA">
        <w:t xml:space="preserve"> </w:t>
      </w:r>
      <w:r w:rsidRPr="002C7062">
        <w:t>Ashby et al., 1979)</w:t>
      </w:r>
      <w:r w:rsidR="004B14B3" w:rsidRPr="002C7062">
        <w:t>.</w:t>
      </w:r>
      <w:r w:rsidRPr="002C7062">
        <w:t xml:space="preserve"> </w:t>
      </w:r>
    </w:p>
    <w:p w14:paraId="37B57C0F" w14:textId="6D9781EF" w:rsidR="00FE7493" w:rsidRPr="002C7062" w:rsidRDefault="001B78D5" w:rsidP="00B27AEA">
      <w:pPr>
        <w:pStyle w:val="Heading3"/>
        <w:spacing w:before="240" w:line="240" w:lineRule="exact"/>
      </w:pPr>
      <w:r w:rsidRPr="002C7062">
        <w:t>2.4</w:t>
      </w:r>
      <w:r w:rsidR="00933694" w:rsidRPr="002C7062">
        <w:t xml:space="preserve"> </w:t>
      </w:r>
      <w:r w:rsidR="00FE7493" w:rsidRPr="002C7062">
        <w:t>Load Shifting</w:t>
      </w:r>
      <w:r w:rsidR="00AE7C9A">
        <w:t xml:space="preserve"> and </w:t>
      </w:r>
      <w:r w:rsidR="00FE7493" w:rsidRPr="002C7062">
        <w:t xml:space="preserve">Shedding  </w:t>
      </w:r>
    </w:p>
    <w:p w14:paraId="68747AA9" w14:textId="0A16E7EB" w:rsidR="00933694" w:rsidRDefault="00FE7493" w:rsidP="00B27AEA">
      <w:pPr>
        <w:spacing w:after="0" w:line="240" w:lineRule="exact"/>
      </w:pPr>
      <w:r w:rsidRPr="002C7062">
        <w:t>Load shifting involves moving energy demand (load) to a different time period. The idea is that while net load remains constant</w:t>
      </w:r>
      <w:r w:rsidR="00AE617E">
        <w:t>,</w:t>
      </w:r>
      <w:r w:rsidRPr="002C7062">
        <w:t xml:space="preserve"> consumption and cost may be lower due to increased efficiency of plant, or more economical energy rates. An interesting study</w:t>
      </w:r>
      <w:r w:rsidR="00AE617E">
        <w:t>,</w:t>
      </w:r>
      <w:r w:rsidRPr="002C7062">
        <w:t xml:space="preserve"> conducted on shifting load in wet appliances, space heating cooling and electric vehicles</w:t>
      </w:r>
      <w:r w:rsidR="00AE617E">
        <w:t xml:space="preserve">, </w:t>
      </w:r>
      <w:r w:rsidRPr="002C7062">
        <w:t xml:space="preserve">found load shifting proved invaluable </w:t>
      </w:r>
      <w:r w:rsidR="00A82989">
        <w:t xml:space="preserve">for </w:t>
      </w:r>
      <w:r w:rsidRPr="002C7062">
        <w:t>demand side management (DSM), and that peaks could be reduced, enabling more efficient use of renewable energy because of less constraints of the energy source</w:t>
      </w:r>
      <w:r w:rsidRPr="002C7062">
        <w:rPr>
          <w:noProof/>
        </w:rPr>
        <w:t xml:space="preserve"> (Wimmler et al., 2016)</w:t>
      </w:r>
      <w:r w:rsidRPr="002C7062">
        <w:t xml:space="preserve">. </w:t>
      </w:r>
      <w:r w:rsidR="00933694" w:rsidRPr="002C7062">
        <w:t>Many studies conducted since the late 1970s</w:t>
      </w:r>
      <w:r w:rsidR="00AE617E">
        <w:t>,</w:t>
      </w:r>
      <w:r w:rsidR="00A82989">
        <w:t xml:space="preserve"> review</w:t>
      </w:r>
      <w:r w:rsidR="00AE617E">
        <w:t>ed by</w:t>
      </w:r>
      <w:r w:rsidR="00933694" w:rsidRPr="002C7062">
        <w:t xml:space="preserve"> Ashby et al. </w:t>
      </w:r>
      <w:r w:rsidR="00AE617E">
        <w:t>(</w:t>
      </w:r>
      <w:r w:rsidR="00933694" w:rsidRPr="002C7062">
        <w:t>1979)</w:t>
      </w:r>
      <w:r w:rsidR="00AE617E">
        <w:t>,</w:t>
      </w:r>
      <w:r w:rsidR="00A82989">
        <w:t xml:space="preserve"> showed </w:t>
      </w:r>
      <w:r w:rsidR="00933694" w:rsidRPr="002C7062">
        <w:t>how load shedding is controlled in buildings</w:t>
      </w:r>
      <w:r w:rsidR="00AE617E">
        <w:t>,</w:t>
      </w:r>
      <w:r w:rsidR="00933694" w:rsidRPr="002C7062">
        <w:t xml:space="preserve"> </w:t>
      </w:r>
      <w:r w:rsidR="00AE617E">
        <w:t>leading</w:t>
      </w:r>
      <w:r w:rsidR="00933694" w:rsidRPr="002C7062">
        <w:t xml:space="preserve"> to three distinct</w:t>
      </w:r>
      <w:r w:rsidR="00933694">
        <w:t xml:space="preserve"> areas of research for refrigerated storage facilities using </w:t>
      </w:r>
      <w:r w:rsidR="00DC4E24">
        <w:t>Building Thermal Mass (BTM), Thermal Energy Store (TES) or Phase Change Material (PCM)</w:t>
      </w:r>
      <w:r w:rsidR="00933694">
        <w:t xml:space="preserve"> strateg</w:t>
      </w:r>
      <w:r w:rsidR="00DC4E24">
        <w:t>ies</w:t>
      </w:r>
      <w:r w:rsidR="00933694">
        <w:t xml:space="preserve">. </w:t>
      </w:r>
      <w:r w:rsidR="00933694" w:rsidRPr="004A19E3">
        <w:t xml:space="preserve">In </w:t>
      </w:r>
      <w:r w:rsidR="00933694" w:rsidRPr="00E50CAA">
        <w:t>the UK</w:t>
      </w:r>
      <w:r w:rsidR="00EF606F">
        <w:t>,</w:t>
      </w:r>
      <w:r w:rsidR="00933694" w:rsidRPr="00E50CAA">
        <w:t xml:space="preserve"> it is widely accepted that load shedding takes place, but no UK research has emerged for </w:t>
      </w:r>
      <w:r w:rsidR="000A55F2">
        <w:t>RSF</w:t>
      </w:r>
      <w:r w:rsidR="006D11EA">
        <w:t xml:space="preserve">. </w:t>
      </w:r>
      <w:r w:rsidR="00933694" w:rsidRPr="00E50CAA">
        <w:t>Load shedding offers clear</w:t>
      </w:r>
      <w:r w:rsidR="00933694">
        <w:t xml:space="preserve"> wins for</w:t>
      </w:r>
      <w:r w:rsidR="00933694" w:rsidRPr="003979F7">
        <w:t xml:space="preserve"> consumers</w:t>
      </w:r>
      <w:r w:rsidR="000A55F2">
        <w:t xml:space="preserve"> (</w:t>
      </w:r>
      <w:r w:rsidR="000A55F2" w:rsidRPr="003979F7">
        <w:t>more efficient plant</w:t>
      </w:r>
      <w:r w:rsidR="000A55F2">
        <w:t>;</w:t>
      </w:r>
      <w:r w:rsidR="000A55F2" w:rsidRPr="003979F7">
        <w:t xml:space="preserve"> less maintenance and lower consumption costs</w:t>
      </w:r>
      <w:r w:rsidR="000A55F2">
        <w:t>);</w:t>
      </w:r>
      <w:r w:rsidR="00933694" w:rsidRPr="003979F7">
        <w:t xml:space="preserve"> the environment</w:t>
      </w:r>
      <w:r w:rsidR="000A55F2">
        <w:t>; and</w:t>
      </w:r>
      <w:r w:rsidR="00933694" w:rsidRPr="003979F7">
        <w:t xml:space="preserve"> the grid</w:t>
      </w:r>
      <w:r w:rsidR="000A55F2">
        <w:t>; (</w:t>
      </w:r>
      <w:r w:rsidR="00933694" w:rsidRPr="003979F7">
        <w:t>peaks are reduced, putting less demand o</w:t>
      </w:r>
      <w:r w:rsidR="000A55F2">
        <w:t>n</w:t>
      </w:r>
      <w:r w:rsidR="00933694" w:rsidRPr="003979F7">
        <w:t xml:space="preserve"> the already struggling electrical grid</w:t>
      </w:r>
      <w:r w:rsidR="000A55F2">
        <w:t>)</w:t>
      </w:r>
      <w:r w:rsidR="00933694" w:rsidRPr="003979F7">
        <w:t>.</w:t>
      </w:r>
    </w:p>
    <w:p w14:paraId="579291F7" w14:textId="77777777" w:rsidR="001B78D5" w:rsidRDefault="001B78D5" w:rsidP="00B27AEA">
      <w:pPr>
        <w:pStyle w:val="Heading2"/>
        <w:spacing w:before="240" w:line="240" w:lineRule="exact"/>
      </w:pPr>
      <w:r>
        <w:t>3</w:t>
      </w:r>
      <w:r w:rsidR="00297B47">
        <w:t xml:space="preserve">. </w:t>
      </w:r>
      <w:r>
        <w:t>Investigation</w:t>
      </w:r>
    </w:p>
    <w:p w14:paraId="2CF69224" w14:textId="0032DD26" w:rsidR="001B78D5" w:rsidRDefault="00AB276E" w:rsidP="00B27AEA">
      <w:pPr>
        <w:spacing w:after="0" w:line="240" w:lineRule="exact"/>
      </w:pPr>
      <w:r>
        <w:t>The f</w:t>
      </w:r>
      <w:r w:rsidR="008D1F43">
        <w:t>our linked</w:t>
      </w:r>
      <w:r w:rsidR="001B78D5">
        <w:t xml:space="preserve"> </w:t>
      </w:r>
      <w:r w:rsidR="00AE617E">
        <w:t>REDUCE</w:t>
      </w:r>
      <w:r w:rsidR="00EF606F">
        <w:t xml:space="preserve"> </w:t>
      </w:r>
      <w:r w:rsidR="001B78D5">
        <w:t xml:space="preserve">field studies were set in chilled or frozen </w:t>
      </w:r>
      <w:r w:rsidR="00EF606F">
        <w:t xml:space="preserve">RSF, </w:t>
      </w:r>
      <w:r w:rsidR="001B78D5">
        <w:t>yield</w:t>
      </w:r>
      <w:r w:rsidR="00A82989">
        <w:t>ing</w:t>
      </w:r>
      <w:r w:rsidR="001B78D5">
        <w:t xml:space="preserve"> quantitative data from various monitors and probes</w:t>
      </w:r>
      <w:r w:rsidR="00A82989">
        <w:t>, showing</w:t>
      </w:r>
      <w:r w:rsidR="001B78D5">
        <w:t xml:space="preserve"> product temperatures, energy use and costs </w:t>
      </w:r>
      <w:r w:rsidR="00A82989">
        <w:t>for</w:t>
      </w:r>
      <w:r w:rsidR="001B78D5">
        <w:t xml:space="preserve"> analys</w:t>
      </w:r>
      <w:r w:rsidR="00A82989">
        <w:t>is</w:t>
      </w:r>
      <w:r w:rsidR="001B78D5">
        <w:t xml:space="preserve">, </w:t>
      </w:r>
      <w:r w:rsidR="00A82989">
        <w:t xml:space="preserve">estimation </w:t>
      </w:r>
      <w:r w:rsidR="001B78D5">
        <w:t>and compar</w:t>
      </w:r>
      <w:r w:rsidR="00A82989">
        <w:t>ison</w:t>
      </w:r>
      <w:r w:rsidR="00EF606F">
        <w:t>,</w:t>
      </w:r>
      <w:r w:rsidR="00EF606F" w:rsidRPr="00EF606F">
        <w:t xml:space="preserve"> </w:t>
      </w:r>
      <w:r w:rsidR="00EF606F">
        <w:t>resulting in estimations of benefits of load shedding. O</w:t>
      </w:r>
      <w:r w:rsidR="001B78D5">
        <w:t>bservations of facilities</w:t>
      </w:r>
      <w:r w:rsidR="00EF606F">
        <w:t>,</w:t>
      </w:r>
      <w:r w:rsidR="001B78D5">
        <w:t xml:space="preserve"> </w:t>
      </w:r>
      <w:r w:rsidR="00EF606F">
        <w:t>made throughout, provided</w:t>
      </w:r>
      <w:r w:rsidR="00A82989">
        <w:t xml:space="preserve"> additional</w:t>
      </w:r>
      <w:r w:rsidR="001B78D5">
        <w:t xml:space="preserve"> evidence</w:t>
      </w:r>
      <w:r w:rsidR="00EF606F">
        <w:t xml:space="preserve"> and highlighted some barriers to use. </w:t>
      </w:r>
    </w:p>
    <w:p w14:paraId="0A5127A7" w14:textId="771BC4F6" w:rsidR="00970EA8" w:rsidRDefault="001B78D5" w:rsidP="00B27AEA">
      <w:pPr>
        <w:pStyle w:val="Heading3"/>
        <w:spacing w:before="240" w:line="240" w:lineRule="exact"/>
      </w:pPr>
      <w:r>
        <w:lastRenderedPageBreak/>
        <w:t xml:space="preserve">3.1 </w:t>
      </w:r>
      <w:r w:rsidR="00297B47">
        <w:t>Site Selection, Installation</w:t>
      </w:r>
      <w:r w:rsidR="002539A5">
        <w:t xml:space="preserve"> and</w:t>
      </w:r>
      <w:r w:rsidR="00297B47">
        <w:t xml:space="preserve"> Review</w:t>
      </w:r>
    </w:p>
    <w:p w14:paraId="666AEA76" w14:textId="77777777" w:rsidR="002C7062" w:rsidRDefault="00762C42" w:rsidP="002C7062">
      <w:pPr>
        <w:keepNext/>
        <w:spacing w:before="30" w:after="30"/>
        <w:jc w:val="center"/>
      </w:pPr>
      <w:r>
        <w:rPr>
          <w:noProof/>
          <w:lang w:eastAsia="en-GB"/>
        </w:rPr>
        <w:drawing>
          <wp:inline distT="0" distB="0" distL="0" distR="0" wp14:anchorId="1A6FBC2E" wp14:editId="0251DCFF">
            <wp:extent cx="2754132" cy="1800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61" r="3019"/>
                    <a:stretch/>
                  </pic:blipFill>
                  <pic:spPr bwMode="auto">
                    <a:xfrm>
                      <a:off x="0" y="0"/>
                      <a:ext cx="2754132" cy="1800000"/>
                    </a:xfrm>
                    <a:prstGeom prst="rect">
                      <a:avLst/>
                    </a:prstGeom>
                    <a:ln>
                      <a:noFill/>
                    </a:ln>
                    <a:extLst>
                      <a:ext uri="{53640926-AAD7-44D8-BBD7-CCE9431645EC}">
                        <a14:shadowObscured xmlns:a14="http://schemas.microsoft.com/office/drawing/2010/main"/>
                      </a:ext>
                    </a:extLst>
                  </pic:spPr>
                </pic:pic>
              </a:graphicData>
            </a:graphic>
          </wp:inline>
        </w:drawing>
      </w:r>
      <w:r w:rsidR="002C7062">
        <w:rPr>
          <w:noProof/>
        </w:rPr>
        <w:t xml:space="preserve">  </w:t>
      </w:r>
      <w:r w:rsidR="002C7062">
        <w:rPr>
          <w:noProof/>
          <w:lang w:eastAsia="en-GB"/>
        </w:rPr>
        <w:drawing>
          <wp:inline distT="0" distB="0" distL="0" distR="0" wp14:anchorId="5C617185" wp14:editId="53873369">
            <wp:extent cx="2651314"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997" r="11973"/>
                    <a:stretch/>
                  </pic:blipFill>
                  <pic:spPr bwMode="auto">
                    <a:xfrm>
                      <a:off x="0" y="0"/>
                      <a:ext cx="2651314" cy="1800000"/>
                    </a:xfrm>
                    <a:prstGeom prst="rect">
                      <a:avLst/>
                    </a:prstGeom>
                    <a:ln>
                      <a:noFill/>
                    </a:ln>
                    <a:extLst>
                      <a:ext uri="{53640926-AAD7-44D8-BBD7-CCE9431645EC}">
                        <a14:shadowObscured xmlns:a14="http://schemas.microsoft.com/office/drawing/2010/main"/>
                      </a:ext>
                    </a:extLst>
                  </pic:spPr>
                </pic:pic>
              </a:graphicData>
            </a:graphic>
          </wp:inline>
        </w:drawing>
      </w:r>
    </w:p>
    <w:p w14:paraId="2EB1A4EF" w14:textId="2A73E91F" w:rsidR="002C7062" w:rsidRPr="00B27AEA" w:rsidRDefault="002C7062" w:rsidP="00C76462">
      <w:pPr>
        <w:pStyle w:val="Caption"/>
        <w:spacing w:after="120"/>
        <w:jc w:val="center"/>
        <w:rPr>
          <w:rFonts w:cs="Arial"/>
          <w:b/>
          <w:i w:val="0"/>
          <w:color w:val="auto"/>
          <w:sz w:val="20"/>
          <w:szCs w:val="20"/>
        </w:rPr>
      </w:pPr>
      <w:r w:rsidRPr="00B27AEA">
        <w:rPr>
          <w:rFonts w:cs="Arial"/>
          <w:b/>
          <w:i w:val="0"/>
          <w:color w:val="auto"/>
          <w:sz w:val="20"/>
          <w:szCs w:val="20"/>
        </w:rPr>
        <w:t xml:space="preserve">Figure </w:t>
      </w:r>
      <w:r w:rsidR="00475171">
        <w:rPr>
          <w:rFonts w:cs="Arial"/>
          <w:b/>
          <w:i w:val="0"/>
          <w:color w:val="auto"/>
          <w:sz w:val="20"/>
          <w:szCs w:val="20"/>
        </w:rPr>
        <w:t>2</w:t>
      </w:r>
      <w:r w:rsidR="00B674D5">
        <w:rPr>
          <w:rFonts w:cs="Arial"/>
          <w:b/>
          <w:i w:val="0"/>
          <w:color w:val="auto"/>
          <w:sz w:val="20"/>
          <w:szCs w:val="20"/>
        </w:rPr>
        <w:t>.</w:t>
      </w:r>
      <w:r w:rsidRPr="00B27AEA">
        <w:rPr>
          <w:rFonts w:cs="Arial"/>
          <w:b/>
          <w:i w:val="0"/>
          <w:color w:val="auto"/>
          <w:sz w:val="20"/>
          <w:szCs w:val="20"/>
        </w:rPr>
        <w:t xml:space="preserve"> Facility 3 </w:t>
      </w:r>
      <w:r w:rsidR="00B27AEA">
        <w:rPr>
          <w:rFonts w:cs="Arial"/>
          <w:b/>
          <w:i w:val="0"/>
          <w:color w:val="auto"/>
          <w:sz w:val="20"/>
          <w:szCs w:val="20"/>
        </w:rPr>
        <w:t>m</w:t>
      </w:r>
      <w:r w:rsidRPr="00B27AEA">
        <w:rPr>
          <w:rFonts w:cs="Arial"/>
          <w:b/>
          <w:i w:val="0"/>
          <w:color w:val="auto"/>
          <w:sz w:val="20"/>
          <w:szCs w:val="20"/>
        </w:rPr>
        <w:t xml:space="preserve">arshalling </w:t>
      </w:r>
      <w:r w:rsidR="00B27AEA">
        <w:rPr>
          <w:rFonts w:cs="Arial"/>
          <w:b/>
          <w:i w:val="0"/>
          <w:color w:val="auto"/>
          <w:sz w:val="20"/>
          <w:szCs w:val="20"/>
        </w:rPr>
        <w:t>and</w:t>
      </w:r>
      <w:r w:rsidRPr="00B27AEA">
        <w:rPr>
          <w:rFonts w:cs="Arial"/>
          <w:b/>
          <w:i w:val="0"/>
          <w:color w:val="auto"/>
          <w:sz w:val="20"/>
          <w:szCs w:val="20"/>
        </w:rPr>
        <w:t xml:space="preserve"> </w:t>
      </w:r>
      <w:r w:rsidR="00B27AEA">
        <w:rPr>
          <w:rFonts w:cs="Arial"/>
          <w:b/>
          <w:i w:val="0"/>
          <w:color w:val="auto"/>
          <w:sz w:val="20"/>
          <w:szCs w:val="20"/>
        </w:rPr>
        <w:t>s</w:t>
      </w:r>
      <w:r w:rsidRPr="00B27AEA">
        <w:rPr>
          <w:rFonts w:cs="Arial"/>
          <w:b/>
          <w:i w:val="0"/>
          <w:color w:val="auto"/>
          <w:sz w:val="20"/>
          <w:szCs w:val="20"/>
        </w:rPr>
        <w:t xml:space="preserve">torage </w:t>
      </w:r>
      <w:r w:rsidR="00B27AEA">
        <w:rPr>
          <w:rFonts w:cs="Arial"/>
          <w:b/>
          <w:i w:val="0"/>
          <w:color w:val="auto"/>
          <w:sz w:val="20"/>
          <w:szCs w:val="20"/>
        </w:rPr>
        <w:t>a</w:t>
      </w:r>
      <w:r w:rsidRPr="00B27AEA">
        <w:rPr>
          <w:rFonts w:cs="Arial"/>
          <w:b/>
          <w:i w:val="0"/>
          <w:color w:val="auto"/>
          <w:sz w:val="20"/>
          <w:szCs w:val="20"/>
        </w:rPr>
        <w:t>rea</w:t>
      </w:r>
    </w:p>
    <w:p w14:paraId="70112629" w14:textId="513B6142" w:rsidR="00A13486" w:rsidRDefault="00EF606F" w:rsidP="00B27AEA">
      <w:pPr>
        <w:spacing w:after="0" w:line="240" w:lineRule="exact"/>
      </w:pPr>
      <w:r>
        <w:t>Q</w:t>
      </w:r>
      <w:r w:rsidR="000202C2">
        <w:t xml:space="preserve">ualitative </w:t>
      </w:r>
      <w:r>
        <w:t xml:space="preserve">observational </w:t>
      </w:r>
      <w:r w:rsidR="000202C2">
        <w:t xml:space="preserve">data </w:t>
      </w:r>
      <w:r w:rsidR="00A82989">
        <w:t>was</w:t>
      </w:r>
      <w:r w:rsidR="000202C2">
        <w:t xml:space="preserve"> collected and considered in conjunction with quantitative results.</w:t>
      </w:r>
      <w:r w:rsidR="00BE4BDD">
        <w:t xml:space="preserve"> </w:t>
      </w:r>
      <w:r w:rsidR="008E2991">
        <w:t>All facilities’ refrigerated chambers were constructed using insulated composite panels</w:t>
      </w:r>
      <w:r w:rsidR="00AA09C6">
        <w:t>.</w:t>
      </w:r>
      <w:r w:rsidR="008E2991">
        <w:t xml:space="preserve"> </w:t>
      </w:r>
      <w:r w:rsidR="00AA09C6">
        <w:t>T</w:t>
      </w:r>
      <w:r w:rsidR="008E2991">
        <w:t>he three facilities physical area/volume of refrigerated space varied considerably.</w:t>
      </w:r>
      <w:r w:rsidR="00E81276">
        <w:t xml:space="preserve"> </w:t>
      </w:r>
      <w:r w:rsidR="006E7E8A">
        <w:t>P</w:t>
      </w:r>
      <w:r w:rsidR="00BE4BDD">
        <w:t xml:space="preserve">lant was controlled via </w:t>
      </w:r>
      <w:r w:rsidR="006E7E8A">
        <w:t xml:space="preserve">a </w:t>
      </w:r>
      <w:r w:rsidR="00BE4BDD">
        <w:t>supervisory control and data acquisition (SCADA) system. The refrigeration systems main components were individually metered with power sub meters (with displays)</w:t>
      </w:r>
      <w:r w:rsidR="00AA09C6">
        <w:t xml:space="preserve">. </w:t>
      </w:r>
      <w:r w:rsidR="00A13486">
        <w:t xml:space="preserve">Defrosting was via hot gas or off cycle, </w:t>
      </w:r>
      <w:r w:rsidR="000A55F2">
        <w:t>which</w:t>
      </w:r>
      <w:r w:rsidR="00A13486">
        <w:t xml:space="preserve"> </w:t>
      </w:r>
      <w:r w:rsidR="000A55F2">
        <w:t>had</w:t>
      </w:r>
      <w:r w:rsidR="00A13486">
        <w:t xml:space="preserve"> to be disabled </w:t>
      </w:r>
      <w:r w:rsidR="00E27F74">
        <w:t>during</w:t>
      </w:r>
      <w:r w:rsidR="00A13486">
        <w:t xml:space="preserve"> the </w:t>
      </w:r>
      <w:r w:rsidR="00A82989">
        <w:t>REDUCE field studies</w:t>
      </w:r>
      <w:r w:rsidR="00E27F74">
        <w:t>,</w:t>
      </w:r>
      <w:r w:rsidR="00A82989">
        <w:t xml:space="preserve"> </w:t>
      </w:r>
      <w:r w:rsidR="00A13486" w:rsidRPr="00EA09C9">
        <w:t>in order to</w:t>
      </w:r>
      <w:r w:rsidR="00A13486">
        <w:t xml:space="preserve"> avoid higher temperatures while load shedding.</w:t>
      </w:r>
      <w:r w:rsidR="00D371B4">
        <w:t xml:space="preserve"> </w:t>
      </w:r>
      <w:r w:rsidR="00E27F74">
        <w:t>RSF</w:t>
      </w:r>
      <w:r w:rsidR="00D371B4">
        <w:t xml:space="preserve"> operate</w:t>
      </w:r>
      <w:r w:rsidR="00E27F74">
        <w:t>d</w:t>
      </w:r>
      <w:r w:rsidR="00D371B4">
        <w:t xml:space="preserve"> normal</w:t>
      </w:r>
      <w:r w:rsidR="00E27F74">
        <w:t>ly</w:t>
      </w:r>
      <w:r w:rsidR="00D371B4">
        <w:t xml:space="preserve"> throughout</w:t>
      </w:r>
      <w:r w:rsidR="004D417E">
        <w:t xml:space="preserve"> </w:t>
      </w:r>
      <w:r w:rsidR="00E27F74">
        <w:t xml:space="preserve">all </w:t>
      </w:r>
      <w:r w:rsidR="00A82989">
        <w:t>field studies</w:t>
      </w:r>
      <w:r w:rsidR="00E27F74">
        <w:t xml:space="preserve"> (</w:t>
      </w:r>
      <w:r w:rsidR="00736E10">
        <w:t>Fig</w:t>
      </w:r>
      <w:r w:rsidR="00B674D5">
        <w:t>.</w:t>
      </w:r>
      <w:r w:rsidR="00736E10">
        <w:t xml:space="preserve"> </w:t>
      </w:r>
      <w:r w:rsidR="00475171">
        <w:t>2</w:t>
      </w:r>
      <w:r w:rsidR="00E27F74">
        <w:t>)</w:t>
      </w:r>
      <w:r w:rsidR="004D417E">
        <w:t>.</w:t>
      </w:r>
    </w:p>
    <w:p w14:paraId="51B4C44A" w14:textId="77777777" w:rsidR="00B27AEA" w:rsidRDefault="002539A5" w:rsidP="00800963">
      <w:pPr>
        <w:spacing w:before="240" w:line="240" w:lineRule="exact"/>
      </w:pPr>
      <w:r w:rsidRPr="00736E10">
        <w:rPr>
          <w:rStyle w:val="Heading3Char"/>
        </w:rPr>
        <w:t>3.2 Field Studies</w:t>
      </w:r>
      <w:r>
        <w:t xml:space="preserve"> </w:t>
      </w:r>
    </w:p>
    <w:p w14:paraId="4587002E" w14:textId="63CCC28D" w:rsidR="000B482D" w:rsidRDefault="00104917" w:rsidP="00B27AEA">
      <w:pPr>
        <w:spacing w:after="0" w:line="240" w:lineRule="exact"/>
      </w:pPr>
      <w:r>
        <w:t>Evans found it was common for operators to switch off refrigeration during peak demand periods when energy is more expensive,</w:t>
      </w:r>
      <w:r w:rsidR="000B482D" w:rsidRPr="002C7062">
        <w:t xml:space="preserve"> stating</w:t>
      </w:r>
      <w:r>
        <w:t xml:space="preserve"> the room temperature is allowed to rise slowly and only reduced once the cost of energy is lower, </w:t>
      </w:r>
      <w:r w:rsidR="000B482D" w:rsidRPr="002C7062">
        <w:t xml:space="preserve">but with no data on the impact to space/product temperature </w:t>
      </w:r>
      <w:r w:rsidR="000B482D" w:rsidRPr="002C7062">
        <w:rPr>
          <w:noProof/>
        </w:rPr>
        <w:t>(</w:t>
      </w:r>
      <w:r>
        <w:rPr>
          <w:noProof/>
        </w:rPr>
        <w:t>Evans</w:t>
      </w:r>
      <w:r w:rsidR="000B482D" w:rsidRPr="002C7062">
        <w:rPr>
          <w:noProof/>
        </w:rPr>
        <w:t>, 20</w:t>
      </w:r>
      <w:r>
        <w:rPr>
          <w:noProof/>
        </w:rPr>
        <w:t>09</w:t>
      </w:r>
      <w:r w:rsidR="000B482D" w:rsidRPr="002C7062">
        <w:rPr>
          <w:noProof/>
        </w:rPr>
        <w:t>)</w:t>
      </w:r>
      <w:r w:rsidR="000B482D" w:rsidRPr="002C7062">
        <w:t>.</w:t>
      </w:r>
      <w:r w:rsidR="000B482D" w:rsidRPr="002C7062">
        <w:rPr>
          <w:noProof/>
        </w:rPr>
        <w:t xml:space="preserve"> </w:t>
      </w:r>
      <w:r w:rsidR="00A82989">
        <w:t>REDUCE</w:t>
      </w:r>
      <w:r w:rsidR="00A82989" w:rsidRPr="002C7062">
        <w:t xml:space="preserve"> </w:t>
      </w:r>
      <w:r w:rsidR="000B482D" w:rsidRPr="002C7062">
        <w:t>field stud</w:t>
      </w:r>
      <w:r w:rsidR="00A82989">
        <w:t>ies</w:t>
      </w:r>
      <w:r w:rsidR="000B482D" w:rsidRPr="002C7062">
        <w:t xml:space="preserve"> </w:t>
      </w:r>
      <w:r w:rsidR="000B482D">
        <w:t>measure</w:t>
      </w:r>
      <w:r w:rsidR="003B5F0A">
        <w:t>d</w:t>
      </w:r>
      <w:r w:rsidR="000B482D">
        <w:t xml:space="preserve"> product temperature, chamber temperature and electrical energy consumption</w:t>
      </w:r>
      <w:r w:rsidR="002C7062">
        <w:t xml:space="preserve"> while load shedding</w:t>
      </w:r>
      <w:r w:rsidR="000B482D">
        <w:t xml:space="preserve">. </w:t>
      </w:r>
      <w:r w:rsidR="003B5F0A">
        <w:t>R</w:t>
      </w:r>
      <w:r w:rsidR="000B482D">
        <w:t>efrigeration system</w:t>
      </w:r>
      <w:r w:rsidR="003B5F0A">
        <w:t>s</w:t>
      </w:r>
      <w:r w:rsidR="000B482D">
        <w:t xml:space="preserve"> </w:t>
      </w:r>
      <w:r w:rsidR="001E79D5">
        <w:t>w</w:t>
      </w:r>
      <w:r w:rsidR="003B5F0A">
        <w:t>ere</w:t>
      </w:r>
      <w:r w:rsidR="000B482D">
        <w:t xml:space="preserve"> shut down </w:t>
      </w:r>
      <w:r w:rsidR="001E79D5">
        <w:t xml:space="preserve">to </w:t>
      </w:r>
      <w:r w:rsidR="000B482D">
        <w:t xml:space="preserve">match both the DUoS and TNUoS charge periods.  </w:t>
      </w:r>
      <w:r w:rsidR="003B5F0A">
        <w:t>S</w:t>
      </w:r>
      <w:r w:rsidR="000B482D">
        <w:t xml:space="preserve">equenced shut down </w:t>
      </w:r>
      <w:r w:rsidR="00AE617E">
        <w:t>began</w:t>
      </w:r>
      <w:r w:rsidR="000B482D">
        <w:t xml:space="preserve"> at 15:45</w:t>
      </w:r>
      <w:r w:rsidR="002C7062">
        <w:t xml:space="preserve"> and</w:t>
      </w:r>
      <w:r w:rsidR="000B482D">
        <w:t xml:space="preserve"> </w:t>
      </w:r>
      <w:r w:rsidR="00AE617E">
        <w:t xml:space="preserve">was </w:t>
      </w:r>
      <w:r w:rsidR="00A82989">
        <w:t xml:space="preserve">turned </w:t>
      </w:r>
      <w:r w:rsidR="000B482D">
        <w:t xml:space="preserve">back on from 19:00. Sequencing is important, as fully loading the refrigeration plant can cause issues with electrical load. </w:t>
      </w:r>
    </w:p>
    <w:p w14:paraId="671EB27C" w14:textId="653646E7" w:rsidR="002C7062" w:rsidRPr="00B27AEA" w:rsidRDefault="002C7062" w:rsidP="00ED580F">
      <w:pPr>
        <w:pStyle w:val="Caption"/>
        <w:keepNext/>
        <w:spacing w:before="120" w:after="120"/>
        <w:jc w:val="center"/>
        <w:rPr>
          <w:rFonts w:cs="Arial"/>
          <w:b/>
          <w:i w:val="0"/>
          <w:color w:val="auto"/>
          <w:sz w:val="20"/>
          <w:szCs w:val="20"/>
        </w:rPr>
      </w:pPr>
      <w:r w:rsidRPr="00B27AEA">
        <w:rPr>
          <w:rFonts w:cs="Arial"/>
          <w:b/>
          <w:i w:val="0"/>
          <w:color w:val="auto"/>
          <w:sz w:val="20"/>
          <w:szCs w:val="20"/>
        </w:rPr>
        <w:t xml:space="preserve">Table </w:t>
      </w:r>
      <w:r w:rsidRPr="00B27AEA">
        <w:rPr>
          <w:rFonts w:cs="Arial"/>
          <w:b/>
          <w:i w:val="0"/>
          <w:color w:val="auto"/>
          <w:sz w:val="20"/>
          <w:szCs w:val="20"/>
        </w:rPr>
        <w:fldChar w:fldCharType="begin"/>
      </w:r>
      <w:r w:rsidRPr="00B27AEA">
        <w:rPr>
          <w:rFonts w:cs="Arial"/>
          <w:b/>
          <w:i w:val="0"/>
          <w:color w:val="auto"/>
          <w:sz w:val="20"/>
          <w:szCs w:val="20"/>
        </w:rPr>
        <w:instrText xml:space="preserve"> SEQ Table \* ARABIC </w:instrText>
      </w:r>
      <w:r w:rsidRPr="00B27AEA">
        <w:rPr>
          <w:rFonts w:cs="Arial"/>
          <w:b/>
          <w:i w:val="0"/>
          <w:color w:val="auto"/>
          <w:sz w:val="20"/>
          <w:szCs w:val="20"/>
        </w:rPr>
        <w:fldChar w:fldCharType="separate"/>
      </w:r>
      <w:r w:rsidR="00242EE3">
        <w:rPr>
          <w:rFonts w:cs="Arial"/>
          <w:b/>
          <w:i w:val="0"/>
          <w:noProof/>
          <w:color w:val="auto"/>
          <w:sz w:val="20"/>
          <w:szCs w:val="20"/>
        </w:rPr>
        <w:t>2</w:t>
      </w:r>
      <w:r w:rsidRPr="00B27AEA">
        <w:rPr>
          <w:rFonts w:cs="Arial"/>
          <w:b/>
          <w:i w:val="0"/>
          <w:color w:val="auto"/>
          <w:sz w:val="20"/>
          <w:szCs w:val="20"/>
        </w:rPr>
        <w:fldChar w:fldCharType="end"/>
      </w:r>
      <w:r w:rsidR="00B674D5">
        <w:rPr>
          <w:rFonts w:cs="Arial"/>
          <w:b/>
          <w:i w:val="0"/>
          <w:color w:val="auto"/>
          <w:sz w:val="20"/>
          <w:szCs w:val="20"/>
        </w:rPr>
        <w:t>.</w:t>
      </w:r>
      <w:r w:rsidRPr="00B27AEA">
        <w:rPr>
          <w:rFonts w:cs="Arial"/>
          <w:b/>
          <w:i w:val="0"/>
          <w:color w:val="auto"/>
          <w:sz w:val="20"/>
          <w:szCs w:val="20"/>
        </w:rPr>
        <w:t xml:space="preserve"> Product </w:t>
      </w:r>
      <w:r w:rsidR="00B27AEA">
        <w:rPr>
          <w:rFonts w:cs="Arial"/>
          <w:b/>
          <w:i w:val="0"/>
          <w:color w:val="auto"/>
          <w:sz w:val="20"/>
          <w:szCs w:val="20"/>
        </w:rPr>
        <w:t>d</w:t>
      </w:r>
      <w:r w:rsidRPr="00B27AEA">
        <w:rPr>
          <w:rFonts w:cs="Arial"/>
          <w:b/>
          <w:i w:val="0"/>
          <w:color w:val="auto"/>
          <w:sz w:val="20"/>
          <w:szCs w:val="20"/>
        </w:rPr>
        <w:t xml:space="preserve">ata </w:t>
      </w:r>
      <w:r w:rsidR="00B27AEA">
        <w:rPr>
          <w:rFonts w:cs="Arial"/>
          <w:b/>
          <w:i w:val="0"/>
          <w:color w:val="auto"/>
          <w:sz w:val="20"/>
          <w:szCs w:val="20"/>
        </w:rPr>
        <w:t>l</w:t>
      </w:r>
      <w:r w:rsidRPr="00B27AEA">
        <w:rPr>
          <w:rFonts w:cs="Arial"/>
          <w:b/>
          <w:i w:val="0"/>
          <w:color w:val="auto"/>
          <w:sz w:val="20"/>
          <w:szCs w:val="20"/>
        </w:rPr>
        <w:t xml:space="preserve">ogged for </w:t>
      </w:r>
      <w:r w:rsidR="00B27AEA">
        <w:rPr>
          <w:rFonts w:cs="Arial"/>
          <w:b/>
          <w:i w:val="0"/>
          <w:color w:val="auto"/>
          <w:sz w:val="20"/>
          <w:szCs w:val="20"/>
        </w:rPr>
        <w:t>i</w:t>
      </w:r>
      <w:r w:rsidRPr="00B27AEA">
        <w:rPr>
          <w:rFonts w:cs="Arial"/>
          <w:b/>
          <w:i w:val="0"/>
          <w:color w:val="auto"/>
          <w:sz w:val="20"/>
          <w:szCs w:val="20"/>
        </w:rPr>
        <w:t>nvestigation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496"/>
        <w:gridCol w:w="1181"/>
        <w:gridCol w:w="2835"/>
        <w:gridCol w:w="2608"/>
        <w:gridCol w:w="2608"/>
      </w:tblGrid>
      <w:tr w:rsidR="00FD2319" w:rsidRPr="00B27AEA" w14:paraId="2BE01AE4" w14:textId="77777777" w:rsidTr="00B27AEA">
        <w:trPr>
          <w:trHeight w:val="288"/>
          <w:jc w:val="center"/>
        </w:trPr>
        <w:tc>
          <w:tcPr>
            <w:tcW w:w="617" w:type="dxa"/>
            <w:shd w:val="clear" w:color="auto" w:fill="FFFFFF" w:themeFill="background1"/>
            <w:vAlign w:val="center"/>
          </w:tcPr>
          <w:p w14:paraId="1FB22DB8" w14:textId="49EC95C9" w:rsidR="00FD2319" w:rsidRPr="00B27AEA" w:rsidRDefault="001C1E27" w:rsidP="008E7F9A">
            <w:pPr>
              <w:spacing w:after="0" w:line="240" w:lineRule="auto"/>
              <w:jc w:val="center"/>
              <w:rPr>
                <w:rFonts w:cs="Arial"/>
                <w:lang w:eastAsia="en-GB"/>
              </w:rPr>
            </w:pPr>
            <w:r>
              <w:rPr>
                <w:rFonts w:cs="Arial"/>
                <w:lang w:eastAsia="en-GB"/>
              </w:rPr>
              <w:t>RSF</w:t>
            </w:r>
          </w:p>
        </w:tc>
        <w:tc>
          <w:tcPr>
            <w:tcW w:w="977" w:type="dxa"/>
            <w:shd w:val="clear" w:color="auto" w:fill="FFFFFF" w:themeFill="background1"/>
            <w:vAlign w:val="center"/>
            <w:hideMark/>
          </w:tcPr>
          <w:p w14:paraId="1190AA30" w14:textId="77777777" w:rsidR="00FD2319" w:rsidRPr="00B27AEA" w:rsidRDefault="007652A4" w:rsidP="008E7F9A">
            <w:pPr>
              <w:spacing w:after="0" w:line="240" w:lineRule="auto"/>
              <w:jc w:val="center"/>
              <w:rPr>
                <w:rFonts w:cs="Arial"/>
                <w:lang w:eastAsia="en-GB"/>
              </w:rPr>
            </w:pPr>
            <w:r w:rsidRPr="00B27AEA">
              <w:rPr>
                <w:rFonts w:cs="Arial"/>
                <w:lang w:eastAsia="en-GB"/>
              </w:rPr>
              <w:t>Chamber</w:t>
            </w:r>
          </w:p>
        </w:tc>
        <w:tc>
          <w:tcPr>
            <w:tcW w:w="2835" w:type="dxa"/>
            <w:shd w:val="clear" w:color="auto" w:fill="FFFFFF" w:themeFill="background1"/>
            <w:vAlign w:val="center"/>
            <w:hideMark/>
          </w:tcPr>
          <w:p w14:paraId="75DDABB5" w14:textId="368F7B59" w:rsidR="00FD2319" w:rsidRPr="00B27AEA" w:rsidRDefault="00C76462" w:rsidP="008E7F9A">
            <w:pPr>
              <w:spacing w:after="0" w:line="240" w:lineRule="auto"/>
              <w:jc w:val="center"/>
              <w:rPr>
                <w:rFonts w:cs="Arial"/>
                <w:lang w:eastAsia="en-GB"/>
              </w:rPr>
            </w:pPr>
            <w:r w:rsidRPr="00B27AEA">
              <w:rPr>
                <w:rFonts w:cs="Arial"/>
                <w:lang w:eastAsia="en-GB"/>
              </w:rPr>
              <w:t>Product 1</w:t>
            </w:r>
          </w:p>
        </w:tc>
        <w:tc>
          <w:tcPr>
            <w:tcW w:w="2608" w:type="dxa"/>
            <w:shd w:val="clear" w:color="auto" w:fill="FFFFFF" w:themeFill="background1"/>
            <w:vAlign w:val="center"/>
            <w:hideMark/>
          </w:tcPr>
          <w:p w14:paraId="54112867" w14:textId="77777777" w:rsidR="00FD2319" w:rsidRPr="00B27AEA" w:rsidRDefault="00FD2319" w:rsidP="008E7F9A">
            <w:pPr>
              <w:spacing w:after="0" w:line="240" w:lineRule="auto"/>
              <w:jc w:val="center"/>
              <w:rPr>
                <w:rFonts w:cs="Arial"/>
                <w:lang w:eastAsia="en-GB"/>
              </w:rPr>
            </w:pPr>
            <w:r w:rsidRPr="00B27AEA">
              <w:rPr>
                <w:rFonts w:cs="Arial"/>
                <w:lang w:eastAsia="en-GB"/>
              </w:rPr>
              <w:t>Product 2</w:t>
            </w:r>
          </w:p>
        </w:tc>
        <w:tc>
          <w:tcPr>
            <w:tcW w:w="2608" w:type="dxa"/>
            <w:shd w:val="clear" w:color="auto" w:fill="FFFFFF" w:themeFill="background1"/>
            <w:vAlign w:val="center"/>
            <w:hideMark/>
          </w:tcPr>
          <w:p w14:paraId="3147D5C1" w14:textId="77777777" w:rsidR="00FD2319" w:rsidRPr="00B27AEA" w:rsidRDefault="00FD2319" w:rsidP="008E7F9A">
            <w:pPr>
              <w:spacing w:after="0" w:line="240" w:lineRule="auto"/>
              <w:jc w:val="center"/>
              <w:rPr>
                <w:rFonts w:cs="Arial"/>
                <w:lang w:eastAsia="en-GB"/>
              </w:rPr>
            </w:pPr>
            <w:r w:rsidRPr="00B27AEA">
              <w:rPr>
                <w:rFonts w:cs="Arial"/>
                <w:lang w:eastAsia="en-GB"/>
              </w:rPr>
              <w:t>Product 3</w:t>
            </w:r>
          </w:p>
        </w:tc>
      </w:tr>
      <w:tr w:rsidR="007652A4" w:rsidRPr="00B27AEA" w14:paraId="59143D34" w14:textId="77777777" w:rsidTr="00B27AEA">
        <w:trPr>
          <w:trHeight w:val="143"/>
          <w:jc w:val="center"/>
        </w:trPr>
        <w:tc>
          <w:tcPr>
            <w:tcW w:w="617" w:type="dxa"/>
            <w:vMerge w:val="restart"/>
            <w:shd w:val="clear" w:color="auto" w:fill="FFFFFF" w:themeFill="background1"/>
            <w:vAlign w:val="center"/>
          </w:tcPr>
          <w:p w14:paraId="4F746522" w14:textId="77777777" w:rsidR="007652A4" w:rsidRPr="00B27AEA" w:rsidRDefault="007652A4" w:rsidP="007652A4">
            <w:pPr>
              <w:spacing w:line="240" w:lineRule="auto"/>
              <w:jc w:val="center"/>
              <w:rPr>
                <w:rFonts w:cs="Arial"/>
                <w:lang w:eastAsia="en-GB"/>
              </w:rPr>
            </w:pPr>
            <w:r w:rsidRPr="00B27AEA">
              <w:rPr>
                <w:rFonts w:cs="Arial"/>
                <w:color w:val="000000"/>
                <w:lang w:eastAsia="en-GB"/>
              </w:rPr>
              <w:t>1</w:t>
            </w:r>
          </w:p>
        </w:tc>
        <w:tc>
          <w:tcPr>
            <w:tcW w:w="977" w:type="dxa"/>
            <w:shd w:val="clear" w:color="auto" w:fill="FFFFFF" w:themeFill="background1"/>
            <w:vAlign w:val="center"/>
            <w:hideMark/>
          </w:tcPr>
          <w:p w14:paraId="3F58AE0E" w14:textId="77777777" w:rsidR="007652A4" w:rsidRPr="00B27AEA" w:rsidRDefault="007652A4" w:rsidP="008E7F9A">
            <w:pPr>
              <w:spacing w:after="0" w:line="240" w:lineRule="auto"/>
              <w:jc w:val="center"/>
              <w:rPr>
                <w:rFonts w:cs="Arial"/>
                <w:lang w:eastAsia="en-GB"/>
              </w:rPr>
            </w:pPr>
            <w:r w:rsidRPr="00B27AEA">
              <w:rPr>
                <w:rFonts w:cs="Arial"/>
                <w:lang w:eastAsia="en-GB"/>
              </w:rPr>
              <w:t>1</w:t>
            </w:r>
          </w:p>
        </w:tc>
        <w:tc>
          <w:tcPr>
            <w:tcW w:w="2835" w:type="dxa"/>
            <w:shd w:val="clear" w:color="auto" w:fill="FFFFFF" w:themeFill="background1"/>
            <w:vAlign w:val="center"/>
            <w:hideMark/>
          </w:tcPr>
          <w:p w14:paraId="481A2DB8" w14:textId="4F2A8313" w:rsidR="007652A4" w:rsidRPr="00B27AEA" w:rsidRDefault="007652A4" w:rsidP="008E7F9A">
            <w:pPr>
              <w:spacing w:after="0" w:line="240" w:lineRule="auto"/>
              <w:jc w:val="center"/>
              <w:rPr>
                <w:rFonts w:cs="Arial"/>
                <w:lang w:eastAsia="en-GB"/>
              </w:rPr>
            </w:pPr>
            <w:r w:rsidRPr="00B27AEA">
              <w:rPr>
                <w:rFonts w:cs="Arial"/>
                <w:lang w:eastAsia="en-GB"/>
              </w:rPr>
              <w:t>1 Yogurt (500g pack (125g/yogurt)</w:t>
            </w:r>
            <w:r w:rsidR="00980063">
              <w:rPr>
                <w:rFonts w:cs="Arial"/>
                <w:lang w:eastAsia="en-GB"/>
              </w:rPr>
              <w:t>)</w:t>
            </w:r>
          </w:p>
        </w:tc>
        <w:tc>
          <w:tcPr>
            <w:tcW w:w="2608" w:type="dxa"/>
            <w:shd w:val="clear" w:color="auto" w:fill="FFFFFF" w:themeFill="background1"/>
            <w:vAlign w:val="center"/>
            <w:hideMark/>
          </w:tcPr>
          <w:p w14:paraId="2F58D57E" w14:textId="77777777" w:rsidR="007652A4" w:rsidRPr="00B27AEA" w:rsidRDefault="007652A4" w:rsidP="008E7F9A">
            <w:pPr>
              <w:spacing w:after="0" w:line="240" w:lineRule="auto"/>
              <w:jc w:val="center"/>
              <w:rPr>
                <w:rFonts w:cs="Arial"/>
                <w:lang w:eastAsia="en-GB"/>
              </w:rPr>
            </w:pPr>
            <w:r w:rsidRPr="00B27AEA">
              <w:rPr>
                <w:rFonts w:cs="Arial"/>
                <w:lang w:eastAsia="en-GB"/>
              </w:rPr>
              <w:t>1 Salad Bag (100g Pack)</w:t>
            </w:r>
          </w:p>
        </w:tc>
        <w:tc>
          <w:tcPr>
            <w:tcW w:w="2608" w:type="dxa"/>
            <w:shd w:val="clear" w:color="auto" w:fill="FFFFFF" w:themeFill="background1"/>
            <w:vAlign w:val="center"/>
            <w:hideMark/>
          </w:tcPr>
          <w:p w14:paraId="7E0320F4" w14:textId="77777777" w:rsidR="007652A4" w:rsidRPr="00B27AEA" w:rsidRDefault="007652A4" w:rsidP="008E7F9A">
            <w:pPr>
              <w:spacing w:after="0" w:line="240" w:lineRule="auto"/>
              <w:jc w:val="center"/>
              <w:rPr>
                <w:rFonts w:cs="Arial"/>
                <w:lang w:eastAsia="en-GB"/>
              </w:rPr>
            </w:pPr>
            <w:r w:rsidRPr="00B27AEA">
              <w:rPr>
                <w:rFonts w:cs="Arial"/>
                <w:lang w:eastAsia="en-GB"/>
              </w:rPr>
              <w:t>Salmon (225g 2 fillet package)</w:t>
            </w:r>
          </w:p>
        </w:tc>
      </w:tr>
      <w:tr w:rsidR="007652A4" w:rsidRPr="00B27AEA" w14:paraId="0FF23120" w14:textId="77777777" w:rsidTr="00B27AEA">
        <w:trPr>
          <w:trHeight w:val="93"/>
          <w:jc w:val="center"/>
        </w:trPr>
        <w:tc>
          <w:tcPr>
            <w:tcW w:w="617" w:type="dxa"/>
            <w:vMerge/>
            <w:shd w:val="clear" w:color="auto" w:fill="FFFFFF" w:themeFill="background1"/>
            <w:vAlign w:val="center"/>
          </w:tcPr>
          <w:p w14:paraId="787CEACC" w14:textId="77777777" w:rsidR="007652A4" w:rsidRPr="00B27AEA" w:rsidRDefault="007652A4" w:rsidP="007652A4">
            <w:pPr>
              <w:spacing w:line="240" w:lineRule="auto"/>
              <w:jc w:val="center"/>
              <w:rPr>
                <w:rFonts w:cs="Arial"/>
                <w:lang w:eastAsia="en-GB"/>
              </w:rPr>
            </w:pPr>
          </w:p>
        </w:tc>
        <w:tc>
          <w:tcPr>
            <w:tcW w:w="977" w:type="dxa"/>
            <w:shd w:val="clear" w:color="auto" w:fill="FFFFFF" w:themeFill="background1"/>
            <w:vAlign w:val="center"/>
            <w:hideMark/>
          </w:tcPr>
          <w:p w14:paraId="6B489E6D" w14:textId="77777777" w:rsidR="007652A4" w:rsidRPr="00B27AEA" w:rsidRDefault="007652A4" w:rsidP="008E7F9A">
            <w:pPr>
              <w:spacing w:after="0" w:line="240" w:lineRule="auto"/>
              <w:jc w:val="center"/>
              <w:rPr>
                <w:rFonts w:cs="Arial"/>
                <w:lang w:eastAsia="en-GB"/>
              </w:rPr>
            </w:pPr>
            <w:r w:rsidRPr="00B27AEA">
              <w:rPr>
                <w:rFonts w:cs="Arial"/>
                <w:lang w:eastAsia="en-GB"/>
              </w:rPr>
              <w:t>2</w:t>
            </w:r>
          </w:p>
        </w:tc>
        <w:tc>
          <w:tcPr>
            <w:tcW w:w="2835" w:type="dxa"/>
            <w:shd w:val="clear" w:color="auto" w:fill="FFFFFF" w:themeFill="background1"/>
            <w:vAlign w:val="center"/>
            <w:hideMark/>
          </w:tcPr>
          <w:p w14:paraId="5BF2A16D" w14:textId="77777777" w:rsidR="007652A4" w:rsidRPr="00B27AEA" w:rsidRDefault="007652A4" w:rsidP="008E7F9A">
            <w:pPr>
              <w:spacing w:after="0" w:line="240" w:lineRule="auto"/>
              <w:jc w:val="center"/>
              <w:rPr>
                <w:rFonts w:cs="Arial"/>
                <w:lang w:eastAsia="en-GB"/>
              </w:rPr>
            </w:pPr>
            <w:r w:rsidRPr="00B27AEA">
              <w:rPr>
                <w:rFonts w:cs="Arial"/>
                <w:lang w:eastAsia="en-GB"/>
              </w:rPr>
              <w:t>1 Orange</w:t>
            </w:r>
          </w:p>
        </w:tc>
        <w:tc>
          <w:tcPr>
            <w:tcW w:w="2608" w:type="dxa"/>
            <w:shd w:val="clear" w:color="auto" w:fill="FFFFFF" w:themeFill="background1"/>
            <w:vAlign w:val="center"/>
            <w:hideMark/>
          </w:tcPr>
          <w:p w14:paraId="0627A6BF" w14:textId="77777777" w:rsidR="007652A4" w:rsidRPr="00B27AEA" w:rsidRDefault="007652A4" w:rsidP="008E7F9A">
            <w:pPr>
              <w:spacing w:after="0" w:line="240" w:lineRule="auto"/>
              <w:jc w:val="center"/>
              <w:rPr>
                <w:rFonts w:cs="Arial"/>
                <w:lang w:eastAsia="en-GB"/>
              </w:rPr>
            </w:pPr>
            <w:r w:rsidRPr="00B27AEA">
              <w:rPr>
                <w:rFonts w:cs="Arial"/>
                <w:lang w:eastAsia="en-GB"/>
              </w:rPr>
              <w:t>1 Cauliflower</w:t>
            </w:r>
          </w:p>
        </w:tc>
        <w:tc>
          <w:tcPr>
            <w:tcW w:w="2608" w:type="dxa"/>
            <w:shd w:val="clear" w:color="auto" w:fill="FFFFFF" w:themeFill="background1"/>
            <w:vAlign w:val="center"/>
            <w:hideMark/>
          </w:tcPr>
          <w:p w14:paraId="3A34A030" w14:textId="77777777" w:rsidR="007652A4" w:rsidRPr="00B27AEA" w:rsidRDefault="007652A4" w:rsidP="008E7F9A">
            <w:pPr>
              <w:spacing w:after="0" w:line="240" w:lineRule="auto"/>
              <w:jc w:val="center"/>
              <w:rPr>
                <w:rFonts w:cs="Arial"/>
                <w:lang w:eastAsia="en-GB"/>
              </w:rPr>
            </w:pPr>
            <w:r w:rsidRPr="00B27AEA">
              <w:rPr>
                <w:rFonts w:cs="Arial"/>
                <w:lang w:eastAsia="en-GB"/>
              </w:rPr>
              <w:t>-</w:t>
            </w:r>
          </w:p>
        </w:tc>
      </w:tr>
      <w:tr w:rsidR="007652A4" w:rsidRPr="00B27AEA" w14:paraId="6A655202" w14:textId="77777777" w:rsidTr="00B27AEA">
        <w:trPr>
          <w:trHeight w:val="181"/>
          <w:jc w:val="center"/>
        </w:trPr>
        <w:tc>
          <w:tcPr>
            <w:tcW w:w="617" w:type="dxa"/>
            <w:vMerge w:val="restart"/>
            <w:shd w:val="clear" w:color="auto" w:fill="FFFFFF" w:themeFill="background1"/>
            <w:vAlign w:val="center"/>
          </w:tcPr>
          <w:p w14:paraId="59534A60" w14:textId="77777777" w:rsidR="007652A4" w:rsidRPr="00B27AEA" w:rsidRDefault="007652A4" w:rsidP="007652A4">
            <w:pPr>
              <w:spacing w:line="240" w:lineRule="auto"/>
              <w:jc w:val="center"/>
              <w:rPr>
                <w:rFonts w:cs="Arial"/>
                <w:lang w:eastAsia="en-GB"/>
              </w:rPr>
            </w:pPr>
            <w:r w:rsidRPr="00B27AEA">
              <w:rPr>
                <w:rFonts w:cs="Arial"/>
                <w:color w:val="000000"/>
                <w:lang w:eastAsia="en-GB"/>
              </w:rPr>
              <w:t>2</w:t>
            </w:r>
          </w:p>
        </w:tc>
        <w:tc>
          <w:tcPr>
            <w:tcW w:w="977" w:type="dxa"/>
            <w:shd w:val="clear" w:color="auto" w:fill="FFFFFF" w:themeFill="background1"/>
            <w:vAlign w:val="center"/>
            <w:hideMark/>
          </w:tcPr>
          <w:p w14:paraId="6B593617" w14:textId="77777777" w:rsidR="007652A4" w:rsidRPr="00B27AEA" w:rsidRDefault="007652A4" w:rsidP="008E7F9A">
            <w:pPr>
              <w:spacing w:after="0" w:line="240" w:lineRule="auto"/>
              <w:jc w:val="center"/>
              <w:rPr>
                <w:rFonts w:cs="Arial"/>
                <w:lang w:eastAsia="en-GB"/>
              </w:rPr>
            </w:pPr>
            <w:r w:rsidRPr="00B27AEA">
              <w:rPr>
                <w:rFonts w:cs="Arial"/>
                <w:lang w:eastAsia="en-GB"/>
              </w:rPr>
              <w:t>1</w:t>
            </w:r>
          </w:p>
        </w:tc>
        <w:tc>
          <w:tcPr>
            <w:tcW w:w="2835" w:type="dxa"/>
            <w:shd w:val="clear" w:color="auto" w:fill="FFFFFF" w:themeFill="background1"/>
            <w:noWrap/>
            <w:vAlign w:val="center"/>
            <w:hideMark/>
          </w:tcPr>
          <w:p w14:paraId="587CFBCD" w14:textId="77777777" w:rsidR="007652A4" w:rsidRPr="00B27AEA" w:rsidRDefault="007652A4" w:rsidP="008E7F9A">
            <w:pPr>
              <w:spacing w:after="0" w:line="240" w:lineRule="auto"/>
              <w:jc w:val="center"/>
              <w:rPr>
                <w:rFonts w:cs="Arial"/>
                <w:lang w:eastAsia="en-GB"/>
              </w:rPr>
            </w:pPr>
            <w:r w:rsidRPr="00B27AEA">
              <w:rPr>
                <w:rFonts w:cs="Arial"/>
                <w:lang w:eastAsia="en-GB"/>
              </w:rPr>
              <w:t>N/A</w:t>
            </w:r>
          </w:p>
        </w:tc>
        <w:tc>
          <w:tcPr>
            <w:tcW w:w="2608" w:type="dxa"/>
            <w:shd w:val="clear" w:color="auto" w:fill="FFFFFF" w:themeFill="background1"/>
            <w:noWrap/>
            <w:vAlign w:val="center"/>
            <w:hideMark/>
          </w:tcPr>
          <w:p w14:paraId="4DD4D398" w14:textId="77777777" w:rsidR="007652A4" w:rsidRPr="00B27AEA" w:rsidRDefault="007652A4" w:rsidP="008E7F9A">
            <w:pPr>
              <w:spacing w:after="0" w:line="240" w:lineRule="auto"/>
              <w:jc w:val="center"/>
              <w:rPr>
                <w:rFonts w:cs="Arial"/>
                <w:lang w:eastAsia="en-GB"/>
              </w:rPr>
            </w:pPr>
            <w:r w:rsidRPr="00B27AEA">
              <w:rPr>
                <w:rFonts w:cs="Arial"/>
                <w:lang w:eastAsia="en-GB"/>
              </w:rPr>
              <w:t>N/A</w:t>
            </w:r>
          </w:p>
        </w:tc>
        <w:tc>
          <w:tcPr>
            <w:tcW w:w="2608" w:type="dxa"/>
            <w:shd w:val="clear" w:color="auto" w:fill="FFFFFF" w:themeFill="background1"/>
            <w:noWrap/>
            <w:vAlign w:val="center"/>
            <w:hideMark/>
          </w:tcPr>
          <w:p w14:paraId="78C64C2D" w14:textId="77777777" w:rsidR="007652A4" w:rsidRPr="00B27AEA" w:rsidRDefault="007652A4" w:rsidP="008E7F9A">
            <w:pPr>
              <w:spacing w:after="0" w:line="240" w:lineRule="auto"/>
              <w:jc w:val="center"/>
              <w:rPr>
                <w:rFonts w:cs="Arial"/>
                <w:lang w:eastAsia="en-GB"/>
              </w:rPr>
            </w:pPr>
            <w:r w:rsidRPr="00B27AEA">
              <w:rPr>
                <w:rFonts w:cs="Arial"/>
                <w:lang w:eastAsia="en-GB"/>
              </w:rPr>
              <w:t>N/A</w:t>
            </w:r>
          </w:p>
        </w:tc>
      </w:tr>
      <w:tr w:rsidR="007652A4" w:rsidRPr="00B27AEA" w14:paraId="49B52150" w14:textId="77777777" w:rsidTr="00B27AEA">
        <w:trPr>
          <w:trHeight w:val="451"/>
          <w:jc w:val="center"/>
        </w:trPr>
        <w:tc>
          <w:tcPr>
            <w:tcW w:w="617" w:type="dxa"/>
            <w:vMerge/>
            <w:shd w:val="clear" w:color="auto" w:fill="FFFFFF" w:themeFill="background1"/>
            <w:vAlign w:val="center"/>
          </w:tcPr>
          <w:p w14:paraId="4C07F3B6" w14:textId="77777777" w:rsidR="007652A4" w:rsidRPr="00B27AEA" w:rsidRDefault="007652A4" w:rsidP="007652A4">
            <w:pPr>
              <w:spacing w:line="240" w:lineRule="auto"/>
              <w:jc w:val="center"/>
              <w:rPr>
                <w:rFonts w:cs="Arial"/>
                <w:lang w:eastAsia="en-GB"/>
              </w:rPr>
            </w:pPr>
          </w:p>
        </w:tc>
        <w:tc>
          <w:tcPr>
            <w:tcW w:w="977" w:type="dxa"/>
            <w:shd w:val="clear" w:color="auto" w:fill="FFFFFF" w:themeFill="background1"/>
            <w:vAlign w:val="center"/>
            <w:hideMark/>
          </w:tcPr>
          <w:p w14:paraId="681D76EA" w14:textId="77777777" w:rsidR="007652A4" w:rsidRPr="00B27AEA" w:rsidRDefault="007652A4" w:rsidP="008E7F9A">
            <w:pPr>
              <w:spacing w:after="0" w:line="240" w:lineRule="auto"/>
              <w:jc w:val="center"/>
              <w:rPr>
                <w:rFonts w:cs="Arial"/>
                <w:lang w:eastAsia="en-GB"/>
              </w:rPr>
            </w:pPr>
            <w:r w:rsidRPr="00B27AEA">
              <w:rPr>
                <w:rFonts w:cs="Arial"/>
                <w:lang w:eastAsia="en-GB"/>
              </w:rPr>
              <w:t>2</w:t>
            </w:r>
          </w:p>
        </w:tc>
        <w:tc>
          <w:tcPr>
            <w:tcW w:w="2835" w:type="dxa"/>
            <w:shd w:val="clear" w:color="auto" w:fill="FFFFFF" w:themeFill="background1"/>
            <w:vAlign w:val="center"/>
            <w:hideMark/>
          </w:tcPr>
          <w:p w14:paraId="4D67DB21" w14:textId="77777777" w:rsidR="007652A4" w:rsidRPr="00B27AEA" w:rsidRDefault="007652A4" w:rsidP="008E7F9A">
            <w:pPr>
              <w:spacing w:after="0" w:line="240" w:lineRule="auto"/>
              <w:jc w:val="center"/>
              <w:rPr>
                <w:rFonts w:cs="Arial"/>
                <w:lang w:eastAsia="en-GB"/>
              </w:rPr>
            </w:pPr>
            <w:r w:rsidRPr="00B27AEA">
              <w:rPr>
                <w:rFonts w:cs="Arial"/>
                <w:lang w:eastAsia="en-GB"/>
              </w:rPr>
              <w:t>Ice Cream (8 pack, 500g each - Surface Temperature)</w:t>
            </w:r>
          </w:p>
        </w:tc>
        <w:tc>
          <w:tcPr>
            <w:tcW w:w="2608" w:type="dxa"/>
            <w:shd w:val="clear" w:color="auto" w:fill="FFFFFF" w:themeFill="background1"/>
            <w:vAlign w:val="center"/>
            <w:hideMark/>
          </w:tcPr>
          <w:p w14:paraId="244E5EF3" w14:textId="77777777" w:rsidR="007652A4" w:rsidRPr="00B27AEA" w:rsidRDefault="007652A4" w:rsidP="008E7F9A">
            <w:pPr>
              <w:spacing w:after="0" w:line="240" w:lineRule="auto"/>
              <w:jc w:val="center"/>
              <w:rPr>
                <w:rFonts w:cs="Arial"/>
                <w:lang w:eastAsia="en-GB"/>
              </w:rPr>
            </w:pPr>
            <w:r w:rsidRPr="00B27AEA">
              <w:rPr>
                <w:rFonts w:cs="Arial"/>
                <w:lang w:eastAsia="en-GB"/>
              </w:rPr>
              <w:t>Pizza (350g Boxed - Surface Temperature)</w:t>
            </w:r>
          </w:p>
        </w:tc>
        <w:tc>
          <w:tcPr>
            <w:tcW w:w="2608" w:type="dxa"/>
            <w:shd w:val="clear" w:color="auto" w:fill="FFFFFF" w:themeFill="background1"/>
            <w:vAlign w:val="center"/>
            <w:hideMark/>
          </w:tcPr>
          <w:p w14:paraId="6D9D6192" w14:textId="77777777" w:rsidR="007652A4" w:rsidRPr="00B27AEA" w:rsidRDefault="007652A4" w:rsidP="008E7F9A">
            <w:pPr>
              <w:spacing w:after="0" w:line="240" w:lineRule="auto"/>
              <w:jc w:val="center"/>
              <w:rPr>
                <w:rFonts w:cs="Arial"/>
                <w:lang w:eastAsia="en-GB"/>
              </w:rPr>
            </w:pPr>
            <w:r w:rsidRPr="00B27AEA">
              <w:rPr>
                <w:rFonts w:cs="Arial"/>
                <w:lang w:eastAsia="en-GB"/>
              </w:rPr>
              <w:t>Pizza (350g Boxed - Internal Box Temperature)</w:t>
            </w:r>
          </w:p>
        </w:tc>
      </w:tr>
      <w:tr w:rsidR="007652A4" w:rsidRPr="00B27AEA" w14:paraId="5B9E22B5" w14:textId="77777777" w:rsidTr="00B27AEA">
        <w:trPr>
          <w:trHeight w:val="431"/>
          <w:jc w:val="center"/>
        </w:trPr>
        <w:tc>
          <w:tcPr>
            <w:tcW w:w="617" w:type="dxa"/>
            <w:vMerge/>
            <w:shd w:val="clear" w:color="auto" w:fill="FFFFFF" w:themeFill="background1"/>
            <w:vAlign w:val="center"/>
          </w:tcPr>
          <w:p w14:paraId="44CBDCE5" w14:textId="77777777" w:rsidR="007652A4" w:rsidRPr="00B27AEA" w:rsidRDefault="007652A4" w:rsidP="007652A4">
            <w:pPr>
              <w:spacing w:line="240" w:lineRule="auto"/>
              <w:jc w:val="center"/>
              <w:rPr>
                <w:rFonts w:cs="Arial"/>
                <w:lang w:eastAsia="en-GB"/>
              </w:rPr>
            </w:pPr>
          </w:p>
        </w:tc>
        <w:tc>
          <w:tcPr>
            <w:tcW w:w="977" w:type="dxa"/>
            <w:shd w:val="clear" w:color="auto" w:fill="FFFFFF" w:themeFill="background1"/>
            <w:vAlign w:val="center"/>
            <w:hideMark/>
          </w:tcPr>
          <w:p w14:paraId="5BE60712" w14:textId="77777777" w:rsidR="007652A4" w:rsidRPr="00B27AEA" w:rsidRDefault="007652A4" w:rsidP="008E7F9A">
            <w:pPr>
              <w:spacing w:after="0" w:line="240" w:lineRule="auto"/>
              <w:jc w:val="center"/>
              <w:rPr>
                <w:rFonts w:cs="Arial"/>
                <w:lang w:eastAsia="en-GB"/>
              </w:rPr>
            </w:pPr>
            <w:r w:rsidRPr="00B27AEA">
              <w:rPr>
                <w:rFonts w:cs="Arial"/>
                <w:lang w:eastAsia="en-GB"/>
              </w:rPr>
              <w:t>3</w:t>
            </w:r>
          </w:p>
        </w:tc>
        <w:tc>
          <w:tcPr>
            <w:tcW w:w="2835" w:type="dxa"/>
            <w:shd w:val="clear" w:color="auto" w:fill="FFFFFF" w:themeFill="background1"/>
            <w:vAlign w:val="center"/>
            <w:hideMark/>
          </w:tcPr>
          <w:p w14:paraId="22AA1B20" w14:textId="77777777" w:rsidR="007652A4" w:rsidRPr="00B27AEA" w:rsidRDefault="007652A4" w:rsidP="008E7F9A">
            <w:pPr>
              <w:spacing w:after="0" w:line="240" w:lineRule="auto"/>
              <w:jc w:val="center"/>
              <w:rPr>
                <w:rFonts w:cs="Arial"/>
                <w:lang w:eastAsia="en-GB"/>
              </w:rPr>
            </w:pPr>
            <w:r w:rsidRPr="00B27AEA">
              <w:rPr>
                <w:rFonts w:cs="Arial"/>
                <w:lang w:eastAsia="en-GB"/>
              </w:rPr>
              <w:t>Ice Cream (8 pack, 500g each - Surface Temperature)</w:t>
            </w:r>
          </w:p>
        </w:tc>
        <w:tc>
          <w:tcPr>
            <w:tcW w:w="2608" w:type="dxa"/>
            <w:shd w:val="clear" w:color="auto" w:fill="FFFFFF" w:themeFill="background1"/>
            <w:vAlign w:val="center"/>
            <w:hideMark/>
          </w:tcPr>
          <w:p w14:paraId="72DF6F71" w14:textId="77777777" w:rsidR="007652A4" w:rsidRPr="00B27AEA" w:rsidRDefault="007652A4" w:rsidP="008E7F9A">
            <w:pPr>
              <w:spacing w:after="0" w:line="240" w:lineRule="auto"/>
              <w:jc w:val="center"/>
              <w:rPr>
                <w:rFonts w:cs="Arial"/>
                <w:lang w:eastAsia="en-GB"/>
              </w:rPr>
            </w:pPr>
            <w:r w:rsidRPr="00B27AEA">
              <w:rPr>
                <w:rFonts w:cs="Arial"/>
                <w:lang w:eastAsia="en-GB"/>
              </w:rPr>
              <w:t>Pizza (350g Boxed - Surface Temperature)</w:t>
            </w:r>
          </w:p>
        </w:tc>
        <w:tc>
          <w:tcPr>
            <w:tcW w:w="2608" w:type="dxa"/>
            <w:shd w:val="clear" w:color="auto" w:fill="FFFFFF" w:themeFill="background1"/>
            <w:vAlign w:val="center"/>
            <w:hideMark/>
          </w:tcPr>
          <w:p w14:paraId="00C33392" w14:textId="77777777" w:rsidR="007652A4" w:rsidRPr="00B27AEA" w:rsidRDefault="007652A4" w:rsidP="008E7F9A">
            <w:pPr>
              <w:spacing w:after="0" w:line="240" w:lineRule="auto"/>
              <w:jc w:val="center"/>
              <w:rPr>
                <w:rFonts w:cs="Arial"/>
                <w:lang w:eastAsia="en-GB"/>
              </w:rPr>
            </w:pPr>
            <w:r w:rsidRPr="00B27AEA">
              <w:rPr>
                <w:rFonts w:cs="Arial"/>
                <w:lang w:eastAsia="en-GB"/>
              </w:rPr>
              <w:t>Pizza (350g Boxed - Internal Box Temperature)</w:t>
            </w:r>
          </w:p>
        </w:tc>
      </w:tr>
      <w:tr w:rsidR="007652A4" w:rsidRPr="00B27AEA" w14:paraId="1C622851" w14:textId="77777777" w:rsidTr="00B27AEA">
        <w:trPr>
          <w:trHeight w:val="398"/>
          <w:jc w:val="center"/>
        </w:trPr>
        <w:tc>
          <w:tcPr>
            <w:tcW w:w="617" w:type="dxa"/>
            <w:vMerge/>
            <w:shd w:val="clear" w:color="auto" w:fill="FFFFFF" w:themeFill="background1"/>
            <w:vAlign w:val="center"/>
          </w:tcPr>
          <w:p w14:paraId="5CA65C36" w14:textId="77777777" w:rsidR="007652A4" w:rsidRPr="00B27AEA" w:rsidRDefault="007652A4" w:rsidP="007652A4">
            <w:pPr>
              <w:spacing w:line="240" w:lineRule="auto"/>
              <w:jc w:val="center"/>
              <w:rPr>
                <w:rFonts w:cs="Arial"/>
                <w:lang w:eastAsia="en-GB"/>
              </w:rPr>
            </w:pPr>
          </w:p>
        </w:tc>
        <w:tc>
          <w:tcPr>
            <w:tcW w:w="977" w:type="dxa"/>
            <w:shd w:val="clear" w:color="auto" w:fill="FFFFFF" w:themeFill="background1"/>
            <w:vAlign w:val="center"/>
            <w:hideMark/>
          </w:tcPr>
          <w:p w14:paraId="752C5C7B" w14:textId="77777777" w:rsidR="007652A4" w:rsidRPr="00B27AEA" w:rsidRDefault="007652A4" w:rsidP="008E7F9A">
            <w:pPr>
              <w:spacing w:after="0" w:line="240" w:lineRule="auto"/>
              <w:jc w:val="center"/>
              <w:rPr>
                <w:rFonts w:cs="Arial"/>
                <w:lang w:eastAsia="en-GB"/>
              </w:rPr>
            </w:pPr>
            <w:r w:rsidRPr="00B27AEA">
              <w:rPr>
                <w:rFonts w:cs="Arial"/>
                <w:lang w:eastAsia="en-GB"/>
              </w:rPr>
              <w:t>4</w:t>
            </w:r>
          </w:p>
        </w:tc>
        <w:tc>
          <w:tcPr>
            <w:tcW w:w="2835" w:type="dxa"/>
            <w:shd w:val="clear" w:color="auto" w:fill="FFFFFF" w:themeFill="background1"/>
            <w:vAlign w:val="center"/>
            <w:hideMark/>
          </w:tcPr>
          <w:p w14:paraId="41E4C4DB" w14:textId="77777777" w:rsidR="007652A4" w:rsidRPr="00B27AEA" w:rsidRDefault="007652A4" w:rsidP="008E7F9A">
            <w:pPr>
              <w:spacing w:after="0" w:line="240" w:lineRule="auto"/>
              <w:jc w:val="center"/>
              <w:rPr>
                <w:rFonts w:cs="Arial"/>
                <w:lang w:eastAsia="en-GB"/>
              </w:rPr>
            </w:pPr>
            <w:r w:rsidRPr="00B27AEA">
              <w:rPr>
                <w:rFonts w:cs="Arial"/>
                <w:lang w:eastAsia="en-GB"/>
              </w:rPr>
              <w:t>Ice Cream (8 pack, 500g each - Surface Temperature)</w:t>
            </w:r>
          </w:p>
        </w:tc>
        <w:tc>
          <w:tcPr>
            <w:tcW w:w="2608" w:type="dxa"/>
            <w:shd w:val="clear" w:color="auto" w:fill="FFFFFF" w:themeFill="background1"/>
            <w:vAlign w:val="center"/>
            <w:hideMark/>
          </w:tcPr>
          <w:p w14:paraId="0060EE3D" w14:textId="77777777" w:rsidR="007652A4" w:rsidRPr="00B27AEA" w:rsidRDefault="007652A4" w:rsidP="008E7F9A">
            <w:pPr>
              <w:spacing w:after="0" w:line="240" w:lineRule="auto"/>
              <w:jc w:val="center"/>
              <w:rPr>
                <w:rFonts w:cs="Arial"/>
                <w:lang w:eastAsia="en-GB"/>
              </w:rPr>
            </w:pPr>
            <w:r w:rsidRPr="00B27AEA">
              <w:rPr>
                <w:rFonts w:cs="Arial"/>
                <w:lang w:eastAsia="en-GB"/>
              </w:rPr>
              <w:t>Pizza (350g Boxed - Surface Temperature)</w:t>
            </w:r>
          </w:p>
        </w:tc>
        <w:tc>
          <w:tcPr>
            <w:tcW w:w="2608" w:type="dxa"/>
            <w:shd w:val="clear" w:color="auto" w:fill="FFFFFF" w:themeFill="background1"/>
            <w:vAlign w:val="center"/>
            <w:hideMark/>
          </w:tcPr>
          <w:p w14:paraId="21A0441F" w14:textId="77777777" w:rsidR="007652A4" w:rsidRPr="00B27AEA" w:rsidRDefault="007652A4" w:rsidP="008E7F9A">
            <w:pPr>
              <w:spacing w:after="0" w:line="240" w:lineRule="auto"/>
              <w:jc w:val="center"/>
              <w:rPr>
                <w:rFonts w:cs="Arial"/>
                <w:lang w:eastAsia="en-GB"/>
              </w:rPr>
            </w:pPr>
            <w:r w:rsidRPr="00B27AEA">
              <w:rPr>
                <w:rFonts w:cs="Arial"/>
                <w:lang w:eastAsia="en-GB"/>
              </w:rPr>
              <w:t>Pizza (350g Boxed - Internal Box Temperature)</w:t>
            </w:r>
          </w:p>
        </w:tc>
      </w:tr>
      <w:tr w:rsidR="007652A4" w:rsidRPr="00B27AEA" w14:paraId="13C38DDC" w14:textId="77777777" w:rsidTr="00B27AEA">
        <w:trPr>
          <w:trHeight w:val="236"/>
          <w:jc w:val="center"/>
        </w:trPr>
        <w:tc>
          <w:tcPr>
            <w:tcW w:w="617" w:type="dxa"/>
            <w:vMerge w:val="restart"/>
            <w:shd w:val="clear" w:color="auto" w:fill="FFFFFF" w:themeFill="background1"/>
            <w:vAlign w:val="center"/>
          </w:tcPr>
          <w:p w14:paraId="7CB15F1F" w14:textId="77777777" w:rsidR="007652A4" w:rsidRPr="00B27AEA" w:rsidRDefault="007652A4" w:rsidP="007652A4">
            <w:pPr>
              <w:spacing w:line="240" w:lineRule="auto"/>
              <w:jc w:val="center"/>
              <w:rPr>
                <w:rFonts w:cs="Arial"/>
                <w:lang w:eastAsia="en-GB"/>
              </w:rPr>
            </w:pPr>
            <w:r w:rsidRPr="00B27AEA">
              <w:rPr>
                <w:rFonts w:cs="Arial"/>
                <w:color w:val="000000"/>
                <w:lang w:eastAsia="en-GB"/>
              </w:rPr>
              <w:t>3</w:t>
            </w:r>
          </w:p>
        </w:tc>
        <w:tc>
          <w:tcPr>
            <w:tcW w:w="977" w:type="dxa"/>
            <w:shd w:val="clear" w:color="auto" w:fill="FFFFFF" w:themeFill="background1"/>
            <w:vAlign w:val="center"/>
            <w:hideMark/>
          </w:tcPr>
          <w:p w14:paraId="3B9B3534" w14:textId="77777777" w:rsidR="007652A4" w:rsidRPr="00B27AEA" w:rsidRDefault="007652A4" w:rsidP="008E7F9A">
            <w:pPr>
              <w:spacing w:after="0" w:line="240" w:lineRule="auto"/>
              <w:jc w:val="center"/>
              <w:rPr>
                <w:rFonts w:cs="Arial"/>
                <w:lang w:eastAsia="en-GB"/>
              </w:rPr>
            </w:pPr>
            <w:r w:rsidRPr="00B27AEA">
              <w:rPr>
                <w:rFonts w:cs="Arial"/>
                <w:lang w:eastAsia="en-GB"/>
              </w:rPr>
              <w:t>1</w:t>
            </w:r>
          </w:p>
        </w:tc>
        <w:tc>
          <w:tcPr>
            <w:tcW w:w="2835" w:type="dxa"/>
            <w:shd w:val="clear" w:color="auto" w:fill="FFFFFF" w:themeFill="background1"/>
            <w:vAlign w:val="center"/>
            <w:hideMark/>
          </w:tcPr>
          <w:p w14:paraId="4C54D8FE" w14:textId="77777777" w:rsidR="007652A4" w:rsidRPr="00B27AEA" w:rsidRDefault="007652A4" w:rsidP="008E7F9A">
            <w:pPr>
              <w:spacing w:after="0" w:line="240" w:lineRule="auto"/>
              <w:jc w:val="center"/>
              <w:rPr>
                <w:rFonts w:cs="Arial"/>
                <w:lang w:eastAsia="en-GB"/>
              </w:rPr>
            </w:pPr>
            <w:r w:rsidRPr="00B27AEA">
              <w:rPr>
                <w:rFonts w:cs="Arial"/>
                <w:lang w:eastAsia="en-GB"/>
              </w:rPr>
              <w:t>Whole Chicken (1,250g)</w:t>
            </w:r>
          </w:p>
        </w:tc>
        <w:tc>
          <w:tcPr>
            <w:tcW w:w="2608" w:type="dxa"/>
            <w:shd w:val="clear" w:color="auto" w:fill="FFFFFF" w:themeFill="background1"/>
            <w:vAlign w:val="center"/>
            <w:hideMark/>
          </w:tcPr>
          <w:p w14:paraId="6E155E97" w14:textId="77777777" w:rsidR="007652A4" w:rsidRPr="00B27AEA" w:rsidRDefault="007652A4" w:rsidP="008E7F9A">
            <w:pPr>
              <w:spacing w:after="0" w:line="240" w:lineRule="auto"/>
              <w:jc w:val="center"/>
              <w:rPr>
                <w:rFonts w:cs="Arial"/>
                <w:lang w:eastAsia="en-GB"/>
              </w:rPr>
            </w:pPr>
            <w:r w:rsidRPr="00B27AEA">
              <w:rPr>
                <w:rFonts w:cs="Arial"/>
                <w:lang w:eastAsia="en-GB"/>
              </w:rPr>
              <w:t>Chicken Breast (600g)</w:t>
            </w:r>
          </w:p>
        </w:tc>
        <w:tc>
          <w:tcPr>
            <w:tcW w:w="2608" w:type="dxa"/>
            <w:shd w:val="clear" w:color="auto" w:fill="FFFFFF" w:themeFill="background1"/>
            <w:vAlign w:val="center"/>
            <w:hideMark/>
          </w:tcPr>
          <w:p w14:paraId="44DAAA49" w14:textId="77777777" w:rsidR="007652A4" w:rsidRPr="00B27AEA" w:rsidRDefault="007652A4" w:rsidP="008E7F9A">
            <w:pPr>
              <w:spacing w:after="0" w:line="240" w:lineRule="auto"/>
              <w:jc w:val="center"/>
              <w:rPr>
                <w:rFonts w:cs="Arial"/>
                <w:lang w:eastAsia="en-GB"/>
              </w:rPr>
            </w:pPr>
            <w:r w:rsidRPr="00B27AEA">
              <w:rPr>
                <w:rFonts w:cs="Arial"/>
                <w:lang w:eastAsia="en-GB"/>
              </w:rPr>
              <w:t>1 Sausage (from packaged 150g 4 pack)</w:t>
            </w:r>
          </w:p>
        </w:tc>
      </w:tr>
      <w:tr w:rsidR="007652A4" w:rsidRPr="00B27AEA" w14:paraId="55618051" w14:textId="77777777" w:rsidTr="00B27AEA">
        <w:trPr>
          <w:trHeight w:val="74"/>
          <w:jc w:val="center"/>
        </w:trPr>
        <w:tc>
          <w:tcPr>
            <w:tcW w:w="617" w:type="dxa"/>
            <w:vMerge/>
            <w:shd w:val="clear" w:color="auto" w:fill="FFFFFF" w:themeFill="background1"/>
            <w:vAlign w:val="center"/>
          </w:tcPr>
          <w:p w14:paraId="5025F482" w14:textId="77777777" w:rsidR="007652A4" w:rsidRPr="00B27AEA" w:rsidRDefault="007652A4" w:rsidP="007652A4">
            <w:pPr>
              <w:spacing w:line="240" w:lineRule="auto"/>
              <w:jc w:val="center"/>
              <w:rPr>
                <w:rFonts w:cs="Arial"/>
                <w:lang w:eastAsia="en-GB"/>
              </w:rPr>
            </w:pPr>
          </w:p>
        </w:tc>
        <w:tc>
          <w:tcPr>
            <w:tcW w:w="977" w:type="dxa"/>
            <w:shd w:val="clear" w:color="auto" w:fill="FFFFFF" w:themeFill="background1"/>
            <w:vAlign w:val="center"/>
            <w:hideMark/>
          </w:tcPr>
          <w:p w14:paraId="5B21F2EC" w14:textId="77777777" w:rsidR="007652A4" w:rsidRPr="00B27AEA" w:rsidRDefault="007652A4" w:rsidP="008E7F9A">
            <w:pPr>
              <w:spacing w:after="0" w:line="240" w:lineRule="auto"/>
              <w:jc w:val="center"/>
              <w:rPr>
                <w:rFonts w:cs="Arial"/>
                <w:lang w:eastAsia="en-GB"/>
              </w:rPr>
            </w:pPr>
            <w:r w:rsidRPr="00B27AEA">
              <w:rPr>
                <w:rFonts w:cs="Arial"/>
                <w:lang w:eastAsia="en-GB"/>
              </w:rPr>
              <w:t>2</w:t>
            </w:r>
          </w:p>
        </w:tc>
        <w:tc>
          <w:tcPr>
            <w:tcW w:w="2835" w:type="dxa"/>
            <w:shd w:val="clear" w:color="auto" w:fill="FFFFFF" w:themeFill="background1"/>
            <w:vAlign w:val="center"/>
            <w:hideMark/>
          </w:tcPr>
          <w:p w14:paraId="40711D74" w14:textId="77777777" w:rsidR="007652A4" w:rsidRPr="00B27AEA" w:rsidRDefault="007652A4" w:rsidP="008E7F9A">
            <w:pPr>
              <w:spacing w:after="0" w:line="240" w:lineRule="auto"/>
              <w:jc w:val="center"/>
              <w:rPr>
                <w:rFonts w:cs="Arial"/>
                <w:lang w:eastAsia="en-GB"/>
              </w:rPr>
            </w:pPr>
            <w:r w:rsidRPr="00B27AEA">
              <w:rPr>
                <w:rFonts w:cs="Arial"/>
                <w:lang w:eastAsia="en-GB"/>
              </w:rPr>
              <w:t>1 Orange</w:t>
            </w:r>
          </w:p>
        </w:tc>
        <w:tc>
          <w:tcPr>
            <w:tcW w:w="2608" w:type="dxa"/>
            <w:shd w:val="clear" w:color="auto" w:fill="FFFFFF" w:themeFill="background1"/>
            <w:vAlign w:val="center"/>
            <w:hideMark/>
          </w:tcPr>
          <w:p w14:paraId="4E83BD30" w14:textId="77777777" w:rsidR="007652A4" w:rsidRPr="00B27AEA" w:rsidRDefault="007652A4" w:rsidP="008E7F9A">
            <w:pPr>
              <w:spacing w:after="0" w:line="240" w:lineRule="auto"/>
              <w:jc w:val="center"/>
              <w:rPr>
                <w:rFonts w:cs="Arial"/>
                <w:lang w:eastAsia="en-GB"/>
              </w:rPr>
            </w:pPr>
            <w:r w:rsidRPr="00B27AEA">
              <w:rPr>
                <w:rFonts w:cs="Arial"/>
                <w:lang w:eastAsia="en-GB"/>
              </w:rPr>
              <w:t>1 Pomegranate</w:t>
            </w:r>
          </w:p>
        </w:tc>
        <w:tc>
          <w:tcPr>
            <w:tcW w:w="2608" w:type="dxa"/>
            <w:shd w:val="clear" w:color="auto" w:fill="FFFFFF" w:themeFill="background1"/>
            <w:vAlign w:val="center"/>
            <w:hideMark/>
          </w:tcPr>
          <w:p w14:paraId="2EFDB04F" w14:textId="77777777" w:rsidR="007652A4" w:rsidRPr="00B27AEA" w:rsidRDefault="007652A4" w:rsidP="008E7F9A">
            <w:pPr>
              <w:spacing w:after="0" w:line="240" w:lineRule="auto"/>
              <w:jc w:val="center"/>
              <w:rPr>
                <w:rFonts w:cs="Arial"/>
                <w:lang w:eastAsia="en-GB"/>
              </w:rPr>
            </w:pPr>
            <w:r w:rsidRPr="00B27AEA">
              <w:rPr>
                <w:rFonts w:cs="Arial"/>
                <w:lang w:eastAsia="en-GB"/>
              </w:rPr>
              <w:t>-</w:t>
            </w:r>
          </w:p>
        </w:tc>
      </w:tr>
      <w:tr w:rsidR="007652A4" w:rsidRPr="00B27AEA" w14:paraId="77A3134D" w14:textId="77777777" w:rsidTr="00B27AEA">
        <w:trPr>
          <w:trHeight w:val="277"/>
          <w:jc w:val="center"/>
        </w:trPr>
        <w:tc>
          <w:tcPr>
            <w:tcW w:w="617" w:type="dxa"/>
            <w:vMerge/>
            <w:shd w:val="clear" w:color="auto" w:fill="FFFFFF" w:themeFill="background1"/>
            <w:vAlign w:val="center"/>
          </w:tcPr>
          <w:p w14:paraId="1884976B" w14:textId="77777777" w:rsidR="007652A4" w:rsidRPr="00B27AEA" w:rsidRDefault="007652A4" w:rsidP="007652A4">
            <w:pPr>
              <w:spacing w:line="240" w:lineRule="auto"/>
              <w:jc w:val="center"/>
              <w:rPr>
                <w:rFonts w:cs="Arial"/>
                <w:lang w:eastAsia="en-GB"/>
              </w:rPr>
            </w:pPr>
          </w:p>
        </w:tc>
        <w:tc>
          <w:tcPr>
            <w:tcW w:w="977" w:type="dxa"/>
            <w:shd w:val="clear" w:color="auto" w:fill="FFFFFF" w:themeFill="background1"/>
            <w:vAlign w:val="center"/>
            <w:hideMark/>
          </w:tcPr>
          <w:p w14:paraId="31B19E3E" w14:textId="77777777" w:rsidR="007652A4" w:rsidRPr="00B27AEA" w:rsidRDefault="007652A4" w:rsidP="008E7F9A">
            <w:pPr>
              <w:spacing w:after="0" w:line="240" w:lineRule="auto"/>
              <w:jc w:val="center"/>
              <w:rPr>
                <w:rFonts w:cs="Arial"/>
                <w:lang w:eastAsia="en-GB"/>
              </w:rPr>
            </w:pPr>
            <w:r w:rsidRPr="00B27AEA">
              <w:rPr>
                <w:rFonts w:cs="Arial"/>
                <w:lang w:eastAsia="en-GB"/>
              </w:rPr>
              <w:t>3</w:t>
            </w:r>
          </w:p>
        </w:tc>
        <w:tc>
          <w:tcPr>
            <w:tcW w:w="2835" w:type="dxa"/>
            <w:shd w:val="clear" w:color="auto" w:fill="FFFFFF" w:themeFill="background1"/>
            <w:vAlign w:val="center"/>
            <w:hideMark/>
          </w:tcPr>
          <w:p w14:paraId="0610771C" w14:textId="77777777" w:rsidR="007652A4" w:rsidRPr="00B27AEA" w:rsidRDefault="007652A4" w:rsidP="008E7F9A">
            <w:pPr>
              <w:spacing w:after="0" w:line="240" w:lineRule="auto"/>
              <w:jc w:val="center"/>
              <w:rPr>
                <w:rFonts w:cs="Arial"/>
                <w:lang w:eastAsia="en-GB"/>
              </w:rPr>
            </w:pPr>
            <w:r w:rsidRPr="00B27AEA">
              <w:rPr>
                <w:rFonts w:cs="Arial"/>
                <w:lang w:eastAsia="en-GB"/>
              </w:rPr>
              <w:t>Vine Tomato's (250g pack)</w:t>
            </w:r>
          </w:p>
        </w:tc>
        <w:tc>
          <w:tcPr>
            <w:tcW w:w="2608" w:type="dxa"/>
            <w:shd w:val="clear" w:color="auto" w:fill="FFFFFF" w:themeFill="background1"/>
            <w:vAlign w:val="center"/>
            <w:hideMark/>
          </w:tcPr>
          <w:p w14:paraId="40B624B2" w14:textId="77777777" w:rsidR="007652A4" w:rsidRPr="00B27AEA" w:rsidRDefault="007652A4" w:rsidP="008E7F9A">
            <w:pPr>
              <w:spacing w:after="0" w:line="240" w:lineRule="auto"/>
              <w:jc w:val="center"/>
              <w:rPr>
                <w:rFonts w:cs="Arial"/>
                <w:lang w:eastAsia="en-GB"/>
              </w:rPr>
            </w:pPr>
            <w:r w:rsidRPr="00B27AEA">
              <w:rPr>
                <w:rFonts w:cs="Arial"/>
                <w:lang w:eastAsia="en-GB"/>
              </w:rPr>
              <w:t>1 Butternut Squash</w:t>
            </w:r>
          </w:p>
        </w:tc>
        <w:tc>
          <w:tcPr>
            <w:tcW w:w="2608" w:type="dxa"/>
            <w:shd w:val="clear" w:color="auto" w:fill="FFFFFF" w:themeFill="background1"/>
            <w:vAlign w:val="center"/>
            <w:hideMark/>
          </w:tcPr>
          <w:p w14:paraId="26AA8AFF" w14:textId="77777777" w:rsidR="007652A4" w:rsidRPr="00B27AEA" w:rsidRDefault="007652A4" w:rsidP="008E7F9A">
            <w:pPr>
              <w:spacing w:after="0" w:line="240" w:lineRule="auto"/>
              <w:jc w:val="center"/>
              <w:rPr>
                <w:rFonts w:cs="Arial"/>
                <w:lang w:eastAsia="en-GB"/>
              </w:rPr>
            </w:pPr>
            <w:r w:rsidRPr="00B27AEA">
              <w:rPr>
                <w:rFonts w:cs="Arial"/>
                <w:lang w:eastAsia="en-GB"/>
              </w:rPr>
              <w:t>-</w:t>
            </w:r>
          </w:p>
        </w:tc>
      </w:tr>
      <w:tr w:rsidR="007652A4" w:rsidRPr="00B27AEA" w14:paraId="70B184A4" w14:textId="77777777" w:rsidTr="00B27AEA">
        <w:trPr>
          <w:trHeight w:val="212"/>
          <w:jc w:val="center"/>
        </w:trPr>
        <w:tc>
          <w:tcPr>
            <w:tcW w:w="617" w:type="dxa"/>
            <w:vMerge/>
            <w:shd w:val="clear" w:color="auto" w:fill="FFFFFF" w:themeFill="background1"/>
            <w:vAlign w:val="center"/>
          </w:tcPr>
          <w:p w14:paraId="462879CB" w14:textId="77777777" w:rsidR="007652A4" w:rsidRPr="00B27AEA" w:rsidRDefault="007652A4" w:rsidP="007652A4">
            <w:pPr>
              <w:spacing w:line="240" w:lineRule="auto"/>
              <w:jc w:val="center"/>
              <w:rPr>
                <w:rFonts w:cs="Arial"/>
                <w:lang w:eastAsia="en-GB"/>
              </w:rPr>
            </w:pPr>
          </w:p>
        </w:tc>
        <w:tc>
          <w:tcPr>
            <w:tcW w:w="977" w:type="dxa"/>
            <w:shd w:val="clear" w:color="auto" w:fill="FFFFFF" w:themeFill="background1"/>
            <w:vAlign w:val="center"/>
            <w:hideMark/>
          </w:tcPr>
          <w:p w14:paraId="19D52E4D" w14:textId="77777777" w:rsidR="007652A4" w:rsidRPr="00B27AEA" w:rsidRDefault="007652A4" w:rsidP="008E7F9A">
            <w:pPr>
              <w:spacing w:after="0" w:line="240" w:lineRule="auto"/>
              <w:jc w:val="center"/>
              <w:rPr>
                <w:rFonts w:cs="Arial"/>
                <w:lang w:eastAsia="en-GB"/>
              </w:rPr>
            </w:pPr>
            <w:r w:rsidRPr="00B27AEA">
              <w:rPr>
                <w:rFonts w:cs="Arial"/>
                <w:lang w:eastAsia="en-GB"/>
              </w:rPr>
              <w:t>Marshalling</w:t>
            </w:r>
          </w:p>
        </w:tc>
        <w:tc>
          <w:tcPr>
            <w:tcW w:w="2835" w:type="dxa"/>
            <w:shd w:val="clear" w:color="auto" w:fill="FFFFFF" w:themeFill="background1"/>
            <w:vAlign w:val="center"/>
            <w:hideMark/>
          </w:tcPr>
          <w:p w14:paraId="225DF360" w14:textId="77777777" w:rsidR="007652A4" w:rsidRPr="00B27AEA" w:rsidRDefault="007652A4" w:rsidP="008E7F9A">
            <w:pPr>
              <w:spacing w:after="0" w:line="240" w:lineRule="auto"/>
              <w:jc w:val="center"/>
              <w:rPr>
                <w:rFonts w:cs="Arial"/>
                <w:lang w:eastAsia="en-GB"/>
              </w:rPr>
            </w:pPr>
            <w:r w:rsidRPr="00B27AEA">
              <w:rPr>
                <w:rFonts w:cs="Arial"/>
                <w:lang w:eastAsia="en-GB"/>
              </w:rPr>
              <w:t>Whole Chicken (1,250g)</w:t>
            </w:r>
          </w:p>
        </w:tc>
        <w:tc>
          <w:tcPr>
            <w:tcW w:w="2608" w:type="dxa"/>
            <w:shd w:val="clear" w:color="auto" w:fill="FFFFFF" w:themeFill="background1"/>
            <w:vAlign w:val="center"/>
            <w:hideMark/>
          </w:tcPr>
          <w:p w14:paraId="094E7495" w14:textId="77777777" w:rsidR="007652A4" w:rsidRPr="00B27AEA" w:rsidRDefault="007652A4" w:rsidP="008E7F9A">
            <w:pPr>
              <w:spacing w:after="0" w:line="240" w:lineRule="auto"/>
              <w:jc w:val="center"/>
              <w:rPr>
                <w:rFonts w:cs="Arial"/>
                <w:lang w:eastAsia="en-GB"/>
              </w:rPr>
            </w:pPr>
            <w:r w:rsidRPr="00B27AEA">
              <w:rPr>
                <w:rFonts w:cs="Arial"/>
                <w:lang w:eastAsia="en-GB"/>
              </w:rPr>
              <w:t>Chicken Breast (600g)</w:t>
            </w:r>
          </w:p>
        </w:tc>
        <w:tc>
          <w:tcPr>
            <w:tcW w:w="2608" w:type="dxa"/>
            <w:shd w:val="clear" w:color="auto" w:fill="FFFFFF" w:themeFill="background1"/>
            <w:vAlign w:val="center"/>
            <w:hideMark/>
          </w:tcPr>
          <w:p w14:paraId="21DB2F47" w14:textId="77777777" w:rsidR="007652A4" w:rsidRPr="00B27AEA" w:rsidRDefault="007652A4" w:rsidP="008E7F9A">
            <w:pPr>
              <w:keepNext/>
              <w:spacing w:after="0" w:line="240" w:lineRule="auto"/>
              <w:jc w:val="center"/>
              <w:rPr>
                <w:rFonts w:cs="Arial"/>
                <w:lang w:eastAsia="en-GB"/>
              </w:rPr>
            </w:pPr>
            <w:r w:rsidRPr="00B27AEA">
              <w:rPr>
                <w:rFonts w:cs="Arial"/>
                <w:lang w:eastAsia="en-GB"/>
              </w:rPr>
              <w:t>1 Sausage (from packaged 150g 4 pack)</w:t>
            </w:r>
          </w:p>
        </w:tc>
      </w:tr>
    </w:tbl>
    <w:p w14:paraId="51F9192A" w14:textId="77777777" w:rsidR="002539A5" w:rsidRDefault="002539A5" w:rsidP="00B27AEA">
      <w:pPr>
        <w:spacing w:after="0" w:line="240" w:lineRule="exact"/>
      </w:pPr>
    </w:p>
    <w:p w14:paraId="0FE287B7" w14:textId="1EA11AFD" w:rsidR="000B482D" w:rsidRDefault="001C1E27" w:rsidP="001C1E27">
      <w:pPr>
        <w:spacing w:after="0" w:line="240" w:lineRule="exact"/>
      </w:pPr>
      <w:r>
        <w:t xml:space="preserve">Some frozen product was </w:t>
      </w:r>
      <w:r w:rsidR="003B5F0A">
        <w:t>pre-selected</w:t>
      </w:r>
      <w:r>
        <w:t xml:space="preserve"> (RSF 2)</w:t>
      </w:r>
      <w:r w:rsidR="003B5F0A">
        <w:t>, for comparison</w:t>
      </w:r>
      <w:r w:rsidR="00AE617E">
        <w:t xml:space="preserve"> </w:t>
      </w:r>
      <w:r w:rsidR="008D1F43">
        <w:t xml:space="preserve">to </w:t>
      </w:r>
      <w:r w:rsidR="003B5F0A">
        <w:t xml:space="preserve">previous </w:t>
      </w:r>
      <w:r w:rsidR="008D1F43">
        <w:t xml:space="preserve">temperature </w:t>
      </w:r>
      <w:r w:rsidR="008D1F43" w:rsidRPr="002C7062">
        <w:t>fluctuation</w:t>
      </w:r>
      <w:r w:rsidR="003B5F0A">
        <w:t xml:space="preserve"> studies</w:t>
      </w:r>
      <w:r w:rsidR="008D1F43" w:rsidRPr="002C7062">
        <w:t xml:space="preserve"> </w:t>
      </w:r>
      <w:r w:rsidR="008D1F43" w:rsidRPr="002C7062">
        <w:rPr>
          <w:noProof/>
        </w:rPr>
        <w:t>(Phimolsiripol et al., 2007</w:t>
      </w:r>
      <w:r w:rsidR="001B251D">
        <w:rPr>
          <w:noProof/>
        </w:rPr>
        <w:t>;</w:t>
      </w:r>
      <w:r w:rsidR="008D1F43" w:rsidRPr="002C7062">
        <w:rPr>
          <w:noProof/>
        </w:rPr>
        <w:t xml:space="preserve">  Schalbart et al., 2014</w:t>
      </w:r>
      <w:r w:rsidR="00A82989" w:rsidRPr="002C7062">
        <w:rPr>
          <w:noProof/>
        </w:rPr>
        <w:t>)</w:t>
      </w:r>
      <w:r w:rsidR="00AE617E">
        <w:t xml:space="preserve">: </w:t>
      </w:r>
      <w:r>
        <w:t xml:space="preserve">such as </w:t>
      </w:r>
      <w:r w:rsidR="008D1F43" w:rsidRPr="002C7062">
        <w:t>a dough-based product (pizza)</w:t>
      </w:r>
      <w:r w:rsidR="00AE617E">
        <w:t>;</w:t>
      </w:r>
      <w:r w:rsidR="008D1F43" w:rsidRPr="002C7062">
        <w:t xml:space="preserve"> and ice cream</w:t>
      </w:r>
      <w:r w:rsidR="000920E0">
        <w:t>. A</w:t>
      </w:r>
      <w:r>
        <w:t xml:space="preserve">ll other product was selected to get a good range of stored product </w:t>
      </w:r>
      <w:r w:rsidR="000920E0">
        <w:t>and</w:t>
      </w:r>
      <w:r>
        <w:t xml:space="preserve"> was</w:t>
      </w:r>
      <w:r w:rsidR="008D1F43" w:rsidRPr="002C7062">
        <w:t xml:space="preserve"> data logged and recorded for each facility </w:t>
      </w:r>
      <w:r w:rsidR="003B5F0A">
        <w:t>(</w:t>
      </w:r>
      <w:r w:rsidR="008D1F43" w:rsidRPr="002C7062">
        <w:t xml:space="preserve">Table </w:t>
      </w:r>
      <w:r w:rsidR="002C7062" w:rsidRPr="002C7062">
        <w:t>2</w:t>
      </w:r>
      <w:r w:rsidR="003B5F0A">
        <w:t>)</w:t>
      </w:r>
      <w:r w:rsidR="008D1F43" w:rsidRPr="002C7062">
        <w:t xml:space="preserve">. All product was removed from pallets and stored independently, perceived to be ‘worst case’ as product </w:t>
      </w:r>
      <w:r w:rsidR="003B5F0A">
        <w:t>within</w:t>
      </w:r>
      <w:r w:rsidR="008D1F43" w:rsidRPr="002C7062">
        <w:t xml:space="preserve"> pallet</w:t>
      </w:r>
      <w:r w:rsidR="003B5F0A">
        <w:t>s</w:t>
      </w:r>
      <w:r w:rsidR="008D1F43" w:rsidRPr="002C7062">
        <w:t xml:space="preserve"> offers much higher thermal mass. Chamber 1 (of 4) in Facility</w:t>
      </w:r>
      <w:r w:rsidR="008D1F43">
        <w:t xml:space="preserve"> 2 remained operational through</w:t>
      </w:r>
      <w:r w:rsidR="000D5565">
        <w:t>out</w:t>
      </w:r>
      <w:r w:rsidR="008D1F43">
        <w:t xml:space="preserve"> the study. It became apparent </w:t>
      </w:r>
      <w:r w:rsidR="003B5F0A">
        <w:t>i</w:t>
      </w:r>
      <w:r w:rsidR="008D1F43">
        <w:t xml:space="preserve">n Facility 1 </w:t>
      </w:r>
      <w:r w:rsidR="003B5F0A">
        <w:t xml:space="preserve">that chill facilities were susceptible to health and safety issues due to condensation forming on the concrete slab while the refrigeration system was isolated (reported by maintenance team, close to the dock doors, during major refrigeration failure). In chilled facilities 1 and 3, </w:t>
      </w:r>
      <w:r w:rsidR="000B482D">
        <w:t xml:space="preserve">Gemini’s Tinytag </w:t>
      </w:r>
      <w:r w:rsidR="002B1F35">
        <w:t xml:space="preserve">data loggers </w:t>
      </w:r>
      <w:r w:rsidR="000B482D">
        <w:t>w</w:t>
      </w:r>
      <w:r w:rsidR="00497678">
        <w:t>ere</w:t>
      </w:r>
      <w:r w:rsidR="000B482D">
        <w:t xml:space="preserve"> </w:t>
      </w:r>
      <w:r w:rsidR="00A82989">
        <w:t>use</w:t>
      </w:r>
      <w:r w:rsidR="003B5F0A">
        <w:t>d,</w:t>
      </w:r>
      <w:r w:rsidR="000B482D">
        <w:t xml:space="preserve"> using needle probes, inserted into the core of the product. Chamber air temperature was recorded on the air inlet to the evaporator. </w:t>
      </w:r>
      <w:r w:rsidR="00497678">
        <w:t>F</w:t>
      </w:r>
      <w:r w:rsidR="000B482D">
        <w:t>loor slab temperature was recorded via a needle probe</w:t>
      </w:r>
      <w:r w:rsidR="00D94952">
        <w:t xml:space="preserve"> with</w:t>
      </w:r>
      <w:r w:rsidR="000B482D">
        <w:t xml:space="preserve"> the surface extended with tin foil, </w:t>
      </w:r>
      <w:r w:rsidR="003B5F0A">
        <w:t xml:space="preserve">and </w:t>
      </w:r>
      <w:r w:rsidR="000B482D">
        <w:t xml:space="preserve">insulation </w:t>
      </w:r>
      <w:r w:rsidR="003B5F0A">
        <w:t xml:space="preserve">and a heavy weight </w:t>
      </w:r>
      <w:r w:rsidR="000B482D">
        <w:t xml:space="preserve">placed over the probe, to ensure good </w:t>
      </w:r>
      <w:r w:rsidR="003B5F0A">
        <w:t xml:space="preserve">slab </w:t>
      </w:r>
      <w:r w:rsidR="000B482D">
        <w:t xml:space="preserve">contact. Facility 2 frozen product temperature </w:t>
      </w:r>
      <w:r w:rsidR="003B5F0A">
        <w:t xml:space="preserve">was </w:t>
      </w:r>
      <w:r w:rsidR="000B482D">
        <w:t>logged at the surface only</w:t>
      </w:r>
      <w:r w:rsidR="003B5F0A">
        <w:t>,</w:t>
      </w:r>
      <w:r w:rsidR="00497678">
        <w:t xml:space="preserve"> to </w:t>
      </w:r>
      <w:r w:rsidR="003B5F0A">
        <w:t xml:space="preserve">avoid product </w:t>
      </w:r>
      <w:r w:rsidR="00497678">
        <w:t>damage</w:t>
      </w:r>
      <w:r w:rsidR="002B1F35">
        <w:t>.</w:t>
      </w:r>
      <w:r w:rsidR="000B482D">
        <w:t xml:space="preserve"> Product absorb</w:t>
      </w:r>
      <w:r w:rsidR="00D94952">
        <w:t>s</w:t>
      </w:r>
      <w:r w:rsidR="000B482D">
        <w:t xml:space="preserve"> heat outside</w:t>
      </w:r>
      <w:r w:rsidR="003B5F0A">
        <w:t>-</w:t>
      </w:r>
      <w:r w:rsidR="000B482D">
        <w:t xml:space="preserve">in, </w:t>
      </w:r>
      <w:r w:rsidR="003B5F0A">
        <w:t>so</w:t>
      </w:r>
      <w:r w:rsidR="000B482D">
        <w:t xml:space="preserve">, core temperature would be lower. </w:t>
      </w:r>
      <w:r w:rsidR="003B5F0A">
        <w:t xml:space="preserve">For pizza, both </w:t>
      </w:r>
      <w:r w:rsidR="000B482D">
        <w:t xml:space="preserve">box and </w:t>
      </w:r>
      <w:r w:rsidR="003B5F0A">
        <w:t>inner product were</w:t>
      </w:r>
      <w:r w:rsidR="000B482D">
        <w:t xml:space="preserve"> plastic</w:t>
      </w:r>
      <w:r w:rsidR="003B5F0A" w:rsidRPr="003B5F0A">
        <w:t xml:space="preserve"> </w:t>
      </w:r>
      <w:r w:rsidR="003B5F0A">
        <w:t>wrapped</w:t>
      </w:r>
      <w:r w:rsidR="000B482D">
        <w:t xml:space="preserve">, </w:t>
      </w:r>
      <w:r w:rsidR="003B5F0A">
        <w:t xml:space="preserve">so </w:t>
      </w:r>
      <w:r w:rsidR="000B482D">
        <w:t>probe w</w:t>
      </w:r>
      <w:r w:rsidR="003B5F0A">
        <w:t>as</w:t>
      </w:r>
      <w:r w:rsidR="000B482D">
        <w:t xml:space="preserve"> inserted into the wrap. Facilities 1 and 2 </w:t>
      </w:r>
      <w:r w:rsidR="00993119">
        <w:t xml:space="preserve">energy </w:t>
      </w:r>
      <w:r w:rsidR="000B482D">
        <w:t>meter</w:t>
      </w:r>
      <w:r w:rsidR="00993119">
        <w:t>s</w:t>
      </w:r>
      <w:r w:rsidR="000B482D">
        <w:t xml:space="preserve"> </w:t>
      </w:r>
      <w:r w:rsidR="00993119">
        <w:t>were</w:t>
      </w:r>
      <w:r w:rsidR="00AF35BA">
        <w:t xml:space="preserve"> </w:t>
      </w:r>
      <w:r w:rsidR="003B5F0A">
        <w:t xml:space="preserve">logged </w:t>
      </w:r>
      <w:r w:rsidR="000B482D">
        <w:t xml:space="preserve">every 10 minutes </w:t>
      </w:r>
      <w:r w:rsidR="003B5F0A">
        <w:t>for</w:t>
      </w:r>
      <w:r w:rsidR="000B482D">
        <w:t xml:space="preserve"> power in kW used.</w:t>
      </w:r>
      <w:r w:rsidR="00E81276">
        <w:t xml:space="preserve"> </w:t>
      </w:r>
      <w:r w:rsidR="000B482D">
        <w:t>Facility 3 had a calibrated energy system on site, recor</w:t>
      </w:r>
      <w:r w:rsidR="003B5F0A">
        <w:t>ding</w:t>
      </w:r>
      <w:r w:rsidR="000B482D">
        <w:t xml:space="preserve"> site energy data at 10-minute intervals. </w:t>
      </w:r>
    </w:p>
    <w:p w14:paraId="007D3E11" w14:textId="0238528E" w:rsidR="000B482D" w:rsidRDefault="001B78D5" w:rsidP="00800963">
      <w:pPr>
        <w:pStyle w:val="Heading3"/>
        <w:spacing w:before="120"/>
        <w:rPr>
          <w:rFonts w:ascii="Times New Roman" w:hAnsi="Times New Roman"/>
        </w:rPr>
      </w:pPr>
      <w:bookmarkStart w:id="1" w:name="_Toc471323352"/>
      <w:bookmarkStart w:id="2" w:name="_Toc505083075"/>
      <w:r>
        <w:t>3.3</w:t>
      </w:r>
      <w:r w:rsidR="000B482D">
        <w:t xml:space="preserve"> </w:t>
      </w:r>
      <w:bookmarkEnd w:id="1"/>
      <w:r w:rsidR="000B482D">
        <w:t xml:space="preserve">Data </w:t>
      </w:r>
      <w:r w:rsidR="00E27F74">
        <w:t>and</w:t>
      </w:r>
      <w:r w:rsidR="000B482D">
        <w:t xml:space="preserve"> Analysis</w:t>
      </w:r>
      <w:bookmarkEnd w:id="2"/>
      <w:r w:rsidR="000B482D">
        <w:t xml:space="preserve"> </w:t>
      </w:r>
    </w:p>
    <w:p w14:paraId="5FC2C9B2" w14:textId="03E40E4F" w:rsidR="003638A0" w:rsidRDefault="003B5F0A" w:rsidP="00736E10">
      <w:pPr>
        <w:spacing w:after="0" w:line="240" w:lineRule="exact"/>
        <w:rPr>
          <w:noProof/>
        </w:rPr>
      </w:pPr>
      <w:r>
        <w:t>T</w:t>
      </w:r>
      <w:r w:rsidR="000B482D" w:rsidRPr="006B7DAC">
        <w:t>emperature increase by product</w:t>
      </w:r>
      <w:r w:rsidR="00D94952" w:rsidRPr="006B7DAC">
        <w:t xml:space="preserve"> and</w:t>
      </w:r>
      <w:r w:rsidR="000B482D" w:rsidRPr="006B7DAC">
        <w:t xml:space="preserve"> electrical energy consumption</w:t>
      </w:r>
      <w:r>
        <w:t xml:space="preserve"> (</w:t>
      </w:r>
      <w:r w:rsidRPr="006B7DAC">
        <w:t>Table 3</w:t>
      </w:r>
      <w:r>
        <w:t>)</w:t>
      </w:r>
      <w:r w:rsidRPr="006B7DAC">
        <w:t xml:space="preserve">, </w:t>
      </w:r>
      <w:r>
        <w:t>showed</w:t>
      </w:r>
      <w:r w:rsidR="00C76018" w:rsidRPr="006B7DAC">
        <w:t xml:space="preserve"> </w:t>
      </w:r>
      <w:r w:rsidR="005B252F" w:rsidRPr="006B7DAC">
        <w:t xml:space="preserve">Facility 1, Chamber 1, </w:t>
      </w:r>
      <w:r w:rsidR="00C76018" w:rsidRPr="006B7DAC">
        <w:t>temperatures</w:t>
      </w:r>
      <w:r w:rsidR="005B252F" w:rsidRPr="006B7DAC">
        <w:t xml:space="preserve"> increase</w:t>
      </w:r>
      <w:r>
        <w:t>d</w:t>
      </w:r>
      <w:r w:rsidR="005B252F" w:rsidRPr="006B7DAC">
        <w:t xml:space="preserve"> as expected during load shedding</w:t>
      </w:r>
      <w:r>
        <w:t xml:space="preserve"> but</w:t>
      </w:r>
      <w:r w:rsidR="005B252F" w:rsidRPr="006B7DAC">
        <w:t xml:space="preserve"> </w:t>
      </w:r>
      <w:r w:rsidRPr="000027FD">
        <w:t>f</w:t>
      </w:r>
      <w:r>
        <w:t>e</w:t>
      </w:r>
      <w:r w:rsidRPr="000027FD">
        <w:t>ll to between 0.8°C and 2.8°C</w:t>
      </w:r>
      <w:r w:rsidRPr="006B7DAC">
        <w:t xml:space="preserve"> </w:t>
      </w:r>
      <w:r w:rsidR="005B252F" w:rsidRPr="006B7DAC">
        <w:t>following</w:t>
      </w:r>
      <w:r w:rsidR="005B252F" w:rsidRPr="000027FD">
        <w:t xml:space="preserve"> </w:t>
      </w:r>
      <w:r>
        <w:t>it</w:t>
      </w:r>
      <w:r w:rsidR="005B252F" w:rsidRPr="000027FD">
        <w:t>. Facility 2, Chamber 2 ice cream increase</w:t>
      </w:r>
      <w:r>
        <w:t>d</w:t>
      </w:r>
      <w:r w:rsidR="005B252F" w:rsidRPr="000027FD">
        <w:t xml:space="preserve"> 2.45°C, to -17.56°C, the only ice cream to increase past -18°C</w:t>
      </w:r>
      <w:r w:rsidR="00D94952" w:rsidRPr="000027FD">
        <w:t xml:space="preserve"> </w:t>
      </w:r>
      <w:r w:rsidR="005B252F" w:rsidRPr="000027FD">
        <w:t>for approximately 3 hours</w:t>
      </w:r>
      <w:r w:rsidR="00AE617E">
        <w:t xml:space="preserve"> (</w:t>
      </w:r>
      <w:r w:rsidR="005B252F" w:rsidRPr="000027FD">
        <w:t xml:space="preserve">manufacture recommends </w:t>
      </w:r>
      <w:r w:rsidR="00C76018" w:rsidRPr="006B7DAC">
        <w:t xml:space="preserve">storage </w:t>
      </w:r>
      <w:r w:rsidR="005133F9">
        <w:t xml:space="preserve">of </w:t>
      </w:r>
      <w:r w:rsidR="005B252F" w:rsidRPr="006B7DAC">
        <w:t>at least -18°C</w:t>
      </w:r>
      <w:r w:rsidR="00AE617E">
        <w:t>)</w:t>
      </w:r>
      <w:r w:rsidR="005B252F" w:rsidRPr="006B7DAC">
        <w:t xml:space="preserve">. </w:t>
      </w:r>
      <w:r>
        <w:t>I</w:t>
      </w:r>
      <w:r w:rsidRPr="006B7DAC">
        <w:t xml:space="preserve">ce cream </w:t>
      </w:r>
      <w:r>
        <w:t>c</w:t>
      </w:r>
      <w:r w:rsidR="005B252F" w:rsidRPr="006B7DAC">
        <w:t>ore temperature</w:t>
      </w:r>
      <w:r w:rsidR="00AE617E">
        <w:t>s</w:t>
      </w:r>
      <w:r w:rsidR="005B252F" w:rsidRPr="006B7DAC">
        <w:t xml:space="preserve"> </w:t>
      </w:r>
      <w:r>
        <w:t>would</w:t>
      </w:r>
      <w:r w:rsidR="005B252F" w:rsidRPr="006B7DAC">
        <w:t xml:space="preserve"> be lower as product will absorb heat from the outside in.</w:t>
      </w:r>
      <w:r w:rsidR="00C76018" w:rsidRPr="006B7DAC">
        <w:t xml:space="preserve"> </w:t>
      </w:r>
      <w:r w:rsidR="005B252F" w:rsidRPr="006B7DAC">
        <w:t>All chilled product remained below 4°C, the required minimum storage temperatures. Facility 3</w:t>
      </w:r>
      <w:r w:rsidR="006B7DAC" w:rsidRPr="006B7DAC">
        <w:t xml:space="preserve"> </w:t>
      </w:r>
      <w:r w:rsidR="005B252F" w:rsidRPr="006B7DAC">
        <w:t>is 16</w:t>
      </w:r>
      <w:r w:rsidR="001B251D">
        <w:t xml:space="preserve"> </w:t>
      </w:r>
      <w:r w:rsidR="005B252F" w:rsidRPr="006B7DAC">
        <w:t xml:space="preserve">m high, </w:t>
      </w:r>
      <w:r w:rsidR="00EF606F">
        <w:t xml:space="preserve">and </w:t>
      </w:r>
      <w:r w:rsidR="005B252F" w:rsidRPr="006B7DAC">
        <w:t xml:space="preserve">stratification of air is believed </w:t>
      </w:r>
      <w:r w:rsidR="005133F9">
        <w:t xml:space="preserve">to </w:t>
      </w:r>
      <w:r w:rsidR="00090F09" w:rsidRPr="006B7DAC">
        <w:t>have been an issue</w:t>
      </w:r>
      <w:r w:rsidR="005B252F" w:rsidRPr="006B7DAC">
        <w:t xml:space="preserve">. </w:t>
      </w:r>
      <w:r w:rsidR="005B252F" w:rsidRPr="006B7DAC">
        <w:rPr>
          <w:noProof/>
        </w:rPr>
        <w:t xml:space="preserve">Altwies </w:t>
      </w:r>
      <w:r w:rsidR="00736E10">
        <w:rPr>
          <w:noProof/>
        </w:rPr>
        <w:t>and</w:t>
      </w:r>
      <w:r w:rsidR="005B252F" w:rsidRPr="006B7DAC">
        <w:rPr>
          <w:noProof/>
        </w:rPr>
        <w:t xml:space="preserve"> Reindl, (2001),</w:t>
      </w:r>
      <w:r w:rsidR="005B252F">
        <w:rPr>
          <w:noProof/>
        </w:rPr>
        <w:t xml:space="preserve"> suggested evaporator fans operate for short periods of time during load shedding to avoid this.</w:t>
      </w:r>
    </w:p>
    <w:p w14:paraId="4EC0A25B" w14:textId="0CAAA40D" w:rsidR="002C7062" w:rsidRPr="00736E10" w:rsidRDefault="002C7062" w:rsidP="00800963">
      <w:pPr>
        <w:pStyle w:val="Caption"/>
        <w:keepNext/>
        <w:spacing w:before="120" w:after="120"/>
        <w:jc w:val="center"/>
        <w:rPr>
          <w:rFonts w:cs="Arial"/>
          <w:b/>
          <w:i w:val="0"/>
          <w:color w:val="auto"/>
          <w:sz w:val="20"/>
          <w:szCs w:val="20"/>
        </w:rPr>
      </w:pPr>
      <w:r w:rsidRPr="00736E10">
        <w:rPr>
          <w:rFonts w:cs="Arial"/>
          <w:b/>
          <w:i w:val="0"/>
          <w:color w:val="auto"/>
          <w:sz w:val="20"/>
          <w:szCs w:val="20"/>
        </w:rPr>
        <w:t xml:space="preserve">Table </w:t>
      </w:r>
      <w:r w:rsidRPr="00736E10">
        <w:rPr>
          <w:rFonts w:cs="Arial"/>
          <w:b/>
          <w:i w:val="0"/>
          <w:color w:val="auto"/>
          <w:sz w:val="20"/>
          <w:szCs w:val="20"/>
        </w:rPr>
        <w:fldChar w:fldCharType="begin"/>
      </w:r>
      <w:r w:rsidRPr="00736E10">
        <w:rPr>
          <w:rFonts w:cs="Arial"/>
          <w:b/>
          <w:i w:val="0"/>
          <w:color w:val="auto"/>
          <w:sz w:val="20"/>
          <w:szCs w:val="20"/>
        </w:rPr>
        <w:instrText xml:space="preserve"> SEQ Table \* ARABIC </w:instrText>
      </w:r>
      <w:r w:rsidRPr="00736E10">
        <w:rPr>
          <w:rFonts w:cs="Arial"/>
          <w:b/>
          <w:i w:val="0"/>
          <w:color w:val="auto"/>
          <w:sz w:val="20"/>
          <w:szCs w:val="20"/>
        </w:rPr>
        <w:fldChar w:fldCharType="separate"/>
      </w:r>
      <w:r w:rsidR="00242EE3">
        <w:rPr>
          <w:rFonts w:cs="Arial"/>
          <w:b/>
          <w:i w:val="0"/>
          <w:noProof/>
          <w:color w:val="auto"/>
          <w:sz w:val="20"/>
          <w:szCs w:val="20"/>
        </w:rPr>
        <w:t>3</w:t>
      </w:r>
      <w:r w:rsidRPr="00736E10">
        <w:rPr>
          <w:rFonts w:cs="Arial"/>
          <w:b/>
          <w:i w:val="0"/>
          <w:color w:val="auto"/>
          <w:sz w:val="20"/>
          <w:szCs w:val="20"/>
        </w:rPr>
        <w:fldChar w:fldCharType="end"/>
      </w:r>
      <w:r w:rsidR="00B674D5">
        <w:rPr>
          <w:rFonts w:cs="Arial"/>
          <w:b/>
          <w:i w:val="0"/>
          <w:color w:val="auto"/>
          <w:sz w:val="20"/>
          <w:szCs w:val="20"/>
        </w:rPr>
        <w:t>.</w:t>
      </w:r>
      <w:r w:rsidRPr="00736E10">
        <w:rPr>
          <w:rFonts w:cs="Arial"/>
          <w:b/>
          <w:i w:val="0"/>
          <w:color w:val="auto"/>
          <w:sz w:val="20"/>
          <w:szCs w:val="20"/>
        </w:rPr>
        <w:t xml:space="preserve"> Load </w:t>
      </w:r>
      <w:r w:rsidR="00736E10">
        <w:rPr>
          <w:rFonts w:cs="Arial"/>
          <w:b/>
          <w:i w:val="0"/>
          <w:color w:val="auto"/>
          <w:sz w:val="20"/>
          <w:szCs w:val="20"/>
        </w:rPr>
        <w:t>s</w:t>
      </w:r>
      <w:r w:rsidRPr="00736E10">
        <w:rPr>
          <w:rFonts w:cs="Arial"/>
          <w:b/>
          <w:i w:val="0"/>
          <w:color w:val="auto"/>
          <w:sz w:val="20"/>
          <w:szCs w:val="20"/>
        </w:rPr>
        <w:t xml:space="preserve">hedding </w:t>
      </w:r>
      <w:r w:rsidR="00736E10">
        <w:rPr>
          <w:rFonts w:cs="Arial"/>
          <w:b/>
          <w:i w:val="0"/>
          <w:color w:val="auto"/>
          <w:sz w:val="20"/>
          <w:szCs w:val="20"/>
        </w:rPr>
        <w:t>t</w:t>
      </w:r>
      <w:r w:rsidRPr="00736E10">
        <w:rPr>
          <w:rFonts w:cs="Arial"/>
          <w:b/>
          <w:i w:val="0"/>
          <w:color w:val="auto"/>
          <w:sz w:val="20"/>
          <w:szCs w:val="20"/>
        </w:rPr>
        <w:t>emperatures</w:t>
      </w:r>
    </w:p>
    <w:tbl>
      <w:tblPr>
        <w:tblStyle w:val="TableGrid"/>
        <w:tblW w:w="9634" w:type="dxa"/>
        <w:shd w:val="clear" w:color="auto" w:fill="FFFFFF" w:themeFill="background1"/>
        <w:tblLayout w:type="fixed"/>
        <w:tblLook w:val="04A0" w:firstRow="1" w:lastRow="0" w:firstColumn="1" w:lastColumn="0" w:noHBand="0" w:noVBand="1"/>
      </w:tblPr>
      <w:tblGrid>
        <w:gridCol w:w="657"/>
        <w:gridCol w:w="1039"/>
        <w:gridCol w:w="3402"/>
        <w:gridCol w:w="1560"/>
        <w:gridCol w:w="1500"/>
        <w:gridCol w:w="1476"/>
      </w:tblGrid>
      <w:tr w:rsidR="00E30615" w:rsidRPr="00736E10" w14:paraId="215C4B3E" w14:textId="77777777" w:rsidTr="000920E0">
        <w:trPr>
          <w:trHeight w:val="393"/>
        </w:trPr>
        <w:tc>
          <w:tcPr>
            <w:tcW w:w="657" w:type="dxa"/>
            <w:shd w:val="clear" w:color="auto" w:fill="FFFFFF" w:themeFill="background1"/>
            <w:vAlign w:val="center"/>
          </w:tcPr>
          <w:p w14:paraId="4F21698E" w14:textId="205E76CC" w:rsidR="003638A0" w:rsidRPr="00736E10" w:rsidRDefault="001C1E27" w:rsidP="00E30615">
            <w:pPr>
              <w:spacing w:after="0"/>
              <w:jc w:val="center"/>
              <w:rPr>
                <w:rFonts w:cs="Arial"/>
              </w:rPr>
            </w:pPr>
            <w:r>
              <w:rPr>
                <w:rFonts w:cs="Arial"/>
              </w:rPr>
              <w:t>RSF</w:t>
            </w:r>
          </w:p>
        </w:tc>
        <w:tc>
          <w:tcPr>
            <w:tcW w:w="1039" w:type="dxa"/>
            <w:shd w:val="clear" w:color="auto" w:fill="FFFFFF" w:themeFill="background1"/>
            <w:vAlign w:val="center"/>
          </w:tcPr>
          <w:p w14:paraId="4FDB4706" w14:textId="77777777" w:rsidR="003638A0" w:rsidRPr="00736E10" w:rsidRDefault="003638A0" w:rsidP="00E30615">
            <w:pPr>
              <w:spacing w:after="0"/>
              <w:jc w:val="center"/>
              <w:rPr>
                <w:rFonts w:cs="Arial"/>
              </w:rPr>
            </w:pPr>
            <w:r w:rsidRPr="00736E10">
              <w:rPr>
                <w:rFonts w:cs="Arial"/>
              </w:rPr>
              <w:t>Chamber</w:t>
            </w:r>
          </w:p>
        </w:tc>
        <w:tc>
          <w:tcPr>
            <w:tcW w:w="3402" w:type="dxa"/>
            <w:shd w:val="clear" w:color="auto" w:fill="FFFFFF" w:themeFill="background1"/>
            <w:vAlign w:val="center"/>
          </w:tcPr>
          <w:p w14:paraId="2A40943D" w14:textId="77777777" w:rsidR="003638A0" w:rsidRPr="00736E10" w:rsidRDefault="003638A0" w:rsidP="00E30615">
            <w:pPr>
              <w:spacing w:after="0"/>
              <w:jc w:val="center"/>
              <w:rPr>
                <w:rFonts w:cs="Arial"/>
              </w:rPr>
            </w:pPr>
            <w:r w:rsidRPr="00736E10">
              <w:rPr>
                <w:rFonts w:cs="Arial"/>
              </w:rPr>
              <w:t>Item</w:t>
            </w:r>
          </w:p>
        </w:tc>
        <w:tc>
          <w:tcPr>
            <w:tcW w:w="1560" w:type="dxa"/>
            <w:shd w:val="clear" w:color="auto" w:fill="FFFFFF" w:themeFill="background1"/>
            <w:vAlign w:val="center"/>
          </w:tcPr>
          <w:p w14:paraId="128E71BD" w14:textId="77777777" w:rsidR="001C1E27" w:rsidRDefault="003638A0" w:rsidP="00E30615">
            <w:pPr>
              <w:spacing w:after="0"/>
              <w:jc w:val="center"/>
              <w:rPr>
                <w:rFonts w:cs="Arial"/>
                <w:color w:val="000000"/>
                <w:lang w:eastAsia="en-GB"/>
              </w:rPr>
            </w:pPr>
            <w:r w:rsidRPr="00736E10">
              <w:rPr>
                <w:rFonts w:cs="Arial"/>
                <w:color w:val="000000"/>
                <w:lang w:eastAsia="en-GB"/>
              </w:rPr>
              <w:t xml:space="preserve">Temperature at 15:00 </w:t>
            </w:r>
          </w:p>
          <w:p w14:paraId="0A83A096" w14:textId="52AB5952" w:rsidR="003638A0" w:rsidRPr="00736E10" w:rsidRDefault="003638A0" w:rsidP="00E30615">
            <w:pPr>
              <w:spacing w:after="0"/>
              <w:jc w:val="center"/>
              <w:rPr>
                <w:rFonts w:cs="Arial"/>
              </w:rPr>
            </w:pPr>
            <w:r w:rsidRPr="00736E10">
              <w:rPr>
                <w:rFonts w:cs="Arial"/>
                <w:color w:val="000000"/>
                <w:lang w:eastAsia="en-GB"/>
              </w:rPr>
              <w:t>(°C)</w:t>
            </w:r>
          </w:p>
        </w:tc>
        <w:tc>
          <w:tcPr>
            <w:tcW w:w="1500" w:type="dxa"/>
            <w:shd w:val="clear" w:color="auto" w:fill="FFFFFF" w:themeFill="background1"/>
            <w:vAlign w:val="center"/>
          </w:tcPr>
          <w:p w14:paraId="76B44559" w14:textId="77777777" w:rsidR="003638A0" w:rsidRPr="00736E10" w:rsidRDefault="003638A0" w:rsidP="00E30615">
            <w:pPr>
              <w:spacing w:after="0"/>
              <w:jc w:val="center"/>
              <w:rPr>
                <w:rFonts w:cs="Arial"/>
              </w:rPr>
            </w:pPr>
            <w:r w:rsidRPr="00736E10">
              <w:rPr>
                <w:rFonts w:cs="Arial"/>
                <w:color w:val="000000"/>
                <w:lang w:eastAsia="en-GB"/>
              </w:rPr>
              <w:t>Max Temperature During Load Shedding (°C)</w:t>
            </w:r>
          </w:p>
        </w:tc>
        <w:tc>
          <w:tcPr>
            <w:tcW w:w="1476" w:type="dxa"/>
            <w:shd w:val="clear" w:color="auto" w:fill="FFFFFF" w:themeFill="background1"/>
            <w:vAlign w:val="center"/>
          </w:tcPr>
          <w:p w14:paraId="7CD563A2" w14:textId="77777777" w:rsidR="003638A0" w:rsidRPr="00736E10" w:rsidRDefault="003638A0" w:rsidP="00E30615">
            <w:pPr>
              <w:spacing w:after="0"/>
              <w:jc w:val="center"/>
              <w:rPr>
                <w:rFonts w:cs="Arial"/>
              </w:rPr>
            </w:pPr>
            <w:r w:rsidRPr="00736E10">
              <w:rPr>
                <w:rFonts w:cs="Arial"/>
                <w:color w:val="000000"/>
                <w:lang w:eastAsia="en-GB"/>
              </w:rPr>
              <w:t>Temperature Increase (°C)</w:t>
            </w:r>
          </w:p>
        </w:tc>
      </w:tr>
      <w:tr w:rsidR="003638A0" w:rsidRPr="00736E10" w14:paraId="1E01CA63" w14:textId="77777777" w:rsidTr="000920E0">
        <w:tc>
          <w:tcPr>
            <w:tcW w:w="657" w:type="dxa"/>
            <w:vMerge w:val="restart"/>
            <w:shd w:val="clear" w:color="auto" w:fill="FFFFFF" w:themeFill="background1"/>
            <w:textDirection w:val="btLr"/>
            <w:vAlign w:val="center"/>
          </w:tcPr>
          <w:p w14:paraId="6CBF5A12" w14:textId="77777777" w:rsidR="003638A0" w:rsidRPr="00736E10" w:rsidRDefault="003638A0" w:rsidP="00E30615">
            <w:pPr>
              <w:spacing w:after="0"/>
              <w:ind w:left="113" w:right="113"/>
              <w:jc w:val="center"/>
              <w:rPr>
                <w:rFonts w:cs="Arial"/>
              </w:rPr>
            </w:pPr>
            <w:r w:rsidRPr="00736E10">
              <w:rPr>
                <w:rFonts w:cs="Arial"/>
              </w:rPr>
              <w:t>Facility 1</w:t>
            </w:r>
          </w:p>
        </w:tc>
        <w:tc>
          <w:tcPr>
            <w:tcW w:w="1039" w:type="dxa"/>
            <w:vMerge w:val="restart"/>
            <w:shd w:val="clear" w:color="auto" w:fill="FFFFFF" w:themeFill="background1"/>
            <w:vAlign w:val="center"/>
          </w:tcPr>
          <w:p w14:paraId="0DBCEF9B" w14:textId="57869EAF" w:rsidR="003638A0" w:rsidRPr="00736E10" w:rsidRDefault="003638A0" w:rsidP="00E30615">
            <w:pPr>
              <w:spacing w:after="0"/>
              <w:jc w:val="center"/>
              <w:rPr>
                <w:rFonts w:cs="Arial"/>
                <w:color w:val="000000"/>
                <w:lang w:eastAsia="en-GB"/>
              </w:rPr>
            </w:pPr>
            <w:r w:rsidRPr="00736E10">
              <w:rPr>
                <w:rFonts w:cs="Arial"/>
                <w:color w:val="000000"/>
                <w:lang w:eastAsia="en-GB"/>
              </w:rPr>
              <w:t>1</w:t>
            </w:r>
          </w:p>
        </w:tc>
        <w:tc>
          <w:tcPr>
            <w:tcW w:w="3402" w:type="dxa"/>
            <w:shd w:val="clear" w:color="auto" w:fill="FFFFFF" w:themeFill="background1"/>
            <w:vAlign w:val="center"/>
          </w:tcPr>
          <w:p w14:paraId="2440BB04" w14:textId="77777777" w:rsidR="003638A0" w:rsidRPr="00736E10" w:rsidRDefault="003638A0" w:rsidP="00E30615">
            <w:pPr>
              <w:spacing w:after="0"/>
              <w:jc w:val="center"/>
              <w:rPr>
                <w:rFonts w:cs="Arial"/>
              </w:rPr>
            </w:pPr>
            <w:r w:rsidRPr="00736E10">
              <w:rPr>
                <w:rFonts w:cs="Arial"/>
                <w:color w:val="000000"/>
                <w:lang w:eastAsia="en-GB"/>
              </w:rPr>
              <w:t>Chamber Air Temperature 1 (a)</w:t>
            </w:r>
          </w:p>
        </w:tc>
        <w:tc>
          <w:tcPr>
            <w:tcW w:w="1560" w:type="dxa"/>
            <w:shd w:val="clear" w:color="auto" w:fill="FFFFFF" w:themeFill="background1"/>
            <w:vAlign w:val="center"/>
          </w:tcPr>
          <w:p w14:paraId="62535AA6"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2.87</w:t>
            </w:r>
          </w:p>
        </w:tc>
        <w:tc>
          <w:tcPr>
            <w:tcW w:w="1500" w:type="dxa"/>
            <w:shd w:val="clear" w:color="auto" w:fill="FFFFFF" w:themeFill="background1"/>
            <w:vAlign w:val="center"/>
          </w:tcPr>
          <w:p w14:paraId="32C9761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5.31</w:t>
            </w:r>
          </w:p>
        </w:tc>
        <w:tc>
          <w:tcPr>
            <w:tcW w:w="1476" w:type="dxa"/>
            <w:shd w:val="clear" w:color="auto" w:fill="FFFFFF" w:themeFill="background1"/>
            <w:vAlign w:val="center"/>
          </w:tcPr>
          <w:p w14:paraId="75C4E7E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2.44</w:t>
            </w:r>
          </w:p>
        </w:tc>
      </w:tr>
      <w:tr w:rsidR="003638A0" w:rsidRPr="00736E10" w14:paraId="2862B627" w14:textId="77777777" w:rsidTr="000920E0">
        <w:tc>
          <w:tcPr>
            <w:tcW w:w="657" w:type="dxa"/>
            <w:vMerge/>
            <w:shd w:val="clear" w:color="auto" w:fill="FFFFFF" w:themeFill="background1"/>
            <w:vAlign w:val="center"/>
          </w:tcPr>
          <w:p w14:paraId="45BDEB71"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21FE1FBA"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2D13D59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Air Temperature 1 (b)</w:t>
            </w:r>
          </w:p>
        </w:tc>
        <w:tc>
          <w:tcPr>
            <w:tcW w:w="1560" w:type="dxa"/>
            <w:shd w:val="clear" w:color="auto" w:fill="FFFFFF" w:themeFill="background1"/>
            <w:vAlign w:val="center"/>
          </w:tcPr>
          <w:p w14:paraId="6CF61CCE"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2.74</w:t>
            </w:r>
          </w:p>
        </w:tc>
        <w:tc>
          <w:tcPr>
            <w:tcW w:w="1500" w:type="dxa"/>
            <w:shd w:val="clear" w:color="auto" w:fill="FFFFFF" w:themeFill="background1"/>
            <w:vAlign w:val="center"/>
          </w:tcPr>
          <w:p w14:paraId="38BBFCF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5.14</w:t>
            </w:r>
          </w:p>
        </w:tc>
        <w:tc>
          <w:tcPr>
            <w:tcW w:w="1476" w:type="dxa"/>
            <w:shd w:val="clear" w:color="auto" w:fill="FFFFFF" w:themeFill="background1"/>
            <w:vAlign w:val="center"/>
          </w:tcPr>
          <w:p w14:paraId="1EE3E8B2"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2.4</w:t>
            </w:r>
            <w:r w:rsidR="00E30615" w:rsidRPr="00736E10">
              <w:rPr>
                <w:rFonts w:cs="Arial"/>
                <w:color w:val="000000"/>
                <w:lang w:eastAsia="en-GB"/>
              </w:rPr>
              <w:t>0</w:t>
            </w:r>
          </w:p>
        </w:tc>
      </w:tr>
      <w:tr w:rsidR="003638A0" w:rsidRPr="00736E10" w14:paraId="465E64FB" w14:textId="77777777" w:rsidTr="000920E0">
        <w:tc>
          <w:tcPr>
            <w:tcW w:w="657" w:type="dxa"/>
            <w:vMerge/>
            <w:shd w:val="clear" w:color="auto" w:fill="FFFFFF" w:themeFill="background1"/>
            <w:vAlign w:val="center"/>
          </w:tcPr>
          <w:p w14:paraId="6DF2C690"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15B87EB2"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61E13A3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Salad Bag</w:t>
            </w:r>
          </w:p>
        </w:tc>
        <w:tc>
          <w:tcPr>
            <w:tcW w:w="1560" w:type="dxa"/>
            <w:shd w:val="clear" w:color="auto" w:fill="FFFFFF" w:themeFill="background1"/>
            <w:vAlign w:val="center"/>
          </w:tcPr>
          <w:p w14:paraId="1883621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4.30</w:t>
            </w:r>
          </w:p>
        </w:tc>
        <w:tc>
          <w:tcPr>
            <w:tcW w:w="1500" w:type="dxa"/>
            <w:shd w:val="clear" w:color="auto" w:fill="FFFFFF" w:themeFill="background1"/>
            <w:vAlign w:val="center"/>
          </w:tcPr>
          <w:p w14:paraId="0356EDD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5.02</w:t>
            </w:r>
          </w:p>
        </w:tc>
        <w:tc>
          <w:tcPr>
            <w:tcW w:w="1476" w:type="dxa"/>
            <w:shd w:val="clear" w:color="auto" w:fill="FFFFFF" w:themeFill="background1"/>
            <w:vAlign w:val="center"/>
          </w:tcPr>
          <w:p w14:paraId="38EF10A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0.7</w:t>
            </w:r>
            <w:r w:rsidR="00E30615" w:rsidRPr="00736E10">
              <w:rPr>
                <w:rFonts w:cs="Arial"/>
                <w:color w:val="000000"/>
                <w:lang w:eastAsia="en-GB"/>
              </w:rPr>
              <w:t>2</w:t>
            </w:r>
          </w:p>
        </w:tc>
      </w:tr>
      <w:tr w:rsidR="003638A0" w:rsidRPr="00736E10" w14:paraId="5D73E3A8" w14:textId="77777777" w:rsidTr="000920E0">
        <w:tc>
          <w:tcPr>
            <w:tcW w:w="657" w:type="dxa"/>
            <w:vMerge/>
            <w:shd w:val="clear" w:color="auto" w:fill="FFFFFF" w:themeFill="background1"/>
            <w:vAlign w:val="center"/>
          </w:tcPr>
          <w:p w14:paraId="2E54BF43"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043A2B29"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469671C0"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Yogurt</w:t>
            </w:r>
          </w:p>
        </w:tc>
        <w:tc>
          <w:tcPr>
            <w:tcW w:w="1560" w:type="dxa"/>
            <w:shd w:val="clear" w:color="auto" w:fill="FFFFFF" w:themeFill="background1"/>
            <w:vAlign w:val="center"/>
          </w:tcPr>
          <w:p w14:paraId="1496B2E3"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3.24</w:t>
            </w:r>
          </w:p>
        </w:tc>
        <w:tc>
          <w:tcPr>
            <w:tcW w:w="1500" w:type="dxa"/>
            <w:shd w:val="clear" w:color="auto" w:fill="FFFFFF" w:themeFill="background1"/>
            <w:vAlign w:val="center"/>
          </w:tcPr>
          <w:p w14:paraId="745963A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3.88</w:t>
            </w:r>
          </w:p>
        </w:tc>
        <w:tc>
          <w:tcPr>
            <w:tcW w:w="1476" w:type="dxa"/>
            <w:shd w:val="clear" w:color="auto" w:fill="FFFFFF" w:themeFill="background1"/>
            <w:vAlign w:val="center"/>
          </w:tcPr>
          <w:p w14:paraId="24514940"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0.64</w:t>
            </w:r>
          </w:p>
        </w:tc>
      </w:tr>
      <w:tr w:rsidR="003638A0" w:rsidRPr="00736E10" w14:paraId="551AB519" w14:textId="77777777" w:rsidTr="000920E0">
        <w:tc>
          <w:tcPr>
            <w:tcW w:w="657" w:type="dxa"/>
            <w:vMerge/>
            <w:shd w:val="clear" w:color="auto" w:fill="FFFFFF" w:themeFill="background1"/>
            <w:vAlign w:val="center"/>
          </w:tcPr>
          <w:p w14:paraId="41F181D7"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690EFED4"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7F52F02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Salmon</w:t>
            </w:r>
          </w:p>
        </w:tc>
        <w:tc>
          <w:tcPr>
            <w:tcW w:w="1560" w:type="dxa"/>
            <w:shd w:val="clear" w:color="auto" w:fill="FFFFFF" w:themeFill="background1"/>
            <w:vAlign w:val="center"/>
          </w:tcPr>
          <w:p w14:paraId="2BD483B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2.31</w:t>
            </w:r>
          </w:p>
        </w:tc>
        <w:tc>
          <w:tcPr>
            <w:tcW w:w="1500" w:type="dxa"/>
            <w:shd w:val="clear" w:color="auto" w:fill="FFFFFF" w:themeFill="background1"/>
            <w:vAlign w:val="center"/>
          </w:tcPr>
          <w:p w14:paraId="12CD616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3.79</w:t>
            </w:r>
          </w:p>
        </w:tc>
        <w:tc>
          <w:tcPr>
            <w:tcW w:w="1476" w:type="dxa"/>
            <w:shd w:val="clear" w:color="auto" w:fill="FFFFFF" w:themeFill="background1"/>
            <w:vAlign w:val="center"/>
          </w:tcPr>
          <w:p w14:paraId="6C1DFA5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1.48</w:t>
            </w:r>
          </w:p>
        </w:tc>
      </w:tr>
      <w:tr w:rsidR="003638A0" w:rsidRPr="00736E10" w14:paraId="3799BA7B" w14:textId="77777777" w:rsidTr="000920E0">
        <w:tc>
          <w:tcPr>
            <w:tcW w:w="657" w:type="dxa"/>
            <w:vMerge/>
            <w:shd w:val="clear" w:color="auto" w:fill="FFFFFF" w:themeFill="background1"/>
            <w:vAlign w:val="center"/>
          </w:tcPr>
          <w:p w14:paraId="7CA26EE6" w14:textId="77777777" w:rsidR="003638A0" w:rsidRPr="00736E10" w:rsidRDefault="003638A0" w:rsidP="00E30615">
            <w:pPr>
              <w:spacing w:after="0"/>
              <w:jc w:val="center"/>
              <w:rPr>
                <w:rFonts w:cs="Arial"/>
              </w:rPr>
            </w:pPr>
          </w:p>
        </w:tc>
        <w:tc>
          <w:tcPr>
            <w:tcW w:w="1039" w:type="dxa"/>
            <w:vMerge w:val="restart"/>
            <w:shd w:val="clear" w:color="auto" w:fill="FFFFFF" w:themeFill="background1"/>
            <w:vAlign w:val="center"/>
          </w:tcPr>
          <w:p w14:paraId="7E856031" w14:textId="42A3C73D" w:rsidR="003638A0" w:rsidRPr="00736E10" w:rsidRDefault="00C76462" w:rsidP="00E30615">
            <w:pPr>
              <w:spacing w:after="0"/>
              <w:jc w:val="center"/>
              <w:rPr>
                <w:rFonts w:cs="Arial"/>
                <w:color w:val="000000"/>
                <w:lang w:eastAsia="en-GB"/>
              </w:rPr>
            </w:pPr>
            <w:r w:rsidRPr="00736E10">
              <w:rPr>
                <w:rFonts w:cs="Arial"/>
                <w:color w:val="000000"/>
                <w:lang w:eastAsia="en-GB"/>
              </w:rPr>
              <w:t>2</w:t>
            </w:r>
          </w:p>
        </w:tc>
        <w:tc>
          <w:tcPr>
            <w:tcW w:w="3402" w:type="dxa"/>
            <w:shd w:val="clear" w:color="auto" w:fill="FFFFFF" w:themeFill="background1"/>
            <w:vAlign w:val="center"/>
          </w:tcPr>
          <w:p w14:paraId="5DC834B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Air Temperature 2 (a)</w:t>
            </w:r>
          </w:p>
        </w:tc>
        <w:tc>
          <w:tcPr>
            <w:tcW w:w="1560" w:type="dxa"/>
            <w:shd w:val="clear" w:color="auto" w:fill="FFFFFF" w:themeFill="background1"/>
            <w:vAlign w:val="center"/>
          </w:tcPr>
          <w:p w14:paraId="649AD5C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6.11</w:t>
            </w:r>
          </w:p>
        </w:tc>
        <w:tc>
          <w:tcPr>
            <w:tcW w:w="1500" w:type="dxa"/>
            <w:shd w:val="clear" w:color="auto" w:fill="FFFFFF" w:themeFill="background1"/>
            <w:vAlign w:val="center"/>
          </w:tcPr>
          <w:p w14:paraId="2308EF5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8.44</w:t>
            </w:r>
          </w:p>
        </w:tc>
        <w:tc>
          <w:tcPr>
            <w:tcW w:w="1476" w:type="dxa"/>
            <w:shd w:val="clear" w:color="auto" w:fill="FFFFFF" w:themeFill="background1"/>
            <w:vAlign w:val="center"/>
          </w:tcPr>
          <w:p w14:paraId="28D2BC9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2.33</w:t>
            </w:r>
          </w:p>
        </w:tc>
      </w:tr>
      <w:tr w:rsidR="003638A0" w:rsidRPr="00736E10" w14:paraId="6DE34D8A" w14:textId="77777777" w:rsidTr="000920E0">
        <w:tc>
          <w:tcPr>
            <w:tcW w:w="657" w:type="dxa"/>
            <w:vMerge/>
            <w:shd w:val="clear" w:color="auto" w:fill="FFFFFF" w:themeFill="background1"/>
            <w:vAlign w:val="center"/>
          </w:tcPr>
          <w:p w14:paraId="1F93E16B"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073B8C75"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12881C0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Air Temperature 2 (b)</w:t>
            </w:r>
          </w:p>
        </w:tc>
        <w:tc>
          <w:tcPr>
            <w:tcW w:w="1560" w:type="dxa"/>
            <w:shd w:val="clear" w:color="auto" w:fill="FFFFFF" w:themeFill="background1"/>
            <w:vAlign w:val="center"/>
          </w:tcPr>
          <w:p w14:paraId="0AA802E0"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6.78</w:t>
            </w:r>
          </w:p>
        </w:tc>
        <w:tc>
          <w:tcPr>
            <w:tcW w:w="1500" w:type="dxa"/>
            <w:shd w:val="clear" w:color="auto" w:fill="FFFFFF" w:themeFill="background1"/>
            <w:vAlign w:val="center"/>
          </w:tcPr>
          <w:p w14:paraId="6A83060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8.60</w:t>
            </w:r>
          </w:p>
        </w:tc>
        <w:tc>
          <w:tcPr>
            <w:tcW w:w="1476" w:type="dxa"/>
            <w:shd w:val="clear" w:color="auto" w:fill="FFFFFF" w:themeFill="background1"/>
            <w:vAlign w:val="center"/>
          </w:tcPr>
          <w:p w14:paraId="3F8BB67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1.8</w:t>
            </w:r>
            <w:r w:rsidR="00E30615" w:rsidRPr="00736E10">
              <w:rPr>
                <w:rFonts w:cs="Arial"/>
                <w:color w:val="000000"/>
                <w:lang w:eastAsia="en-GB"/>
              </w:rPr>
              <w:t>2</w:t>
            </w:r>
          </w:p>
        </w:tc>
      </w:tr>
      <w:tr w:rsidR="003638A0" w:rsidRPr="00736E10" w14:paraId="1149832C" w14:textId="77777777" w:rsidTr="000920E0">
        <w:tc>
          <w:tcPr>
            <w:tcW w:w="657" w:type="dxa"/>
            <w:vMerge/>
            <w:shd w:val="clear" w:color="auto" w:fill="FFFFFF" w:themeFill="background1"/>
            <w:vAlign w:val="center"/>
          </w:tcPr>
          <w:p w14:paraId="44229953"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7E60D818"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644F13D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Orange</w:t>
            </w:r>
          </w:p>
        </w:tc>
        <w:tc>
          <w:tcPr>
            <w:tcW w:w="1560" w:type="dxa"/>
            <w:shd w:val="clear" w:color="auto" w:fill="FFFFFF" w:themeFill="background1"/>
            <w:vAlign w:val="center"/>
          </w:tcPr>
          <w:p w14:paraId="48B91A83"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7.11</w:t>
            </w:r>
          </w:p>
        </w:tc>
        <w:tc>
          <w:tcPr>
            <w:tcW w:w="1500" w:type="dxa"/>
            <w:shd w:val="clear" w:color="auto" w:fill="FFFFFF" w:themeFill="background1"/>
            <w:vAlign w:val="center"/>
          </w:tcPr>
          <w:p w14:paraId="003AF3A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7.49</w:t>
            </w:r>
          </w:p>
        </w:tc>
        <w:tc>
          <w:tcPr>
            <w:tcW w:w="1476" w:type="dxa"/>
            <w:shd w:val="clear" w:color="auto" w:fill="FFFFFF" w:themeFill="background1"/>
            <w:vAlign w:val="center"/>
          </w:tcPr>
          <w:p w14:paraId="70A1FBE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0.38</w:t>
            </w:r>
          </w:p>
        </w:tc>
      </w:tr>
      <w:tr w:rsidR="003638A0" w:rsidRPr="00736E10" w14:paraId="7BEDDC5E" w14:textId="77777777" w:rsidTr="000920E0">
        <w:trPr>
          <w:trHeight w:val="153"/>
        </w:trPr>
        <w:tc>
          <w:tcPr>
            <w:tcW w:w="657" w:type="dxa"/>
            <w:vMerge/>
            <w:shd w:val="clear" w:color="auto" w:fill="FFFFFF" w:themeFill="background1"/>
            <w:vAlign w:val="center"/>
          </w:tcPr>
          <w:p w14:paraId="4C39DDF7"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6305224C"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5701A81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Cauliflower</w:t>
            </w:r>
          </w:p>
        </w:tc>
        <w:tc>
          <w:tcPr>
            <w:tcW w:w="1560" w:type="dxa"/>
            <w:shd w:val="clear" w:color="auto" w:fill="FFFFFF" w:themeFill="background1"/>
            <w:vAlign w:val="center"/>
          </w:tcPr>
          <w:p w14:paraId="759A0BB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7.06</w:t>
            </w:r>
          </w:p>
        </w:tc>
        <w:tc>
          <w:tcPr>
            <w:tcW w:w="1500" w:type="dxa"/>
            <w:shd w:val="clear" w:color="auto" w:fill="FFFFFF" w:themeFill="background1"/>
            <w:vAlign w:val="center"/>
          </w:tcPr>
          <w:p w14:paraId="31C130E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7.51</w:t>
            </w:r>
          </w:p>
        </w:tc>
        <w:tc>
          <w:tcPr>
            <w:tcW w:w="1476" w:type="dxa"/>
            <w:shd w:val="clear" w:color="auto" w:fill="FFFFFF" w:themeFill="background1"/>
            <w:vAlign w:val="center"/>
          </w:tcPr>
          <w:p w14:paraId="5B7D95EF"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0.45</w:t>
            </w:r>
          </w:p>
        </w:tc>
      </w:tr>
      <w:tr w:rsidR="00E30615" w:rsidRPr="00736E10" w14:paraId="26FA147B" w14:textId="77777777" w:rsidTr="000920E0">
        <w:tc>
          <w:tcPr>
            <w:tcW w:w="657" w:type="dxa"/>
            <w:vMerge w:val="restart"/>
            <w:shd w:val="clear" w:color="auto" w:fill="FFFFFF" w:themeFill="background1"/>
            <w:textDirection w:val="btLr"/>
            <w:vAlign w:val="center"/>
          </w:tcPr>
          <w:p w14:paraId="6F2C0D96" w14:textId="77777777" w:rsidR="003638A0" w:rsidRPr="00736E10" w:rsidRDefault="003638A0" w:rsidP="00E30615">
            <w:pPr>
              <w:spacing w:after="0"/>
              <w:ind w:left="113" w:right="113"/>
              <w:jc w:val="center"/>
              <w:rPr>
                <w:rFonts w:cs="Arial"/>
              </w:rPr>
            </w:pPr>
            <w:r w:rsidRPr="00736E10">
              <w:rPr>
                <w:rFonts w:cs="Arial"/>
              </w:rPr>
              <w:t>Facility 2</w:t>
            </w:r>
          </w:p>
        </w:tc>
        <w:tc>
          <w:tcPr>
            <w:tcW w:w="1039" w:type="dxa"/>
            <w:vMerge w:val="restart"/>
            <w:shd w:val="clear" w:color="auto" w:fill="FFFFFF" w:themeFill="background1"/>
            <w:vAlign w:val="center"/>
          </w:tcPr>
          <w:p w14:paraId="0812350C" w14:textId="6D6B1DB6" w:rsidR="003638A0" w:rsidRPr="00736E10" w:rsidRDefault="00C76462" w:rsidP="00E30615">
            <w:pPr>
              <w:spacing w:after="0"/>
              <w:jc w:val="center"/>
              <w:rPr>
                <w:rFonts w:cs="Arial"/>
                <w:color w:val="000000"/>
                <w:lang w:eastAsia="en-GB"/>
              </w:rPr>
            </w:pPr>
            <w:r w:rsidRPr="00736E10">
              <w:rPr>
                <w:rFonts w:cs="Arial"/>
                <w:color w:val="000000"/>
                <w:lang w:eastAsia="en-GB"/>
              </w:rPr>
              <w:t>2</w:t>
            </w:r>
          </w:p>
        </w:tc>
        <w:tc>
          <w:tcPr>
            <w:tcW w:w="3402" w:type="dxa"/>
            <w:shd w:val="clear" w:color="auto" w:fill="FFFFFF" w:themeFill="background1"/>
            <w:vAlign w:val="center"/>
          </w:tcPr>
          <w:p w14:paraId="3D89C31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2 - Air</w:t>
            </w:r>
          </w:p>
        </w:tc>
        <w:tc>
          <w:tcPr>
            <w:tcW w:w="1560" w:type="dxa"/>
            <w:shd w:val="clear" w:color="auto" w:fill="FFFFFF" w:themeFill="background1"/>
            <w:vAlign w:val="center"/>
          </w:tcPr>
          <w:p w14:paraId="690DDF8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-19.31</w:t>
            </w:r>
          </w:p>
        </w:tc>
        <w:tc>
          <w:tcPr>
            <w:tcW w:w="1500" w:type="dxa"/>
            <w:shd w:val="clear" w:color="auto" w:fill="FFFFFF" w:themeFill="background1"/>
            <w:vAlign w:val="center"/>
          </w:tcPr>
          <w:p w14:paraId="54455B9E"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-15.17</w:t>
            </w:r>
          </w:p>
        </w:tc>
        <w:tc>
          <w:tcPr>
            <w:tcW w:w="1476" w:type="dxa"/>
            <w:shd w:val="clear" w:color="auto" w:fill="FFFFFF" w:themeFill="background1"/>
            <w:vAlign w:val="center"/>
          </w:tcPr>
          <w:p w14:paraId="03D895DE"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4.14</w:t>
            </w:r>
          </w:p>
        </w:tc>
      </w:tr>
      <w:tr w:rsidR="00E30615" w:rsidRPr="00736E10" w14:paraId="3C693BCD" w14:textId="77777777" w:rsidTr="000920E0">
        <w:tc>
          <w:tcPr>
            <w:tcW w:w="657" w:type="dxa"/>
            <w:vMerge/>
            <w:shd w:val="clear" w:color="auto" w:fill="FFFFFF" w:themeFill="background1"/>
            <w:vAlign w:val="center"/>
          </w:tcPr>
          <w:p w14:paraId="62F07A50"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3E9141C7"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65954CA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2 - Ice Cream</w:t>
            </w:r>
          </w:p>
        </w:tc>
        <w:tc>
          <w:tcPr>
            <w:tcW w:w="1560" w:type="dxa"/>
            <w:shd w:val="clear" w:color="auto" w:fill="FFFFFF" w:themeFill="background1"/>
            <w:vAlign w:val="center"/>
          </w:tcPr>
          <w:p w14:paraId="2BAA88F2"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-20.01</w:t>
            </w:r>
          </w:p>
        </w:tc>
        <w:tc>
          <w:tcPr>
            <w:tcW w:w="1500" w:type="dxa"/>
            <w:shd w:val="clear" w:color="auto" w:fill="FFFFFF" w:themeFill="background1"/>
            <w:vAlign w:val="center"/>
          </w:tcPr>
          <w:p w14:paraId="4854836E"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-17.56</w:t>
            </w:r>
          </w:p>
        </w:tc>
        <w:tc>
          <w:tcPr>
            <w:tcW w:w="1476" w:type="dxa"/>
            <w:shd w:val="clear" w:color="auto" w:fill="FFFFFF" w:themeFill="background1"/>
            <w:vAlign w:val="center"/>
          </w:tcPr>
          <w:p w14:paraId="6D42F2C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2.45</w:t>
            </w:r>
          </w:p>
        </w:tc>
      </w:tr>
      <w:tr w:rsidR="00E30615" w:rsidRPr="00736E10" w14:paraId="5664F97C" w14:textId="77777777" w:rsidTr="000920E0">
        <w:tc>
          <w:tcPr>
            <w:tcW w:w="657" w:type="dxa"/>
            <w:vMerge/>
            <w:shd w:val="clear" w:color="auto" w:fill="FFFFFF" w:themeFill="background1"/>
            <w:vAlign w:val="center"/>
          </w:tcPr>
          <w:p w14:paraId="2C27EA3C"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1251D392"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682E3E5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2 - Pizza (Surface)</w:t>
            </w:r>
          </w:p>
        </w:tc>
        <w:tc>
          <w:tcPr>
            <w:tcW w:w="1560" w:type="dxa"/>
            <w:shd w:val="clear" w:color="auto" w:fill="FFFFFF" w:themeFill="background1"/>
            <w:vAlign w:val="center"/>
          </w:tcPr>
          <w:p w14:paraId="511B43B6"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-20.42</w:t>
            </w:r>
          </w:p>
        </w:tc>
        <w:tc>
          <w:tcPr>
            <w:tcW w:w="1500" w:type="dxa"/>
            <w:shd w:val="clear" w:color="auto" w:fill="FFFFFF" w:themeFill="background1"/>
            <w:vAlign w:val="center"/>
          </w:tcPr>
          <w:p w14:paraId="1E01735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-16.06</w:t>
            </w:r>
          </w:p>
        </w:tc>
        <w:tc>
          <w:tcPr>
            <w:tcW w:w="1476" w:type="dxa"/>
            <w:shd w:val="clear" w:color="auto" w:fill="FFFFFF" w:themeFill="background1"/>
            <w:vAlign w:val="center"/>
          </w:tcPr>
          <w:p w14:paraId="38B36CE2"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4.36</w:t>
            </w:r>
          </w:p>
        </w:tc>
      </w:tr>
      <w:tr w:rsidR="00E30615" w:rsidRPr="00736E10" w14:paraId="622862DA" w14:textId="77777777" w:rsidTr="000920E0">
        <w:tc>
          <w:tcPr>
            <w:tcW w:w="657" w:type="dxa"/>
            <w:vMerge/>
            <w:shd w:val="clear" w:color="auto" w:fill="FFFFFF" w:themeFill="background1"/>
            <w:vAlign w:val="center"/>
          </w:tcPr>
          <w:p w14:paraId="7AC3ECA6"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495A9E01"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346C7663"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2 - Pizza (Internal)</w:t>
            </w:r>
          </w:p>
        </w:tc>
        <w:tc>
          <w:tcPr>
            <w:tcW w:w="1560" w:type="dxa"/>
            <w:shd w:val="clear" w:color="auto" w:fill="FFFFFF" w:themeFill="background1"/>
            <w:vAlign w:val="center"/>
          </w:tcPr>
          <w:p w14:paraId="40068EA1"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-20.47</w:t>
            </w:r>
          </w:p>
        </w:tc>
        <w:tc>
          <w:tcPr>
            <w:tcW w:w="1500" w:type="dxa"/>
            <w:shd w:val="clear" w:color="auto" w:fill="FFFFFF" w:themeFill="background1"/>
            <w:vAlign w:val="center"/>
          </w:tcPr>
          <w:p w14:paraId="569A8816"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-16.86</w:t>
            </w:r>
          </w:p>
        </w:tc>
        <w:tc>
          <w:tcPr>
            <w:tcW w:w="1476" w:type="dxa"/>
            <w:shd w:val="clear" w:color="auto" w:fill="FFFFFF" w:themeFill="background1"/>
            <w:vAlign w:val="center"/>
          </w:tcPr>
          <w:p w14:paraId="0163866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3.6</w:t>
            </w:r>
            <w:r w:rsidR="00E30615" w:rsidRPr="00736E10">
              <w:rPr>
                <w:rFonts w:cs="Arial"/>
                <w:color w:val="000000"/>
                <w:lang w:eastAsia="en-GB"/>
              </w:rPr>
              <w:t>1</w:t>
            </w:r>
          </w:p>
        </w:tc>
      </w:tr>
      <w:tr w:rsidR="00E30615" w:rsidRPr="00736E10" w14:paraId="4090CE3B" w14:textId="77777777" w:rsidTr="000920E0">
        <w:tc>
          <w:tcPr>
            <w:tcW w:w="657" w:type="dxa"/>
            <w:vMerge/>
            <w:shd w:val="clear" w:color="auto" w:fill="FFFFFF" w:themeFill="background1"/>
            <w:vAlign w:val="center"/>
          </w:tcPr>
          <w:p w14:paraId="426536F0" w14:textId="77777777" w:rsidR="003638A0" w:rsidRPr="00736E10" w:rsidRDefault="003638A0" w:rsidP="00E30615">
            <w:pPr>
              <w:spacing w:after="0"/>
              <w:jc w:val="center"/>
              <w:rPr>
                <w:rFonts w:cs="Arial"/>
              </w:rPr>
            </w:pPr>
          </w:p>
        </w:tc>
        <w:tc>
          <w:tcPr>
            <w:tcW w:w="1039" w:type="dxa"/>
            <w:vMerge w:val="restart"/>
            <w:shd w:val="clear" w:color="auto" w:fill="FFFFFF" w:themeFill="background1"/>
            <w:vAlign w:val="center"/>
          </w:tcPr>
          <w:p w14:paraId="3FF97027" w14:textId="0F5A1FE3" w:rsidR="003638A0" w:rsidRPr="00736E10" w:rsidRDefault="00C76462" w:rsidP="00E30615">
            <w:pPr>
              <w:spacing w:after="0"/>
              <w:jc w:val="center"/>
              <w:rPr>
                <w:rFonts w:cs="Arial"/>
                <w:color w:val="000000"/>
                <w:lang w:eastAsia="en-GB"/>
              </w:rPr>
            </w:pPr>
            <w:r w:rsidRPr="00736E10">
              <w:rPr>
                <w:rFonts w:cs="Arial"/>
                <w:color w:val="000000"/>
                <w:lang w:eastAsia="en-GB"/>
              </w:rPr>
              <w:t>3</w:t>
            </w:r>
          </w:p>
        </w:tc>
        <w:tc>
          <w:tcPr>
            <w:tcW w:w="3402" w:type="dxa"/>
            <w:shd w:val="clear" w:color="auto" w:fill="FFFFFF" w:themeFill="background1"/>
            <w:vAlign w:val="center"/>
          </w:tcPr>
          <w:p w14:paraId="5F504F46"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3 - Air</w:t>
            </w:r>
          </w:p>
        </w:tc>
        <w:tc>
          <w:tcPr>
            <w:tcW w:w="1560" w:type="dxa"/>
            <w:shd w:val="clear" w:color="auto" w:fill="FFFFFF" w:themeFill="background1"/>
            <w:vAlign w:val="center"/>
          </w:tcPr>
          <w:p w14:paraId="26FE18B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-19.96</w:t>
            </w:r>
          </w:p>
        </w:tc>
        <w:tc>
          <w:tcPr>
            <w:tcW w:w="1500" w:type="dxa"/>
            <w:shd w:val="clear" w:color="auto" w:fill="FFFFFF" w:themeFill="background1"/>
            <w:vAlign w:val="center"/>
          </w:tcPr>
          <w:p w14:paraId="7D0791C6"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-16.71</w:t>
            </w:r>
          </w:p>
        </w:tc>
        <w:tc>
          <w:tcPr>
            <w:tcW w:w="1476" w:type="dxa"/>
            <w:shd w:val="clear" w:color="auto" w:fill="FFFFFF" w:themeFill="background1"/>
            <w:vAlign w:val="center"/>
          </w:tcPr>
          <w:p w14:paraId="267062F3"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3.25</w:t>
            </w:r>
          </w:p>
        </w:tc>
      </w:tr>
      <w:tr w:rsidR="00E30615" w:rsidRPr="00736E10" w14:paraId="0E62742C" w14:textId="77777777" w:rsidTr="000920E0">
        <w:tc>
          <w:tcPr>
            <w:tcW w:w="657" w:type="dxa"/>
            <w:vMerge/>
            <w:shd w:val="clear" w:color="auto" w:fill="FFFFFF" w:themeFill="background1"/>
            <w:vAlign w:val="center"/>
          </w:tcPr>
          <w:p w14:paraId="0E4491FE"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77A1679B"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0610973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3 - Ice Cream</w:t>
            </w:r>
          </w:p>
        </w:tc>
        <w:tc>
          <w:tcPr>
            <w:tcW w:w="1560" w:type="dxa"/>
            <w:shd w:val="clear" w:color="auto" w:fill="FFFFFF" w:themeFill="background1"/>
            <w:vAlign w:val="center"/>
          </w:tcPr>
          <w:p w14:paraId="45855CF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-20.03</w:t>
            </w:r>
          </w:p>
        </w:tc>
        <w:tc>
          <w:tcPr>
            <w:tcW w:w="1500" w:type="dxa"/>
            <w:shd w:val="clear" w:color="auto" w:fill="FFFFFF" w:themeFill="background1"/>
            <w:vAlign w:val="center"/>
          </w:tcPr>
          <w:p w14:paraId="284C369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-18.34</w:t>
            </w:r>
          </w:p>
        </w:tc>
        <w:tc>
          <w:tcPr>
            <w:tcW w:w="1476" w:type="dxa"/>
            <w:shd w:val="clear" w:color="auto" w:fill="FFFFFF" w:themeFill="background1"/>
            <w:vAlign w:val="center"/>
          </w:tcPr>
          <w:p w14:paraId="0ED7F86F"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1.6</w:t>
            </w:r>
            <w:r w:rsidR="00E30615" w:rsidRPr="00736E10">
              <w:rPr>
                <w:rFonts w:cs="Arial"/>
                <w:color w:val="000000"/>
                <w:lang w:eastAsia="en-GB"/>
              </w:rPr>
              <w:t>9</w:t>
            </w:r>
          </w:p>
        </w:tc>
      </w:tr>
      <w:tr w:rsidR="00E30615" w:rsidRPr="00736E10" w14:paraId="1CDB8B6D" w14:textId="77777777" w:rsidTr="000920E0">
        <w:tc>
          <w:tcPr>
            <w:tcW w:w="657" w:type="dxa"/>
            <w:vMerge/>
            <w:shd w:val="clear" w:color="auto" w:fill="FFFFFF" w:themeFill="background1"/>
            <w:vAlign w:val="center"/>
          </w:tcPr>
          <w:p w14:paraId="720F7826"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56814489"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382F29F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3 - Pizza (Surface)</w:t>
            </w:r>
          </w:p>
        </w:tc>
        <w:tc>
          <w:tcPr>
            <w:tcW w:w="1560" w:type="dxa"/>
            <w:shd w:val="clear" w:color="auto" w:fill="FFFFFF" w:themeFill="background1"/>
            <w:vAlign w:val="center"/>
          </w:tcPr>
          <w:p w14:paraId="046AB02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-20.19</w:t>
            </w:r>
          </w:p>
        </w:tc>
        <w:tc>
          <w:tcPr>
            <w:tcW w:w="1500" w:type="dxa"/>
            <w:shd w:val="clear" w:color="auto" w:fill="FFFFFF" w:themeFill="background1"/>
            <w:vAlign w:val="center"/>
          </w:tcPr>
          <w:p w14:paraId="0BF5329F"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-17.13</w:t>
            </w:r>
          </w:p>
        </w:tc>
        <w:tc>
          <w:tcPr>
            <w:tcW w:w="1476" w:type="dxa"/>
            <w:shd w:val="clear" w:color="auto" w:fill="FFFFFF" w:themeFill="background1"/>
            <w:vAlign w:val="center"/>
          </w:tcPr>
          <w:p w14:paraId="58A3BEC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3.06</w:t>
            </w:r>
          </w:p>
        </w:tc>
      </w:tr>
      <w:tr w:rsidR="00E30615" w:rsidRPr="00736E10" w14:paraId="056C2D33" w14:textId="77777777" w:rsidTr="000920E0">
        <w:tc>
          <w:tcPr>
            <w:tcW w:w="657" w:type="dxa"/>
            <w:vMerge/>
            <w:shd w:val="clear" w:color="auto" w:fill="FFFFFF" w:themeFill="background1"/>
            <w:vAlign w:val="center"/>
          </w:tcPr>
          <w:p w14:paraId="2D809CFB"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3A130E7E"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081FD24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3 - Pizza (Internal)</w:t>
            </w:r>
          </w:p>
        </w:tc>
        <w:tc>
          <w:tcPr>
            <w:tcW w:w="1560" w:type="dxa"/>
            <w:shd w:val="clear" w:color="auto" w:fill="FFFFFF" w:themeFill="background1"/>
            <w:vAlign w:val="center"/>
          </w:tcPr>
          <w:p w14:paraId="47D3248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-20.28</w:t>
            </w:r>
          </w:p>
        </w:tc>
        <w:tc>
          <w:tcPr>
            <w:tcW w:w="1500" w:type="dxa"/>
            <w:shd w:val="clear" w:color="auto" w:fill="FFFFFF" w:themeFill="background1"/>
            <w:vAlign w:val="center"/>
          </w:tcPr>
          <w:p w14:paraId="0A2DC32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-17.68</w:t>
            </w:r>
          </w:p>
        </w:tc>
        <w:tc>
          <w:tcPr>
            <w:tcW w:w="1476" w:type="dxa"/>
            <w:shd w:val="clear" w:color="auto" w:fill="FFFFFF" w:themeFill="background1"/>
            <w:vAlign w:val="center"/>
          </w:tcPr>
          <w:p w14:paraId="18A4CD7F"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2.60</w:t>
            </w:r>
          </w:p>
        </w:tc>
      </w:tr>
      <w:tr w:rsidR="00E30615" w:rsidRPr="00736E10" w14:paraId="1C7D120D" w14:textId="77777777" w:rsidTr="000920E0">
        <w:tc>
          <w:tcPr>
            <w:tcW w:w="657" w:type="dxa"/>
            <w:vMerge/>
            <w:shd w:val="clear" w:color="auto" w:fill="FFFFFF" w:themeFill="background1"/>
            <w:vAlign w:val="center"/>
          </w:tcPr>
          <w:p w14:paraId="220EA983" w14:textId="77777777" w:rsidR="003638A0" w:rsidRPr="00736E10" w:rsidRDefault="003638A0" w:rsidP="00E30615">
            <w:pPr>
              <w:spacing w:after="0"/>
              <w:jc w:val="center"/>
              <w:rPr>
                <w:rFonts w:cs="Arial"/>
              </w:rPr>
            </w:pPr>
          </w:p>
        </w:tc>
        <w:tc>
          <w:tcPr>
            <w:tcW w:w="1039" w:type="dxa"/>
            <w:vMerge w:val="restart"/>
            <w:shd w:val="clear" w:color="auto" w:fill="FFFFFF" w:themeFill="background1"/>
            <w:vAlign w:val="center"/>
          </w:tcPr>
          <w:p w14:paraId="2789D1F8" w14:textId="2393CEBB" w:rsidR="003638A0" w:rsidRPr="00736E10" w:rsidRDefault="00C76462" w:rsidP="00E30615">
            <w:pPr>
              <w:spacing w:after="0"/>
              <w:jc w:val="center"/>
              <w:rPr>
                <w:rFonts w:cs="Arial"/>
                <w:color w:val="000000"/>
                <w:lang w:eastAsia="en-GB"/>
              </w:rPr>
            </w:pPr>
            <w:r w:rsidRPr="00736E10">
              <w:rPr>
                <w:rFonts w:cs="Arial"/>
                <w:color w:val="000000"/>
                <w:lang w:eastAsia="en-GB"/>
              </w:rPr>
              <w:t>4</w:t>
            </w:r>
          </w:p>
        </w:tc>
        <w:tc>
          <w:tcPr>
            <w:tcW w:w="3402" w:type="dxa"/>
            <w:shd w:val="clear" w:color="auto" w:fill="FFFFFF" w:themeFill="background1"/>
            <w:vAlign w:val="center"/>
          </w:tcPr>
          <w:p w14:paraId="6D48E69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4 - Air</w:t>
            </w:r>
          </w:p>
        </w:tc>
        <w:tc>
          <w:tcPr>
            <w:tcW w:w="1560" w:type="dxa"/>
            <w:shd w:val="clear" w:color="auto" w:fill="FFFFFF" w:themeFill="background1"/>
            <w:vAlign w:val="center"/>
          </w:tcPr>
          <w:p w14:paraId="20C3245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-19.98</w:t>
            </w:r>
          </w:p>
        </w:tc>
        <w:tc>
          <w:tcPr>
            <w:tcW w:w="1500" w:type="dxa"/>
            <w:shd w:val="clear" w:color="auto" w:fill="FFFFFF" w:themeFill="background1"/>
            <w:vAlign w:val="center"/>
          </w:tcPr>
          <w:p w14:paraId="7956169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-17.05</w:t>
            </w:r>
          </w:p>
        </w:tc>
        <w:tc>
          <w:tcPr>
            <w:tcW w:w="1476" w:type="dxa"/>
            <w:shd w:val="clear" w:color="auto" w:fill="FFFFFF" w:themeFill="background1"/>
            <w:vAlign w:val="center"/>
          </w:tcPr>
          <w:p w14:paraId="76AE6C4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2.93</w:t>
            </w:r>
          </w:p>
        </w:tc>
      </w:tr>
      <w:tr w:rsidR="00E30615" w:rsidRPr="00736E10" w14:paraId="67CA371C" w14:textId="77777777" w:rsidTr="000920E0">
        <w:tc>
          <w:tcPr>
            <w:tcW w:w="657" w:type="dxa"/>
            <w:vMerge/>
            <w:shd w:val="clear" w:color="auto" w:fill="FFFFFF" w:themeFill="background1"/>
            <w:vAlign w:val="center"/>
          </w:tcPr>
          <w:p w14:paraId="052A34FF"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3F3FDDEC"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103184E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4 - Ice Cream</w:t>
            </w:r>
          </w:p>
        </w:tc>
        <w:tc>
          <w:tcPr>
            <w:tcW w:w="1560" w:type="dxa"/>
            <w:shd w:val="clear" w:color="auto" w:fill="FFFFFF" w:themeFill="background1"/>
            <w:vAlign w:val="center"/>
          </w:tcPr>
          <w:p w14:paraId="56C51192"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-20.37</w:t>
            </w:r>
          </w:p>
        </w:tc>
        <w:tc>
          <w:tcPr>
            <w:tcW w:w="1500" w:type="dxa"/>
            <w:shd w:val="clear" w:color="auto" w:fill="FFFFFF" w:themeFill="background1"/>
            <w:vAlign w:val="center"/>
          </w:tcPr>
          <w:p w14:paraId="614004F3"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-19.04</w:t>
            </w:r>
          </w:p>
        </w:tc>
        <w:tc>
          <w:tcPr>
            <w:tcW w:w="1476" w:type="dxa"/>
            <w:shd w:val="clear" w:color="auto" w:fill="FFFFFF" w:themeFill="background1"/>
            <w:vAlign w:val="center"/>
          </w:tcPr>
          <w:p w14:paraId="700AC23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1.33</w:t>
            </w:r>
          </w:p>
        </w:tc>
      </w:tr>
      <w:tr w:rsidR="00E30615" w:rsidRPr="00736E10" w14:paraId="68A1CE27" w14:textId="77777777" w:rsidTr="000920E0">
        <w:tc>
          <w:tcPr>
            <w:tcW w:w="657" w:type="dxa"/>
            <w:vMerge/>
            <w:shd w:val="clear" w:color="auto" w:fill="FFFFFF" w:themeFill="background1"/>
            <w:vAlign w:val="center"/>
          </w:tcPr>
          <w:p w14:paraId="53B119BE"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4C356F6E"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3900ADE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4 - Pizza (Surface)</w:t>
            </w:r>
          </w:p>
        </w:tc>
        <w:tc>
          <w:tcPr>
            <w:tcW w:w="1560" w:type="dxa"/>
            <w:shd w:val="clear" w:color="auto" w:fill="FFFFFF" w:themeFill="background1"/>
            <w:vAlign w:val="center"/>
          </w:tcPr>
          <w:p w14:paraId="6A1C095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-20.63</w:t>
            </w:r>
          </w:p>
        </w:tc>
        <w:tc>
          <w:tcPr>
            <w:tcW w:w="1500" w:type="dxa"/>
            <w:shd w:val="clear" w:color="auto" w:fill="FFFFFF" w:themeFill="background1"/>
            <w:vAlign w:val="center"/>
          </w:tcPr>
          <w:p w14:paraId="509F8F6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-18.30</w:t>
            </w:r>
          </w:p>
        </w:tc>
        <w:tc>
          <w:tcPr>
            <w:tcW w:w="1476" w:type="dxa"/>
            <w:shd w:val="clear" w:color="auto" w:fill="FFFFFF" w:themeFill="background1"/>
            <w:vAlign w:val="center"/>
          </w:tcPr>
          <w:p w14:paraId="144CFD6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2.33</w:t>
            </w:r>
          </w:p>
        </w:tc>
      </w:tr>
      <w:tr w:rsidR="00E30615" w:rsidRPr="00736E10" w14:paraId="75F239A0" w14:textId="77777777" w:rsidTr="000920E0">
        <w:tc>
          <w:tcPr>
            <w:tcW w:w="657" w:type="dxa"/>
            <w:vMerge/>
            <w:shd w:val="clear" w:color="auto" w:fill="FFFFFF" w:themeFill="background1"/>
            <w:vAlign w:val="center"/>
          </w:tcPr>
          <w:p w14:paraId="226E8C6E"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060E1EC6"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66BF37FE"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4 - Pizza (Internal)</w:t>
            </w:r>
          </w:p>
        </w:tc>
        <w:tc>
          <w:tcPr>
            <w:tcW w:w="1560" w:type="dxa"/>
            <w:shd w:val="clear" w:color="auto" w:fill="FFFFFF" w:themeFill="background1"/>
            <w:vAlign w:val="center"/>
          </w:tcPr>
          <w:p w14:paraId="50D3EF9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-20.63</w:t>
            </w:r>
          </w:p>
        </w:tc>
        <w:tc>
          <w:tcPr>
            <w:tcW w:w="1500" w:type="dxa"/>
            <w:shd w:val="clear" w:color="auto" w:fill="FFFFFF" w:themeFill="background1"/>
            <w:vAlign w:val="center"/>
          </w:tcPr>
          <w:p w14:paraId="6D9BC91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-18.45</w:t>
            </w:r>
          </w:p>
        </w:tc>
        <w:tc>
          <w:tcPr>
            <w:tcW w:w="1476" w:type="dxa"/>
            <w:shd w:val="clear" w:color="auto" w:fill="FFFFFF" w:themeFill="background1"/>
            <w:vAlign w:val="center"/>
          </w:tcPr>
          <w:p w14:paraId="0C7EC25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2.18</w:t>
            </w:r>
          </w:p>
        </w:tc>
      </w:tr>
      <w:tr w:rsidR="00E30615" w:rsidRPr="00736E10" w14:paraId="25632484" w14:textId="77777777" w:rsidTr="000920E0">
        <w:trPr>
          <w:cantSplit/>
          <w:trHeight w:val="216"/>
        </w:trPr>
        <w:tc>
          <w:tcPr>
            <w:tcW w:w="657" w:type="dxa"/>
            <w:vMerge w:val="restart"/>
            <w:shd w:val="clear" w:color="auto" w:fill="FFFFFF" w:themeFill="background1"/>
            <w:textDirection w:val="btLr"/>
            <w:vAlign w:val="center"/>
          </w:tcPr>
          <w:p w14:paraId="6899ADE7" w14:textId="77777777" w:rsidR="003638A0" w:rsidRPr="00736E10" w:rsidRDefault="003638A0" w:rsidP="00E30615">
            <w:pPr>
              <w:spacing w:after="0"/>
              <w:ind w:left="113" w:right="113"/>
              <w:jc w:val="center"/>
              <w:rPr>
                <w:rFonts w:cs="Arial"/>
              </w:rPr>
            </w:pPr>
            <w:r w:rsidRPr="00736E10">
              <w:rPr>
                <w:rFonts w:cs="Arial"/>
              </w:rPr>
              <w:t>Facility 3</w:t>
            </w:r>
          </w:p>
        </w:tc>
        <w:tc>
          <w:tcPr>
            <w:tcW w:w="1039" w:type="dxa"/>
            <w:vMerge w:val="restart"/>
            <w:shd w:val="clear" w:color="auto" w:fill="FFFFFF" w:themeFill="background1"/>
            <w:vAlign w:val="center"/>
          </w:tcPr>
          <w:p w14:paraId="6AB15DA4" w14:textId="39C6E529" w:rsidR="003638A0" w:rsidRPr="00736E10" w:rsidRDefault="00C76462" w:rsidP="007F5DAE">
            <w:pPr>
              <w:spacing w:after="0"/>
              <w:jc w:val="center"/>
              <w:rPr>
                <w:rFonts w:cs="Arial"/>
                <w:color w:val="000000"/>
                <w:lang w:eastAsia="en-GB"/>
              </w:rPr>
            </w:pPr>
            <w:r w:rsidRPr="00736E10">
              <w:rPr>
                <w:rFonts w:cs="Arial"/>
                <w:lang w:eastAsia="en-GB"/>
              </w:rPr>
              <w:t>Marsha-lling</w:t>
            </w:r>
          </w:p>
        </w:tc>
        <w:tc>
          <w:tcPr>
            <w:tcW w:w="3402" w:type="dxa"/>
            <w:shd w:val="clear" w:color="auto" w:fill="FFFFFF" w:themeFill="background1"/>
            <w:vAlign w:val="center"/>
          </w:tcPr>
          <w:p w14:paraId="31625DE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Marshalling Air Temperature</w:t>
            </w:r>
          </w:p>
        </w:tc>
        <w:tc>
          <w:tcPr>
            <w:tcW w:w="1560" w:type="dxa"/>
            <w:shd w:val="clear" w:color="auto" w:fill="FFFFFF" w:themeFill="background1"/>
            <w:vAlign w:val="center"/>
          </w:tcPr>
          <w:p w14:paraId="25B9546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4.37</w:t>
            </w:r>
          </w:p>
        </w:tc>
        <w:tc>
          <w:tcPr>
            <w:tcW w:w="1500" w:type="dxa"/>
            <w:shd w:val="clear" w:color="auto" w:fill="FFFFFF" w:themeFill="background1"/>
            <w:vAlign w:val="center"/>
          </w:tcPr>
          <w:p w14:paraId="51E7424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6.97</w:t>
            </w:r>
          </w:p>
        </w:tc>
        <w:tc>
          <w:tcPr>
            <w:tcW w:w="1476" w:type="dxa"/>
            <w:shd w:val="clear" w:color="auto" w:fill="FFFFFF" w:themeFill="background1"/>
            <w:vAlign w:val="center"/>
          </w:tcPr>
          <w:p w14:paraId="2FE5FE8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2.60</w:t>
            </w:r>
          </w:p>
        </w:tc>
      </w:tr>
      <w:tr w:rsidR="00E30615" w:rsidRPr="00736E10" w14:paraId="6DD41803" w14:textId="77777777" w:rsidTr="000920E0">
        <w:trPr>
          <w:cantSplit/>
          <w:trHeight w:val="191"/>
        </w:trPr>
        <w:tc>
          <w:tcPr>
            <w:tcW w:w="657" w:type="dxa"/>
            <w:vMerge/>
            <w:shd w:val="clear" w:color="auto" w:fill="FFFFFF" w:themeFill="background1"/>
            <w:vAlign w:val="center"/>
          </w:tcPr>
          <w:p w14:paraId="677CA5C1"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33EFDA18"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138EA3A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Chicken Breast</w:t>
            </w:r>
          </w:p>
        </w:tc>
        <w:tc>
          <w:tcPr>
            <w:tcW w:w="1560" w:type="dxa"/>
            <w:shd w:val="clear" w:color="auto" w:fill="FFFFFF" w:themeFill="background1"/>
            <w:vAlign w:val="center"/>
          </w:tcPr>
          <w:p w14:paraId="6229552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2.75</w:t>
            </w:r>
          </w:p>
        </w:tc>
        <w:tc>
          <w:tcPr>
            <w:tcW w:w="1500" w:type="dxa"/>
            <w:shd w:val="clear" w:color="auto" w:fill="FFFFFF" w:themeFill="background1"/>
            <w:vAlign w:val="center"/>
          </w:tcPr>
          <w:p w14:paraId="66B55D76"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3.22</w:t>
            </w:r>
          </w:p>
        </w:tc>
        <w:tc>
          <w:tcPr>
            <w:tcW w:w="1476" w:type="dxa"/>
            <w:shd w:val="clear" w:color="auto" w:fill="FFFFFF" w:themeFill="background1"/>
            <w:vAlign w:val="center"/>
          </w:tcPr>
          <w:p w14:paraId="56CF67F5"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0.47</w:t>
            </w:r>
          </w:p>
        </w:tc>
      </w:tr>
      <w:tr w:rsidR="00E30615" w:rsidRPr="00736E10" w14:paraId="217ED665" w14:textId="77777777" w:rsidTr="000920E0">
        <w:trPr>
          <w:cantSplit/>
          <w:trHeight w:val="194"/>
        </w:trPr>
        <w:tc>
          <w:tcPr>
            <w:tcW w:w="657" w:type="dxa"/>
            <w:vMerge/>
            <w:shd w:val="clear" w:color="auto" w:fill="FFFFFF" w:themeFill="background1"/>
            <w:vAlign w:val="center"/>
          </w:tcPr>
          <w:p w14:paraId="7CAA2E83"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27C74882"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233572E1"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Whole Chicken</w:t>
            </w:r>
          </w:p>
        </w:tc>
        <w:tc>
          <w:tcPr>
            <w:tcW w:w="1560" w:type="dxa"/>
            <w:shd w:val="clear" w:color="auto" w:fill="FFFFFF" w:themeFill="background1"/>
            <w:vAlign w:val="center"/>
          </w:tcPr>
          <w:p w14:paraId="5484D86F"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2.84</w:t>
            </w:r>
          </w:p>
        </w:tc>
        <w:tc>
          <w:tcPr>
            <w:tcW w:w="1500" w:type="dxa"/>
            <w:shd w:val="clear" w:color="auto" w:fill="FFFFFF" w:themeFill="background1"/>
            <w:vAlign w:val="center"/>
          </w:tcPr>
          <w:p w14:paraId="07700B1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3.14</w:t>
            </w:r>
          </w:p>
        </w:tc>
        <w:tc>
          <w:tcPr>
            <w:tcW w:w="1476" w:type="dxa"/>
            <w:shd w:val="clear" w:color="auto" w:fill="FFFFFF" w:themeFill="background1"/>
            <w:vAlign w:val="center"/>
          </w:tcPr>
          <w:p w14:paraId="7066595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0.30</w:t>
            </w:r>
          </w:p>
        </w:tc>
      </w:tr>
      <w:tr w:rsidR="00E30615" w:rsidRPr="00736E10" w14:paraId="17DEA6D1" w14:textId="77777777" w:rsidTr="000920E0">
        <w:trPr>
          <w:cantSplit/>
          <w:trHeight w:val="268"/>
        </w:trPr>
        <w:tc>
          <w:tcPr>
            <w:tcW w:w="657" w:type="dxa"/>
            <w:vMerge/>
            <w:shd w:val="clear" w:color="auto" w:fill="FFFFFF" w:themeFill="background1"/>
            <w:vAlign w:val="center"/>
          </w:tcPr>
          <w:p w14:paraId="19F3AE8B"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347BD9C5"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0E5E3B2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Sausage</w:t>
            </w:r>
          </w:p>
        </w:tc>
        <w:tc>
          <w:tcPr>
            <w:tcW w:w="1560" w:type="dxa"/>
            <w:shd w:val="clear" w:color="auto" w:fill="FFFFFF" w:themeFill="background1"/>
            <w:vAlign w:val="center"/>
          </w:tcPr>
          <w:p w14:paraId="500FFFD0"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2.78</w:t>
            </w:r>
          </w:p>
        </w:tc>
        <w:tc>
          <w:tcPr>
            <w:tcW w:w="1500" w:type="dxa"/>
            <w:shd w:val="clear" w:color="auto" w:fill="FFFFFF" w:themeFill="background1"/>
            <w:vAlign w:val="center"/>
          </w:tcPr>
          <w:p w14:paraId="10D5B4B1"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3.39</w:t>
            </w:r>
          </w:p>
        </w:tc>
        <w:tc>
          <w:tcPr>
            <w:tcW w:w="1476" w:type="dxa"/>
            <w:shd w:val="clear" w:color="auto" w:fill="FFFFFF" w:themeFill="background1"/>
            <w:vAlign w:val="center"/>
          </w:tcPr>
          <w:p w14:paraId="7181B3E1"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0.6</w:t>
            </w:r>
            <w:r w:rsidR="00E30615" w:rsidRPr="00736E10">
              <w:rPr>
                <w:rFonts w:cs="Arial"/>
                <w:color w:val="000000"/>
                <w:lang w:eastAsia="en-GB"/>
              </w:rPr>
              <w:t>1</w:t>
            </w:r>
          </w:p>
        </w:tc>
      </w:tr>
      <w:tr w:rsidR="00E30615" w:rsidRPr="00736E10" w14:paraId="1FDF8B41" w14:textId="77777777" w:rsidTr="000920E0">
        <w:tc>
          <w:tcPr>
            <w:tcW w:w="657" w:type="dxa"/>
            <w:vMerge/>
            <w:shd w:val="clear" w:color="auto" w:fill="FFFFFF" w:themeFill="background1"/>
            <w:vAlign w:val="center"/>
          </w:tcPr>
          <w:p w14:paraId="53B25EF1" w14:textId="77777777" w:rsidR="003638A0" w:rsidRPr="00736E10" w:rsidRDefault="003638A0" w:rsidP="00E30615">
            <w:pPr>
              <w:spacing w:after="0"/>
              <w:jc w:val="center"/>
              <w:rPr>
                <w:rFonts w:cs="Arial"/>
              </w:rPr>
            </w:pPr>
          </w:p>
        </w:tc>
        <w:tc>
          <w:tcPr>
            <w:tcW w:w="1039" w:type="dxa"/>
            <w:vMerge w:val="restart"/>
            <w:shd w:val="clear" w:color="auto" w:fill="FFFFFF" w:themeFill="background1"/>
            <w:vAlign w:val="center"/>
          </w:tcPr>
          <w:p w14:paraId="479FC6E8" w14:textId="481B374D" w:rsidR="003638A0" w:rsidRPr="00736E10" w:rsidRDefault="00C76462" w:rsidP="00E30615">
            <w:pPr>
              <w:spacing w:after="0"/>
              <w:jc w:val="center"/>
              <w:rPr>
                <w:rFonts w:cs="Arial"/>
                <w:color w:val="000000"/>
                <w:lang w:eastAsia="en-GB"/>
              </w:rPr>
            </w:pPr>
            <w:r w:rsidRPr="00736E10">
              <w:rPr>
                <w:rFonts w:cs="Arial"/>
                <w:color w:val="000000"/>
                <w:lang w:eastAsia="en-GB"/>
              </w:rPr>
              <w:t>1</w:t>
            </w:r>
          </w:p>
        </w:tc>
        <w:tc>
          <w:tcPr>
            <w:tcW w:w="3402" w:type="dxa"/>
            <w:shd w:val="clear" w:color="auto" w:fill="FFFFFF" w:themeFill="background1"/>
            <w:vAlign w:val="center"/>
          </w:tcPr>
          <w:p w14:paraId="579E93E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1 Air Temperature</w:t>
            </w:r>
          </w:p>
        </w:tc>
        <w:tc>
          <w:tcPr>
            <w:tcW w:w="1560" w:type="dxa"/>
            <w:shd w:val="clear" w:color="auto" w:fill="FFFFFF" w:themeFill="background1"/>
            <w:vAlign w:val="center"/>
          </w:tcPr>
          <w:p w14:paraId="799D457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0.81</w:t>
            </w:r>
          </w:p>
        </w:tc>
        <w:tc>
          <w:tcPr>
            <w:tcW w:w="1500" w:type="dxa"/>
            <w:shd w:val="clear" w:color="auto" w:fill="FFFFFF" w:themeFill="background1"/>
            <w:vAlign w:val="center"/>
          </w:tcPr>
          <w:p w14:paraId="217F78D8"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2.06</w:t>
            </w:r>
          </w:p>
        </w:tc>
        <w:tc>
          <w:tcPr>
            <w:tcW w:w="1476" w:type="dxa"/>
            <w:shd w:val="clear" w:color="auto" w:fill="FFFFFF" w:themeFill="background1"/>
            <w:vAlign w:val="center"/>
          </w:tcPr>
          <w:p w14:paraId="324BC55F"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1.2</w:t>
            </w:r>
            <w:r w:rsidR="00E30615" w:rsidRPr="00736E10">
              <w:rPr>
                <w:rFonts w:cs="Arial"/>
                <w:color w:val="000000"/>
                <w:lang w:eastAsia="en-GB"/>
              </w:rPr>
              <w:t>5</w:t>
            </w:r>
          </w:p>
        </w:tc>
      </w:tr>
      <w:tr w:rsidR="00E30615" w:rsidRPr="00736E10" w14:paraId="2269D7ED" w14:textId="77777777" w:rsidTr="000920E0">
        <w:tc>
          <w:tcPr>
            <w:tcW w:w="657" w:type="dxa"/>
            <w:vMerge/>
            <w:shd w:val="clear" w:color="auto" w:fill="FFFFFF" w:themeFill="background1"/>
            <w:vAlign w:val="center"/>
          </w:tcPr>
          <w:p w14:paraId="5DEE09DD"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0FFD478B"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02AE5453"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Chicken Breast</w:t>
            </w:r>
          </w:p>
        </w:tc>
        <w:tc>
          <w:tcPr>
            <w:tcW w:w="1560" w:type="dxa"/>
            <w:shd w:val="clear" w:color="auto" w:fill="FFFFFF" w:themeFill="background1"/>
            <w:vAlign w:val="center"/>
          </w:tcPr>
          <w:p w14:paraId="74E5A9CC"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1.03</w:t>
            </w:r>
          </w:p>
        </w:tc>
        <w:tc>
          <w:tcPr>
            <w:tcW w:w="1500" w:type="dxa"/>
            <w:shd w:val="clear" w:color="auto" w:fill="FFFFFF" w:themeFill="background1"/>
            <w:vAlign w:val="center"/>
          </w:tcPr>
          <w:p w14:paraId="29AFF96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1.26</w:t>
            </w:r>
          </w:p>
        </w:tc>
        <w:tc>
          <w:tcPr>
            <w:tcW w:w="1476" w:type="dxa"/>
            <w:shd w:val="clear" w:color="auto" w:fill="FFFFFF" w:themeFill="background1"/>
            <w:vAlign w:val="center"/>
          </w:tcPr>
          <w:p w14:paraId="5F001D1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0.2</w:t>
            </w:r>
            <w:r w:rsidR="00E30615" w:rsidRPr="00736E10">
              <w:rPr>
                <w:rFonts w:cs="Arial"/>
                <w:color w:val="000000"/>
                <w:lang w:eastAsia="en-GB"/>
              </w:rPr>
              <w:t>3</w:t>
            </w:r>
          </w:p>
        </w:tc>
      </w:tr>
      <w:tr w:rsidR="00E30615" w:rsidRPr="00736E10" w14:paraId="13C387FC" w14:textId="77777777" w:rsidTr="000920E0">
        <w:tc>
          <w:tcPr>
            <w:tcW w:w="657" w:type="dxa"/>
            <w:vMerge/>
            <w:shd w:val="clear" w:color="auto" w:fill="FFFFFF" w:themeFill="background1"/>
            <w:vAlign w:val="center"/>
          </w:tcPr>
          <w:p w14:paraId="518D5246"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359A2398"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755441B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Whole Chicken</w:t>
            </w:r>
          </w:p>
        </w:tc>
        <w:tc>
          <w:tcPr>
            <w:tcW w:w="1560" w:type="dxa"/>
            <w:shd w:val="clear" w:color="auto" w:fill="FFFFFF" w:themeFill="background1"/>
            <w:vAlign w:val="center"/>
          </w:tcPr>
          <w:p w14:paraId="3C6A6FA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1.00</w:t>
            </w:r>
          </w:p>
        </w:tc>
        <w:tc>
          <w:tcPr>
            <w:tcW w:w="1500" w:type="dxa"/>
            <w:shd w:val="clear" w:color="auto" w:fill="FFFFFF" w:themeFill="background1"/>
            <w:vAlign w:val="center"/>
          </w:tcPr>
          <w:p w14:paraId="5A4A803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1.23</w:t>
            </w:r>
          </w:p>
        </w:tc>
        <w:tc>
          <w:tcPr>
            <w:tcW w:w="1476" w:type="dxa"/>
            <w:shd w:val="clear" w:color="auto" w:fill="FFFFFF" w:themeFill="background1"/>
            <w:vAlign w:val="center"/>
          </w:tcPr>
          <w:p w14:paraId="77264F7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0.23</w:t>
            </w:r>
          </w:p>
        </w:tc>
      </w:tr>
      <w:tr w:rsidR="00E30615" w:rsidRPr="00736E10" w14:paraId="63DB05C7" w14:textId="77777777" w:rsidTr="000920E0">
        <w:tc>
          <w:tcPr>
            <w:tcW w:w="657" w:type="dxa"/>
            <w:vMerge/>
            <w:shd w:val="clear" w:color="auto" w:fill="FFFFFF" w:themeFill="background1"/>
            <w:vAlign w:val="center"/>
          </w:tcPr>
          <w:p w14:paraId="4F449CD9"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1642038E"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7D8F2670"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Sausage</w:t>
            </w:r>
          </w:p>
        </w:tc>
        <w:tc>
          <w:tcPr>
            <w:tcW w:w="1560" w:type="dxa"/>
            <w:shd w:val="clear" w:color="auto" w:fill="FFFFFF" w:themeFill="background1"/>
            <w:vAlign w:val="center"/>
          </w:tcPr>
          <w:p w14:paraId="77C29E4E"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1.29</w:t>
            </w:r>
          </w:p>
        </w:tc>
        <w:tc>
          <w:tcPr>
            <w:tcW w:w="1500" w:type="dxa"/>
            <w:shd w:val="clear" w:color="auto" w:fill="FFFFFF" w:themeFill="background1"/>
            <w:vAlign w:val="center"/>
          </w:tcPr>
          <w:p w14:paraId="00400DD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1.66</w:t>
            </w:r>
          </w:p>
        </w:tc>
        <w:tc>
          <w:tcPr>
            <w:tcW w:w="1476" w:type="dxa"/>
            <w:shd w:val="clear" w:color="auto" w:fill="FFFFFF" w:themeFill="background1"/>
            <w:vAlign w:val="center"/>
          </w:tcPr>
          <w:p w14:paraId="34600CE2"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0.37</w:t>
            </w:r>
          </w:p>
        </w:tc>
      </w:tr>
      <w:tr w:rsidR="00E30615" w:rsidRPr="00736E10" w14:paraId="757C9A9A" w14:textId="77777777" w:rsidTr="000920E0">
        <w:trPr>
          <w:cantSplit/>
          <w:trHeight w:val="256"/>
        </w:trPr>
        <w:tc>
          <w:tcPr>
            <w:tcW w:w="657" w:type="dxa"/>
            <w:vMerge/>
            <w:shd w:val="clear" w:color="auto" w:fill="FFFFFF" w:themeFill="background1"/>
            <w:vAlign w:val="center"/>
          </w:tcPr>
          <w:p w14:paraId="64799D0D" w14:textId="77777777" w:rsidR="003638A0" w:rsidRPr="00736E10" w:rsidRDefault="003638A0" w:rsidP="00E30615">
            <w:pPr>
              <w:spacing w:after="0"/>
              <w:jc w:val="center"/>
              <w:rPr>
                <w:rFonts w:cs="Arial"/>
              </w:rPr>
            </w:pPr>
          </w:p>
        </w:tc>
        <w:tc>
          <w:tcPr>
            <w:tcW w:w="1039" w:type="dxa"/>
            <w:vMerge w:val="restart"/>
            <w:shd w:val="clear" w:color="auto" w:fill="FFFFFF" w:themeFill="background1"/>
            <w:vAlign w:val="center"/>
          </w:tcPr>
          <w:p w14:paraId="72241BFD" w14:textId="529E819C" w:rsidR="003638A0" w:rsidRPr="00736E10" w:rsidRDefault="00C76462" w:rsidP="00E30615">
            <w:pPr>
              <w:spacing w:after="0"/>
              <w:jc w:val="center"/>
              <w:rPr>
                <w:rFonts w:cs="Arial"/>
                <w:color w:val="000000"/>
                <w:lang w:eastAsia="en-GB"/>
              </w:rPr>
            </w:pPr>
            <w:r w:rsidRPr="00736E10">
              <w:rPr>
                <w:rFonts w:cs="Arial"/>
                <w:color w:val="000000"/>
                <w:lang w:eastAsia="en-GB"/>
              </w:rPr>
              <w:t>2</w:t>
            </w:r>
          </w:p>
        </w:tc>
        <w:tc>
          <w:tcPr>
            <w:tcW w:w="3402" w:type="dxa"/>
            <w:shd w:val="clear" w:color="auto" w:fill="FFFFFF" w:themeFill="background1"/>
            <w:vAlign w:val="center"/>
          </w:tcPr>
          <w:p w14:paraId="6E52B3A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2 Air Temperature</w:t>
            </w:r>
          </w:p>
        </w:tc>
        <w:tc>
          <w:tcPr>
            <w:tcW w:w="1560" w:type="dxa"/>
            <w:shd w:val="clear" w:color="auto" w:fill="FFFFFF" w:themeFill="background1"/>
            <w:vAlign w:val="center"/>
          </w:tcPr>
          <w:p w14:paraId="75C288C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4.34</w:t>
            </w:r>
          </w:p>
        </w:tc>
        <w:tc>
          <w:tcPr>
            <w:tcW w:w="1500" w:type="dxa"/>
            <w:shd w:val="clear" w:color="auto" w:fill="FFFFFF" w:themeFill="background1"/>
            <w:vAlign w:val="center"/>
          </w:tcPr>
          <w:p w14:paraId="4306DB71"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4.80</w:t>
            </w:r>
          </w:p>
        </w:tc>
        <w:tc>
          <w:tcPr>
            <w:tcW w:w="1476" w:type="dxa"/>
            <w:shd w:val="clear" w:color="auto" w:fill="FFFFFF" w:themeFill="background1"/>
            <w:vAlign w:val="center"/>
          </w:tcPr>
          <w:p w14:paraId="791D5617"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0.4</w:t>
            </w:r>
            <w:r w:rsidR="00E30615" w:rsidRPr="00736E10">
              <w:rPr>
                <w:rFonts w:cs="Arial"/>
                <w:color w:val="000000"/>
                <w:lang w:eastAsia="en-GB"/>
              </w:rPr>
              <w:t>6</w:t>
            </w:r>
          </w:p>
        </w:tc>
      </w:tr>
      <w:tr w:rsidR="00E30615" w:rsidRPr="00736E10" w14:paraId="025E434B" w14:textId="77777777" w:rsidTr="000920E0">
        <w:trPr>
          <w:cantSplit/>
          <w:trHeight w:val="204"/>
        </w:trPr>
        <w:tc>
          <w:tcPr>
            <w:tcW w:w="657" w:type="dxa"/>
            <w:vMerge/>
            <w:shd w:val="clear" w:color="auto" w:fill="FFFFFF" w:themeFill="background1"/>
            <w:vAlign w:val="center"/>
          </w:tcPr>
          <w:p w14:paraId="4843F5AA"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72344E00"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5BA14EA2"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Orange</w:t>
            </w:r>
          </w:p>
        </w:tc>
        <w:tc>
          <w:tcPr>
            <w:tcW w:w="1560" w:type="dxa"/>
            <w:shd w:val="clear" w:color="auto" w:fill="FFFFFF" w:themeFill="background1"/>
            <w:vAlign w:val="center"/>
          </w:tcPr>
          <w:p w14:paraId="565287C6"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3.85</w:t>
            </w:r>
          </w:p>
        </w:tc>
        <w:tc>
          <w:tcPr>
            <w:tcW w:w="1500" w:type="dxa"/>
            <w:shd w:val="clear" w:color="auto" w:fill="FFFFFF" w:themeFill="background1"/>
            <w:vAlign w:val="center"/>
          </w:tcPr>
          <w:p w14:paraId="372F987D"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4.23</w:t>
            </w:r>
          </w:p>
        </w:tc>
        <w:tc>
          <w:tcPr>
            <w:tcW w:w="1476" w:type="dxa"/>
            <w:shd w:val="clear" w:color="auto" w:fill="FFFFFF" w:themeFill="background1"/>
            <w:vAlign w:val="center"/>
          </w:tcPr>
          <w:p w14:paraId="37F9B9EB"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0.38</w:t>
            </w:r>
          </w:p>
        </w:tc>
      </w:tr>
      <w:tr w:rsidR="00E30615" w:rsidRPr="00736E10" w14:paraId="600BF973" w14:textId="77777777" w:rsidTr="000920E0">
        <w:trPr>
          <w:cantSplit/>
          <w:trHeight w:val="192"/>
        </w:trPr>
        <w:tc>
          <w:tcPr>
            <w:tcW w:w="657" w:type="dxa"/>
            <w:vMerge/>
            <w:shd w:val="clear" w:color="auto" w:fill="FFFFFF" w:themeFill="background1"/>
            <w:vAlign w:val="center"/>
          </w:tcPr>
          <w:p w14:paraId="75483C54"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6F3F6989"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6EC0A9D3"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Pomegranate</w:t>
            </w:r>
          </w:p>
        </w:tc>
        <w:tc>
          <w:tcPr>
            <w:tcW w:w="1560" w:type="dxa"/>
            <w:shd w:val="clear" w:color="auto" w:fill="FFFFFF" w:themeFill="background1"/>
            <w:vAlign w:val="center"/>
          </w:tcPr>
          <w:p w14:paraId="703FE3A2"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3.70</w:t>
            </w:r>
          </w:p>
        </w:tc>
        <w:tc>
          <w:tcPr>
            <w:tcW w:w="1500" w:type="dxa"/>
            <w:shd w:val="clear" w:color="auto" w:fill="FFFFFF" w:themeFill="background1"/>
            <w:vAlign w:val="center"/>
          </w:tcPr>
          <w:p w14:paraId="5E0CB1EA"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3.97</w:t>
            </w:r>
          </w:p>
        </w:tc>
        <w:tc>
          <w:tcPr>
            <w:tcW w:w="1476" w:type="dxa"/>
            <w:shd w:val="clear" w:color="auto" w:fill="FFFFFF" w:themeFill="background1"/>
            <w:vAlign w:val="center"/>
          </w:tcPr>
          <w:p w14:paraId="281245C9"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0.27</w:t>
            </w:r>
          </w:p>
        </w:tc>
      </w:tr>
      <w:tr w:rsidR="00E30615" w:rsidRPr="00736E10" w14:paraId="409E01E4" w14:textId="77777777" w:rsidTr="000920E0">
        <w:trPr>
          <w:cantSplit/>
          <w:trHeight w:val="123"/>
        </w:trPr>
        <w:tc>
          <w:tcPr>
            <w:tcW w:w="657" w:type="dxa"/>
            <w:vMerge/>
            <w:shd w:val="clear" w:color="auto" w:fill="FFFFFF" w:themeFill="background1"/>
            <w:vAlign w:val="center"/>
          </w:tcPr>
          <w:p w14:paraId="466D8AEA" w14:textId="77777777" w:rsidR="003638A0" w:rsidRPr="00736E10" w:rsidRDefault="003638A0" w:rsidP="00E30615">
            <w:pPr>
              <w:spacing w:after="0"/>
              <w:jc w:val="center"/>
              <w:rPr>
                <w:rFonts w:cs="Arial"/>
              </w:rPr>
            </w:pPr>
          </w:p>
        </w:tc>
        <w:tc>
          <w:tcPr>
            <w:tcW w:w="1039" w:type="dxa"/>
            <w:vMerge w:val="restart"/>
            <w:shd w:val="clear" w:color="auto" w:fill="FFFFFF" w:themeFill="background1"/>
            <w:vAlign w:val="center"/>
          </w:tcPr>
          <w:p w14:paraId="3C28B07E" w14:textId="7AEC0A61" w:rsidR="003638A0" w:rsidRPr="00736E10" w:rsidRDefault="00C76462" w:rsidP="00E30615">
            <w:pPr>
              <w:spacing w:after="0"/>
              <w:jc w:val="center"/>
              <w:rPr>
                <w:rFonts w:cs="Arial"/>
                <w:color w:val="000000"/>
                <w:lang w:eastAsia="en-GB"/>
              </w:rPr>
            </w:pPr>
            <w:r w:rsidRPr="00736E10">
              <w:rPr>
                <w:rFonts w:cs="Arial"/>
                <w:color w:val="000000"/>
                <w:lang w:eastAsia="en-GB"/>
              </w:rPr>
              <w:t>3</w:t>
            </w:r>
          </w:p>
        </w:tc>
        <w:tc>
          <w:tcPr>
            <w:tcW w:w="3402" w:type="dxa"/>
            <w:shd w:val="clear" w:color="auto" w:fill="FFFFFF" w:themeFill="background1"/>
            <w:vAlign w:val="center"/>
          </w:tcPr>
          <w:p w14:paraId="0007A194" w14:textId="77777777" w:rsidR="003638A0" w:rsidRPr="00736E10" w:rsidRDefault="003638A0" w:rsidP="00E30615">
            <w:pPr>
              <w:spacing w:after="0"/>
              <w:jc w:val="center"/>
              <w:rPr>
                <w:rFonts w:cs="Arial"/>
                <w:color w:val="000000"/>
                <w:lang w:eastAsia="en-GB"/>
              </w:rPr>
            </w:pPr>
            <w:r w:rsidRPr="00736E10">
              <w:rPr>
                <w:rFonts w:cs="Arial"/>
                <w:color w:val="000000"/>
                <w:lang w:eastAsia="en-GB"/>
              </w:rPr>
              <w:t>Chamber 3 Air Temperature</w:t>
            </w:r>
          </w:p>
        </w:tc>
        <w:tc>
          <w:tcPr>
            <w:tcW w:w="1560" w:type="dxa"/>
            <w:shd w:val="clear" w:color="auto" w:fill="FFFFFF" w:themeFill="background1"/>
            <w:vAlign w:val="center"/>
          </w:tcPr>
          <w:p w14:paraId="3FCE4909" w14:textId="77777777" w:rsidR="003638A0" w:rsidRPr="00736E10" w:rsidRDefault="003638A0" w:rsidP="00E30615">
            <w:pPr>
              <w:spacing w:after="0"/>
              <w:jc w:val="center"/>
              <w:rPr>
                <w:rFonts w:cs="Arial"/>
                <w:color w:val="000000"/>
                <w:lang w:eastAsia="en-GB"/>
              </w:rPr>
            </w:pPr>
            <w:r w:rsidRPr="00736E10">
              <w:rPr>
                <w:rFonts w:cs="Arial"/>
                <w:color w:val="000000"/>
              </w:rPr>
              <w:t>9.95</w:t>
            </w:r>
          </w:p>
        </w:tc>
        <w:tc>
          <w:tcPr>
            <w:tcW w:w="1500" w:type="dxa"/>
            <w:shd w:val="clear" w:color="auto" w:fill="FFFFFF" w:themeFill="background1"/>
            <w:vAlign w:val="center"/>
          </w:tcPr>
          <w:p w14:paraId="67D4C6CB" w14:textId="77777777" w:rsidR="003638A0" w:rsidRPr="00736E10" w:rsidRDefault="003638A0" w:rsidP="00E30615">
            <w:pPr>
              <w:spacing w:after="0"/>
              <w:jc w:val="center"/>
              <w:rPr>
                <w:rFonts w:cs="Arial"/>
                <w:color w:val="000000"/>
                <w:lang w:eastAsia="en-GB"/>
              </w:rPr>
            </w:pPr>
            <w:r w:rsidRPr="00736E10">
              <w:rPr>
                <w:rFonts w:cs="Arial"/>
                <w:color w:val="000000"/>
              </w:rPr>
              <w:t>10.44</w:t>
            </w:r>
          </w:p>
        </w:tc>
        <w:tc>
          <w:tcPr>
            <w:tcW w:w="1476" w:type="dxa"/>
            <w:shd w:val="clear" w:color="auto" w:fill="FFFFFF" w:themeFill="background1"/>
            <w:vAlign w:val="center"/>
          </w:tcPr>
          <w:p w14:paraId="68DB5021" w14:textId="77777777" w:rsidR="003638A0" w:rsidRPr="00736E10" w:rsidRDefault="003638A0" w:rsidP="00E30615">
            <w:pPr>
              <w:spacing w:after="0"/>
              <w:jc w:val="center"/>
              <w:rPr>
                <w:rFonts w:cs="Arial"/>
                <w:color w:val="000000"/>
                <w:lang w:eastAsia="en-GB"/>
              </w:rPr>
            </w:pPr>
            <w:r w:rsidRPr="00736E10">
              <w:rPr>
                <w:rFonts w:cs="Arial"/>
                <w:color w:val="000000"/>
              </w:rPr>
              <w:t>0.49</w:t>
            </w:r>
          </w:p>
        </w:tc>
      </w:tr>
      <w:tr w:rsidR="00E30615" w:rsidRPr="00736E10" w14:paraId="2ED4C6BC" w14:textId="77777777" w:rsidTr="000920E0">
        <w:trPr>
          <w:cantSplit/>
          <w:trHeight w:val="184"/>
        </w:trPr>
        <w:tc>
          <w:tcPr>
            <w:tcW w:w="657" w:type="dxa"/>
            <w:vMerge/>
            <w:shd w:val="clear" w:color="auto" w:fill="FFFFFF" w:themeFill="background1"/>
            <w:vAlign w:val="center"/>
          </w:tcPr>
          <w:p w14:paraId="08BB63FE"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17F7CAC9"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182B4DC0" w14:textId="77777777" w:rsidR="003638A0" w:rsidRPr="00736E10" w:rsidRDefault="003638A0" w:rsidP="00E30615">
            <w:pPr>
              <w:spacing w:after="0"/>
              <w:jc w:val="center"/>
              <w:rPr>
                <w:rFonts w:cs="Arial"/>
                <w:color w:val="000000"/>
                <w:lang w:eastAsia="en-GB"/>
              </w:rPr>
            </w:pPr>
            <w:r w:rsidRPr="00736E10">
              <w:rPr>
                <w:rFonts w:cs="Arial"/>
                <w:color w:val="000000"/>
              </w:rPr>
              <w:t>Tomato</w:t>
            </w:r>
          </w:p>
        </w:tc>
        <w:tc>
          <w:tcPr>
            <w:tcW w:w="1560" w:type="dxa"/>
            <w:shd w:val="clear" w:color="auto" w:fill="FFFFFF" w:themeFill="background1"/>
            <w:vAlign w:val="center"/>
          </w:tcPr>
          <w:p w14:paraId="5052723A" w14:textId="77777777" w:rsidR="003638A0" w:rsidRPr="00736E10" w:rsidRDefault="003638A0" w:rsidP="00E30615">
            <w:pPr>
              <w:spacing w:after="0"/>
              <w:jc w:val="center"/>
              <w:rPr>
                <w:rFonts w:cs="Arial"/>
                <w:color w:val="000000"/>
                <w:lang w:eastAsia="en-GB"/>
              </w:rPr>
            </w:pPr>
            <w:r w:rsidRPr="00736E10">
              <w:rPr>
                <w:rFonts w:cs="Arial"/>
                <w:color w:val="000000"/>
              </w:rPr>
              <w:t>8.85</w:t>
            </w:r>
          </w:p>
        </w:tc>
        <w:tc>
          <w:tcPr>
            <w:tcW w:w="1500" w:type="dxa"/>
            <w:shd w:val="clear" w:color="auto" w:fill="FFFFFF" w:themeFill="background1"/>
            <w:vAlign w:val="center"/>
          </w:tcPr>
          <w:p w14:paraId="05F4ECBF" w14:textId="77777777" w:rsidR="003638A0" w:rsidRPr="00736E10" w:rsidRDefault="003638A0" w:rsidP="00E30615">
            <w:pPr>
              <w:spacing w:after="0"/>
              <w:jc w:val="center"/>
              <w:rPr>
                <w:rFonts w:cs="Arial"/>
                <w:color w:val="000000"/>
                <w:lang w:eastAsia="en-GB"/>
              </w:rPr>
            </w:pPr>
            <w:r w:rsidRPr="00736E10">
              <w:rPr>
                <w:rFonts w:cs="Arial"/>
                <w:color w:val="000000"/>
              </w:rPr>
              <w:t>8.80</w:t>
            </w:r>
          </w:p>
        </w:tc>
        <w:tc>
          <w:tcPr>
            <w:tcW w:w="1476" w:type="dxa"/>
            <w:shd w:val="clear" w:color="auto" w:fill="FFFFFF" w:themeFill="background1"/>
            <w:vAlign w:val="center"/>
          </w:tcPr>
          <w:p w14:paraId="202B0E6A" w14:textId="77777777" w:rsidR="003638A0" w:rsidRPr="00736E10" w:rsidRDefault="003638A0" w:rsidP="00E30615">
            <w:pPr>
              <w:spacing w:after="0"/>
              <w:jc w:val="center"/>
              <w:rPr>
                <w:rFonts w:cs="Arial"/>
                <w:color w:val="000000"/>
                <w:lang w:eastAsia="en-GB"/>
              </w:rPr>
            </w:pPr>
            <w:r w:rsidRPr="00736E10">
              <w:rPr>
                <w:rFonts w:cs="Arial"/>
                <w:color w:val="000000"/>
              </w:rPr>
              <w:t>-0.05</w:t>
            </w:r>
          </w:p>
        </w:tc>
      </w:tr>
      <w:tr w:rsidR="00E30615" w:rsidRPr="00736E10" w14:paraId="595132A0" w14:textId="77777777" w:rsidTr="000920E0">
        <w:trPr>
          <w:cantSplit/>
          <w:trHeight w:val="116"/>
        </w:trPr>
        <w:tc>
          <w:tcPr>
            <w:tcW w:w="657" w:type="dxa"/>
            <w:vMerge/>
            <w:shd w:val="clear" w:color="auto" w:fill="FFFFFF" w:themeFill="background1"/>
            <w:vAlign w:val="center"/>
          </w:tcPr>
          <w:p w14:paraId="33D8E60D" w14:textId="77777777" w:rsidR="003638A0" w:rsidRPr="00736E10" w:rsidRDefault="003638A0" w:rsidP="00E30615">
            <w:pPr>
              <w:spacing w:after="0"/>
              <w:jc w:val="center"/>
              <w:rPr>
                <w:rFonts w:cs="Arial"/>
              </w:rPr>
            </w:pPr>
          </w:p>
        </w:tc>
        <w:tc>
          <w:tcPr>
            <w:tcW w:w="1039" w:type="dxa"/>
            <w:vMerge/>
            <w:shd w:val="clear" w:color="auto" w:fill="FFFFFF" w:themeFill="background1"/>
            <w:vAlign w:val="center"/>
          </w:tcPr>
          <w:p w14:paraId="22FE4CB4" w14:textId="77777777" w:rsidR="003638A0" w:rsidRPr="00736E10" w:rsidRDefault="003638A0" w:rsidP="00E30615">
            <w:pPr>
              <w:spacing w:after="0"/>
              <w:jc w:val="center"/>
              <w:rPr>
                <w:rFonts w:cs="Arial"/>
                <w:color w:val="000000"/>
                <w:lang w:eastAsia="en-GB"/>
              </w:rPr>
            </w:pPr>
          </w:p>
        </w:tc>
        <w:tc>
          <w:tcPr>
            <w:tcW w:w="3402" w:type="dxa"/>
            <w:shd w:val="clear" w:color="auto" w:fill="FFFFFF" w:themeFill="background1"/>
            <w:vAlign w:val="center"/>
          </w:tcPr>
          <w:p w14:paraId="10D14FEA" w14:textId="77777777" w:rsidR="003638A0" w:rsidRPr="00736E10" w:rsidRDefault="003638A0" w:rsidP="00E30615">
            <w:pPr>
              <w:spacing w:after="0"/>
              <w:jc w:val="center"/>
              <w:rPr>
                <w:rFonts w:cs="Arial"/>
                <w:color w:val="000000"/>
                <w:lang w:eastAsia="en-GB"/>
              </w:rPr>
            </w:pPr>
            <w:r w:rsidRPr="00736E10">
              <w:rPr>
                <w:rFonts w:cs="Arial"/>
                <w:color w:val="000000"/>
              </w:rPr>
              <w:t>Butternut Squash</w:t>
            </w:r>
          </w:p>
        </w:tc>
        <w:tc>
          <w:tcPr>
            <w:tcW w:w="1560" w:type="dxa"/>
            <w:shd w:val="clear" w:color="auto" w:fill="FFFFFF" w:themeFill="background1"/>
            <w:vAlign w:val="center"/>
          </w:tcPr>
          <w:p w14:paraId="48F3722A" w14:textId="77777777" w:rsidR="003638A0" w:rsidRPr="00736E10" w:rsidRDefault="003638A0" w:rsidP="00E30615">
            <w:pPr>
              <w:spacing w:after="0"/>
              <w:jc w:val="center"/>
              <w:rPr>
                <w:rFonts w:cs="Arial"/>
                <w:color w:val="000000"/>
                <w:lang w:eastAsia="en-GB"/>
              </w:rPr>
            </w:pPr>
            <w:r w:rsidRPr="00736E10">
              <w:rPr>
                <w:rFonts w:cs="Arial"/>
                <w:color w:val="000000"/>
              </w:rPr>
              <w:t>8.83</w:t>
            </w:r>
          </w:p>
        </w:tc>
        <w:tc>
          <w:tcPr>
            <w:tcW w:w="1500" w:type="dxa"/>
            <w:shd w:val="clear" w:color="auto" w:fill="FFFFFF" w:themeFill="background1"/>
            <w:vAlign w:val="center"/>
          </w:tcPr>
          <w:p w14:paraId="3E6F8AE7" w14:textId="77777777" w:rsidR="003638A0" w:rsidRPr="00736E10" w:rsidRDefault="003638A0" w:rsidP="00E30615">
            <w:pPr>
              <w:spacing w:after="0"/>
              <w:jc w:val="center"/>
              <w:rPr>
                <w:rFonts w:cs="Arial"/>
                <w:color w:val="000000"/>
                <w:lang w:eastAsia="en-GB"/>
              </w:rPr>
            </w:pPr>
            <w:r w:rsidRPr="00736E10">
              <w:rPr>
                <w:rFonts w:cs="Arial"/>
                <w:color w:val="000000"/>
              </w:rPr>
              <w:t>8.76</w:t>
            </w:r>
          </w:p>
        </w:tc>
        <w:tc>
          <w:tcPr>
            <w:tcW w:w="1476" w:type="dxa"/>
            <w:shd w:val="clear" w:color="auto" w:fill="FFFFFF" w:themeFill="background1"/>
            <w:vAlign w:val="center"/>
          </w:tcPr>
          <w:p w14:paraId="58308AFF" w14:textId="77777777" w:rsidR="003638A0" w:rsidRPr="00736E10" w:rsidRDefault="003638A0" w:rsidP="00E30615">
            <w:pPr>
              <w:spacing w:after="0"/>
              <w:jc w:val="center"/>
              <w:rPr>
                <w:rFonts w:cs="Arial"/>
                <w:color w:val="000000"/>
                <w:lang w:eastAsia="en-GB"/>
              </w:rPr>
            </w:pPr>
            <w:r w:rsidRPr="00736E10">
              <w:rPr>
                <w:rFonts w:cs="Arial"/>
                <w:color w:val="000000"/>
              </w:rPr>
              <w:t>-0.07</w:t>
            </w:r>
          </w:p>
        </w:tc>
      </w:tr>
    </w:tbl>
    <w:p w14:paraId="1B1003BC" w14:textId="7831B53F" w:rsidR="005B252F" w:rsidRDefault="005B252F" w:rsidP="00ED580F">
      <w:pPr>
        <w:spacing w:before="120" w:line="240" w:lineRule="exact"/>
      </w:pPr>
      <w:r>
        <w:t>Condensatio</w:t>
      </w:r>
      <w:r w:rsidR="00AE617E">
        <w:t>n</w:t>
      </w:r>
      <w:r>
        <w:t xml:space="preserve"> occur</w:t>
      </w:r>
      <w:r w:rsidR="00AE617E">
        <w:t>s</w:t>
      </w:r>
      <w:r>
        <w:t xml:space="preserve"> when the surface temperature of a material is colder than the dew point temperature of the air</w:t>
      </w:r>
      <w:r>
        <w:rPr>
          <w:noProof/>
        </w:rPr>
        <w:t xml:space="preserve">. </w:t>
      </w:r>
      <w:r w:rsidRPr="006B7DAC">
        <w:t>Fig</w:t>
      </w:r>
      <w:r w:rsidR="001B251D">
        <w:t>.</w:t>
      </w:r>
      <w:r w:rsidRPr="006B7DAC">
        <w:t xml:space="preserve"> </w:t>
      </w:r>
      <w:r w:rsidR="00475171">
        <w:t>3</w:t>
      </w:r>
      <w:r>
        <w:t xml:space="preserve"> shows floor condensation analysis carried out during the investigation. </w:t>
      </w:r>
      <w:r w:rsidR="00AE617E">
        <w:t>D</w:t>
      </w:r>
      <w:r>
        <w:t xml:space="preserve">ew point temperature does encroach upon the slab temperature at one point during the trial in Facility 3, </w:t>
      </w:r>
      <w:r w:rsidR="00AE617E">
        <w:t xml:space="preserve">so </w:t>
      </w:r>
      <w:r>
        <w:t xml:space="preserve">it is believed both external ambient conditions and floor slab construction would need to be considered. </w:t>
      </w:r>
      <w:r w:rsidR="007F5DAE">
        <w:t>No condensation was noted</w:t>
      </w:r>
      <w:r w:rsidR="00CD75B6">
        <w:t xml:space="preserve"> during the study</w:t>
      </w:r>
      <w:r w:rsidR="007F5DAE">
        <w:t>.</w:t>
      </w:r>
    </w:p>
    <w:p w14:paraId="506C1472" w14:textId="4C62382E" w:rsidR="006B7DAC" w:rsidRDefault="00ED580F" w:rsidP="006B7DAC">
      <w:pPr>
        <w:keepNext/>
        <w:jc w:val="center"/>
      </w:pPr>
      <w:r>
        <w:rPr>
          <w:noProof/>
          <w:lang w:eastAsia="en-GB"/>
        </w:rPr>
        <w:drawing>
          <wp:inline distT="0" distB="0" distL="0" distR="0" wp14:anchorId="7BDA948C" wp14:editId="52423DF3">
            <wp:extent cx="2995056" cy="1628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1416" cy="1643156"/>
                    </a:xfrm>
                    <a:prstGeom prst="rect">
                      <a:avLst/>
                    </a:prstGeom>
                    <a:noFill/>
                  </pic:spPr>
                </pic:pic>
              </a:graphicData>
            </a:graphic>
          </wp:inline>
        </w:drawing>
      </w:r>
      <w:r w:rsidR="00030EEC">
        <w:rPr>
          <w:noProof/>
        </w:rPr>
        <w:t xml:space="preserve">  </w:t>
      </w:r>
      <w:r w:rsidR="00030EEC">
        <w:rPr>
          <w:noProof/>
          <w:lang w:eastAsia="en-GB"/>
        </w:rPr>
        <w:drawing>
          <wp:inline distT="0" distB="0" distL="0" distR="0" wp14:anchorId="0A5820AB" wp14:editId="79654D2D">
            <wp:extent cx="2944032" cy="1609977"/>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5462" cy="1627165"/>
                    </a:xfrm>
                    <a:prstGeom prst="rect">
                      <a:avLst/>
                    </a:prstGeom>
                    <a:noFill/>
                  </pic:spPr>
                </pic:pic>
              </a:graphicData>
            </a:graphic>
          </wp:inline>
        </w:drawing>
      </w:r>
    </w:p>
    <w:p w14:paraId="5D592863" w14:textId="2AFAB4CD" w:rsidR="006B7DAC" w:rsidRPr="00937E3C" w:rsidRDefault="006B7DAC" w:rsidP="006B7DAC">
      <w:pPr>
        <w:pStyle w:val="Caption"/>
        <w:spacing w:after="120"/>
        <w:jc w:val="center"/>
        <w:rPr>
          <w:rFonts w:cs="Arial"/>
          <w:b/>
          <w:i w:val="0"/>
          <w:color w:val="auto"/>
          <w:sz w:val="20"/>
          <w:szCs w:val="20"/>
        </w:rPr>
      </w:pPr>
      <w:r w:rsidRPr="00736E10">
        <w:rPr>
          <w:rFonts w:cs="Arial"/>
          <w:b/>
          <w:i w:val="0"/>
          <w:color w:val="auto"/>
          <w:sz w:val="20"/>
          <w:szCs w:val="20"/>
        </w:rPr>
        <w:t xml:space="preserve">Figure </w:t>
      </w:r>
      <w:r w:rsidR="00475171">
        <w:rPr>
          <w:rFonts w:cs="Arial"/>
          <w:b/>
          <w:i w:val="0"/>
          <w:color w:val="auto"/>
          <w:sz w:val="20"/>
          <w:szCs w:val="20"/>
        </w:rPr>
        <w:t>3</w:t>
      </w:r>
      <w:r w:rsidR="00B674D5">
        <w:rPr>
          <w:rFonts w:cs="Arial"/>
          <w:b/>
          <w:i w:val="0"/>
          <w:color w:val="auto"/>
          <w:sz w:val="20"/>
          <w:szCs w:val="20"/>
        </w:rPr>
        <w:t>.</w:t>
      </w:r>
      <w:r w:rsidRPr="00736E10">
        <w:rPr>
          <w:rFonts w:cs="Arial"/>
          <w:b/>
          <w:i w:val="0"/>
          <w:color w:val="auto"/>
          <w:sz w:val="20"/>
          <w:szCs w:val="20"/>
        </w:rPr>
        <w:t xml:space="preserve"> Example </w:t>
      </w:r>
      <w:r w:rsidR="00736E10">
        <w:rPr>
          <w:rFonts w:cs="Arial"/>
          <w:b/>
          <w:i w:val="0"/>
          <w:color w:val="auto"/>
          <w:sz w:val="20"/>
          <w:szCs w:val="20"/>
        </w:rPr>
        <w:t>p</w:t>
      </w:r>
      <w:r w:rsidRPr="00736E10">
        <w:rPr>
          <w:rFonts w:cs="Arial"/>
          <w:b/>
          <w:i w:val="0"/>
          <w:color w:val="auto"/>
          <w:sz w:val="20"/>
          <w:szCs w:val="20"/>
        </w:rPr>
        <w:t xml:space="preserve">roduct </w:t>
      </w:r>
      <w:r w:rsidR="00736E10">
        <w:rPr>
          <w:rFonts w:cs="Arial"/>
          <w:b/>
          <w:i w:val="0"/>
          <w:color w:val="auto"/>
          <w:sz w:val="20"/>
          <w:szCs w:val="20"/>
        </w:rPr>
        <w:t>t</w:t>
      </w:r>
      <w:r w:rsidRPr="00736E10">
        <w:rPr>
          <w:rFonts w:cs="Arial"/>
          <w:b/>
          <w:i w:val="0"/>
          <w:color w:val="auto"/>
          <w:sz w:val="20"/>
          <w:szCs w:val="20"/>
        </w:rPr>
        <w:t xml:space="preserve">emperature </w:t>
      </w:r>
      <w:r w:rsidR="00736E10">
        <w:rPr>
          <w:rFonts w:cs="Arial"/>
          <w:b/>
          <w:i w:val="0"/>
          <w:color w:val="auto"/>
          <w:sz w:val="20"/>
          <w:szCs w:val="20"/>
        </w:rPr>
        <w:t>d</w:t>
      </w:r>
      <w:r w:rsidRPr="00736E10">
        <w:rPr>
          <w:rFonts w:cs="Arial"/>
          <w:b/>
          <w:i w:val="0"/>
          <w:color w:val="auto"/>
          <w:sz w:val="20"/>
          <w:szCs w:val="20"/>
        </w:rPr>
        <w:t xml:space="preserve">ata </w:t>
      </w:r>
      <w:r w:rsidR="00E27F74">
        <w:rPr>
          <w:rFonts w:cs="Arial"/>
          <w:b/>
          <w:i w:val="0"/>
          <w:color w:val="auto"/>
          <w:sz w:val="20"/>
          <w:szCs w:val="20"/>
        </w:rPr>
        <w:t>and</w:t>
      </w:r>
      <w:r w:rsidRPr="00736E10">
        <w:rPr>
          <w:rFonts w:cs="Arial"/>
          <w:b/>
          <w:i w:val="0"/>
          <w:color w:val="auto"/>
          <w:sz w:val="20"/>
          <w:szCs w:val="20"/>
        </w:rPr>
        <w:t xml:space="preserve"> </w:t>
      </w:r>
      <w:r w:rsidR="00736E10">
        <w:rPr>
          <w:rFonts w:cs="Arial"/>
          <w:b/>
          <w:i w:val="0"/>
          <w:color w:val="auto"/>
          <w:sz w:val="20"/>
          <w:szCs w:val="20"/>
        </w:rPr>
        <w:t>f</w:t>
      </w:r>
      <w:r w:rsidRPr="00736E10">
        <w:rPr>
          <w:rFonts w:cs="Arial"/>
          <w:b/>
          <w:i w:val="0"/>
          <w:color w:val="auto"/>
          <w:sz w:val="20"/>
          <w:szCs w:val="20"/>
        </w:rPr>
        <w:t xml:space="preserve">loor </w:t>
      </w:r>
      <w:r w:rsidR="00736E10">
        <w:rPr>
          <w:rFonts w:cs="Arial"/>
          <w:b/>
          <w:i w:val="0"/>
          <w:color w:val="auto"/>
          <w:sz w:val="20"/>
          <w:szCs w:val="20"/>
        </w:rPr>
        <w:t>c</w:t>
      </w:r>
      <w:r w:rsidRPr="00736E10">
        <w:rPr>
          <w:rFonts w:cs="Arial"/>
          <w:b/>
          <w:i w:val="0"/>
          <w:color w:val="auto"/>
          <w:sz w:val="20"/>
          <w:szCs w:val="20"/>
        </w:rPr>
        <w:t xml:space="preserve">ondensation </w:t>
      </w:r>
      <w:r w:rsidR="00736E10">
        <w:rPr>
          <w:rFonts w:cs="Arial"/>
          <w:b/>
          <w:i w:val="0"/>
          <w:color w:val="auto"/>
          <w:sz w:val="20"/>
          <w:szCs w:val="20"/>
        </w:rPr>
        <w:t>a</w:t>
      </w:r>
      <w:r w:rsidRPr="00736E10">
        <w:rPr>
          <w:rFonts w:cs="Arial"/>
          <w:b/>
          <w:i w:val="0"/>
          <w:color w:val="auto"/>
          <w:sz w:val="20"/>
          <w:szCs w:val="20"/>
        </w:rPr>
        <w:t>ssessment</w:t>
      </w:r>
    </w:p>
    <w:p w14:paraId="406F490A" w14:textId="56E8DF82" w:rsidR="000B482D" w:rsidRDefault="000B482D" w:rsidP="00937E3C">
      <w:pPr>
        <w:spacing w:after="0" w:line="240" w:lineRule="exact"/>
      </w:pPr>
      <w:r w:rsidRPr="006B7DAC">
        <w:t>Fi</w:t>
      </w:r>
      <w:r w:rsidR="002539A5">
        <w:t>g.</w:t>
      </w:r>
      <w:r w:rsidRPr="006B7DAC">
        <w:t xml:space="preserve"> </w:t>
      </w:r>
      <w:r w:rsidR="00475171">
        <w:t>4</w:t>
      </w:r>
      <w:r w:rsidRPr="006B7DAC">
        <w:t xml:space="preserve"> shows </w:t>
      </w:r>
      <w:r w:rsidR="005133F9">
        <w:t xml:space="preserve">an </w:t>
      </w:r>
      <w:r w:rsidR="008C34F0" w:rsidRPr="006B7DAC">
        <w:t xml:space="preserve">example </w:t>
      </w:r>
      <w:r w:rsidR="005133F9">
        <w:t xml:space="preserve">of </w:t>
      </w:r>
      <w:r w:rsidRPr="006B7DAC">
        <w:t>refrigeration electrical energy, with kW readings from each power meter recorded over</w:t>
      </w:r>
      <w:r>
        <w:t xml:space="preserve"> each 10-minute period. </w:t>
      </w:r>
      <w:r w:rsidR="00E27F74">
        <w:t>With d</w:t>
      </w:r>
      <w:r>
        <w:t xml:space="preserve">ata split into total compressor, condenser and individual chamber consumption. Data </w:t>
      </w:r>
      <w:r w:rsidR="00E27F74">
        <w:t>included</w:t>
      </w:r>
      <w:r>
        <w:t xml:space="preserve"> the total consumption 3 hours before, energy during and energy 3 hours after load shedding. Initially it was expected</w:t>
      </w:r>
      <w:r w:rsidR="005133F9">
        <w:t xml:space="preserve"> that</w:t>
      </w:r>
      <w:r>
        <w:t xml:space="preserve"> there would be no net gain or loss in energy due to load shedding</w:t>
      </w:r>
      <w:r w:rsidR="008C34F0">
        <w:t xml:space="preserve"> as</w:t>
      </w:r>
      <w:r>
        <w:t xml:space="preserve"> energy is being shifted from one period to another. </w:t>
      </w:r>
    </w:p>
    <w:p w14:paraId="0851CDC4" w14:textId="1CE13F5C" w:rsidR="000B482D" w:rsidRDefault="006656A9" w:rsidP="00ED580F">
      <w:pPr>
        <w:keepNext/>
        <w:spacing w:before="120"/>
        <w:jc w:val="center"/>
        <w:rPr>
          <w:lang w:val="en-US"/>
        </w:rPr>
      </w:pPr>
      <w:r>
        <w:rPr>
          <w:noProof/>
          <w:lang w:eastAsia="en-GB"/>
        </w:rPr>
        <w:lastRenderedPageBreak/>
        <w:drawing>
          <wp:inline distT="0" distB="0" distL="0" distR="0" wp14:anchorId="2C549356" wp14:editId="465446D7">
            <wp:extent cx="4046978" cy="23273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0384" cy="2352335"/>
                    </a:xfrm>
                    <a:prstGeom prst="rect">
                      <a:avLst/>
                    </a:prstGeom>
                    <a:noFill/>
                  </pic:spPr>
                </pic:pic>
              </a:graphicData>
            </a:graphic>
          </wp:inline>
        </w:drawing>
      </w:r>
    </w:p>
    <w:p w14:paraId="454F9678" w14:textId="0F2FB102" w:rsidR="000B482D" w:rsidRPr="00937E3C" w:rsidRDefault="000B482D" w:rsidP="00CD75B6">
      <w:pPr>
        <w:pStyle w:val="Caption"/>
        <w:spacing w:before="2" w:after="80"/>
        <w:jc w:val="center"/>
        <w:rPr>
          <w:rFonts w:cs="Arial"/>
          <w:b/>
          <w:i w:val="0"/>
          <w:color w:val="auto"/>
          <w:sz w:val="20"/>
          <w:szCs w:val="20"/>
        </w:rPr>
      </w:pPr>
      <w:bookmarkStart w:id="3" w:name="_Toc505071575"/>
      <w:r w:rsidRPr="00937E3C">
        <w:rPr>
          <w:rFonts w:cs="Arial"/>
          <w:b/>
          <w:i w:val="0"/>
          <w:color w:val="auto"/>
          <w:sz w:val="20"/>
          <w:szCs w:val="20"/>
        </w:rPr>
        <w:t xml:space="preserve">Figure </w:t>
      </w:r>
      <w:r w:rsidR="00475171">
        <w:rPr>
          <w:rFonts w:cs="Arial"/>
          <w:b/>
          <w:i w:val="0"/>
          <w:noProof/>
          <w:color w:val="auto"/>
          <w:sz w:val="20"/>
          <w:szCs w:val="20"/>
        </w:rPr>
        <w:t>4</w:t>
      </w:r>
      <w:r w:rsidR="00B674D5">
        <w:rPr>
          <w:rFonts w:cs="Arial"/>
          <w:b/>
          <w:i w:val="0"/>
          <w:noProof/>
          <w:color w:val="auto"/>
          <w:sz w:val="20"/>
          <w:szCs w:val="20"/>
        </w:rPr>
        <w:t>.</w:t>
      </w:r>
      <w:r w:rsidRPr="00937E3C">
        <w:rPr>
          <w:rFonts w:cs="Arial"/>
          <w:b/>
          <w:i w:val="0"/>
          <w:color w:val="auto"/>
          <w:sz w:val="20"/>
          <w:szCs w:val="20"/>
        </w:rPr>
        <w:t xml:space="preserve"> Facility </w:t>
      </w:r>
      <w:r w:rsidR="006656A9">
        <w:rPr>
          <w:rFonts w:cs="Arial"/>
          <w:b/>
          <w:i w:val="0"/>
          <w:color w:val="auto"/>
          <w:sz w:val="20"/>
          <w:szCs w:val="20"/>
        </w:rPr>
        <w:t>3</w:t>
      </w:r>
      <w:r w:rsidR="00CD75B6" w:rsidRPr="00937E3C">
        <w:rPr>
          <w:rFonts w:cs="Arial"/>
          <w:b/>
          <w:i w:val="0"/>
          <w:color w:val="auto"/>
          <w:sz w:val="20"/>
          <w:szCs w:val="20"/>
        </w:rPr>
        <w:t xml:space="preserve"> </w:t>
      </w:r>
      <w:r w:rsidR="00937E3C">
        <w:rPr>
          <w:rFonts w:cs="Arial"/>
          <w:b/>
          <w:i w:val="0"/>
          <w:color w:val="auto"/>
          <w:sz w:val="20"/>
          <w:szCs w:val="20"/>
        </w:rPr>
        <w:t>r</w:t>
      </w:r>
      <w:r w:rsidRPr="00937E3C">
        <w:rPr>
          <w:rFonts w:cs="Arial"/>
          <w:b/>
          <w:i w:val="0"/>
          <w:color w:val="auto"/>
          <w:sz w:val="20"/>
          <w:szCs w:val="20"/>
        </w:rPr>
        <w:t xml:space="preserve">efrigeration </w:t>
      </w:r>
      <w:r w:rsidR="00937E3C">
        <w:rPr>
          <w:rFonts w:cs="Arial"/>
          <w:b/>
          <w:i w:val="0"/>
          <w:color w:val="auto"/>
          <w:sz w:val="20"/>
          <w:szCs w:val="20"/>
        </w:rPr>
        <w:t>e</w:t>
      </w:r>
      <w:r w:rsidRPr="00937E3C">
        <w:rPr>
          <w:rFonts w:cs="Arial"/>
          <w:b/>
          <w:i w:val="0"/>
          <w:color w:val="auto"/>
          <w:sz w:val="20"/>
          <w:szCs w:val="20"/>
        </w:rPr>
        <w:t xml:space="preserve">lectrical </w:t>
      </w:r>
      <w:r w:rsidR="00937E3C">
        <w:rPr>
          <w:rFonts w:cs="Arial"/>
          <w:b/>
          <w:i w:val="0"/>
          <w:color w:val="auto"/>
          <w:sz w:val="20"/>
          <w:szCs w:val="20"/>
        </w:rPr>
        <w:t>e</w:t>
      </w:r>
      <w:r w:rsidRPr="00937E3C">
        <w:rPr>
          <w:rFonts w:cs="Arial"/>
          <w:b/>
          <w:i w:val="0"/>
          <w:color w:val="auto"/>
          <w:sz w:val="20"/>
          <w:szCs w:val="20"/>
        </w:rPr>
        <w:t xml:space="preserve">nergy </w:t>
      </w:r>
      <w:r w:rsidR="00937E3C">
        <w:rPr>
          <w:rFonts w:cs="Arial"/>
          <w:b/>
          <w:i w:val="0"/>
          <w:color w:val="auto"/>
          <w:sz w:val="20"/>
          <w:szCs w:val="20"/>
        </w:rPr>
        <w:t>c</w:t>
      </w:r>
      <w:r w:rsidRPr="00937E3C">
        <w:rPr>
          <w:rFonts w:cs="Arial"/>
          <w:b/>
          <w:i w:val="0"/>
          <w:color w:val="auto"/>
          <w:sz w:val="20"/>
          <w:szCs w:val="20"/>
        </w:rPr>
        <w:t>onsumption</w:t>
      </w:r>
      <w:bookmarkEnd w:id="3"/>
    </w:p>
    <w:p w14:paraId="194C5143" w14:textId="5E91600A" w:rsidR="004246B2" w:rsidRPr="00940157" w:rsidRDefault="000B482D" w:rsidP="00937E3C">
      <w:pPr>
        <w:spacing w:after="0" w:line="240" w:lineRule="exact"/>
        <w:rPr>
          <w:rFonts w:cs="Arial"/>
        </w:rPr>
      </w:pPr>
      <w:r w:rsidRPr="006B7DAC">
        <w:t xml:space="preserve">Table </w:t>
      </w:r>
      <w:r w:rsidR="006B7DAC" w:rsidRPr="006B7DAC">
        <w:t>4</w:t>
      </w:r>
      <w:r w:rsidRPr="006B7DAC">
        <w:t xml:space="preserve"> shows the energy consumed before, during and after the load shedding period. </w:t>
      </w:r>
      <w:r w:rsidR="00315A15" w:rsidRPr="006B7DAC">
        <w:t>W</w:t>
      </w:r>
      <w:r w:rsidRPr="006B7DAC">
        <w:t>hile evaporators</w:t>
      </w:r>
      <w:r w:rsidR="0024252E">
        <w:t xml:space="preserve"> were isolated</w:t>
      </w:r>
      <w:r w:rsidRPr="00834A1B">
        <w:t xml:space="preserve"> during load shedding, the plant continued to maintain the ammonia temperature in the surge vessel</w:t>
      </w:r>
      <w:r w:rsidR="006656A9">
        <w:t>.</w:t>
      </w:r>
      <w:r w:rsidRPr="00834A1B">
        <w:t xml:space="preserve"> </w:t>
      </w:r>
      <w:r w:rsidR="00315A15" w:rsidRPr="00834A1B">
        <w:t>Facility 1 (a)</w:t>
      </w:r>
      <w:r w:rsidRPr="00834A1B">
        <w:t xml:space="preserve"> </w:t>
      </w:r>
      <w:r w:rsidR="00315A15" w:rsidRPr="00834A1B">
        <w:t>was the only result to show</w:t>
      </w:r>
      <w:r w:rsidRPr="00834A1B">
        <w:t xml:space="preserve"> a net increase in energy. </w:t>
      </w:r>
      <w:r w:rsidR="0024252E">
        <w:t>I</w:t>
      </w:r>
      <w:r w:rsidR="00315A15">
        <w:t xml:space="preserve">t was noted that isolating battery charging could be an easy win for consumers. </w:t>
      </w:r>
      <w:r w:rsidR="004246B2">
        <w:t>Less energy consumption following load shedding can only occur due to a number of variables:</w:t>
      </w:r>
      <w:r w:rsidR="004246B2">
        <w:rPr>
          <w:rFonts w:cs="Arial"/>
        </w:rPr>
        <w:t xml:space="preserve"> </w:t>
      </w:r>
      <w:r w:rsidR="00AB276E">
        <w:rPr>
          <w:rFonts w:cs="Arial"/>
        </w:rPr>
        <w:t>e</w:t>
      </w:r>
      <w:r w:rsidR="004246B2" w:rsidRPr="00940157">
        <w:rPr>
          <w:rFonts w:cs="Arial"/>
        </w:rPr>
        <w:t>fficiency of the refrigeration plant; lower ambient temperatures, higher operating efficiency; higher operating efficiency at full load</w:t>
      </w:r>
      <w:r w:rsidR="004246B2">
        <w:rPr>
          <w:rFonts w:cs="Arial"/>
        </w:rPr>
        <w:t xml:space="preserve"> and </w:t>
      </w:r>
      <w:r w:rsidR="00A82989">
        <w:rPr>
          <w:rFonts w:cs="Arial"/>
        </w:rPr>
        <w:t>l</w:t>
      </w:r>
      <w:r w:rsidR="004246B2" w:rsidRPr="00940157">
        <w:rPr>
          <w:rFonts w:cs="Arial"/>
        </w:rPr>
        <w:t xml:space="preserve">ess heat load on the chamber; less product; </w:t>
      </w:r>
      <w:r w:rsidR="0024252E">
        <w:rPr>
          <w:rFonts w:cs="Arial"/>
        </w:rPr>
        <w:t>less heat gains.</w:t>
      </w:r>
      <w:r w:rsidR="004246B2" w:rsidRPr="00940157">
        <w:rPr>
          <w:rFonts w:cs="Arial"/>
        </w:rPr>
        <w:t xml:space="preserve"> </w:t>
      </w:r>
    </w:p>
    <w:p w14:paraId="1FD63EC0" w14:textId="0C754276" w:rsidR="006B7DAC" w:rsidRPr="00475171" w:rsidRDefault="006B7DAC" w:rsidP="00475171">
      <w:pPr>
        <w:pStyle w:val="Caption"/>
        <w:keepNext/>
        <w:spacing w:before="120" w:after="120"/>
        <w:jc w:val="center"/>
        <w:rPr>
          <w:b/>
          <w:i w:val="0"/>
          <w:color w:val="auto"/>
          <w:sz w:val="20"/>
          <w:szCs w:val="20"/>
        </w:rPr>
      </w:pPr>
      <w:r w:rsidRPr="00475171">
        <w:rPr>
          <w:b/>
          <w:i w:val="0"/>
          <w:color w:val="auto"/>
          <w:sz w:val="20"/>
          <w:szCs w:val="20"/>
        </w:rPr>
        <w:t xml:space="preserve">Table </w:t>
      </w:r>
      <w:r w:rsidRPr="00475171">
        <w:rPr>
          <w:b/>
          <w:i w:val="0"/>
          <w:color w:val="auto"/>
          <w:sz w:val="20"/>
          <w:szCs w:val="20"/>
        </w:rPr>
        <w:fldChar w:fldCharType="begin"/>
      </w:r>
      <w:r w:rsidRPr="00475171">
        <w:rPr>
          <w:b/>
          <w:i w:val="0"/>
          <w:color w:val="auto"/>
          <w:sz w:val="20"/>
          <w:szCs w:val="20"/>
        </w:rPr>
        <w:instrText xml:space="preserve"> SEQ Table \* ARABIC </w:instrText>
      </w:r>
      <w:r w:rsidRPr="00475171">
        <w:rPr>
          <w:b/>
          <w:i w:val="0"/>
          <w:color w:val="auto"/>
          <w:sz w:val="20"/>
          <w:szCs w:val="20"/>
        </w:rPr>
        <w:fldChar w:fldCharType="separate"/>
      </w:r>
      <w:r w:rsidR="00242EE3">
        <w:rPr>
          <w:b/>
          <w:i w:val="0"/>
          <w:noProof/>
          <w:color w:val="auto"/>
          <w:sz w:val="20"/>
          <w:szCs w:val="20"/>
        </w:rPr>
        <w:t>4</w:t>
      </w:r>
      <w:r w:rsidRPr="00475171">
        <w:rPr>
          <w:b/>
          <w:i w:val="0"/>
          <w:color w:val="auto"/>
          <w:sz w:val="20"/>
          <w:szCs w:val="20"/>
        </w:rPr>
        <w:fldChar w:fldCharType="end"/>
      </w:r>
      <w:r w:rsidR="00B674D5">
        <w:rPr>
          <w:b/>
          <w:i w:val="0"/>
          <w:color w:val="auto"/>
          <w:sz w:val="20"/>
          <w:szCs w:val="20"/>
        </w:rPr>
        <w:t>.</w:t>
      </w:r>
      <w:r w:rsidRPr="00475171">
        <w:rPr>
          <w:b/>
          <w:i w:val="0"/>
          <w:color w:val="auto"/>
          <w:sz w:val="20"/>
          <w:szCs w:val="20"/>
        </w:rPr>
        <w:t xml:space="preserve"> Facility </w:t>
      </w:r>
      <w:r w:rsidR="00475171">
        <w:rPr>
          <w:b/>
          <w:i w:val="0"/>
          <w:color w:val="auto"/>
          <w:sz w:val="20"/>
          <w:szCs w:val="20"/>
        </w:rPr>
        <w:t>r</w:t>
      </w:r>
      <w:r w:rsidRPr="00475171">
        <w:rPr>
          <w:b/>
          <w:i w:val="0"/>
          <w:color w:val="auto"/>
          <w:sz w:val="20"/>
          <w:szCs w:val="20"/>
        </w:rPr>
        <w:t xml:space="preserve">efrigeration </w:t>
      </w:r>
      <w:r w:rsidR="00475171">
        <w:rPr>
          <w:b/>
          <w:i w:val="0"/>
          <w:color w:val="auto"/>
          <w:sz w:val="20"/>
          <w:szCs w:val="20"/>
        </w:rPr>
        <w:t>l</w:t>
      </w:r>
      <w:r w:rsidRPr="00475171">
        <w:rPr>
          <w:b/>
          <w:i w:val="0"/>
          <w:color w:val="auto"/>
          <w:sz w:val="20"/>
          <w:szCs w:val="20"/>
        </w:rPr>
        <w:t xml:space="preserve">oad </w:t>
      </w:r>
      <w:r w:rsidR="00475171">
        <w:rPr>
          <w:b/>
          <w:i w:val="0"/>
          <w:color w:val="auto"/>
          <w:sz w:val="20"/>
          <w:szCs w:val="20"/>
        </w:rPr>
        <w:t>s</w:t>
      </w:r>
      <w:r w:rsidRPr="00475171">
        <w:rPr>
          <w:b/>
          <w:i w:val="0"/>
          <w:color w:val="auto"/>
          <w:sz w:val="20"/>
          <w:szCs w:val="20"/>
        </w:rPr>
        <w:t xml:space="preserve">hedding </w:t>
      </w:r>
      <w:r w:rsidR="00475171">
        <w:rPr>
          <w:b/>
          <w:i w:val="0"/>
          <w:color w:val="auto"/>
          <w:sz w:val="20"/>
          <w:szCs w:val="20"/>
        </w:rPr>
        <w:t>e</w:t>
      </w:r>
      <w:r w:rsidRPr="00475171">
        <w:rPr>
          <w:b/>
          <w:i w:val="0"/>
          <w:color w:val="auto"/>
          <w:sz w:val="20"/>
          <w:szCs w:val="20"/>
        </w:rPr>
        <w:t xml:space="preserve">nergy </w:t>
      </w:r>
      <w:r w:rsidR="00475171">
        <w:rPr>
          <w:b/>
          <w:i w:val="0"/>
          <w:color w:val="auto"/>
          <w:sz w:val="20"/>
          <w:szCs w:val="20"/>
        </w:rPr>
        <w:t>a</w:t>
      </w:r>
      <w:r w:rsidRPr="00475171">
        <w:rPr>
          <w:b/>
          <w:i w:val="0"/>
          <w:color w:val="auto"/>
          <w:sz w:val="20"/>
          <w:szCs w:val="20"/>
        </w:rPr>
        <w:t>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55"/>
        <w:gridCol w:w="2693"/>
        <w:gridCol w:w="2693"/>
        <w:gridCol w:w="2687"/>
      </w:tblGrid>
      <w:tr w:rsidR="00D808DD" w14:paraId="71A9037E" w14:textId="77777777" w:rsidTr="00937E3C">
        <w:trPr>
          <w:jc w:val="center"/>
        </w:trPr>
        <w:tc>
          <w:tcPr>
            <w:tcW w:w="1555" w:type="dxa"/>
            <w:shd w:val="clear" w:color="auto" w:fill="FFFFFF" w:themeFill="background1"/>
            <w:vAlign w:val="center"/>
          </w:tcPr>
          <w:p w14:paraId="79320332" w14:textId="11E9E4EE" w:rsidR="00D808DD" w:rsidRPr="00937E3C" w:rsidRDefault="000D7912" w:rsidP="00B66C4F">
            <w:pPr>
              <w:spacing w:after="0"/>
              <w:jc w:val="center"/>
            </w:pPr>
            <w:r>
              <w:t>RSF</w:t>
            </w:r>
          </w:p>
        </w:tc>
        <w:tc>
          <w:tcPr>
            <w:tcW w:w="2693" w:type="dxa"/>
            <w:shd w:val="clear" w:color="auto" w:fill="FFFFFF" w:themeFill="background1"/>
            <w:vAlign w:val="center"/>
            <w:hideMark/>
          </w:tcPr>
          <w:p w14:paraId="0EB17EE4" w14:textId="77777777" w:rsidR="00D808DD" w:rsidRPr="00937E3C" w:rsidRDefault="00D808DD" w:rsidP="00B66C4F">
            <w:pPr>
              <w:spacing w:after="0"/>
              <w:jc w:val="center"/>
            </w:pPr>
            <w:r w:rsidRPr="00937E3C">
              <w:t>Before Load Shedding (kWh)</w:t>
            </w:r>
          </w:p>
        </w:tc>
        <w:tc>
          <w:tcPr>
            <w:tcW w:w="2693" w:type="dxa"/>
            <w:shd w:val="clear" w:color="auto" w:fill="FFFFFF" w:themeFill="background1"/>
            <w:vAlign w:val="center"/>
            <w:hideMark/>
          </w:tcPr>
          <w:p w14:paraId="4A5DAFB1" w14:textId="77777777" w:rsidR="00D808DD" w:rsidRPr="00937E3C" w:rsidRDefault="00D808DD" w:rsidP="00B66C4F">
            <w:pPr>
              <w:spacing w:after="0"/>
              <w:jc w:val="center"/>
            </w:pPr>
            <w:r w:rsidRPr="00937E3C">
              <w:t>During Load Shedding (kWh)</w:t>
            </w:r>
          </w:p>
        </w:tc>
        <w:tc>
          <w:tcPr>
            <w:tcW w:w="2687" w:type="dxa"/>
            <w:shd w:val="clear" w:color="auto" w:fill="FFFFFF" w:themeFill="background1"/>
            <w:vAlign w:val="center"/>
            <w:hideMark/>
          </w:tcPr>
          <w:p w14:paraId="072A025B" w14:textId="77777777" w:rsidR="00D808DD" w:rsidRPr="00937E3C" w:rsidRDefault="00D808DD" w:rsidP="00B66C4F">
            <w:pPr>
              <w:spacing w:after="0"/>
              <w:jc w:val="center"/>
            </w:pPr>
            <w:r w:rsidRPr="00937E3C">
              <w:t>After Load Shedding (kWh)</w:t>
            </w:r>
          </w:p>
        </w:tc>
      </w:tr>
      <w:tr w:rsidR="00D808DD" w14:paraId="7DEAAFF3" w14:textId="77777777" w:rsidTr="00937E3C">
        <w:trPr>
          <w:jc w:val="center"/>
        </w:trPr>
        <w:tc>
          <w:tcPr>
            <w:tcW w:w="1555" w:type="dxa"/>
            <w:shd w:val="clear" w:color="auto" w:fill="FFFFFF" w:themeFill="background1"/>
            <w:vAlign w:val="center"/>
          </w:tcPr>
          <w:p w14:paraId="7BF7FFF1" w14:textId="77777777" w:rsidR="00D808DD" w:rsidRPr="00937E3C" w:rsidRDefault="00D808DD" w:rsidP="00B66C4F">
            <w:pPr>
              <w:spacing w:after="0"/>
              <w:jc w:val="center"/>
            </w:pPr>
            <w:r w:rsidRPr="00937E3C">
              <w:t>Facility 1 a</w:t>
            </w:r>
          </w:p>
        </w:tc>
        <w:tc>
          <w:tcPr>
            <w:tcW w:w="2693" w:type="dxa"/>
            <w:shd w:val="clear" w:color="auto" w:fill="FFFFFF" w:themeFill="background1"/>
            <w:vAlign w:val="center"/>
            <w:hideMark/>
          </w:tcPr>
          <w:p w14:paraId="7422B476" w14:textId="77777777" w:rsidR="00D808DD" w:rsidRPr="00937E3C" w:rsidRDefault="00D808DD" w:rsidP="00B66C4F">
            <w:pPr>
              <w:spacing w:after="0"/>
              <w:jc w:val="center"/>
            </w:pPr>
            <w:r w:rsidRPr="00937E3C">
              <w:t>465.2</w:t>
            </w:r>
          </w:p>
        </w:tc>
        <w:tc>
          <w:tcPr>
            <w:tcW w:w="2693" w:type="dxa"/>
            <w:shd w:val="clear" w:color="auto" w:fill="FFFFFF" w:themeFill="background1"/>
            <w:vAlign w:val="center"/>
            <w:hideMark/>
          </w:tcPr>
          <w:p w14:paraId="72721311" w14:textId="77777777" w:rsidR="00D808DD" w:rsidRPr="00937E3C" w:rsidRDefault="00D808DD" w:rsidP="00B66C4F">
            <w:pPr>
              <w:spacing w:after="0"/>
              <w:jc w:val="center"/>
            </w:pPr>
            <w:r w:rsidRPr="00937E3C">
              <w:t>101.3</w:t>
            </w:r>
          </w:p>
        </w:tc>
        <w:tc>
          <w:tcPr>
            <w:tcW w:w="2687" w:type="dxa"/>
            <w:shd w:val="clear" w:color="auto" w:fill="FFFFFF" w:themeFill="background1"/>
            <w:vAlign w:val="center"/>
            <w:hideMark/>
          </w:tcPr>
          <w:p w14:paraId="1D526B4A" w14:textId="77777777" w:rsidR="00D808DD" w:rsidRPr="00937E3C" w:rsidRDefault="00D808DD" w:rsidP="00B66C4F">
            <w:pPr>
              <w:keepNext/>
              <w:spacing w:after="0"/>
              <w:jc w:val="center"/>
            </w:pPr>
            <w:r w:rsidRPr="00937E3C">
              <w:t>885.7</w:t>
            </w:r>
          </w:p>
        </w:tc>
      </w:tr>
      <w:tr w:rsidR="00D808DD" w14:paraId="2642065B" w14:textId="77777777" w:rsidTr="00937E3C">
        <w:trPr>
          <w:jc w:val="center"/>
        </w:trPr>
        <w:tc>
          <w:tcPr>
            <w:tcW w:w="1555" w:type="dxa"/>
            <w:shd w:val="clear" w:color="auto" w:fill="FFFFFF" w:themeFill="background1"/>
            <w:vAlign w:val="center"/>
          </w:tcPr>
          <w:p w14:paraId="2F6CF4B7" w14:textId="77777777" w:rsidR="00D808DD" w:rsidRPr="00937E3C" w:rsidRDefault="00D808DD" w:rsidP="00B66C4F">
            <w:pPr>
              <w:spacing w:after="0"/>
              <w:jc w:val="center"/>
            </w:pPr>
            <w:r w:rsidRPr="00937E3C">
              <w:t>Facility 1 b</w:t>
            </w:r>
          </w:p>
        </w:tc>
        <w:tc>
          <w:tcPr>
            <w:tcW w:w="2693" w:type="dxa"/>
            <w:shd w:val="clear" w:color="auto" w:fill="FFFFFF" w:themeFill="background1"/>
            <w:vAlign w:val="center"/>
          </w:tcPr>
          <w:p w14:paraId="01F4D8A4" w14:textId="77777777" w:rsidR="00D808DD" w:rsidRPr="00937E3C" w:rsidRDefault="000F347A" w:rsidP="00B66C4F">
            <w:pPr>
              <w:spacing w:after="0"/>
              <w:jc w:val="center"/>
            </w:pPr>
            <w:r w:rsidRPr="00937E3C">
              <w:t>335.6</w:t>
            </w:r>
          </w:p>
        </w:tc>
        <w:tc>
          <w:tcPr>
            <w:tcW w:w="2693" w:type="dxa"/>
            <w:shd w:val="clear" w:color="auto" w:fill="FFFFFF" w:themeFill="background1"/>
            <w:vAlign w:val="center"/>
          </w:tcPr>
          <w:p w14:paraId="2927BBFC" w14:textId="77777777" w:rsidR="00D808DD" w:rsidRPr="00937E3C" w:rsidRDefault="000F347A" w:rsidP="00B66C4F">
            <w:pPr>
              <w:spacing w:after="0"/>
              <w:jc w:val="center"/>
            </w:pPr>
            <w:r w:rsidRPr="00937E3C">
              <w:t>9</w:t>
            </w:r>
          </w:p>
        </w:tc>
        <w:tc>
          <w:tcPr>
            <w:tcW w:w="2687" w:type="dxa"/>
            <w:shd w:val="clear" w:color="auto" w:fill="FFFFFF" w:themeFill="background1"/>
            <w:vAlign w:val="center"/>
          </w:tcPr>
          <w:p w14:paraId="7463730F" w14:textId="77777777" w:rsidR="00D808DD" w:rsidRPr="00937E3C" w:rsidRDefault="000F347A" w:rsidP="00B66C4F">
            <w:pPr>
              <w:keepNext/>
              <w:spacing w:after="0"/>
              <w:jc w:val="center"/>
            </w:pPr>
            <w:r w:rsidRPr="00937E3C">
              <w:t>547.5</w:t>
            </w:r>
          </w:p>
        </w:tc>
      </w:tr>
      <w:tr w:rsidR="00D808DD" w14:paraId="16E88D5B" w14:textId="77777777" w:rsidTr="00937E3C">
        <w:trPr>
          <w:jc w:val="center"/>
        </w:trPr>
        <w:tc>
          <w:tcPr>
            <w:tcW w:w="1555" w:type="dxa"/>
            <w:shd w:val="clear" w:color="auto" w:fill="FFFFFF" w:themeFill="background1"/>
            <w:vAlign w:val="center"/>
          </w:tcPr>
          <w:p w14:paraId="4DFA86EE" w14:textId="77777777" w:rsidR="00D808DD" w:rsidRPr="00937E3C" w:rsidRDefault="00D808DD" w:rsidP="00B66C4F">
            <w:pPr>
              <w:spacing w:after="0"/>
              <w:jc w:val="center"/>
            </w:pPr>
            <w:r w:rsidRPr="00937E3C">
              <w:t>Facility 2</w:t>
            </w:r>
          </w:p>
        </w:tc>
        <w:tc>
          <w:tcPr>
            <w:tcW w:w="2693" w:type="dxa"/>
            <w:shd w:val="clear" w:color="auto" w:fill="FFFFFF" w:themeFill="background1"/>
            <w:vAlign w:val="center"/>
          </w:tcPr>
          <w:p w14:paraId="1F17494E" w14:textId="77777777" w:rsidR="00D808DD" w:rsidRPr="00937E3C" w:rsidRDefault="00D808DD" w:rsidP="00B66C4F">
            <w:pPr>
              <w:spacing w:after="0"/>
              <w:jc w:val="center"/>
            </w:pPr>
            <w:r w:rsidRPr="00937E3C">
              <w:t>3,706</w:t>
            </w:r>
          </w:p>
        </w:tc>
        <w:tc>
          <w:tcPr>
            <w:tcW w:w="2693" w:type="dxa"/>
            <w:shd w:val="clear" w:color="auto" w:fill="FFFFFF" w:themeFill="background1"/>
            <w:vAlign w:val="center"/>
          </w:tcPr>
          <w:p w14:paraId="5B63FDF1" w14:textId="77777777" w:rsidR="00D808DD" w:rsidRPr="00937E3C" w:rsidRDefault="00D808DD" w:rsidP="00B66C4F">
            <w:pPr>
              <w:spacing w:after="0"/>
              <w:jc w:val="center"/>
            </w:pPr>
            <w:r w:rsidRPr="00937E3C">
              <w:t>2,341</w:t>
            </w:r>
          </w:p>
        </w:tc>
        <w:tc>
          <w:tcPr>
            <w:tcW w:w="2687" w:type="dxa"/>
            <w:shd w:val="clear" w:color="auto" w:fill="FFFFFF" w:themeFill="background1"/>
            <w:vAlign w:val="center"/>
          </w:tcPr>
          <w:p w14:paraId="2611E0C4" w14:textId="77777777" w:rsidR="00D808DD" w:rsidRPr="00937E3C" w:rsidRDefault="00D808DD" w:rsidP="00B66C4F">
            <w:pPr>
              <w:keepNext/>
              <w:spacing w:after="0"/>
              <w:jc w:val="center"/>
            </w:pPr>
            <w:r w:rsidRPr="00937E3C">
              <w:t>3,854</w:t>
            </w:r>
          </w:p>
        </w:tc>
      </w:tr>
      <w:tr w:rsidR="007036EF" w14:paraId="03855CAE" w14:textId="77777777" w:rsidTr="00937E3C">
        <w:trPr>
          <w:jc w:val="center"/>
        </w:trPr>
        <w:tc>
          <w:tcPr>
            <w:tcW w:w="1555" w:type="dxa"/>
            <w:shd w:val="clear" w:color="auto" w:fill="FFFFFF" w:themeFill="background1"/>
            <w:vAlign w:val="center"/>
          </w:tcPr>
          <w:p w14:paraId="7283A0D7" w14:textId="77777777" w:rsidR="007036EF" w:rsidRPr="00937E3C" w:rsidRDefault="007036EF" w:rsidP="00B66C4F">
            <w:pPr>
              <w:spacing w:after="0"/>
              <w:jc w:val="center"/>
            </w:pPr>
            <w:r w:rsidRPr="00937E3C">
              <w:t>Facility 3</w:t>
            </w:r>
          </w:p>
        </w:tc>
        <w:tc>
          <w:tcPr>
            <w:tcW w:w="2693" w:type="dxa"/>
            <w:shd w:val="clear" w:color="auto" w:fill="FFFFFF" w:themeFill="background1"/>
            <w:vAlign w:val="center"/>
          </w:tcPr>
          <w:p w14:paraId="3EBE4E91" w14:textId="77777777" w:rsidR="007036EF" w:rsidRPr="00937E3C" w:rsidRDefault="007036EF" w:rsidP="00B66C4F">
            <w:pPr>
              <w:spacing w:after="0"/>
              <w:jc w:val="center"/>
            </w:pPr>
            <w:r w:rsidRPr="00937E3C">
              <w:t>185.4</w:t>
            </w:r>
          </w:p>
        </w:tc>
        <w:tc>
          <w:tcPr>
            <w:tcW w:w="2693" w:type="dxa"/>
            <w:shd w:val="clear" w:color="auto" w:fill="FFFFFF" w:themeFill="background1"/>
            <w:vAlign w:val="center"/>
          </w:tcPr>
          <w:p w14:paraId="25D8F143" w14:textId="77777777" w:rsidR="007036EF" w:rsidRPr="00937E3C" w:rsidRDefault="007036EF" w:rsidP="00B66C4F">
            <w:pPr>
              <w:spacing w:after="0"/>
              <w:jc w:val="center"/>
            </w:pPr>
            <w:r w:rsidRPr="00937E3C">
              <w:t>20.1</w:t>
            </w:r>
          </w:p>
        </w:tc>
        <w:tc>
          <w:tcPr>
            <w:tcW w:w="2687" w:type="dxa"/>
            <w:shd w:val="clear" w:color="auto" w:fill="FFFFFF" w:themeFill="background1"/>
            <w:vAlign w:val="center"/>
          </w:tcPr>
          <w:p w14:paraId="0EAC4FFD" w14:textId="77777777" w:rsidR="007036EF" w:rsidRPr="00937E3C" w:rsidRDefault="007036EF" w:rsidP="00B66C4F">
            <w:pPr>
              <w:keepNext/>
              <w:spacing w:after="0"/>
              <w:jc w:val="center"/>
            </w:pPr>
            <w:r w:rsidRPr="00937E3C">
              <w:t>192.2</w:t>
            </w:r>
          </w:p>
        </w:tc>
      </w:tr>
    </w:tbl>
    <w:p w14:paraId="2E41226E" w14:textId="4BF8C57A" w:rsidR="008732F8" w:rsidRDefault="000B482D" w:rsidP="00937E3C">
      <w:pPr>
        <w:spacing w:before="120" w:after="0" w:line="240" w:lineRule="exact"/>
        <w:rPr>
          <w:lang w:val="en-US"/>
        </w:rPr>
      </w:pPr>
      <w:r w:rsidRPr="004246B2">
        <w:t>Facility 1</w:t>
      </w:r>
      <w:r w:rsidR="008732F8" w:rsidRPr="004246B2">
        <w:t xml:space="preserve"> </w:t>
      </w:r>
      <w:r w:rsidRPr="004246B2">
        <w:t>raise</w:t>
      </w:r>
      <w:r w:rsidR="008732F8" w:rsidRPr="004246B2">
        <w:t>d</w:t>
      </w:r>
      <w:r w:rsidRPr="004246B2">
        <w:t xml:space="preserve"> questions over the control and operation, as both product and air temperatures </w:t>
      </w:r>
      <w:r w:rsidR="004246B2">
        <w:t>were</w:t>
      </w:r>
      <w:r w:rsidRPr="004246B2">
        <w:t xml:space="preserve"> reduced to lower than their start point following load shedding. </w:t>
      </w:r>
      <w:r w:rsidR="008732F8" w:rsidRPr="004246B2">
        <w:t xml:space="preserve">Following a second trial it was found that </w:t>
      </w:r>
      <w:r w:rsidR="008732F8" w:rsidRPr="004246B2">
        <w:rPr>
          <w:lang w:val="en-US"/>
        </w:rPr>
        <w:t>Facility 1, was controlled with a floating suction set</w:t>
      </w:r>
      <w:r w:rsidR="00434CD2">
        <w:rPr>
          <w:lang w:val="en-US"/>
        </w:rPr>
        <w:t>-</w:t>
      </w:r>
      <w:r w:rsidR="008732F8" w:rsidRPr="004246B2">
        <w:rPr>
          <w:lang w:val="en-US"/>
        </w:rPr>
        <w:t xml:space="preserve">point, as the temperature of the chamber increased the suction temperature decreased. </w:t>
      </w:r>
      <w:r w:rsidR="00380452">
        <w:rPr>
          <w:lang w:val="en-US"/>
        </w:rPr>
        <w:t>This</w:t>
      </w:r>
      <w:r w:rsidR="008732F8" w:rsidRPr="004246B2">
        <w:rPr>
          <w:lang w:val="en-US"/>
        </w:rPr>
        <w:t xml:space="preserve"> was set to a maximum of 0</w:t>
      </w:r>
      <w:r w:rsidR="008732F8" w:rsidRPr="004246B2">
        <w:rPr>
          <w:rFonts w:cs="Arial"/>
          <w:lang w:val="en-US"/>
        </w:rPr>
        <w:t>°</w:t>
      </w:r>
      <w:r w:rsidR="008732F8" w:rsidRPr="004246B2">
        <w:rPr>
          <w:lang w:val="en-US"/>
        </w:rPr>
        <w:t>C</w:t>
      </w:r>
      <w:r w:rsidR="00834A1B" w:rsidRPr="004246B2">
        <w:rPr>
          <w:lang w:val="en-US"/>
        </w:rPr>
        <w:t xml:space="preserve">, </w:t>
      </w:r>
      <w:r w:rsidR="008732F8" w:rsidRPr="004246B2">
        <w:rPr>
          <w:lang w:val="en-US"/>
        </w:rPr>
        <w:t>then decreas</w:t>
      </w:r>
      <w:r w:rsidR="00380452">
        <w:rPr>
          <w:lang w:val="en-US"/>
        </w:rPr>
        <w:t>ing</w:t>
      </w:r>
      <w:r w:rsidR="008732F8" w:rsidRPr="004246B2">
        <w:rPr>
          <w:lang w:val="en-US"/>
        </w:rPr>
        <w:t xml:space="preserve"> (or increas</w:t>
      </w:r>
      <w:r w:rsidR="00380452">
        <w:rPr>
          <w:lang w:val="en-US"/>
        </w:rPr>
        <w:t>ing</w:t>
      </w:r>
      <w:r w:rsidR="008732F8" w:rsidRPr="004246B2">
        <w:rPr>
          <w:lang w:val="en-US"/>
        </w:rPr>
        <w:t>) 0.2</w:t>
      </w:r>
      <w:r w:rsidR="008732F8" w:rsidRPr="004246B2">
        <w:rPr>
          <w:rFonts w:cs="Arial"/>
          <w:lang w:val="en-US"/>
        </w:rPr>
        <w:t>°</w:t>
      </w:r>
      <w:r w:rsidR="008732F8" w:rsidRPr="004246B2">
        <w:rPr>
          <w:lang w:val="en-US"/>
        </w:rPr>
        <w:t>C every 5</w:t>
      </w:r>
      <w:r w:rsidR="002539A5">
        <w:rPr>
          <w:lang w:val="en-US"/>
        </w:rPr>
        <w:t xml:space="preserve"> </w:t>
      </w:r>
      <w:r w:rsidR="008732F8" w:rsidRPr="004246B2">
        <w:rPr>
          <w:lang w:val="en-US"/>
        </w:rPr>
        <w:t xml:space="preserve">minute. During trial </w:t>
      </w:r>
      <w:r w:rsidR="00A82989">
        <w:rPr>
          <w:lang w:val="en-US"/>
        </w:rPr>
        <w:t>B</w:t>
      </w:r>
      <w:r w:rsidR="008732F8" w:rsidRPr="004246B2">
        <w:rPr>
          <w:lang w:val="en-US"/>
        </w:rPr>
        <w:t>, compressor set point was manually set to 0</w:t>
      </w:r>
      <w:r w:rsidR="008732F8" w:rsidRPr="004246B2">
        <w:rPr>
          <w:rFonts w:cs="Arial"/>
          <w:lang w:val="en-US"/>
        </w:rPr>
        <w:t>°</w:t>
      </w:r>
      <w:r w:rsidR="008732F8" w:rsidRPr="004246B2">
        <w:rPr>
          <w:lang w:val="en-US"/>
        </w:rPr>
        <w:t>C</w:t>
      </w:r>
      <w:r w:rsidR="008C34F0">
        <w:rPr>
          <w:lang w:val="en-US"/>
        </w:rPr>
        <w:t>.</w:t>
      </w:r>
      <w:r w:rsidR="008732F8" w:rsidRPr="004246B2">
        <w:rPr>
          <w:lang w:val="en-US"/>
        </w:rPr>
        <w:t xml:space="preserve"> Over the 3-hour load shedding period the temperature decreased to -7.2</w:t>
      </w:r>
      <w:r w:rsidR="008732F8" w:rsidRPr="004246B2">
        <w:rPr>
          <w:rFonts w:cs="Arial"/>
          <w:lang w:val="en-US"/>
        </w:rPr>
        <w:t>°</w:t>
      </w:r>
      <w:r w:rsidR="008732F8" w:rsidRPr="004246B2">
        <w:rPr>
          <w:lang w:val="en-US"/>
        </w:rPr>
        <w:t xml:space="preserve">C, </w:t>
      </w:r>
      <w:r w:rsidR="003B5F0A">
        <w:rPr>
          <w:lang w:val="en-US"/>
        </w:rPr>
        <w:t>and</w:t>
      </w:r>
      <w:r w:rsidR="003B5F0A" w:rsidRPr="004246B2">
        <w:rPr>
          <w:lang w:val="en-US"/>
        </w:rPr>
        <w:t xml:space="preserve"> </w:t>
      </w:r>
      <w:r w:rsidR="008732F8" w:rsidRPr="004246B2">
        <w:rPr>
          <w:lang w:val="en-US"/>
        </w:rPr>
        <w:t xml:space="preserve">effects of this </w:t>
      </w:r>
      <w:r w:rsidR="003B5F0A">
        <w:rPr>
          <w:lang w:val="en-US"/>
        </w:rPr>
        <w:t xml:space="preserve">are </w:t>
      </w:r>
      <w:r w:rsidR="008732F8" w:rsidRPr="004246B2">
        <w:rPr>
          <w:lang w:val="en-US"/>
        </w:rPr>
        <w:t xml:space="preserve">seen in </w:t>
      </w:r>
      <w:r w:rsidR="00834A1B" w:rsidRPr="004246B2">
        <w:rPr>
          <w:lang w:val="en-US"/>
        </w:rPr>
        <w:t>bo</w:t>
      </w:r>
      <w:r w:rsidR="00380452">
        <w:rPr>
          <w:lang w:val="en-US"/>
        </w:rPr>
        <w:t>t</w:t>
      </w:r>
      <w:r w:rsidR="00834A1B" w:rsidRPr="004246B2">
        <w:rPr>
          <w:lang w:val="en-US"/>
        </w:rPr>
        <w:t>h</w:t>
      </w:r>
      <w:r w:rsidR="008732F8" w:rsidRPr="004246B2">
        <w:rPr>
          <w:lang w:val="en-US"/>
        </w:rPr>
        <w:t xml:space="preserve"> chamber temperatures</w:t>
      </w:r>
      <w:r w:rsidR="00834A1B" w:rsidRPr="004246B2">
        <w:rPr>
          <w:lang w:val="en-US"/>
        </w:rPr>
        <w:t xml:space="preserve"> and energy increases</w:t>
      </w:r>
      <w:r w:rsidR="008732F8" w:rsidRPr="004246B2">
        <w:rPr>
          <w:lang w:val="en-US"/>
        </w:rPr>
        <w:t>.</w:t>
      </w:r>
    </w:p>
    <w:p w14:paraId="13D297AD" w14:textId="77777777" w:rsidR="000B482D" w:rsidRDefault="001B78D5" w:rsidP="00937E3C">
      <w:pPr>
        <w:pStyle w:val="Heading2"/>
        <w:spacing w:before="240" w:line="240" w:lineRule="exact"/>
      </w:pPr>
      <w:bookmarkStart w:id="4" w:name="_Toc505083080"/>
      <w:bookmarkStart w:id="5" w:name="_Toc504855867"/>
      <w:r>
        <w:t>4</w:t>
      </w:r>
      <w:r w:rsidR="000B482D">
        <w:t>.0 Results</w:t>
      </w:r>
      <w:bookmarkEnd w:id="4"/>
      <w:bookmarkEnd w:id="5"/>
      <w:r w:rsidR="000B482D">
        <w:t xml:space="preserve"> </w:t>
      </w:r>
    </w:p>
    <w:p w14:paraId="111186CA" w14:textId="155C4F23" w:rsidR="00380452" w:rsidRDefault="00020201" w:rsidP="00937E3C">
      <w:pPr>
        <w:spacing w:after="0" w:line="240" w:lineRule="exact"/>
      </w:pPr>
      <w:r>
        <w:t>Data analysis showed load shedding is possible without risk to product</w:t>
      </w:r>
      <w:r w:rsidR="00FE5AC2">
        <w:t>,</w:t>
      </w:r>
      <w:r>
        <w:t xml:space="preserve"> </w:t>
      </w:r>
      <w:r w:rsidR="00FE5AC2">
        <w:t>peak tariffs can be reduced by up to 95% and</w:t>
      </w:r>
      <w:r>
        <w:t xml:space="preserve"> carbon </w:t>
      </w:r>
      <w:r w:rsidR="00FE5AC2">
        <w:t>reductions</w:t>
      </w:r>
      <w:r>
        <w:t xml:space="preserve"> </w:t>
      </w:r>
      <w:r w:rsidR="00FE5AC2">
        <w:t>can be up to 11%</w:t>
      </w:r>
      <w:r>
        <w:t xml:space="preserve">. </w:t>
      </w:r>
      <w:r w:rsidR="000B482D">
        <w:t xml:space="preserve">Using average half hourly </w:t>
      </w:r>
      <w:r w:rsidR="006B2D84">
        <w:t>consumption,</w:t>
      </w:r>
      <w:r w:rsidR="000B482D">
        <w:t xml:space="preserve"> the Triad charge with no load shedding c</w:t>
      </w:r>
      <w:r w:rsidR="003B5F0A">
        <w:t>an</w:t>
      </w:r>
      <w:r w:rsidR="000B482D">
        <w:t xml:space="preserve"> be calculated</w:t>
      </w:r>
      <w:r w:rsidR="003F0BBE">
        <w:t xml:space="preserve">. </w:t>
      </w:r>
      <w:r w:rsidR="000B482D">
        <w:t xml:space="preserve">DUoS ‘red band’, cost savings can be calculated using the </w:t>
      </w:r>
      <w:r w:rsidR="000B482D" w:rsidRPr="00B9476C">
        <w:t xml:space="preserve">calculated amount of energy that was load shed during the period between 16:00 and 19:00. </w:t>
      </w:r>
      <w:r w:rsidR="001F0BF7">
        <w:t>Carbon savings can be calculated using the data from Table 4.</w:t>
      </w:r>
      <w:r w:rsidR="00D976F8">
        <w:t xml:space="preserve"> </w:t>
      </w:r>
      <w:r w:rsidR="00FE5AC2">
        <w:t>RSF</w:t>
      </w:r>
      <w:r w:rsidR="00D976F8">
        <w:t xml:space="preserve"> 1 figures would improve if the system control was adapted</w:t>
      </w:r>
      <w:r w:rsidR="00FE5AC2">
        <w:t>, RSF 2 if all chambers were isolated during loading shedding</w:t>
      </w:r>
      <w:r w:rsidR="00D976F8">
        <w:t>.</w:t>
      </w:r>
      <w:r w:rsidR="001F0BF7">
        <w:t xml:space="preserve"> </w:t>
      </w:r>
      <w:r w:rsidR="002C0110" w:rsidRPr="00B9476C">
        <w:t>Shedding</w:t>
      </w:r>
      <w:r w:rsidR="000B482D" w:rsidRPr="00B9476C">
        <w:t xml:space="preserve"> could be carried out during November</w:t>
      </w:r>
      <w:r w:rsidR="00353356" w:rsidRPr="00B9476C">
        <w:t xml:space="preserve"> to </w:t>
      </w:r>
      <w:r w:rsidR="000B482D" w:rsidRPr="00B9476C">
        <w:t>February (Triad season) or the entire year.</w:t>
      </w:r>
      <w:r w:rsidR="00F0316F">
        <w:t xml:space="preserve"> </w:t>
      </w:r>
      <w:r w:rsidR="00380452" w:rsidRPr="00B9476C">
        <w:t xml:space="preserve">Table </w:t>
      </w:r>
      <w:r w:rsidR="00B9476C" w:rsidRPr="00B9476C">
        <w:t>5</w:t>
      </w:r>
      <w:r w:rsidR="00380452" w:rsidRPr="00B9476C">
        <w:t xml:space="preserve"> show</w:t>
      </w:r>
      <w:r w:rsidR="00B9476C" w:rsidRPr="00B9476C">
        <w:t>s</w:t>
      </w:r>
      <w:r w:rsidR="00380452" w:rsidRPr="00B9476C">
        <w:t xml:space="preserve"> </w:t>
      </w:r>
      <w:r w:rsidR="00FE5AC2">
        <w:t>the results of each RSF load shed</w:t>
      </w:r>
      <w:r w:rsidR="00380452" w:rsidRPr="00B9476C">
        <w:t>.</w:t>
      </w:r>
      <w:r w:rsidR="00380452">
        <w:t xml:space="preserve"> </w:t>
      </w:r>
    </w:p>
    <w:p w14:paraId="21BCC8AA" w14:textId="77777777" w:rsidR="00434CD2" w:rsidRDefault="00434CD2" w:rsidP="00800963">
      <w:pPr>
        <w:pStyle w:val="Caption"/>
        <w:keepNext/>
        <w:spacing w:before="120" w:after="120"/>
        <w:jc w:val="center"/>
        <w:rPr>
          <w:rFonts w:cs="Arial"/>
          <w:b/>
          <w:i w:val="0"/>
          <w:color w:val="auto"/>
          <w:sz w:val="20"/>
          <w:szCs w:val="20"/>
        </w:rPr>
      </w:pPr>
    </w:p>
    <w:p w14:paraId="686CBD09" w14:textId="0019CB07" w:rsidR="00B9476C" w:rsidRPr="00937E3C" w:rsidRDefault="00B9476C" w:rsidP="00800963">
      <w:pPr>
        <w:pStyle w:val="Caption"/>
        <w:keepNext/>
        <w:spacing w:before="120" w:after="120"/>
        <w:jc w:val="center"/>
        <w:rPr>
          <w:rFonts w:cs="Arial"/>
          <w:b/>
          <w:i w:val="0"/>
          <w:color w:val="auto"/>
          <w:sz w:val="20"/>
          <w:szCs w:val="20"/>
        </w:rPr>
      </w:pPr>
      <w:r w:rsidRPr="00937E3C">
        <w:rPr>
          <w:rFonts w:cs="Arial"/>
          <w:b/>
          <w:i w:val="0"/>
          <w:color w:val="auto"/>
          <w:sz w:val="20"/>
          <w:szCs w:val="20"/>
        </w:rPr>
        <w:t xml:space="preserve">Table </w:t>
      </w:r>
      <w:r w:rsidRPr="00937E3C">
        <w:rPr>
          <w:rFonts w:cs="Arial"/>
          <w:b/>
          <w:i w:val="0"/>
          <w:color w:val="auto"/>
          <w:sz w:val="20"/>
          <w:szCs w:val="20"/>
        </w:rPr>
        <w:fldChar w:fldCharType="begin"/>
      </w:r>
      <w:r w:rsidRPr="00937E3C">
        <w:rPr>
          <w:rFonts w:cs="Arial"/>
          <w:b/>
          <w:i w:val="0"/>
          <w:color w:val="auto"/>
          <w:sz w:val="20"/>
          <w:szCs w:val="20"/>
        </w:rPr>
        <w:instrText xml:space="preserve"> SEQ Table \* ARABIC </w:instrText>
      </w:r>
      <w:r w:rsidRPr="00937E3C">
        <w:rPr>
          <w:rFonts w:cs="Arial"/>
          <w:b/>
          <w:i w:val="0"/>
          <w:color w:val="auto"/>
          <w:sz w:val="20"/>
          <w:szCs w:val="20"/>
        </w:rPr>
        <w:fldChar w:fldCharType="separate"/>
      </w:r>
      <w:r w:rsidR="00242EE3">
        <w:rPr>
          <w:rFonts w:cs="Arial"/>
          <w:b/>
          <w:i w:val="0"/>
          <w:noProof/>
          <w:color w:val="auto"/>
          <w:sz w:val="20"/>
          <w:szCs w:val="20"/>
        </w:rPr>
        <w:t>5</w:t>
      </w:r>
      <w:r w:rsidRPr="00937E3C">
        <w:rPr>
          <w:rFonts w:cs="Arial"/>
          <w:b/>
          <w:i w:val="0"/>
          <w:color w:val="auto"/>
          <w:sz w:val="20"/>
          <w:szCs w:val="20"/>
        </w:rPr>
        <w:fldChar w:fldCharType="end"/>
      </w:r>
      <w:r w:rsidR="00B674D5">
        <w:rPr>
          <w:rFonts w:cs="Arial"/>
          <w:b/>
          <w:i w:val="0"/>
          <w:color w:val="auto"/>
          <w:sz w:val="20"/>
          <w:szCs w:val="20"/>
        </w:rPr>
        <w:t>.</w:t>
      </w:r>
      <w:r w:rsidRPr="00937E3C">
        <w:rPr>
          <w:rFonts w:cs="Arial"/>
          <w:b/>
          <w:i w:val="0"/>
          <w:color w:val="auto"/>
          <w:sz w:val="20"/>
          <w:szCs w:val="20"/>
        </w:rPr>
        <w:t xml:space="preserve"> Cost </w:t>
      </w:r>
      <w:r w:rsidR="00937E3C">
        <w:rPr>
          <w:rFonts w:cs="Arial"/>
          <w:b/>
          <w:i w:val="0"/>
          <w:color w:val="auto"/>
          <w:sz w:val="20"/>
          <w:szCs w:val="20"/>
        </w:rPr>
        <w:t>and</w:t>
      </w:r>
      <w:r w:rsidRPr="00937E3C">
        <w:rPr>
          <w:rFonts w:cs="Arial"/>
          <w:b/>
          <w:i w:val="0"/>
          <w:color w:val="auto"/>
          <w:sz w:val="20"/>
          <w:szCs w:val="20"/>
        </w:rPr>
        <w:t xml:space="preserve"> </w:t>
      </w:r>
      <w:r w:rsidR="00937E3C">
        <w:rPr>
          <w:rFonts w:cs="Arial"/>
          <w:b/>
          <w:i w:val="0"/>
          <w:color w:val="auto"/>
          <w:sz w:val="20"/>
          <w:szCs w:val="20"/>
        </w:rPr>
        <w:t>c</w:t>
      </w:r>
      <w:r w:rsidRPr="00937E3C">
        <w:rPr>
          <w:rFonts w:cs="Arial"/>
          <w:b/>
          <w:i w:val="0"/>
          <w:color w:val="auto"/>
          <w:sz w:val="20"/>
          <w:szCs w:val="20"/>
        </w:rPr>
        <w:t xml:space="preserve">arbon </w:t>
      </w:r>
      <w:r w:rsidR="00937E3C">
        <w:rPr>
          <w:rFonts w:cs="Arial"/>
          <w:b/>
          <w:i w:val="0"/>
          <w:color w:val="auto"/>
          <w:sz w:val="20"/>
          <w:szCs w:val="20"/>
        </w:rPr>
        <w:t>s</w:t>
      </w:r>
      <w:r w:rsidRPr="00937E3C">
        <w:rPr>
          <w:rFonts w:cs="Arial"/>
          <w:b/>
          <w:i w:val="0"/>
          <w:color w:val="auto"/>
          <w:sz w:val="20"/>
          <w:szCs w:val="20"/>
        </w:rPr>
        <w:t>avings</w:t>
      </w:r>
    </w:p>
    <w:tbl>
      <w:tblPr>
        <w:tblStyle w:val="TableGrid"/>
        <w:tblW w:w="9493" w:type="dxa"/>
        <w:shd w:val="clear" w:color="auto" w:fill="FFFFFF" w:themeFill="background1"/>
        <w:tblLook w:val="04A0" w:firstRow="1" w:lastRow="0" w:firstColumn="1" w:lastColumn="0" w:noHBand="0" w:noVBand="1"/>
      </w:tblPr>
      <w:tblGrid>
        <w:gridCol w:w="4957"/>
        <w:gridCol w:w="1134"/>
        <w:gridCol w:w="1134"/>
        <w:gridCol w:w="1134"/>
        <w:gridCol w:w="1134"/>
      </w:tblGrid>
      <w:tr w:rsidR="001408B5" w14:paraId="764C4172" w14:textId="77777777" w:rsidTr="00F2759E">
        <w:tc>
          <w:tcPr>
            <w:tcW w:w="4957" w:type="dxa"/>
            <w:shd w:val="clear" w:color="auto" w:fill="FFFFFF" w:themeFill="background1"/>
            <w:vAlign w:val="center"/>
          </w:tcPr>
          <w:p w14:paraId="2E9CF151" w14:textId="77777777" w:rsidR="001408B5" w:rsidRPr="00937E3C" w:rsidRDefault="001408B5" w:rsidP="00652665">
            <w:pPr>
              <w:spacing w:before="40" w:after="40"/>
              <w:jc w:val="center"/>
              <w:rPr>
                <w:rFonts w:cs="Arial"/>
              </w:rPr>
            </w:pPr>
          </w:p>
        </w:tc>
        <w:tc>
          <w:tcPr>
            <w:tcW w:w="1134" w:type="dxa"/>
            <w:shd w:val="clear" w:color="auto" w:fill="FFFFFF" w:themeFill="background1"/>
            <w:vAlign w:val="center"/>
          </w:tcPr>
          <w:p w14:paraId="55E26B3E" w14:textId="1078BD0E" w:rsidR="001408B5" w:rsidRPr="00937E3C" w:rsidRDefault="000D7912" w:rsidP="00652665">
            <w:pPr>
              <w:spacing w:before="40" w:after="40"/>
              <w:jc w:val="center"/>
              <w:rPr>
                <w:rFonts w:cs="Arial"/>
              </w:rPr>
            </w:pPr>
            <w:r>
              <w:rPr>
                <w:rFonts w:cs="Arial"/>
              </w:rPr>
              <w:t>RSF</w:t>
            </w:r>
            <w:r w:rsidR="001408B5" w:rsidRPr="00937E3C">
              <w:rPr>
                <w:rFonts w:cs="Arial"/>
              </w:rPr>
              <w:t xml:space="preserve"> 1 a</w:t>
            </w:r>
          </w:p>
        </w:tc>
        <w:tc>
          <w:tcPr>
            <w:tcW w:w="1134" w:type="dxa"/>
            <w:shd w:val="clear" w:color="auto" w:fill="FFFFFF" w:themeFill="background1"/>
            <w:vAlign w:val="center"/>
          </w:tcPr>
          <w:p w14:paraId="6A3919EA" w14:textId="08001ACF" w:rsidR="001408B5" w:rsidRPr="00937E3C" w:rsidRDefault="000D7912" w:rsidP="00652665">
            <w:pPr>
              <w:spacing w:before="40" w:after="40"/>
              <w:jc w:val="center"/>
              <w:rPr>
                <w:rFonts w:cs="Arial"/>
              </w:rPr>
            </w:pPr>
            <w:r>
              <w:rPr>
                <w:rFonts w:cs="Arial"/>
              </w:rPr>
              <w:t>RSF</w:t>
            </w:r>
            <w:r w:rsidR="001408B5" w:rsidRPr="00937E3C">
              <w:rPr>
                <w:rFonts w:cs="Arial"/>
              </w:rPr>
              <w:t xml:space="preserve"> 1 b</w:t>
            </w:r>
          </w:p>
        </w:tc>
        <w:tc>
          <w:tcPr>
            <w:tcW w:w="1134" w:type="dxa"/>
            <w:shd w:val="clear" w:color="auto" w:fill="FFFFFF" w:themeFill="background1"/>
            <w:vAlign w:val="center"/>
          </w:tcPr>
          <w:p w14:paraId="2BA41188" w14:textId="140C3160" w:rsidR="001408B5" w:rsidRPr="00937E3C" w:rsidRDefault="000D7912" w:rsidP="00652665">
            <w:pPr>
              <w:spacing w:before="40" w:after="40"/>
              <w:jc w:val="center"/>
              <w:rPr>
                <w:rFonts w:cs="Arial"/>
              </w:rPr>
            </w:pPr>
            <w:r>
              <w:rPr>
                <w:rFonts w:cs="Arial"/>
              </w:rPr>
              <w:t>RSF</w:t>
            </w:r>
            <w:r w:rsidR="001408B5" w:rsidRPr="00937E3C">
              <w:rPr>
                <w:rFonts w:cs="Arial"/>
              </w:rPr>
              <w:t xml:space="preserve"> 2</w:t>
            </w:r>
          </w:p>
        </w:tc>
        <w:tc>
          <w:tcPr>
            <w:tcW w:w="1134" w:type="dxa"/>
            <w:shd w:val="clear" w:color="auto" w:fill="FFFFFF" w:themeFill="background1"/>
            <w:vAlign w:val="center"/>
          </w:tcPr>
          <w:p w14:paraId="50415AFB" w14:textId="5420E5C9" w:rsidR="001408B5" w:rsidRPr="00937E3C" w:rsidRDefault="000D7912" w:rsidP="00652665">
            <w:pPr>
              <w:spacing w:before="40" w:after="40"/>
              <w:jc w:val="center"/>
              <w:rPr>
                <w:rFonts w:cs="Arial"/>
              </w:rPr>
            </w:pPr>
            <w:r>
              <w:rPr>
                <w:rFonts w:cs="Arial"/>
              </w:rPr>
              <w:t>RSF</w:t>
            </w:r>
            <w:r w:rsidR="001408B5" w:rsidRPr="00937E3C">
              <w:rPr>
                <w:rFonts w:cs="Arial"/>
              </w:rPr>
              <w:t xml:space="preserve"> 3</w:t>
            </w:r>
          </w:p>
        </w:tc>
      </w:tr>
      <w:tr w:rsidR="001408B5" w14:paraId="6F257C21" w14:textId="77777777" w:rsidTr="00F2759E">
        <w:tc>
          <w:tcPr>
            <w:tcW w:w="4957" w:type="dxa"/>
            <w:shd w:val="clear" w:color="auto" w:fill="FFFFFF" w:themeFill="background1"/>
            <w:vAlign w:val="center"/>
          </w:tcPr>
          <w:p w14:paraId="6677B2B0" w14:textId="77777777" w:rsidR="001408B5" w:rsidRPr="00937E3C" w:rsidRDefault="001408B5" w:rsidP="00652665">
            <w:pPr>
              <w:spacing w:before="40" w:after="40"/>
              <w:jc w:val="center"/>
              <w:rPr>
                <w:rFonts w:cs="Arial"/>
              </w:rPr>
            </w:pPr>
            <w:r w:rsidRPr="00937E3C">
              <w:rPr>
                <w:rFonts w:cs="Arial"/>
              </w:rPr>
              <w:t>Triad Charge</w:t>
            </w:r>
            <w:r w:rsidR="000A38DF" w:rsidRPr="00937E3C">
              <w:rPr>
                <w:rFonts w:cs="Arial"/>
              </w:rPr>
              <w:t xml:space="preserve"> </w:t>
            </w:r>
            <w:r w:rsidRPr="00937E3C">
              <w:rPr>
                <w:rFonts w:cs="Arial"/>
              </w:rPr>
              <w:t>(£/kWh)</w:t>
            </w:r>
          </w:p>
        </w:tc>
        <w:tc>
          <w:tcPr>
            <w:tcW w:w="1134" w:type="dxa"/>
            <w:shd w:val="clear" w:color="auto" w:fill="FFFFFF" w:themeFill="background1"/>
            <w:vAlign w:val="center"/>
          </w:tcPr>
          <w:p w14:paraId="190F08F2" w14:textId="77777777" w:rsidR="001408B5" w:rsidRPr="00937E3C" w:rsidRDefault="001408B5" w:rsidP="00652665">
            <w:pPr>
              <w:spacing w:before="40" w:after="40"/>
              <w:jc w:val="center"/>
              <w:rPr>
                <w:rFonts w:cs="Arial"/>
              </w:rPr>
            </w:pPr>
            <w:r w:rsidRPr="00937E3C">
              <w:rPr>
                <w:rFonts w:cs="Arial"/>
              </w:rPr>
              <w:t>51.87</w:t>
            </w:r>
          </w:p>
        </w:tc>
        <w:tc>
          <w:tcPr>
            <w:tcW w:w="1134" w:type="dxa"/>
            <w:shd w:val="clear" w:color="auto" w:fill="FFFFFF" w:themeFill="background1"/>
            <w:vAlign w:val="center"/>
          </w:tcPr>
          <w:p w14:paraId="70D6DAD1" w14:textId="77777777" w:rsidR="001408B5" w:rsidRPr="00937E3C" w:rsidRDefault="001408B5" w:rsidP="00652665">
            <w:pPr>
              <w:spacing w:before="40" w:after="40"/>
              <w:jc w:val="center"/>
              <w:rPr>
                <w:rFonts w:cs="Arial"/>
              </w:rPr>
            </w:pPr>
            <w:r w:rsidRPr="00937E3C">
              <w:rPr>
                <w:rFonts w:cs="Arial"/>
              </w:rPr>
              <w:t>51.87</w:t>
            </w:r>
          </w:p>
        </w:tc>
        <w:tc>
          <w:tcPr>
            <w:tcW w:w="1134" w:type="dxa"/>
            <w:shd w:val="clear" w:color="auto" w:fill="FFFFFF" w:themeFill="background1"/>
            <w:vAlign w:val="center"/>
          </w:tcPr>
          <w:p w14:paraId="7D9578E3" w14:textId="77777777" w:rsidR="001408B5" w:rsidRPr="00937E3C" w:rsidRDefault="001408B5" w:rsidP="00652665">
            <w:pPr>
              <w:spacing w:before="40" w:after="40"/>
              <w:jc w:val="center"/>
              <w:rPr>
                <w:rFonts w:cs="Arial"/>
              </w:rPr>
            </w:pPr>
            <w:r w:rsidRPr="00937E3C">
              <w:rPr>
                <w:rFonts w:cs="Arial"/>
              </w:rPr>
              <w:t>51.87</w:t>
            </w:r>
          </w:p>
        </w:tc>
        <w:tc>
          <w:tcPr>
            <w:tcW w:w="1134" w:type="dxa"/>
            <w:shd w:val="clear" w:color="auto" w:fill="FFFFFF" w:themeFill="background1"/>
            <w:vAlign w:val="center"/>
          </w:tcPr>
          <w:p w14:paraId="6A4B8B22" w14:textId="77777777" w:rsidR="001408B5" w:rsidRPr="00937E3C" w:rsidRDefault="001408B5" w:rsidP="00652665">
            <w:pPr>
              <w:spacing w:before="40" w:after="40"/>
              <w:jc w:val="center"/>
              <w:rPr>
                <w:rFonts w:cs="Arial"/>
              </w:rPr>
            </w:pPr>
            <w:r w:rsidRPr="00937E3C">
              <w:rPr>
                <w:rFonts w:cs="Arial"/>
              </w:rPr>
              <w:t>49.2</w:t>
            </w:r>
          </w:p>
        </w:tc>
      </w:tr>
      <w:tr w:rsidR="001408B5" w14:paraId="7EBD7C94" w14:textId="77777777" w:rsidTr="00F2759E">
        <w:tc>
          <w:tcPr>
            <w:tcW w:w="4957" w:type="dxa"/>
            <w:shd w:val="clear" w:color="auto" w:fill="FFFFFF" w:themeFill="background1"/>
            <w:vAlign w:val="center"/>
          </w:tcPr>
          <w:p w14:paraId="0C17E398" w14:textId="77777777" w:rsidR="001408B5" w:rsidRPr="00937E3C" w:rsidRDefault="001408B5" w:rsidP="00652665">
            <w:pPr>
              <w:spacing w:before="40" w:after="40"/>
              <w:jc w:val="center"/>
              <w:rPr>
                <w:rFonts w:cs="Arial"/>
              </w:rPr>
            </w:pPr>
            <w:r w:rsidRPr="00937E3C">
              <w:rPr>
                <w:rFonts w:cs="Arial"/>
              </w:rPr>
              <w:t>Average HH</w:t>
            </w:r>
            <w:r w:rsidR="000A38DF" w:rsidRPr="00937E3C">
              <w:rPr>
                <w:rFonts w:cs="Arial"/>
              </w:rPr>
              <w:t xml:space="preserve"> </w:t>
            </w:r>
            <w:r w:rsidRPr="00937E3C">
              <w:rPr>
                <w:rFonts w:cs="Arial"/>
              </w:rPr>
              <w:t>(no load shed)</w:t>
            </w:r>
            <w:r w:rsidR="000A38DF" w:rsidRPr="00937E3C">
              <w:rPr>
                <w:rFonts w:cs="Arial"/>
              </w:rPr>
              <w:t xml:space="preserve"> </w:t>
            </w:r>
            <w:r w:rsidRPr="00937E3C">
              <w:rPr>
                <w:rFonts w:cs="Arial"/>
              </w:rPr>
              <w:t>(kWh)</w:t>
            </w:r>
          </w:p>
        </w:tc>
        <w:tc>
          <w:tcPr>
            <w:tcW w:w="1134" w:type="dxa"/>
            <w:shd w:val="clear" w:color="auto" w:fill="FFFFFF" w:themeFill="background1"/>
            <w:vAlign w:val="center"/>
          </w:tcPr>
          <w:p w14:paraId="0B82FD63" w14:textId="77777777" w:rsidR="001408B5" w:rsidRPr="00937E3C" w:rsidRDefault="001408B5" w:rsidP="00652665">
            <w:pPr>
              <w:spacing w:before="40" w:after="40"/>
              <w:jc w:val="center"/>
              <w:rPr>
                <w:rFonts w:cs="Arial"/>
              </w:rPr>
            </w:pPr>
            <w:r w:rsidRPr="00937E3C">
              <w:rPr>
                <w:rFonts w:cs="Arial"/>
              </w:rPr>
              <w:t>77.5</w:t>
            </w:r>
          </w:p>
        </w:tc>
        <w:tc>
          <w:tcPr>
            <w:tcW w:w="1134" w:type="dxa"/>
            <w:shd w:val="clear" w:color="auto" w:fill="FFFFFF" w:themeFill="background1"/>
            <w:vAlign w:val="center"/>
          </w:tcPr>
          <w:p w14:paraId="3B3F7729" w14:textId="77777777" w:rsidR="001408B5" w:rsidRPr="00937E3C" w:rsidRDefault="001408B5" w:rsidP="00652665">
            <w:pPr>
              <w:spacing w:before="40" w:after="40"/>
              <w:jc w:val="center"/>
              <w:rPr>
                <w:rFonts w:cs="Arial"/>
              </w:rPr>
            </w:pPr>
            <w:r w:rsidRPr="00937E3C">
              <w:rPr>
                <w:rFonts w:cs="Arial"/>
              </w:rPr>
              <w:t>55.5</w:t>
            </w:r>
          </w:p>
        </w:tc>
        <w:tc>
          <w:tcPr>
            <w:tcW w:w="1134" w:type="dxa"/>
            <w:shd w:val="clear" w:color="auto" w:fill="FFFFFF" w:themeFill="background1"/>
            <w:vAlign w:val="center"/>
          </w:tcPr>
          <w:p w14:paraId="0CCB4294" w14:textId="77777777" w:rsidR="001408B5" w:rsidRPr="00937E3C" w:rsidRDefault="001408B5" w:rsidP="00652665">
            <w:pPr>
              <w:spacing w:before="40" w:after="40"/>
              <w:jc w:val="center"/>
              <w:rPr>
                <w:rFonts w:cs="Arial"/>
              </w:rPr>
            </w:pPr>
            <w:r w:rsidRPr="00937E3C">
              <w:rPr>
                <w:rFonts w:cs="Arial"/>
              </w:rPr>
              <w:t>617.7</w:t>
            </w:r>
          </w:p>
        </w:tc>
        <w:tc>
          <w:tcPr>
            <w:tcW w:w="1134" w:type="dxa"/>
            <w:shd w:val="clear" w:color="auto" w:fill="FFFFFF" w:themeFill="background1"/>
            <w:vAlign w:val="center"/>
          </w:tcPr>
          <w:p w14:paraId="6CC5E3B5" w14:textId="77777777" w:rsidR="001408B5" w:rsidRPr="00937E3C" w:rsidRDefault="001408B5" w:rsidP="00652665">
            <w:pPr>
              <w:spacing w:before="40" w:after="40"/>
              <w:jc w:val="center"/>
              <w:rPr>
                <w:rFonts w:cs="Arial"/>
              </w:rPr>
            </w:pPr>
            <w:r w:rsidRPr="00937E3C">
              <w:rPr>
                <w:rFonts w:cs="Arial"/>
              </w:rPr>
              <w:t>30.9</w:t>
            </w:r>
          </w:p>
        </w:tc>
      </w:tr>
      <w:tr w:rsidR="001408B5" w14:paraId="52C5BA14" w14:textId="77777777" w:rsidTr="00F2759E">
        <w:tc>
          <w:tcPr>
            <w:tcW w:w="4957" w:type="dxa"/>
            <w:shd w:val="clear" w:color="auto" w:fill="FFFFFF" w:themeFill="background1"/>
            <w:vAlign w:val="center"/>
          </w:tcPr>
          <w:p w14:paraId="46613446" w14:textId="77777777" w:rsidR="001408B5" w:rsidRPr="00937E3C" w:rsidRDefault="001408B5" w:rsidP="00652665">
            <w:pPr>
              <w:spacing w:before="40" w:after="40"/>
              <w:jc w:val="center"/>
              <w:rPr>
                <w:rFonts w:cs="Arial"/>
              </w:rPr>
            </w:pPr>
            <w:r w:rsidRPr="00937E3C">
              <w:rPr>
                <w:rFonts w:cs="Arial"/>
              </w:rPr>
              <w:t>Average HH</w:t>
            </w:r>
            <w:r w:rsidR="000A38DF" w:rsidRPr="00937E3C">
              <w:rPr>
                <w:rFonts w:cs="Arial"/>
              </w:rPr>
              <w:t xml:space="preserve"> </w:t>
            </w:r>
            <w:r w:rsidRPr="00937E3C">
              <w:rPr>
                <w:rFonts w:cs="Arial"/>
              </w:rPr>
              <w:t>(with load shed)</w:t>
            </w:r>
            <w:r w:rsidR="000A38DF" w:rsidRPr="00937E3C">
              <w:rPr>
                <w:rFonts w:cs="Arial"/>
              </w:rPr>
              <w:t xml:space="preserve"> </w:t>
            </w:r>
            <w:r w:rsidRPr="00937E3C">
              <w:rPr>
                <w:rFonts w:cs="Arial"/>
              </w:rPr>
              <w:t>(kWh)</w:t>
            </w:r>
          </w:p>
        </w:tc>
        <w:tc>
          <w:tcPr>
            <w:tcW w:w="1134" w:type="dxa"/>
            <w:shd w:val="clear" w:color="auto" w:fill="FFFFFF" w:themeFill="background1"/>
            <w:vAlign w:val="center"/>
          </w:tcPr>
          <w:p w14:paraId="1A1F3AAC" w14:textId="77777777" w:rsidR="001408B5" w:rsidRPr="00937E3C" w:rsidRDefault="001408B5" w:rsidP="00652665">
            <w:pPr>
              <w:spacing w:before="40" w:after="40"/>
              <w:jc w:val="center"/>
              <w:rPr>
                <w:rFonts w:cs="Arial"/>
              </w:rPr>
            </w:pPr>
            <w:r w:rsidRPr="00937E3C">
              <w:rPr>
                <w:rFonts w:cs="Arial"/>
              </w:rPr>
              <w:t>16.88</w:t>
            </w:r>
          </w:p>
        </w:tc>
        <w:tc>
          <w:tcPr>
            <w:tcW w:w="1134" w:type="dxa"/>
            <w:shd w:val="clear" w:color="auto" w:fill="FFFFFF" w:themeFill="background1"/>
            <w:vAlign w:val="center"/>
          </w:tcPr>
          <w:p w14:paraId="3B1A98C6" w14:textId="77777777" w:rsidR="001408B5" w:rsidRPr="00937E3C" w:rsidRDefault="001408B5" w:rsidP="00652665">
            <w:pPr>
              <w:spacing w:before="40" w:after="40"/>
              <w:jc w:val="center"/>
              <w:rPr>
                <w:rFonts w:cs="Arial"/>
              </w:rPr>
            </w:pPr>
            <w:r w:rsidRPr="00937E3C">
              <w:rPr>
                <w:rFonts w:cs="Arial"/>
              </w:rPr>
              <w:t>3</w:t>
            </w:r>
          </w:p>
        </w:tc>
        <w:tc>
          <w:tcPr>
            <w:tcW w:w="1134" w:type="dxa"/>
            <w:shd w:val="clear" w:color="auto" w:fill="FFFFFF" w:themeFill="background1"/>
            <w:vAlign w:val="center"/>
          </w:tcPr>
          <w:p w14:paraId="0663B7EE" w14:textId="77777777" w:rsidR="001408B5" w:rsidRPr="00937E3C" w:rsidRDefault="001408B5" w:rsidP="00652665">
            <w:pPr>
              <w:spacing w:before="40" w:after="40"/>
              <w:jc w:val="center"/>
              <w:rPr>
                <w:rFonts w:cs="Arial"/>
              </w:rPr>
            </w:pPr>
            <w:r w:rsidRPr="00937E3C">
              <w:rPr>
                <w:rFonts w:cs="Arial"/>
              </w:rPr>
              <w:t>390.2</w:t>
            </w:r>
          </w:p>
        </w:tc>
        <w:tc>
          <w:tcPr>
            <w:tcW w:w="1134" w:type="dxa"/>
            <w:shd w:val="clear" w:color="auto" w:fill="FFFFFF" w:themeFill="background1"/>
            <w:vAlign w:val="center"/>
          </w:tcPr>
          <w:p w14:paraId="3A93CA54" w14:textId="77777777" w:rsidR="001408B5" w:rsidRPr="00937E3C" w:rsidRDefault="001408B5" w:rsidP="00652665">
            <w:pPr>
              <w:spacing w:before="40" w:after="40"/>
              <w:jc w:val="center"/>
              <w:rPr>
                <w:rFonts w:cs="Arial"/>
              </w:rPr>
            </w:pPr>
            <w:r w:rsidRPr="00937E3C">
              <w:rPr>
                <w:rFonts w:cs="Arial"/>
              </w:rPr>
              <w:t>6.7</w:t>
            </w:r>
          </w:p>
        </w:tc>
      </w:tr>
      <w:tr w:rsidR="001408B5" w14:paraId="031530F7" w14:textId="77777777" w:rsidTr="00F2759E">
        <w:tc>
          <w:tcPr>
            <w:tcW w:w="4957" w:type="dxa"/>
            <w:shd w:val="clear" w:color="auto" w:fill="FFFFFF" w:themeFill="background1"/>
            <w:vAlign w:val="center"/>
          </w:tcPr>
          <w:p w14:paraId="068068A3" w14:textId="77777777" w:rsidR="001408B5" w:rsidRPr="00937E3C" w:rsidRDefault="000A38DF" w:rsidP="00652665">
            <w:pPr>
              <w:spacing w:before="40" w:after="40"/>
              <w:jc w:val="center"/>
              <w:rPr>
                <w:rFonts w:cs="Arial"/>
              </w:rPr>
            </w:pPr>
            <w:r w:rsidRPr="00937E3C">
              <w:rPr>
                <w:rFonts w:cs="Arial"/>
              </w:rPr>
              <w:t>Total Triad Saving with Load Shed (£)</w:t>
            </w:r>
          </w:p>
        </w:tc>
        <w:tc>
          <w:tcPr>
            <w:tcW w:w="1134" w:type="dxa"/>
            <w:shd w:val="clear" w:color="auto" w:fill="FFFFFF" w:themeFill="background1"/>
            <w:vAlign w:val="center"/>
          </w:tcPr>
          <w:p w14:paraId="073AE0C1" w14:textId="13B17D2B" w:rsidR="001408B5" w:rsidRPr="00937E3C" w:rsidRDefault="000A38DF" w:rsidP="00652665">
            <w:pPr>
              <w:spacing w:before="40" w:after="40"/>
              <w:jc w:val="center"/>
              <w:rPr>
                <w:rFonts w:cs="Arial"/>
              </w:rPr>
            </w:pPr>
            <w:r w:rsidRPr="00937E3C">
              <w:rPr>
                <w:rFonts w:cs="Arial"/>
              </w:rPr>
              <w:t>9,433</w:t>
            </w:r>
          </w:p>
        </w:tc>
        <w:tc>
          <w:tcPr>
            <w:tcW w:w="1134" w:type="dxa"/>
            <w:shd w:val="clear" w:color="auto" w:fill="FFFFFF" w:themeFill="background1"/>
            <w:vAlign w:val="center"/>
          </w:tcPr>
          <w:p w14:paraId="78CCEDAE" w14:textId="1F569447" w:rsidR="001408B5" w:rsidRPr="00937E3C" w:rsidRDefault="000A38DF" w:rsidP="00652665">
            <w:pPr>
              <w:spacing w:before="40" w:after="40"/>
              <w:jc w:val="center"/>
              <w:rPr>
                <w:rFonts w:cs="Arial"/>
              </w:rPr>
            </w:pPr>
            <w:r w:rsidRPr="00937E3C">
              <w:rPr>
                <w:rFonts w:cs="Arial"/>
              </w:rPr>
              <w:t>8,</w:t>
            </w:r>
            <w:r w:rsidR="001712D1" w:rsidRPr="00937E3C">
              <w:rPr>
                <w:rFonts w:cs="Arial"/>
              </w:rPr>
              <w:t>1</w:t>
            </w:r>
            <w:r w:rsidR="00D976F8" w:rsidRPr="00937E3C">
              <w:rPr>
                <w:rFonts w:cs="Arial"/>
              </w:rPr>
              <w:t>70</w:t>
            </w:r>
          </w:p>
        </w:tc>
        <w:tc>
          <w:tcPr>
            <w:tcW w:w="1134" w:type="dxa"/>
            <w:shd w:val="clear" w:color="auto" w:fill="FFFFFF" w:themeFill="background1"/>
            <w:vAlign w:val="center"/>
          </w:tcPr>
          <w:p w14:paraId="68C7146F" w14:textId="1B3B8583" w:rsidR="001408B5" w:rsidRPr="00937E3C" w:rsidRDefault="000A38DF" w:rsidP="00652665">
            <w:pPr>
              <w:spacing w:before="40" w:after="40"/>
              <w:jc w:val="center"/>
              <w:rPr>
                <w:rFonts w:cs="Arial"/>
              </w:rPr>
            </w:pPr>
            <w:r w:rsidRPr="00937E3C">
              <w:rPr>
                <w:rFonts w:cs="Arial"/>
              </w:rPr>
              <w:t>35,401</w:t>
            </w:r>
          </w:p>
        </w:tc>
        <w:tc>
          <w:tcPr>
            <w:tcW w:w="1134" w:type="dxa"/>
            <w:shd w:val="clear" w:color="auto" w:fill="FFFFFF" w:themeFill="background1"/>
            <w:vAlign w:val="center"/>
          </w:tcPr>
          <w:p w14:paraId="3867D9A4" w14:textId="2963029E" w:rsidR="001408B5" w:rsidRPr="00937E3C" w:rsidRDefault="000A38DF" w:rsidP="00652665">
            <w:pPr>
              <w:spacing w:before="40" w:after="40"/>
              <w:jc w:val="center"/>
              <w:rPr>
                <w:rFonts w:cs="Arial"/>
              </w:rPr>
            </w:pPr>
            <w:r w:rsidRPr="00937E3C">
              <w:rPr>
                <w:rFonts w:cs="Arial"/>
              </w:rPr>
              <w:t>3,57</w:t>
            </w:r>
            <w:r w:rsidR="00D976F8" w:rsidRPr="00937E3C">
              <w:rPr>
                <w:rFonts w:cs="Arial"/>
              </w:rPr>
              <w:t>2</w:t>
            </w:r>
          </w:p>
        </w:tc>
      </w:tr>
      <w:tr w:rsidR="00F2759E" w14:paraId="7315BEF4" w14:textId="77777777" w:rsidTr="00F2759E">
        <w:tc>
          <w:tcPr>
            <w:tcW w:w="4957" w:type="dxa"/>
            <w:shd w:val="clear" w:color="auto" w:fill="FFFFFF" w:themeFill="background1"/>
            <w:vAlign w:val="center"/>
          </w:tcPr>
          <w:p w14:paraId="5F0412AD" w14:textId="48C46AF7" w:rsidR="00F2759E" w:rsidRPr="00937E3C" w:rsidRDefault="00F2759E" w:rsidP="00F2759E">
            <w:pPr>
              <w:spacing w:before="40" w:after="40"/>
              <w:jc w:val="center"/>
              <w:rPr>
                <w:rFonts w:cs="Arial"/>
              </w:rPr>
            </w:pPr>
            <w:r w:rsidRPr="00937E3C">
              <w:rPr>
                <w:rFonts w:cs="Arial"/>
              </w:rPr>
              <w:t>Total Energy Shed (kWh)</w:t>
            </w:r>
          </w:p>
        </w:tc>
        <w:tc>
          <w:tcPr>
            <w:tcW w:w="1134" w:type="dxa"/>
            <w:shd w:val="clear" w:color="auto" w:fill="FFFFFF" w:themeFill="background1"/>
            <w:vAlign w:val="center"/>
          </w:tcPr>
          <w:p w14:paraId="3A4D515D" w14:textId="3248584D" w:rsidR="00F2759E" w:rsidRPr="00937E3C" w:rsidRDefault="00F2759E" w:rsidP="00F2759E">
            <w:pPr>
              <w:spacing w:before="40" w:after="40"/>
              <w:jc w:val="center"/>
              <w:rPr>
                <w:rFonts w:cs="Arial"/>
              </w:rPr>
            </w:pPr>
            <w:r w:rsidRPr="00937E3C">
              <w:rPr>
                <w:rFonts w:cs="Arial"/>
              </w:rPr>
              <w:t>363.9</w:t>
            </w:r>
          </w:p>
        </w:tc>
        <w:tc>
          <w:tcPr>
            <w:tcW w:w="1134" w:type="dxa"/>
            <w:shd w:val="clear" w:color="auto" w:fill="FFFFFF" w:themeFill="background1"/>
            <w:vAlign w:val="center"/>
          </w:tcPr>
          <w:p w14:paraId="43373773" w14:textId="1C706242" w:rsidR="00F2759E" w:rsidRPr="00937E3C" w:rsidRDefault="00F2759E" w:rsidP="00F2759E">
            <w:pPr>
              <w:spacing w:before="40" w:after="40"/>
              <w:jc w:val="center"/>
              <w:rPr>
                <w:rFonts w:cs="Arial"/>
              </w:rPr>
            </w:pPr>
            <w:r w:rsidRPr="00937E3C">
              <w:rPr>
                <w:rFonts w:cs="Arial"/>
              </w:rPr>
              <w:t>326.6</w:t>
            </w:r>
          </w:p>
        </w:tc>
        <w:tc>
          <w:tcPr>
            <w:tcW w:w="1134" w:type="dxa"/>
            <w:shd w:val="clear" w:color="auto" w:fill="FFFFFF" w:themeFill="background1"/>
            <w:vAlign w:val="center"/>
          </w:tcPr>
          <w:p w14:paraId="38570860" w14:textId="1E76411D" w:rsidR="00F2759E" w:rsidRPr="00937E3C" w:rsidRDefault="00F2759E" w:rsidP="00F2759E">
            <w:pPr>
              <w:spacing w:before="40" w:after="40"/>
              <w:jc w:val="center"/>
              <w:rPr>
                <w:rFonts w:cs="Arial"/>
              </w:rPr>
            </w:pPr>
            <w:r w:rsidRPr="00937E3C">
              <w:rPr>
                <w:rFonts w:cs="Arial"/>
              </w:rPr>
              <w:t>1,365</w:t>
            </w:r>
          </w:p>
        </w:tc>
        <w:tc>
          <w:tcPr>
            <w:tcW w:w="1134" w:type="dxa"/>
            <w:shd w:val="clear" w:color="auto" w:fill="FFFFFF" w:themeFill="background1"/>
            <w:vAlign w:val="center"/>
          </w:tcPr>
          <w:p w14:paraId="7DE91D4B" w14:textId="39ACC5C9" w:rsidR="00F2759E" w:rsidRPr="00937E3C" w:rsidRDefault="00F2759E" w:rsidP="00F2759E">
            <w:pPr>
              <w:spacing w:before="40" w:after="40"/>
              <w:jc w:val="center"/>
              <w:rPr>
                <w:rFonts w:cs="Arial"/>
              </w:rPr>
            </w:pPr>
            <w:r w:rsidRPr="00937E3C">
              <w:rPr>
                <w:rFonts w:cs="Arial"/>
              </w:rPr>
              <w:t>165.3</w:t>
            </w:r>
          </w:p>
        </w:tc>
      </w:tr>
      <w:tr w:rsidR="00F2759E" w14:paraId="14952076" w14:textId="77777777" w:rsidTr="00F2759E">
        <w:tc>
          <w:tcPr>
            <w:tcW w:w="4957" w:type="dxa"/>
            <w:shd w:val="clear" w:color="auto" w:fill="FFFFFF" w:themeFill="background1"/>
            <w:vAlign w:val="center"/>
          </w:tcPr>
          <w:p w14:paraId="244B8875" w14:textId="342C781A" w:rsidR="00F2759E" w:rsidRPr="00937E3C" w:rsidRDefault="00F2759E" w:rsidP="00F2759E">
            <w:pPr>
              <w:spacing w:before="40" w:after="40"/>
              <w:jc w:val="center"/>
              <w:rPr>
                <w:rFonts w:cs="Arial"/>
              </w:rPr>
            </w:pPr>
            <w:r w:rsidRPr="00937E3C">
              <w:rPr>
                <w:rFonts w:cs="Arial"/>
              </w:rPr>
              <w:t>*DUoS saving per day (£)</w:t>
            </w:r>
          </w:p>
        </w:tc>
        <w:tc>
          <w:tcPr>
            <w:tcW w:w="1134" w:type="dxa"/>
            <w:shd w:val="clear" w:color="auto" w:fill="FFFFFF" w:themeFill="background1"/>
            <w:vAlign w:val="center"/>
          </w:tcPr>
          <w:p w14:paraId="00BEC70D" w14:textId="29084D3F" w:rsidR="00F2759E" w:rsidRPr="00937E3C" w:rsidRDefault="00F2759E" w:rsidP="00F2759E">
            <w:pPr>
              <w:spacing w:before="40" w:after="40"/>
              <w:jc w:val="center"/>
              <w:rPr>
                <w:rFonts w:cs="Arial"/>
              </w:rPr>
            </w:pPr>
            <w:r w:rsidRPr="00937E3C">
              <w:rPr>
                <w:rFonts w:cs="Arial"/>
              </w:rPr>
              <w:t>23.23</w:t>
            </w:r>
          </w:p>
        </w:tc>
        <w:tc>
          <w:tcPr>
            <w:tcW w:w="1134" w:type="dxa"/>
            <w:shd w:val="clear" w:color="auto" w:fill="FFFFFF" w:themeFill="background1"/>
            <w:vAlign w:val="center"/>
          </w:tcPr>
          <w:p w14:paraId="31E6E955" w14:textId="3E882E85" w:rsidR="00F2759E" w:rsidRPr="00937E3C" w:rsidRDefault="00F2759E" w:rsidP="00F2759E">
            <w:pPr>
              <w:spacing w:before="40" w:after="40"/>
              <w:jc w:val="center"/>
              <w:rPr>
                <w:rFonts w:cs="Arial"/>
              </w:rPr>
            </w:pPr>
            <w:r w:rsidRPr="00937E3C">
              <w:rPr>
                <w:rFonts w:cs="Arial"/>
              </w:rPr>
              <w:t>20.85</w:t>
            </w:r>
          </w:p>
        </w:tc>
        <w:tc>
          <w:tcPr>
            <w:tcW w:w="1134" w:type="dxa"/>
            <w:shd w:val="clear" w:color="auto" w:fill="FFFFFF" w:themeFill="background1"/>
            <w:vAlign w:val="center"/>
          </w:tcPr>
          <w:p w14:paraId="029230C9" w14:textId="096D8CD8" w:rsidR="00F2759E" w:rsidRPr="00937E3C" w:rsidRDefault="00F2759E" w:rsidP="00F2759E">
            <w:pPr>
              <w:spacing w:before="40" w:after="40"/>
              <w:jc w:val="center"/>
              <w:rPr>
                <w:rFonts w:cs="Arial"/>
              </w:rPr>
            </w:pPr>
            <w:r w:rsidRPr="00937E3C">
              <w:rPr>
                <w:rFonts w:cs="Arial"/>
              </w:rPr>
              <w:t>87.14</w:t>
            </w:r>
          </w:p>
        </w:tc>
        <w:tc>
          <w:tcPr>
            <w:tcW w:w="1134" w:type="dxa"/>
            <w:shd w:val="clear" w:color="auto" w:fill="FFFFFF" w:themeFill="background1"/>
            <w:vAlign w:val="center"/>
          </w:tcPr>
          <w:p w14:paraId="3D6631E6" w14:textId="4AC0FCDB" w:rsidR="00F2759E" w:rsidRPr="00937E3C" w:rsidRDefault="00F2759E" w:rsidP="00F2759E">
            <w:pPr>
              <w:spacing w:before="40" w:after="40"/>
              <w:jc w:val="center"/>
              <w:rPr>
                <w:rFonts w:cs="Arial"/>
              </w:rPr>
            </w:pPr>
            <w:r w:rsidRPr="00937E3C">
              <w:rPr>
                <w:rFonts w:cs="Arial"/>
              </w:rPr>
              <w:t>10.55</w:t>
            </w:r>
          </w:p>
        </w:tc>
      </w:tr>
      <w:tr w:rsidR="00F2759E" w14:paraId="04B7CF2F" w14:textId="77777777" w:rsidTr="00F2759E">
        <w:tc>
          <w:tcPr>
            <w:tcW w:w="4957" w:type="dxa"/>
            <w:shd w:val="clear" w:color="auto" w:fill="FFFFFF" w:themeFill="background1"/>
            <w:vAlign w:val="center"/>
          </w:tcPr>
          <w:p w14:paraId="380AFDC6" w14:textId="68B134D9" w:rsidR="00F2759E" w:rsidRPr="00937E3C" w:rsidRDefault="00F2759E" w:rsidP="00F2759E">
            <w:pPr>
              <w:spacing w:before="40" w:after="40"/>
              <w:jc w:val="center"/>
              <w:rPr>
                <w:rFonts w:cs="Arial"/>
              </w:rPr>
            </w:pPr>
            <w:r w:rsidRPr="00937E3C">
              <w:rPr>
                <w:rFonts w:cs="Arial"/>
              </w:rPr>
              <w:t xml:space="preserve">*DUoS saving </w:t>
            </w:r>
            <w:r>
              <w:rPr>
                <w:rFonts w:cs="Arial"/>
              </w:rPr>
              <w:t>if</w:t>
            </w:r>
            <w:r w:rsidRPr="00937E3C">
              <w:rPr>
                <w:rFonts w:cs="Arial"/>
              </w:rPr>
              <w:t xml:space="preserve"> </w:t>
            </w:r>
            <w:r>
              <w:rPr>
                <w:rFonts w:cs="Arial"/>
              </w:rPr>
              <w:t>in</w:t>
            </w:r>
            <w:r w:rsidRPr="00937E3C">
              <w:rPr>
                <w:rFonts w:cs="Arial"/>
              </w:rPr>
              <w:t xml:space="preserve"> ‘Triad Season’ (£)</w:t>
            </w:r>
          </w:p>
        </w:tc>
        <w:tc>
          <w:tcPr>
            <w:tcW w:w="1134" w:type="dxa"/>
            <w:shd w:val="clear" w:color="auto" w:fill="FFFFFF" w:themeFill="background1"/>
            <w:vAlign w:val="center"/>
          </w:tcPr>
          <w:p w14:paraId="18B66388" w14:textId="71455A1F" w:rsidR="00F2759E" w:rsidRPr="00937E3C" w:rsidRDefault="00F2759E" w:rsidP="00F2759E">
            <w:pPr>
              <w:spacing w:before="40" w:after="40"/>
              <w:jc w:val="center"/>
              <w:rPr>
                <w:rFonts w:cs="Arial"/>
              </w:rPr>
            </w:pPr>
            <w:r w:rsidRPr="00937E3C">
              <w:rPr>
                <w:rFonts w:cs="Arial"/>
              </w:rPr>
              <w:t>2,788</w:t>
            </w:r>
          </w:p>
        </w:tc>
        <w:tc>
          <w:tcPr>
            <w:tcW w:w="1134" w:type="dxa"/>
            <w:shd w:val="clear" w:color="auto" w:fill="FFFFFF" w:themeFill="background1"/>
            <w:vAlign w:val="center"/>
          </w:tcPr>
          <w:p w14:paraId="281520A4" w14:textId="0C9F49AE" w:rsidR="00F2759E" w:rsidRPr="00937E3C" w:rsidRDefault="00F2759E" w:rsidP="00F2759E">
            <w:pPr>
              <w:spacing w:before="40" w:after="40"/>
              <w:jc w:val="center"/>
              <w:rPr>
                <w:rFonts w:cs="Arial"/>
              </w:rPr>
            </w:pPr>
            <w:r w:rsidRPr="00937E3C">
              <w:rPr>
                <w:rFonts w:cs="Arial"/>
              </w:rPr>
              <w:t>2,502</w:t>
            </w:r>
          </w:p>
        </w:tc>
        <w:tc>
          <w:tcPr>
            <w:tcW w:w="1134" w:type="dxa"/>
            <w:shd w:val="clear" w:color="auto" w:fill="FFFFFF" w:themeFill="background1"/>
            <w:vAlign w:val="center"/>
          </w:tcPr>
          <w:p w14:paraId="4D91EAF3" w14:textId="55DA59C6" w:rsidR="00F2759E" w:rsidRPr="00937E3C" w:rsidRDefault="00F2759E" w:rsidP="00F2759E">
            <w:pPr>
              <w:spacing w:before="40" w:after="40"/>
              <w:jc w:val="center"/>
              <w:rPr>
                <w:rFonts w:cs="Arial"/>
              </w:rPr>
            </w:pPr>
            <w:r w:rsidRPr="00937E3C">
              <w:rPr>
                <w:rFonts w:cs="Arial"/>
              </w:rPr>
              <w:t>10,457</w:t>
            </w:r>
          </w:p>
        </w:tc>
        <w:tc>
          <w:tcPr>
            <w:tcW w:w="1134" w:type="dxa"/>
            <w:shd w:val="clear" w:color="auto" w:fill="FFFFFF" w:themeFill="background1"/>
            <w:vAlign w:val="center"/>
          </w:tcPr>
          <w:p w14:paraId="71EF4F08" w14:textId="34B2D84C" w:rsidR="00F2759E" w:rsidRPr="00937E3C" w:rsidRDefault="00F2759E" w:rsidP="00F2759E">
            <w:pPr>
              <w:spacing w:before="40" w:after="40"/>
              <w:jc w:val="center"/>
              <w:rPr>
                <w:rFonts w:cs="Arial"/>
              </w:rPr>
            </w:pPr>
            <w:r w:rsidRPr="00937E3C">
              <w:rPr>
                <w:rFonts w:cs="Arial"/>
              </w:rPr>
              <w:t>1,266</w:t>
            </w:r>
          </w:p>
        </w:tc>
      </w:tr>
      <w:tr w:rsidR="00F2759E" w14:paraId="12E3D4A0" w14:textId="77777777" w:rsidTr="00F2759E">
        <w:tc>
          <w:tcPr>
            <w:tcW w:w="4957" w:type="dxa"/>
            <w:shd w:val="clear" w:color="auto" w:fill="FFFFFF" w:themeFill="background1"/>
            <w:vAlign w:val="center"/>
          </w:tcPr>
          <w:p w14:paraId="1A93F97F" w14:textId="4C20AD81" w:rsidR="00F2759E" w:rsidRPr="00937E3C" w:rsidRDefault="00F2759E" w:rsidP="00F2759E">
            <w:pPr>
              <w:spacing w:before="40" w:after="40"/>
              <w:jc w:val="center"/>
              <w:rPr>
                <w:rFonts w:cs="Arial"/>
              </w:rPr>
            </w:pPr>
            <w:r w:rsidRPr="00937E3C">
              <w:rPr>
                <w:rFonts w:cs="Arial"/>
              </w:rPr>
              <w:t>*DUoS saving if conducted all year (£)</w:t>
            </w:r>
          </w:p>
        </w:tc>
        <w:tc>
          <w:tcPr>
            <w:tcW w:w="1134" w:type="dxa"/>
            <w:shd w:val="clear" w:color="auto" w:fill="FFFFFF" w:themeFill="background1"/>
            <w:vAlign w:val="center"/>
          </w:tcPr>
          <w:p w14:paraId="39D73230" w14:textId="1CAD1C29" w:rsidR="00F2759E" w:rsidRPr="00937E3C" w:rsidRDefault="00F2759E" w:rsidP="00F2759E">
            <w:pPr>
              <w:spacing w:before="40" w:after="40"/>
              <w:jc w:val="center"/>
              <w:rPr>
                <w:rFonts w:cs="Arial"/>
              </w:rPr>
            </w:pPr>
            <w:r w:rsidRPr="00937E3C">
              <w:rPr>
                <w:rFonts w:cs="Arial"/>
              </w:rPr>
              <w:t>8,456</w:t>
            </w:r>
          </w:p>
        </w:tc>
        <w:tc>
          <w:tcPr>
            <w:tcW w:w="1134" w:type="dxa"/>
            <w:shd w:val="clear" w:color="auto" w:fill="FFFFFF" w:themeFill="background1"/>
            <w:vAlign w:val="center"/>
          </w:tcPr>
          <w:p w14:paraId="0FAD25FF" w14:textId="381E12C2" w:rsidR="00F2759E" w:rsidRPr="00937E3C" w:rsidRDefault="00F2759E" w:rsidP="00F2759E">
            <w:pPr>
              <w:spacing w:before="40" w:after="40"/>
              <w:jc w:val="center"/>
              <w:rPr>
                <w:rFonts w:cs="Arial"/>
              </w:rPr>
            </w:pPr>
            <w:r w:rsidRPr="00937E3C">
              <w:rPr>
                <w:rFonts w:cs="Arial"/>
              </w:rPr>
              <w:t>7,610</w:t>
            </w:r>
          </w:p>
        </w:tc>
        <w:tc>
          <w:tcPr>
            <w:tcW w:w="1134" w:type="dxa"/>
            <w:shd w:val="clear" w:color="auto" w:fill="FFFFFF" w:themeFill="background1"/>
            <w:vAlign w:val="center"/>
          </w:tcPr>
          <w:p w14:paraId="009750DA" w14:textId="74C2695A" w:rsidR="00F2759E" w:rsidRPr="00937E3C" w:rsidRDefault="00F2759E" w:rsidP="00F2759E">
            <w:pPr>
              <w:spacing w:before="40" w:after="40"/>
              <w:jc w:val="center"/>
              <w:rPr>
                <w:rFonts w:cs="Arial"/>
              </w:rPr>
            </w:pPr>
            <w:r w:rsidRPr="00937E3C">
              <w:rPr>
                <w:rFonts w:cs="Arial"/>
              </w:rPr>
              <w:t>31,719</w:t>
            </w:r>
          </w:p>
        </w:tc>
        <w:tc>
          <w:tcPr>
            <w:tcW w:w="1134" w:type="dxa"/>
            <w:shd w:val="clear" w:color="auto" w:fill="FFFFFF" w:themeFill="background1"/>
            <w:vAlign w:val="center"/>
          </w:tcPr>
          <w:p w14:paraId="48056AED" w14:textId="61508978" w:rsidR="00F2759E" w:rsidRPr="00937E3C" w:rsidRDefault="00F2759E" w:rsidP="00F2759E">
            <w:pPr>
              <w:spacing w:before="40" w:after="40"/>
              <w:jc w:val="center"/>
              <w:rPr>
                <w:rFonts w:cs="Arial"/>
              </w:rPr>
            </w:pPr>
            <w:r w:rsidRPr="00937E3C">
              <w:rPr>
                <w:rFonts w:cs="Arial"/>
              </w:rPr>
              <w:t>3,851</w:t>
            </w:r>
          </w:p>
        </w:tc>
      </w:tr>
      <w:tr w:rsidR="00F2759E" w14:paraId="6D978C0B" w14:textId="77777777" w:rsidTr="00F2759E">
        <w:tc>
          <w:tcPr>
            <w:tcW w:w="4957" w:type="dxa"/>
            <w:shd w:val="clear" w:color="auto" w:fill="FFFFFF" w:themeFill="background1"/>
            <w:vAlign w:val="center"/>
          </w:tcPr>
          <w:p w14:paraId="4960CADA" w14:textId="4DF0C616" w:rsidR="00F2759E" w:rsidRPr="00937E3C" w:rsidRDefault="00F2759E" w:rsidP="00F2759E">
            <w:pPr>
              <w:spacing w:before="40" w:after="40"/>
              <w:jc w:val="center"/>
              <w:rPr>
                <w:rFonts w:cs="Arial"/>
              </w:rPr>
            </w:pPr>
            <w:r>
              <w:rPr>
                <w:rFonts w:cs="Arial"/>
              </w:rPr>
              <w:t xml:space="preserve">Total </w:t>
            </w:r>
            <w:r w:rsidR="00862477">
              <w:rPr>
                <w:rFonts w:cs="Arial"/>
              </w:rPr>
              <w:t>tariff</w:t>
            </w:r>
            <w:r>
              <w:rPr>
                <w:rFonts w:cs="Arial"/>
              </w:rPr>
              <w:t xml:space="preserve"> reduction during </w:t>
            </w:r>
            <w:r w:rsidRPr="00937E3C">
              <w:rPr>
                <w:rFonts w:cs="Arial"/>
              </w:rPr>
              <w:t>‘Triad Season’ (</w:t>
            </w:r>
            <w:r>
              <w:rPr>
                <w:rFonts w:cs="Arial"/>
              </w:rPr>
              <w:t>%</w:t>
            </w:r>
            <w:r w:rsidRPr="00937E3C">
              <w:rPr>
                <w:rFonts w:cs="Arial"/>
              </w:rPr>
              <w:t>)</w:t>
            </w:r>
          </w:p>
        </w:tc>
        <w:tc>
          <w:tcPr>
            <w:tcW w:w="1134" w:type="dxa"/>
            <w:shd w:val="clear" w:color="auto" w:fill="FFFFFF" w:themeFill="background1"/>
            <w:vAlign w:val="center"/>
          </w:tcPr>
          <w:p w14:paraId="2152E709" w14:textId="72EF4390" w:rsidR="00F2759E" w:rsidRPr="00937E3C" w:rsidRDefault="00F2759E" w:rsidP="00F2759E">
            <w:pPr>
              <w:spacing w:before="40" w:after="40"/>
              <w:jc w:val="center"/>
              <w:rPr>
                <w:rFonts w:cs="Arial"/>
              </w:rPr>
            </w:pPr>
            <w:r>
              <w:rPr>
                <w:rFonts w:cs="Arial"/>
              </w:rPr>
              <w:t>78</w:t>
            </w:r>
          </w:p>
        </w:tc>
        <w:tc>
          <w:tcPr>
            <w:tcW w:w="1134" w:type="dxa"/>
            <w:shd w:val="clear" w:color="auto" w:fill="FFFFFF" w:themeFill="background1"/>
            <w:vAlign w:val="center"/>
          </w:tcPr>
          <w:p w14:paraId="047615F2" w14:textId="73F5E6FF" w:rsidR="00F2759E" w:rsidRPr="00937E3C" w:rsidRDefault="00F2759E" w:rsidP="00F2759E">
            <w:pPr>
              <w:spacing w:before="40" w:after="40"/>
              <w:jc w:val="center"/>
              <w:rPr>
                <w:rFonts w:cs="Arial"/>
              </w:rPr>
            </w:pPr>
            <w:r>
              <w:rPr>
                <w:rFonts w:cs="Arial"/>
              </w:rPr>
              <w:t>95</w:t>
            </w:r>
          </w:p>
        </w:tc>
        <w:tc>
          <w:tcPr>
            <w:tcW w:w="1134" w:type="dxa"/>
            <w:shd w:val="clear" w:color="auto" w:fill="FFFFFF" w:themeFill="background1"/>
            <w:vAlign w:val="center"/>
          </w:tcPr>
          <w:p w14:paraId="413497F1" w14:textId="4586367B" w:rsidR="00F2759E" w:rsidRPr="00937E3C" w:rsidRDefault="00F2759E" w:rsidP="00F2759E">
            <w:pPr>
              <w:spacing w:before="40" w:after="40"/>
              <w:jc w:val="center"/>
              <w:rPr>
                <w:rFonts w:cs="Arial"/>
              </w:rPr>
            </w:pPr>
            <w:r>
              <w:rPr>
                <w:rFonts w:cs="Arial"/>
              </w:rPr>
              <w:t>37</w:t>
            </w:r>
          </w:p>
        </w:tc>
        <w:tc>
          <w:tcPr>
            <w:tcW w:w="1134" w:type="dxa"/>
            <w:shd w:val="clear" w:color="auto" w:fill="FFFFFF" w:themeFill="background1"/>
            <w:vAlign w:val="center"/>
          </w:tcPr>
          <w:p w14:paraId="19B5C6C7" w14:textId="0D953513" w:rsidR="00F2759E" w:rsidRPr="00937E3C" w:rsidRDefault="00F2759E" w:rsidP="00F2759E">
            <w:pPr>
              <w:spacing w:before="40" w:after="40"/>
              <w:jc w:val="center"/>
              <w:rPr>
                <w:rFonts w:cs="Arial"/>
              </w:rPr>
            </w:pPr>
            <w:r>
              <w:rPr>
                <w:rFonts w:cs="Arial"/>
              </w:rPr>
              <w:t>78</w:t>
            </w:r>
          </w:p>
        </w:tc>
      </w:tr>
      <w:tr w:rsidR="00F2759E" w14:paraId="3F181B0C" w14:textId="77777777" w:rsidTr="00F2759E">
        <w:tc>
          <w:tcPr>
            <w:tcW w:w="4957" w:type="dxa"/>
            <w:shd w:val="clear" w:color="auto" w:fill="FFFFFF" w:themeFill="background1"/>
            <w:vAlign w:val="center"/>
          </w:tcPr>
          <w:p w14:paraId="69E47456" w14:textId="0E0B004E" w:rsidR="00F2759E" w:rsidRPr="00937E3C" w:rsidRDefault="00F2759E" w:rsidP="00F2759E">
            <w:pPr>
              <w:spacing w:before="40" w:after="40"/>
              <w:jc w:val="center"/>
              <w:rPr>
                <w:rFonts w:cs="Arial"/>
              </w:rPr>
            </w:pPr>
            <w:r w:rsidRPr="00937E3C">
              <w:rPr>
                <w:rFonts w:cs="Arial"/>
              </w:rPr>
              <w:t>Net Energy Change due to load shed (kWh)</w:t>
            </w:r>
          </w:p>
        </w:tc>
        <w:tc>
          <w:tcPr>
            <w:tcW w:w="1134" w:type="dxa"/>
            <w:shd w:val="clear" w:color="auto" w:fill="FFFFFF" w:themeFill="background1"/>
            <w:vAlign w:val="center"/>
          </w:tcPr>
          <w:p w14:paraId="7C4FE845" w14:textId="57176576" w:rsidR="00F2759E" w:rsidRPr="00937E3C" w:rsidRDefault="00F2759E" w:rsidP="00F2759E">
            <w:pPr>
              <w:spacing w:before="40" w:after="40"/>
              <w:jc w:val="center"/>
              <w:rPr>
                <w:rFonts w:cs="Arial"/>
              </w:rPr>
            </w:pPr>
            <w:r w:rsidRPr="00937E3C">
              <w:rPr>
                <w:rFonts w:cs="Arial"/>
              </w:rPr>
              <w:t>+56.6</w:t>
            </w:r>
          </w:p>
        </w:tc>
        <w:tc>
          <w:tcPr>
            <w:tcW w:w="1134" w:type="dxa"/>
            <w:shd w:val="clear" w:color="auto" w:fill="FFFFFF" w:themeFill="background1"/>
            <w:vAlign w:val="center"/>
          </w:tcPr>
          <w:p w14:paraId="208EA7E3" w14:textId="379C4865" w:rsidR="00F2759E" w:rsidRPr="00937E3C" w:rsidRDefault="00F2759E" w:rsidP="00F2759E">
            <w:pPr>
              <w:spacing w:before="40" w:after="40"/>
              <w:jc w:val="center"/>
              <w:rPr>
                <w:rFonts w:cs="Arial"/>
              </w:rPr>
            </w:pPr>
            <w:r w:rsidRPr="00937E3C">
              <w:rPr>
                <w:rFonts w:cs="Arial"/>
              </w:rPr>
              <w:t>-115</w:t>
            </w:r>
          </w:p>
        </w:tc>
        <w:tc>
          <w:tcPr>
            <w:tcW w:w="1134" w:type="dxa"/>
            <w:shd w:val="clear" w:color="auto" w:fill="FFFFFF" w:themeFill="background1"/>
            <w:vAlign w:val="center"/>
          </w:tcPr>
          <w:p w14:paraId="1BCB7D05" w14:textId="01920D15" w:rsidR="00F2759E" w:rsidRPr="00937E3C" w:rsidRDefault="00F2759E" w:rsidP="00F2759E">
            <w:pPr>
              <w:spacing w:before="40" w:after="40"/>
              <w:jc w:val="center"/>
              <w:rPr>
                <w:rFonts w:cs="Arial"/>
              </w:rPr>
            </w:pPr>
            <w:r w:rsidRPr="00937E3C">
              <w:rPr>
                <w:rFonts w:cs="Arial"/>
              </w:rPr>
              <w:t>-1,217</w:t>
            </w:r>
          </w:p>
        </w:tc>
        <w:tc>
          <w:tcPr>
            <w:tcW w:w="1134" w:type="dxa"/>
            <w:shd w:val="clear" w:color="auto" w:fill="FFFFFF" w:themeFill="background1"/>
            <w:vAlign w:val="center"/>
          </w:tcPr>
          <w:p w14:paraId="6887DC37" w14:textId="5B0C8F8E" w:rsidR="00F2759E" w:rsidRPr="00937E3C" w:rsidRDefault="00F2759E" w:rsidP="00F2759E">
            <w:pPr>
              <w:spacing w:before="40" w:after="40"/>
              <w:jc w:val="center"/>
              <w:rPr>
                <w:rFonts w:cs="Arial"/>
              </w:rPr>
            </w:pPr>
            <w:r w:rsidRPr="00937E3C">
              <w:rPr>
                <w:rFonts w:cs="Arial"/>
              </w:rPr>
              <w:t>-158.5</w:t>
            </w:r>
          </w:p>
        </w:tc>
      </w:tr>
      <w:tr w:rsidR="00F2759E" w14:paraId="3780B7A3" w14:textId="77777777" w:rsidTr="00F2759E">
        <w:tc>
          <w:tcPr>
            <w:tcW w:w="4957" w:type="dxa"/>
            <w:shd w:val="clear" w:color="auto" w:fill="FFFFFF" w:themeFill="background1"/>
            <w:vAlign w:val="center"/>
          </w:tcPr>
          <w:p w14:paraId="1AD278DF" w14:textId="0BEC2BE2" w:rsidR="00F2759E" w:rsidRPr="00937E3C" w:rsidRDefault="00F2759E" w:rsidP="00F2759E">
            <w:pPr>
              <w:spacing w:before="40" w:after="40"/>
              <w:jc w:val="center"/>
              <w:rPr>
                <w:rFonts w:cs="Arial"/>
              </w:rPr>
            </w:pPr>
            <w:r w:rsidRPr="00937E3C">
              <w:rPr>
                <w:rFonts w:cs="Arial"/>
              </w:rPr>
              <w:t>Carbon Emission Change per day (kgCO</w:t>
            </w:r>
            <w:r w:rsidRPr="00937E3C">
              <w:rPr>
                <w:rFonts w:cs="Arial"/>
                <w:vertAlign w:val="subscript"/>
              </w:rPr>
              <w:t>2</w:t>
            </w:r>
            <w:r w:rsidRPr="00937E3C">
              <w:rPr>
                <w:rFonts w:cs="Arial"/>
              </w:rPr>
              <w:t>e)</w:t>
            </w:r>
          </w:p>
        </w:tc>
        <w:tc>
          <w:tcPr>
            <w:tcW w:w="1134" w:type="dxa"/>
            <w:shd w:val="clear" w:color="auto" w:fill="FFFFFF" w:themeFill="background1"/>
            <w:vAlign w:val="center"/>
          </w:tcPr>
          <w:p w14:paraId="1773D0DD" w14:textId="7E5C2E40" w:rsidR="00F2759E" w:rsidRPr="00937E3C" w:rsidRDefault="00F2759E" w:rsidP="00F2759E">
            <w:pPr>
              <w:spacing w:before="40" w:after="40"/>
              <w:jc w:val="center"/>
              <w:rPr>
                <w:rFonts w:cs="Arial"/>
              </w:rPr>
            </w:pPr>
            <w:r w:rsidRPr="00937E3C">
              <w:rPr>
                <w:rFonts w:cs="Arial"/>
              </w:rPr>
              <w:t>+19.90</w:t>
            </w:r>
          </w:p>
        </w:tc>
        <w:tc>
          <w:tcPr>
            <w:tcW w:w="1134" w:type="dxa"/>
            <w:shd w:val="clear" w:color="auto" w:fill="FFFFFF" w:themeFill="background1"/>
            <w:vAlign w:val="center"/>
          </w:tcPr>
          <w:p w14:paraId="51207D8F" w14:textId="31675373" w:rsidR="00F2759E" w:rsidRPr="00937E3C" w:rsidRDefault="00F2759E" w:rsidP="00F2759E">
            <w:pPr>
              <w:spacing w:before="40" w:after="40"/>
              <w:jc w:val="center"/>
              <w:rPr>
                <w:rFonts w:cs="Arial"/>
              </w:rPr>
            </w:pPr>
            <w:r w:rsidRPr="00937E3C">
              <w:rPr>
                <w:rFonts w:cs="Arial"/>
              </w:rPr>
              <w:t>-40</w:t>
            </w:r>
          </w:p>
        </w:tc>
        <w:tc>
          <w:tcPr>
            <w:tcW w:w="1134" w:type="dxa"/>
            <w:shd w:val="clear" w:color="auto" w:fill="FFFFFF" w:themeFill="background1"/>
            <w:vAlign w:val="center"/>
          </w:tcPr>
          <w:p w14:paraId="667DB788" w14:textId="63F9228A" w:rsidR="00F2759E" w:rsidRPr="00937E3C" w:rsidRDefault="00F2759E" w:rsidP="00F2759E">
            <w:pPr>
              <w:spacing w:before="40" w:after="40"/>
              <w:jc w:val="center"/>
              <w:rPr>
                <w:rFonts w:cs="Arial"/>
              </w:rPr>
            </w:pPr>
            <w:r w:rsidRPr="00937E3C">
              <w:rPr>
                <w:rFonts w:cs="Arial"/>
              </w:rPr>
              <w:t>-427.85</w:t>
            </w:r>
          </w:p>
        </w:tc>
        <w:tc>
          <w:tcPr>
            <w:tcW w:w="1134" w:type="dxa"/>
            <w:shd w:val="clear" w:color="auto" w:fill="FFFFFF" w:themeFill="background1"/>
            <w:vAlign w:val="center"/>
          </w:tcPr>
          <w:p w14:paraId="7FF6BB69" w14:textId="67AEF813" w:rsidR="00F2759E" w:rsidRPr="00937E3C" w:rsidRDefault="00F2759E" w:rsidP="00F2759E">
            <w:pPr>
              <w:spacing w:before="40" w:after="40"/>
              <w:jc w:val="center"/>
              <w:rPr>
                <w:rFonts w:cs="Arial"/>
              </w:rPr>
            </w:pPr>
            <w:r w:rsidRPr="00937E3C">
              <w:rPr>
                <w:rFonts w:cs="Arial"/>
              </w:rPr>
              <w:t>-55.72</w:t>
            </w:r>
          </w:p>
        </w:tc>
      </w:tr>
      <w:tr w:rsidR="00F2759E" w14:paraId="358A702D" w14:textId="77777777" w:rsidTr="00F2759E">
        <w:tc>
          <w:tcPr>
            <w:tcW w:w="4957" w:type="dxa"/>
            <w:shd w:val="clear" w:color="auto" w:fill="FFFFFF" w:themeFill="background1"/>
            <w:vAlign w:val="center"/>
          </w:tcPr>
          <w:p w14:paraId="6011B1DE" w14:textId="3E6FD8FA" w:rsidR="00F2759E" w:rsidRPr="00937E3C" w:rsidRDefault="00F2759E" w:rsidP="00F2759E">
            <w:pPr>
              <w:spacing w:before="40" w:after="40"/>
              <w:jc w:val="center"/>
              <w:rPr>
                <w:rFonts w:cs="Arial"/>
              </w:rPr>
            </w:pPr>
            <w:r w:rsidRPr="00937E3C">
              <w:rPr>
                <w:rFonts w:cs="Arial"/>
              </w:rPr>
              <w:t>Carbon Emission Change per Triad Season (kgCO</w:t>
            </w:r>
            <w:r w:rsidRPr="00937E3C">
              <w:rPr>
                <w:rFonts w:cs="Arial"/>
                <w:vertAlign w:val="subscript"/>
              </w:rPr>
              <w:t>2</w:t>
            </w:r>
            <w:r w:rsidRPr="00937E3C">
              <w:rPr>
                <w:rFonts w:cs="Arial"/>
              </w:rPr>
              <w:t>e)</w:t>
            </w:r>
          </w:p>
        </w:tc>
        <w:tc>
          <w:tcPr>
            <w:tcW w:w="1134" w:type="dxa"/>
            <w:shd w:val="clear" w:color="auto" w:fill="FFFFFF" w:themeFill="background1"/>
            <w:vAlign w:val="center"/>
          </w:tcPr>
          <w:p w14:paraId="21E180B2" w14:textId="63E3D41F" w:rsidR="00F2759E" w:rsidRPr="00937E3C" w:rsidRDefault="00F2759E" w:rsidP="00F2759E">
            <w:pPr>
              <w:spacing w:before="40" w:after="40"/>
              <w:jc w:val="center"/>
              <w:rPr>
                <w:rFonts w:cs="Arial"/>
              </w:rPr>
            </w:pPr>
            <w:r w:rsidRPr="00937E3C">
              <w:rPr>
                <w:rFonts w:cs="Arial"/>
              </w:rPr>
              <w:t>+2,388</w:t>
            </w:r>
          </w:p>
        </w:tc>
        <w:tc>
          <w:tcPr>
            <w:tcW w:w="1134" w:type="dxa"/>
            <w:shd w:val="clear" w:color="auto" w:fill="FFFFFF" w:themeFill="background1"/>
            <w:vAlign w:val="center"/>
          </w:tcPr>
          <w:p w14:paraId="6312E77B" w14:textId="364D9948" w:rsidR="00F2759E" w:rsidRPr="00937E3C" w:rsidRDefault="00F2759E" w:rsidP="00F2759E">
            <w:pPr>
              <w:spacing w:before="40" w:after="40"/>
              <w:jc w:val="center"/>
              <w:rPr>
                <w:rFonts w:cs="Arial"/>
              </w:rPr>
            </w:pPr>
            <w:r w:rsidRPr="00937E3C">
              <w:rPr>
                <w:rFonts w:cs="Arial"/>
              </w:rPr>
              <w:t>-4,839</w:t>
            </w:r>
          </w:p>
        </w:tc>
        <w:tc>
          <w:tcPr>
            <w:tcW w:w="1134" w:type="dxa"/>
            <w:shd w:val="clear" w:color="auto" w:fill="FFFFFF" w:themeFill="background1"/>
            <w:vAlign w:val="center"/>
          </w:tcPr>
          <w:p w14:paraId="67474A13" w14:textId="59FE27D6" w:rsidR="00F2759E" w:rsidRPr="00937E3C" w:rsidRDefault="00F2759E" w:rsidP="00F2759E">
            <w:pPr>
              <w:spacing w:before="40" w:after="40"/>
              <w:jc w:val="center"/>
              <w:rPr>
                <w:rFonts w:cs="Arial"/>
              </w:rPr>
            </w:pPr>
            <w:r w:rsidRPr="00937E3C">
              <w:rPr>
                <w:rFonts w:cs="Arial"/>
              </w:rPr>
              <w:t>-51,342</w:t>
            </w:r>
          </w:p>
        </w:tc>
        <w:tc>
          <w:tcPr>
            <w:tcW w:w="1134" w:type="dxa"/>
            <w:shd w:val="clear" w:color="auto" w:fill="FFFFFF" w:themeFill="background1"/>
            <w:vAlign w:val="center"/>
          </w:tcPr>
          <w:p w14:paraId="34F1A66D" w14:textId="064B1DEE" w:rsidR="00F2759E" w:rsidRPr="00937E3C" w:rsidRDefault="00F2759E" w:rsidP="00F2759E">
            <w:pPr>
              <w:spacing w:before="40" w:after="40"/>
              <w:jc w:val="center"/>
              <w:rPr>
                <w:rFonts w:cs="Arial"/>
              </w:rPr>
            </w:pPr>
            <w:r w:rsidRPr="00937E3C">
              <w:rPr>
                <w:rFonts w:cs="Arial"/>
              </w:rPr>
              <w:t>-6,686</w:t>
            </w:r>
          </w:p>
        </w:tc>
      </w:tr>
      <w:tr w:rsidR="00F2759E" w14:paraId="256880CC" w14:textId="77777777" w:rsidTr="00F2759E">
        <w:tc>
          <w:tcPr>
            <w:tcW w:w="4957" w:type="dxa"/>
            <w:shd w:val="clear" w:color="auto" w:fill="FFFFFF" w:themeFill="background1"/>
            <w:vAlign w:val="center"/>
          </w:tcPr>
          <w:p w14:paraId="7F252358" w14:textId="0AC7D721" w:rsidR="00F2759E" w:rsidRPr="00937E3C" w:rsidRDefault="00F2759E" w:rsidP="00F2759E">
            <w:pPr>
              <w:spacing w:before="40" w:after="40"/>
              <w:jc w:val="center"/>
              <w:rPr>
                <w:rFonts w:cs="Arial"/>
              </w:rPr>
            </w:pPr>
            <w:r w:rsidRPr="00937E3C">
              <w:rPr>
                <w:rFonts w:cs="Arial"/>
              </w:rPr>
              <w:t>Carbon Emission Change per year (kgC0</w:t>
            </w:r>
            <w:r w:rsidRPr="00937E3C">
              <w:rPr>
                <w:rFonts w:cs="Arial"/>
                <w:vertAlign w:val="subscript"/>
              </w:rPr>
              <w:t>2</w:t>
            </w:r>
            <w:r w:rsidRPr="00937E3C">
              <w:rPr>
                <w:rFonts w:cs="Arial"/>
              </w:rPr>
              <w:t>e)</w:t>
            </w:r>
          </w:p>
        </w:tc>
        <w:tc>
          <w:tcPr>
            <w:tcW w:w="1134" w:type="dxa"/>
            <w:shd w:val="clear" w:color="auto" w:fill="FFFFFF" w:themeFill="background1"/>
            <w:vAlign w:val="center"/>
          </w:tcPr>
          <w:p w14:paraId="4EC9E9A5" w14:textId="2F94D226" w:rsidR="00F2759E" w:rsidRPr="00937E3C" w:rsidRDefault="00F2759E" w:rsidP="00F2759E">
            <w:pPr>
              <w:spacing w:before="40" w:after="40"/>
              <w:jc w:val="center"/>
              <w:rPr>
                <w:rFonts w:cs="Arial"/>
              </w:rPr>
            </w:pPr>
            <w:r w:rsidRPr="00937E3C">
              <w:rPr>
                <w:rFonts w:cs="Arial"/>
              </w:rPr>
              <w:t>+7,244</w:t>
            </w:r>
          </w:p>
        </w:tc>
        <w:tc>
          <w:tcPr>
            <w:tcW w:w="1134" w:type="dxa"/>
            <w:shd w:val="clear" w:color="auto" w:fill="FFFFFF" w:themeFill="background1"/>
            <w:vAlign w:val="center"/>
          </w:tcPr>
          <w:p w14:paraId="33153064" w14:textId="7B4EC861" w:rsidR="00F2759E" w:rsidRPr="00937E3C" w:rsidRDefault="00F2759E" w:rsidP="00F2759E">
            <w:pPr>
              <w:spacing w:before="40" w:after="40"/>
              <w:jc w:val="center"/>
              <w:rPr>
                <w:rFonts w:cs="Arial"/>
              </w:rPr>
            </w:pPr>
            <w:r w:rsidRPr="00937E3C">
              <w:rPr>
                <w:rFonts w:cs="Arial"/>
              </w:rPr>
              <w:t>-14,718</w:t>
            </w:r>
          </w:p>
        </w:tc>
        <w:tc>
          <w:tcPr>
            <w:tcW w:w="1134" w:type="dxa"/>
            <w:shd w:val="clear" w:color="auto" w:fill="FFFFFF" w:themeFill="background1"/>
            <w:vAlign w:val="center"/>
          </w:tcPr>
          <w:p w14:paraId="4EEE30D0" w14:textId="186A2382" w:rsidR="00F2759E" w:rsidRPr="00937E3C" w:rsidRDefault="00F2759E" w:rsidP="00F2759E">
            <w:pPr>
              <w:spacing w:before="40" w:after="40"/>
              <w:jc w:val="center"/>
              <w:rPr>
                <w:rFonts w:cs="Arial"/>
              </w:rPr>
            </w:pPr>
            <w:r w:rsidRPr="00937E3C">
              <w:rPr>
                <w:rFonts w:cs="Arial"/>
              </w:rPr>
              <w:t>-155,737</w:t>
            </w:r>
          </w:p>
        </w:tc>
        <w:tc>
          <w:tcPr>
            <w:tcW w:w="1134" w:type="dxa"/>
            <w:shd w:val="clear" w:color="auto" w:fill="FFFFFF" w:themeFill="background1"/>
            <w:vAlign w:val="center"/>
          </w:tcPr>
          <w:p w14:paraId="22D37627" w14:textId="3AE0E5DA" w:rsidR="00F2759E" w:rsidRPr="00937E3C" w:rsidRDefault="00F2759E" w:rsidP="00F2759E">
            <w:pPr>
              <w:spacing w:before="40" w:after="40"/>
              <w:jc w:val="center"/>
              <w:rPr>
                <w:rFonts w:cs="Arial"/>
              </w:rPr>
            </w:pPr>
            <w:r w:rsidRPr="00937E3C">
              <w:rPr>
                <w:rFonts w:cs="Arial"/>
              </w:rPr>
              <w:t>-20,282</w:t>
            </w:r>
          </w:p>
        </w:tc>
      </w:tr>
      <w:tr w:rsidR="00F2759E" w14:paraId="0DAAAF19" w14:textId="77777777" w:rsidTr="00F2759E">
        <w:tc>
          <w:tcPr>
            <w:tcW w:w="4957" w:type="dxa"/>
            <w:shd w:val="clear" w:color="auto" w:fill="FFFFFF" w:themeFill="background1"/>
            <w:vAlign w:val="center"/>
          </w:tcPr>
          <w:p w14:paraId="05E9A2DA" w14:textId="26DE8ABB" w:rsidR="00F2759E" w:rsidRPr="00937E3C" w:rsidRDefault="00F2759E" w:rsidP="00F2759E">
            <w:pPr>
              <w:spacing w:before="40" w:after="40"/>
              <w:jc w:val="center"/>
              <w:rPr>
                <w:rFonts w:cs="Arial"/>
              </w:rPr>
            </w:pPr>
            <w:r>
              <w:rPr>
                <w:rFonts w:cs="Arial"/>
              </w:rPr>
              <w:t xml:space="preserve">Total carbon </w:t>
            </w:r>
            <w:r w:rsidR="00862477">
              <w:rPr>
                <w:rFonts w:cs="Arial"/>
              </w:rPr>
              <w:t>change</w:t>
            </w:r>
            <w:r>
              <w:rPr>
                <w:rFonts w:cs="Arial"/>
              </w:rPr>
              <w:t xml:space="preserve"> </w:t>
            </w:r>
            <w:r w:rsidR="00862477">
              <w:rPr>
                <w:rFonts w:cs="Arial"/>
              </w:rPr>
              <w:t>due to load shedding</w:t>
            </w:r>
            <w:r w:rsidRPr="00937E3C">
              <w:rPr>
                <w:rFonts w:cs="Arial"/>
              </w:rPr>
              <w:t xml:space="preserve"> (</w:t>
            </w:r>
            <w:r>
              <w:rPr>
                <w:rFonts w:cs="Arial"/>
              </w:rPr>
              <w:t>%</w:t>
            </w:r>
            <w:r w:rsidRPr="00937E3C">
              <w:rPr>
                <w:rFonts w:cs="Arial"/>
              </w:rPr>
              <w:t>)</w:t>
            </w:r>
          </w:p>
        </w:tc>
        <w:tc>
          <w:tcPr>
            <w:tcW w:w="1134" w:type="dxa"/>
            <w:shd w:val="clear" w:color="auto" w:fill="FFFFFF" w:themeFill="background1"/>
            <w:vAlign w:val="center"/>
          </w:tcPr>
          <w:p w14:paraId="6F193645" w14:textId="258294AA" w:rsidR="00F2759E" w:rsidRPr="00937E3C" w:rsidRDefault="00606A0F" w:rsidP="00F2759E">
            <w:pPr>
              <w:spacing w:before="40" w:after="40"/>
              <w:jc w:val="center"/>
              <w:rPr>
                <w:rFonts w:cs="Arial"/>
              </w:rPr>
            </w:pPr>
            <w:r>
              <w:rPr>
                <w:rFonts w:cs="Arial"/>
              </w:rPr>
              <w:t>+4</w:t>
            </w:r>
          </w:p>
        </w:tc>
        <w:tc>
          <w:tcPr>
            <w:tcW w:w="1134" w:type="dxa"/>
            <w:shd w:val="clear" w:color="auto" w:fill="FFFFFF" w:themeFill="background1"/>
            <w:vAlign w:val="center"/>
          </w:tcPr>
          <w:p w14:paraId="3543F44C" w14:textId="10C852C5" w:rsidR="00F2759E" w:rsidRPr="00937E3C" w:rsidRDefault="00862477" w:rsidP="00F2759E">
            <w:pPr>
              <w:spacing w:before="40" w:after="40"/>
              <w:jc w:val="center"/>
              <w:rPr>
                <w:rFonts w:cs="Arial"/>
              </w:rPr>
            </w:pPr>
            <w:r>
              <w:rPr>
                <w:rFonts w:cs="Arial"/>
              </w:rPr>
              <w:t>-</w:t>
            </w:r>
            <w:r w:rsidR="007E52B7">
              <w:rPr>
                <w:rFonts w:cs="Arial"/>
              </w:rPr>
              <w:t>11</w:t>
            </w:r>
          </w:p>
        </w:tc>
        <w:tc>
          <w:tcPr>
            <w:tcW w:w="1134" w:type="dxa"/>
            <w:shd w:val="clear" w:color="auto" w:fill="FFFFFF" w:themeFill="background1"/>
            <w:vAlign w:val="center"/>
          </w:tcPr>
          <w:p w14:paraId="0AFFCB93" w14:textId="701BFEB2" w:rsidR="00F2759E" w:rsidRPr="00937E3C" w:rsidRDefault="00862477" w:rsidP="00F2759E">
            <w:pPr>
              <w:spacing w:before="40" w:after="40"/>
              <w:jc w:val="center"/>
              <w:rPr>
                <w:rFonts w:cs="Arial"/>
              </w:rPr>
            </w:pPr>
            <w:r>
              <w:rPr>
                <w:rFonts w:cs="Arial"/>
              </w:rPr>
              <w:t>-</w:t>
            </w:r>
            <w:r w:rsidR="00606A0F">
              <w:rPr>
                <w:rFonts w:cs="Arial"/>
              </w:rPr>
              <w:t>11</w:t>
            </w:r>
          </w:p>
        </w:tc>
        <w:tc>
          <w:tcPr>
            <w:tcW w:w="1134" w:type="dxa"/>
            <w:shd w:val="clear" w:color="auto" w:fill="FFFFFF" w:themeFill="background1"/>
            <w:vAlign w:val="center"/>
          </w:tcPr>
          <w:p w14:paraId="12317037" w14:textId="7D06D62A" w:rsidR="00F2759E" w:rsidRPr="00937E3C" w:rsidRDefault="00862477" w:rsidP="00F2759E">
            <w:pPr>
              <w:spacing w:before="40" w:after="40"/>
              <w:jc w:val="center"/>
              <w:rPr>
                <w:rFonts w:cs="Arial"/>
              </w:rPr>
            </w:pPr>
            <w:r>
              <w:rPr>
                <w:rFonts w:cs="Arial"/>
              </w:rPr>
              <w:t>-</w:t>
            </w:r>
            <w:r w:rsidR="00606A0F">
              <w:rPr>
                <w:rFonts w:cs="Arial"/>
              </w:rPr>
              <w:t>26</w:t>
            </w:r>
          </w:p>
        </w:tc>
      </w:tr>
    </w:tbl>
    <w:p w14:paraId="1AFE3A41" w14:textId="77777777" w:rsidR="000B482D" w:rsidRDefault="000A38DF" w:rsidP="000A38DF">
      <w:pPr>
        <w:tabs>
          <w:tab w:val="center" w:pos="4819"/>
          <w:tab w:val="left" w:pos="6590"/>
        </w:tabs>
        <w:spacing w:before="2"/>
      </w:pPr>
      <w:r>
        <w:t>*</w:t>
      </w:r>
      <w:r w:rsidRPr="000A38DF">
        <w:rPr>
          <w:sz w:val="18"/>
          <w:szCs w:val="18"/>
        </w:rPr>
        <w:t xml:space="preserve"> </w:t>
      </w:r>
      <w:r w:rsidRPr="00DB1EFC">
        <w:rPr>
          <w:sz w:val="18"/>
          <w:szCs w:val="18"/>
        </w:rPr>
        <w:t>DUoS ‘Red Band’ Charge</w:t>
      </w:r>
      <w:r>
        <w:rPr>
          <w:sz w:val="18"/>
          <w:szCs w:val="18"/>
        </w:rPr>
        <w:t xml:space="preserve"> </w:t>
      </w:r>
      <w:r w:rsidRPr="00DB1EFC">
        <w:rPr>
          <w:sz w:val="18"/>
          <w:szCs w:val="18"/>
        </w:rPr>
        <w:t>£0.06384</w:t>
      </w:r>
      <w:r>
        <w:rPr>
          <w:sz w:val="18"/>
          <w:szCs w:val="18"/>
        </w:rPr>
        <w:t xml:space="preserve">. </w:t>
      </w:r>
      <w:r w:rsidRPr="00DB1EFC">
        <w:rPr>
          <w:sz w:val="18"/>
          <w:szCs w:val="18"/>
        </w:rPr>
        <w:t>Carbon Factor for Electricity 0.35156</w:t>
      </w:r>
      <w:r>
        <w:rPr>
          <w:sz w:val="18"/>
          <w:szCs w:val="18"/>
        </w:rPr>
        <w:t xml:space="preserve"> </w:t>
      </w:r>
      <w:r w:rsidRPr="00DB1EFC">
        <w:rPr>
          <w:sz w:val="18"/>
          <w:szCs w:val="18"/>
        </w:rPr>
        <w:t>kgC</w:t>
      </w:r>
      <w:r>
        <w:rPr>
          <w:sz w:val="18"/>
          <w:szCs w:val="18"/>
        </w:rPr>
        <w:t>O</w:t>
      </w:r>
      <w:r w:rsidRPr="00DB1EFC">
        <w:rPr>
          <w:sz w:val="18"/>
          <w:szCs w:val="18"/>
          <w:vertAlign w:val="subscript"/>
        </w:rPr>
        <w:t>2</w:t>
      </w:r>
      <w:r w:rsidRPr="00DB1EFC">
        <w:rPr>
          <w:sz w:val="18"/>
          <w:szCs w:val="18"/>
        </w:rPr>
        <w:t>e</w:t>
      </w:r>
    </w:p>
    <w:p w14:paraId="260D832A" w14:textId="22EED5F9" w:rsidR="000B482D" w:rsidRDefault="001B78D5" w:rsidP="00937E3C">
      <w:pPr>
        <w:pStyle w:val="Heading2"/>
        <w:spacing w:before="240" w:line="240" w:lineRule="exact"/>
      </w:pPr>
      <w:bookmarkStart w:id="6" w:name="_Toc505083082"/>
      <w:bookmarkStart w:id="7" w:name="_Toc504855869"/>
      <w:r>
        <w:t>5</w:t>
      </w:r>
      <w:r w:rsidR="000B482D">
        <w:t>. Discussion</w:t>
      </w:r>
      <w:bookmarkEnd w:id="6"/>
      <w:bookmarkEnd w:id="7"/>
    </w:p>
    <w:p w14:paraId="6A061177" w14:textId="5FAF0EA7" w:rsidR="00123169" w:rsidRDefault="00A9541E" w:rsidP="00937E3C">
      <w:pPr>
        <w:spacing w:after="0" w:line="240" w:lineRule="exact"/>
      </w:pPr>
      <w:r>
        <w:t xml:space="preserve">REDUCE </w:t>
      </w:r>
      <w:r w:rsidR="000B482D">
        <w:t>show</w:t>
      </w:r>
      <w:r>
        <w:t>s</w:t>
      </w:r>
      <w:r w:rsidR="000B482D">
        <w:t xml:space="preserve"> load shedding </w:t>
      </w:r>
      <w:r w:rsidR="009E4770">
        <w:t xml:space="preserve">has </w:t>
      </w:r>
      <w:r w:rsidR="000B482D">
        <w:t xml:space="preserve">promising financial and environmental paybacks, </w:t>
      </w:r>
      <w:r w:rsidR="009E4770">
        <w:t>with</w:t>
      </w:r>
      <w:r w:rsidR="00AE617E">
        <w:t xml:space="preserve"> </w:t>
      </w:r>
      <w:r w:rsidR="000B482D">
        <w:t xml:space="preserve">potential </w:t>
      </w:r>
      <w:r w:rsidR="00AE617E">
        <w:t xml:space="preserve">to </w:t>
      </w:r>
      <w:r w:rsidR="000B482D">
        <w:t>reduc</w:t>
      </w:r>
      <w:r w:rsidR="00AE617E">
        <w:t>e</w:t>
      </w:r>
      <w:r w:rsidR="000B482D">
        <w:t xml:space="preserve"> </w:t>
      </w:r>
      <w:r>
        <w:t xml:space="preserve">peak period </w:t>
      </w:r>
      <w:r w:rsidR="000B482D">
        <w:t xml:space="preserve">electrical load on the grid. </w:t>
      </w:r>
      <w:r w:rsidR="00D5697A">
        <w:t>Whilst REDU</w:t>
      </w:r>
      <w:r w:rsidR="00123169">
        <w:t>C</w:t>
      </w:r>
      <w:r w:rsidR="00D5697A">
        <w:t xml:space="preserve">E </w:t>
      </w:r>
      <w:r w:rsidR="00123169">
        <w:t>findings</w:t>
      </w:r>
      <w:r w:rsidR="00D5697A">
        <w:t xml:space="preserve"> are restricted to </w:t>
      </w:r>
      <w:r w:rsidR="00123169">
        <w:t xml:space="preserve">three RSF of differing sizes and temperatures, </w:t>
      </w:r>
      <w:r w:rsidR="00EF24CA">
        <w:t>it offers</w:t>
      </w:r>
      <w:r w:rsidR="00123169">
        <w:t xml:space="preserve"> scalability</w:t>
      </w:r>
      <w:r w:rsidR="00EF24CA">
        <w:t>. L</w:t>
      </w:r>
      <w:r w:rsidR="00123169">
        <w:t>oad shedding offers a simple solution to financial and environmental challenges, mak</w:t>
      </w:r>
      <w:r w:rsidR="00EF24CA">
        <w:t>ing</w:t>
      </w:r>
      <w:r w:rsidR="00123169">
        <w:t xml:space="preserve"> it of great interest. </w:t>
      </w:r>
      <w:r w:rsidR="004246B2">
        <w:t>L</w:t>
      </w:r>
      <w:r w:rsidR="005739C7">
        <w:t xml:space="preserve">ittle </w:t>
      </w:r>
      <w:r>
        <w:t xml:space="preserve">UK research </w:t>
      </w:r>
      <w:r w:rsidR="00AE617E">
        <w:t>exists</w:t>
      </w:r>
      <w:r w:rsidR="005739C7">
        <w:t xml:space="preserve"> on</w:t>
      </w:r>
      <w:r w:rsidR="00123169">
        <w:t xml:space="preserve"> the effects of</w:t>
      </w:r>
      <w:r w:rsidR="005739C7">
        <w:t xml:space="preserve"> </w:t>
      </w:r>
      <w:r>
        <w:t>daily load shedding</w:t>
      </w:r>
      <w:r w:rsidR="005739C7">
        <w:t xml:space="preserve"> o</w:t>
      </w:r>
      <w:r w:rsidR="00123169">
        <w:t>n</w:t>
      </w:r>
      <w:r w:rsidR="005739C7">
        <w:t xml:space="preserve"> very short-term</w:t>
      </w:r>
      <w:r w:rsidR="00123169" w:rsidRPr="00123169">
        <w:t xml:space="preserve"> </w:t>
      </w:r>
      <w:r w:rsidR="00123169">
        <w:t>product</w:t>
      </w:r>
      <w:r w:rsidR="005739C7">
        <w:t xml:space="preserve"> </w:t>
      </w:r>
      <w:r w:rsidR="00123169">
        <w:t xml:space="preserve">temperature </w:t>
      </w:r>
      <w:r w:rsidR="005739C7">
        <w:t xml:space="preserve">fluctuations. </w:t>
      </w:r>
      <w:r w:rsidR="00A82989">
        <w:t>Fu</w:t>
      </w:r>
      <w:r w:rsidR="00AE617E">
        <w:t>ture</w:t>
      </w:r>
      <w:r w:rsidR="00AF09B5" w:rsidRPr="00A70F58">
        <w:t xml:space="preserve"> research </w:t>
      </w:r>
      <w:r>
        <w:t>must</w:t>
      </w:r>
      <w:r w:rsidR="00AF09B5" w:rsidRPr="00A70F58">
        <w:t xml:space="preserve"> consider potential </w:t>
      </w:r>
      <w:r>
        <w:t>of</w:t>
      </w:r>
      <w:r w:rsidRPr="00A70F58">
        <w:t xml:space="preserve"> </w:t>
      </w:r>
      <w:r w:rsidR="00123169">
        <w:t>RSF</w:t>
      </w:r>
      <w:r w:rsidR="00AF09B5" w:rsidRPr="00A70F58">
        <w:t xml:space="preserve"> </w:t>
      </w:r>
      <w:r>
        <w:t>for</w:t>
      </w:r>
      <w:r w:rsidR="00AF09B5" w:rsidRPr="00A70F58">
        <w:t xml:space="preserve"> excess energy </w:t>
      </w:r>
      <w:r>
        <w:t>storage</w:t>
      </w:r>
      <w:r w:rsidRPr="00A70F58">
        <w:t xml:space="preserve"> from the grid </w:t>
      </w:r>
      <w:r w:rsidR="00AF09B5" w:rsidRPr="00A70F58">
        <w:t>(such as renewables). Rather than shed</w:t>
      </w:r>
      <w:r>
        <w:t>ding</w:t>
      </w:r>
      <w:r w:rsidR="00AF09B5" w:rsidRPr="00A70F58">
        <w:t xml:space="preserve"> energy, and making constraint payments, using constrained electrical energy to over</w:t>
      </w:r>
      <w:r>
        <w:t>-</w:t>
      </w:r>
      <w:r w:rsidR="00AF09B5" w:rsidRPr="00A70F58">
        <w:t xml:space="preserve">cool during high generation periods, </w:t>
      </w:r>
      <w:r>
        <w:t>can</w:t>
      </w:r>
      <w:r w:rsidR="00AE617E" w:rsidRPr="00A70F58">
        <w:t xml:space="preserve"> </w:t>
      </w:r>
      <w:r w:rsidR="00AF09B5" w:rsidRPr="00A70F58">
        <w:t>redu</w:t>
      </w:r>
      <w:r w:rsidR="00AE617E">
        <w:t>ce</w:t>
      </w:r>
      <w:r w:rsidR="00AF09B5" w:rsidRPr="00A70F58">
        <w:t xml:space="preserve"> peak load</w:t>
      </w:r>
      <w:r w:rsidR="00590D3E">
        <w:t xml:space="preserve"> requirements</w:t>
      </w:r>
      <w:r w:rsidR="00AF09B5">
        <w:t>.</w:t>
      </w:r>
      <w:r w:rsidR="00AF09B5" w:rsidRPr="00A70F58">
        <w:t xml:space="preserve"> </w:t>
      </w:r>
    </w:p>
    <w:p w14:paraId="5FA7DED2" w14:textId="332D63CB" w:rsidR="000B482D" w:rsidRDefault="00123169" w:rsidP="00937E3C">
      <w:pPr>
        <w:spacing w:after="0" w:line="240" w:lineRule="exact"/>
        <w:rPr>
          <w:rFonts w:ascii="Times New Roman" w:hAnsi="Times New Roman"/>
        </w:rPr>
      </w:pPr>
      <w:r>
        <w:t>Observations</w:t>
      </w:r>
      <w:r w:rsidR="00EF24CA">
        <w:t xml:space="preserve"> from</w:t>
      </w:r>
      <w:r>
        <w:t xml:space="preserve"> REDUCE show m</w:t>
      </w:r>
      <w:r w:rsidR="00AF09B5" w:rsidRPr="00A70F58">
        <w:t xml:space="preserve">ore investigation is needed </w:t>
      </w:r>
      <w:r w:rsidR="00A9541E">
        <w:t>on how</w:t>
      </w:r>
      <w:r w:rsidR="00AF09B5" w:rsidRPr="00A70F58">
        <w:t xml:space="preserve"> PCMs and TES could </w:t>
      </w:r>
      <w:r w:rsidR="00A9541E">
        <w:t>improve</w:t>
      </w:r>
      <w:r w:rsidR="00AF09B5" w:rsidRPr="00A70F58">
        <w:t xml:space="preserve"> storage of energy in large facilities</w:t>
      </w:r>
      <w:r w:rsidR="00AF09B5">
        <w:t>.</w:t>
      </w:r>
      <w:r w:rsidR="00AF09B5" w:rsidRPr="00A70F58">
        <w:t xml:space="preserve"> </w:t>
      </w:r>
      <w:r w:rsidR="00AF09B5">
        <w:t>C</w:t>
      </w:r>
      <w:r w:rsidR="00AF09B5" w:rsidRPr="00A70F58">
        <w:t xml:space="preserve">lear guidelines and regulatory documentation for </w:t>
      </w:r>
      <w:r w:rsidR="00EF24CA">
        <w:t>RSF</w:t>
      </w:r>
      <w:r w:rsidR="00A9541E" w:rsidRPr="00A70F58">
        <w:t xml:space="preserve"> </w:t>
      </w:r>
      <w:r w:rsidR="00AF09B5" w:rsidRPr="00A70F58">
        <w:t>operators, explain</w:t>
      </w:r>
      <w:r w:rsidR="00AE617E">
        <w:t>ing</w:t>
      </w:r>
      <w:r w:rsidR="00AF09B5" w:rsidRPr="00A70F58">
        <w:t xml:space="preserve"> acceptable fluctuations in temperature for specific products</w:t>
      </w:r>
      <w:r w:rsidR="00590D3E">
        <w:t>,</w:t>
      </w:r>
      <w:r w:rsidR="00AF09B5" w:rsidRPr="00A70F58">
        <w:t xml:space="preserve"> duration and frequency</w:t>
      </w:r>
      <w:r w:rsidR="00AF09B5">
        <w:t xml:space="preserve"> </w:t>
      </w:r>
      <w:r w:rsidR="00EF24CA">
        <w:t>are</w:t>
      </w:r>
      <w:r w:rsidR="00AF09B5">
        <w:t xml:space="preserve"> </w:t>
      </w:r>
      <w:r w:rsidR="003B5F0A">
        <w:t>needed</w:t>
      </w:r>
      <w:r w:rsidR="00AF09B5" w:rsidRPr="00A70F58">
        <w:t>.</w:t>
      </w:r>
      <w:r w:rsidR="003B5F0A">
        <w:t xml:space="preserve"> </w:t>
      </w:r>
      <w:r w:rsidR="00A9541E">
        <w:t>C</w:t>
      </w:r>
      <w:r w:rsidR="006B2D84">
        <w:t>ontrol</w:t>
      </w:r>
      <w:r w:rsidR="004246B2">
        <w:t xml:space="preserve"> </w:t>
      </w:r>
      <w:r w:rsidR="000B482D">
        <w:t>adapt</w:t>
      </w:r>
      <w:r w:rsidR="00A9541E">
        <w:t>ations</w:t>
      </w:r>
      <w:r w:rsidR="000B482D">
        <w:t xml:space="preserve"> to reduce temperature</w:t>
      </w:r>
      <w:r w:rsidR="005739C7">
        <w:t>s</w:t>
      </w:r>
      <w:r w:rsidR="000B482D">
        <w:t xml:space="preserve"> prior to a load shed</w:t>
      </w:r>
      <w:r w:rsidR="005739C7">
        <w:t xml:space="preserve">, or, as </w:t>
      </w:r>
      <w:r w:rsidR="00A82989">
        <w:t xml:space="preserve">in </w:t>
      </w:r>
      <w:r w:rsidR="000B482D">
        <w:t>Facility 3 a</w:t>
      </w:r>
      <w:r w:rsidR="00A9541E">
        <w:t>ddition of a</w:t>
      </w:r>
      <w:r w:rsidR="000B482D">
        <w:t xml:space="preserve"> maximum air temperature override</w:t>
      </w:r>
      <w:r w:rsidR="00AE617E">
        <w:t>,</w:t>
      </w:r>
      <w:r w:rsidR="000B482D">
        <w:t xml:space="preserve"> reduce</w:t>
      </w:r>
      <w:r w:rsidR="00A9541E">
        <w:t>s</w:t>
      </w:r>
      <w:r w:rsidR="000B482D">
        <w:t xml:space="preserve"> risk to product in chambers. </w:t>
      </w:r>
      <w:r w:rsidR="00A9541E">
        <w:t>Better controlled s</w:t>
      </w:r>
      <w:r w:rsidR="000B482D">
        <w:t>equencing of evaporator fans could avoid stratification of air.</w:t>
      </w:r>
      <w:r w:rsidR="00A9541E">
        <w:t xml:space="preserve"> </w:t>
      </w:r>
      <w:r w:rsidR="003B5F0A">
        <w:t>I</w:t>
      </w:r>
      <w:r w:rsidR="000B482D">
        <w:t>mplications</w:t>
      </w:r>
      <w:r w:rsidR="003B5F0A">
        <w:t xml:space="preserve"> </w:t>
      </w:r>
      <w:r w:rsidR="00A9541E">
        <w:t>include</w:t>
      </w:r>
      <w:r w:rsidR="003B5F0A">
        <w:t xml:space="preserve"> </w:t>
      </w:r>
      <w:r w:rsidR="00A9541E">
        <w:t>advanced sequencing to avoid defrosting during load shedding and the following hour (for example)</w:t>
      </w:r>
      <w:r w:rsidR="000B482D">
        <w:t>.</w:t>
      </w:r>
      <w:r w:rsidR="00F0316F">
        <w:t xml:space="preserve"> Operators </w:t>
      </w:r>
      <w:r w:rsidR="00A9541E">
        <w:t xml:space="preserve">must </w:t>
      </w:r>
      <w:r w:rsidR="00F0316F">
        <w:t xml:space="preserve">consider </w:t>
      </w:r>
      <w:r w:rsidR="00A82989">
        <w:t xml:space="preserve">timing of </w:t>
      </w:r>
      <w:r w:rsidR="00F0316F">
        <w:t>product deliveries during load shedding period</w:t>
      </w:r>
      <w:r w:rsidR="00EF24CA">
        <w:t>s</w:t>
      </w:r>
      <w:r w:rsidR="00F0316F">
        <w:t xml:space="preserve"> to ensure </w:t>
      </w:r>
      <w:r w:rsidR="00A82989">
        <w:t>maintenance of</w:t>
      </w:r>
      <w:r w:rsidR="00F0316F">
        <w:t xml:space="preserve"> correct temperature.</w:t>
      </w:r>
      <w:r w:rsidR="003F0BBE">
        <w:t xml:space="preserve"> </w:t>
      </w:r>
      <w:r w:rsidR="00AE617E">
        <w:t>O</w:t>
      </w:r>
      <w:r w:rsidR="000B482D">
        <w:t xml:space="preserve">verall design of refrigeration plant </w:t>
      </w:r>
      <w:r w:rsidR="00A82989">
        <w:t xml:space="preserve">and </w:t>
      </w:r>
      <w:r w:rsidR="00EF24CA">
        <w:t>of</w:t>
      </w:r>
      <w:r w:rsidR="00A82989">
        <w:t xml:space="preserve"> entire operational management system</w:t>
      </w:r>
      <w:r w:rsidR="00EF24CA">
        <w:t>s</w:t>
      </w:r>
      <w:r w:rsidR="00A82989">
        <w:t xml:space="preserve"> </w:t>
      </w:r>
      <w:r w:rsidR="000B482D">
        <w:t>is extremely important</w:t>
      </w:r>
      <w:r w:rsidR="00AE617E">
        <w:t xml:space="preserve"> for successful load shedding with </w:t>
      </w:r>
      <w:r w:rsidR="000B482D">
        <w:t xml:space="preserve">consideration </w:t>
      </w:r>
      <w:r w:rsidR="00B7731F">
        <w:t xml:space="preserve">for </w:t>
      </w:r>
      <w:r w:rsidR="000B482D">
        <w:t>liquid refrigerant storage</w:t>
      </w:r>
      <w:r w:rsidR="00B7731F">
        <w:t>,</w:t>
      </w:r>
      <w:r w:rsidR="000B482D">
        <w:t xml:space="preserve"> </w:t>
      </w:r>
      <w:r w:rsidR="00A82989">
        <w:t xml:space="preserve">and </w:t>
      </w:r>
      <w:r w:rsidR="00AE617E">
        <w:t xml:space="preserve">availability of </w:t>
      </w:r>
      <w:r w:rsidR="000B482D">
        <w:t>the necessary vessel siz</w:t>
      </w:r>
      <w:r w:rsidR="00AE617E">
        <w:t>e</w:t>
      </w:r>
      <w:r w:rsidR="000B482D">
        <w:t xml:space="preserve">. </w:t>
      </w:r>
      <w:r w:rsidR="005739C7">
        <w:t xml:space="preserve">Load shedding </w:t>
      </w:r>
      <w:r w:rsidR="00AE617E">
        <w:t>must</w:t>
      </w:r>
      <w:r w:rsidR="005739C7">
        <w:t xml:space="preserve"> take place at peak times and </w:t>
      </w:r>
      <w:r w:rsidR="00AE617E">
        <w:t>any</w:t>
      </w:r>
      <w:r w:rsidR="005739C7">
        <w:t xml:space="preserve"> result</w:t>
      </w:r>
      <w:r w:rsidR="00AE617E">
        <w:t>ing</w:t>
      </w:r>
      <w:r w:rsidR="005739C7">
        <w:t xml:space="preserve"> operating issues could be costly as these often occur on start-up of the refrigeration plant</w:t>
      </w:r>
      <w:r w:rsidR="004246B2">
        <w:t>,</w:t>
      </w:r>
      <w:r w:rsidR="005739C7">
        <w:t xml:space="preserve"> </w:t>
      </w:r>
      <w:r w:rsidR="00AE617E">
        <w:t xml:space="preserve">which </w:t>
      </w:r>
      <w:r w:rsidR="005739C7">
        <w:t xml:space="preserve">for many contractors is out of hours and charged at a higher rate. </w:t>
      </w:r>
    </w:p>
    <w:p w14:paraId="461C1367" w14:textId="3F937125" w:rsidR="000B482D" w:rsidRDefault="001B78D5" w:rsidP="00937E3C">
      <w:pPr>
        <w:pStyle w:val="Heading2"/>
        <w:spacing w:before="240" w:line="240" w:lineRule="exact"/>
        <w:rPr>
          <w:rFonts w:eastAsia="Times New Roman"/>
          <w:szCs w:val="20"/>
        </w:rPr>
      </w:pPr>
      <w:bookmarkStart w:id="8" w:name="_Toc504855873"/>
      <w:bookmarkStart w:id="9" w:name="_Toc505083087"/>
      <w:r>
        <w:t>6</w:t>
      </w:r>
      <w:r w:rsidR="000B482D">
        <w:t>. Conclusion</w:t>
      </w:r>
      <w:bookmarkEnd w:id="8"/>
      <w:r w:rsidR="000B482D">
        <w:t>s</w:t>
      </w:r>
      <w:bookmarkEnd w:id="9"/>
    </w:p>
    <w:p w14:paraId="19B84BFD" w14:textId="4A96D061" w:rsidR="00C85D4D" w:rsidRDefault="00A82989" w:rsidP="00937E3C">
      <w:pPr>
        <w:spacing w:after="0" w:line="240" w:lineRule="exact"/>
      </w:pPr>
      <w:r>
        <w:t xml:space="preserve">REDUCE contributes to </w:t>
      </w:r>
      <w:r w:rsidR="003B5F0A">
        <w:t>understanding</w:t>
      </w:r>
      <w:r w:rsidR="003B5F0A" w:rsidRPr="000027FD">
        <w:t xml:space="preserve"> </w:t>
      </w:r>
      <w:r w:rsidR="00020201">
        <w:t xml:space="preserve">the </w:t>
      </w:r>
      <w:r w:rsidR="000B482D" w:rsidRPr="000027FD">
        <w:t>effect</w:t>
      </w:r>
      <w:r w:rsidR="00A9541E">
        <w:t>s</w:t>
      </w:r>
      <w:r w:rsidR="000B482D" w:rsidRPr="000027FD">
        <w:t xml:space="preserve"> of load shedding on</w:t>
      </w:r>
      <w:r w:rsidR="00A9541E">
        <w:t xml:space="preserve"> </w:t>
      </w:r>
      <w:r w:rsidR="000B482D" w:rsidRPr="000027FD">
        <w:t>energy consumption</w:t>
      </w:r>
      <w:r w:rsidR="00A9541E">
        <w:t>,</w:t>
      </w:r>
      <w:r w:rsidR="000B482D" w:rsidRPr="000027FD">
        <w:t xml:space="preserve"> </w:t>
      </w:r>
      <w:r w:rsidR="00A9541E" w:rsidRPr="000027FD">
        <w:t xml:space="preserve">product temperature </w:t>
      </w:r>
      <w:r w:rsidR="000B482D" w:rsidRPr="000027FD">
        <w:t xml:space="preserve">and carbon emissions in </w:t>
      </w:r>
      <w:r w:rsidR="00EF606F">
        <w:t xml:space="preserve">RSF </w:t>
      </w:r>
      <w:r w:rsidR="003B5F0A">
        <w:t xml:space="preserve">and </w:t>
      </w:r>
      <w:r w:rsidR="00B1339B" w:rsidRPr="000027FD">
        <w:t>to industry confidence in load shedding</w:t>
      </w:r>
      <w:r w:rsidR="00A9541E">
        <w:t>.</w:t>
      </w:r>
      <w:r w:rsidR="00B1339B" w:rsidRPr="000027FD">
        <w:t xml:space="preserve"> </w:t>
      </w:r>
      <w:r w:rsidR="00A9541E">
        <w:t>It</w:t>
      </w:r>
      <w:r w:rsidR="00A9541E" w:rsidRPr="000027FD">
        <w:t xml:space="preserve"> </w:t>
      </w:r>
      <w:r w:rsidR="00B1339B" w:rsidRPr="000027FD">
        <w:t>is important</w:t>
      </w:r>
      <w:r w:rsidR="003B5F0A">
        <w:t>,</w:t>
      </w:r>
      <w:r w:rsidR="00B1339B" w:rsidRPr="000027FD">
        <w:t xml:space="preserve"> </w:t>
      </w:r>
      <w:r w:rsidR="00B1339B" w:rsidRPr="000027FD">
        <w:lastRenderedPageBreak/>
        <w:t xml:space="preserve">because </w:t>
      </w:r>
      <w:r w:rsidR="003B5F0A" w:rsidRPr="000027FD">
        <w:t xml:space="preserve">there </w:t>
      </w:r>
      <w:r w:rsidR="003B5F0A">
        <w:t>is</w:t>
      </w:r>
      <w:r w:rsidR="003B5F0A" w:rsidRPr="000027FD">
        <w:t xml:space="preserve"> no </w:t>
      </w:r>
      <w:r w:rsidR="003B5F0A">
        <w:t xml:space="preserve">relevant, published </w:t>
      </w:r>
      <w:r w:rsidR="003B5F0A" w:rsidRPr="000027FD">
        <w:t xml:space="preserve">UK </w:t>
      </w:r>
      <w:r w:rsidR="003B5F0A">
        <w:t>data,</w:t>
      </w:r>
      <w:r w:rsidR="003B5F0A" w:rsidRPr="000027FD">
        <w:t xml:space="preserve"> </w:t>
      </w:r>
      <w:r w:rsidR="003B5F0A">
        <w:t>despite</w:t>
      </w:r>
      <w:r w:rsidR="003B5F0A" w:rsidRPr="000027FD">
        <w:t xml:space="preserve"> </w:t>
      </w:r>
      <w:r w:rsidR="00B1339B" w:rsidRPr="000027FD">
        <w:t xml:space="preserve">various bodies </w:t>
      </w:r>
      <w:r w:rsidR="003B5F0A" w:rsidRPr="000027FD">
        <w:t>acknowledg</w:t>
      </w:r>
      <w:r w:rsidR="003B5F0A">
        <w:t>ing</w:t>
      </w:r>
      <w:r w:rsidR="003B5F0A" w:rsidRPr="000027FD">
        <w:t xml:space="preserve"> </w:t>
      </w:r>
      <w:r w:rsidR="00A9541E">
        <w:t>load shedding</w:t>
      </w:r>
      <w:r w:rsidR="00A9541E" w:rsidRPr="000027FD">
        <w:t xml:space="preserve"> </w:t>
      </w:r>
      <w:r w:rsidR="00B1339B" w:rsidRPr="000027FD">
        <w:t xml:space="preserve">takes place. </w:t>
      </w:r>
      <w:r w:rsidR="009E4770">
        <w:t>Scaled up</w:t>
      </w:r>
      <w:r w:rsidR="00B1339B" w:rsidRPr="000027FD">
        <w:t xml:space="preserve"> savings </w:t>
      </w:r>
      <w:r w:rsidR="009E4770">
        <w:t>show huge</w:t>
      </w:r>
      <w:r w:rsidR="009E4770" w:rsidRPr="000027FD">
        <w:t xml:space="preserve"> </w:t>
      </w:r>
      <w:r w:rsidR="009E4770">
        <w:t xml:space="preserve">reductions </w:t>
      </w:r>
      <w:r w:rsidR="00E66723">
        <w:t xml:space="preserve">in </w:t>
      </w:r>
      <w:r w:rsidR="00020201">
        <w:t>peak electrical tariffs,</w:t>
      </w:r>
      <w:r w:rsidR="00B1339B" w:rsidRPr="000027FD">
        <w:t xml:space="preserve"> </w:t>
      </w:r>
      <w:r w:rsidR="00020201">
        <w:t xml:space="preserve">reductions in </w:t>
      </w:r>
      <w:r w:rsidR="00B1339B" w:rsidRPr="000027FD">
        <w:t xml:space="preserve">carbon </w:t>
      </w:r>
      <w:r w:rsidR="00020201">
        <w:t>emissions</w:t>
      </w:r>
      <w:r w:rsidR="00B1339B" w:rsidRPr="000027FD">
        <w:t xml:space="preserve"> </w:t>
      </w:r>
      <w:r w:rsidR="003B5F0A">
        <w:t>and reduced</w:t>
      </w:r>
      <w:r w:rsidR="003B5F0A" w:rsidRPr="000027FD">
        <w:t xml:space="preserve"> peak demand on the electrical grid</w:t>
      </w:r>
      <w:r w:rsidR="00B1339B" w:rsidRPr="000027FD">
        <w:t>.</w:t>
      </w:r>
      <w:r w:rsidR="00086DA6" w:rsidRPr="000027FD">
        <w:t xml:space="preserve"> </w:t>
      </w:r>
      <w:r w:rsidR="009E4770">
        <w:t>In</w:t>
      </w:r>
      <w:r w:rsidR="00086DA6" w:rsidRPr="000027FD">
        <w:t>corporat</w:t>
      </w:r>
      <w:r w:rsidR="009E4770">
        <w:t>ing</w:t>
      </w:r>
      <w:r w:rsidR="00086DA6" w:rsidRPr="000027FD">
        <w:t xml:space="preserve"> load shedding </w:t>
      </w:r>
      <w:r w:rsidR="009E4770">
        <w:t>can help</w:t>
      </w:r>
      <w:r w:rsidR="009E4770" w:rsidRPr="000027FD">
        <w:t xml:space="preserve"> </w:t>
      </w:r>
      <w:r w:rsidR="00086DA6" w:rsidRPr="000027FD">
        <w:t xml:space="preserve">balance </w:t>
      </w:r>
      <w:r w:rsidR="009E4770">
        <w:t xml:space="preserve">the </w:t>
      </w:r>
      <w:r w:rsidR="00086DA6" w:rsidRPr="000027FD">
        <w:t xml:space="preserve">grid, </w:t>
      </w:r>
      <w:r w:rsidR="009E4770">
        <w:t xml:space="preserve">but </w:t>
      </w:r>
      <w:r>
        <w:t xml:space="preserve">with </w:t>
      </w:r>
      <w:r w:rsidR="00086DA6" w:rsidRPr="000027FD">
        <w:t>little evidence on effective</w:t>
      </w:r>
      <w:r w:rsidR="009E4770">
        <w:t xml:space="preserve">ness, </w:t>
      </w:r>
      <w:r w:rsidR="00086DA6" w:rsidRPr="000027FD">
        <w:t>benefits, savings and pitfalls.</w:t>
      </w:r>
      <w:r w:rsidR="003B5F0A">
        <w:t xml:space="preserve"> </w:t>
      </w:r>
      <w:r w:rsidR="000B482D" w:rsidRPr="000027FD">
        <w:t>REDUCE</w:t>
      </w:r>
      <w:r w:rsidR="009E4770">
        <w:t xml:space="preserve">’ results </w:t>
      </w:r>
      <w:r w:rsidR="000B482D" w:rsidRPr="000027FD">
        <w:t xml:space="preserve">show load shedding </w:t>
      </w:r>
      <w:r w:rsidR="009E4770">
        <w:t>has</w:t>
      </w:r>
      <w:r w:rsidR="009E4770" w:rsidRPr="000027FD">
        <w:t xml:space="preserve"> </w:t>
      </w:r>
      <w:r w:rsidR="000B482D" w:rsidRPr="000027FD">
        <w:t xml:space="preserve">great potential </w:t>
      </w:r>
      <w:r w:rsidR="009E4770">
        <w:t>for</w:t>
      </w:r>
      <w:r w:rsidR="009E4770" w:rsidRPr="000027FD">
        <w:t xml:space="preserve"> </w:t>
      </w:r>
      <w:r w:rsidR="009E4770">
        <w:t>RSF</w:t>
      </w:r>
      <w:r w:rsidR="009E4770" w:rsidRPr="009E4770">
        <w:t xml:space="preserve"> </w:t>
      </w:r>
      <w:r w:rsidR="009E4770" w:rsidRPr="000027FD">
        <w:t>operato</w:t>
      </w:r>
      <w:r w:rsidR="009E4770">
        <w:t>rs,</w:t>
      </w:r>
      <w:r w:rsidR="000B482D">
        <w:t xml:space="preserve"> reduc</w:t>
      </w:r>
      <w:r w:rsidR="009E4770">
        <w:t>ing</w:t>
      </w:r>
      <w:r w:rsidR="000B482D">
        <w:t xml:space="preserve"> financial operating costs to consumers, </w:t>
      </w:r>
      <w:r w:rsidR="009E4770">
        <w:t xml:space="preserve">as well as </w:t>
      </w:r>
      <w:r w:rsidR="000B482D">
        <w:t>overall energy and carbon consumption. Product temperatures in all facilities remained within their defined tolerances.</w:t>
      </w:r>
      <w:r w:rsidR="00B1339B">
        <w:t xml:space="preserve"> </w:t>
      </w:r>
      <w:r w:rsidR="000B482D">
        <w:t>While the concept of load shedding is relatively simple there are many pitfalls.</w:t>
      </w:r>
      <w:r w:rsidR="004D417E">
        <w:t xml:space="preserve"> </w:t>
      </w:r>
      <w:r>
        <w:t xml:space="preserve">The REDUCE project has found many areas of discussion and practical issues associated with load shedding. Expert consideration of overall management of individual variations in facilities is needed. </w:t>
      </w:r>
      <w:r w:rsidR="004D417E">
        <w:t>F</w:t>
      </w:r>
      <w:r>
        <w:t>or example, in our field study we found that f</w:t>
      </w:r>
      <w:r w:rsidR="004D417E">
        <w:t xml:space="preserve">loor condensation </w:t>
      </w:r>
      <w:r w:rsidR="00FF4250">
        <w:t xml:space="preserve">is an issue </w:t>
      </w:r>
      <w:r w:rsidR="009E4770">
        <w:t>to</w:t>
      </w:r>
      <w:r w:rsidR="004D417E">
        <w:t xml:space="preserve"> be considered</w:t>
      </w:r>
      <w:r w:rsidR="00F0316F">
        <w:t xml:space="preserve"> in chill stores.</w:t>
      </w:r>
      <w:r w:rsidR="000B482D">
        <w:t xml:space="preserve"> </w:t>
      </w:r>
      <w:r>
        <w:t xml:space="preserve">Further </w:t>
      </w:r>
      <w:r w:rsidR="000B482D">
        <w:t xml:space="preserve">work is urgently required to better understand the amount of current </w:t>
      </w:r>
      <w:r w:rsidR="00EF606F">
        <w:t>RSF</w:t>
      </w:r>
      <w:r w:rsidR="000B482D">
        <w:t xml:space="preserve"> in the UK</w:t>
      </w:r>
      <w:r>
        <w:t>;</w:t>
      </w:r>
      <w:r w:rsidR="000B482D">
        <w:t xml:space="preserve"> the total energy consumption of </w:t>
      </w:r>
      <w:r w:rsidR="00EF606F">
        <w:t>RSF</w:t>
      </w:r>
      <w:r>
        <w:t>;</w:t>
      </w:r>
      <w:r w:rsidR="000B482D">
        <w:t xml:space="preserve"> and to verify the DBEIS estimated consumption data. A load shedding regulatory document for operators would be extremely beneficial and could help enormously with UK uptake of load shedding</w:t>
      </w:r>
      <w:r w:rsidR="00AB276E">
        <w:t>. Expertise in load shedding</w:t>
      </w:r>
      <w:r w:rsidR="000B482D">
        <w:t xml:space="preserve"> in </w:t>
      </w:r>
      <w:r w:rsidR="00EF606F">
        <w:t>RSF</w:t>
      </w:r>
      <w:r w:rsidR="009E4770">
        <w:t xml:space="preserve"> </w:t>
      </w:r>
      <w:r w:rsidR="00AB276E">
        <w:t xml:space="preserve">can </w:t>
      </w:r>
      <w:r w:rsidR="009E4770">
        <w:t xml:space="preserve">contribute to global energy </w:t>
      </w:r>
      <w:r w:rsidR="00EF606F">
        <w:t>solutions</w:t>
      </w:r>
      <w:r w:rsidR="000B482D">
        <w:t>.</w:t>
      </w:r>
    </w:p>
    <w:p w14:paraId="4E47E60D" w14:textId="1668816B" w:rsidR="00C85D4D" w:rsidRDefault="00C85D4D" w:rsidP="00937E3C">
      <w:pPr>
        <w:pStyle w:val="Heading2"/>
        <w:spacing w:before="240" w:line="240" w:lineRule="exact"/>
        <w:rPr>
          <w:rFonts w:eastAsia="Times New Roman"/>
          <w:szCs w:val="20"/>
        </w:rPr>
      </w:pPr>
      <w:r>
        <w:t xml:space="preserve"> References</w:t>
      </w:r>
    </w:p>
    <w:p w14:paraId="375162F4" w14:textId="3B5E92A4" w:rsidR="00086DA6" w:rsidRPr="00946485" w:rsidRDefault="00086DA6" w:rsidP="00946485">
      <w:pPr>
        <w:spacing w:line="240" w:lineRule="exact"/>
        <w:ind w:left="561" w:hanging="561"/>
      </w:pPr>
      <w:r w:rsidRPr="00946485">
        <w:t>Altwies, J., Reindl, D.</w:t>
      </w:r>
      <w:r w:rsidR="00475171" w:rsidRPr="00946485">
        <w:t>,</w:t>
      </w:r>
      <w:r w:rsidRPr="00946485">
        <w:t xml:space="preserve"> 2001. Passive Thermal Energy Storage in Refrigerated Warehouses. </w:t>
      </w:r>
      <w:r w:rsidRPr="00946485">
        <w:rPr>
          <w:iCs/>
        </w:rPr>
        <w:t>Int</w:t>
      </w:r>
      <w:r w:rsidR="003B5F0A" w:rsidRPr="00946485">
        <w:rPr>
          <w:iCs/>
        </w:rPr>
        <w:t>.</w:t>
      </w:r>
      <w:r w:rsidRPr="00946485">
        <w:rPr>
          <w:iCs/>
        </w:rPr>
        <w:t xml:space="preserve"> Journal of Refrigeration 24</w:t>
      </w:r>
      <w:r w:rsidRPr="00946485">
        <w:t>, 149-157.</w:t>
      </w:r>
    </w:p>
    <w:p w14:paraId="484E0980" w14:textId="7D02CBC2" w:rsidR="00086DA6" w:rsidRPr="00946485" w:rsidRDefault="00086DA6" w:rsidP="00946485">
      <w:pPr>
        <w:spacing w:line="240" w:lineRule="exact"/>
        <w:ind w:left="561" w:hanging="561"/>
      </w:pPr>
      <w:r w:rsidRPr="00946485">
        <w:t>Ashby, B., Bennett, A., Bailey, W., Moleeratanond, W., Kramer, A.</w:t>
      </w:r>
      <w:r w:rsidR="00475171" w:rsidRPr="00946485">
        <w:t>,</w:t>
      </w:r>
      <w:r w:rsidRPr="00946485">
        <w:t xml:space="preserve"> 1979. Energy Savings and Quality Deterioration from Holding Frozen Foods at Two Daily Temperature Levels. </w:t>
      </w:r>
      <w:r w:rsidRPr="00946485">
        <w:rPr>
          <w:iCs/>
        </w:rPr>
        <w:t>Transactions of the ASAE 22 (4)</w:t>
      </w:r>
      <w:r w:rsidRPr="00946485">
        <w:t>, 938-943.</w:t>
      </w:r>
    </w:p>
    <w:p w14:paraId="74CF4BB0" w14:textId="6F4FBD5F" w:rsidR="00086DA6" w:rsidRPr="00946485" w:rsidRDefault="00086DA6" w:rsidP="00946485">
      <w:pPr>
        <w:spacing w:line="240" w:lineRule="exact"/>
        <w:ind w:left="561" w:hanging="561"/>
      </w:pPr>
      <w:r w:rsidRPr="00946485">
        <w:t>Connolly, D.</w:t>
      </w:r>
      <w:r w:rsidR="00475171" w:rsidRPr="00946485">
        <w:t>,</w:t>
      </w:r>
      <w:r w:rsidRPr="00946485">
        <w:t xml:space="preserve"> 2017. Heat Roadmap Europe: Quantitative Comparison </w:t>
      </w:r>
      <w:r w:rsidR="00467AF6">
        <w:t>b</w:t>
      </w:r>
      <w:r w:rsidR="0024252E" w:rsidRPr="00946485">
        <w:t>et</w:t>
      </w:r>
      <w:r w:rsidRPr="00946485">
        <w:t xml:space="preserve">ween the Electricity, Heating and Cooling Sectors for Different European Countries. </w:t>
      </w:r>
      <w:r w:rsidRPr="00946485">
        <w:rPr>
          <w:iCs/>
        </w:rPr>
        <w:t>Energy 139</w:t>
      </w:r>
      <w:r w:rsidRPr="00946485">
        <w:t>, 580-593.</w:t>
      </w:r>
    </w:p>
    <w:p w14:paraId="4F97971F" w14:textId="79C422FE" w:rsidR="00086DA6" w:rsidRPr="00946485" w:rsidRDefault="00086DA6" w:rsidP="00946485">
      <w:pPr>
        <w:spacing w:line="240" w:lineRule="exact"/>
        <w:ind w:left="561" w:hanging="561"/>
      </w:pPr>
      <w:r w:rsidRPr="00946485">
        <w:t xml:space="preserve">Department for Business, Energy </w:t>
      </w:r>
      <w:r w:rsidR="00B674D5" w:rsidRPr="00946485">
        <w:t>and</w:t>
      </w:r>
      <w:r w:rsidRPr="00946485">
        <w:t xml:space="preserve"> Industrial Strategy (DBEIS)</w:t>
      </w:r>
      <w:r w:rsidR="00475171" w:rsidRPr="00946485">
        <w:t>,</w:t>
      </w:r>
      <w:r w:rsidRPr="00946485">
        <w:t xml:space="preserve"> 2016. </w:t>
      </w:r>
      <w:r w:rsidR="00295963" w:rsidRPr="00946485">
        <w:rPr>
          <w:iCs/>
        </w:rPr>
        <w:t>Energy</w:t>
      </w:r>
      <w:r w:rsidRPr="00946485">
        <w:rPr>
          <w:iCs/>
        </w:rPr>
        <w:t xml:space="preserve"> Consump</w:t>
      </w:r>
      <w:r w:rsidR="00B674D5" w:rsidRPr="00946485">
        <w:rPr>
          <w:iCs/>
        </w:rPr>
        <w:t>t</w:t>
      </w:r>
      <w:r w:rsidRPr="00946485">
        <w:rPr>
          <w:iCs/>
        </w:rPr>
        <w:t>ion in the UK 2016 - User Guide.</w:t>
      </w:r>
      <w:r w:rsidRPr="00946485">
        <w:t xml:space="preserve"> </w:t>
      </w:r>
      <w:r w:rsidR="00467AF6">
        <w:t>(</w:t>
      </w:r>
      <w:hyperlink r:id="rId14" w:history="1">
        <w:r w:rsidR="00467AF6" w:rsidRPr="00946485">
          <w:rPr>
            <w:rStyle w:val="Hyperlink"/>
          </w:rPr>
          <w:t>https://www.gov.uk/government/uploads/</w:t>
        </w:r>
      </w:hyperlink>
      <w:r w:rsidR="00467AF6">
        <w:t xml:space="preserve">. </w:t>
      </w:r>
      <w:r w:rsidR="00467AF6" w:rsidRPr="00FD1787">
        <w:t>Accessed online</w:t>
      </w:r>
      <w:r w:rsidR="00467AF6">
        <w:t xml:space="preserve"> </w:t>
      </w:r>
      <w:r w:rsidR="00467AF6" w:rsidRPr="00FD1787">
        <w:t>16th November 2017)</w:t>
      </w:r>
    </w:p>
    <w:p w14:paraId="058D6797" w14:textId="77C1C731" w:rsidR="00B9476C" w:rsidRPr="00946485" w:rsidRDefault="00B9476C" w:rsidP="00946485">
      <w:pPr>
        <w:spacing w:line="240" w:lineRule="exact"/>
        <w:ind w:left="561" w:hanging="561"/>
      </w:pPr>
      <w:r w:rsidRPr="00946485">
        <w:t xml:space="preserve">Department of Energy </w:t>
      </w:r>
      <w:r w:rsidR="00B674D5" w:rsidRPr="00946485">
        <w:t>and</w:t>
      </w:r>
      <w:r w:rsidRPr="00946485">
        <w:t xml:space="preserve"> Climate Change (DECC)</w:t>
      </w:r>
      <w:r w:rsidR="00475171" w:rsidRPr="00946485">
        <w:t>,</w:t>
      </w:r>
      <w:r w:rsidRPr="00946485">
        <w:t xml:space="preserve"> 2012. </w:t>
      </w:r>
      <w:r w:rsidRPr="00946485">
        <w:rPr>
          <w:iCs/>
        </w:rPr>
        <w:t>The Future of Heating: A Strategic Framework for Low Carbon Heat in the UK.</w:t>
      </w:r>
      <w:r w:rsidRPr="00946485">
        <w:t xml:space="preserve"> </w:t>
      </w:r>
      <w:r w:rsidR="00467AF6">
        <w:t>(</w:t>
      </w:r>
      <w:hyperlink r:id="rId15" w:history="1">
        <w:r w:rsidR="00467AF6" w:rsidRPr="00946485">
          <w:rPr>
            <w:rStyle w:val="Hyperlink"/>
          </w:rPr>
          <w:t>https://www.gov.uk/government/uploads/system/uploads/attachment_data/file/48574/4805-future-heating-strategic-framework.pdf</w:t>
        </w:r>
      </w:hyperlink>
      <w:r w:rsidRPr="00946485">
        <w:t>.</w:t>
      </w:r>
      <w:r w:rsidR="00467AF6">
        <w:t xml:space="preserve"> </w:t>
      </w:r>
      <w:r w:rsidR="00467AF6" w:rsidRPr="00FD1787">
        <w:t>Accessed online</w:t>
      </w:r>
      <w:r w:rsidR="00467AF6">
        <w:t xml:space="preserve"> </w:t>
      </w:r>
      <w:r w:rsidR="00467AF6" w:rsidRPr="00FD1787">
        <w:t>15th November 2017)</w:t>
      </w:r>
      <w:r w:rsidR="00467AF6">
        <w:t>.</w:t>
      </w:r>
    </w:p>
    <w:p w14:paraId="1CCBD1D7" w14:textId="1873D96E" w:rsidR="00086DA6" w:rsidRPr="00946485" w:rsidRDefault="00086DA6" w:rsidP="00946485">
      <w:pPr>
        <w:spacing w:line="240" w:lineRule="exact"/>
        <w:ind w:left="561" w:hanging="561"/>
      </w:pPr>
      <w:r w:rsidRPr="00946485">
        <w:t>Evans, J.</w:t>
      </w:r>
      <w:r w:rsidR="00475171" w:rsidRPr="00946485">
        <w:t>,</w:t>
      </w:r>
      <w:r w:rsidRPr="00946485">
        <w:t xml:space="preserve"> 2009. </w:t>
      </w:r>
      <w:r w:rsidRPr="00946485">
        <w:rPr>
          <w:iCs/>
        </w:rPr>
        <w:t>Food Chilling and Freezing Technologies: Potential for Energy Saving</w:t>
      </w:r>
      <w:r w:rsidR="00295963" w:rsidRPr="00946485">
        <w:rPr>
          <w:iCs/>
        </w:rPr>
        <w:t xml:space="preserve">. </w:t>
      </w:r>
      <w:r w:rsidR="00295963" w:rsidRPr="00946485">
        <w:t>Food Refrigeration and Process Engineering Research Centre (FRPERC)</w:t>
      </w:r>
      <w:r w:rsidRPr="00946485">
        <w:rPr>
          <w:iCs/>
        </w:rPr>
        <w:t>.</w:t>
      </w:r>
      <w:r w:rsidRPr="00946485">
        <w:t xml:space="preserve"> </w:t>
      </w:r>
      <w:r w:rsidR="00467AF6">
        <w:t>(</w:t>
      </w:r>
      <w:hyperlink r:id="rId16" w:history="1">
        <w:r w:rsidR="00467AF6" w:rsidRPr="00946485">
          <w:rPr>
            <w:rStyle w:val="Hyperlink"/>
          </w:rPr>
          <w:t>http://www.design-technology.info/alphaindex/manufacturing-foodchillfreeze.pdf</w:t>
        </w:r>
      </w:hyperlink>
      <w:r w:rsidRPr="00946485">
        <w:t>.</w:t>
      </w:r>
      <w:r w:rsidR="00467AF6">
        <w:t xml:space="preserve"> </w:t>
      </w:r>
      <w:r w:rsidR="00467AF6" w:rsidRPr="00FD1787">
        <w:t>Accessed online</w:t>
      </w:r>
      <w:r w:rsidR="00467AF6">
        <w:t xml:space="preserve"> </w:t>
      </w:r>
      <w:r w:rsidR="00467AF6" w:rsidRPr="00FD1787">
        <w:t>11th November 2017)</w:t>
      </w:r>
      <w:r w:rsidR="00467AF6">
        <w:t>.</w:t>
      </w:r>
    </w:p>
    <w:p w14:paraId="523DF19B" w14:textId="2F690E2E" w:rsidR="00086DA6" w:rsidRPr="00946485" w:rsidRDefault="00432727" w:rsidP="00946485">
      <w:pPr>
        <w:spacing w:line="240" w:lineRule="exact"/>
        <w:ind w:left="561" w:hanging="561"/>
      </w:pPr>
      <w:r w:rsidRPr="00946485">
        <w:t>HM Government,</w:t>
      </w:r>
      <w:r w:rsidR="00086DA6" w:rsidRPr="00946485">
        <w:t xml:space="preserve"> 2013. </w:t>
      </w:r>
      <w:r w:rsidR="00086DA6" w:rsidRPr="00946485">
        <w:rPr>
          <w:iCs/>
        </w:rPr>
        <w:t>The Food Safety and Hygiene (England) Regulations.</w:t>
      </w:r>
      <w:r w:rsidR="00086DA6" w:rsidRPr="00946485">
        <w:t xml:space="preserve"> </w:t>
      </w:r>
      <w:r w:rsidR="00295963" w:rsidRPr="00946485">
        <w:t xml:space="preserve">The Stationery Office Limited, </w:t>
      </w:r>
      <w:r w:rsidR="00086DA6" w:rsidRPr="00946485">
        <w:t>UK.</w:t>
      </w:r>
    </w:p>
    <w:p w14:paraId="7152C257" w14:textId="1AB86F33" w:rsidR="00086DA6" w:rsidRPr="00946485" w:rsidRDefault="00086DA6" w:rsidP="00946485">
      <w:pPr>
        <w:spacing w:line="240" w:lineRule="exact"/>
        <w:ind w:left="561" w:hanging="561"/>
      </w:pPr>
      <w:r w:rsidRPr="00946485">
        <w:t>Motarjemi, Y., Lelieveld, H.</w:t>
      </w:r>
      <w:r w:rsidR="00475171" w:rsidRPr="00946485">
        <w:t>,</w:t>
      </w:r>
      <w:r w:rsidRPr="00946485">
        <w:t xml:space="preserve"> 2014. </w:t>
      </w:r>
      <w:r w:rsidRPr="00946485">
        <w:rPr>
          <w:iCs/>
        </w:rPr>
        <w:t>Food Safety Management - A Practical Guide for the Food Industry.</w:t>
      </w:r>
      <w:r w:rsidRPr="00946485">
        <w:t xml:space="preserve"> Academic Press.</w:t>
      </w:r>
    </w:p>
    <w:p w14:paraId="0EF6823D" w14:textId="63C28C38" w:rsidR="00086DA6" w:rsidRPr="00946485" w:rsidRDefault="00086DA6" w:rsidP="00946485">
      <w:pPr>
        <w:spacing w:line="240" w:lineRule="exact"/>
        <w:ind w:left="561" w:hanging="561"/>
      </w:pPr>
      <w:r w:rsidRPr="00946485">
        <w:t>National Grid</w:t>
      </w:r>
      <w:r w:rsidR="00475171" w:rsidRPr="00946485">
        <w:t>,</w:t>
      </w:r>
      <w:r w:rsidRPr="00946485">
        <w:t xml:space="preserve"> 2017</w:t>
      </w:r>
      <w:r w:rsidR="0024252E" w:rsidRPr="00946485">
        <w:t>a</w:t>
      </w:r>
      <w:r w:rsidRPr="00946485">
        <w:t xml:space="preserve">. </w:t>
      </w:r>
      <w:r w:rsidRPr="00946485">
        <w:rPr>
          <w:iCs/>
        </w:rPr>
        <w:t>Future Energy Scenarios.</w:t>
      </w:r>
      <w:r w:rsidRPr="00946485">
        <w:t xml:space="preserve"> </w:t>
      </w:r>
      <w:r w:rsidR="00467AF6">
        <w:t>(</w:t>
      </w:r>
      <w:r w:rsidRPr="00946485">
        <w:t>http://fes.nationalgrid.com/</w:t>
      </w:r>
      <w:r w:rsidR="0024252E" w:rsidRPr="00946485">
        <w:t xml:space="preserve"> </w:t>
      </w:r>
      <w:r w:rsidRPr="00946485">
        <w:t>media/1253/final-fes-2017-updated-interactive-pdf-44-amended.pdf.</w:t>
      </w:r>
      <w:r w:rsidR="00467AF6">
        <w:t xml:space="preserve"> </w:t>
      </w:r>
      <w:r w:rsidR="00467AF6" w:rsidRPr="00FD1787">
        <w:t>Accessed online</w:t>
      </w:r>
      <w:r w:rsidR="00467AF6">
        <w:t xml:space="preserve"> </w:t>
      </w:r>
      <w:r w:rsidR="00467AF6" w:rsidRPr="00FD1787">
        <w:t>13th November 2017)</w:t>
      </w:r>
      <w:r w:rsidR="00467AF6">
        <w:t>.</w:t>
      </w:r>
    </w:p>
    <w:p w14:paraId="21EF10BD" w14:textId="1D58037D" w:rsidR="0024252E" w:rsidRPr="00946485" w:rsidRDefault="0024252E" w:rsidP="00946485">
      <w:pPr>
        <w:spacing w:line="240" w:lineRule="exact"/>
        <w:ind w:left="561" w:hanging="561"/>
      </w:pPr>
      <w:r w:rsidRPr="00946485">
        <w:t>National Grid</w:t>
      </w:r>
      <w:r w:rsidR="00AE617E" w:rsidRPr="00946485">
        <w:t>,</w:t>
      </w:r>
      <w:r w:rsidRPr="00946485">
        <w:t xml:space="preserve"> 2017b. </w:t>
      </w:r>
      <w:r w:rsidRPr="00946485">
        <w:rPr>
          <w:iCs/>
        </w:rPr>
        <w:t>Forecast TNUoS Tariffs for 2018/19.</w:t>
      </w:r>
      <w:r w:rsidRPr="00946485">
        <w:t xml:space="preserve"> </w:t>
      </w:r>
      <w:r w:rsidR="00467AF6">
        <w:t>(</w:t>
      </w:r>
      <w:r w:rsidRPr="00946485">
        <w:t>https://www.nationalgrid.com /sites/default/files/documents/October%20Forecast%20TNUoS%</w:t>
      </w:r>
      <w:r w:rsidR="00980063" w:rsidRPr="00946485">
        <w:t xml:space="preserve"> </w:t>
      </w:r>
      <w:r w:rsidRPr="00946485">
        <w:t>20Tariffs%20for%20201819%20Report.pdf.</w:t>
      </w:r>
      <w:r w:rsidR="00467AF6">
        <w:t xml:space="preserve"> </w:t>
      </w:r>
      <w:r w:rsidR="00467AF6" w:rsidRPr="00FD1787">
        <w:t>Accessed online (25th November 2017)</w:t>
      </w:r>
      <w:r w:rsidR="00467AF6">
        <w:t>.</w:t>
      </w:r>
    </w:p>
    <w:p w14:paraId="6B61ED70" w14:textId="548A9578" w:rsidR="00086DA6" w:rsidRPr="00946485" w:rsidRDefault="00086DA6" w:rsidP="00946485">
      <w:pPr>
        <w:spacing w:line="240" w:lineRule="exact"/>
        <w:ind w:left="561" w:hanging="561"/>
      </w:pPr>
      <w:r w:rsidRPr="00946485">
        <w:t>Phimolsiripol, Y., Siripatrawan, U., Tulyathan, V., Cleland, D.</w:t>
      </w:r>
      <w:r w:rsidR="00475171" w:rsidRPr="00946485">
        <w:t>,</w:t>
      </w:r>
      <w:r w:rsidRPr="00946485">
        <w:t xml:space="preserve"> 2007. Effects of Freezing and </w:t>
      </w:r>
      <w:r w:rsidR="00295963" w:rsidRPr="00946485">
        <w:t>Temperature</w:t>
      </w:r>
      <w:r w:rsidRPr="00946485">
        <w:t xml:space="preserve"> Fluctuations During Frozen Storage on Frozen Dough and Bread Quality. </w:t>
      </w:r>
      <w:r w:rsidRPr="00946485">
        <w:rPr>
          <w:iCs/>
        </w:rPr>
        <w:t>Journal of Food Engineering 84</w:t>
      </w:r>
      <w:r w:rsidRPr="00946485">
        <w:t>, 48-56.</w:t>
      </w:r>
    </w:p>
    <w:p w14:paraId="26DEC62B" w14:textId="61955B35" w:rsidR="00086DA6" w:rsidRPr="00946485" w:rsidRDefault="00086DA6" w:rsidP="00946485">
      <w:pPr>
        <w:spacing w:line="240" w:lineRule="exact"/>
        <w:ind w:left="561" w:hanging="561"/>
      </w:pPr>
      <w:r w:rsidRPr="00946485">
        <w:lastRenderedPageBreak/>
        <w:t>Schalbart, P., Leducq, D., Alvarez, G.</w:t>
      </w:r>
      <w:r w:rsidR="00475171" w:rsidRPr="00946485">
        <w:t>,</w:t>
      </w:r>
      <w:r w:rsidRPr="00946485">
        <w:t xml:space="preserve"> 2014. Ice-cream Storage Energy Efficiency with Model Predictive Control of a Refrigeration System Coupled to a PCM Tank. </w:t>
      </w:r>
      <w:r w:rsidRPr="00946485">
        <w:rPr>
          <w:iCs/>
        </w:rPr>
        <w:t>International Journal of Refrigeration 52</w:t>
      </w:r>
      <w:r w:rsidRPr="00946485">
        <w:t xml:space="preserve"> 140-150.</w:t>
      </w:r>
    </w:p>
    <w:p w14:paraId="4B65296D" w14:textId="7612FA94" w:rsidR="00086DA6" w:rsidRPr="00946485" w:rsidRDefault="00086DA6" w:rsidP="00980063">
      <w:pPr>
        <w:spacing w:after="0" w:line="240" w:lineRule="atLeast"/>
        <w:ind w:left="562" w:hanging="562"/>
      </w:pPr>
      <w:r w:rsidRPr="00946485">
        <w:t>The British Frozen Food Federation</w:t>
      </w:r>
      <w:r w:rsidR="00475171" w:rsidRPr="00946485">
        <w:t>,</w:t>
      </w:r>
      <w:r w:rsidRPr="00946485">
        <w:t xml:space="preserve"> 2009. </w:t>
      </w:r>
      <w:r w:rsidRPr="00946485">
        <w:rPr>
          <w:iCs/>
        </w:rPr>
        <w:t>Impr</w:t>
      </w:r>
      <w:r w:rsidR="00295963" w:rsidRPr="00946485">
        <w:rPr>
          <w:iCs/>
        </w:rPr>
        <w:t>o</w:t>
      </w:r>
      <w:r w:rsidRPr="00946485">
        <w:rPr>
          <w:iCs/>
        </w:rPr>
        <w:t>ving the Energy Efficiency of the Cold Chain.</w:t>
      </w:r>
      <w:r w:rsidRPr="00946485">
        <w:t xml:space="preserve"> Accessed online</w:t>
      </w:r>
      <w:r w:rsidR="00295963" w:rsidRPr="00946485">
        <w:t xml:space="preserve"> (8th December 2017)</w:t>
      </w:r>
      <w:r w:rsidRPr="00946485">
        <w:t>: http://bfff.co.uk/wp-content/uploads/2013/06/Energy-Efficiency-Report.pdf.</w:t>
      </w:r>
    </w:p>
    <w:p w14:paraId="02F31138" w14:textId="52A9CB63" w:rsidR="00086DA6" w:rsidRPr="00946485" w:rsidRDefault="00086DA6" w:rsidP="00980063">
      <w:pPr>
        <w:spacing w:after="0" w:line="240" w:lineRule="atLeast"/>
        <w:ind w:left="562" w:hanging="562"/>
      </w:pPr>
      <w:r w:rsidRPr="00946485">
        <w:t>The British Frozen Food Federation</w:t>
      </w:r>
      <w:r w:rsidR="00475171" w:rsidRPr="00946485">
        <w:t>,</w:t>
      </w:r>
      <w:r w:rsidRPr="00946485">
        <w:t xml:space="preserve"> 2012. </w:t>
      </w:r>
      <w:r w:rsidRPr="00946485">
        <w:rPr>
          <w:iCs/>
        </w:rPr>
        <w:t xml:space="preserve">Guide to the Storage </w:t>
      </w:r>
      <w:r w:rsidR="00295963" w:rsidRPr="00946485">
        <w:rPr>
          <w:iCs/>
        </w:rPr>
        <w:t>and</w:t>
      </w:r>
      <w:r w:rsidRPr="00946485">
        <w:rPr>
          <w:iCs/>
        </w:rPr>
        <w:t xml:space="preserve"> Handling of Frozen Foods.</w:t>
      </w:r>
      <w:r w:rsidRPr="00946485">
        <w:t xml:space="preserve"> UK: The British Frozen Food Federation</w:t>
      </w:r>
      <w:r w:rsidR="00295963" w:rsidRPr="00946485">
        <w:t>.</w:t>
      </w:r>
    </w:p>
    <w:p w14:paraId="06827F85" w14:textId="524CF8B2" w:rsidR="000B482D" w:rsidRPr="00946485" w:rsidRDefault="00086DA6" w:rsidP="00980063">
      <w:pPr>
        <w:spacing w:after="0" w:line="240" w:lineRule="atLeast"/>
        <w:ind w:left="562" w:hanging="562"/>
      </w:pPr>
      <w:r w:rsidRPr="00946485">
        <w:t>Wimmler, C., Hejazi, G., Fernandes, E., Moreira, C., Conners, S.</w:t>
      </w:r>
      <w:r w:rsidR="00475171" w:rsidRPr="00946485">
        <w:t>,</w:t>
      </w:r>
      <w:r w:rsidRPr="00946485">
        <w:t xml:space="preserve"> 2016. Impacts of Load Shifting on Renewable Energy Integration. </w:t>
      </w:r>
      <w:r w:rsidRPr="00946485">
        <w:rPr>
          <w:iCs/>
        </w:rPr>
        <w:t>Energy Procedia 107</w:t>
      </w:r>
      <w:r w:rsidRPr="00946485">
        <w:t>, 248-252.</w:t>
      </w:r>
    </w:p>
    <w:sectPr w:rsidR="000B482D" w:rsidRPr="00946485" w:rsidSect="00242EE3">
      <w:pgSz w:w="12240" w:h="15840" w:code="1"/>
      <w:pgMar w:top="1134" w:right="1134" w:bottom="1418" w:left="1134"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C4898" w14:textId="77777777" w:rsidR="00F208D0" w:rsidRDefault="00F208D0" w:rsidP="00334B00">
      <w:pPr>
        <w:spacing w:after="0" w:line="240" w:lineRule="auto"/>
      </w:pPr>
      <w:r>
        <w:separator/>
      </w:r>
    </w:p>
  </w:endnote>
  <w:endnote w:type="continuationSeparator" w:id="0">
    <w:p w14:paraId="4CEAF2E3" w14:textId="77777777" w:rsidR="00F208D0" w:rsidRDefault="00F208D0" w:rsidP="00334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1A622" w14:textId="77777777" w:rsidR="00F208D0" w:rsidRDefault="00F208D0" w:rsidP="00334B00">
      <w:pPr>
        <w:spacing w:after="0" w:line="240" w:lineRule="auto"/>
      </w:pPr>
      <w:r>
        <w:separator/>
      </w:r>
    </w:p>
  </w:footnote>
  <w:footnote w:type="continuationSeparator" w:id="0">
    <w:p w14:paraId="6A04D11A" w14:textId="77777777" w:rsidR="00F208D0" w:rsidRDefault="00F208D0" w:rsidP="00334B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51A4C"/>
    <w:multiLevelType w:val="hybridMultilevel"/>
    <w:tmpl w:val="2BACA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D70778E"/>
    <w:multiLevelType w:val="hybridMultilevel"/>
    <w:tmpl w:val="B80E87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3ED2E0A"/>
    <w:multiLevelType w:val="hybridMultilevel"/>
    <w:tmpl w:val="CCDEE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CB2D63"/>
    <w:multiLevelType w:val="hybridMultilevel"/>
    <w:tmpl w:val="EA88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220BB6"/>
    <w:multiLevelType w:val="hybridMultilevel"/>
    <w:tmpl w:val="EE2809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B367FC"/>
    <w:multiLevelType w:val="hybridMultilevel"/>
    <w:tmpl w:val="CCDEE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7F3649"/>
    <w:multiLevelType w:val="hybridMultilevel"/>
    <w:tmpl w:val="A66AD79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BA609F"/>
    <w:multiLevelType w:val="hybridMultilevel"/>
    <w:tmpl w:val="001A516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5"/>
  </w:num>
  <w:num w:numId="3">
    <w:abstractNumId w:val="6"/>
  </w:num>
  <w:num w:numId="4">
    <w:abstractNumId w:val="4"/>
  </w:num>
  <w:num w:numId="5">
    <w:abstractNumId w:val="2"/>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305"/>
    <w:rsid w:val="000027FD"/>
    <w:rsid w:val="00010EE6"/>
    <w:rsid w:val="00020201"/>
    <w:rsid w:val="000202C2"/>
    <w:rsid w:val="0002034E"/>
    <w:rsid w:val="00030EEC"/>
    <w:rsid w:val="00056C8F"/>
    <w:rsid w:val="00086DA6"/>
    <w:rsid w:val="00090F09"/>
    <w:rsid w:val="000920E0"/>
    <w:rsid w:val="000A38DF"/>
    <w:rsid w:val="000A54ED"/>
    <w:rsid w:val="000A55F2"/>
    <w:rsid w:val="000B482D"/>
    <w:rsid w:val="000C5CA0"/>
    <w:rsid w:val="000D5565"/>
    <w:rsid w:val="000D5AFE"/>
    <w:rsid w:val="000D7912"/>
    <w:rsid w:val="000E2DCA"/>
    <w:rsid w:val="000E5F36"/>
    <w:rsid w:val="000F347A"/>
    <w:rsid w:val="00101206"/>
    <w:rsid w:val="00104917"/>
    <w:rsid w:val="00123169"/>
    <w:rsid w:val="001408B5"/>
    <w:rsid w:val="00142149"/>
    <w:rsid w:val="00156B00"/>
    <w:rsid w:val="00156BD7"/>
    <w:rsid w:val="001712D1"/>
    <w:rsid w:val="00172F29"/>
    <w:rsid w:val="00187952"/>
    <w:rsid w:val="001B251D"/>
    <w:rsid w:val="001B5D7B"/>
    <w:rsid w:val="001B78D5"/>
    <w:rsid w:val="001C1E27"/>
    <w:rsid w:val="001C71F7"/>
    <w:rsid w:val="001D3F32"/>
    <w:rsid w:val="001E6174"/>
    <w:rsid w:val="001E79D5"/>
    <w:rsid w:val="001F015B"/>
    <w:rsid w:val="001F0BF7"/>
    <w:rsid w:val="0024252E"/>
    <w:rsid w:val="00242EE3"/>
    <w:rsid w:val="002469A5"/>
    <w:rsid w:val="002539A5"/>
    <w:rsid w:val="0025432F"/>
    <w:rsid w:val="00263863"/>
    <w:rsid w:val="00264B25"/>
    <w:rsid w:val="00292DB5"/>
    <w:rsid w:val="00295963"/>
    <w:rsid w:val="00297B47"/>
    <w:rsid w:val="002A2B10"/>
    <w:rsid w:val="002A36F4"/>
    <w:rsid w:val="002B1F35"/>
    <w:rsid w:val="002B482D"/>
    <w:rsid w:val="002B53C9"/>
    <w:rsid w:val="002C0110"/>
    <w:rsid w:val="002C7062"/>
    <w:rsid w:val="002D126C"/>
    <w:rsid w:val="00300689"/>
    <w:rsid w:val="003118FD"/>
    <w:rsid w:val="00315A15"/>
    <w:rsid w:val="003163DF"/>
    <w:rsid w:val="00327656"/>
    <w:rsid w:val="00334B00"/>
    <w:rsid w:val="003416B7"/>
    <w:rsid w:val="00342279"/>
    <w:rsid w:val="003450C2"/>
    <w:rsid w:val="00353356"/>
    <w:rsid w:val="003638A0"/>
    <w:rsid w:val="00367395"/>
    <w:rsid w:val="00380452"/>
    <w:rsid w:val="0038111F"/>
    <w:rsid w:val="00383CD7"/>
    <w:rsid w:val="003A0198"/>
    <w:rsid w:val="003B3BED"/>
    <w:rsid w:val="003B4F62"/>
    <w:rsid w:val="003B53B2"/>
    <w:rsid w:val="003B5F0A"/>
    <w:rsid w:val="003E7999"/>
    <w:rsid w:val="003F0BBE"/>
    <w:rsid w:val="004246B2"/>
    <w:rsid w:val="00427247"/>
    <w:rsid w:val="00432727"/>
    <w:rsid w:val="004331BE"/>
    <w:rsid w:val="00434CD2"/>
    <w:rsid w:val="004531C3"/>
    <w:rsid w:val="00457577"/>
    <w:rsid w:val="00460DAF"/>
    <w:rsid w:val="00463AD0"/>
    <w:rsid w:val="00467AF6"/>
    <w:rsid w:val="00475171"/>
    <w:rsid w:val="00497678"/>
    <w:rsid w:val="004A4683"/>
    <w:rsid w:val="004B14B3"/>
    <w:rsid w:val="004C7439"/>
    <w:rsid w:val="004D417E"/>
    <w:rsid w:val="004E3834"/>
    <w:rsid w:val="004F31BE"/>
    <w:rsid w:val="005133F9"/>
    <w:rsid w:val="005311D5"/>
    <w:rsid w:val="00547751"/>
    <w:rsid w:val="005643DE"/>
    <w:rsid w:val="005739C7"/>
    <w:rsid w:val="00590D3E"/>
    <w:rsid w:val="005B252F"/>
    <w:rsid w:val="005C5F83"/>
    <w:rsid w:val="005E173E"/>
    <w:rsid w:val="00606A0F"/>
    <w:rsid w:val="006123B0"/>
    <w:rsid w:val="00624774"/>
    <w:rsid w:val="00636662"/>
    <w:rsid w:val="0064152E"/>
    <w:rsid w:val="00652665"/>
    <w:rsid w:val="0065730C"/>
    <w:rsid w:val="0066338C"/>
    <w:rsid w:val="0066386B"/>
    <w:rsid w:val="0066432E"/>
    <w:rsid w:val="006656A9"/>
    <w:rsid w:val="006805DD"/>
    <w:rsid w:val="00680DCF"/>
    <w:rsid w:val="006B2D84"/>
    <w:rsid w:val="006B5997"/>
    <w:rsid w:val="006B7DAC"/>
    <w:rsid w:val="006D11EA"/>
    <w:rsid w:val="006E7E8A"/>
    <w:rsid w:val="006F37D1"/>
    <w:rsid w:val="007036EF"/>
    <w:rsid w:val="00724728"/>
    <w:rsid w:val="00735C7C"/>
    <w:rsid w:val="00736E10"/>
    <w:rsid w:val="007510AA"/>
    <w:rsid w:val="00755C3A"/>
    <w:rsid w:val="0076289C"/>
    <w:rsid w:val="00762C42"/>
    <w:rsid w:val="007652A4"/>
    <w:rsid w:val="007B3DC8"/>
    <w:rsid w:val="007C1CB6"/>
    <w:rsid w:val="007E514A"/>
    <w:rsid w:val="007E52B7"/>
    <w:rsid w:val="007E590F"/>
    <w:rsid w:val="007F5DAE"/>
    <w:rsid w:val="00800963"/>
    <w:rsid w:val="00810EC6"/>
    <w:rsid w:val="00834A1B"/>
    <w:rsid w:val="008414E0"/>
    <w:rsid w:val="0084691C"/>
    <w:rsid w:val="00861E6B"/>
    <w:rsid w:val="00862477"/>
    <w:rsid w:val="008732F8"/>
    <w:rsid w:val="00876292"/>
    <w:rsid w:val="008848DF"/>
    <w:rsid w:val="0088671E"/>
    <w:rsid w:val="008A19A0"/>
    <w:rsid w:val="008B4B29"/>
    <w:rsid w:val="008B629A"/>
    <w:rsid w:val="008C157F"/>
    <w:rsid w:val="008C28C4"/>
    <w:rsid w:val="008C2D49"/>
    <w:rsid w:val="008C30A3"/>
    <w:rsid w:val="008C34F0"/>
    <w:rsid w:val="008C63FA"/>
    <w:rsid w:val="008D1F43"/>
    <w:rsid w:val="008D5311"/>
    <w:rsid w:val="008E2112"/>
    <w:rsid w:val="008E2991"/>
    <w:rsid w:val="008E617D"/>
    <w:rsid w:val="008E7F9A"/>
    <w:rsid w:val="009301E0"/>
    <w:rsid w:val="00933694"/>
    <w:rsid w:val="00937E3C"/>
    <w:rsid w:val="00940157"/>
    <w:rsid w:val="00946485"/>
    <w:rsid w:val="00970EA8"/>
    <w:rsid w:val="00980063"/>
    <w:rsid w:val="00992B20"/>
    <w:rsid w:val="00993119"/>
    <w:rsid w:val="009948C5"/>
    <w:rsid w:val="009A4FF5"/>
    <w:rsid w:val="009B1B73"/>
    <w:rsid w:val="009C1E64"/>
    <w:rsid w:val="009E4770"/>
    <w:rsid w:val="009F4CF8"/>
    <w:rsid w:val="00A07A5D"/>
    <w:rsid w:val="00A13486"/>
    <w:rsid w:val="00A16617"/>
    <w:rsid w:val="00A222CD"/>
    <w:rsid w:val="00A23799"/>
    <w:rsid w:val="00A24ADA"/>
    <w:rsid w:val="00A27686"/>
    <w:rsid w:val="00A33214"/>
    <w:rsid w:val="00A364C7"/>
    <w:rsid w:val="00A45E8E"/>
    <w:rsid w:val="00A70F58"/>
    <w:rsid w:val="00A82989"/>
    <w:rsid w:val="00A9541E"/>
    <w:rsid w:val="00AA09C6"/>
    <w:rsid w:val="00AB0F53"/>
    <w:rsid w:val="00AB276E"/>
    <w:rsid w:val="00AC6D47"/>
    <w:rsid w:val="00AE37FA"/>
    <w:rsid w:val="00AE5AEC"/>
    <w:rsid w:val="00AE617E"/>
    <w:rsid w:val="00AE7C9A"/>
    <w:rsid w:val="00AF09B5"/>
    <w:rsid w:val="00AF35BA"/>
    <w:rsid w:val="00B04BBF"/>
    <w:rsid w:val="00B11FDA"/>
    <w:rsid w:val="00B1339B"/>
    <w:rsid w:val="00B27AEA"/>
    <w:rsid w:val="00B42A9A"/>
    <w:rsid w:val="00B501E5"/>
    <w:rsid w:val="00B54F9D"/>
    <w:rsid w:val="00B66C4F"/>
    <w:rsid w:val="00B674D5"/>
    <w:rsid w:val="00B7731F"/>
    <w:rsid w:val="00B81EC6"/>
    <w:rsid w:val="00B87A30"/>
    <w:rsid w:val="00B9476C"/>
    <w:rsid w:val="00BA239B"/>
    <w:rsid w:val="00BB3392"/>
    <w:rsid w:val="00BC422A"/>
    <w:rsid w:val="00BD41B2"/>
    <w:rsid w:val="00BE4BDD"/>
    <w:rsid w:val="00BE5A63"/>
    <w:rsid w:val="00C01DF5"/>
    <w:rsid w:val="00C17C0F"/>
    <w:rsid w:val="00C332A3"/>
    <w:rsid w:val="00C41FE5"/>
    <w:rsid w:val="00C43FD9"/>
    <w:rsid w:val="00C55DB8"/>
    <w:rsid w:val="00C75235"/>
    <w:rsid w:val="00C76018"/>
    <w:rsid w:val="00C76462"/>
    <w:rsid w:val="00C815A0"/>
    <w:rsid w:val="00C85D4D"/>
    <w:rsid w:val="00CB275D"/>
    <w:rsid w:val="00CB733A"/>
    <w:rsid w:val="00CD75B6"/>
    <w:rsid w:val="00CD7A17"/>
    <w:rsid w:val="00CE6460"/>
    <w:rsid w:val="00CF5D02"/>
    <w:rsid w:val="00D00587"/>
    <w:rsid w:val="00D371B4"/>
    <w:rsid w:val="00D52E2B"/>
    <w:rsid w:val="00D54948"/>
    <w:rsid w:val="00D5697A"/>
    <w:rsid w:val="00D56D0E"/>
    <w:rsid w:val="00D631F8"/>
    <w:rsid w:val="00D660C4"/>
    <w:rsid w:val="00D808DD"/>
    <w:rsid w:val="00D87EB2"/>
    <w:rsid w:val="00D94952"/>
    <w:rsid w:val="00D976F8"/>
    <w:rsid w:val="00DA3EF5"/>
    <w:rsid w:val="00DB1EFC"/>
    <w:rsid w:val="00DC4E24"/>
    <w:rsid w:val="00DF3251"/>
    <w:rsid w:val="00E1488D"/>
    <w:rsid w:val="00E27F74"/>
    <w:rsid w:val="00E30615"/>
    <w:rsid w:val="00E66723"/>
    <w:rsid w:val="00E81276"/>
    <w:rsid w:val="00E855BB"/>
    <w:rsid w:val="00E94606"/>
    <w:rsid w:val="00E965CD"/>
    <w:rsid w:val="00E97A9F"/>
    <w:rsid w:val="00EA5249"/>
    <w:rsid w:val="00EB3A0D"/>
    <w:rsid w:val="00ED580F"/>
    <w:rsid w:val="00EE123F"/>
    <w:rsid w:val="00EE3305"/>
    <w:rsid w:val="00EF24CA"/>
    <w:rsid w:val="00EF606F"/>
    <w:rsid w:val="00F0316F"/>
    <w:rsid w:val="00F208D0"/>
    <w:rsid w:val="00F2759E"/>
    <w:rsid w:val="00F32C75"/>
    <w:rsid w:val="00F3653C"/>
    <w:rsid w:val="00F405A8"/>
    <w:rsid w:val="00F74DDC"/>
    <w:rsid w:val="00F771DD"/>
    <w:rsid w:val="00F8012D"/>
    <w:rsid w:val="00F86731"/>
    <w:rsid w:val="00FA1F17"/>
    <w:rsid w:val="00FA325D"/>
    <w:rsid w:val="00FC384D"/>
    <w:rsid w:val="00FD2319"/>
    <w:rsid w:val="00FE185E"/>
    <w:rsid w:val="00FE5AC2"/>
    <w:rsid w:val="00FE7493"/>
    <w:rsid w:val="00FF4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4664E"/>
  <w15:chartTrackingRefBased/>
  <w15:docId w15:val="{FED1BAFF-FC46-4C2B-8314-58F140E2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319"/>
    <w:pPr>
      <w:spacing w:after="120"/>
      <w:jc w:val="both"/>
    </w:pPr>
    <w:rPr>
      <w:rFonts w:ascii="Arial" w:hAnsi="Arial"/>
    </w:rPr>
  </w:style>
  <w:style w:type="paragraph" w:styleId="Heading1">
    <w:name w:val="heading 1"/>
    <w:basedOn w:val="Normal"/>
    <w:next w:val="Normal"/>
    <w:link w:val="Heading1Char"/>
    <w:uiPriority w:val="9"/>
    <w:qFormat/>
    <w:rsid w:val="0076289C"/>
    <w:pPr>
      <w:keepNext/>
      <w:keepLines/>
      <w:spacing w:before="120"/>
      <w:jc w:val="center"/>
      <w:outlineLvl w:val="0"/>
    </w:pPr>
    <w:rPr>
      <w:rFonts w:eastAsiaTheme="majorEastAsia" w:cstheme="majorBidi"/>
      <w:b/>
      <w:sz w:val="32"/>
      <w:szCs w:val="32"/>
    </w:rPr>
  </w:style>
  <w:style w:type="paragraph" w:styleId="Heading2">
    <w:name w:val="heading 2"/>
    <w:basedOn w:val="Normal"/>
    <w:next w:val="Normal"/>
    <w:link w:val="Heading2Char"/>
    <w:unhideWhenUsed/>
    <w:qFormat/>
    <w:rsid w:val="0076289C"/>
    <w:pPr>
      <w:keepNext/>
      <w:keepLines/>
      <w:spacing w:before="120"/>
      <w:jc w:val="center"/>
      <w:outlineLvl w:val="1"/>
    </w:pPr>
    <w:rPr>
      <w:rFonts w:eastAsiaTheme="majorEastAsia" w:cstheme="majorBidi"/>
      <w:b/>
      <w:caps/>
      <w:sz w:val="24"/>
      <w:szCs w:val="26"/>
    </w:rPr>
  </w:style>
  <w:style w:type="paragraph" w:styleId="Heading3">
    <w:name w:val="heading 3"/>
    <w:basedOn w:val="Normal"/>
    <w:next w:val="Normal"/>
    <w:link w:val="Heading3Char"/>
    <w:unhideWhenUsed/>
    <w:qFormat/>
    <w:rsid w:val="009C1E64"/>
    <w:pPr>
      <w:keepNext/>
      <w:keepLines/>
      <w:spacing w:before="40"/>
      <w:outlineLvl w:val="2"/>
    </w:pPr>
    <w:rPr>
      <w:rFonts w:eastAsiaTheme="majorEastAsia" w:cstheme="majorBidi"/>
      <w:b/>
      <w:color w:val="000000" w:themeColor="text1"/>
      <w:szCs w:val="24"/>
    </w:rPr>
  </w:style>
  <w:style w:type="paragraph" w:styleId="Heading4">
    <w:name w:val="heading 4"/>
    <w:basedOn w:val="Normal"/>
    <w:next w:val="Normal"/>
    <w:link w:val="Heading4Char"/>
    <w:semiHidden/>
    <w:unhideWhenUsed/>
    <w:qFormat/>
    <w:rsid w:val="000B482D"/>
    <w:pPr>
      <w:keepNext/>
      <w:spacing w:after="0" w:line="360" w:lineRule="auto"/>
      <w:jc w:val="center"/>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semiHidden/>
    <w:unhideWhenUsed/>
    <w:qFormat/>
    <w:rsid w:val="000B482D"/>
    <w:pPr>
      <w:keepNext/>
      <w:spacing w:after="0" w:line="36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semiHidden/>
    <w:unhideWhenUsed/>
    <w:qFormat/>
    <w:rsid w:val="000B482D"/>
    <w:pPr>
      <w:keepNext/>
      <w:spacing w:after="0" w:line="360" w:lineRule="auto"/>
      <w:outlineLvl w:val="5"/>
    </w:pPr>
    <w:rPr>
      <w:rFonts w:ascii="Times New Roman" w:eastAsia="Times New Roman" w:hAnsi="Times New Roman" w:cs="Times New Roman"/>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BD7"/>
    <w:rPr>
      <w:color w:val="0563C1" w:themeColor="hyperlink"/>
      <w:u w:val="single"/>
    </w:rPr>
  </w:style>
  <w:style w:type="character" w:customStyle="1" w:styleId="UnresolvedMention1">
    <w:name w:val="Unresolved Mention1"/>
    <w:basedOn w:val="DefaultParagraphFont"/>
    <w:uiPriority w:val="99"/>
    <w:semiHidden/>
    <w:unhideWhenUsed/>
    <w:rsid w:val="00156BD7"/>
    <w:rPr>
      <w:color w:val="808080"/>
      <w:shd w:val="clear" w:color="auto" w:fill="E6E6E6"/>
    </w:rPr>
  </w:style>
  <w:style w:type="character" w:customStyle="1" w:styleId="Heading2Char">
    <w:name w:val="Heading 2 Char"/>
    <w:basedOn w:val="DefaultParagraphFont"/>
    <w:link w:val="Heading2"/>
    <w:rsid w:val="0076289C"/>
    <w:rPr>
      <w:rFonts w:ascii="Arial" w:eastAsiaTheme="majorEastAsia" w:hAnsi="Arial" w:cstheme="majorBidi"/>
      <w:b/>
      <w:caps/>
      <w:sz w:val="24"/>
      <w:szCs w:val="26"/>
    </w:rPr>
  </w:style>
  <w:style w:type="character" w:customStyle="1" w:styleId="Heading1Char">
    <w:name w:val="Heading 1 Char"/>
    <w:basedOn w:val="DefaultParagraphFont"/>
    <w:link w:val="Heading1"/>
    <w:uiPriority w:val="9"/>
    <w:rsid w:val="0076289C"/>
    <w:rPr>
      <w:rFonts w:ascii="Arial" w:eastAsiaTheme="majorEastAsia" w:hAnsi="Arial" w:cstheme="majorBidi"/>
      <w:b/>
      <w:sz w:val="32"/>
      <w:szCs w:val="32"/>
    </w:rPr>
  </w:style>
  <w:style w:type="paragraph" w:customStyle="1" w:styleId="s9">
    <w:name w:val="s9"/>
    <w:basedOn w:val="Normal"/>
    <w:rsid w:val="0064152E"/>
    <w:pPr>
      <w:spacing w:before="100" w:beforeAutospacing="1" w:after="100" w:afterAutospacing="1" w:line="240" w:lineRule="auto"/>
      <w:jc w:val="left"/>
    </w:pPr>
    <w:rPr>
      <w:rFonts w:ascii="Calibri" w:hAnsi="Calibri" w:cs="Calibri"/>
      <w:lang w:eastAsia="en-GB"/>
    </w:rPr>
  </w:style>
  <w:style w:type="paragraph" w:customStyle="1" w:styleId="s11">
    <w:name w:val="s11"/>
    <w:basedOn w:val="Normal"/>
    <w:rsid w:val="0064152E"/>
    <w:pPr>
      <w:spacing w:before="100" w:beforeAutospacing="1" w:after="100" w:afterAutospacing="1" w:line="240" w:lineRule="auto"/>
      <w:jc w:val="left"/>
    </w:pPr>
    <w:rPr>
      <w:rFonts w:ascii="Calibri" w:hAnsi="Calibri" w:cs="Calibri"/>
      <w:lang w:eastAsia="en-GB"/>
    </w:rPr>
  </w:style>
  <w:style w:type="character" w:customStyle="1" w:styleId="s10">
    <w:name w:val="s10"/>
    <w:basedOn w:val="DefaultParagraphFont"/>
    <w:rsid w:val="0064152E"/>
  </w:style>
  <w:style w:type="character" w:customStyle="1" w:styleId="s6">
    <w:name w:val="s6"/>
    <w:basedOn w:val="DefaultParagraphFont"/>
    <w:rsid w:val="0064152E"/>
  </w:style>
  <w:style w:type="paragraph" w:styleId="Header">
    <w:name w:val="header"/>
    <w:basedOn w:val="Normal"/>
    <w:link w:val="HeaderChar"/>
    <w:uiPriority w:val="99"/>
    <w:unhideWhenUsed/>
    <w:rsid w:val="00334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B00"/>
    <w:rPr>
      <w:rFonts w:ascii="Arial" w:hAnsi="Arial"/>
    </w:rPr>
  </w:style>
  <w:style w:type="paragraph" w:styleId="Footer">
    <w:name w:val="footer"/>
    <w:basedOn w:val="Normal"/>
    <w:link w:val="FooterChar"/>
    <w:uiPriority w:val="99"/>
    <w:unhideWhenUsed/>
    <w:rsid w:val="00334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B00"/>
    <w:rPr>
      <w:rFonts w:ascii="Arial" w:hAnsi="Arial"/>
    </w:rPr>
  </w:style>
  <w:style w:type="table" w:styleId="TableGrid">
    <w:name w:val="Table Grid"/>
    <w:basedOn w:val="TableNormal"/>
    <w:uiPriority w:val="39"/>
    <w:rsid w:val="0026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E5A63"/>
    <w:pPr>
      <w:spacing w:after="200" w:line="240" w:lineRule="auto"/>
    </w:pPr>
    <w:rPr>
      <w:i/>
      <w:iCs/>
      <w:color w:val="44546A" w:themeColor="text2"/>
      <w:sz w:val="18"/>
      <w:szCs w:val="18"/>
    </w:rPr>
  </w:style>
  <w:style w:type="character" w:customStyle="1" w:styleId="Heading3Char">
    <w:name w:val="Heading 3 Char"/>
    <w:basedOn w:val="DefaultParagraphFont"/>
    <w:link w:val="Heading3"/>
    <w:rsid w:val="009C1E64"/>
    <w:rPr>
      <w:rFonts w:ascii="Arial" w:eastAsiaTheme="majorEastAsia" w:hAnsi="Arial" w:cstheme="majorBidi"/>
      <w:b/>
      <w:color w:val="000000" w:themeColor="text1"/>
      <w:szCs w:val="24"/>
    </w:rPr>
  </w:style>
  <w:style w:type="character" w:customStyle="1" w:styleId="Heading4Char">
    <w:name w:val="Heading 4 Char"/>
    <w:basedOn w:val="DefaultParagraphFont"/>
    <w:link w:val="Heading4"/>
    <w:semiHidden/>
    <w:rsid w:val="000B482D"/>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0B482D"/>
    <w:rPr>
      <w:rFonts w:ascii="Times New Roman" w:eastAsia="Times New Roman" w:hAnsi="Times New Roman" w:cs="Times New Roman"/>
      <w:b/>
      <w:sz w:val="24"/>
      <w:szCs w:val="20"/>
    </w:rPr>
  </w:style>
  <w:style w:type="character" w:customStyle="1" w:styleId="Heading6Char">
    <w:name w:val="Heading 6 Char"/>
    <w:basedOn w:val="DefaultParagraphFont"/>
    <w:link w:val="Heading6"/>
    <w:semiHidden/>
    <w:rsid w:val="000B482D"/>
    <w:rPr>
      <w:rFonts w:ascii="Times New Roman" w:eastAsia="Times New Roman" w:hAnsi="Times New Roman" w:cs="Times New Roman"/>
      <w:b/>
      <w:sz w:val="28"/>
      <w:szCs w:val="20"/>
      <w:lang w:val="en-US"/>
    </w:rPr>
  </w:style>
  <w:style w:type="character" w:styleId="FollowedHyperlink">
    <w:name w:val="FollowedHyperlink"/>
    <w:basedOn w:val="DefaultParagraphFont"/>
    <w:uiPriority w:val="99"/>
    <w:semiHidden/>
    <w:unhideWhenUsed/>
    <w:rsid w:val="000B482D"/>
    <w:rPr>
      <w:color w:val="954F72" w:themeColor="followedHyperlink"/>
      <w:u w:val="single"/>
    </w:rPr>
  </w:style>
  <w:style w:type="paragraph" w:customStyle="1" w:styleId="msonormal0">
    <w:name w:val="msonormal"/>
    <w:basedOn w:val="Normal"/>
    <w:uiPriority w:val="99"/>
    <w:rsid w:val="000B482D"/>
    <w:pPr>
      <w:spacing w:beforeLines="1" w:after="0" w:line="240" w:lineRule="auto"/>
      <w:jc w:val="left"/>
    </w:pPr>
    <w:rPr>
      <w:rFonts w:ascii="Times" w:eastAsia="Times New Roman" w:hAnsi="Times" w:cs="Times New Roman"/>
      <w:sz w:val="20"/>
      <w:szCs w:val="20"/>
    </w:rPr>
  </w:style>
  <w:style w:type="paragraph" w:styleId="NormalWeb">
    <w:name w:val="Normal (Web)"/>
    <w:basedOn w:val="Normal"/>
    <w:uiPriority w:val="99"/>
    <w:semiHidden/>
    <w:unhideWhenUsed/>
    <w:rsid w:val="000B482D"/>
    <w:pPr>
      <w:spacing w:beforeLines="1" w:after="0" w:line="240" w:lineRule="auto"/>
      <w:jc w:val="left"/>
    </w:pPr>
    <w:rPr>
      <w:rFonts w:ascii="Times" w:eastAsia="Times New Roman" w:hAnsi="Times" w:cs="Times New Roman"/>
      <w:sz w:val="20"/>
      <w:szCs w:val="20"/>
    </w:rPr>
  </w:style>
  <w:style w:type="paragraph" w:styleId="TOC1">
    <w:name w:val="toc 1"/>
    <w:basedOn w:val="Normal"/>
    <w:next w:val="Normal"/>
    <w:autoRedefine/>
    <w:uiPriority w:val="39"/>
    <w:semiHidden/>
    <w:unhideWhenUsed/>
    <w:rsid w:val="000B482D"/>
    <w:pPr>
      <w:spacing w:beforeLines="1" w:after="0" w:line="240" w:lineRule="auto"/>
    </w:pPr>
    <w:rPr>
      <w:rFonts w:ascii="Times New Roman" w:eastAsia="Times New Roman" w:hAnsi="Times New Roman" w:cs="Times New Roman"/>
      <w:b/>
      <w:caps/>
      <w:sz w:val="24"/>
      <w:szCs w:val="20"/>
      <w:lang w:val="en-US"/>
    </w:rPr>
  </w:style>
  <w:style w:type="paragraph" w:styleId="TOC2">
    <w:name w:val="toc 2"/>
    <w:basedOn w:val="Normal"/>
    <w:next w:val="Normal"/>
    <w:autoRedefine/>
    <w:uiPriority w:val="39"/>
    <w:semiHidden/>
    <w:unhideWhenUsed/>
    <w:rsid w:val="000B482D"/>
    <w:pPr>
      <w:spacing w:beforeLines="1" w:after="0" w:line="360" w:lineRule="auto"/>
      <w:ind w:left="200"/>
    </w:pPr>
    <w:rPr>
      <w:rFonts w:ascii="Times New Roman" w:eastAsia="Times New Roman" w:hAnsi="Times New Roman" w:cs="Times New Roman"/>
      <w:smallCaps/>
      <w:sz w:val="20"/>
      <w:szCs w:val="20"/>
      <w:lang w:val="en-US"/>
    </w:rPr>
  </w:style>
  <w:style w:type="paragraph" w:styleId="TOC3">
    <w:name w:val="toc 3"/>
    <w:basedOn w:val="Normal"/>
    <w:next w:val="Normal"/>
    <w:autoRedefine/>
    <w:uiPriority w:val="99"/>
    <w:semiHidden/>
    <w:unhideWhenUsed/>
    <w:rsid w:val="000B482D"/>
    <w:pPr>
      <w:spacing w:beforeLines="1" w:after="0" w:line="360" w:lineRule="auto"/>
      <w:ind w:left="400"/>
    </w:pPr>
    <w:rPr>
      <w:rFonts w:ascii="Times New Roman" w:eastAsia="Times New Roman" w:hAnsi="Times New Roman" w:cs="Times New Roman"/>
      <w:i/>
      <w:sz w:val="20"/>
      <w:szCs w:val="20"/>
      <w:lang w:val="en-US"/>
    </w:rPr>
  </w:style>
  <w:style w:type="paragraph" w:styleId="TOC4">
    <w:name w:val="toc 4"/>
    <w:basedOn w:val="Normal"/>
    <w:next w:val="Normal"/>
    <w:autoRedefine/>
    <w:uiPriority w:val="99"/>
    <w:semiHidden/>
    <w:unhideWhenUsed/>
    <w:rsid w:val="000B482D"/>
    <w:pPr>
      <w:spacing w:beforeLines="1" w:after="0" w:line="360" w:lineRule="auto"/>
      <w:ind w:left="600"/>
    </w:pPr>
    <w:rPr>
      <w:rFonts w:ascii="Times New Roman" w:eastAsia="Times New Roman" w:hAnsi="Times New Roman" w:cs="Times New Roman"/>
      <w:sz w:val="18"/>
      <w:szCs w:val="20"/>
      <w:lang w:val="en-US"/>
    </w:rPr>
  </w:style>
  <w:style w:type="paragraph" w:styleId="TOC5">
    <w:name w:val="toc 5"/>
    <w:basedOn w:val="Normal"/>
    <w:next w:val="Normal"/>
    <w:autoRedefine/>
    <w:uiPriority w:val="99"/>
    <w:semiHidden/>
    <w:unhideWhenUsed/>
    <w:rsid w:val="000B482D"/>
    <w:pPr>
      <w:spacing w:beforeLines="1" w:after="0" w:line="360" w:lineRule="auto"/>
      <w:ind w:left="800"/>
    </w:pPr>
    <w:rPr>
      <w:rFonts w:ascii="Times New Roman" w:eastAsia="Times New Roman" w:hAnsi="Times New Roman" w:cs="Times New Roman"/>
      <w:sz w:val="18"/>
      <w:szCs w:val="20"/>
      <w:lang w:val="en-US"/>
    </w:rPr>
  </w:style>
  <w:style w:type="paragraph" w:styleId="TOC6">
    <w:name w:val="toc 6"/>
    <w:basedOn w:val="Normal"/>
    <w:next w:val="Normal"/>
    <w:autoRedefine/>
    <w:uiPriority w:val="99"/>
    <w:semiHidden/>
    <w:unhideWhenUsed/>
    <w:rsid w:val="000B482D"/>
    <w:pPr>
      <w:spacing w:beforeLines="1" w:after="0" w:line="360" w:lineRule="auto"/>
      <w:ind w:left="1000"/>
    </w:pPr>
    <w:rPr>
      <w:rFonts w:ascii="Times New Roman" w:eastAsia="Times New Roman" w:hAnsi="Times New Roman" w:cs="Times New Roman"/>
      <w:sz w:val="18"/>
      <w:szCs w:val="20"/>
      <w:lang w:val="en-US"/>
    </w:rPr>
  </w:style>
  <w:style w:type="paragraph" w:styleId="TOC7">
    <w:name w:val="toc 7"/>
    <w:basedOn w:val="Normal"/>
    <w:next w:val="Normal"/>
    <w:autoRedefine/>
    <w:uiPriority w:val="99"/>
    <w:semiHidden/>
    <w:unhideWhenUsed/>
    <w:rsid w:val="000B482D"/>
    <w:pPr>
      <w:spacing w:beforeLines="1" w:after="0" w:line="360" w:lineRule="auto"/>
      <w:ind w:left="1200"/>
    </w:pPr>
    <w:rPr>
      <w:rFonts w:ascii="Times New Roman" w:eastAsia="Times New Roman" w:hAnsi="Times New Roman" w:cs="Times New Roman"/>
      <w:sz w:val="18"/>
      <w:szCs w:val="20"/>
      <w:lang w:val="en-US"/>
    </w:rPr>
  </w:style>
  <w:style w:type="paragraph" w:styleId="TOC8">
    <w:name w:val="toc 8"/>
    <w:basedOn w:val="Normal"/>
    <w:next w:val="Normal"/>
    <w:autoRedefine/>
    <w:uiPriority w:val="99"/>
    <w:semiHidden/>
    <w:unhideWhenUsed/>
    <w:rsid w:val="000B482D"/>
    <w:pPr>
      <w:spacing w:beforeLines="1" w:after="0" w:line="360" w:lineRule="auto"/>
      <w:ind w:left="1400"/>
    </w:pPr>
    <w:rPr>
      <w:rFonts w:ascii="Times New Roman" w:eastAsia="Times New Roman" w:hAnsi="Times New Roman" w:cs="Times New Roman"/>
      <w:sz w:val="18"/>
      <w:szCs w:val="20"/>
      <w:lang w:val="en-US"/>
    </w:rPr>
  </w:style>
  <w:style w:type="paragraph" w:styleId="TOC9">
    <w:name w:val="toc 9"/>
    <w:basedOn w:val="Normal"/>
    <w:next w:val="Normal"/>
    <w:autoRedefine/>
    <w:uiPriority w:val="99"/>
    <w:semiHidden/>
    <w:unhideWhenUsed/>
    <w:rsid w:val="000B482D"/>
    <w:pPr>
      <w:spacing w:beforeLines="1" w:after="0" w:line="360" w:lineRule="auto"/>
      <w:ind w:left="1600"/>
    </w:pPr>
    <w:rPr>
      <w:rFonts w:ascii="Times New Roman" w:eastAsia="Times New Roman" w:hAnsi="Times New Roman" w:cs="Times New Roman"/>
      <w:sz w:val="18"/>
      <w:szCs w:val="20"/>
      <w:lang w:val="en-US"/>
    </w:rPr>
  </w:style>
  <w:style w:type="paragraph" w:styleId="FootnoteText">
    <w:name w:val="footnote text"/>
    <w:basedOn w:val="Normal"/>
    <w:link w:val="FootnoteTextChar"/>
    <w:uiPriority w:val="99"/>
    <w:semiHidden/>
    <w:unhideWhenUsed/>
    <w:rsid w:val="000B482D"/>
    <w:pPr>
      <w:spacing w:beforeLines="1"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0B482D"/>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0B482D"/>
    <w:pPr>
      <w:spacing w:beforeLines="1"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0B482D"/>
    <w:rPr>
      <w:rFonts w:ascii="Times New Roman" w:eastAsia="Times New Roman" w:hAnsi="Times New Roman" w:cs="Times New Roman"/>
      <w:sz w:val="20"/>
      <w:szCs w:val="20"/>
      <w:lang w:val="en-US"/>
    </w:rPr>
  </w:style>
  <w:style w:type="paragraph" w:styleId="TableofFigures">
    <w:name w:val="table of figures"/>
    <w:basedOn w:val="Normal"/>
    <w:next w:val="Normal"/>
    <w:uiPriority w:val="99"/>
    <w:semiHidden/>
    <w:unhideWhenUsed/>
    <w:rsid w:val="000B482D"/>
    <w:pPr>
      <w:spacing w:beforeLines="1" w:after="0" w:line="360" w:lineRule="auto"/>
    </w:pPr>
    <w:rPr>
      <w:rFonts w:ascii="Times New Roman" w:eastAsia="Times New Roman" w:hAnsi="Times New Roman" w:cs="Times New Roman"/>
      <w:sz w:val="24"/>
      <w:szCs w:val="20"/>
      <w:lang w:val="en-US"/>
    </w:rPr>
  </w:style>
  <w:style w:type="paragraph" w:styleId="EndnoteText">
    <w:name w:val="endnote text"/>
    <w:basedOn w:val="Normal"/>
    <w:link w:val="EndnoteTextChar"/>
    <w:uiPriority w:val="99"/>
    <w:semiHidden/>
    <w:unhideWhenUsed/>
    <w:rsid w:val="000B482D"/>
    <w:pPr>
      <w:spacing w:beforeLines="1" w:after="0" w:line="360" w:lineRule="auto"/>
    </w:pPr>
    <w:rPr>
      <w:rFonts w:ascii="Times New Roman" w:eastAsia="Times New Roman" w:hAnsi="Times New Roman" w:cs="Times New Roman"/>
      <w:sz w:val="24"/>
      <w:szCs w:val="20"/>
      <w:lang w:val="en-US"/>
    </w:rPr>
  </w:style>
  <w:style w:type="character" w:customStyle="1" w:styleId="EndnoteTextChar">
    <w:name w:val="Endnote Text Char"/>
    <w:basedOn w:val="DefaultParagraphFont"/>
    <w:link w:val="EndnoteText"/>
    <w:uiPriority w:val="99"/>
    <w:semiHidden/>
    <w:rsid w:val="000B482D"/>
    <w:rPr>
      <w:rFonts w:ascii="Times New Roman" w:eastAsia="Times New Roman" w:hAnsi="Times New Roman" w:cs="Times New Roman"/>
      <w:sz w:val="24"/>
      <w:szCs w:val="20"/>
      <w:lang w:val="en-US"/>
    </w:rPr>
  </w:style>
  <w:style w:type="paragraph" w:styleId="Title">
    <w:name w:val="Title"/>
    <w:basedOn w:val="Normal"/>
    <w:link w:val="TitleChar"/>
    <w:uiPriority w:val="99"/>
    <w:qFormat/>
    <w:rsid w:val="000B482D"/>
    <w:pPr>
      <w:spacing w:beforeLines="1" w:after="0" w:line="36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uiPriority w:val="99"/>
    <w:rsid w:val="000B482D"/>
    <w:rPr>
      <w:rFonts w:ascii="Times New Roman" w:eastAsia="Times New Roman" w:hAnsi="Times New Roman" w:cs="Times New Roman"/>
      <w:b/>
      <w:sz w:val="28"/>
      <w:szCs w:val="20"/>
    </w:rPr>
  </w:style>
  <w:style w:type="paragraph" w:styleId="BodyText">
    <w:name w:val="Body Text"/>
    <w:basedOn w:val="Normal"/>
    <w:link w:val="BodyTextChar"/>
    <w:uiPriority w:val="99"/>
    <w:semiHidden/>
    <w:unhideWhenUsed/>
    <w:rsid w:val="000B482D"/>
    <w:pPr>
      <w:spacing w:beforeLines="1" w:after="0" w:line="36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0B482D"/>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0B482D"/>
    <w:pPr>
      <w:spacing w:beforeLines="1" w:after="0" w:line="36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uiPriority w:val="99"/>
    <w:semiHidden/>
    <w:rsid w:val="000B482D"/>
    <w:rPr>
      <w:rFonts w:ascii="Times New Roman" w:eastAsia="Times New Roman" w:hAnsi="Times New Roman"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0B482D"/>
    <w:rPr>
      <w:b/>
      <w:bCs/>
    </w:rPr>
  </w:style>
  <w:style w:type="character" w:customStyle="1" w:styleId="CommentSubjectChar">
    <w:name w:val="Comment Subject Char"/>
    <w:basedOn w:val="CommentTextChar"/>
    <w:link w:val="CommentSubject"/>
    <w:uiPriority w:val="99"/>
    <w:semiHidden/>
    <w:rsid w:val="000B482D"/>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0B482D"/>
    <w:pPr>
      <w:spacing w:beforeLines="1" w:after="0" w:line="36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0B482D"/>
    <w:rPr>
      <w:rFonts w:ascii="Segoe UI" w:eastAsia="Times New Roman" w:hAnsi="Segoe UI" w:cs="Segoe UI"/>
      <w:sz w:val="18"/>
      <w:szCs w:val="18"/>
      <w:lang w:val="en-US"/>
    </w:rPr>
  </w:style>
  <w:style w:type="paragraph" w:styleId="NoSpacing">
    <w:name w:val="No Spacing"/>
    <w:uiPriority w:val="1"/>
    <w:qFormat/>
    <w:rsid w:val="000B482D"/>
    <w:pPr>
      <w:spacing w:beforeLines="1" w:after="0" w:line="240" w:lineRule="auto"/>
      <w:jc w:val="both"/>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0B482D"/>
    <w:pPr>
      <w:spacing w:beforeLines="1" w:after="0" w:line="276" w:lineRule="auto"/>
      <w:ind w:left="720"/>
      <w:contextualSpacing/>
    </w:pPr>
    <w:rPr>
      <w:rFonts w:ascii="Calibri" w:eastAsia="Calibri" w:hAnsi="Calibri" w:cs="Times New Roman"/>
      <w:sz w:val="24"/>
    </w:rPr>
  </w:style>
  <w:style w:type="paragraph" w:styleId="Bibliography">
    <w:name w:val="Bibliography"/>
    <w:basedOn w:val="Normal"/>
    <w:next w:val="Normal"/>
    <w:uiPriority w:val="37"/>
    <w:semiHidden/>
    <w:unhideWhenUsed/>
    <w:rsid w:val="000B482D"/>
    <w:pPr>
      <w:spacing w:beforeLines="1" w:after="0" w:line="360" w:lineRule="auto"/>
    </w:pPr>
    <w:rPr>
      <w:rFonts w:ascii="Times New Roman" w:eastAsia="Times New Roman" w:hAnsi="Times New Roman" w:cs="Times New Roman"/>
      <w:sz w:val="24"/>
      <w:szCs w:val="20"/>
      <w:lang w:val="en-US"/>
    </w:rPr>
  </w:style>
  <w:style w:type="character" w:styleId="FootnoteReference">
    <w:name w:val="footnote reference"/>
    <w:basedOn w:val="DefaultParagraphFont"/>
    <w:uiPriority w:val="99"/>
    <w:semiHidden/>
    <w:unhideWhenUsed/>
    <w:rsid w:val="000B482D"/>
    <w:rPr>
      <w:vertAlign w:val="superscript"/>
    </w:rPr>
  </w:style>
  <w:style w:type="character" w:styleId="CommentReference">
    <w:name w:val="annotation reference"/>
    <w:basedOn w:val="DefaultParagraphFont"/>
    <w:uiPriority w:val="99"/>
    <w:semiHidden/>
    <w:unhideWhenUsed/>
    <w:rsid w:val="000B482D"/>
    <w:rPr>
      <w:sz w:val="16"/>
      <w:szCs w:val="16"/>
    </w:rPr>
  </w:style>
  <w:style w:type="character" w:styleId="EndnoteReference">
    <w:name w:val="endnote reference"/>
    <w:semiHidden/>
    <w:unhideWhenUsed/>
    <w:rsid w:val="000B482D"/>
    <w:rPr>
      <w:vertAlign w:val="superscript"/>
    </w:rPr>
  </w:style>
  <w:style w:type="character" w:styleId="PlaceholderText">
    <w:name w:val="Placeholder Text"/>
    <w:basedOn w:val="DefaultParagraphFont"/>
    <w:uiPriority w:val="99"/>
    <w:semiHidden/>
    <w:rsid w:val="000B482D"/>
    <w:rPr>
      <w:color w:val="808080"/>
    </w:rPr>
  </w:style>
  <w:style w:type="character" w:customStyle="1" w:styleId="UnresolvedMention10">
    <w:name w:val="Unresolved Mention1"/>
    <w:uiPriority w:val="99"/>
    <w:semiHidden/>
    <w:rsid w:val="000B482D"/>
    <w:rPr>
      <w:color w:val="808080"/>
      <w:shd w:val="clear" w:color="auto" w:fill="E6E6E6"/>
    </w:rPr>
  </w:style>
  <w:style w:type="table" w:styleId="TableGridLight">
    <w:name w:val="Grid Table Light"/>
    <w:basedOn w:val="TableNormal"/>
    <w:uiPriority w:val="40"/>
    <w:rsid w:val="000B482D"/>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IIR01PaperID">
    <w:name w:val="IIR 01. Paper ID"/>
    <w:basedOn w:val="Normal"/>
    <w:next w:val="IIR02DOINumber"/>
    <w:autoRedefine/>
    <w:qFormat/>
    <w:rsid w:val="005C5F83"/>
    <w:pPr>
      <w:spacing w:after="0" w:line="240" w:lineRule="exact"/>
      <w:jc w:val="center"/>
    </w:pPr>
    <w:rPr>
      <w:rFonts w:ascii="Times New Roman" w:eastAsia="Calibri" w:hAnsi="Times New Roman" w:cs="Times New Roman"/>
    </w:rPr>
  </w:style>
  <w:style w:type="paragraph" w:customStyle="1" w:styleId="IIR02DOINumber">
    <w:name w:val="IIR 02. DOI Number"/>
    <w:basedOn w:val="Normal"/>
    <w:next w:val="Normal"/>
    <w:autoRedefine/>
    <w:qFormat/>
    <w:rsid w:val="005C5F83"/>
    <w:pPr>
      <w:spacing w:after="0" w:line="240" w:lineRule="exact"/>
      <w:jc w:val="center"/>
    </w:pPr>
    <w:rPr>
      <w:rFonts w:ascii="Times New Roman" w:eastAsia="Calibri" w:hAnsi="Times New Roman" w:cs="Times New Roman"/>
    </w:rPr>
  </w:style>
  <w:style w:type="character" w:customStyle="1" w:styleId="UnresolvedMention2">
    <w:name w:val="Unresolved Mention2"/>
    <w:basedOn w:val="DefaultParagraphFont"/>
    <w:uiPriority w:val="99"/>
    <w:semiHidden/>
    <w:unhideWhenUsed/>
    <w:rsid w:val="00295963"/>
    <w:rPr>
      <w:color w:val="605E5C"/>
      <w:shd w:val="clear" w:color="auto" w:fill="E1DFDD"/>
    </w:rPr>
  </w:style>
  <w:style w:type="paragraph" w:styleId="Revision">
    <w:name w:val="Revision"/>
    <w:hidden/>
    <w:uiPriority w:val="99"/>
    <w:semiHidden/>
    <w:rsid w:val="00AE617E"/>
    <w:pPr>
      <w:spacing w:after="0" w:line="240" w:lineRule="auto"/>
    </w:pPr>
    <w:rPr>
      <w:rFonts w:ascii="Arial" w:hAnsi="Arial"/>
    </w:rPr>
  </w:style>
  <w:style w:type="character" w:customStyle="1" w:styleId="UnresolvedMention3">
    <w:name w:val="Unresolved Mention3"/>
    <w:basedOn w:val="DefaultParagraphFont"/>
    <w:uiPriority w:val="99"/>
    <w:rsid w:val="00980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851502">
      <w:bodyDiv w:val="1"/>
      <w:marLeft w:val="0"/>
      <w:marRight w:val="0"/>
      <w:marTop w:val="0"/>
      <w:marBottom w:val="0"/>
      <w:divBdr>
        <w:top w:val="none" w:sz="0" w:space="0" w:color="auto"/>
        <w:left w:val="none" w:sz="0" w:space="0" w:color="auto"/>
        <w:bottom w:val="none" w:sz="0" w:space="0" w:color="auto"/>
        <w:right w:val="none" w:sz="0" w:space="0" w:color="auto"/>
      </w:divBdr>
    </w:div>
    <w:div w:id="132802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sign-technology.info/alphaindex/manufacturing-foodchillfreez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uploads/system/uploads/attachment_data/file/48574/4805-future-heating-strategic-framework.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up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227C1-B067-4BB5-9299-5999EE664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4113</Words>
  <Characters>23447</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Axelrod</dc:creator>
  <cp:keywords/>
  <dc:description/>
  <cp:lastModifiedBy>Bowman, Cassandra 3</cp:lastModifiedBy>
  <cp:revision>2</cp:revision>
  <cp:lastPrinted>2019-04-29T20:23:00Z</cp:lastPrinted>
  <dcterms:created xsi:type="dcterms:W3CDTF">2019-09-10T13:33:00Z</dcterms:created>
  <dcterms:modified xsi:type="dcterms:W3CDTF">2019-09-10T13:33:00Z</dcterms:modified>
</cp:coreProperties>
</file>