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AD07" w14:textId="77777777" w:rsidR="006A46C9" w:rsidRDefault="007B2B91" w:rsidP="007B2B91">
      <w:pPr>
        <w:jc w:val="center"/>
        <w:rPr>
          <w:rFonts w:eastAsia="Times New Roman"/>
          <w:szCs w:val="24"/>
        </w:rPr>
      </w:pPr>
      <w:bookmarkStart w:id="0" w:name="_GoBack"/>
      <w:bookmarkEnd w:id="0"/>
      <w:proofErr w:type="gramStart"/>
      <w:r>
        <w:rPr>
          <w:rFonts w:eastAsia="Times New Roman"/>
          <w:szCs w:val="24"/>
        </w:rPr>
        <w:t>Non stationarity</w:t>
      </w:r>
      <w:proofErr w:type="gramEnd"/>
      <w:r>
        <w:rPr>
          <w:rFonts w:eastAsia="Times New Roman"/>
          <w:szCs w:val="24"/>
        </w:rPr>
        <w:t xml:space="preserve"> of high order </w:t>
      </w:r>
      <w:r w:rsidRPr="007B2B91">
        <w:rPr>
          <w:rFonts w:eastAsia="Times New Roman"/>
          <w:szCs w:val="24"/>
        </w:rPr>
        <w:t xml:space="preserve">return distribution moments </w:t>
      </w:r>
    </w:p>
    <w:p w14:paraId="52C1D3C3" w14:textId="77777777" w:rsidR="007B2B91" w:rsidRPr="007B2B91" w:rsidRDefault="007B2B91" w:rsidP="007B2B91">
      <w:pPr>
        <w:jc w:val="center"/>
        <w:rPr>
          <w:rFonts w:eastAsia="Times New Roman"/>
          <w:szCs w:val="24"/>
        </w:rPr>
      </w:pPr>
      <w:proofErr w:type="gramStart"/>
      <w:r w:rsidRPr="007B2B91">
        <w:rPr>
          <w:rFonts w:eastAsia="Times New Roman"/>
          <w:szCs w:val="24"/>
        </w:rPr>
        <w:t>and</w:t>
      </w:r>
      <w:proofErr w:type="gramEnd"/>
      <w:r w:rsidRPr="007B2B91">
        <w:rPr>
          <w:rFonts w:eastAsia="Times New Roman"/>
          <w:szCs w:val="24"/>
        </w:rPr>
        <w:t xml:space="preserve"> their </w:t>
      </w:r>
      <w:r w:rsidRPr="007B2B91">
        <w:rPr>
          <w:rFonts w:cs="Arial"/>
          <w:szCs w:val="24"/>
        </w:rPr>
        <w:t>Irrational fractional Brownian Motion modelling</w:t>
      </w:r>
    </w:p>
    <w:p w14:paraId="70E5C118" w14:textId="378D124F" w:rsidR="007B2B91" w:rsidRPr="007B2B91" w:rsidRDefault="007B2B91" w:rsidP="007B2B91">
      <w:pPr>
        <w:jc w:val="center"/>
        <w:rPr>
          <w:rFonts w:eastAsia="Times New Roman"/>
          <w:szCs w:val="24"/>
        </w:rPr>
      </w:pPr>
      <w:r w:rsidRPr="007B2B91">
        <w:rPr>
          <w:rFonts w:eastAsia="Times New Roman"/>
          <w:szCs w:val="24"/>
        </w:rPr>
        <w:t>Gurjeet Dhesi</w:t>
      </w:r>
      <w:r w:rsidRPr="007B2B91">
        <w:rPr>
          <w:rFonts w:eastAsia="Times New Roman"/>
          <w:szCs w:val="24"/>
          <w:vertAlign w:val="superscript"/>
        </w:rPr>
        <w:t>1</w:t>
      </w:r>
      <w:r w:rsidRPr="007B2B91">
        <w:rPr>
          <w:rFonts w:eastAsia="Times New Roman"/>
          <w:szCs w:val="24"/>
        </w:rPr>
        <w:t>, Thamila Madji</w:t>
      </w:r>
      <w:r w:rsidRPr="007B2B91">
        <w:rPr>
          <w:rFonts w:eastAsia="Times New Roman"/>
          <w:szCs w:val="24"/>
          <w:vertAlign w:val="superscript"/>
        </w:rPr>
        <w:t>1</w:t>
      </w:r>
      <w:r w:rsidRPr="007B2B91">
        <w:rPr>
          <w:rFonts w:eastAsia="Times New Roman"/>
          <w:szCs w:val="24"/>
        </w:rPr>
        <w:t>, and Bilal Shakeel</w:t>
      </w:r>
      <w:r w:rsidRPr="007B2B91">
        <w:rPr>
          <w:rFonts w:eastAsia="Times New Roman"/>
          <w:szCs w:val="24"/>
          <w:vertAlign w:val="superscript"/>
        </w:rPr>
        <w:t>1</w:t>
      </w:r>
    </w:p>
    <w:p w14:paraId="392DAD15" w14:textId="77777777" w:rsidR="007B2B91" w:rsidRDefault="007B2B91" w:rsidP="007B2B91">
      <w:pPr>
        <w:jc w:val="center"/>
        <w:rPr>
          <w:rFonts w:eastAsia="Times New Roman"/>
          <w:szCs w:val="24"/>
        </w:rPr>
      </w:pPr>
      <w:r w:rsidRPr="007B2B91">
        <w:rPr>
          <w:rFonts w:eastAsia="Times New Roman"/>
          <w:szCs w:val="24"/>
        </w:rPr>
        <w:t>Marcel Ausloos</w:t>
      </w:r>
      <w:r>
        <w:rPr>
          <w:rFonts w:eastAsia="Times New Roman"/>
          <w:szCs w:val="24"/>
          <w:vertAlign w:val="superscript"/>
        </w:rPr>
        <w:t>2</w:t>
      </w:r>
    </w:p>
    <w:p w14:paraId="4CF0ACB4" w14:textId="77777777" w:rsidR="000A137B" w:rsidRDefault="007B2B91" w:rsidP="007B2B91">
      <w:pPr>
        <w:jc w:val="both"/>
        <w:rPr>
          <w:rFonts w:cs="Arial"/>
          <w:szCs w:val="24"/>
        </w:rPr>
      </w:pPr>
      <w:r w:rsidRPr="007B2B91">
        <w:rPr>
          <w:rFonts w:cs="Arial"/>
          <w:szCs w:val="24"/>
          <w:vertAlign w:val="superscript"/>
        </w:rPr>
        <w:t>1</w:t>
      </w:r>
      <w:r w:rsidRPr="007B2B91">
        <w:rPr>
          <w:rFonts w:cs="Arial"/>
          <w:szCs w:val="24"/>
        </w:rPr>
        <w:t>School of Business, London South Bank University, London, SE1 0AA, United Kingdom</w:t>
      </w:r>
    </w:p>
    <w:p w14:paraId="7CA9AFF1" w14:textId="481E5BF8" w:rsidR="007B2B91" w:rsidRPr="007B2B91" w:rsidRDefault="007B2B91" w:rsidP="007B2B91">
      <w:pPr>
        <w:jc w:val="both"/>
        <w:rPr>
          <w:rFonts w:cs="Arial"/>
          <w:szCs w:val="24"/>
        </w:rPr>
      </w:pPr>
      <w:r w:rsidRPr="007B2B91">
        <w:rPr>
          <w:rFonts w:cs="Arial"/>
          <w:szCs w:val="24"/>
          <w:vertAlign w:val="superscript"/>
        </w:rPr>
        <w:t>2</w:t>
      </w:r>
      <w:r w:rsidRPr="007B2B91">
        <w:rPr>
          <w:rFonts w:cs="Arial"/>
          <w:szCs w:val="24"/>
        </w:rPr>
        <w:t>School of Business, University of Leicester, Leicester</w:t>
      </w:r>
      <w:r w:rsidR="000A137B">
        <w:rPr>
          <w:rFonts w:cs="Arial"/>
          <w:szCs w:val="24"/>
        </w:rPr>
        <w:t xml:space="preserve">, </w:t>
      </w:r>
      <w:r w:rsidRPr="007B2B91">
        <w:rPr>
          <w:rFonts w:cs="Arial"/>
          <w:szCs w:val="24"/>
        </w:rPr>
        <w:t>LE1 7RH, United Kingdom</w:t>
      </w:r>
    </w:p>
    <w:p w14:paraId="14CF9B2D" w14:textId="77777777" w:rsidR="007B2B91" w:rsidRPr="007B2B91" w:rsidRDefault="007B2B91" w:rsidP="007B2B91">
      <w:pPr>
        <w:rPr>
          <w:rFonts w:eastAsia="Times New Roman"/>
          <w:szCs w:val="24"/>
        </w:rPr>
      </w:pPr>
    </w:p>
    <w:p w14:paraId="7B80D31A" w14:textId="77777777" w:rsidR="007B2B91" w:rsidRDefault="007B2B91" w:rsidP="006A46C9">
      <w:pPr>
        <w:jc w:val="both"/>
        <w:rPr>
          <w:rFonts w:cs="Arial"/>
          <w:sz w:val="28"/>
          <w:szCs w:val="28"/>
        </w:rPr>
      </w:pPr>
      <w:r w:rsidRPr="007B2B91">
        <w:rPr>
          <w:szCs w:val="24"/>
          <w:lang w:val="en-US"/>
        </w:rPr>
        <w:t xml:space="preserve">This paper reports results on </w:t>
      </w:r>
      <w:r w:rsidRPr="007B2B91">
        <w:rPr>
          <w:rFonts w:cs="Arial"/>
          <w:szCs w:val="24"/>
        </w:rPr>
        <w:t>the forecast of</w:t>
      </w:r>
      <w:r>
        <w:rPr>
          <w:rFonts w:cs="Arial"/>
          <w:szCs w:val="24"/>
        </w:rPr>
        <w:t xml:space="preserve"> the numerical value of the fat </w:t>
      </w:r>
      <w:r w:rsidRPr="007B2B91">
        <w:rPr>
          <w:rFonts w:cs="Arial"/>
          <w:szCs w:val="24"/>
        </w:rPr>
        <w:t>tail(s)</w:t>
      </w:r>
      <w:r>
        <w:rPr>
          <w:rFonts w:cs="Arial"/>
          <w:szCs w:val="24"/>
        </w:rPr>
        <w:t xml:space="preserve"> exponent, kurtosis, and skewness of </w:t>
      </w:r>
      <w:r w:rsidRPr="007B2B91">
        <w:rPr>
          <w:rFonts w:cs="Arial"/>
          <w:szCs w:val="24"/>
        </w:rPr>
        <w:t xml:space="preserve">asset price distributions </w:t>
      </w:r>
      <w:r w:rsidRPr="007B2B91">
        <w:rPr>
          <w:szCs w:val="24"/>
          <w:lang w:val="en-US"/>
        </w:rPr>
        <w:t>obtained from stock market indices</w:t>
      </w:r>
      <w:r w:rsidRPr="007B2B91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moreover simulated </w:t>
      </w:r>
      <w:r w:rsidRPr="007B2B91">
        <w:rPr>
          <w:rFonts w:cs="Arial"/>
          <w:szCs w:val="24"/>
        </w:rPr>
        <w:t xml:space="preserve">using the Irrational </w:t>
      </w:r>
      <w:r>
        <w:rPr>
          <w:rFonts w:cs="Arial"/>
          <w:szCs w:val="24"/>
        </w:rPr>
        <w:t>F</w:t>
      </w:r>
      <w:r w:rsidRPr="007B2B91">
        <w:rPr>
          <w:rFonts w:cs="Arial"/>
          <w:szCs w:val="24"/>
        </w:rPr>
        <w:t xml:space="preserve">ractional Brownian Motion </w:t>
      </w:r>
      <w:r>
        <w:rPr>
          <w:rFonts w:cs="Arial"/>
          <w:szCs w:val="24"/>
        </w:rPr>
        <w:t xml:space="preserve">(IFBM) </w:t>
      </w:r>
      <w:r w:rsidRPr="007B2B91">
        <w:rPr>
          <w:rFonts w:cs="Arial"/>
          <w:szCs w:val="24"/>
        </w:rPr>
        <w:t xml:space="preserve">model. </w:t>
      </w:r>
      <w:r>
        <w:rPr>
          <w:rFonts w:cs="Arial"/>
          <w:szCs w:val="24"/>
        </w:rPr>
        <w:t>A</w:t>
      </w:r>
      <w:r w:rsidRPr="007B2B91">
        <w:rPr>
          <w:rFonts w:cs="Arial"/>
          <w:szCs w:val="24"/>
        </w:rPr>
        <w:t xml:space="preserve">n auto regressive analysis advances the understanding of </w:t>
      </w:r>
      <w:r>
        <w:rPr>
          <w:rFonts w:cs="Arial"/>
          <w:szCs w:val="24"/>
        </w:rPr>
        <w:t xml:space="preserve">the </w:t>
      </w:r>
      <w:r w:rsidRPr="007B2B91">
        <w:rPr>
          <w:rFonts w:cs="Arial"/>
          <w:szCs w:val="24"/>
        </w:rPr>
        <w:t>modelling and forecasting the returns distributions</w:t>
      </w:r>
      <w:r>
        <w:rPr>
          <w:rFonts w:cs="Arial"/>
          <w:szCs w:val="24"/>
        </w:rPr>
        <w:t xml:space="preserve"> moments</w:t>
      </w:r>
      <w:r w:rsidRPr="007B2B91">
        <w:rPr>
          <w:rFonts w:cs="Arial"/>
          <w:szCs w:val="24"/>
        </w:rPr>
        <w:t>, whence provides some logical argument for the detailed shape of returns distributions and accurate measurement of Value at Risk.</w:t>
      </w:r>
    </w:p>
    <w:p w14:paraId="182F90C5" w14:textId="4C9D10B8" w:rsidR="007B2B91" w:rsidRDefault="007B2B91" w:rsidP="006A46C9">
      <w:pPr>
        <w:jc w:val="both"/>
      </w:pPr>
      <w:r>
        <w:rPr>
          <w:rFonts w:eastAsia="Times New Roman"/>
          <w:szCs w:val="24"/>
        </w:rPr>
        <w:t xml:space="preserve">The methodology uses a moving </w:t>
      </w:r>
      <w:proofErr w:type="gramStart"/>
      <w:r>
        <w:rPr>
          <w:rFonts w:eastAsia="Times New Roman"/>
          <w:szCs w:val="24"/>
        </w:rPr>
        <w:t>time interval width procedure</w:t>
      </w:r>
      <w:proofErr w:type="gramEnd"/>
      <w:r>
        <w:rPr>
          <w:rFonts w:eastAsia="Times New Roman"/>
          <w:szCs w:val="24"/>
        </w:rPr>
        <w:t xml:space="preserve">, going beyond a standard </w:t>
      </w:r>
      <w:r>
        <w:t>consideration about the evolution of IFBM parameters for a time interval divided into 2 years wide windows. In so doing, we search whether there is</w:t>
      </w:r>
      <w:r w:rsidR="000A137B">
        <w:t xml:space="preserve"> </w:t>
      </w:r>
      <w:proofErr w:type="spellStart"/>
      <w:proofErr w:type="gramStart"/>
      <w:r>
        <w:t>non</w:t>
      </w:r>
      <w:proofErr w:type="spellEnd"/>
      <w:r>
        <w:t xml:space="preserve"> stationarity</w:t>
      </w:r>
      <w:proofErr w:type="gramEnd"/>
      <w:r w:rsidR="006A46C9">
        <w:t xml:space="preserve"> effect</w:t>
      </w:r>
      <w:r>
        <w:t xml:space="preserve"> due to the width of windows, investigating what is going on from small to large windows. </w:t>
      </w:r>
      <w:r w:rsidRPr="007B2B91">
        <w:t>Thus, we are looking for some “convergence”</w:t>
      </w:r>
      <w:r w:rsidR="006A46C9">
        <w:t>, -</w:t>
      </w:r>
      <w:r w:rsidRPr="007B2B91">
        <w:t xml:space="preserve"> somewhat washing out outliers.</w:t>
      </w:r>
      <w:r>
        <w:t xml:space="preserve">  We have also examined whether </w:t>
      </w:r>
      <w:r w:rsidR="000A137B">
        <w:t xml:space="preserve">statistical characteristics measured and simulated </w:t>
      </w:r>
      <w:r>
        <w:t>values depend on the time origin. The various forecasting va</w:t>
      </w:r>
      <w:r w:rsidR="006A46C9">
        <w:t>l</w:t>
      </w:r>
      <w:r>
        <w:t xml:space="preserve">ues </w:t>
      </w:r>
      <w:proofErr w:type="gramStart"/>
      <w:r>
        <w:t>are discussed</w:t>
      </w:r>
      <w:proofErr w:type="gramEnd"/>
      <w:r>
        <w:t>.</w:t>
      </w:r>
    </w:p>
    <w:p w14:paraId="73D1A703" w14:textId="77777777" w:rsidR="001B21B8" w:rsidRDefault="001B21B8" w:rsidP="007B2B91"/>
    <w:sectPr w:rsidR="001B21B8" w:rsidSect="001B21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Palatino Linotype"/>
    <w:panose1 w:val="02040503050406030204"/>
    <w:charset w:val="00"/>
    <w:family w:val="auto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91"/>
    <w:rsid w:val="000A137B"/>
    <w:rsid w:val="001B21B8"/>
    <w:rsid w:val="006A46C9"/>
    <w:rsid w:val="007B2B91"/>
    <w:rsid w:val="00D1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991A9"/>
  <w14:defaultImageDpi w14:val="300"/>
  <w15:docId w15:val="{882CC6E8-D59D-4A68-89D4-D6CCD162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B91"/>
    <w:pPr>
      <w:spacing w:after="200" w:line="276" w:lineRule="auto"/>
    </w:pPr>
    <w:rPr>
      <w:rFonts w:ascii="Arial" w:eastAsia="Calibri" w:hAnsi="Arial" w:cs="Times New Roman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B2B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1"/>
    <w:pPr>
      <w:spacing w:line="240" w:lineRule="auto"/>
    </w:pPr>
    <w:rPr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1"/>
    <w:rPr>
      <w:rFonts w:ascii="Arial" w:eastAsia="Calibri" w:hAnsi="Arial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B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91"/>
    <w:rPr>
      <w:rFonts w:ascii="Lucida Grande" w:eastAsia="Calibr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Ausloos</dc:creator>
  <cp:keywords/>
  <dc:description/>
  <cp:lastModifiedBy>Dhesi, Gurjeet</cp:lastModifiedBy>
  <cp:revision>2</cp:revision>
  <dcterms:created xsi:type="dcterms:W3CDTF">2018-01-15T12:52:00Z</dcterms:created>
  <dcterms:modified xsi:type="dcterms:W3CDTF">2018-01-15T12:52:00Z</dcterms:modified>
</cp:coreProperties>
</file>