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7A5F839" w14:textId="0FF5E87D" w:rsidR="009303D9" w:rsidRPr="00F34242" w:rsidRDefault="00203ACD" w:rsidP="00464D7E">
      <w:pPr>
        <w:pStyle w:val="papertitle"/>
        <w:spacing w:before="5pt" w:beforeAutospacing="1" w:after="5pt" w:afterAutospacing="1"/>
        <w:rPr>
          <w:kern w:val="48"/>
        </w:rPr>
      </w:pPr>
      <w:r w:rsidRPr="00F34242">
        <w:rPr>
          <w:kern w:val="48"/>
        </w:rPr>
        <w:t xml:space="preserve">Controllable </w:t>
      </w:r>
      <w:r w:rsidR="00A05A3A" w:rsidRPr="00F34242">
        <w:rPr>
          <w:kern w:val="48"/>
        </w:rPr>
        <w:t xml:space="preserve">Electric Vehicle Fast Charging </w:t>
      </w:r>
      <w:r w:rsidR="004E47A2">
        <w:rPr>
          <w:kern w:val="48"/>
        </w:rPr>
        <w:t>Approach</w:t>
      </w:r>
      <w:r w:rsidRPr="00F34242">
        <w:rPr>
          <w:kern w:val="48"/>
        </w:rPr>
        <w:t xml:space="preserve"> Based on Multi-Stage Charging Current </w:t>
      </w:r>
      <w:r w:rsidR="004E47A2">
        <w:rPr>
          <w:kern w:val="48"/>
        </w:rPr>
        <w:t>Methodology</w:t>
      </w:r>
    </w:p>
    <w:p w14:paraId="15307774" w14:textId="77777777" w:rsidR="00D7522C" w:rsidRPr="00F34242" w:rsidRDefault="00D7522C" w:rsidP="003B4E04">
      <w:pPr>
        <w:pStyle w:val="Author"/>
        <w:spacing w:before="5pt" w:beforeAutospacing="1" w:after="5pt" w:afterAutospacing="1" w:line="6pt" w:lineRule="auto"/>
        <w:rPr>
          <w:sz w:val="16"/>
          <w:szCs w:val="16"/>
        </w:rPr>
      </w:pPr>
    </w:p>
    <w:p w14:paraId="7F636152" w14:textId="77777777" w:rsidR="00D7522C" w:rsidRPr="00F34242" w:rsidRDefault="00D7522C" w:rsidP="00CA4392">
      <w:pPr>
        <w:pStyle w:val="Author"/>
        <w:spacing w:before="5pt" w:beforeAutospacing="1" w:after="5pt" w:afterAutospacing="1" w:line="6pt" w:lineRule="auto"/>
        <w:rPr>
          <w:sz w:val="16"/>
          <w:szCs w:val="16"/>
        </w:rPr>
        <w:sectPr w:rsidR="00D7522C" w:rsidRPr="00F34242" w:rsidSect="00062119">
          <w:footerReference w:type="first" r:id="rId8"/>
          <w:pgSz w:w="595.30pt" w:h="841.90pt" w:code="9"/>
          <w:pgMar w:top="53.85pt" w:right="45.35pt" w:bottom="72pt" w:left="45.35pt" w:header="36pt" w:footer="36pt" w:gutter="0pt"/>
          <w:cols w:space="36pt"/>
          <w:titlePg/>
          <w:docGrid w:linePitch="360"/>
        </w:sectPr>
      </w:pPr>
    </w:p>
    <w:p w14:paraId="2299923C" w14:textId="0CF7BD49" w:rsidR="001A3B3D" w:rsidRPr="00F34242" w:rsidRDefault="00735DC0" w:rsidP="00861E58">
      <w:pPr>
        <w:pStyle w:val="Author"/>
        <w:spacing w:before="5pt" w:beforeAutospacing="1"/>
        <w:rPr>
          <w:sz w:val="18"/>
          <w:szCs w:val="18"/>
        </w:rPr>
      </w:pPr>
      <w:r w:rsidRPr="00F34242">
        <w:rPr>
          <w:sz w:val="18"/>
          <w:szCs w:val="18"/>
        </w:rPr>
        <w:t>Peter Makeen</w:t>
      </w:r>
      <w:r w:rsidR="001A3B3D" w:rsidRPr="00F34242">
        <w:rPr>
          <w:sz w:val="18"/>
          <w:szCs w:val="18"/>
        </w:rPr>
        <w:t xml:space="preserve"> </w:t>
      </w:r>
      <w:r w:rsidR="001A3B3D" w:rsidRPr="00F34242">
        <w:rPr>
          <w:sz w:val="18"/>
          <w:szCs w:val="18"/>
        </w:rPr>
        <w:br/>
      </w:r>
      <w:r w:rsidRPr="009B59B9">
        <w:rPr>
          <w:i/>
          <w:iCs/>
          <w:sz w:val="18"/>
          <w:szCs w:val="18"/>
        </w:rPr>
        <w:t xml:space="preserve">Electrical Engineering </w:t>
      </w:r>
      <w:r w:rsidR="00A67E5E" w:rsidRPr="009B59B9">
        <w:rPr>
          <w:i/>
          <w:iCs/>
          <w:sz w:val="18"/>
          <w:szCs w:val="18"/>
        </w:rPr>
        <w:t>D</w:t>
      </w:r>
      <w:r w:rsidRPr="009B59B9">
        <w:rPr>
          <w:i/>
          <w:iCs/>
          <w:sz w:val="18"/>
          <w:szCs w:val="18"/>
        </w:rPr>
        <w:t>epartment, Faculty</w:t>
      </w:r>
      <w:r w:rsidRPr="00F34242">
        <w:rPr>
          <w:i/>
          <w:sz w:val="18"/>
          <w:szCs w:val="18"/>
        </w:rPr>
        <w:t xml:space="preserve"> of Engineering</w:t>
      </w:r>
      <w:r w:rsidR="00D72D06" w:rsidRPr="00F34242">
        <w:rPr>
          <w:sz w:val="18"/>
          <w:szCs w:val="18"/>
        </w:rPr>
        <w:br/>
      </w:r>
      <w:r w:rsidRPr="00F34242">
        <w:rPr>
          <w:i/>
          <w:sz w:val="18"/>
          <w:szCs w:val="18"/>
        </w:rPr>
        <w:t>The British University in Egypt (BUE)</w:t>
      </w:r>
      <w:r w:rsidR="001A3B3D" w:rsidRPr="00F34242">
        <w:rPr>
          <w:i/>
          <w:sz w:val="18"/>
          <w:szCs w:val="18"/>
        </w:rPr>
        <w:br/>
      </w:r>
      <w:r w:rsidRPr="00F34242">
        <w:rPr>
          <w:sz w:val="18"/>
          <w:szCs w:val="18"/>
        </w:rPr>
        <w:t>Cairo</w:t>
      </w:r>
      <w:r w:rsidR="009303D9" w:rsidRPr="00F34242">
        <w:rPr>
          <w:sz w:val="18"/>
          <w:szCs w:val="18"/>
        </w:rPr>
        <w:t xml:space="preserve">, </w:t>
      </w:r>
      <w:r w:rsidRPr="00F34242">
        <w:rPr>
          <w:sz w:val="18"/>
          <w:szCs w:val="18"/>
        </w:rPr>
        <w:t>Egypt</w:t>
      </w:r>
      <w:r w:rsidR="001A3B3D" w:rsidRPr="00F34242">
        <w:rPr>
          <w:sz w:val="18"/>
          <w:szCs w:val="18"/>
        </w:rPr>
        <w:br/>
      </w:r>
      <w:hyperlink r:id="rId9" w:history="1">
        <w:r w:rsidR="008B11D4" w:rsidRPr="00B65C8B">
          <w:rPr>
            <w:rStyle w:val="Hyperlink"/>
            <w:sz w:val="18"/>
            <w:szCs w:val="18"/>
          </w:rPr>
          <w:t>peter.makeen@bue.edu.eg</w:t>
        </w:r>
      </w:hyperlink>
      <w:r w:rsidR="008B11D4">
        <w:rPr>
          <w:sz w:val="18"/>
          <w:szCs w:val="18"/>
        </w:rPr>
        <w:t xml:space="preserve"> </w:t>
      </w:r>
      <w:r w:rsidR="00BD670B" w:rsidRPr="00F34242">
        <w:rPr>
          <w:sz w:val="18"/>
          <w:szCs w:val="18"/>
        </w:rPr>
        <w:br w:type="column"/>
      </w:r>
      <w:r w:rsidRPr="00F34242">
        <w:rPr>
          <w:sz w:val="18"/>
          <w:szCs w:val="18"/>
        </w:rPr>
        <w:t xml:space="preserve"> Hani Ghali </w:t>
      </w:r>
      <w:r w:rsidRPr="00F34242">
        <w:rPr>
          <w:sz w:val="18"/>
          <w:szCs w:val="18"/>
        </w:rPr>
        <w:br/>
      </w:r>
      <w:r w:rsidRPr="009B59B9">
        <w:rPr>
          <w:i/>
          <w:iCs/>
          <w:sz w:val="18"/>
          <w:szCs w:val="18"/>
        </w:rPr>
        <w:t xml:space="preserve">Electrical Engineering </w:t>
      </w:r>
      <w:r w:rsidR="00A67E5E" w:rsidRPr="009B59B9">
        <w:rPr>
          <w:i/>
          <w:iCs/>
          <w:sz w:val="18"/>
          <w:szCs w:val="18"/>
        </w:rPr>
        <w:t>D</w:t>
      </w:r>
      <w:r w:rsidRPr="009B59B9">
        <w:rPr>
          <w:i/>
          <w:iCs/>
          <w:sz w:val="18"/>
          <w:szCs w:val="18"/>
        </w:rPr>
        <w:t>epartment, Faculty</w:t>
      </w:r>
      <w:r w:rsidRPr="00F34242">
        <w:rPr>
          <w:i/>
          <w:sz w:val="18"/>
          <w:szCs w:val="18"/>
        </w:rPr>
        <w:t xml:space="preserve"> of Engineering</w:t>
      </w:r>
      <w:r w:rsidRPr="00F34242">
        <w:rPr>
          <w:sz w:val="18"/>
          <w:szCs w:val="18"/>
        </w:rPr>
        <w:br/>
      </w:r>
      <w:r w:rsidRPr="00F34242">
        <w:rPr>
          <w:i/>
          <w:sz w:val="18"/>
          <w:szCs w:val="18"/>
        </w:rPr>
        <w:t>The British University in Egypt (BUE)</w:t>
      </w:r>
      <w:r w:rsidRPr="00F34242">
        <w:rPr>
          <w:i/>
          <w:sz w:val="18"/>
          <w:szCs w:val="18"/>
        </w:rPr>
        <w:br/>
      </w:r>
      <w:r w:rsidRPr="00F34242">
        <w:rPr>
          <w:sz w:val="18"/>
          <w:szCs w:val="18"/>
        </w:rPr>
        <w:t>Cairo, Egypt</w:t>
      </w:r>
      <w:r w:rsidRPr="00F34242">
        <w:rPr>
          <w:sz w:val="18"/>
          <w:szCs w:val="18"/>
        </w:rPr>
        <w:br/>
      </w:r>
      <w:hyperlink r:id="rId10" w:history="1">
        <w:r w:rsidR="008B11D4" w:rsidRPr="00B65C8B">
          <w:rPr>
            <w:rStyle w:val="Hyperlink"/>
            <w:sz w:val="18"/>
            <w:szCs w:val="18"/>
          </w:rPr>
          <w:t>hani.amin@bue.edu.eg</w:t>
        </w:r>
      </w:hyperlink>
      <w:r w:rsidR="008B11D4">
        <w:rPr>
          <w:sz w:val="18"/>
          <w:szCs w:val="18"/>
        </w:rPr>
        <w:t xml:space="preserve"> </w:t>
      </w:r>
      <w:r w:rsidRPr="00F34242">
        <w:rPr>
          <w:sz w:val="18"/>
          <w:szCs w:val="18"/>
        </w:rPr>
        <w:t xml:space="preserve"> </w:t>
      </w:r>
      <w:r w:rsidR="00BD670B" w:rsidRPr="00F34242">
        <w:rPr>
          <w:sz w:val="18"/>
          <w:szCs w:val="18"/>
        </w:rPr>
        <w:br w:type="column"/>
      </w:r>
      <w:r w:rsidR="001A3B3D" w:rsidRPr="00F34242">
        <w:rPr>
          <w:sz w:val="18"/>
          <w:szCs w:val="18"/>
        </w:rPr>
        <w:t xml:space="preserve"> </w:t>
      </w:r>
      <w:r w:rsidRPr="00F34242">
        <w:rPr>
          <w:sz w:val="18"/>
          <w:szCs w:val="18"/>
        </w:rPr>
        <w:t>Saim Memon</w:t>
      </w:r>
      <w:r w:rsidR="001A3B3D" w:rsidRPr="00F34242">
        <w:rPr>
          <w:sz w:val="18"/>
          <w:szCs w:val="18"/>
        </w:rPr>
        <w:br/>
      </w:r>
      <w:r w:rsidR="00122F0A">
        <w:rPr>
          <w:sz w:val="18"/>
          <w:szCs w:val="18"/>
        </w:rPr>
        <w:t>L</w:t>
      </w:r>
      <w:r w:rsidR="0055256B">
        <w:rPr>
          <w:sz w:val="18"/>
          <w:szCs w:val="18"/>
        </w:rPr>
        <w:t>ondon Centre for Energy Engineering</w:t>
      </w:r>
      <w:r w:rsidRPr="00F34242">
        <w:rPr>
          <w:i/>
          <w:sz w:val="18"/>
          <w:szCs w:val="18"/>
        </w:rPr>
        <w:t>, Division of Electrical and Electronic Engineering, School of Engineering</w:t>
      </w:r>
      <w:r w:rsidR="001A3B3D" w:rsidRPr="00F34242">
        <w:rPr>
          <w:sz w:val="18"/>
          <w:szCs w:val="18"/>
        </w:rPr>
        <w:br/>
      </w:r>
      <w:r w:rsidRPr="00170D2E">
        <w:rPr>
          <w:i/>
          <w:iCs/>
          <w:sz w:val="18"/>
          <w:szCs w:val="18"/>
        </w:rPr>
        <w:t>London South Bank University</w:t>
      </w:r>
      <w:r w:rsidR="009B59B9">
        <w:rPr>
          <w:i/>
          <w:iCs/>
          <w:sz w:val="18"/>
          <w:szCs w:val="18"/>
        </w:rPr>
        <w:t xml:space="preserve"> (LSBU)</w:t>
      </w:r>
      <w:r w:rsidR="001A3B3D" w:rsidRPr="00F34242">
        <w:rPr>
          <w:i/>
          <w:sz w:val="18"/>
          <w:szCs w:val="18"/>
        </w:rPr>
        <w:br/>
      </w:r>
      <w:r w:rsidR="00C17532" w:rsidRPr="00F34242">
        <w:rPr>
          <w:sz w:val="18"/>
          <w:szCs w:val="18"/>
        </w:rPr>
        <w:t>London</w:t>
      </w:r>
      <w:r w:rsidR="001A3B3D" w:rsidRPr="00F34242">
        <w:rPr>
          <w:sz w:val="18"/>
          <w:szCs w:val="18"/>
        </w:rPr>
        <w:t xml:space="preserve">, </w:t>
      </w:r>
      <w:r w:rsidR="00C17532" w:rsidRPr="00F34242">
        <w:rPr>
          <w:sz w:val="18"/>
          <w:szCs w:val="18"/>
        </w:rPr>
        <w:t>UK</w:t>
      </w:r>
      <w:r w:rsidR="001A3B3D" w:rsidRPr="00F34242">
        <w:rPr>
          <w:sz w:val="18"/>
          <w:szCs w:val="18"/>
        </w:rPr>
        <w:br/>
      </w:r>
      <w:hyperlink r:id="rId11" w:history="1">
        <w:r w:rsidR="008B11D4" w:rsidRPr="00B65C8B">
          <w:rPr>
            <w:rStyle w:val="Hyperlink"/>
            <w:sz w:val="18"/>
            <w:szCs w:val="18"/>
          </w:rPr>
          <w:t>s.memon@lsbu.ac.uk</w:t>
        </w:r>
      </w:hyperlink>
      <w:r w:rsidR="008B11D4">
        <w:rPr>
          <w:sz w:val="18"/>
          <w:szCs w:val="18"/>
        </w:rPr>
        <w:t xml:space="preserve"> </w:t>
      </w:r>
    </w:p>
    <w:p w14:paraId="23CFFBC7" w14:textId="77777777" w:rsidR="009F1D79" w:rsidRPr="00F34242" w:rsidRDefault="009F1D79">
      <w:pPr>
        <w:sectPr w:rsidR="009F1D79" w:rsidRPr="00F34242" w:rsidSect="00062119">
          <w:type w:val="continuous"/>
          <w:pgSz w:w="595.30pt" w:h="841.90pt" w:code="9"/>
          <w:pgMar w:top="53.85pt" w:right="45.35pt" w:bottom="72pt" w:left="45.35pt" w:header="36pt" w:footer="36pt" w:gutter="0pt"/>
          <w:cols w:num="3" w:space="36pt"/>
          <w:docGrid w:linePitch="360"/>
        </w:sectPr>
      </w:pPr>
    </w:p>
    <w:p w14:paraId="7CFAB6DD" w14:textId="77777777" w:rsidR="009303D9" w:rsidRPr="00F34242" w:rsidRDefault="00BD670B">
      <w:pPr>
        <w:sectPr w:rsidR="009303D9" w:rsidRPr="00F34242" w:rsidSect="00062119">
          <w:type w:val="continuous"/>
          <w:pgSz w:w="595.30pt" w:h="841.90pt" w:code="9"/>
          <w:pgMar w:top="53.85pt" w:right="45.35pt" w:bottom="72pt" w:left="45.35pt" w:header="36pt" w:footer="36pt" w:gutter="0pt"/>
          <w:cols w:num="2" w:space="14.75pt"/>
          <w:docGrid w:linePitch="360"/>
        </w:sectPr>
      </w:pPr>
      <w:r w:rsidRPr="00F34242">
        <w:br w:type="column"/>
      </w:r>
    </w:p>
    <w:p w14:paraId="3946379E" w14:textId="2A756AF7" w:rsidR="004D72B5" w:rsidRPr="003E1174" w:rsidRDefault="009303D9" w:rsidP="003E1174">
      <w:pPr>
        <w:pStyle w:val="Abstract"/>
      </w:pPr>
      <w:r w:rsidRPr="00B84E98">
        <w:rPr>
          <w:i/>
          <w:iCs/>
        </w:rPr>
        <w:t>Abstract</w:t>
      </w:r>
      <w:r w:rsidRPr="00B84E98">
        <w:t>—</w:t>
      </w:r>
      <w:r w:rsidR="007404BC" w:rsidRPr="00B84E98">
        <w:t xml:space="preserve"> This paper </w:t>
      </w:r>
      <w:r w:rsidR="0055256B">
        <w:t>expresses</w:t>
      </w:r>
      <w:r w:rsidR="007404BC" w:rsidRPr="00B84E98">
        <w:t xml:space="preserve"> a developed E</w:t>
      </w:r>
      <w:r w:rsidR="009C0E69">
        <w:t xml:space="preserve">lectric </w:t>
      </w:r>
      <w:r w:rsidR="007404BC" w:rsidRPr="00B84E98">
        <w:t>V</w:t>
      </w:r>
      <w:r w:rsidR="009C0E69">
        <w:t xml:space="preserve">ehicle (EV) </w:t>
      </w:r>
      <w:r w:rsidR="007404BC" w:rsidRPr="00B84E98">
        <w:t>fast-charging control system based on multi-stage charging current methodology</w:t>
      </w:r>
      <w:r w:rsidR="00B738BD">
        <w:t xml:space="preserve"> (MSCC)</w:t>
      </w:r>
      <w:r w:rsidR="007404BC" w:rsidRPr="00B84E98">
        <w:t xml:space="preserve">. The controller </w:t>
      </w:r>
      <w:r w:rsidR="003E1174">
        <w:t xml:space="preserve">does not </w:t>
      </w:r>
      <w:r w:rsidR="0055256B">
        <w:t xml:space="preserve">require </w:t>
      </w:r>
      <w:r w:rsidR="003E1174" w:rsidRPr="00B84E98">
        <w:t>a current sensor or any compensation circuit</w:t>
      </w:r>
      <w:r w:rsidR="003E1174">
        <w:t xml:space="preserve"> as in </w:t>
      </w:r>
      <w:r w:rsidR="003E1174" w:rsidRPr="00B84E98">
        <w:t>the current mode control (CMC)</w:t>
      </w:r>
      <w:r w:rsidR="003E1174">
        <w:t xml:space="preserve"> and</w:t>
      </w:r>
      <w:r w:rsidR="003E1174" w:rsidRPr="003E1174">
        <w:t xml:space="preserve"> </w:t>
      </w:r>
      <w:r w:rsidR="003E1174" w:rsidRPr="00B84E98">
        <w:t>the voltage mode control (VMC)</w:t>
      </w:r>
      <w:r w:rsidR="003E1174">
        <w:t xml:space="preserve">. </w:t>
      </w:r>
      <w:r w:rsidR="007404BC" w:rsidRPr="00B84E98">
        <w:t xml:space="preserve">The proposed controller drives the EV charging current to a predetermined value throughout </w:t>
      </w:r>
      <w:r w:rsidR="005A54C4" w:rsidRPr="00B84E98">
        <w:t>an</w:t>
      </w:r>
      <w:r w:rsidR="007404BC" w:rsidRPr="00B84E98">
        <w:t xml:space="preserve"> enhancement </w:t>
      </w:r>
      <w:r w:rsidR="008D0D3C">
        <w:t xml:space="preserve">in the </w:t>
      </w:r>
      <w:r w:rsidR="005A54C4" w:rsidRPr="00B84E98">
        <w:rPr>
          <w:iCs/>
        </w:rPr>
        <w:t>closed-loop feedback controller based on the</w:t>
      </w:r>
      <w:r w:rsidR="007404BC" w:rsidRPr="00B84E98">
        <w:t xml:space="preserve"> duty cycle. </w:t>
      </w:r>
      <w:r w:rsidR="0055256B">
        <w:t xml:space="preserve">A </w:t>
      </w:r>
      <w:r w:rsidR="00145568">
        <w:t xml:space="preserve">required </w:t>
      </w:r>
      <w:r w:rsidR="007404BC" w:rsidRPr="00B84E98">
        <w:t xml:space="preserve">duty cycle is </w:t>
      </w:r>
      <w:r w:rsidR="0077624C">
        <w:t>anticipated</w:t>
      </w:r>
      <w:r w:rsidR="007404BC" w:rsidRPr="00B84E98">
        <w:t xml:space="preserve"> </w:t>
      </w:r>
      <w:r w:rsidR="00145568">
        <w:t>through</w:t>
      </w:r>
      <w:r w:rsidR="007404BC" w:rsidRPr="00B84E98">
        <w:t xml:space="preserve"> the design </w:t>
      </w:r>
      <w:r w:rsidR="00145568">
        <w:t xml:space="preserve">and analysis </w:t>
      </w:r>
      <w:r w:rsidR="007404BC" w:rsidRPr="00B84E98">
        <w:t xml:space="preserve">of the </w:t>
      </w:r>
      <w:r w:rsidR="007404BC" w:rsidRPr="00B84E98">
        <w:rPr>
          <w:iCs/>
        </w:rPr>
        <w:t>switched-mode DC-DC parasitic buck-boost converter</w:t>
      </w:r>
      <w:r w:rsidR="007404BC" w:rsidRPr="00B84E98">
        <w:t xml:space="preserve"> supplied from</w:t>
      </w:r>
      <w:r w:rsidR="002E14D6">
        <w:t xml:space="preserve"> </w:t>
      </w:r>
      <w:r w:rsidR="008A2D81">
        <w:t>R</w:t>
      </w:r>
      <w:r w:rsidR="002E14D6">
        <w:t xml:space="preserve">enewable </w:t>
      </w:r>
      <w:r w:rsidR="008A2D81">
        <w:t>E</w:t>
      </w:r>
      <w:r w:rsidR="002E14D6">
        <w:t xml:space="preserve">nergy </w:t>
      </w:r>
      <w:r w:rsidR="008A2D81">
        <w:t>S</w:t>
      </w:r>
      <w:r w:rsidR="002E14D6">
        <w:t>ources (RESs) and has been represented as</w:t>
      </w:r>
      <w:r w:rsidR="007404BC" w:rsidRPr="00B84E98">
        <w:t xml:space="preserve"> </w:t>
      </w:r>
      <w:r w:rsidR="00145568">
        <w:t>a variable DC supply</w:t>
      </w:r>
      <w:bookmarkStart w:id="0" w:name="_Hlk45555114"/>
      <w:r w:rsidR="002E14D6">
        <w:t xml:space="preserve">. </w:t>
      </w:r>
      <w:r w:rsidR="003A6B9F" w:rsidRPr="00B84E98">
        <w:rPr>
          <w:iCs/>
        </w:rPr>
        <w:t xml:space="preserve">In this paper, </w:t>
      </w:r>
      <w:r w:rsidR="00691C4A" w:rsidRPr="00B84E98">
        <w:rPr>
          <w:iCs/>
        </w:rPr>
        <w:t xml:space="preserve">the validity of the </w:t>
      </w:r>
      <w:r w:rsidR="005A54C4" w:rsidRPr="00B84E98">
        <w:rPr>
          <w:iCs/>
        </w:rPr>
        <w:t xml:space="preserve">proposed </w:t>
      </w:r>
      <w:r w:rsidR="00691C4A" w:rsidRPr="00B84E98">
        <w:rPr>
          <w:iCs/>
        </w:rPr>
        <w:t>controll</w:t>
      </w:r>
      <w:r w:rsidR="005A54C4" w:rsidRPr="00B84E98">
        <w:rPr>
          <w:iCs/>
        </w:rPr>
        <w:t>er</w:t>
      </w:r>
      <w:r w:rsidR="00150A2F" w:rsidRPr="00B84E98">
        <w:rPr>
          <w:iCs/>
        </w:rPr>
        <w:t xml:space="preserve"> </w:t>
      </w:r>
      <w:r w:rsidR="005A54C4" w:rsidRPr="00B84E98">
        <w:rPr>
          <w:iCs/>
        </w:rPr>
        <w:t>has</w:t>
      </w:r>
      <w:r w:rsidR="00150A2F" w:rsidRPr="00B84E98">
        <w:rPr>
          <w:iCs/>
        </w:rPr>
        <w:t xml:space="preserve"> been </w:t>
      </w:r>
      <w:r w:rsidR="00E764C2">
        <w:rPr>
          <w:iCs/>
        </w:rPr>
        <w:t>studied</w:t>
      </w:r>
      <w:r w:rsidR="00150A2F" w:rsidRPr="00B84E98">
        <w:rPr>
          <w:iCs/>
        </w:rPr>
        <w:t xml:space="preserve"> by </w:t>
      </w:r>
      <w:r w:rsidR="00D77008" w:rsidRPr="00B84E98">
        <w:rPr>
          <w:iCs/>
        </w:rPr>
        <w:t>three</w:t>
      </w:r>
      <w:r w:rsidR="00193DAD" w:rsidRPr="00B84E98">
        <w:rPr>
          <w:iCs/>
        </w:rPr>
        <w:t xml:space="preserve"> main scenarios </w:t>
      </w:r>
      <w:r w:rsidR="005D0331" w:rsidRPr="00B84E98">
        <w:rPr>
          <w:iCs/>
        </w:rPr>
        <w:t xml:space="preserve">using </w:t>
      </w:r>
      <w:r w:rsidR="006032B6" w:rsidRPr="00B84E98">
        <w:rPr>
          <w:iCs/>
        </w:rPr>
        <w:t xml:space="preserve">the </w:t>
      </w:r>
      <w:r w:rsidR="00921D3A" w:rsidRPr="00B84E98">
        <w:rPr>
          <w:iCs/>
        </w:rPr>
        <w:t>MATLAB</w:t>
      </w:r>
      <w:r w:rsidR="005D0331" w:rsidRPr="00B84E98">
        <w:rPr>
          <w:iCs/>
        </w:rPr>
        <w:t>/Simulink computer program</w:t>
      </w:r>
      <w:r w:rsidR="00193DAD" w:rsidRPr="00B84E98">
        <w:rPr>
          <w:iCs/>
        </w:rPr>
        <w:t>.</w:t>
      </w:r>
      <w:bookmarkEnd w:id="0"/>
      <w:r w:rsidR="00D77008">
        <w:rPr>
          <w:iCs/>
        </w:rPr>
        <w:t xml:space="preserve"> </w:t>
      </w:r>
      <w:bookmarkStart w:id="1" w:name="_Hlk45657384"/>
      <w:r w:rsidR="00414EC4">
        <w:rPr>
          <w:iCs/>
        </w:rPr>
        <w:t xml:space="preserve">The scenarios proved the </w:t>
      </w:r>
      <w:r w:rsidR="008D0D3C">
        <w:rPr>
          <w:iCs/>
        </w:rPr>
        <w:t xml:space="preserve">fast </w:t>
      </w:r>
      <w:r w:rsidR="00122175">
        <w:rPr>
          <w:iCs/>
        </w:rPr>
        <w:t>speed response</w:t>
      </w:r>
      <w:r w:rsidR="00414EC4">
        <w:rPr>
          <w:iCs/>
        </w:rPr>
        <w:t xml:space="preserve"> </w:t>
      </w:r>
      <w:r w:rsidR="008D0D3C">
        <w:rPr>
          <w:iCs/>
        </w:rPr>
        <w:t xml:space="preserve">and accuracy </w:t>
      </w:r>
      <w:r w:rsidR="00414EC4">
        <w:rPr>
          <w:iCs/>
        </w:rPr>
        <w:t>of the investigated controller</w:t>
      </w:r>
      <w:r w:rsidR="008D0D3C">
        <w:rPr>
          <w:iCs/>
        </w:rPr>
        <w:t xml:space="preserve">. </w:t>
      </w:r>
      <w:bookmarkEnd w:id="1"/>
    </w:p>
    <w:p w14:paraId="55D081A3" w14:textId="77777777" w:rsidR="009303D9" w:rsidRPr="00F34242" w:rsidRDefault="004D72B5" w:rsidP="00972203">
      <w:pPr>
        <w:pStyle w:val="Keywords"/>
      </w:pPr>
      <w:r w:rsidRPr="00F34242">
        <w:t>Keywords—</w:t>
      </w:r>
      <w:r w:rsidR="00E764C2">
        <w:t xml:space="preserve">Electric Vehicles, </w:t>
      </w:r>
      <w:r w:rsidR="00F34242" w:rsidRPr="00A33C02">
        <w:t>Fast Charging</w:t>
      </w:r>
      <w:r w:rsidR="00D7522C" w:rsidRPr="00A33C02">
        <w:t>,</w:t>
      </w:r>
      <w:r w:rsidR="009303D9" w:rsidRPr="00A33C02">
        <w:t xml:space="preserve"> </w:t>
      </w:r>
      <w:r w:rsidR="00F34242" w:rsidRPr="00A33C02">
        <w:t>Lithium-ion battery</w:t>
      </w:r>
      <w:r w:rsidR="00D7522C" w:rsidRPr="00A33C02">
        <w:t>,</w:t>
      </w:r>
      <w:r w:rsidR="009303D9" w:rsidRPr="00A33C02">
        <w:t xml:space="preserve"> </w:t>
      </w:r>
      <w:r w:rsidR="003D6D6B" w:rsidRPr="00A33C02">
        <w:t>multi-stage charging current</w:t>
      </w:r>
      <w:r w:rsidR="00AE09AD">
        <w:t xml:space="preserve"> methodology</w:t>
      </w:r>
      <w:r w:rsidR="00D7522C" w:rsidRPr="00A33C02">
        <w:t>,</w:t>
      </w:r>
      <w:r w:rsidR="009303D9" w:rsidRPr="00A33C02">
        <w:t xml:space="preserve"> </w:t>
      </w:r>
      <w:r w:rsidR="00F526FB" w:rsidRPr="00A33C02">
        <w:t>voltage mode controller, current</w:t>
      </w:r>
      <w:r w:rsidR="00E10AB6">
        <w:t>-</w:t>
      </w:r>
      <w:r w:rsidR="00F526FB" w:rsidRPr="00A33C02">
        <w:t>mode controller</w:t>
      </w:r>
    </w:p>
    <w:p w14:paraId="3B0A30DE" w14:textId="77777777" w:rsidR="009303D9" w:rsidRPr="00F34242" w:rsidRDefault="009303D9" w:rsidP="00F41CA4">
      <w:pPr>
        <w:pStyle w:val="Heading1"/>
      </w:pPr>
      <w:r w:rsidRPr="00F34242">
        <w:t xml:space="preserve">Introduction </w:t>
      </w:r>
    </w:p>
    <w:p w14:paraId="110188A5" w14:textId="548CE28E" w:rsidR="0048456E" w:rsidRPr="00F34242" w:rsidRDefault="005D57DA" w:rsidP="00CB6412">
      <w:pPr>
        <w:pStyle w:val="BodyText"/>
        <w:ind w:firstLine="0pt"/>
        <w:rPr>
          <w:lang w:val="en-US"/>
        </w:rPr>
      </w:pPr>
      <w:r w:rsidRPr="00F34242">
        <w:rPr>
          <w:lang w:val="en-US"/>
        </w:rPr>
        <w:t>E</w:t>
      </w:r>
      <w:r w:rsidR="00876D3C" w:rsidRPr="00F34242">
        <w:rPr>
          <w:lang w:val="en-US"/>
        </w:rPr>
        <w:t>lectric v</w:t>
      </w:r>
      <w:r w:rsidRPr="00F34242">
        <w:rPr>
          <w:lang w:val="en-US"/>
        </w:rPr>
        <w:t>eh</w:t>
      </w:r>
      <w:r w:rsidR="0055528F" w:rsidRPr="00F34242">
        <w:rPr>
          <w:lang w:val="en-US"/>
        </w:rPr>
        <w:t>ic</w:t>
      </w:r>
      <w:r w:rsidRPr="00F34242">
        <w:rPr>
          <w:lang w:val="en-US"/>
        </w:rPr>
        <w:t>les</w:t>
      </w:r>
      <w:r w:rsidR="00876D3C" w:rsidRPr="00F34242">
        <w:rPr>
          <w:lang w:val="en-US"/>
        </w:rPr>
        <w:t xml:space="preserve"> (EVs) </w:t>
      </w:r>
      <w:r w:rsidR="007C616A">
        <w:rPr>
          <w:lang w:val="en-US"/>
        </w:rPr>
        <w:t xml:space="preserve">are </w:t>
      </w:r>
      <w:r w:rsidR="0055256B">
        <w:rPr>
          <w:lang w:val="en-US"/>
        </w:rPr>
        <w:t>surfacing</w:t>
      </w:r>
      <w:r w:rsidR="0055256B" w:rsidRPr="00F34242">
        <w:rPr>
          <w:lang w:val="en-US"/>
        </w:rPr>
        <w:t xml:space="preserve"> </w:t>
      </w:r>
      <w:r w:rsidR="00876D3C" w:rsidRPr="00F34242">
        <w:rPr>
          <w:lang w:val="en-US"/>
        </w:rPr>
        <w:t xml:space="preserve">as </w:t>
      </w:r>
      <w:r w:rsidR="00426B0F" w:rsidRPr="00F34242">
        <w:rPr>
          <w:lang w:val="en-US"/>
        </w:rPr>
        <w:t xml:space="preserve">a </w:t>
      </w:r>
      <w:r w:rsidR="0055256B">
        <w:rPr>
          <w:lang w:val="en-US"/>
        </w:rPr>
        <w:t>transport</w:t>
      </w:r>
      <w:r w:rsidR="0055256B" w:rsidRPr="00F34242">
        <w:rPr>
          <w:lang w:val="en-US"/>
        </w:rPr>
        <w:t xml:space="preserve"> </w:t>
      </w:r>
      <w:r w:rsidR="00426B0F" w:rsidRPr="00F34242">
        <w:rPr>
          <w:lang w:val="en-US"/>
        </w:rPr>
        <w:t xml:space="preserve">mode free from carbon emissions and </w:t>
      </w:r>
      <w:r w:rsidR="005A1A2E" w:rsidRPr="00F34242">
        <w:rPr>
          <w:lang w:val="en-US"/>
        </w:rPr>
        <w:t xml:space="preserve">fossil </w:t>
      </w:r>
      <w:r w:rsidR="00426B0F" w:rsidRPr="00F34242">
        <w:rPr>
          <w:lang w:val="en-US"/>
        </w:rPr>
        <w:t xml:space="preserve">fuel dependability </w:t>
      </w:r>
      <w:r w:rsidR="00426B0F" w:rsidRPr="00F34242">
        <w:rPr>
          <w:lang w:val="en-US"/>
        </w:rPr>
        <w:fldChar w:fldCharType="begin"/>
      </w:r>
      <w:r w:rsidR="00426B0F" w:rsidRPr="00F34242">
        <w:rPr>
          <w:lang w:val="en-US"/>
        </w:rPr>
        <w:instrText xml:space="preserve"> ADDIN EN.CITE &lt;EndNote&gt;&lt;Cite&gt;&lt;Author&gt;Tan&lt;/Author&gt;&lt;Year&gt;2017&lt;/Year&gt;&lt;RecNum&gt;189&lt;/RecNum&gt;&lt;DisplayText&gt;[1]&lt;/DisplayText&gt;&lt;record&gt;&lt;rec-number&gt;189&lt;/rec-number&gt;&lt;foreign-keys&gt;&lt;key app="EN" db-id="e002awzf9sp9rde0de855avixvv2d9p9xarw" timestamp="1584951232"&gt;189&lt;/key&gt;&lt;/foreign-keys&gt;&lt;ref-type name="Journal Article"&gt;17&lt;/ref-type&gt;&lt;contributors&gt;&lt;authors&gt;&lt;author&gt;Tan, Kang Miao&lt;/author&gt;&lt;author&gt;Ramachandaramurthy, Vigna K&lt;/author&gt;&lt;author&gt;Yong, Jia Ying&lt;/author&gt;&lt;author&gt;Padmanaban, Sanjeevikumar&lt;/author&gt;&lt;author&gt;Mihet-Popa, Lucian&lt;/author&gt;&lt;author&gt;Blaabjerg, Frede&lt;/author&gt;&lt;/authors&gt;&lt;/contributors&gt;&lt;titles&gt;&lt;title&gt;Minimization of load variance in power grids—investigation on optimal vehicle-to-grid scheduling&lt;/title&gt;&lt;secondary-title&gt;Energies&lt;/secondary-title&gt;&lt;/titles&gt;&lt;periodical&gt;&lt;full-title&gt;Energies&lt;/full-title&gt;&lt;/periodical&gt;&lt;pages&gt;1880&lt;/pages&gt;&lt;volume&gt;10&lt;/volume&gt;&lt;number&gt;11&lt;/number&gt;&lt;dates&gt;&lt;year&gt;2017&lt;/year&gt;&lt;/dates&gt;&lt;urls&gt;&lt;/urls&gt;&lt;/record&gt;&lt;/Cite&gt;&lt;/EndNote&gt;</w:instrText>
      </w:r>
      <w:r w:rsidR="00426B0F" w:rsidRPr="00F34242">
        <w:rPr>
          <w:lang w:val="en-US"/>
        </w:rPr>
        <w:fldChar w:fldCharType="separate"/>
      </w:r>
      <w:r w:rsidR="00426B0F" w:rsidRPr="00F34242">
        <w:rPr>
          <w:noProof/>
          <w:lang w:val="en-US"/>
        </w:rPr>
        <w:t>[1]</w:t>
      </w:r>
      <w:r w:rsidR="00426B0F" w:rsidRPr="00F34242">
        <w:rPr>
          <w:lang w:val="en-US"/>
        </w:rPr>
        <w:fldChar w:fldCharType="end"/>
      </w:r>
      <w:r w:rsidR="00E5500B" w:rsidRPr="00F34242">
        <w:rPr>
          <w:lang w:val="en-US"/>
        </w:rPr>
        <w:t xml:space="preserve">. </w:t>
      </w:r>
      <w:r w:rsidR="00AE5979" w:rsidRPr="00F34242">
        <w:rPr>
          <w:lang w:val="en-US"/>
        </w:rPr>
        <w:t xml:space="preserve">Consequently, EVs </w:t>
      </w:r>
      <w:r w:rsidR="001560AC" w:rsidRPr="00F34242">
        <w:rPr>
          <w:lang w:val="en-US"/>
        </w:rPr>
        <w:t>turned into</w:t>
      </w:r>
      <w:r w:rsidR="00AE5979" w:rsidRPr="00F34242">
        <w:rPr>
          <w:lang w:val="en-US"/>
        </w:rPr>
        <w:t xml:space="preserve"> a part of the </w:t>
      </w:r>
      <w:r w:rsidR="0042491C" w:rsidRPr="00F34242">
        <w:rPr>
          <w:lang w:val="en-US"/>
        </w:rPr>
        <w:t xml:space="preserve">transportation </w:t>
      </w:r>
      <w:r w:rsidR="00AE5979" w:rsidRPr="00F34242">
        <w:rPr>
          <w:lang w:val="en-US"/>
        </w:rPr>
        <w:t>electrification in smart cities</w:t>
      </w:r>
      <w:r w:rsidR="00AE5979" w:rsidRPr="00F34242">
        <w:rPr>
          <w:lang w:val="en-US"/>
        </w:rPr>
        <w:fldChar w:fldCharType="begin"/>
      </w:r>
      <w:r w:rsidR="00AE5979" w:rsidRPr="00F34242">
        <w:rPr>
          <w:lang w:val="en-US"/>
        </w:rPr>
        <w:instrText xml:space="preserve"> ADDIN EN.CITE &lt;EndNote&gt;&lt;Cite&gt;&lt;Author&gt;Alghamdi&lt;/Author&gt;&lt;Year&gt;2019&lt;/Year&gt;&lt;RecNum&gt;200&lt;/RecNum&gt;&lt;DisplayText&gt;[2]&lt;/DisplayText&gt;&lt;record&gt;&lt;rec-number&gt;200&lt;/rec-number&gt;&lt;foreign-keys&gt;&lt;key app="EN" db-id="e002awzf9sp9rde0de855avixvv2d9p9xarw" timestamp="1584951250"&gt;200&lt;/key&gt;&lt;/foreign-keys&gt;&lt;ref-type name="Journal Article"&gt;17&lt;/ref-type&gt;&lt;contributors&gt;&lt;authors&gt;&lt;author&gt;Alghamdi, Turki G&lt;/author&gt;&lt;author&gt;Said, Dhaou&lt;/author&gt;&lt;author&gt;Mouftah, Hussein T&lt;/author&gt;&lt;/authors&gt;&lt;/contributors&gt;&lt;titles&gt;&lt;title&gt;Decentralized Electric Vehicle Supply Stations (D-EVSSs): A Realistic Scenario for Smart Cities&lt;/title&gt;&lt;secondary-title&gt;IEEE Access&lt;/secondary-title&gt;&lt;/titles&gt;&lt;periodical&gt;&lt;full-title&gt;Ieee Access&lt;/full-title&gt;&lt;/periodical&gt;&lt;pages&gt;63016-63026&lt;/pages&gt;&lt;volume&gt;7&lt;/volume&gt;&lt;dates&gt;&lt;year&gt;2019&lt;/year&gt;&lt;/dates&gt;&lt;isbn&gt;2169-3536&lt;/isbn&gt;&lt;urls&gt;&lt;/urls&gt;&lt;/record&gt;&lt;/Cite&gt;&lt;/EndNote&gt;</w:instrText>
      </w:r>
      <w:r w:rsidR="00AE5979" w:rsidRPr="00F34242">
        <w:rPr>
          <w:lang w:val="en-US"/>
        </w:rPr>
        <w:fldChar w:fldCharType="separate"/>
      </w:r>
      <w:r w:rsidR="00AE5979" w:rsidRPr="00F34242">
        <w:rPr>
          <w:noProof/>
          <w:lang w:val="en-US"/>
        </w:rPr>
        <w:t>[2]</w:t>
      </w:r>
      <w:r w:rsidR="00AE5979" w:rsidRPr="00F34242">
        <w:rPr>
          <w:lang w:val="en-US"/>
        </w:rPr>
        <w:fldChar w:fldCharType="end"/>
      </w:r>
      <w:r w:rsidR="00AE5979" w:rsidRPr="00F34242">
        <w:rPr>
          <w:lang w:val="en-US"/>
        </w:rPr>
        <w:t xml:space="preserve">. </w:t>
      </w:r>
      <w:r w:rsidR="00F5077D" w:rsidRPr="00F34242">
        <w:rPr>
          <w:lang w:val="en-US"/>
        </w:rPr>
        <w:t>Due to the exponential increase number of</w:t>
      </w:r>
      <w:r w:rsidR="0042491C" w:rsidRPr="00F34242">
        <w:rPr>
          <w:lang w:val="en-US"/>
        </w:rPr>
        <w:t xml:space="preserve"> </w:t>
      </w:r>
      <w:r w:rsidR="00F5077D" w:rsidRPr="00F34242">
        <w:rPr>
          <w:lang w:val="en-US"/>
        </w:rPr>
        <w:t xml:space="preserve">EVs, </w:t>
      </w:r>
      <w:r w:rsidR="003C4A66" w:rsidRPr="00F34242">
        <w:rPr>
          <w:lang w:val="en-US"/>
        </w:rPr>
        <w:t xml:space="preserve">several </w:t>
      </w:r>
      <w:r w:rsidR="0048456E" w:rsidRPr="00F34242">
        <w:rPr>
          <w:lang w:val="en-US"/>
        </w:rPr>
        <w:t xml:space="preserve">charging </w:t>
      </w:r>
      <w:r w:rsidR="003C4A66" w:rsidRPr="00F34242">
        <w:rPr>
          <w:lang w:val="en-US"/>
        </w:rPr>
        <w:t xml:space="preserve">methods </w:t>
      </w:r>
      <w:r w:rsidR="00213EBF" w:rsidRPr="00F34242">
        <w:rPr>
          <w:lang w:val="en-US"/>
        </w:rPr>
        <w:t>have been developed to speed up the charging process and minimizing the energy loss of lithium-ion battery</w:t>
      </w:r>
      <w:r w:rsidR="007866FC" w:rsidRPr="00F34242">
        <w:rPr>
          <w:lang w:val="en-US"/>
        </w:rPr>
        <w:t xml:space="preserve"> which considered as the backbone of EV</w:t>
      </w:r>
      <w:r w:rsidR="007C616A">
        <w:rPr>
          <w:lang w:val="en-US"/>
        </w:rPr>
        <w:t>s</w:t>
      </w:r>
      <w:r w:rsidR="007866FC" w:rsidRPr="00F34242">
        <w:rPr>
          <w:lang w:val="en-US"/>
        </w:rPr>
        <w:t xml:space="preserve"> </w:t>
      </w:r>
      <w:r w:rsidR="00213EBF" w:rsidRPr="00F34242">
        <w:rPr>
          <w:lang w:val="en-US"/>
        </w:rPr>
        <w:fldChar w:fldCharType="begin"/>
      </w:r>
      <w:r w:rsidR="007866FC" w:rsidRPr="00F34242">
        <w:rPr>
          <w:lang w:val="en-US"/>
        </w:rPr>
        <w:instrText xml:space="preserve"> ADDIN EN.CITE &lt;EndNote&gt;&lt;Cite&gt;&lt;Author&gt;Gao&lt;/Author&gt;&lt;Year&gt;2019&lt;/Year&gt;&lt;RecNum&gt;47&lt;/RecNum&gt;&lt;DisplayText&gt;[3, 4]&lt;/DisplayText&gt;&lt;record&gt;&lt;rec-number&gt;47&lt;/rec-number&gt;&lt;foreign-keys&gt;&lt;key app="EN" db-id="e002awzf9sp9rde0de855avixvv2d9p9xarw" timestamp="1565089056"&gt;47&lt;/key&gt;&lt;/foreign-keys&gt;&lt;ref-type name="Journal Article"&gt;17&lt;/ref-type&gt;&lt;contributors&gt;&lt;authors&gt;&lt;author&gt;Gao, Yizhao&lt;/author&gt;&lt;author&gt;Zhang, Xi&lt;/author&gt;&lt;author&gt;Cheng, Qiyu&lt;/author&gt;&lt;author&gt;Guo, Bangjun&lt;/author&gt;&lt;author&gt;Yang, Jun&lt;/author&gt;&lt;/authors&gt;&lt;/contributors&gt;&lt;titles&gt;&lt;title&gt;Classification and review of the charging strategies for commercial lithium-ion batteries&lt;/title&gt;&lt;secondary-title&gt;IEEE Access&lt;/secondary-title&gt;&lt;/titles&gt;&lt;periodical&gt;&lt;full-title&gt;Ieee Access&lt;/full-title&gt;&lt;/periodical&gt;&lt;pages&gt;43511-43524&lt;/pages&gt;&lt;volume&gt;7&lt;/volume&gt;&lt;dates&gt;&lt;year&gt;2019&lt;/year&gt;&lt;/dates&gt;&lt;isbn&gt;2169-3536&lt;/isbn&gt;&lt;urls&gt;&lt;/urls&gt;&lt;/record&gt;&lt;/Cite&gt;&lt;Cite&gt;&lt;Author&gt;Khan&lt;/Author&gt;&lt;Year&gt;2018&lt;/Year&gt;&lt;RecNum&gt;63&lt;/RecNum&gt;&lt;record&gt;&lt;rec-number&gt;63&lt;/rec-number&gt;&lt;foreign-keys&gt;&lt;key app="EN" db-id="e002awzf9sp9rde0de855avixvv2d9p9xarw" timestamp="1565184125"&gt;63&lt;/key&gt;&lt;/foreign-keys&gt;&lt;ref-type name="Journal Article"&gt;17&lt;/ref-type&gt;&lt;contributors&gt;&lt;authors&gt;&lt;author&gt;Khan, Abdul Basit&lt;/author&gt;&lt;author&gt;Choi, Woojin&lt;/author&gt;&lt;/authors&gt;&lt;/contributors&gt;&lt;titles&gt;&lt;title&gt;Optimal charge pattern for the high-performance multistage constant current charge method for the Li-ion batteries&lt;/title&gt;&lt;secondary-title&gt;IEEE Transactions on Energy Conversion&lt;/secondary-title&gt;&lt;/titles&gt;&lt;periodical&gt;&lt;full-title&gt;IEEE Transactions on Energy Conversion&lt;/full-title&gt;&lt;/periodical&gt;&lt;pages&gt;1132-1140&lt;/pages&gt;&lt;volume&gt;33&lt;/volume&gt;&lt;number&gt;3&lt;/number&gt;&lt;dates&gt;&lt;year&gt;2018&lt;/year&gt;&lt;/dates&gt;&lt;isbn&gt;0885-8969&lt;/isbn&gt;&lt;urls&gt;&lt;/urls&gt;&lt;/record&gt;&lt;/Cite&gt;&lt;/EndNote&gt;</w:instrText>
      </w:r>
      <w:r w:rsidR="00213EBF" w:rsidRPr="00F34242">
        <w:rPr>
          <w:lang w:val="en-US"/>
        </w:rPr>
        <w:fldChar w:fldCharType="separate"/>
      </w:r>
      <w:r w:rsidR="007866FC" w:rsidRPr="00F34242">
        <w:rPr>
          <w:noProof/>
          <w:lang w:val="en-US"/>
        </w:rPr>
        <w:t>[3, 4]</w:t>
      </w:r>
      <w:r w:rsidR="00213EBF" w:rsidRPr="00F34242">
        <w:rPr>
          <w:lang w:val="en-US"/>
        </w:rPr>
        <w:fldChar w:fldCharType="end"/>
      </w:r>
      <w:r w:rsidR="007866FC" w:rsidRPr="00F34242">
        <w:rPr>
          <w:lang w:val="en-US"/>
        </w:rPr>
        <w:t>.</w:t>
      </w:r>
      <w:r w:rsidR="0048456E" w:rsidRPr="00F34242">
        <w:rPr>
          <w:lang w:val="en-US"/>
        </w:rPr>
        <w:t xml:space="preserve"> The fast-charging methodologies have been categorized into the pulse charging technique, constant current-constant voltage technique(CCCV), and multi-stage charging current technique (MSCC)</w:t>
      </w:r>
      <w:r w:rsidR="0048456E" w:rsidRPr="00F34242">
        <w:rPr>
          <w:lang w:val="en-US"/>
        </w:rPr>
        <w:fldChar w:fldCharType="begin"/>
      </w:r>
      <w:r w:rsidR="00BF6CAD">
        <w:rPr>
          <w:lang w:val="en-US"/>
        </w:rPr>
        <w:instrText xml:space="preserve"> ADDIN EN.CITE &lt;EndNote&gt;&lt;Cite&gt;&lt;Author&gt;Gao&lt;/Author&gt;&lt;Year&gt;2019&lt;/Year&gt;&lt;RecNum&gt;47&lt;/RecNum&gt;&lt;DisplayText&gt;[3, 5]&lt;/DisplayText&gt;&lt;record&gt;&lt;rec-number&gt;47&lt;/rec-number&gt;&lt;foreign-keys&gt;&lt;key app="EN" db-id="e002awzf9sp9rde0de855avixvv2d9p9xarw" timestamp="1565089056"&gt;47&lt;/key&gt;&lt;/foreign-keys&gt;&lt;ref-type name="Journal Article"&gt;17&lt;/ref-type&gt;&lt;contributors&gt;&lt;authors&gt;&lt;author&gt;Gao, Yizhao&lt;/author&gt;&lt;author&gt;Zhang, Xi&lt;/author&gt;&lt;author&gt;Cheng, Qiyu&lt;/author&gt;&lt;author&gt;Guo, Bangjun&lt;/author&gt;&lt;author&gt;Yang, Jun&lt;/author&gt;&lt;/authors&gt;&lt;/contributors&gt;&lt;titles&gt;&lt;title&gt;Classification and review of the charging strategies for commercial lithium-ion batteries&lt;/title&gt;&lt;secondary-title&gt;IEEE Access&lt;/secondary-title&gt;&lt;/titles&gt;&lt;periodical&gt;&lt;full-title&gt;Ieee Access&lt;/full-title&gt;&lt;/periodical&gt;&lt;pages&gt;43511-43524&lt;/pages&gt;&lt;volume&gt;7&lt;/volume&gt;&lt;dates&gt;&lt;year&gt;2019&lt;/year&gt;&lt;/dates&gt;&lt;isbn&gt;2169-3536&lt;/isbn&gt;&lt;urls&gt;&lt;/urls&gt;&lt;/record&gt;&lt;/Cite&gt;&lt;Cite&gt;&lt;Author&gt;Makeen&lt;/Author&gt;&lt;Year&gt;2020&lt;/Year&gt;&lt;RecNum&gt;321&lt;/RecNum&gt;&lt;record&gt;&lt;rec-number&gt;321&lt;/rec-number&gt;&lt;foreign-keys&gt;&lt;key app="EN" db-id="e002awzf9sp9rde0de855avixvv2d9p9xarw" timestamp="1596791797"&gt;321&lt;/key&gt;&lt;/foreign-keys&gt;&lt;ref-type name="Journal Article"&gt;17&lt;/ref-type&gt;&lt;contributors&gt;&lt;authors&gt;&lt;author&gt;Makeen, Peter&lt;/author&gt;&lt;author&gt;Ghali, Hani&lt;/author&gt;&lt;author&gt;Memon, Saim&lt;/author&gt;&lt;/authors&gt;&lt;/contributors&gt;&lt;titles&gt;&lt;title&gt;Experimental and theoretical analysis of the fast charging polymer lithium-ion battery based on Cuckoo Optimization Algorithm (COA)&lt;/title&gt;&lt;secondary-title&gt;IEEE Access&lt;/secondary-title&gt;&lt;/titles&gt;&lt;periodical&gt;&lt;full-title&gt;Ieee Access&lt;/full-title&gt;&lt;/periodical&gt;&lt;dates&gt;&lt;year&gt;2020&lt;/year&gt;&lt;/dates&gt;&lt;isbn&gt;2169-3536&lt;/isbn&gt;&lt;urls&gt;&lt;/urls&gt;&lt;/record&gt;&lt;/Cite&gt;&lt;/EndNote&gt;</w:instrText>
      </w:r>
      <w:r w:rsidR="0048456E" w:rsidRPr="00F34242">
        <w:rPr>
          <w:lang w:val="en-US"/>
        </w:rPr>
        <w:fldChar w:fldCharType="separate"/>
      </w:r>
      <w:r w:rsidR="00BF6CAD">
        <w:rPr>
          <w:noProof/>
          <w:lang w:val="en-US"/>
        </w:rPr>
        <w:t>[3, 5]</w:t>
      </w:r>
      <w:r w:rsidR="0048456E" w:rsidRPr="00F34242">
        <w:rPr>
          <w:lang w:val="en-US"/>
        </w:rPr>
        <w:fldChar w:fldCharType="end"/>
      </w:r>
      <w:r w:rsidR="0048456E" w:rsidRPr="00F34242">
        <w:rPr>
          <w:lang w:val="en-US"/>
        </w:rPr>
        <w:t xml:space="preserve">. The multi-stage charging current technique is based on charging the battery through multi-stage different currents with specific interval times. This technique proved its effectiveness as an optimized charging technique </w:t>
      </w:r>
      <w:r w:rsidR="00861FCE" w:rsidRPr="00F34242">
        <w:rPr>
          <w:lang w:val="en-US"/>
        </w:rPr>
        <w:fldChar w:fldCharType="begin"/>
      </w:r>
      <w:r w:rsidR="007A4515">
        <w:rPr>
          <w:lang w:val="en-US"/>
        </w:rPr>
        <w:instrText xml:space="preserve"> ADDIN EN.CITE &lt;EndNote&gt;&lt;Cite&gt;&lt;Author&gt;Liu&lt;/Author&gt;&lt;Year&gt;2018&lt;/Year&gt;&lt;RecNum&gt;59&lt;/RecNum&gt;&lt;DisplayText&gt;[5, 6]&lt;/DisplayText&gt;&lt;record&gt;&lt;rec-number&gt;59&lt;/rec-number&gt;&lt;foreign-keys&gt;&lt;key app="EN" db-id="e002awzf9sp9rde0de855avixvv2d9p9xarw" timestamp="1565184105"&gt;59&lt;/key&gt;&lt;/foreign-keys&gt;&lt;ref-type name="Journal Article"&gt;17&lt;/ref-type&gt;&lt;contributors&gt;&lt;authors&gt;&lt;author&gt;Liu, Jialong&lt;/author&gt;&lt;author&gt;Duan, Qiangling&lt;/author&gt;&lt;author&gt;Chen, Haodong&lt;/author&gt;&lt;author&gt;Sun, Jinhua&lt;/author&gt;&lt;author&gt;Wang, Qingsong&lt;/author&gt;&lt;/authors&gt;&lt;/contributors&gt;&lt;titles&gt;&lt;title&gt;An optimal multistage charge strategy for commercial lithium ion batteries&lt;/title&gt;&lt;secondary-title&gt;Sustainable Energy &amp;amp; Fuels&lt;/secondary-title&gt;&lt;/titles&gt;&lt;periodical&gt;&lt;full-title&gt;Sustainable Energy &amp;amp; Fuels&lt;/full-title&gt;&lt;/periodical&gt;&lt;pages&gt;1726-1736&lt;/pages&gt;&lt;volume&gt;2&lt;/volume&gt;&lt;number&gt;8&lt;/number&gt;&lt;dates&gt;&lt;year&gt;2018&lt;/year&gt;&lt;/dates&gt;&lt;urls&gt;&lt;/urls&gt;&lt;/record&gt;&lt;/Cite&gt;&lt;Cite&gt;&lt;Author&gt;Makeen&lt;/Author&gt;&lt;Year&gt;2020&lt;/Year&gt;&lt;RecNum&gt;321&lt;/RecNum&gt;&lt;record&gt;&lt;rec-number&gt;321&lt;/rec-number&gt;&lt;foreign-keys&gt;&lt;key app="EN" db-id="e002awzf9sp9rde0de855avixvv2d9p9xarw" timestamp="1596791797"&gt;321&lt;/key&gt;&lt;/foreign-keys&gt;&lt;ref-type name="Journal Article"&gt;17&lt;/ref-type&gt;&lt;contributors&gt;&lt;authors&gt;&lt;author&gt;Makeen, Peter&lt;/author&gt;&lt;author&gt;Ghali, Hani&lt;/author&gt;&lt;author&gt;Memon, Saim&lt;/author&gt;&lt;/authors&gt;&lt;/contributors&gt;&lt;titles&gt;&lt;title&gt;Experimental and theoretical analysis of the fast charging polymer lithium-ion battery based on Cuckoo Optimization Algorithm (COA)&lt;/title&gt;&lt;secondary-title&gt;IEEE Access&lt;/secondary-title&gt;&lt;/titles&gt;&lt;periodical&gt;&lt;full-title&gt;Ieee Access&lt;/full-title&gt;&lt;/periodical&gt;&lt;dates&gt;&lt;year&gt;2020&lt;/year&gt;&lt;/dates&gt;&lt;isbn&gt;2169-3536&lt;/isbn&gt;&lt;urls&gt;&lt;/urls&gt;&lt;/record&gt;&lt;/Cite&gt;&lt;/EndNote&gt;</w:instrText>
      </w:r>
      <w:r w:rsidR="00861FCE" w:rsidRPr="00F34242">
        <w:rPr>
          <w:lang w:val="en-US"/>
        </w:rPr>
        <w:fldChar w:fldCharType="separate"/>
      </w:r>
      <w:r w:rsidR="007A4515">
        <w:rPr>
          <w:noProof/>
          <w:lang w:val="en-US"/>
        </w:rPr>
        <w:t>[5, 6]</w:t>
      </w:r>
      <w:r w:rsidR="00861FCE" w:rsidRPr="00F34242">
        <w:rPr>
          <w:lang w:val="en-US"/>
        </w:rPr>
        <w:fldChar w:fldCharType="end"/>
      </w:r>
      <w:r w:rsidR="00861FCE" w:rsidRPr="00F34242">
        <w:rPr>
          <w:lang w:val="en-US"/>
        </w:rPr>
        <w:t>.</w:t>
      </w:r>
    </w:p>
    <w:p w14:paraId="02E3ED2C" w14:textId="57910300" w:rsidR="00F66FF0" w:rsidRPr="00F34242" w:rsidRDefault="004F5980" w:rsidP="00935464">
      <w:pPr>
        <w:pStyle w:val="BodyText"/>
        <w:ind w:firstLine="0pt"/>
        <w:rPr>
          <w:lang w:val="en-US"/>
        </w:rPr>
      </w:pPr>
      <w:r w:rsidRPr="00F34242">
        <w:rPr>
          <w:lang w:val="en-US"/>
        </w:rPr>
        <w:t xml:space="preserve">Fast charging methodologies have been implemented in electric vehicle stations (EVSs) to solve the slow charging rate and </w:t>
      </w:r>
      <w:r w:rsidR="007424B2" w:rsidRPr="00F34242">
        <w:rPr>
          <w:lang w:val="en-US"/>
        </w:rPr>
        <w:t>queuing issue</w:t>
      </w:r>
      <w:r w:rsidR="004444FB" w:rsidRPr="00F34242">
        <w:rPr>
          <w:lang w:val="en-US"/>
        </w:rPr>
        <w:fldChar w:fldCharType="begin"/>
      </w:r>
      <w:r w:rsidR="00BF6CAD">
        <w:rPr>
          <w:lang w:val="en-US"/>
        </w:rPr>
        <w:instrText xml:space="preserve"> ADDIN EN.CITE &lt;EndNote&gt;&lt;Cite&gt;&lt;Author&gt;Gao&lt;/Author&gt;&lt;Year&gt;2019&lt;/Year&gt;&lt;RecNum&gt;252&lt;/RecNum&gt;&lt;DisplayText&gt;[7]&lt;/DisplayText&gt;&lt;record&gt;&lt;rec-number&gt;252&lt;/rec-number&gt;&lt;foreign-keys&gt;&lt;key app="EN" db-id="e002awzf9sp9rde0de855avixvv2d9p9xarw" timestamp="1592604598"&gt;252&lt;/key&gt;&lt;/foreign-keys&gt;&lt;ref-type name="Journal Article"&gt;17&lt;/ref-type&gt;&lt;contributors&gt;&lt;authors&gt;&lt;author&gt;Gao, Shuang&lt;/author&gt;&lt;author&gt;Jia, Hongjie&lt;/author&gt;&lt;/authors&gt;&lt;/contributors&gt;&lt;titles&gt;&lt;title&gt;Integrated Configuration and Optimization of Electric Vehicle Aggregators for Charging Facilities in Power Networks With Renewables&lt;/title&gt;&lt;secondary-title&gt;IEEE Access&lt;/secondary-title&gt;&lt;/titles&gt;&lt;periodical&gt;&lt;full-title&gt;Ieee Access&lt;/full-title&gt;&lt;/periodical&gt;&lt;pages&gt;84690-84700&lt;/pages&gt;&lt;volume&gt;7&lt;/volume&gt;&lt;dates&gt;&lt;year&gt;2019&lt;/year&gt;&lt;/dates&gt;&lt;isbn&gt;2169-3536&lt;/isbn&gt;&lt;urls&gt;&lt;/urls&gt;&lt;/record&gt;&lt;/Cite&gt;&lt;/EndNote&gt;</w:instrText>
      </w:r>
      <w:r w:rsidR="004444FB" w:rsidRPr="00F34242">
        <w:rPr>
          <w:lang w:val="en-US"/>
        </w:rPr>
        <w:fldChar w:fldCharType="separate"/>
      </w:r>
      <w:r w:rsidR="00BF6CAD">
        <w:rPr>
          <w:noProof/>
          <w:lang w:val="en-US"/>
        </w:rPr>
        <w:t>[7]</w:t>
      </w:r>
      <w:r w:rsidR="004444FB" w:rsidRPr="00F34242">
        <w:rPr>
          <w:lang w:val="en-US"/>
        </w:rPr>
        <w:fldChar w:fldCharType="end"/>
      </w:r>
      <w:r w:rsidR="00D7174C" w:rsidRPr="00F34242">
        <w:rPr>
          <w:lang w:val="en-US"/>
        </w:rPr>
        <w:t>. However, EVS</w:t>
      </w:r>
      <w:r w:rsidR="0081619C" w:rsidRPr="00F34242">
        <w:rPr>
          <w:lang w:val="en-US"/>
        </w:rPr>
        <w:t>s</w:t>
      </w:r>
      <w:r w:rsidR="00D7174C" w:rsidRPr="00F34242">
        <w:rPr>
          <w:lang w:val="en-US"/>
        </w:rPr>
        <w:t xml:space="preserve"> are causing more stress and overload</w:t>
      </w:r>
      <w:r w:rsidR="00F07CCD" w:rsidRPr="00F34242">
        <w:rPr>
          <w:lang w:val="en-US"/>
        </w:rPr>
        <w:t>ing</w:t>
      </w:r>
      <w:r w:rsidR="00D7174C" w:rsidRPr="00F34242">
        <w:rPr>
          <w:lang w:val="en-US"/>
        </w:rPr>
        <w:t xml:space="preserve"> </w:t>
      </w:r>
      <w:r w:rsidR="00F07CCD" w:rsidRPr="00F34242">
        <w:rPr>
          <w:lang w:val="en-US"/>
        </w:rPr>
        <w:t xml:space="preserve">to </w:t>
      </w:r>
      <w:r w:rsidR="00D7174C" w:rsidRPr="00F34242">
        <w:rPr>
          <w:lang w:val="en-US"/>
        </w:rPr>
        <w:t>the power grid</w:t>
      </w:r>
      <w:r w:rsidR="00FA1EC6" w:rsidRPr="00F34242">
        <w:rPr>
          <w:lang w:val="en-US"/>
        </w:rPr>
        <w:fldChar w:fldCharType="begin"/>
      </w:r>
      <w:r w:rsidR="00BF6CAD">
        <w:rPr>
          <w:lang w:val="en-US"/>
        </w:rPr>
        <w:instrText xml:space="preserve"> ADDIN EN.CITE &lt;EndNote&gt;&lt;Cite&gt;&lt;Author&gt;Domínguez-Navarro&lt;/Author&gt;&lt;Year&gt;2019&lt;/Year&gt;&lt;RecNum&gt;197&lt;/RecNum&gt;&lt;DisplayText&gt;[8]&lt;/DisplayText&gt;&lt;record&gt;&lt;rec-number&gt;197&lt;/rec-number&gt;&lt;foreign-keys&gt;&lt;key app="EN" db-id="e002awzf9sp9rde0de855avixvv2d9p9xarw" timestamp="1584951245"&gt;197&lt;/key&gt;&lt;/foreign-keys&gt;&lt;ref-type name="Journal Article"&gt;17&lt;/ref-type&gt;&lt;contributors&gt;&lt;authors&gt;&lt;author&gt;Domínguez-Navarro, JA&lt;/author&gt;&lt;author&gt;Dufo-López, R&lt;/author&gt;&lt;author&gt;Yusta-Loyo, JM&lt;/author&gt;&lt;author&gt;Artal-Sevil, JS&lt;/author&gt;&lt;author&gt;Bernal-Agustín, JL&lt;/author&gt;&lt;/authors&gt;&lt;/contributors&gt;&lt;titles&gt;&lt;title&gt;Design of an electric vehicle fast-charging station with integration of renewable energy and storage systems&lt;/title&gt;&lt;secondary-title&gt;International Journal of Electrical Power &amp;amp; Energy Systems&lt;/secondary-title&gt;&lt;/titles&gt;&lt;periodical&gt;&lt;full-title&gt;International Journal of Electrical Power &amp;amp; Energy Systems&lt;/full-title&gt;&lt;/periodical&gt;&lt;pages&gt;46-58&lt;/pages&gt;&lt;volume&gt;105&lt;/volume&gt;&lt;dates&gt;&lt;year&gt;2019&lt;/year&gt;&lt;/dates&gt;&lt;isbn&gt;0142-0615&lt;/isbn&gt;&lt;urls&gt;&lt;/urls&gt;&lt;/record&gt;&lt;/Cite&gt;&lt;/EndNote&gt;</w:instrText>
      </w:r>
      <w:r w:rsidR="00FA1EC6" w:rsidRPr="00F34242">
        <w:rPr>
          <w:lang w:val="en-US"/>
        </w:rPr>
        <w:fldChar w:fldCharType="separate"/>
      </w:r>
      <w:r w:rsidR="00BF6CAD">
        <w:rPr>
          <w:noProof/>
          <w:lang w:val="en-US"/>
        </w:rPr>
        <w:t>[8]</w:t>
      </w:r>
      <w:r w:rsidR="00FA1EC6" w:rsidRPr="00F34242">
        <w:rPr>
          <w:lang w:val="en-US"/>
        </w:rPr>
        <w:fldChar w:fldCharType="end"/>
      </w:r>
      <w:r w:rsidR="00D7174C" w:rsidRPr="00F34242">
        <w:rPr>
          <w:lang w:val="en-US"/>
        </w:rPr>
        <w:t>. So, r</w:t>
      </w:r>
      <w:r w:rsidR="00DC6105" w:rsidRPr="00F34242">
        <w:rPr>
          <w:lang w:val="en-US"/>
        </w:rPr>
        <w:t xml:space="preserve">esearchers </w:t>
      </w:r>
      <w:r w:rsidR="00EB7C7D" w:rsidRPr="00F34242">
        <w:rPr>
          <w:lang w:val="en-US"/>
        </w:rPr>
        <w:t>were tending</w:t>
      </w:r>
      <w:r w:rsidR="00DC6105" w:rsidRPr="00F34242">
        <w:rPr>
          <w:lang w:val="en-US"/>
        </w:rPr>
        <w:t xml:space="preserve"> to implement fast</w:t>
      </w:r>
      <w:r w:rsidR="00ED4D10">
        <w:rPr>
          <w:lang w:val="en-US"/>
        </w:rPr>
        <w:t>-</w:t>
      </w:r>
      <w:r w:rsidR="00DC6105" w:rsidRPr="00F34242">
        <w:rPr>
          <w:lang w:val="en-US"/>
        </w:rPr>
        <w:t>charging station based on the integration between the</w:t>
      </w:r>
      <w:r w:rsidR="00320E2D" w:rsidRPr="00F34242">
        <w:rPr>
          <w:lang w:val="en-US"/>
        </w:rPr>
        <w:t xml:space="preserve"> renewable energy sources</w:t>
      </w:r>
      <w:r w:rsidR="0014773F">
        <w:rPr>
          <w:lang w:val="en-US"/>
        </w:rPr>
        <w:t xml:space="preserve"> (RESs)</w:t>
      </w:r>
      <w:r w:rsidR="00320E2D" w:rsidRPr="00F34242">
        <w:rPr>
          <w:lang w:val="en-US"/>
        </w:rPr>
        <w:t xml:space="preserve"> </w:t>
      </w:r>
      <w:r w:rsidR="0014773F">
        <w:rPr>
          <w:lang w:val="en-US"/>
        </w:rPr>
        <w:t xml:space="preserve">such as </w:t>
      </w:r>
      <w:r w:rsidR="007402DE" w:rsidRPr="00F34242">
        <w:rPr>
          <w:lang w:val="en-US"/>
        </w:rPr>
        <w:t>PV and wind energy</w:t>
      </w:r>
      <w:r w:rsidR="0014773F">
        <w:rPr>
          <w:lang w:val="en-US"/>
        </w:rPr>
        <w:t xml:space="preserve"> systems</w:t>
      </w:r>
      <w:r w:rsidR="007402DE" w:rsidRPr="00F34242">
        <w:rPr>
          <w:lang w:val="en-US"/>
        </w:rPr>
        <w:t xml:space="preserve"> </w:t>
      </w:r>
      <w:r w:rsidR="00770706" w:rsidRPr="00F34242">
        <w:rPr>
          <w:lang w:val="en-US"/>
        </w:rPr>
        <w:t xml:space="preserve">and </w:t>
      </w:r>
      <w:r w:rsidR="00A2112D">
        <w:rPr>
          <w:lang w:val="en-US"/>
        </w:rPr>
        <w:t xml:space="preserve">the </w:t>
      </w:r>
      <w:r w:rsidR="00770706" w:rsidRPr="00F34242">
        <w:rPr>
          <w:lang w:val="en-US"/>
        </w:rPr>
        <w:t>utility grid</w:t>
      </w:r>
      <w:r w:rsidR="00ED21B6" w:rsidRPr="00F34242">
        <w:rPr>
          <w:lang w:val="en-US"/>
        </w:rPr>
        <w:t xml:space="preserve"> </w:t>
      </w:r>
      <w:r w:rsidR="009145E9" w:rsidRPr="00F34242">
        <w:rPr>
          <w:lang w:val="en-US"/>
        </w:rPr>
        <w:fldChar w:fldCharType="begin"/>
      </w:r>
      <w:r w:rsidR="00BF6CAD">
        <w:rPr>
          <w:lang w:val="en-US"/>
        </w:rPr>
        <w:instrText xml:space="preserve"> ADDIN EN.CITE &lt;EndNote&gt;&lt;Cite&gt;&lt;Author&gt;Habib&lt;/Author&gt;&lt;Year&gt;2015&lt;/Year&gt;&lt;RecNum&gt;209&lt;/RecNum&gt;&lt;DisplayText&gt;[8, 9]&lt;/DisplayText&gt;&lt;record&gt;&lt;rec-number&gt;209&lt;/rec-number&gt;&lt;foreign-keys&gt;&lt;key app="EN" db-id="e002awzf9sp9rde0de855avixvv2d9p9xarw" timestamp="1585138211"&gt;209&lt;/key&gt;&lt;/foreign-keys&gt;&lt;ref-type name="Journal Article"&gt;17&lt;/ref-type&gt;&lt;contributors&gt;&lt;authors&gt;&lt;author&gt;Habib, Salman&lt;/author&gt;&lt;author&gt;Kamran, Muhammad&lt;/author&gt;&lt;author&gt;Rashid, Umar&lt;/author&gt;&lt;/authors&gt;&lt;/contributors&gt;&lt;titles&gt;&lt;title&gt;Impact analysis of vehicle-to-grid technology and charging strategies of electric vehicles on distribution networks–a review&lt;/title&gt;&lt;secondary-title&gt;Journal of Power Sources&lt;/secondary-title&gt;&lt;/titles&gt;&lt;periodical&gt;&lt;full-title&gt;Journal of power sources&lt;/full-title&gt;&lt;/periodical&gt;&lt;pages&gt;205-214&lt;/pages&gt;&lt;volume&gt;277&lt;/volume&gt;&lt;dates&gt;&lt;year&gt;2015&lt;/year&gt;&lt;/dates&gt;&lt;isbn&gt;0378-7753&lt;/isbn&gt;&lt;urls&gt;&lt;/urls&gt;&lt;/record&gt;&lt;/Cite&gt;&lt;Cite&gt;&lt;Author&gt;Domínguez-Navarro&lt;/Author&gt;&lt;Year&gt;2019&lt;/Year&gt;&lt;RecNum&gt;197&lt;/RecNum&gt;&lt;record&gt;&lt;rec-number&gt;197&lt;/rec-number&gt;&lt;foreign-keys&gt;&lt;key app="EN" db-id="e002awzf9sp9rde0de855avixvv2d9p9xarw" timestamp="1584951245"&gt;197&lt;/key&gt;&lt;/foreign-keys&gt;&lt;ref-type name="Journal Article"&gt;17&lt;/ref-type&gt;&lt;contributors&gt;&lt;authors&gt;&lt;author&gt;Domínguez-Navarro, JA&lt;/author&gt;&lt;author&gt;Dufo-López, R&lt;/author&gt;&lt;author&gt;Yusta-Loyo, JM&lt;/author&gt;&lt;author&gt;Artal-Sevil, JS&lt;/author&gt;&lt;author&gt;Bernal-Agustín, JL&lt;/author&gt;&lt;/authors&gt;&lt;/contributors&gt;&lt;titles&gt;&lt;title&gt;Design of an electric vehicle fast-charging station with integration of renewable energy and storage systems&lt;/title&gt;&lt;secondary-title&gt;International Journal of Electrical Power &amp;amp; Energy Systems&lt;/secondary-title&gt;&lt;/titles&gt;&lt;periodical&gt;&lt;full-title&gt;International Journal of Electrical Power &amp;amp; Energy Systems&lt;/full-title&gt;&lt;/periodical&gt;&lt;pages&gt;46-58&lt;/pages&gt;&lt;volume&gt;105&lt;/volume&gt;&lt;dates&gt;&lt;year&gt;2019&lt;/year&gt;&lt;/dates&gt;&lt;isbn&gt;0142-0615&lt;/isbn&gt;&lt;urls&gt;&lt;/urls&gt;&lt;/record&gt;&lt;/Cite&gt;&lt;/EndNote&gt;</w:instrText>
      </w:r>
      <w:r w:rsidR="009145E9" w:rsidRPr="00F34242">
        <w:rPr>
          <w:lang w:val="en-US"/>
        </w:rPr>
        <w:fldChar w:fldCharType="separate"/>
      </w:r>
      <w:r w:rsidR="00BF6CAD">
        <w:rPr>
          <w:noProof/>
          <w:lang w:val="en-US"/>
        </w:rPr>
        <w:t>[8, 9]</w:t>
      </w:r>
      <w:r w:rsidR="009145E9" w:rsidRPr="00F34242">
        <w:rPr>
          <w:lang w:val="en-US"/>
        </w:rPr>
        <w:fldChar w:fldCharType="end"/>
      </w:r>
      <w:r w:rsidR="00320E2D" w:rsidRPr="00F34242">
        <w:rPr>
          <w:lang w:val="en-US"/>
        </w:rPr>
        <w:t>.</w:t>
      </w:r>
      <w:r w:rsidR="00340F59">
        <w:rPr>
          <w:lang w:val="en-US"/>
        </w:rPr>
        <w:t xml:space="preserve"> </w:t>
      </w:r>
      <w:r w:rsidR="00935464">
        <w:rPr>
          <w:lang w:val="en-US"/>
        </w:rPr>
        <w:t>However, the intermittent</w:t>
      </w:r>
      <w:r w:rsidR="004C71FF">
        <w:rPr>
          <w:lang w:val="en-US"/>
        </w:rPr>
        <w:t xml:space="preserve"> and variable</w:t>
      </w:r>
      <w:r w:rsidR="00935464">
        <w:rPr>
          <w:lang w:val="en-US"/>
        </w:rPr>
        <w:t xml:space="preserve"> nature of RES still a challen</w:t>
      </w:r>
      <w:r w:rsidR="00955AB7">
        <w:rPr>
          <w:lang w:val="en-US"/>
        </w:rPr>
        <w:t xml:space="preserve">ge </w:t>
      </w:r>
      <w:r w:rsidR="00935464">
        <w:rPr>
          <w:lang w:val="en-US"/>
        </w:rPr>
        <w:t>to power generati</w:t>
      </w:r>
      <w:r w:rsidR="00935464" w:rsidRPr="00935464">
        <w:rPr>
          <w:lang w:val="en-US"/>
        </w:rPr>
        <w:t>on</w:t>
      </w:r>
      <w:r w:rsidR="008F64F3" w:rsidRPr="00935464">
        <w:rPr>
          <w:lang w:val="en-US"/>
        </w:rPr>
        <w:fldChar w:fldCharType="begin"/>
      </w:r>
      <w:r w:rsidR="00BF6CAD">
        <w:rPr>
          <w:lang w:val="en-US"/>
        </w:rPr>
        <w:instrText xml:space="preserve"> ADDIN EN.CITE &lt;EndNote&gt;&lt;Cite&gt;&lt;Author&gt;Jha&lt;/Author&gt;&lt;Year&gt;2019&lt;/Year&gt;&lt;RecNum&gt;254&lt;/RecNum&gt;&lt;DisplayText&gt;[10, 11]&lt;/DisplayText&gt;&lt;record&gt;&lt;rec-number&gt;254&lt;/rec-number&gt;&lt;foreign-keys&gt;&lt;key app="EN" db-id="e002awzf9sp9rde0de855avixvv2d9p9xarw" timestamp="1592772965"&gt;254&lt;/key&gt;&lt;/foreign-keys&gt;&lt;ref-type name="Journal Article"&gt;17&lt;/ref-type&gt;&lt;contributors&gt;&lt;authors&gt;&lt;author&gt;Jha, Mayank&lt;/author&gt;&lt;author&gt;Blaabjerg, Frede&lt;/author&gt;&lt;author&gt;Khan, Mohammed Ali&lt;/author&gt;&lt;author&gt;Bharath Kurukuru, Varaha Satya&lt;/author&gt;&lt;author&gt;Haque, Ahteshamul&lt;/author&gt;&lt;/authors&gt;&lt;/contributors&gt;&lt;titles&gt;&lt;title&gt;Intelligent control of converter for electric vehicles charging station&lt;/title&gt;&lt;secondary-title&gt;Energies&lt;/secondary-title&gt;&lt;/titles&gt;&lt;periodical&gt;&lt;full-title&gt;Energies&lt;/full-title&gt;&lt;/periodical&gt;&lt;pages&gt;2334&lt;/pages&gt;&lt;volume&gt;12&lt;/volume&gt;&lt;number&gt;12&lt;/number&gt;&lt;dates&gt;&lt;year&gt;2019&lt;/year&gt;&lt;/dates&gt;&lt;urls&gt;&lt;/urls&gt;&lt;/record&gt;&lt;/Cite&gt;&lt;Cite&gt;&lt;Author&gt;Zsiborács&lt;/Author&gt;&lt;Year&gt;2019&lt;/Year&gt;&lt;RecNum&gt;280&lt;/RecNum&gt;&lt;record&gt;&lt;rec-number&gt;280&lt;/rec-number&gt;&lt;foreign-keys&gt;&lt;key app="EN" db-id="e002awzf9sp9rde0de855avixvv2d9p9xarw" timestamp="1594735437"&gt;280&lt;/key&gt;&lt;/foreign-keys&gt;&lt;ref-type name="Journal Article"&gt;17&lt;/ref-type&gt;&lt;contributors&gt;&lt;authors&gt;&lt;author&gt;Zsiborács, Henrik&lt;/author&gt;&lt;author&gt;Baranyai, Nóra Hegedűsné&lt;/author&gt;&lt;author&gt;Vincze, András&lt;/author&gt;&lt;author&gt;Zentkó, László&lt;/author&gt;&lt;author&gt;Birkner, Zoltán&lt;/author&gt;&lt;author&gt;Máté, Kinga&lt;/author&gt;&lt;author&gt;Pintér, Gábor&lt;/author&gt;&lt;/authors&gt;&lt;/contributors&gt;&lt;titles&gt;&lt;title&gt;Intermittent renewable energy sources: The role of energy storage in the european power system of 2040&lt;/title&gt;&lt;secondary-title&gt;Electronics&lt;/secondary-title&gt;&lt;/titles&gt;&lt;periodical&gt;&lt;full-title&gt;Electronics&lt;/full-title&gt;&lt;/periodical&gt;&lt;pages&gt;729&lt;/pages&gt;&lt;volume&gt;8&lt;/volume&gt;&lt;number&gt;7&lt;/number&gt;&lt;dates&gt;&lt;year&gt;2019&lt;/year&gt;&lt;/dates&gt;&lt;urls&gt;&lt;/urls&gt;&lt;/record&gt;&lt;/Cite&gt;&lt;/EndNote&gt;</w:instrText>
      </w:r>
      <w:r w:rsidR="008F64F3" w:rsidRPr="00935464">
        <w:rPr>
          <w:lang w:val="en-US"/>
        </w:rPr>
        <w:fldChar w:fldCharType="separate"/>
      </w:r>
      <w:r w:rsidR="00BF6CAD">
        <w:rPr>
          <w:noProof/>
          <w:lang w:val="en-US"/>
        </w:rPr>
        <w:t>[10, 11]</w:t>
      </w:r>
      <w:r w:rsidR="008F64F3" w:rsidRPr="00935464">
        <w:rPr>
          <w:lang w:val="en-US"/>
        </w:rPr>
        <w:fldChar w:fldCharType="end"/>
      </w:r>
      <w:r w:rsidR="008F64F3" w:rsidRPr="00935464">
        <w:rPr>
          <w:lang w:val="en-US"/>
        </w:rPr>
        <w:t>.</w:t>
      </w:r>
    </w:p>
    <w:p w14:paraId="7D0E728B" w14:textId="691C804E" w:rsidR="001D102E" w:rsidRPr="00F34242" w:rsidRDefault="00280C65" w:rsidP="008F64F3">
      <w:pPr>
        <w:pStyle w:val="BodyText"/>
        <w:ind w:firstLine="0pt"/>
        <w:rPr>
          <w:lang w:val="en-US"/>
        </w:rPr>
      </w:pPr>
      <w:r w:rsidRPr="00F34242">
        <w:rPr>
          <w:lang w:val="en-US"/>
        </w:rPr>
        <w:t xml:space="preserve">The main component in charging the EV through </w:t>
      </w:r>
      <w:r w:rsidR="00ED4D10">
        <w:rPr>
          <w:lang w:val="en-US"/>
        </w:rPr>
        <w:t xml:space="preserve">the </w:t>
      </w:r>
      <w:r w:rsidR="001A1E7D">
        <w:rPr>
          <w:lang w:val="en-US"/>
        </w:rPr>
        <w:t xml:space="preserve">RESs </w:t>
      </w:r>
      <w:r w:rsidR="00A32D1C">
        <w:rPr>
          <w:lang w:val="en-US"/>
        </w:rPr>
        <w:t xml:space="preserve">(PV and wind) </w:t>
      </w:r>
      <w:r w:rsidR="001A1E7D">
        <w:rPr>
          <w:lang w:val="en-US"/>
        </w:rPr>
        <w:t>i</w:t>
      </w:r>
      <w:r w:rsidRPr="00F34242">
        <w:rPr>
          <w:lang w:val="en-US"/>
        </w:rPr>
        <w:t xml:space="preserve">s </w:t>
      </w:r>
      <w:r w:rsidR="00ED4D10">
        <w:rPr>
          <w:lang w:val="en-US"/>
        </w:rPr>
        <w:t xml:space="preserve">the </w:t>
      </w:r>
      <w:r w:rsidRPr="00F34242">
        <w:rPr>
          <w:lang w:val="en-US"/>
        </w:rPr>
        <w:t>DC-DC converter</w:t>
      </w:r>
      <w:r w:rsidR="00C64D3D" w:rsidRPr="00F34242">
        <w:rPr>
          <w:lang w:val="en-US"/>
        </w:rPr>
        <w:t xml:space="preserve">. </w:t>
      </w:r>
      <w:r w:rsidR="00463093" w:rsidRPr="00F34242">
        <w:t xml:space="preserve">Over the past years, switched-mode DC-DC power converters such as (buck, boost, buck-boost, </w:t>
      </w:r>
      <w:proofErr w:type="spellStart"/>
      <w:r w:rsidR="00463093" w:rsidRPr="00F34242">
        <w:t>Flyback</w:t>
      </w:r>
      <w:proofErr w:type="spellEnd"/>
      <w:r w:rsidR="00463093" w:rsidRPr="00F34242">
        <w:t>,..</w:t>
      </w:r>
      <w:r w:rsidR="007B5AC1" w:rsidRPr="00F34242">
        <w:rPr>
          <w:lang w:val="en-US"/>
        </w:rPr>
        <w:t>etc</w:t>
      </w:r>
      <w:r w:rsidR="00463093" w:rsidRPr="00F34242">
        <w:t>)</w:t>
      </w:r>
      <w:r w:rsidR="007B5AC1" w:rsidRPr="00F34242">
        <w:rPr>
          <w:lang w:val="en-US"/>
        </w:rPr>
        <w:t xml:space="preserve"> have been</w:t>
      </w:r>
      <w:r w:rsidR="00463093" w:rsidRPr="00F34242">
        <w:t xml:space="preserve"> </w:t>
      </w:r>
      <w:r w:rsidR="00325ABC" w:rsidRPr="00F34242">
        <w:rPr>
          <w:lang w:val="en-US"/>
        </w:rPr>
        <w:t>turned into</w:t>
      </w:r>
      <w:r w:rsidR="00463093" w:rsidRPr="00F34242">
        <w:t xml:space="preserve"> an indispensable part in EV</w:t>
      </w:r>
      <w:r w:rsidR="00CB6412" w:rsidRPr="00F34242">
        <w:rPr>
          <w:lang w:val="en-GB"/>
        </w:rPr>
        <w:t xml:space="preserve">s </w:t>
      </w:r>
      <w:r w:rsidR="00BD52CA" w:rsidRPr="00F34242">
        <w:fldChar w:fldCharType="begin"/>
      </w:r>
      <w:r w:rsidR="00BF6CAD">
        <w:instrText xml:space="preserve"> ADDIN EN.CITE &lt;EndNote&gt;&lt;Cite&gt;&lt;Author&gt;Siddhartha&lt;/Author&gt;&lt;Year&gt;2018&lt;/Year&gt;&lt;RecNum&gt;108&lt;/RecNum&gt;&lt;DisplayText&gt;[12]&lt;/DisplayText&gt;&lt;record&gt;&lt;rec-number&gt;108&lt;/rec-number&gt;&lt;foreign-keys&gt;&lt;key app="EN" db-id="e002awzf9sp9rde0de855avixvv2d9p9xarw" timestamp="1579334559"&gt;108&lt;/key&gt;&lt;/foreign-keys&gt;&lt;ref-type name="Journal Article"&gt;17&lt;/ref-type&gt;&lt;contributors&gt;&lt;authors&gt;&lt;author&gt;Siddhartha, Vishwanatha&lt;/author&gt;&lt;author&gt;Hote, Yogesh V&lt;/author&gt;&lt;/authors&gt;&lt;/contributors&gt;&lt;titles&gt;&lt;title&gt;Low-power non-ideal pulse-width modulated DC–DC buck–boost converter: design, analysis and experimentation&lt;/title&gt;&lt;secondary-title&gt;IET Circuits, Devices &amp;amp; Systems&lt;/secondary-title&gt;&lt;/titles&gt;&lt;periodical&gt;&lt;full-title&gt;IET Circuits, Devices &amp;amp; Systems&lt;/full-title&gt;&lt;/periodical&gt;&lt;pages&gt;735-745&lt;/pages&gt;&lt;volume&gt;12&lt;/volume&gt;&lt;number&gt;6&lt;/number&gt;&lt;dates&gt;&lt;year&gt;2018&lt;/year&gt;&lt;/dates&gt;&lt;isbn&gt;1751-8598&lt;/isbn&gt;&lt;urls&gt;&lt;/urls&gt;&lt;/record&gt;&lt;/Cite&gt;&lt;/EndNote&gt;</w:instrText>
      </w:r>
      <w:r w:rsidR="00BD52CA" w:rsidRPr="00F34242">
        <w:fldChar w:fldCharType="separate"/>
      </w:r>
      <w:r w:rsidR="00BF6CAD">
        <w:rPr>
          <w:noProof/>
        </w:rPr>
        <w:t>[12]</w:t>
      </w:r>
      <w:r w:rsidR="00BD52CA" w:rsidRPr="00F34242">
        <w:fldChar w:fldCharType="end"/>
      </w:r>
      <w:r w:rsidR="00463093" w:rsidRPr="00F34242">
        <w:t>. Conventional buck-boost converters are widely used in almost all applications due to the capability for reducing the voltage level according to the corresponding input and output required voltages</w:t>
      </w:r>
      <w:r w:rsidR="00BD52CA" w:rsidRPr="00F34242">
        <w:rPr>
          <w:lang w:val="en-US"/>
        </w:rPr>
        <w:t xml:space="preserve"> </w:t>
      </w:r>
      <w:r w:rsidR="00BD52CA" w:rsidRPr="00F34242">
        <w:fldChar w:fldCharType="begin"/>
      </w:r>
      <w:r w:rsidR="00BF6CAD">
        <w:instrText xml:space="preserve"> ADDIN EN.CITE &lt;EndNote&gt;&lt;Cite&gt;&lt;Author&gt;Gorji&lt;/Author&gt;&lt;Year&gt;2019&lt;/Year&gt;&lt;RecNum&gt;111&lt;/RecNum&gt;&lt;DisplayText&gt;[13]&lt;/DisplayText&gt;&lt;record&gt;&lt;rec-number&gt;111&lt;/rec-number&gt;&lt;foreign-keys&gt;&lt;key app="EN" db-id="e002awzf9sp9rde0de855avixvv2d9p9xarw" timestamp="1579334567"&gt;111&lt;/key&gt;&lt;/foreign-keys&gt;&lt;ref-type name="Journal Article"&gt;17&lt;/ref-type&gt;&lt;contributors&gt;&lt;authors&gt;&lt;author&gt;Gorji, Saman A&lt;/author&gt;&lt;author&gt;Mostaan, Ali&lt;/author&gt;&lt;author&gt;My, Hung Tran&lt;/author&gt;&lt;author&gt;Ektesabi, Mehran&lt;/author&gt;&lt;/authors&gt;&lt;/contributors&gt;&lt;titles&gt;&lt;title&gt;Non-isolated buck–boost dc–dc converter with quadratic voltage gain ratio&lt;/title&gt;&lt;secondary-title&gt;IET Power Electronics&lt;/secondary-title&gt;&lt;/titles&gt;&lt;periodical&gt;&lt;full-title&gt;IET Power Electronics&lt;/full-title&gt;&lt;/periodical&gt;&lt;pages&gt;1425-1433&lt;/pages&gt;&lt;volume&gt;12&lt;/volume&gt;&lt;number&gt;6&lt;/number&gt;&lt;dates&gt;&lt;year&gt;2019&lt;/year&gt;&lt;/dates&gt;&lt;isbn&gt;1755-4543&lt;/isbn&gt;&lt;urls&gt;&lt;/urls&gt;&lt;/record&gt;&lt;/Cite&gt;&lt;/EndNote&gt;</w:instrText>
      </w:r>
      <w:r w:rsidR="00BD52CA" w:rsidRPr="00F34242">
        <w:fldChar w:fldCharType="separate"/>
      </w:r>
      <w:r w:rsidR="00BF6CAD">
        <w:rPr>
          <w:noProof/>
        </w:rPr>
        <w:t>[13]</w:t>
      </w:r>
      <w:r w:rsidR="00BD52CA" w:rsidRPr="00F34242">
        <w:fldChar w:fldCharType="end"/>
      </w:r>
      <w:r w:rsidR="00463093" w:rsidRPr="00F34242">
        <w:t>. However, its voltage gain is limited due to the parasitic effect of the circuit elements. So many researchers carried out in-depth research, control methods through Pulse Width Modulation (PWM) especially in buck-boost converters to broaden high conversion ratios for both step-up/down modes, obtain high efficiency, constant frequency operation, simple controller and improve the dynamic response of the buck-boost converters</w:t>
      </w:r>
      <w:r w:rsidR="00BD52CA" w:rsidRPr="00F34242">
        <w:rPr>
          <w:lang w:val="en-US"/>
        </w:rPr>
        <w:t xml:space="preserve"> </w:t>
      </w:r>
      <w:r w:rsidR="00BD52CA" w:rsidRPr="00F34242">
        <w:rPr>
          <w:lang w:val="en-US"/>
        </w:rPr>
        <w:fldChar w:fldCharType="begin"/>
      </w:r>
      <w:r w:rsidR="00BF6CAD">
        <w:rPr>
          <w:lang w:val="en-US"/>
        </w:rPr>
        <w:instrText xml:space="preserve"> ADDIN EN.CITE &lt;EndNote&gt;&lt;Cite&gt;&lt;Author&gt;Rashid&lt;/Author&gt;&lt;Year&gt;2017&lt;/Year&gt;&lt;RecNum&gt;144&lt;/RecNum&gt;&lt;DisplayText&gt;[14, 15]&lt;/DisplayText&gt;&lt;record&gt;&lt;rec-number&gt;144&lt;/rec-number&gt;&lt;foreign-keys&gt;&lt;key app="EN" db-id="e002awzf9sp9rde0de855avixvv2d9p9xarw" timestamp="1580553397"&gt;144&lt;/key&gt;&lt;/foreign-keys&gt;&lt;ref-type name="Book"&gt;6&lt;/ref-type&gt;&lt;contributors&gt;&lt;authors&gt;&lt;author&gt;Rashid, Muhammad H&lt;/author&gt;&lt;/authors&gt;&lt;/contributors&gt;&lt;titles&gt;&lt;title&gt;Power electronics handbook&lt;/title&gt;&lt;/titles&gt;&lt;dates&gt;&lt;year&gt;2017&lt;/year&gt;&lt;/dates&gt;&lt;publisher&gt;Butterworth-Heinemann&lt;/publisher&gt;&lt;isbn&gt;0128114088&lt;/isbn&gt;&lt;urls&gt;&lt;/urls&gt;&lt;/record&gt;&lt;/Cite&gt;&lt;Cite&gt;&lt;Author&gt;Baolei&lt;/Author&gt;&lt;Year&gt;2018&lt;/Year&gt;&lt;RecNum&gt;133&lt;/RecNum&gt;&lt;record&gt;&lt;rec-number&gt;133&lt;/rec-number&gt;&lt;foreign-keys&gt;&lt;key app="EN" db-id="e002awzf9sp9rde0de855avixvv2d9p9xarw" timestamp="1579511525"&gt;133&lt;/key&gt;&lt;/foreign-keys&gt;&lt;ref-type name="Journal Article"&gt;17&lt;/ref-type&gt;&lt;contributors&gt;&lt;authors&gt;&lt;author&gt;Baolei, Dong&lt;/author&gt;&lt;author&gt;Tao, Liu&lt;/author&gt;&lt;author&gt;Jun, Huang&lt;/author&gt;&lt;author&gt;Yang, Jin&lt;/author&gt;&lt;author&gt;Xiao, Wang&lt;/author&gt;&lt;/authors&gt;&lt;/contributors&gt;&lt;titles&gt;&lt;title&gt;High-efficiency buck–boost converter and its control strategy suitable for wide voltage range&lt;/title&gt;&lt;secondary-title&gt;The Journal of Engineering&lt;/secondary-title&gt;&lt;/titles&gt;&lt;periodical&gt;&lt;full-title&gt;The Journal of Engineering&lt;/full-title&gt;&lt;/periodical&gt;&lt;pages&gt;7293-7297&lt;/pages&gt;&lt;volume&gt;2019&lt;/volume&gt;&lt;number&gt;10&lt;/number&gt;&lt;dates&gt;&lt;year&gt;2018&lt;/year&gt;&lt;/dates&gt;&lt;isbn&gt;2051-3305&lt;/isbn&gt;&lt;urls&gt;&lt;/urls&gt;&lt;/record&gt;&lt;/Cite&gt;&lt;/EndNote&gt;</w:instrText>
      </w:r>
      <w:r w:rsidR="00BD52CA" w:rsidRPr="00F34242">
        <w:rPr>
          <w:lang w:val="en-US"/>
        </w:rPr>
        <w:fldChar w:fldCharType="separate"/>
      </w:r>
      <w:r w:rsidR="00BF6CAD">
        <w:rPr>
          <w:noProof/>
          <w:lang w:val="en-US"/>
        </w:rPr>
        <w:t>[14, 15]</w:t>
      </w:r>
      <w:r w:rsidR="00BD52CA" w:rsidRPr="00F34242">
        <w:rPr>
          <w:lang w:val="en-US"/>
        </w:rPr>
        <w:fldChar w:fldCharType="end"/>
      </w:r>
      <w:r w:rsidR="00BD52CA" w:rsidRPr="00F34242">
        <w:rPr>
          <w:lang w:val="en-US"/>
        </w:rPr>
        <w:t xml:space="preserve">. </w:t>
      </w:r>
    </w:p>
    <w:p w14:paraId="2E4D3C3B" w14:textId="0D2C84B9" w:rsidR="008C673A" w:rsidRPr="00F34242" w:rsidRDefault="008C673A" w:rsidP="008F64F3">
      <w:pPr>
        <w:pStyle w:val="BodyText"/>
        <w:ind w:firstLine="0pt"/>
        <w:rPr>
          <w:lang w:val="en-US"/>
        </w:rPr>
      </w:pPr>
      <w:r w:rsidRPr="00F34242">
        <w:rPr>
          <w:lang w:val="en-US"/>
        </w:rPr>
        <w:t xml:space="preserve">The most common closed-loop control methods have been implemented on the buck-boost power converters </w:t>
      </w:r>
      <w:r w:rsidR="00041933" w:rsidRPr="00F34242">
        <w:rPr>
          <w:lang w:val="en-US"/>
        </w:rPr>
        <w:t xml:space="preserve">can be categorized into </w:t>
      </w:r>
      <w:r w:rsidRPr="00F34242">
        <w:rPr>
          <w:lang w:val="en-US"/>
        </w:rPr>
        <w:t>linear control design (LCD), sliding mode controller (SMC), voltage mode control (VMC)</w:t>
      </w:r>
      <w:r w:rsidR="0042491C" w:rsidRPr="00F34242">
        <w:rPr>
          <w:lang w:val="en-US"/>
        </w:rPr>
        <w:t>,</w:t>
      </w:r>
      <w:r w:rsidRPr="00F34242">
        <w:rPr>
          <w:lang w:val="en-US"/>
        </w:rPr>
        <w:t xml:space="preserve"> and current mode control (CMC) </w:t>
      </w:r>
      <w:r w:rsidR="00921D3A">
        <w:rPr>
          <w:lang w:val="en-US"/>
        </w:rPr>
        <w:fldChar w:fldCharType="begin"/>
      </w:r>
      <w:r w:rsidR="00BF6CAD">
        <w:rPr>
          <w:lang w:val="en-US"/>
        </w:rPr>
        <w:instrText xml:space="preserve"> ADDIN EN.CITE &lt;EndNote&gt;&lt;Cite&gt;&lt;Author&gt;Roy&lt;/Author&gt;&lt;Year&gt;2018&lt;/Year&gt;&lt;RecNum&gt;170&lt;/RecNum&gt;&lt;DisplayText&gt;[16]&lt;/DisplayText&gt;&lt;record&gt;&lt;rec-number&gt;170&lt;/rec-number&gt;&lt;foreign-keys&gt;&lt;key app="EN" db-id="e002awzf9sp9rde0de855avixvv2d9p9xarw" timestamp="1583960514"&gt;170&lt;/key&gt;&lt;/foreign-keys&gt;&lt;ref-type name="Conference Proceedings"&gt;10&lt;/ref-type&gt;&lt;contributors&gt;&lt;authors&gt;&lt;author&gt;Roy, Pratik&lt;/author&gt;&lt;author&gt;Banerjee, Koushik&lt;/author&gt;&lt;author&gt;Saha, Shilpi&lt;/author&gt;&lt;/authors&gt;&lt;/contributors&gt;&lt;titles&gt;&lt;title&gt;Comparison study on the basis of transient response between Voltage Mode Control (VMC) &amp;amp; Current Mode Control (CMC) of buck converter&lt;/title&gt;&lt;secondary-title&gt;2018 International Symposium on Devices, Circuits and Systems (ISDCS)&lt;/secondary-title&gt;&lt;/titles&gt;&lt;pages&gt;1-4&lt;/pages&gt;&lt;dates&gt;&lt;year&gt;2018&lt;/year&gt;&lt;/dates&gt;&lt;publisher&gt;IEEE&lt;/publisher&gt;&lt;isbn&gt;153865122X&lt;/isbn&gt;&lt;urls&gt;&lt;/urls&gt;&lt;/record&gt;&lt;/Cite&gt;&lt;/EndNote&gt;</w:instrText>
      </w:r>
      <w:r w:rsidR="00921D3A">
        <w:rPr>
          <w:lang w:val="en-US"/>
        </w:rPr>
        <w:fldChar w:fldCharType="separate"/>
      </w:r>
      <w:r w:rsidR="00BF6CAD">
        <w:rPr>
          <w:noProof/>
          <w:lang w:val="en-US"/>
        </w:rPr>
        <w:t>[16]</w:t>
      </w:r>
      <w:r w:rsidR="00921D3A">
        <w:rPr>
          <w:lang w:val="en-US"/>
        </w:rPr>
        <w:fldChar w:fldCharType="end"/>
      </w:r>
      <w:r w:rsidR="00921D3A">
        <w:rPr>
          <w:lang w:val="en-US"/>
        </w:rPr>
        <w:t>.</w:t>
      </w:r>
    </w:p>
    <w:p w14:paraId="640C660B" w14:textId="475C7658" w:rsidR="004877E2" w:rsidRPr="00F34242" w:rsidRDefault="00470BA0" w:rsidP="00E90712">
      <w:pPr>
        <w:pStyle w:val="BodyText"/>
        <w:ind w:firstLine="0pt"/>
        <w:rPr>
          <w:lang w:val="en-US"/>
        </w:rPr>
      </w:pPr>
      <w:r w:rsidRPr="00F34242">
        <w:rPr>
          <w:lang w:val="en-US"/>
        </w:rPr>
        <w:t>Linear control design (</w:t>
      </w:r>
      <w:r w:rsidR="00F71D13" w:rsidRPr="00F34242">
        <w:rPr>
          <w:lang w:val="en-US"/>
        </w:rPr>
        <w:t>LCD</w:t>
      </w:r>
      <w:r w:rsidRPr="00F34242">
        <w:rPr>
          <w:lang w:val="en-US"/>
        </w:rPr>
        <w:t>)</w:t>
      </w:r>
      <w:r w:rsidR="00F71D13" w:rsidRPr="00F34242">
        <w:rPr>
          <w:lang w:val="en-US"/>
        </w:rPr>
        <w:t xml:space="preserve"> has been used based on t</w:t>
      </w:r>
      <w:r w:rsidR="008C673A" w:rsidRPr="00F34242">
        <w:rPr>
          <w:lang w:val="en-US"/>
        </w:rPr>
        <w:t xml:space="preserve">he state-space averaging technique on the small-signal </w:t>
      </w:r>
      <w:r w:rsidR="009E0224" w:rsidRPr="00F34242">
        <w:rPr>
          <w:lang w:val="en-US"/>
        </w:rPr>
        <w:fldChar w:fldCharType="begin"/>
      </w:r>
      <w:r w:rsidR="00BF6CAD">
        <w:rPr>
          <w:lang w:val="en-US"/>
        </w:rPr>
        <w:instrText xml:space="preserve"> ADDIN EN.CITE &lt;EndNote&gt;&lt;Cite&gt;&lt;Author&gt;Lynser&lt;/Author&gt;&lt;Year&gt;2018&lt;/Year&gt;&lt;RecNum&gt;151&lt;/RecNum&gt;&lt;DisplayText&gt;[17]&lt;/DisplayText&gt;&lt;record&gt;&lt;rec-number&gt;151&lt;/rec-number&gt;&lt;foreign-keys&gt;&lt;key app="EN" db-id="e002awzf9sp9rde0de855avixvv2d9p9xarw" timestamp="1580766904"&gt;151&lt;/key&gt;&lt;/foreign-keys&gt;&lt;ref-type name="Journal Article"&gt;17&lt;/ref-type&gt;&lt;contributors&gt;&lt;authors&gt;&lt;author&gt;Lynser, Ferrarison B&lt;/author&gt;&lt;author&gt;Sun, Morningstar&lt;/author&gt;&lt;author&gt;Sungoh, Maiarta&lt;/author&gt;&lt;author&gt;Taggu, Nuki&lt;/author&gt;&lt;author&gt;Konwar, Pushpanjalee&lt;/author&gt;&lt;/authors&gt;&lt;/contributors&gt;&lt;titles&gt;&lt;title&gt;Comparative Analysis of Different Control Schemes for DC-DC Converter: A Review&lt;/title&gt;&lt;secondary-title&gt;ADBU Journal of Electrical and Electronics Engineering (AJEEE)&lt;/secondary-title&gt;&lt;/titles&gt;&lt;periodical&gt;&lt;full-title&gt;ADBU Journal of Electrical and Electronics Engineering (AJEEE)&lt;/full-title&gt;&lt;/periodical&gt;&lt;pages&gt;8-13&lt;/pages&gt;&lt;volume&gt;2&lt;/volume&gt;&lt;number&gt;1&lt;/number&gt;&lt;dates&gt;&lt;year&gt;2018&lt;/year&gt;&lt;/dates&gt;&lt;isbn&gt;2582-0257&lt;/isbn&gt;&lt;urls&gt;&lt;/urls&gt;&lt;/record&gt;&lt;/Cite&gt;&lt;/EndNote&gt;</w:instrText>
      </w:r>
      <w:r w:rsidR="009E0224" w:rsidRPr="00F34242">
        <w:rPr>
          <w:lang w:val="en-US"/>
        </w:rPr>
        <w:fldChar w:fldCharType="separate"/>
      </w:r>
      <w:r w:rsidR="00BF6CAD">
        <w:rPr>
          <w:noProof/>
          <w:lang w:val="en-US"/>
        </w:rPr>
        <w:t>[17]</w:t>
      </w:r>
      <w:r w:rsidR="009E0224" w:rsidRPr="00F34242">
        <w:rPr>
          <w:lang w:val="en-US"/>
        </w:rPr>
        <w:fldChar w:fldCharType="end"/>
      </w:r>
      <w:r w:rsidR="008C673A" w:rsidRPr="00F34242">
        <w:rPr>
          <w:lang w:val="en-US"/>
        </w:rPr>
        <w:t>.</w:t>
      </w:r>
      <w:r w:rsidR="00F71D13" w:rsidRPr="00F34242">
        <w:rPr>
          <w:lang w:val="en-US"/>
        </w:rPr>
        <w:t xml:space="preserve"> </w:t>
      </w:r>
      <w:r w:rsidR="00510C37" w:rsidRPr="00F34242">
        <w:rPr>
          <w:lang w:val="en-US"/>
        </w:rPr>
        <w:t>Due to its performance limitations for nonlinear feedback systems</w:t>
      </w:r>
      <w:r w:rsidR="00EE321B" w:rsidRPr="00F34242">
        <w:rPr>
          <w:lang w:val="en-US"/>
        </w:rPr>
        <w:fldChar w:fldCharType="begin"/>
      </w:r>
      <w:r w:rsidR="00BF6CAD">
        <w:rPr>
          <w:lang w:val="en-US"/>
        </w:rPr>
        <w:instrText xml:space="preserve"> ADDIN EN.CITE &lt;EndNote&gt;&lt;Cite&gt;&lt;Author&gt;Goodwin&lt;/Author&gt;&lt;Year&gt;2003&lt;/Year&gt;&lt;RecNum&gt;178&lt;/RecNum&gt;&lt;DisplayText&gt;[18]&lt;/DisplayText&gt;&lt;record&gt;&lt;rec-number&gt;178&lt;/rec-number&gt;&lt;foreign-keys&gt;&lt;key app="EN" db-id="e002awzf9sp9rde0de855avixvv2d9p9xarw" timestamp="1584162024"&gt;178&lt;/key&gt;&lt;/foreign-keys&gt;&lt;ref-type name="Journal Article"&gt;17&lt;/ref-type&gt;&lt;contributors&gt;&lt;authors&gt;&lt;author&gt;Goodwin, Graham C&lt;/author&gt;&lt;author&gt;Salgado, Mario E&lt;/author&gt;&lt;author&gt;Yuz, Juan I&lt;/author&gt;&lt;/authors&gt;&lt;/contributors&gt;&lt;titles&gt;&lt;title&gt;Performance limitations for linear feedback systems in the presence of plant uncertainty&lt;/title&gt;&lt;secondary-title&gt;IEEE Transactions on automatic control&lt;/secondary-title&gt;&lt;/titles&gt;&lt;periodical&gt;&lt;full-title&gt;IEEE Transactions on automatic control&lt;/full-title&gt;&lt;/periodical&gt;&lt;pages&gt;1312-1319&lt;/pages&gt;&lt;volume&gt;48&lt;/volume&gt;&lt;number&gt;8&lt;/number&gt;&lt;dates&gt;&lt;year&gt;2003&lt;/year&gt;&lt;/dates&gt;&lt;isbn&gt;0018-9286&lt;/isbn&gt;&lt;urls&gt;&lt;/urls&gt;&lt;/record&gt;&lt;/Cite&gt;&lt;/EndNote&gt;</w:instrText>
      </w:r>
      <w:r w:rsidR="00EE321B" w:rsidRPr="00F34242">
        <w:rPr>
          <w:lang w:val="en-US"/>
        </w:rPr>
        <w:fldChar w:fldCharType="separate"/>
      </w:r>
      <w:r w:rsidR="00BF6CAD">
        <w:rPr>
          <w:noProof/>
          <w:lang w:val="en-US"/>
        </w:rPr>
        <w:t>[18]</w:t>
      </w:r>
      <w:r w:rsidR="00EE321B" w:rsidRPr="00F34242">
        <w:rPr>
          <w:lang w:val="en-US"/>
        </w:rPr>
        <w:fldChar w:fldCharType="end"/>
      </w:r>
      <w:r w:rsidR="00510C37" w:rsidRPr="00F34242">
        <w:rPr>
          <w:lang w:val="en-US"/>
        </w:rPr>
        <w:t xml:space="preserve">, researchers directed to nonlinear control methodologies. </w:t>
      </w:r>
      <w:r w:rsidR="008C673A" w:rsidRPr="00F34242">
        <w:rPr>
          <w:lang w:val="en-US"/>
        </w:rPr>
        <w:t xml:space="preserve">Sliding mode controller (SMC) is a nonlinear variable structure control based which targets a desired steady-state operation through tracking a certain reference path </w:t>
      </w:r>
      <w:r w:rsidR="00845B73" w:rsidRPr="00F34242">
        <w:rPr>
          <w:lang w:val="en-US"/>
        </w:rPr>
        <w:fldChar w:fldCharType="begin"/>
      </w:r>
      <w:r w:rsidR="00BF6CAD">
        <w:rPr>
          <w:lang w:val="en-US"/>
        </w:rPr>
        <w:instrText xml:space="preserve"> ADDIN EN.CITE &lt;EndNote&gt;&lt;Cite&gt;&lt;Author&gt;Tan&lt;/Author&gt;&lt;Year&gt;2006&lt;/Year&gt;&lt;RecNum&gt;146&lt;/RecNum&gt;&lt;DisplayText&gt;[19, 20]&lt;/DisplayText&gt;&lt;record&gt;&lt;rec-number&gt;146&lt;/rec-number&gt;&lt;foreign-keys&gt;&lt;key app="EN" db-id="e002awzf9sp9rde0de855avixvv2d9p9xarw" timestamp="1580641112"&gt;146&lt;/key&gt;&lt;/foreign-keys&gt;&lt;ref-type name="Journal Article"&gt;17&lt;/ref-type&gt;&lt;contributors&gt;&lt;authors&gt;&lt;author&gt;Tan, Siew-Chong&lt;/author&gt;&lt;author&gt;Lai, Yuk-Ming&lt;/author&gt;&lt;author&gt;Tse, Chi K&lt;/author&gt;&lt;/authors&gt;&lt;/contributors&gt;&lt;titles&gt;&lt;title&gt;A unified approach to the design of PWM-based sliding-mode voltage controllers for basic DC-DC converters in continuous conduction mode&lt;/title&gt;&lt;secondary-title&gt;IEEE Transactions on Circuits and Systems I: Regular Papers&lt;/secondary-title&gt;&lt;/titles&gt;&lt;periodical&gt;&lt;full-title&gt;IEEE Transactions on Circuits and Systems I: Regular Papers&lt;/full-title&gt;&lt;/periodical&gt;&lt;pages&gt;1816-1827&lt;/pages&gt;&lt;volume&gt;53&lt;/volume&gt;&lt;number&gt;8&lt;/number&gt;&lt;dates&gt;&lt;year&gt;2006&lt;/year&gt;&lt;/dates&gt;&lt;isbn&gt;1549-8328&lt;/isbn&gt;&lt;urls&gt;&lt;/urls&gt;&lt;/record&gt;&lt;/Cite&gt;&lt;Cite&gt;&lt;Author&gt;Abbas&lt;/Author&gt;&lt;Year&gt;2016&lt;/Year&gt;&lt;RecNum&gt;124&lt;/RecNum&gt;&lt;record&gt;&lt;rec-number&gt;124&lt;/rec-number&gt;&lt;foreign-keys&gt;&lt;key app="EN" db-id="e002awzf9sp9rde0de855avixvv2d9p9xarw" timestamp="1579511508"&gt;124&lt;/key&gt;&lt;/foreign-keys&gt;&lt;ref-type name="Conference Proceedings"&gt;10&lt;/ref-type&gt;&lt;contributors&gt;&lt;authors&gt;&lt;author&gt;Abbas, Khaild A&lt;/author&gt;&lt;author&gt;Hairik, Haroutuon A&lt;/author&gt;&lt;/authors&gt;&lt;/contributors&gt;&lt;titles&gt;&lt;title&gt;Checking the robustness of a PWM sliding mode controlled DC/DC buck-boost converter using its Matlab/Simulink model&lt;/title&gt;&lt;secondary-title&gt;2016 Al-Sadeq International Conference on Multidisciplinary in IT and Communication Science and Applications (AIC-MITCSA)&lt;/secondary-title&gt;&lt;/titles&gt;&lt;pages&gt;1-6&lt;/pages&gt;&lt;dates&gt;&lt;year&gt;2016&lt;/year&gt;&lt;/dates&gt;&lt;publisher&gt;IEEE&lt;/publisher&gt;&lt;isbn&gt;1509032479&lt;/isbn&gt;&lt;urls&gt;&lt;/urls&gt;&lt;/record&gt;&lt;/Cite&gt;&lt;/EndNote&gt;</w:instrText>
      </w:r>
      <w:r w:rsidR="00845B73" w:rsidRPr="00F34242">
        <w:rPr>
          <w:lang w:val="en-US"/>
        </w:rPr>
        <w:fldChar w:fldCharType="separate"/>
      </w:r>
      <w:r w:rsidR="00BF6CAD">
        <w:rPr>
          <w:noProof/>
          <w:lang w:val="en-US"/>
        </w:rPr>
        <w:t>[19, 20]</w:t>
      </w:r>
      <w:r w:rsidR="00845B73" w:rsidRPr="00F34242">
        <w:rPr>
          <w:lang w:val="en-US"/>
        </w:rPr>
        <w:fldChar w:fldCharType="end"/>
      </w:r>
      <w:r w:rsidR="008C673A" w:rsidRPr="00F34242">
        <w:rPr>
          <w:lang w:val="en-US"/>
        </w:rPr>
        <w:t xml:space="preserve">. However, a current sensor is needed in this category of controllers which considered as </w:t>
      </w:r>
      <w:r w:rsidR="00A67E5E" w:rsidRPr="00F34242">
        <w:rPr>
          <w:lang w:val="en-US"/>
        </w:rPr>
        <w:t>the</w:t>
      </w:r>
      <w:r w:rsidR="008C673A" w:rsidRPr="00F34242">
        <w:rPr>
          <w:lang w:val="en-US"/>
        </w:rPr>
        <w:t xml:space="preserve"> </w:t>
      </w:r>
      <w:r w:rsidR="002F278C" w:rsidRPr="00F34242">
        <w:rPr>
          <w:lang w:val="en-US"/>
        </w:rPr>
        <w:t xml:space="preserve">main </w:t>
      </w:r>
      <w:r w:rsidR="008C673A" w:rsidRPr="00F34242">
        <w:rPr>
          <w:lang w:val="en-US"/>
        </w:rPr>
        <w:t xml:space="preserve">defect </w:t>
      </w:r>
      <w:r w:rsidR="00890DA9" w:rsidRPr="00F34242">
        <w:rPr>
          <w:lang w:val="en-US"/>
        </w:rPr>
        <w:fldChar w:fldCharType="begin"/>
      </w:r>
      <w:r w:rsidR="00BF6CAD">
        <w:rPr>
          <w:lang w:val="en-US"/>
        </w:rPr>
        <w:instrText xml:space="preserve"> ADDIN EN.CITE &lt;EndNote&gt;&lt;Cite&gt;&lt;Author&gt;Abbas&lt;/Author&gt;&lt;Year&gt;2016&lt;/Year&gt;&lt;RecNum&gt;124&lt;/RecNum&gt;&lt;DisplayText&gt;[20]&lt;/DisplayText&gt;&lt;record&gt;&lt;rec-number&gt;124&lt;/rec-number&gt;&lt;foreign-keys&gt;&lt;key app="EN" db-id="e002awzf9sp9rde0de855avixvv2d9p9xarw" timestamp="1579511508"&gt;124&lt;/key&gt;&lt;/foreign-keys&gt;&lt;ref-type name="Conference Proceedings"&gt;10&lt;/ref-type&gt;&lt;contributors&gt;&lt;authors&gt;&lt;author&gt;Abbas, Khaild A&lt;/author&gt;&lt;author&gt;Hairik, Haroutuon A&lt;/author&gt;&lt;/authors&gt;&lt;/contributors&gt;&lt;titles&gt;&lt;title&gt;Checking the robustness of a PWM sliding mode controlled DC/DC buck-boost converter using its Matlab/Simulink model&lt;/title&gt;&lt;secondary-title&gt;2016 Al-Sadeq International Conference on Multidisciplinary in IT and Communication Science and Applications (AIC-MITCSA)&lt;/secondary-title&gt;&lt;/titles&gt;&lt;pages&gt;1-6&lt;/pages&gt;&lt;dates&gt;&lt;year&gt;2016&lt;/year&gt;&lt;/dates&gt;&lt;publisher&gt;IEEE&lt;/publisher&gt;&lt;isbn&gt;1509032479&lt;/isbn&gt;&lt;urls&gt;&lt;/urls&gt;&lt;/record&gt;&lt;/Cite&gt;&lt;/EndNote&gt;</w:instrText>
      </w:r>
      <w:r w:rsidR="00890DA9" w:rsidRPr="00F34242">
        <w:rPr>
          <w:lang w:val="en-US"/>
        </w:rPr>
        <w:fldChar w:fldCharType="separate"/>
      </w:r>
      <w:r w:rsidR="00BF6CAD">
        <w:rPr>
          <w:noProof/>
          <w:lang w:val="en-US"/>
        </w:rPr>
        <w:t>[20]</w:t>
      </w:r>
      <w:r w:rsidR="00890DA9" w:rsidRPr="00F34242">
        <w:rPr>
          <w:lang w:val="en-US"/>
        </w:rPr>
        <w:fldChar w:fldCharType="end"/>
      </w:r>
      <w:r w:rsidR="008C673A" w:rsidRPr="00F34242">
        <w:rPr>
          <w:lang w:val="en-US"/>
        </w:rPr>
        <w:t xml:space="preserve">. </w:t>
      </w:r>
    </w:p>
    <w:p w14:paraId="4AB3A031" w14:textId="69E571A4" w:rsidR="00D45C0B" w:rsidRPr="00F34242" w:rsidRDefault="008C673A" w:rsidP="00E90712">
      <w:pPr>
        <w:pStyle w:val="BodyText"/>
        <w:ind w:firstLine="0pt"/>
        <w:rPr>
          <w:lang w:val="en-US"/>
        </w:rPr>
      </w:pPr>
      <w:r w:rsidRPr="00F34242">
        <w:rPr>
          <w:lang w:val="en-US"/>
        </w:rPr>
        <w:t>Voltage mode control (VMC) is a single loop controller-based where the output voltage is compared with a reference voltage</w:t>
      </w:r>
      <w:r w:rsidR="00226E16" w:rsidRPr="00F34242">
        <w:rPr>
          <w:lang w:val="en-US"/>
        </w:rPr>
        <w:t xml:space="preserve"> with a compensator circuit to control the </w:t>
      </w:r>
      <w:r w:rsidR="001849C6" w:rsidRPr="00F34242">
        <w:rPr>
          <w:lang w:val="en-US"/>
        </w:rPr>
        <w:t>p</w:t>
      </w:r>
      <w:r w:rsidR="00226E16" w:rsidRPr="00F34242">
        <w:rPr>
          <w:lang w:val="en-US"/>
        </w:rPr>
        <w:t>ulse width modulation (PWM)</w:t>
      </w:r>
      <w:r w:rsidR="004E47A2" w:rsidRPr="004E47A2">
        <w:rPr>
          <w:lang w:val="en-US"/>
        </w:rPr>
        <w:t xml:space="preserve"> </w:t>
      </w:r>
      <w:r w:rsidR="004E47A2" w:rsidRPr="00F34242">
        <w:rPr>
          <w:lang w:val="en-US"/>
        </w:rPr>
        <w:fldChar w:fldCharType="begin"/>
      </w:r>
      <w:r w:rsidR="00BF6CAD">
        <w:rPr>
          <w:lang w:val="en-US"/>
        </w:rPr>
        <w:instrText xml:space="preserve"> ADDIN EN.CITE &lt;EndNote&gt;&lt;Cite&gt;&lt;Author&gt;Zhang&lt;/Author&gt;&lt;Year&gt;2017&lt;/Year&gt;&lt;RecNum&gt;171&lt;/RecNum&gt;&lt;DisplayText&gt;[21]&lt;/DisplayText&gt;&lt;record&gt;&lt;rec-number&gt;171&lt;/rec-number&gt;&lt;foreign-keys&gt;&lt;key app="EN" db-id="e002awzf9sp9rde0de855avixvv2d9p9xarw" timestamp="1583960515"&gt;171&lt;/key&gt;&lt;/foreign-keys&gt;&lt;ref-type name="Journal Article"&gt;17&lt;/ref-type&gt;&lt;contributors&gt;&lt;authors&gt;&lt;author&gt;Zhang, Hao&lt;/author&gt;&lt;author&gt;Yi, Chuanzhi&lt;/author&gt;&lt;author&gt;Luo, Pengcheng&lt;/author&gt;&lt;/authors&gt;&lt;/contributors&gt;&lt;titles&gt;&lt;title&gt;Current Ripple Recovery Modeling Technique for Voltage-Mode Control Converters&lt;/title&gt;&lt;secondary-title&gt;IEEE Transactions on Circuits and Systems II: Express Briefs&lt;/secondary-title&gt;&lt;/titles&gt;&lt;periodical&gt;&lt;full-title&gt;IEEE Transactions on Circuits and Systems II: Express Briefs&lt;/full-title&gt;&lt;/periodical&gt;&lt;pages&gt;211-215&lt;/pages&gt;&lt;volume&gt;65&lt;/volume&gt;&lt;number&gt;2&lt;/number&gt;&lt;dates&gt;&lt;year&gt;2017&lt;/year&gt;&lt;/dates&gt;&lt;isbn&gt;1549-7747&lt;/isbn&gt;&lt;urls&gt;&lt;/urls&gt;&lt;/record&gt;&lt;/Cite&gt;&lt;/EndNote&gt;</w:instrText>
      </w:r>
      <w:r w:rsidR="004E47A2" w:rsidRPr="00F34242">
        <w:rPr>
          <w:lang w:val="en-US"/>
        </w:rPr>
        <w:fldChar w:fldCharType="separate"/>
      </w:r>
      <w:r w:rsidR="00BF6CAD">
        <w:rPr>
          <w:noProof/>
          <w:lang w:val="en-US"/>
        </w:rPr>
        <w:t>[21]</w:t>
      </w:r>
      <w:r w:rsidR="004E47A2" w:rsidRPr="00F34242">
        <w:rPr>
          <w:lang w:val="en-US"/>
        </w:rPr>
        <w:fldChar w:fldCharType="end"/>
      </w:r>
      <w:r w:rsidRPr="00F34242">
        <w:rPr>
          <w:lang w:val="en-US"/>
        </w:rPr>
        <w:t xml:space="preserve">. VMC </w:t>
      </w:r>
      <w:r w:rsidR="00B61D80" w:rsidRPr="00F34242">
        <w:rPr>
          <w:lang w:val="en-US"/>
        </w:rPr>
        <w:t xml:space="preserve">has been </w:t>
      </w:r>
      <w:r w:rsidRPr="00F34242">
        <w:rPr>
          <w:lang w:val="en-US"/>
        </w:rPr>
        <w:t xml:space="preserve">renowned </w:t>
      </w:r>
      <w:r w:rsidR="00A67E5E" w:rsidRPr="00F34242">
        <w:rPr>
          <w:lang w:val="en-US"/>
        </w:rPr>
        <w:t>for</w:t>
      </w:r>
      <w:r w:rsidRPr="00F34242">
        <w:rPr>
          <w:lang w:val="en-US"/>
        </w:rPr>
        <w:t xml:space="preserve"> </w:t>
      </w:r>
      <w:r w:rsidR="00A67E5E" w:rsidRPr="00F34242">
        <w:rPr>
          <w:lang w:val="en-US"/>
        </w:rPr>
        <w:t xml:space="preserve">its </w:t>
      </w:r>
      <w:r w:rsidRPr="00F34242">
        <w:rPr>
          <w:lang w:val="en-US"/>
        </w:rPr>
        <w:t>simple hardware implementation and flexibility</w:t>
      </w:r>
      <w:r w:rsidR="006858FE" w:rsidRPr="00F34242">
        <w:rPr>
          <w:lang w:val="en-US"/>
        </w:rPr>
        <w:fldChar w:fldCharType="begin"/>
      </w:r>
      <w:r w:rsidR="00BF6CAD">
        <w:rPr>
          <w:lang w:val="en-US"/>
        </w:rPr>
        <w:instrText xml:space="preserve"> ADDIN EN.CITE &lt;EndNote&gt;&lt;Cite&gt;&lt;Author&gt;Rashid&lt;/Author&gt;&lt;Year&gt;2017&lt;/Year&gt;&lt;RecNum&gt;144&lt;/RecNum&gt;&lt;DisplayText&gt;[14]&lt;/DisplayText&gt;&lt;record&gt;&lt;rec-number&gt;144&lt;/rec-number&gt;&lt;foreign-keys&gt;&lt;key app="EN" db-id="e002awzf9sp9rde0de855avixvv2d9p9xarw" timestamp="1580553397"&gt;144&lt;/key&gt;&lt;/foreign-keys&gt;&lt;ref-type name="Book"&gt;6&lt;/ref-type&gt;&lt;contributors&gt;&lt;authors&gt;&lt;author&gt;Rashid, Muhammad H&lt;/author&gt;&lt;/authors&gt;&lt;/contributors&gt;&lt;titles&gt;&lt;title&gt;Power electronics handbook&lt;/title&gt;&lt;/titles&gt;&lt;dates&gt;&lt;year&gt;2017&lt;/year&gt;&lt;/dates&gt;&lt;publisher&gt;Butterworth-Heinemann&lt;/publisher&gt;&lt;isbn&gt;0128114088&lt;/isbn&gt;&lt;urls&gt;&lt;/urls&gt;&lt;/record&gt;&lt;/Cite&gt;&lt;/EndNote&gt;</w:instrText>
      </w:r>
      <w:r w:rsidR="006858FE" w:rsidRPr="00F34242">
        <w:rPr>
          <w:lang w:val="en-US"/>
        </w:rPr>
        <w:fldChar w:fldCharType="separate"/>
      </w:r>
      <w:r w:rsidR="00BF6CAD">
        <w:rPr>
          <w:noProof/>
          <w:lang w:val="en-US"/>
        </w:rPr>
        <w:t>[14]</w:t>
      </w:r>
      <w:r w:rsidR="006858FE" w:rsidRPr="00F34242">
        <w:rPr>
          <w:lang w:val="en-US"/>
        </w:rPr>
        <w:fldChar w:fldCharType="end"/>
      </w:r>
      <w:r w:rsidRPr="00F34242">
        <w:rPr>
          <w:lang w:val="en-US"/>
        </w:rPr>
        <w:t>.</w:t>
      </w:r>
      <w:r w:rsidR="00E90712" w:rsidRPr="00F34242">
        <w:rPr>
          <w:lang w:val="en-US"/>
        </w:rPr>
        <w:t xml:space="preserve"> </w:t>
      </w:r>
      <w:r w:rsidR="0066443A" w:rsidRPr="00F34242">
        <w:rPr>
          <w:lang w:val="en-US"/>
        </w:rPr>
        <w:t xml:space="preserve">Several controllers have been implemented in </w:t>
      </w:r>
      <w:r w:rsidR="007305A9" w:rsidRPr="00F34242">
        <w:rPr>
          <w:lang w:val="en-US"/>
        </w:rPr>
        <w:t xml:space="preserve">VMC </w:t>
      </w:r>
      <w:r w:rsidR="0066443A" w:rsidRPr="00F34242">
        <w:rPr>
          <w:lang w:val="en-US"/>
        </w:rPr>
        <w:t>such as</w:t>
      </w:r>
      <w:r w:rsidR="009E641D" w:rsidRPr="00F34242">
        <w:rPr>
          <w:lang w:val="en-US"/>
        </w:rPr>
        <w:t xml:space="preserve"> c</w:t>
      </w:r>
      <w:r w:rsidR="00D45C0B" w:rsidRPr="00F34242">
        <w:rPr>
          <w:lang w:val="en-US"/>
        </w:rPr>
        <w:t xml:space="preserve">ompensator type III </w:t>
      </w:r>
      <w:r w:rsidR="009E641D" w:rsidRPr="00F34242">
        <w:rPr>
          <w:lang w:val="en-US"/>
        </w:rPr>
        <w:t xml:space="preserve">of boost converter </w:t>
      </w:r>
      <w:r w:rsidR="00D45C0B" w:rsidRPr="00F34242">
        <w:rPr>
          <w:lang w:val="en-US"/>
        </w:rPr>
        <w:fldChar w:fldCharType="begin"/>
      </w:r>
      <w:r w:rsidR="00BF6CAD">
        <w:rPr>
          <w:lang w:val="en-US"/>
        </w:rPr>
        <w:instrText xml:space="preserve"> ADDIN EN.CITE &lt;EndNote&gt;&lt;Cite&gt;&lt;Author&gt;Al-Baidhani&lt;/Author&gt;&lt;Year&gt;2018&lt;/Year&gt;&lt;RecNum&gt;173&lt;/RecNum&gt;&lt;DisplayText&gt;[22]&lt;/DisplayText&gt;&lt;record&gt;&lt;rec-number&gt;173&lt;/rec-number&gt;&lt;foreign-keys&gt;&lt;key app="EN" db-id="e002awzf9sp9rde0de855avixvv2d9p9xarw" timestamp="1583960519"&gt;173&lt;/key&gt;&lt;/foreign-keys&gt;&lt;ref-type name="Conference Proceedings"&gt;10&lt;/ref-type&gt;&lt;contributors&gt;&lt;authors&gt;&lt;author&gt;Al-Baidhani, Humam&lt;/author&gt;&lt;author&gt;Kazimierczuk, Marian K&lt;/author&gt;&lt;author&gt;Reatti, Alberto&lt;/author&gt;&lt;/authors&gt;&lt;/contributors&gt;&lt;titles&gt;&lt;title&gt;Nonlinear modeling and voltage-mode control of DC-DC boost converter for CCM&lt;/title&gt;&lt;secondary-title&gt;2018 IEEE International Symposium on Circuits and Systems (ISCAS)&lt;/secondary-title&gt;&lt;/titles&gt;&lt;pages&gt;1-5&lt;/pages&gt;&lt;dates&gt;&lt;year&gt;2018&lt;/year&gt;&lt;/dates&gt;&lt;publisher&gt;IEEE&lt;/publisher&gt;&lt;isbn&gt;1538648814&lt;/isbn&gt;&lt;urls&gt;&lt;/urls&gt;&lt;/record&gt;&lt;/Cite&gt;&lt;/EndNote&gt;</w:instrText>
      </w:r>
      <w:r w:rsidR="00D45C0B" w:rsidRPr="00F34242">
        <w:rPr>
          <w:lang w:val="en-US"/>
        </w:rPr>
        <w:fldChar w:fldCharType="separate"/>
      </w:r>
      <w:r w:rsidR="00BF6CAD">
        <w:rPr>
          <w:noProof/>
          <w:lang w:val="en-US"/>
        </w:rPr>
        <w:t>[22]</w:t>
      </w:r>
      <w:r w:rsidR="00D45C0B" w:rsidRPr="00F34242">
        <w:rPr>
          <w:lang w:val="en-US"/>
        </w:rPr>
        <w:fldChar w:fldCharType="end"/>
      </w:r>
      <w:r w:rsidR="0066443A" w:rsidRPr="00F34242">
        <w:rPr>
          <w:lang w:val="en-US"/>
        </w:rPr>
        <w:t xml:space="preserve">, current ripple recovery of buck converter </w:t>
      </w:r>
      <w:r w:rsidR="0066443A" w:rsidRPr="00F34242">
        <w:rPr>
          <w:lang w:val="en-US"/>
        </w:rPr>
        <w:fldChar w:fldCharType="begin"/>
      </w:r>
      <w:r w:rsidR="00BF6CAD">
        <w:rPr>
          <w:lang w:val="en-US"/>
        </w:rPr>
        <w:instrText xml:space="preserve"> ADDIN EN.CITE &lt;EndNote&gt;&lt;Cite&gt;&lt;Author&gt;Zhang&lt;/Author&gt;&lt;Year&gt;2017&lt;/Year&gt;&lt;RecNum&gt;171&lt;/RecNum&gt;&lt;DisplayText&gt;[21]&lt;/DisplayText&gt;&lt;record&gt;&lt;rec-number&gt;171&lt;/rec-number&gt;&lt;foreign-keys&gt;&lt;key app="EN" db-id="e002awzf9sp9rde0de855avixvv2d9p9xarw" timestamp="1583960515"&gt;171&lt;/key&gt;&lt;/foreign-keys&gt;&lt;ref-type name="Journal Article"&gt;17&lt;/ref-type&gt;&lt;contributors&gt;&lt;authors&gt;&lt;author&gt;Zhang, Hao&lt;/author&gt;&lt;author&gt;Yi, Chuanzhi&lt;/author&gt;&lt;author&gt;Luo, Pengcheng&lt;/author&gt;&lt;/authors&gt;&lt;/contributors&gt;&lt;titles&gt;&lt;title&gt;Current Ripple Recovery Modeling Technique for Voltage-Mode Control Converters&lt;/title&gt;&lt;secondary-title&gt;IEEE Transactions on Circuits and Systems II: Express Briefs&lt;/secondary-title&gt;&lt;/titles&gt;&lt;periodical&gt;&lt;full-title&gt;IEEE Transactions on Circuits and Systems II: Express Briefs&lt;/full-title&gt;&lt;/periodical&gt;&lt;pages&gt;211-215&lt;/pages&gt;&lt;volume&gt;65&lt;/volume&gt;&lt;number&gt;2&lt;/number&gt;&lt;dates&gt;&lt;year&gt;2017&lt;/year&gt;&lt;/dates&gt;&lt;isbn&gt;1549-7747&lt;/isbn&gt;&lt;urls&gt;&lt;/urls&gt;&lt;/record&gt;&lt;/Cite&gt;&lt;/EndNote&gt;</w:instrText>
      </w:r>
      <w:r w:rsidR="0066443A" w:rsidRPr="00F34242">
        <w:rPr>
          <w:lang w:val="en-US"/>
        </w:rPr>
        <w:fldChar w:fldCharType="separate"/>
      </w:r>
      <w:r w:rsidR="00BF6CAD">
        <w:rPr>
          <w:noProof/>
          <w:lang w:val="en-US"/>
        </w:rPr>
        <w:t>[21]</w:t>
      </w:r>
      <w:r w:rsidR="0066443A" w:rsidRPr="00F34242">
        <w:rPr>
          <w:lang w:val="en-US"/>
        </w:rPr>
        <w:fldChar w:fldCharType="end"/>
      </w:r>
      <w:r w:rsidR="00F95A7E" w:rsidRPr="00F34242">
        <w:rPr>
          <w:lang w:val="en-US"/>
        </w:rPr>
        <w:t xml:space="preserve">, adaptive passivity-based control of buck-boost converter </w:t>
      </w:r>
      <w:r w:rsidR="00F95A7E" w:rsidRPr="00F34242">
        <w:rPr>
          <w:lang w:val="en-US"/>
        </w:rPr>
        <w:fldChar w:fldCharType="begin"/>
      </w:r>
      <w:r w:rsidR="00BF6CAD">
        <w:rPr>
          <w:lang w:val="en-US"/>
        </w:rPr>
        <w:instrText xml:space="preserve"> ADDIN EN.CITE &lt;EndNote&gt;&lt;Cite&gt;&lt;Author&gt;Soriano-Rangel&lt;/Author&gt;&lt;Year&gt;2020&lt;/Year&gt;&lt;RecNum&gt;251&lt;/RecNum&gt;&lt;DisplayText&gt;[23]&lt;/DisplayText&gt;&lt;record&gt;&lt;rec-number&gt;251&lt;/rec-number&gt;&lt;foreign-keys&gt;&lt;key app="EN" db-id="e002awzf9sp9rde0de855avixvv2d9p9xarw" timestamp="1592574630"&gt;251&lt;/key&gt;&lt;/foreign-keys&gt;&lt;ref-type name="Journal Article"&gt;17&lt;/ref-type&gt;&lt;contributors&gt;&lt;authors&gt;&lt;author&gt;Soriano-Rangel, Carlos A&lt;/author&gt;&lt;author&gt;He, Wei&lt;/author&gt;&lt;author&gt;Mancilla-David, Fernando&lt;/author&gt;&lt;author&gt;Ortega, Romeo&lt;/author&gt;&lt;/authors&gt;&lt;/contributors&gt;&lt;titles&gt;&lt;title&gt;Voltage Regulation in Buck-Boost Converters Feeding an Unknown Constant Power Load: An Adaptive Passivity-Based Control&lt;/title&gt;&lt;secondary-title&gt;IEEE Transactions on Control Systems Technology&lt;/secondary-title&gt;&lt;/titles&gt;&lt;periodical&gt;&lt;full-title&gt;IEEE transactions on control systems technology&lt;/full-title&gt;&lt;/periodical&gt;&lt;dates&gt;&lt;year&gt;2020&lt;/year&gt;&lt;/dates&gt;&lt;isbn&gt;1063-6536&lt;/isbn&gt;&lt;urls&gt;&lt;/urls&gt;&lt;/record&gt;&lt;/Cite&gt;&lt;/EndNote&gt;</w:instrText>
      </w:r>
      <w:r w:rsidR="00F95A7E" w:rsidRPr="00F34242">
        <w:rPr>
          <w:lang w:val="en-US"/>
        </w:rPr>
        <w:fldChar w:fldCharType="separate"/>
      </w:r>
      <w:r w:rsidR="00BF6CAD">
        <w:rPr>
          <w:noProof/>
          <w:lang w:val="en-US"/>
        </w:rPr>
        <w:t>[23]</w:t>
      </w:r>
      <w:r w:rsidR="00F95A7E" w:rsidRPr="00F34242">
        <w:rPr>
          <w:lang w:val="en-US"/>
        </w:rPr>
        <w:fldChar w:fldCharType="end"/>
      </w:r>
      <w:r w:rsidR="00F95A7E" w:rsidRPr="00F34242">
        <w:rPr>
          <w:lang w:val="en-US"/>
        </w:rPr>
        <w:t xml:space="preserve">, </w:t>
      </w:r>
      <w:r w:rsidR="00D615D4" w:rsidRPr="00F34242">
        <w:rPr>
          <w:lang w:val="en-US"/>
        </w:rPr>
        <w:t xml:space="preserve">LQR output feedback integral control design of buck converter </w:t>
      </w:r>
      <w:r w:rsidR="00D615D4" w:rsidRPr="00F34242">
        <w:rPr>
          <w:lang w:val="en-US"/>
        </w:rPr>
        <w:fldChar w:fldCharType="begin"/>
      </w:r>
      <w:r w:rsidR="00BF6CAD">
        <w:rPr>
          <w:lang w:val="en-US"/>
        </w:rPr>
        <w:instrText xml:space="preserve"> ADDIN EN.CITE &lt;EndNote&gt;&lt;Cite&gt;&lt;Author&gt;Seshagiri&lt;/Author&gt;&lt;Year&gt;2016&lt;/Year&gt;&lt;RecNum&gt;174&lt;/RecNum&gt;&lt;DisplayText&gt;[24]&lt;/DisplayText&gt;&lt;record&gt;&lt;rec-number&gt;174&lt;/rec-number&gt;&lt;foreign-keys&gt;&lt;key app="EN" db-id="e002awzf9sp9rde0de855avixvv2d9p9xarw" timestamp="1583960521"&gt;174&lt;/key&gt;&lt;/foreign-keys&gt;&lt;ref-type name="Conference Proceedings"&gt;10&lt;/ref-type&gt;&lt;contributors&gt;&lt;authors&gt;&lt;author&gt;Seshagiri, Sridhar&lt;/author&gt;&lt;author&gt;Block, Ethan&lt;/author&gt;&lt;author&gt;Larrea, Inigo&lt;/author&gt;&lt;author&gt;Soares, Luana&lt;/author&gt;&lt;/authors&gt;&lt;/contributors&gt;&lt;titles&gt;&lt;title&gt;Optimal PID design for voltage mode control of DC-DC buck converters&lt;/title&gt;&lt;secondary-title&gt;2016 Indian Control Conference (ICC)&lt;/secondary-title&gt;&lt;/titles&gt;&lt;pages&gt;99-104&lt;/pages&gt;&lt;dates&gt;&lt;year&gt;2016&lt;/year&gt;&lt;/dates&gt;&lt;publisher&gt;IEEE&lt;/publisher&gt;&lt;isbn&gt;146737993X&lt;/isbn&gt;&lt;urls&gt;&lt;/urls&gt;&lt;/record&gt;&lt;/Cite&gt;&lt;/EndNote&gt;</w:instrText>
      </w:r>
      <w:r w:rsidR="00D615D4" w:rsidRPr="00F34242">
        <w:rPr>
          <w:lang w:val="en-US"/>
        </w:rPr>
        <w:fldChar w:fldCharType="separate"/>
      </w:r>
      <w:r w:rsidR="00BF6CAD">
        <w:rPr>
          <w:noProof/>
          <w:lang w:val="en-US"/>
        </w:rPr>
        <w:t>[24]</w:t>
      </w:r>
      <w:r w:rsidR="00D615D4" w:rsidRPr="00F34242">
        <w:rPr>
          <w:lang w:val="en-US"/>
        </w:rPr>
        <w:fldChar w:fldCharType="end"/>
      </w:r>
      <w:r w:rsidR="00E90712" w:rsidRPr="00F34242">
        <w:rPr>
          <w:lang w:val="en-US"/>
        </w:rPr>
        <w:t xml:space="preserve">. </w:t>
      </w:r>
    </w:p>
    <w:p w14:paraId="68155CBA" w14:textId="5E240CAF" w:rsidR="00E34054" w:rsidRDefault="008C673A" w:rsidP="00AC5270">
      <w:pPr>
        <w:pStyle w:val="BodyText"/>
        <w:ind w:firstLine="0pt"/>
      </w:pPr>
      <w:r w:rsidRPr="00F34242">
        <w:rPr>
          <w:lang w:val="en-US"/>
        </w:rPr>
        <w:t xml:space="preserve">Current mode control (CMC) is </w:t>
      </w:r>
      <w:r w:rsidR="00562425" w:rsidRPr="00F34242">
        <w:rPr>
          <w:lang w:val="en-US"/>
        </w:rPr>
        <w:t xml:space="preserve">considered </w:t>
      </w:r>
      <w:r w:rsidR="007C616A">
        <w:rPr>
          <w:lang w:val="en-US"/>
        </w:rPr>
        <w:t xml:space="preserve">as </w:t>
      </w:r>
      <w:r w:rsidRPr="00F34242">
        <w:rPr>
          <w:lang w:val="en-US"/>
        </w:rPr>
        <w:t xml:space="preserve">the standard methodology for output regulation </w:t>
      </w:r>
      <w:r w:rsidR="00F86568" w:rsidRPr="00F34242">
        <w:rPr>
          <w:lang w:val="en-US"/>
        </w:rPr>
        <w:t xml:space="preserve">and current control </w:t>
      </w:r>
      <w:r w:rsidRPr="00F34242">
        <w:rPr>
          <w:lang w:val="en-US"/>
        </w:rPr>
        <w:t>in high dynamic performance for DC-DC converters</w:t>
      </w:r>
      <w:r w:rsidR="00890DA9" w:rsidRPr="00F34242">
        <w:rPr>
          <w:lang w:val="en-US"/>
        </w:rPr>
        <w:t xml:space="preserve"> </w:t>
      </w:r>
      <w:r w:rsidR="00890DA9" w:rsidRPr="00F34242">
        <w:rPr>
          <w:lang w:val="en-US"/>
        </w:rPr>
        <w:fldChar w:fldCharType="begin"/>
      </w:r>
      <w:r w:rsidR="00BF6CAD">
        <w:rPr>
          <w:lang w:val="en-US"/>
        </w:rPr>
        <w:instrText xml:space="preserve"> ADDIN EN.CITE &lt;EndNote&gt;&lt;Cite&gt;&lt;Author&gt;Alvarez-Ramirez&lt;/Author&gt;&lt;Year&gt;2002&lt;/Year&gt;&lt;RecNum&gt;142&lt;/RecNum&gt;&lt;DisplayText&gt;[16, 25]&lt;/DisplayText&gt;&lt;record&gt;&lt;rec-number&gt;142&lt;/rec-number&gt;&lt;foreign-keys&gt;&lt;key app="EN" db-id="e002awzf9sp9rde0de855avixvv2d9p9xarw" timestamp="1579866846"&gt;142&lt;/key&gt;&lt;/foreign-keys&gt;&lt;ref-type name="Journal Article"&gt;17&lt;/ref-type&gt;&lt;contributors&gt;&lt;authors&gt;&lt;author&gt;Alvarez-Ramirez, Jose&lt;/author&gt;&lt;author&gt;Espinosa-Pérez, Gerardo&lt;/author&gt;&lt;/authors&gt;&lt;/contributors&gt;&lt;titles&gt;&lt;title&gt;Stability of current-mode control for dc–dc power converters&lt;/title&gt;&lt;secondary-title&gt;Systems &amp;amp; control letters&lt;/secondary-title&gt;&lt;/titles&gt;&lt;periodical&gt;&lt;full-title&gt;Systems &amp;amp; control letters&lt;/full-title&gt;&lt;/periodical&gt;&lt;pages&gt;113-119&lt;/pages&gt;&lt;volume&gt;45&lt;/volume&gt;&lt;number&gt;2&lt;/number&gt;&lt;dates&gt;&lt;year&gt;2002&lt;/year&gt;&lt;/dates&gt;&lt;isbn&gt;0167-6911&lt;/isbn&gt;&lt;urls&gt;&lt;/urls&gt;&lt;/record&gt;&lt;/Cite&gt;&lt;Cite&gt;&lt;Author&gt;Roy&lt;/Author&gt;&lt;Year&gt;2018&lt;/Year&gt;&lt;RecNum&gt;170&lt;/RecNum&gt;&lt;record&gt;&lt;rec-number&gt;170&lt;/rec-number&gt;&lt;foreign-keys&gt;&lt;key app="EN" db-id="e002awzf9sp9rde0de855avixvv2d9p9xarw" timestamp="1583960514"&gt;170&lt;/key&gt;&lt;/foreign-keys&gt;&lt;ref-type name="Conference Proceedings"&gt;10&lt;/ref-type&gt;&lt;contributors&gt;&lt;authors&gt;&lt;author&gt;Roy, Pratik&lt;/author&gt;&lt;author&gt;Banerjee, Koushik&lt;/author&gt;&lt;author&gt;Saha, Shilpi&lt;/author&gt;&lt;/authors&gt;&lt;/contributors&gt;&lt;titles&gt;&lt;title&gt;Comparison study on the basis of transient response between Voltage Mode Control (VMC) &amp;amp; Current Mode Control (CMC) of buck converter&lt;/title&gt;&lt;secondary-title&gt;2018 International Symposium on Devices, Circuits and Systems (ISDCS)&lt;/secondary-title&gt;&lt;/titles&gt;&lt;pages&gt;1-4&lt;/pages&gt;&lt;dates&gt;&lt;year&gt;2018&lt;/year&gt;&lt;/dates&gt;&lt;publisher&gt;IEEE&lt;/publisher&gt;&lt;isbn&gt;153865122X&lt;/isbn&gt;&lt;urls&gt;&lt;/urls&gt;&lt;/record&gt;&lt;/Cite&gt;&lt;/EndNote&gt;</w:instrText>
      </w:r>
      <w:r w:rsidR="00890DA9" w:rsidRPr="00F34242">
        <w:rPr>
          <w:lang w:val="en-US"/>
        </w:rPr>
        <w:fldChar w:fldCharType="separate"/>
      </w:r>
      <w:r w:rsidR="00BF6CAD">
        <w:rPr>
          <w:noProof/>
          <w:lang w:val="en-US"/>
        </w:rPr>
        <w:t>[16, 25]</w:t>
      </w:r>
      <w:r w:rsidR="00890DA9" w:rsidRPr="00F34242">
        <w:rPr>
          <w:lang w:val="en-US"/>
        </w:rPr>
        <w:fldChar w:fldCharType="end"/>
      </w:r>
      <w:r w:rsidRPr="00F34242">
        <w:rPr>
          <w:lang w:val="en-US"/>
        </w:rPr>
        <w:t xml:space="preserve">. CMC is based on dual current and voltage loops. Peak current-mode </w:t>
      </w:r>
      <w:r w:rsidRPr="00F34242">
        <w:rPr>
          <w:lang w:val="en-US"/>
        </w:rPr>
        <w:lastRenderedPageBreak/>
        <w:t xml:space="preserve">control without slope compensation based on a general expression function of duty cycle and phase margin </w:t>
      </w:r>
      <w:r w:rsidR="00365AE3" w:rsidRPr="00F34242">
        <w:rPr>
          <w:lang w:val="en-US"/>
        </w:rPr>
        <w:t xml:space="preserve">on buck converter </w:t>
      </w:r>
      <w:r w:rsidRPr="00F34242">
        <w:rPr>
          <w:lang w:val="en-US"/>
        </w:rPr>
        <w:t>has been declared in</w:t>
      </w:r>
      <w:r w:rsidR="0054127E" w:rsidRPr="00F34242">
        <w:rPr>
          <w:lang w:val="en-US"/>
        </w:rPr>
        <w:t xml:space="preserve"> </w:t>
      </w:r>
      <w:r w:rsidR="0054127E" w:rsidRPr="00F34242">
        <w:rPr>
          <w:lang w:val="en-US"/>
        </w:rPr>
        <w:fldChar w:fldCharType="begin"/>
      </w:r>
      <w:r w:rsidR="00BF6CAD">
        <w:rPr>
          <w:lang w:val="en-US"/>
        </w:rPr>
        <w:instrText xml:space="preserve"> ADDIN EN.CITE &lt;EndNote&gt;&lt;Cite&gt;&lt;Author&gt;Kondrath&lt;/Author&gt;&lt;Year&gt;2010&lt;/Year&gt;&lt;RecNum&gt;140&lt;/RecNum&gt;&lt;DisplayText&gt;[26]&lt;/DisplayText&gt;&lt;record&gt;&lt;rec-number&gt;140&lt;/rec-number&gt;&lt;foreign-keys&gt;&lt;key app="EN" db-id="e002awzf9sp9rde0de855avixvv2d9p9xarw" timestamp="1579866842"&gt;140&lt;/key&gt;&lt;/foreign-keys&gt;&lt;ref-type name="Journal Article"&gt;17&lt;/ref-type&gt;&lt;contributors&gt;&lt;authors&gt;&lt;author&gt;Kondrath, N&lt;/author&gt;&lt;author&gt;Kazimierczuk, MK&lt;/author&gt;&lt;/authors&gt;&lt;/contributors&gt;&lt;titles&gt;&lt;title&gt;Control current and relative stability of peak current-mode controlled pulse-width modulated dc–dc converters without slope compensation&lt;/title&gt;&lt;secondary-title&gt;IET Power electronics&lt;/secondary-title&gt;&lt;/titles&gt;&lt;periodical&gt;&lt;full-title&gt;IET Power Electronics&lt;/full-title&gt;&lt;/periodical&gt;&lt;pages&gt;936-946&lt;/pages&gt;&lt;volume&gt;3&lt;/volume&gt;&lt;number&gt;6&lt;/number&gt;&lt;dates&gt;&lt;year&gt;2010&lt;/year&gt;&lt;/dates&gt;&lt;isbn&gt;1755-4543&lt;/isbn&gt;&lt;urls&gt;&lt;/urls&gt;&lt;/record&gt;&lt;/Cite&gt;&lt;/EndNote&gt;</w:instrText>
      </w:r>
      <w:r w:rsidR="0054127E" w:rsidRPr="00F34242">
        <w:rPr>
          <w:lang w:val="en-US"/>
        </w:rPr>
        <w:fldChar w:fldCharType="separate"/>
      </w:r>
      <w:r w:rsidR="00BF6CAD">
        <w:rPr>
          <w:noProof/>
          <w:lang w:val="en-US"/>
        </w:rPr>
        <w:t>[26]</w:t>
      </w:r>
      <w:r w:rsidR="0054127E" w:rsidRPr="00F34242">
        <w:rPr>
          <w:lang w:val="en-US"/>
        </w:rPr>
        <w:fldChar w:fldCharType="end"/>
      </w:r>
      <w:r w:rsidRPr="00F34242">
        <w:rPr>
          <w:lang w:val="en-US"/>
        </w:rPr>
        <w:t xml:space="preserve">. An efficient charge/discharge process of energy storage of a bidirectional buck-boost converter has been elaborated using CMC in </w:t>
      </w:r>
      <w:r w:rsidR="00C6645E" w:rsidRPr="00F34242">
        <w:rPr>
          <w:lang w:val="en-US"/>
        </w:rPr>
        <w:fldChar w:fldCharType="begin"/>
      </w:r>
      <w:r w:rsidR="00BF6CAD">
        <w:rPr>
          <w:lang w:val="en-US"/>
        </w:rPr>
        <w:instrText xml:space="preserve"> ADDIN EN.CITE &lt;EndNote&gt;&lt;Cite&gt;&lt;Author&gt;Car&lt;/Author&gt;&lt;Year&gt;2017&lt;/Year&gt;&lt;RecNum&gt;126&lt;/RecNum&gt;&lt;DisplayText&gt;[27]&lt;/DisplayText&gt;&lt;record&gt;&lt;rec-number&gt;126&lt;/rec-number&gt;&lt;foreign-keys&gt;&lt;key app="EN" db-id="e002awzf9sp9rde0de855avixvv2d9p9xarw" timestamp="1579511515"&gt;126&lt;/key&gt;&lt;/foreign-keys&gt;&lt;ref-type name="Conference Proceedings"&gt;10&lt;/ref-type&gt;&lt;contributors&gt;&lt;authors&gt;&lt;author&gt;Car, Mateja&lt;/author&gt;&lt;author&gt;Vašak, Mario&lt;/author&gt;&lt;author&gt;Lešić, Vinko&lt;/author&gt;&lt;/authors&gt;&lt;/contributors&gt;&lt;titles&gt;&lt;title&gt;Control of a buck-boost DC-DC power converter for microgrid energy storage&lt;/title&gt;&lt;secondary-title&gt;2017 19th International Conference on Electrical Drives and Power Electronics (EDPE)&lt;/secondary-title&gt;&lt;/titles&gt;&lt;pages&gt;122-127&lt;/pages&gt;&lt;dates&gt;&lt;year&gt;2017&lt;/year&gt;&lt;/dates&gt;&lt;publisher&gt;IEEE&lt;/publisher&gt;&lt;isbn&gt;1538633809&lt;/isbn&gt;&lt;urls&gt;&lt;/urls&gt;&lt;/record&gt;&lt;/Cite&gt;&lt;/EndNote&gt;</w:instrText>
      </w:r>
      <w:r w:rsidR="00C6645E" w:rsidRPr="00F34242">
        <w:rPr>
          <w:lang w:val="en-US"/>
        </w:rPr>
        <w:fldChar w:fldCharType="separate"/>
      </w:r>
      <w:r w:rsidR="00BF6CAD">
        <w:rPr>
          <w:noProof/>
          <w:lang w:val="en-US"/>
        </w:rPr>
        <w:t>[27]</w:t>
      </w:r>
      <w:r w:rsidR="00C6645E" w:rsidRPr="00F34242">
        <w:rPr>
          <w:lang w:val="en-US"/>
        </w:rPr>
        <w:fldChar w:fldCharType="end"/>
      </w:r>
      <w:r w:rsidRPr="00F34242">
        <w:rPr>
          <w:lang w:val="en-US"/>
        </w:rPr>
        <w:t xml:space="preserve">. A microcontroller </w:t>
      </w:r>
      <w:r w:rsidR="00157174" w:rsidRPr="00F34242">
        <w:rPr>
          <w:lang w:val="en-US"/>
        </w:rPr>
        <w:t xml:space="preserve">of boost converter </w:t>
      </w:r>
      <w:r w:rsidRPr="00F34242">
        <w:rPr>
          <w:lang w:val="en-US"/>
        </w:rPr>
        <w:t xml:space="preserve">has been used to generate a controlled voltage injected into the compensation pin of CMC to tune the inductor current </w:t>
      </w:r>
      <w:r w:rsidR="0016375C" w:rsidRPr="00F34242">
        <w:rPr>
          <w:lang w:val="en-US"/>
        </w:rPr>
        <w:t xml:space="preserve">in </w:t>
      </w:r>
      <w:r w:rsidR="00D56D04" w:rsidRPr="00F34242">
        <w:rPr>
          <w:lang w:val="en-US"/>
        </w:rPr>
        <w:fldChar w:fldCharType="begin"/>
      </w:r>
      <w:r w:rsidR="00BF6CAD">
        <w:rPr>
          <w:lang w:val="en-US"/>
        </w:rPr>
        <w:instrText xml:space="preserve"> ADDIN EN.CITE &lt;EndNote&gt;&lt;Cite&gt;&lt;Author&gt;Sheng&lt;/Author&gt;&lt;Year&gt;2016&lt;/Year&gt;&lt;RecNum&gt;152&lt;/RecNum&gt;&lt;DisplayText&gt;[28]&lt;/DisplayText&gt;&lt;record&gt;&lt;rec-number&gt;152&lt;/rec-number&gt;&lt;foreign-keys&gt;&lt;key app="EN" db-id="e002awzf9sp9rde0de855avixvv2d9p9xarw" timestamp="1580766906"&gt;152&lt;/key&gt;&lt;/foreign-keys&gt;&lt;ref-type name="Conference Proceedings"&gt;10&lt;/ref-type&gt;&lt;contributors&gt;&lt;authors&gt;&lt;author&gt;Sheng, Su&lt;/author&gt;&lt;author&gt;Lehman, Brad&lt;/author&gt;&lt;/authors&gt;&lt;/contributors&gt;&lt;titles&gt;&lt;title&gt;A simple variable step size method for maximum power point tracking using commercial current mode control DC-DC regulators&lt;/title&gt;&lt;secondary-title&gt;2016 IEEE Applied Power Electronics Conference and Exposition (APEC)&lt;/secondary-title&gt;&lt;/titles&gt;&lt;pages&gt;2286-2291&lt;/pages&gt;&lt;dates&gt;&lt;year&gt;2016&lt;/year&gt;&lt;/dates&gt;&lt;publisher&gt;IEEE&lt;/publisher&gt;&lt;isbn&gt;1467395501&lt;/isbn&gt;&lt;urls&gt;&lt;/urls&gt;&lt;/record&gt;&lt;/Cite&gt;&lt;/EndNote&gt;</w:instrText>
      </w:r>
      <w:r w:rsidR="00D56D04" w:rsidRPr="00F34242">
        <w:rPr>
          <w:lang w:val="en-US"/>
        </w:rPr>
        <w:fldChar w:fldCharType="separate"/>
      </w:r>
      <w:r w:rsidR="00BF6CAD">
        <w:rPr>
          <w:noProof/>
          <w:lang w:val="en-US"/>
        </w:rPr>
        <w:t>[28]</w:t>
      </w:r>
      <w:r w:rsidR="00D56D04" w:rsidRPr="00F34242">
        <w:rPr>
          <w:lang w:val="en-US"/>
        </w:rPr>
        <w:fldChar w:fldCharType="end"/>
      </w:r>
      <w:r w:rsidRPr="00F34242">
        <w:rPr>
          <w:lang w:val="en-US"/>
        </w:rPr>
        <w:t>. A Digital peak current control technique</w:t>
      </w:r>
      <w:r w:rsidR="0016375C" w:rsidRPr="00F34242">
        <w:rPr>
          <w:lang w:val="en-US"/>
        </w:rPr>
        <w:t xml:space="preserve"> </w:t>
      </w:r>
      <w:r w:rsidRPr="00F34242">
        <w:rPr>
          <w:lang w:val="en-US"/>
        </w:rPr>
        <w:t>ensured higher stability than the digital voltage-mode control method however the fluctuation of the input voltage</w:t>
      </w:r>
      <w:r w:rsidR="00AC5270" w:rsidRPr="00F34242">
        <w:rPr>
          <w:lang w:val="en-US"/>
        </w:rPr>
        <w:t xml:space="preserve"> in </w:t>
      </w:r>
      <w:r w:rsidR="000E169C" w:rsidRPr="00F34242">
        <w:rPr>
          <w:lang w:val="en-US"/>
        </w:rPr>
        <w:fldChar w:fldCharType="begin"/>
      </w:r>
      <w:r w:rsidR="00BF6CAD">
        <w:rPr>
          <w:lang w:val="en-US"/>
        </w:rPr>
        <w:instrText xml:space="preserve"> ADDIN EN.CITE &lt;EndNote&gt;&lt;Cite&gt;&lt;Author&gt;Kajiwara&lt;/Author&gt;&lt;Year&gt;2016&lt;/Year&gt;&lt;RecNum&gt;147&lt;/RecNum&gt;&lt;DisplayText&gt;[29]&lt;/DisplayText&gt;&lt;record&gt;&lt;rec-number&gt;147&lt;/rec-number&gt;&lt;foreign-keys&gt;&lt;key app="EN" db-id="e002awzf9sp9rde0de855avixvv2d9p9xarw" timestamp="1580766885"&gt;147&lt;/key&gt;&lt;/foreign-keys&gt;&lt;ref-type name="Conference Proceedings"&gt;10&lt;/ref-type&gt;&lt;contributors&gt;&lt;authors&gt;&lt;author&gt;Kajiwara, Kazuhiro&lt;/author&gt;&lt;author&gt;Maruta, Hidenori&lt;/author&gt;&lt;author&gt;Shibata, Yuichiro&lt;/author&gt;&lt;author&gt;Kurokawa, Fujio&lt;/author&gt;&lt;/authors&gt;&lt;/contributors&gt;&lt;titles&gt;&lt;title&gt;Stability characteristics of digital peak current control dc-dc converter under input voltage fluctuation&lt;/title&gt;&lt;secondary-title&gt;2016 IEEE International Conference on Renewable Energy Research and Applications (ICRERA)&lt;/secondary-title&gt;&lt;/titles&gt;&lt;pages&gt;751-754&lt;/pages&gt;&lt;dates&gt;&lt;year&gt;2016&lt;/year&gt;&lt;/dates&gt;&lt;publisher&gt;IEEE&lt;/publisher&gt;&lt;isbn&gt;1509033882&lt;/isbn&gt;&lt;urls&gt;&lt;/urls&gt;&lt;/record&gt;&lt;/Cite&gt;&lt;/EndNote&gt;</w:instrText>
      </w:r>
      <w:r w:rsidR="000E169C" w:rsidRPr="00F34242">
        <w:rPr>
          <w:lang w:val="en-US"/>
        </w:rPr>
        <w:fldChar w:fldCharType="separate"/>
      </w:r>
      <w:r w:rsidR="00BF6CAD">
        <w:rPr>
          <w:noProof/>
          <w:lang w:val="en-US"/>
        </w:rPr>
        <w:t>[29]</w:t>
      </w:r>
      <w:r w:rsidR="000E169C" w:rsidRPr="00F34242">
        <w:rPr>
          <w:lang w:val="en-US"/>
        </w:rPr>
        <w:fldChar w:fldCharType="end"/>
      </w:r>
      <w:r w:rsidRPr="00F34242">
        <w:rPr>
          <w:lang w:val="en-US"/>
        </w:rPr>
        <w:t>.</w:t>
      </w:r>
      <w:r w:rsidR="00D25A35" w:rsidRPr="00F34242">
        <w:rPr>
          <w:lang w:val="en-US"/>
        </w:rPr>
        <w:t xml:space="preserve"> </w:t>
      </w:r>
      <w:r w:rsidR="0097184E" w:rsidRPr="00F34242">
        <w:rPr>
          <w:lang w:val="en-US"/>
        </w:rPr>
        <w:t>One</w:t>
      </w:r>
      <w:r w:rsidR="00D25A35" w:rsidRPr="00F34242">
        <w:rPr>
          <w:lang w:val="en-US"/>
        </w:rPr>
        <w:t xml:space="preserve"> of the main drawbacks of CMC is the dependency of a current sensor and </w:t>
      </w:r>
      <w:r w:rsidR="0078783E" w:rsidRPr="00F34242">
        <w:rPr>
          <w:lang w:val="en-US"/>
        </w:rPr>
        <w:t>a latching circuit</w:t>
      </w:r>
      <w:r w:rsidR="00D25A35" w:rsidRPr="00F34242">
        <w:rPr>
          <w:lang w:val="en-US"/>
        </w:rPr>
        <w:t xml:space="preserve"> based on a clocking signal</w:t>
      </w:r>
      <w:r w:rsidR="00800266" w:rsidRPr="00F34242">
        <w:rPr>
          <w:lang w:val="en-US"/>
        </w:rPr>
        <w:fldChar w:fldCharType="begin"/>
      </w:r>
      <w:r w:rsidR="00BF6CAD">
        <w:rPr>
          <w:lang w:val="en-US"/>
        </w:rPr>
        <w:instrText xml:space="preserve"> ADDIN EN.CITE &lt;EndNote&gt;&lt;Cite&gt;&lt;Author&gt;Roy&lt;/Author&gt;&lt;Year&gt;2018&lt;/Year&gt;&lt;RecNum&gt;170&lt;/RecNum&gt;&lt;DisplayText&gt;[16]&lt;/DisplayText&gt;&lt;record&gt;&lt;rec-number&gt;170&lt;/rec-number&gt;&lt;foreign-keys&gt;&lt;key app="EN" db-id="e002awzf9sp9rde0de855avixvv2d9p9xarw" timestamp="1583960514"&gt;170&lt;/key&gt;&lt;/foreign-keys&gt;&lt;ref-type name="Conference Proceedings"&gt;10&lt;/ref-type&gt;&lt;contributors&gt;&lt;authors&gt;&lt;author&gt;Roy, Pratik&lt;/author&gt;&lt;author&gt;Banerjee, Koushik&lt;/author&gt;&lt;author&gt;Saha, Shilpi&lt;/author&gt;&lt;/authors&gt;&lt;/contributors&gt;&lt;titles&gt;&lt;title&gt;Comparison study on the basis of transient response between Voltage Mode Control (VMC) &amp;amp; Current Mode Control (CMC) of buck converter&lt;/title&gt;&lt;secondary-title&gt;2018 International Symposium on Devices, Circuits and Systems (ISDCS)&lt;/secondary-title&gt;&lt;/titles&gt;&lt;pages&gt;1-4&lt;/pages&gt;&lt;dates&gt;&lt;year&gt;2018&lt;/year&gt;&lt;/dates&gt;&lt;publisher&gt;IEEE&lt;/publisher&gt;&lt;isbn&gt;153865122X&lt;/isbn&gt;&lt;urls&gt;&lt;/urls&gt;&lt;/record&gt;&lt;/Cite&gt;&lt;/EndNote&gt;</w:instrText>
      </w:r>
      <w:r w:rsidR="00800266" w:rsidRPr="00F34242">
        <w:rPr>
          <w:lang w:val="en-US"/>
        </w:rPr>
        <w:fldChar w:fldCharType="separate"/>
      </w:r>
      <w:r w:rsidR="00BF6CAD">
        <w:rPr>
          <w:noProof/>
          <w:lang w:val="en-US"/>
        </w:rPr>
        <w:t>[16]</w:t>
      </w:r>
      <w:r w:rsidR="00800266" w:rsidRPr="00F34242">
        <w:rPr>
          <w:lang w:val="en-US"/>
        </w:rPr>
        <w:fldChar w:fldCharType="end"/>
      </w:r>
      <w:r w:rsidR="00D25A35" w:rsidRPr="00F34242">
        <w:rPr>
          <w:lang w:val="en-US"/>
        </w:rPr>
        <w:t>.</w:t>
      </w:r>
      <w:r w:rsidR="009E36CB" w:rsidRPr="00F34242">
        <w:t xml:space="preserve"> </w:t>
      </w:r>
    </w:p>
    <w:p w14:paraId="16933F1D" w14:textId="77777777" w:rsidR="005A54C4" w:rsidRPr="00F34242" w:rsidRDefault="005A54C4" w:rsidP="00AC5270">
      <w:pPr>
        <w:pStyle w:val="BodyText"/>
        <w:ind w:firstLine="0pt"/>
      </w:pPr>
      <w:r>
        <w:tab/>
      </w:r>
      <w:r w:rsidRPr="005A54C4">
        <w:t>This paper investigates a controllable EV fast</w:t>
      </w:r>
      <w:r w:rsidR="005B2E6E">
        <w:t>-</w:t>
      </w:r>
      <w:r w:rsidRPr="005A54C4">
        <w:t xml:space="preserve">charging methodology based on the multi-stage charging current </w:t>
      </w:r>
      <w:r w:rsidR="00A12B61">
        <w:rPr>
          <w:lang w:val="en-GB"/>
        </w:rPr>
        <w:t>method</w:t>
      </w:r>
      <w:r w:rsidRPr="005A54C4">
        <w:t xml:space="preserve">. A switched-mode DC-DC parasitic buck-boost converter with a closed-loop feedback controller has been investigated.  The stability of the charging current is implemented by enhancing the duty cycle of the proposed converter, however the fluctuation of the input voltage and the dynamic behaviour of the lithium-ion battery. the proposed controller does not need any compensation circuit or current sensor. It only requires the </w:t>
      </w:r>
      <w:r w:rsidR="00AF4936">
        <w:rPr>
          <w:lang w:val="en-GB"/>
        </w:rPr>
        <w:t>predetermined</w:t>
      </w:r>
      <w:r w:rsidRPr="005A54C4">
        <w:t xml:space="preserve"> charging current and the </w:t>
      </w:r>
      <w:r w:rsidR="006D2DE9">
        <w:rPr>
          <w:lang w:val="en-GB"/>
        </w:rPr>
        <w:t xml:space="preserve">initial </w:t>
      </w:r>
      <w:r w:rsidRPr="005A54C4">
        <w:t xml:space="preserve">measured voltage of the battery. </w:t>
      </w:r>
    </w:p>
    <w:p w14:paraId="29E8F276" w14:textId="77777777" w:rsidR="009303D9" w:rsidRPr="00F34242" w:rsidRDefault="00305961" w:rsidP="00F41CA4">
      <w:pPr>
        <w:pStyle w:val="Heading1"/>
      </w:pPr>
      <w:r w:rsidRPr="00F34242">
        <w:t>dc-dc buck-boost converter analysis</w:t>
      </w:r>
      <w:r w:rsidR="0059612A" w:rsidRPr="00F34242">
        <w:t xml:space="preserve"> </w:t>
      </w:r>
    </w:p>
    <w:p w14:paraId="68AA51CF" w14:textId="77777777" w:rsidR="008C673A" w:rsidRPr="00F34242" w:rsidRDefault="000D4D48" w:rsidP="008C673A">
      <w:pPr>
        <w:pStyle w:val="Heading2"/>
      </w:pPr>
      <w:r w:rsidRPr="00F34242">
        <w:t>P</w:t>
      </w:r>
      <w:r w:rsidR="008C673A" w:rsidRPr="00F34242">
        <w:t xml:space="preserve">arasitic </w:t>
      </w:r>
      <w:r w:rsidR="00240053" w:rsidRPr="00F34242">
        <w:t xml:space="preserve">Circuit of </w:t>
      </w:r>
      <w:r w:rsidR="008C673A" w:rsidRPr="00F34242">
        <w:t xml:space="preserve">DC-DC </w:t>
      </w:r>
      <w:r w:rsidRPr="00F34242">
        <w:t>B</w:t>
      </w:r>
      <w:r w:rsidR="008C673A" w:rsidRPr="00F34242">
        <w:t>uck-</w:t>
      </w:r>
      <w:r w:rsidRPr="00F34242">
        <w:t>B</w:t>
      </w:r>
      <w:r w:rsidR="008C673A" w:rsidRPr="00F34242">
        <w:t xml:space="preserve">oost </w:t>
      </w:r>
      <w:r w:rsidRPr="00F34242">
        <w:t>C</w:t>
      </w:r>
      <w:r w:rsidR="008C673A" w:rsidRPr="00F34242">
        <w:t>onverter</w:t>
      </w:r>
    </w:p>
    <w:p w14:paraId="69117433" w14:textId="77777777" w:rsidR="009303D9" w:rsidRPr="00F34242" w:rsidRDefault="00CB4F4E" w:rsidP="00476071">
      <w:pPr>
        <w:pStyle w:val="BodyText"/>
        <w:spacing w:after="0pt"/>
        <w:ind w:firstLine="0pt"/>
        <w:rPr>
          <w:lang w:val="en-US"/>
        </w:rPr>
      </w:pPr>
      <w:r w:rsidRPr="00F34242">
        <w:rPr>
          <w:lang w:val="en-US"/>
        </w:rPr>
        <w:t xml:space="preserve">The analysis and design of ideal buck-boost converters have been </w:t>
      </w:r>
      <w:r w:rsidR="00AA3C3C" w:rsidRPr="00F34242">
        <w:rPr>
          <w:lang w:val="en-US"/>
        </w:rPr>
        <w:t>investigated</w:t>
      </w:r>
      <w:r w:rsidRPr="00F34242">
        <w:rPr>
          <w:lang w:val="en-US"/>
        </w:rPr>
        <w:t xml:space="preserve"> early to avoid tedious calculations and experimental coincide </w:t>
      </w:r>
      <w:r w:rsidR="00E86080">
        <w:rPr>
          <w:lang w:val="en-US"/>
        </w:rPr>
        <w:t>with</w:t>
      </w:r>
      <w:r w:rsidRPr="00F34242">
        <w:rPr>
          <w:lang w:val="en-US"/>
        </w:rPr>
        <w:t xml:space="preserve"> </w:t>
      </w:r>
      <w:r w:rsidR="00455291" w:rsidRPr="00F34242">
        <w:rPr>
          <w:lang w:val="en-US"/>
        </w:rPr>
        <w:t xml:space="preserve">the </w:t>
      </w:r>
      <w:r w:rsidRPr="00F34242">
        <w:rPr>
          <w:lang w:val="en-US"/>
        </w:rPr>
        <w:t xml:space="preserve">elements. </w:t>
      </w:r>
      <w:r w:rsidR="00E756F0" w:rsidRPr="00F34242">
        <w:rPr>
          <w:lang w:val="en-US"/>
        </w:rPr>
        <w:t xml:space="preserve">Nevertheless, researchers still using the non-parasitic buck-boost converters because of the simplicity and </w:t>
      </w:r>
      <w:r w:rsidR="00B9608F" w:rsidRPr="00F34242">
        <w:rPr>
          <w:lang w:val="en-US"/>
        </w:rPr>
        <w:t xml:space="preserve">ideality of the </w:t>
      </w:r>
      <w:r w:rsidR="00E756F0" w:rsidRPr="00F34242">
        <w:rPr>
          <w:lang w:val="en-US"/>
        </w:rPr>
        <w:t xml:space="preserve">components </w:t>
      </w:r>
      <w:r w:rsidR="00B9608F" w:rsidRPr="00F34242">
        <w:rPr>
          <w:lang w:val="en-US"/>
        </w:rPr>
        <w:t>such as</w:t>
      </w:r>
      <w:r w:rsidR="00E756F0" w:rsidRPr="00F34242">
        <w:rPr>
          <w:lang w:val="en-US"/>
        </w:rPr>
        <w:t xml:space="preserve"> </w:t>
      </w:r>
      <w:r w:rsidR="00DF33F6" w:rsidRPr="00F34242">
        <w:rPr>
          <w:lang w:val="en-US"/>
        </w:rPr>
        <w:t xml:space="preserve">the </w:t>
      </w:r>
      <w:r w:rsidR="00E756F0" w:rsidRPr="00F34242">
        <w:rPr>
          <w:lang w:val="en-US"/>
        </w:rPr>
        <w:t>diode, MOSFET, inductor, capacitor</w:t>
      </w:r>
      <w:r w:rsidR="00DF33F6" w:rsidRPr="00F34242">
        <w:rPr>
          <w:lang w:val="en-US"/>
        </w:rPr>
        <w:t>,</w:t>
      </w:r>
      <w:r w:rsidR="00E756F0" w:rsidRPr="00F34242">
        <w:rPr>
          <w:lang w:val="en-US"/>
        </w:rPr>
        <w:t xml:space="preserve"> and source. </w:t>
      </w:r>
      <w:r w:rsidR="002B05B5" w:rsidRPr="00F34242">
        <w:rPr>
          <w:lang w:val="en-US"/>
        </w:rPr>
        <w:t>In this paper</w:t>
      </w:r>
      <w:r w:rsidR="00A67E5E" w:rsidRPr="00F34242">
        <w:rPr>
          <w:lang w:val="en-US"/>
        </w:rPr>
        <w:t>,</w:t>
      </w:r>
      <w:r w:rsidR="002B05B5" w:rsidRPr="00F34242">
        <w:rPr>
          <w:lang w:val="en-US"/>
        </w:rPr>
        <w:t xml:space="preserve"> the </w:t>
      </w:r>
      <w:r w:rsidR="00AD4CD0" w:rsidRPr="00F34242">
        <w:rPr>
          <w:lang w:val="en-US"/>
        </w:rPr>
        <w:t xml:space="preserve">operation </w:t>
      </w:r>
      <w:r w:rsidR="002B05B5" w:rsidRPr="00F34242">
        <w:rPr>
          <w:lang w:val="en-US"/>
        </w:rPr>
        <w:t xml:space="preserve">of </w:t>
      </w:r>
      <w:r w:rsidR="00A67E5E" w:rsidRPr="00F34242">
        <w:rPr>
          <w:lang w:val="en-US"/>
        </w:rPr>
        <w:t xml:space="preserve">the </w:t>
      </w:r>
      <w:r w:rsidR="002B05B5" w:rsidRPr="00F34242">
        <w:rPr>
          <w:lang w:val="en-US"/>
        </w:rPr>
        <w:t xml:space="preserve">buck-boost converter in continuous conduction mode (CCM) has been </w:t>
      </w:r>
      <w:r w:rsidR="00D0565B" w:rsidRPr="00F34242">
        <w:rPr>
          <w:lang w:val="en-US"/>
        </w:rPr>
        <w:t>used</w:t>
      </w:r>
      <w:r w:rsidR="002B05B5" w:rsidRPr="00F34242">
        <w:rPr>
          <w:lang w:val="en-US"/>
        </w:rPr>
        <w:t xml:space="preserve">. </w:t>
      </w:r>
    </w:p>
    <w:p w14:paraId="5DA3A7FC" w14:textId="5367C712" w:rsidR="00103A95" w:rsidRDefault="008C132C" w:rsidP="0043716A">
      <w:pPr>
        <w:pStyle w:val="BodyText"/>
        <w:spacing w:before="12pt"/>
        <w:ind w:firstLine="0pt"/>
        <w:rPr>
          <w:rFonts w:asciiTheme="majorBidi" w:hAnsiTheme="majorBidi" w:cstheme="majorBidi"/>
        </w:rPr>
      </w:pPr>
      <w:r w:rsidRPr="00F34242">
        <w:rPr>
          <w:lang w:val="en-US"/>
        </w:rPr>
        <w:t xml:space="preserve">The study of </w:t>
      </w:r>
      <w:r w:rsidR="00DF33F6" w:rsidRPr="00F34242">
        <w:rPr>
          <w:lang w:val="en-US"/>
        </w:rPr>
        <w:t xml:space="preserve">the </w:t>
      </w:r>
      <w:r w:rsidR="001B07DD" w:rsidRPr="00F34242">
        <w:rPr>
          <w:lang w:val="en-US"/>
        </w:rPr>
        <w:t>practical</w:t>
      </w:r>
      <w:r w:rsidRPr="00F34242">
        <w:rPr>
          <w:lang w:val="en-US"/>
        </w:rPr>
        <w:t xml:space="preserve"> buck-boost converter is substantial </w:t>
      </w:r>
      <w:r w:rsidR="00E62326" w:rsidRPr="00F34242">
        <w:rPr>
          <w:lang w:val="en-US"/>
        </w:rPr>
        <w:t xml:space="preserve">where </w:t>
      </w:r>
      <w:r w:rsidR="00F24961">
        <w:rPr>
          <w:lang w:val="en-US"/>
        </w:rPr>
        <w:t>the</w:t>
      </w:r>
      <w:r w:rsidR="00C25428" w:rsidRPr="00F34242">
        <w:rPr>
          <w:lang w:val="en-US"/>
        </w:rPr>
        <w:t xml:space="preserve"> </w:t>
      </w:r>
      <w:r w:rsidR="00E62326" w:rsidRPr="00F34242">
        <w:rPr>
          <w:lang w:val="en-US"/>
        </w:rPr>
        <w:t>output voltage is always less than the</w:t>
      </w:r>
      <w:r w:rsidR="009720CA" w:rsidRPr="00F34242">
        <w:rPr>
          <w:lang w:val="en-US"/>
        </w:rPr>
        <w:t xml:space="preserve"> voltage of the </w:t>
      </w:r>
      <w:r w:rsidR="00E62326" w:rsidRPr="00F34242">
        <w:rPr>
          <w:lang w:val="en-US"/>
        </w:rPr>
        <w:t xml:space="preserve">ideal converter </w:t>
      </w:r>
      <w:r w:rsidRPr="00F34242">
        <w:rPr>
          <w:lang w:val="en-US"/>
        </w:rPr>
        <w:t xml:space="preserve">due to </w:t>
      </w:r>
      <w:r w:rsidR="00D74A5D" w:rsidRPr="00F34242">
        <w:rPr>
          <w:lang w:val="en-US"/>
        </w:rPr>
        <w:t xml:space="preserve">the internal resistance of each component and </w:t>
      </w:r>
      <w:r w:rsidRPr="00F34242">
        <w:t>the extreme high-speed switching operation</w:t>
      </w:r>
      <w:r w:rsidRPr="00F34242">
        <w:rPr>
          <w:lang w:val="en-US"/>
        </w:rPr>
        <w:fldChar w:fldCharType="begin"/>
      </w:r>
      <w:r w:rsidR="00BF6CAD">
        <w:rPr>
          <w:lang w:val="en-US"/>
        </w:rPr>
        <w:instrText xml:space="preserve"> ADDIN EN.CITE &lt;EndNote&gt;&lt;Cite&gt;&lt;Author&gt;Goodwin&lt;/Author&gt;&lt;Year&gt;2003&lt;/Year&gt;&lt;RecNum&gt;178&lt;/RecNum&gt;&lt;DisplayText&gt;[18]&lt;/DisplayText&gt;&lt;record&gt;&lt;rec-number&gt;178&lt;/rec-number&gt;&lt;foreign-keys&gt;&lt;key app="EN" db-id="e002awzf9sp9rde0de855avixvv2d9p9xarw" timestamp="1584162024"&gt;178&lt;/key&gt;&lt;/foreign-keys&gt;&lt;ref-type name="Journal Article"&gt;17&lt;/ref-type&gt;&lt;contributors&gt;&lt;authors&gt;&lt;author&gt;Goodwin, Graham C&lt;/author&gt;&lt;author&gt;Salgado, Mario E&lt;/author&gt;&lt;author&gt;Yuz, Juan I&lt;/author&gt;&lt;/authors&gt;&lt;/contributors&gt;&lt;titles&gt;&lt;title&gt;Performance limitations for linear feedback systems in the presence of plant uncertainty&lt;/title&gt;&lt;secondary-title&gt;IEEE Transactions on automatic control&lt;/secondary-title&gt;&lt;/titles&gt;&lt;periodical&gt;&lt;full-title&gt;IEEE Transactions on automatic control&lt;/full-title&gt;&lt;/periodical&gt;&lt;pages&gt;1312-1319&lt;/pages&gt;&lt;volume&gt;48&lt;/volume&gt;&lt;number&gt;8&lt;/number&gt;&lt;dates&gt;&lt;year&gt;2003&lt;/year&gt;&lt;/dates&gt;&lt;isbn&gt;0018-9286&lt;/isbn&gt;&lt;urls&gt;&lt;/urls&gt;&lt;/record&gt;&lt;/Cite&gt;&lt;/EndNote&gt;</w:instrText>
      </w:r>
      <w:r w:rsidRPr="00F34242">
        <w:rPr>
          <w:lang w:val="en-US"/>
        </w:rPr>
        <w:fldChar w:fldCharType="separate"/>
      </w:r>
      <w:r w:rsidR="00BF6CAD">
        <w:rPr>
          <w:noProof/>
          <w:lang w:val="en-US"/>
        </w:rPr>
        <w:t>[18]</w:t>
      </w:r>
      <w:r w:rsidRPr="00F34242">
        <w:rPr>
          <w:lang w:val="en-US"/>
        </w:rPr>
        <w:fldChar w:fldCharType="end"/>
      </w:r>
      <w:r w:rsidR="0022383E" w:rsidRPr="00F34242">
        <w:rPr>
          <w:lang w:val="en-US"/>
        </w:rPr>
        <w:t xml:space="preserve">. </w:t>
      </w:r>
      <w:r w:rsidR="0022383E" w:rsidRPr="00F34242">
        <w:rPr>
          <w:rFonts w:asciiTheme="majorBidi" w:hAnsiTheme="majorBidi" w:cstheme="majorBidi"/>
        </w:rPr>
        <w:t xml:space="preserve">In </w:t>
      </w:r>
      <w:r w:rsidR="0022383E" w:rsidRPr="00F34242">
        <w:rPr>
          <w:rFonts w:asciiTheme="majorBidi" w:hAnsiTheme="majorBidi" w:cstheme="majorBidi"/>
          <w:lang w:val="en-GB"/>
        </w:rPr>
        <w:t xml:space="preserve">Fig. </w:t>
      </w:r>
      <w:r w:rsidR="002E08B3">
        <w:rPr>
          <w:rFonts w:asciiTheme="majorBidi" w:hAnsiTheme="majorBidi" w:cstheme="majorBidi"/>
          <w:lang w:val="en-GB"/>
        </w:rPr>
        <w:t>1</w:t>
      </w:r>
      <w:r w:rsidR="0022383E" w:rsidRPr="00F34242">
        <w:rPr>
          <w:rFonts w:asciiTheme="majorBidi" w:hAnsiTheme="majorBidi" w:cstheme="majorBidi"/>
        </w:rPr>
        <w:t xml:space="preserve">, the elements </w:t>
      </w:r>
      <w:r w:rsidR="005312B5">
        <w:rPr>
          <w:rFonts w:asciiTheme="majorBidi" w:hAnsiTheme="majorBidi" w:cstheme="majorBidi"/>
          <w:lang w:val="en-US"/>
        </w:rPr>
        <w:t xml:space="preserve">of the converter </w:t>
      </w:r>
      <w:r w:rsidR="0022383E" w:rsidRPr="00F34242">
        <w:rPr>
          <w:rFonts w:asciiTheme="majorBidi" w:hAnsiTheme="majorBidi" w:cstheme="majorBidi"/>
        </w:rPr>
        <w:t>with its parasitic resistances are represented as input voltage (</w:t>
      </w:r>
      <m:oMath>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in</m:t>
            </m:r>
          </m:sub>
        </m:sSub>
      </m:oMath>
      <w:r w:rsidR="0022383E" w:rsidRPr="00F34242">
        <w:rPr>
          <w:rFonts w:asciiTheme="majorBidi" w:hAnsiTheme="majorBidi" w:cstheme="majorBidi"/>
        </w:rPr>
        <w:t>), the internal resistance of the source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in</m:t>
            </m:r>
          </m:sub>
        </m:sSub>
      </m:oMath>
      <w:r w:rsidR="0022383E" w:rsidRPr="00F34242">
        <w:rPr>
          <w:rFonts w:asciiTheme="majorBidi" w:hAnsiTheme="majorBidi" w:cstheme="majorBidi"/>
        </w:rPr>
        <w:t>), switch resistance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sw</m:t>
            </m:r>
          </m:sub>
        </m:sSub>
      </m:oMath>
      <w:r w:rsidR="0022383E" w:rsidRPr="00F34242">
        <w:rPr>
          <w:rFonts w:asciiTheme="majorBidi" w:hAnsiTheme="majorBidi" w:cstheme="majorBidi"/>
        </w:rPr>
        <w:t>), inductor (</w:t>
      </w:r>
      <m:oMath>
        <m:r>
          <w:rPr>
            <w:rFonts w:ascii="Cambria Math" w:hAnsi="Cambria Math" w:cstheme="majorBidi"/>
          </w:rPr>
          <m:t>L</m:t>
        </m:r>
      </m:oMath>
      <w:r w:rsidR="0022383E" w:rsidRPr="00F34242">
        <w:rPr>
          <w:rFonts w:asciiTheme="majorBidi" w:hAnsiTheme="majorBidi" w:cstheme="majorBidi"/>
        </w:rPr>
        <w:t>), inductor resistance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L</m:t>
            </m:r>
          </m:sub>
        </m:sSub>
      </m:oMath>
      <w:r w:rsidR="0022383E" w:rsidRPr="00F34242">
        <w:rPr>
          <w:rFonts w:asciiTheme="majorBidi" w:hAnsiTheme="majorBidi" w:cstheme="majorBidi"/>
        </w:rPr>
        <w:t>), capacitor (</w:t>
      </w:r>
      <m:oMath>
        <m:r>
          <w:rPr>
            <w:rFonts w:ascii="Cambria Math" w:hAnsi="Cambria Math" w:cstheme="majorBidi"/>
          </w:rPr>
          <m:t>C</m:t>
        </m:r>
      </m:oMath>
      <w:r w:rsidR="0022383E" w:rsidRPr="00F34242">
        <w:rPr>
          <w:rFonts w:asciiTheme="majorBidi" w:hAnsiTheme="majorBidi" w:cstheme="majorBidi"/>
        </w:rPr>
        <w:t>), capacitor resistance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C</m:t>
            </m:r>
          </m:sub>
        </m:sSub>
      </m:oMath>
      <w:r w:rsidR="0022383E" w:rsidRPr="00F34242">
        <w:rPr>
          <w:rFonts w:asciiTheme="majorBidi" w:hAnsiTheme="majorBidi" w:cstheme="majorBidi"/>
        </w:rPr>
        <w:t>), diode forward voltage drop (</w:t>
      </w:r>
      <m:oMath>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d</m:t>
            </m:r>
          </m:sub>
        </m:sSub>
      </m:oMath>
      <w:r w:rsidR="0022383E" w:rsidRPr="00F34242">
        <w:rPr>
          <w:rFonts w:asciiTheme="majorBidi" w:hAnsiTheme="majorBidi" w:cstheme="majorBidi"/>
        </w:rPr>
        <w:t>), diode resistance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d</m:t>
            </m:r>
          </m:sub>
        </m:sSub>
      </m:oMath>
      <w:r w:rsidR="0022383E" w:rsidRPr="00F34242">
        <w:rPr>
          <w:rFonts w:asciiTheme="majorBidi" w:hAnsiTheme="majorBidi" w:cstheme="majorBidi"/>
        </w:rPr>
        <w:t>) and the output resistance (</w:t>
      </w:r>
      <m:oMath>
        <m:sSub>
          <m:sSubPr>
            <m:ctrlPr>
              <w:rPr>
                <w:rFonts w:ascii="Cambria Math" w:eastAsiaTheme="minorEastAsia" w:hAnsi="Cambria Math" w:cstheme="majorBidi"/>
                <w:i/>
              </w:rPr>
            </m:ctrlPr>
          </m:sSubPr>
          <m:e>
            <m:r>
              <w:rPr>
                <w:rFonts w:ascii="Cambria Math" w:eastAsiaTheme="minorEastAsia" w:hAnsi="Cambria Math" w:cstheme="majorBidi"/>
              </w:rPr>
              <m:t>r</m:t>
            </m:r>
          </m:e>
          <m:sub>
            <m:r>
              <w:rPr>
                <w:rFonts w:ascii="Cambria Math" w:eastAsiaTheme="minorEastAsia" w:hAnsi="Cambria Math" w:cstheme="majorBidi"/>
              </w:rPr>
              <m:t>O</m:t>
            </m:r>
          </m:sub>
        </m:sSub>
      </m:oMath>
      <w:r w:rsidR="0022383E" w:rsidRPr="00F34242">
        <w:rPr>
          <w:rFonts w:asciiTheme="majorBidi" w:hAnsiTheme="majorBidi" w:cstheme="majorBidi"/>
        </w:rPr>
        <w:t xml:space="preserve">). The switching operation of the non-ideal converter during the ON-time and OFF-time operation in CCM has been presented in Fig. 1b and Fig. </w:t>
      </w:r>
      <w:r w:rsidR="002E08B3">
        <w:rPr>
          <w:rFonts w:asciiTheme="majorBidi" w:hAnsiTheme="majorBidi" w:cstheme="majorBidi"/>
          <w:lang w:val="en-GB"/>
        </w:rPr>
        <w:t xml:space="preserve">1 </w:t>
      </w:r>
      <w:r w:rsidR="002E08B3">
        <w:t>(c)</w:t>
      </w:r>
      <w:r w:rsidR="0022383E" w:rsidRPr="00F34242">
        <w:rPr>
          <w:rFonts w:asciiTheme="majorBidi" w:hAnsiTheme="majorBidi" w:cstheme="majorBidi"/>
        </w:rPr>
        <w:t>.</w:t>
      </w:r>
    </w:p>
    <w:p w14:paraId="65A79D39" w14:textId="7096C143" w:rsidR="00CF3287" w:rsidRPr="00F759AE" w:rsidRDefault="00A157A9" w:rsidP="0043716A">
      <w:pPr>
        <w:pStyle w:val="BodyText"/>
        <w:spacing w:before="12pt"/>
        <w:ind w:firstLine="0pt"/>
        <w:rPr>
          <w:lang w:val="en-GB"/>
        </w:rPr>
      </w:pPr>
      <w:r>
        <w:rPr>
          <w:rFonts w:asciiTheme="majorBidi" w:hAnsiTheme="majorBidi" w:cstheme="majorBidi"/>
          <w:lang w:val="en-GB"/>
        </w:rPr>
        <w:t>The</w:t>
      </w:r>
      <w:r w:rsidR="008B2CC4">
        <w:rPr>
          <w:rFonts w:asciiTheme="majorBidi" w:hAnsiTheme="majorBidi" w:cstheme="majorBidi"/>
          <w:lang w:val="en-GB"/>
        </w:rPr>
        <w:t xml:space="preserve"> output voltage </w:t>
      </w:r>
      <w:r w:rsidR="00AB2577">
        <w:rPr>
          <w:rFonts w:asciiTheme="majorBidi" w:hAnsiTheme="majorBidi" w:cstheme="majorBidi"/>
          <w:lang w:val="en-GB"/>
        </w:rPr>
        <w:t>of the DC-DC buck-boost converter</w:t>
      </w:r>
      <w:r w:rsidR="00830B1B">
        <w:rPr>
          <w:rFonts w:asciiTheme="majorBidi" w:hAnsiTheme="majorBidi" w:cstheme="majorBidi"/>
          <w:lang w:val="en-GB"/>
        </w:rPr>
        <w:t xml:space="preserve"> for both </w:t>
      </w:r>
      <w:r w:rsidR="00AB2577">
        <w:rPr>
          <w:rFonts w:asciiTheme="majorBidi" w:hAnsiTheme="majorBidi" w:cstheme="majorBidi"/>
          <w:lang w:val="en-GB"/>
        </w:rPr>
        <w:t xml:space="preserve">ideal and practical </w:t>
      </w:r>
      <w:r>
        <w:rPr>
          <w:rFonts w:asciiTheme="majorBidi" w:hAnsiTheme="majorBidi" w:cstheme="majorBidi"/>
          <w:lang w:val="en-GB"/>
        </w:rPr>
        <w:t>has been investigated by</w:t>
      </w:r>
      <w:r w:rsidR="008B2CC4">
        <w:rPr>
          <w:rFonts w:asciiTheme="majorBidi" w:hAnsiTheme="majorBidi" w:cstheme="majorBidi"/>
          <w:lang w:val="en-GB"/>
        </w:rPr>
        <w:t xml:space="preserve"> varying the output resistance and </w:t>
      </w:r>
      <w:r w:rsidR="008B2CC4" w:rsidRPr="00700F7F">
        <w:rPr>
          <w:rFonts w:asciiTheme="majorBidi" w:hAnsiTheme="majorBidi" w:cstheme="majorBidi"/>
          <w:lang w:val="en-GB"/>
        </w:rPr>
        <w:t xml:space="preserve">input voltage </w:t>
      </w:r>
      <w:r w:rsidRPr="00700F7F">
        <w:rPr>
          <w:rFonts w:asciiTheme="majorBidi" w:hAnsiTheme="majorBidi" w:cstheme="majorBidi"/>
          <w:lang w:val="en-GB"/>
        </w:rPr>
        <w:t xml:space="preserve">corresponding to the duty cycle </w:t>
      </w:r>
      <w:r w:rsidR="008B2CC4" w:rsidRPr="00700F7F">
        <w:rPr>
          <w:rFonts w:asciiTheme="majorBidi" w:hAnsiTheme="majorBidi" w:cstheme="majorBidi"/>
          <w:lang w:val="en-GB"/>
        </w:rPr>
        <w:t>as shown in Fig. 2.</w:t>
      </w:r>
      <w:r w:rsidR="00AB2577" w:rsidRPr="00700F7F">
        <w:rPr>
          <w:rFonts w:asciiTheme="majorBidi" w:hAnsiTheme="majorBidi" w:cstheme="majorBidi"/>
          <w:lang w:val="en-GB"/>
        </w:rPr>
        <w:t xml:space="preserve"> </w:t>
      </w:r>
      <w:r w:rsidR="00CB7CB1" w:rsidRPr="00700F7F">
        <w:rPr>
          <w:rFonts w:asciiTheme="majorBidi" w:hAnsiTheme="majorBidi" w:cstheme="majorBidi"/>
          <w:lang w:val="en-GB"/>
        </w:rPr>
        <w:t>It is observed that i</w:t>
      </w:r>
      <w:r w:rsidR="00873E09" w:rsidRPr="00700F7F">
        <w:rPr>
          <w:rFonts w:asciiTheme="majorBidi" w:hAnsiTheme="majorBidi" w:cstheme="majorBidi"/>
          <w:lang w:val="en-GB"/>
        </w:rPr>
        <w:t xml:space="preserve">n Fig.2 (a) the output voltage is very close for both </w:t>
      </w:r>
      <w:r w:rsidR="00AB2577" w:rsidRPr="00700F7F">
        <w:rPr>
          <w:rFonts w:asciiTheme="majorBidi" w:hAnsiTheme="majorBidi" w:cstheme="majorBidi"/>
          <w:lang w:val="en-GB"/>
        </w:rPr>
        <w:t xml:space="preserve">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=20 Ω</m:t>
        </m:r>
      </m:oMath>
      <w:r w:rsidR="00873E09" w:rsidRPr="00700F7F">
        <w:rPr>
          <w:rFonts w:asciiTheme="majorBidi" w:hAnsiTheme="majorBidi" w:cstheme="majorBidi"/>
          <w:iCs/>
          <w:lang w:val="en-GB"/>
        </w:rPr>
        <w:t xml:space="preserve"> and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=50 Ω</m:t>
        </m:r>
      </m:oMath>
      <w:r w:rsidR="00F759AE" w:rsidRPr="00700F7F">
        <w:rPr>
          <w:rFonts w:asciiTheme="majorBidi" w:hAnsiTheme="majorBidi" w:cstheme="majorBidi"/>
          <w:iCs/>
          <w:lang w:val="en-GB"/>
        </w:rPr>
        <w:t xml:space="preserve"> so in this paper the output resistance has been considered as 20 </w:t>
      </w:r>
      <m:oMath>
        <m:r>
          <w:rPr>
            <w:rFonts w:ascii="Cambria Math" w:hAnsi="Cambria Math" w:cstheme="majorBidi"/>
          </w:rPr>
          <m:t>Ω</m:t>
        </m:r>
      </m:oMath>
      <w:r w:rsidR="000B4FE3" w:rsidRPr="00700F7F">
        <w:rPr>
          <w:rFonts w:asciiTheme="majorBidi" w:hAnsiTheme="majorBidi" w:cstheme="majorBidi"/>
          <w:lang w:val="en-GB"/>
        </w:rPr>
        <w:t xml:space="preserve"> to </w:t>
      </w:r>
      <w:r w:rsidR="007648BE" w:rsidRPr="00700F7F">
        <w:rPr>
          <w:rFonts w:asciiTheme="majorBidi" w:hAnsiTheme="majorBidi" w:cstheme="majorBidi"/>
          <w:lang w:val="en-GB"/>
        </w:rPr>
        <w:t xml:space="preserve">increase the efficiency through </w:t>
      </w:r>
      <w:r w:rsidR="000B4FE3" w:rsidRPr="00700F7F">
        <w:rPr>
          <w:rFonts w:asciiTheme="majorBidi" w:hAnsiTheme="majorBidi" w:cstheme="majorBidi"/>
          <w:lang w:val="en-GB"/>
        </w:rPr>
        <w:t>reduc</w:t>
      </w:r>
      <w:r w:rsidR="007648BE" w:rsidRPr="00700F7F">
        <w:rPr>
          <w:rFonts w:asciiTheme="majorBidi" w:hAnsiTheme="majorBidi" w:cstheme="majorBidi"/>
          <w:lang w:val="en-GB"/>
        </w:rPr>
        <w:t>ing</w:t>
      </w:r>
      <w:r w:rsidR="000B4FE3" w:rsidRPr="00700F7F">
        <w:rPr>
          <w:rFonts w:asciiTheme="majorBidi" w:hAnsiTheme="majorBidi" w:cstheme="majorBidi"/>
          <w:lang w:val="en-GB"/>
        </w:rPr>
        <w:t xml:space="preserve"> the power loss in the charging process</w:t>
      </w:r>
      <w:r w:rsidR="00F759AE" w:rsidRPr="00700F7F">
        <w:rPr>
          <w:rFonts w:asciiTheme="majorBidi" w:hAnsiTheme="majorBidi" w:cstheme="majorBidi"/>
          <w:iCs/>
          <w:lang w:val="en-GB"/>
        </w:rPr>
        <w:t>.</w:t>
      </w:r>
    </w:p>
    <w:tbl>
      <w:tblPr>
        <w:tblStyle w:val="TableGrid"/>
        <w:tblW w:w="244.9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2300"/>
        <w:gridCol w:w="2598"/>
      </w:tblGrid>
      <w:tr w:rsidR="00F34242" w:rsidRPr="00F34242" w14:paraId="72F1747A" w14:textId="77777777" w:rsidTr="002E08B3">
        <w:trPr>
          <w:jc w:val="center"/>
        </w:trPr>
        <w:tc>
          <w:tcPr>
            <w:tcW w:w="244.90pt" w:type="dxa"/>
            <w:gridSpan w:val="2"/>
          </w:tcPr>
          <w:p w14:paraId="6A70581E" w14:textId="6D190EAF" w:rsidR="00240053" w:rsidRPr="00F34242" w:rsidRDefault="0076598F" w:rsidP="00881635">
            <w:pPr>
              <w:rPr>
                <w:rFonts w:asciiTheme="majorBidi" w:hAnsiTheme="majorBidi" w:cstheme="majorBidi"/>
              </w:rPr>
            </w:pPr>
            <w:r>
              <w:rPr>
                <w:rFonts w:asciiTheme="majorBidi" w:hAnsiTheme="majorBidi" w:cstheme="majorBidi"/>
                <w:noProof/>
              </w:rPr>
              <w:drawing>
                <wp:inline distT="0" distB="0" distL="0" distR="0" wp14:anchorId="755547D5" wp14:editId="12BC1244">
                  <wp:extent cx="2352367" cy="604157"/>
                  <wp:effectExtent l="0" t="0" r="0" b="5715"/>
                  <wp:docPr id="1" name="Picture 1" descr="A close up of a clock&#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Fig.1 a.PNG"/>
                          <pic:cNvPicPr/>
                        </pic:nvPicPr>
                        <pic:blipFill>
                          <a:blip r:embed="rId12">
                            <a:extLst>
                              <a:ext uri="{28A0092B-C50C-407E-A947-70E740481C1C}">
                                <a14:useLocalDpi xmlns:a14="http://schemas.microsoft.com/office/drawing/2010/main" val="0"/>
                              </a:ext>
                            </a:extLst>
                          </a:blip>
                          <a:stretch>
                            <a:fillRect/>
                          </a:stretch>
                        </pic:blipFill>
                        <pic:spPr>
                          <a:xfrm>
                            <a:off x="0" y="0"/>
                            <a:ext cx="2420930" cy="621766"/>
                          </a:xfrm>
                          <a:prstGeom prst="rect">
                            <a:avLst/>
                          </a:prstGeom>
                        </pic:spPr>
                      </pic:pic>
                    </a:graphicData>
                  </a:graphic>
                </wp:inline>
              </w:drawing>
            </w:r>
          </w:p>
        </w:tc>
      </w:tr>
      <w:tr w:rsidR="00F34242" w:rsidRPr="00F34242" w14:paraId="251EC831" w14:textId="77777777" w:rsidTr="002E08B3">
        <w:trPr>
          <w:jc w:val="center"/>
        </w:trPr>
        <w:tc>
          <w:tcPr>
            <w:tcW w:w="244.90pt" w:type="dxa"/>
            <w:gridSpan w:val="2"/>
          </w:tcPr>
          <w:p w14:paraId="340E56A5" w14:textId="313B2EF2" w:rsidR="00240053" w:rsidRPr="002B64A4" w:rsidRDefault="0076598F" w:rsidP="00881635">
            <w:pPr>
              <w:rPr>
                <w:rFonts w:asciiTheme="majorBidi" w:hAnsiTheme="majorBidi" w:cstheme="majorBidi"/>
                <w:sz w:val="16"/>
                <w:szCs w:val="16"/>
              </w:rPr>
            </w:pPr>
            <w:r w:rsidRPr="002B64A4">
              <w:rPr>
                <w:rFonts w:asciiTheme="majorBidi" w:hAnsiTheme="majorBidi" w:cstheme="majorBidi"/>
                <w:sz w:val="16"/>
                <w:szCs w:val="16"/>
              </w:rPr>
              <w:t>(a)</w:t>
            </w:r>
          </w:p>
        </w:tc>
      </w:tr>
      <w:tr w:rsidR="0076598F" w:rsidRPr="00F34242" w14:paraId="455B7A8D" w14:textId="77777777" w:rsidTr="002E08B3">
        <w:trPr>
          <w:jc w:val="center"/>
        </w:trPr>
        <w:tc>
          <w:tcPr>
            <w:tcW w:w="115pt" w:type="dxa"/>
          </w:tcPr>
          <w:p w14:paraId="28F2C7E2" w14:textId="08730ECE" w:rsidR="00240053" w:rsidRPr="002B64A4" w:rsidRDefault="0076598F" w:rsidP="00881635">
            <w:pPr>
              <w:rPr>
                <w:rFonts w:asciiTheme="majorBidi" w:hAnsiTheme="majorBidi" w:cstheme="majorBidi"/>
                <w:sz w:val="16"/>
                <w:szCs w:val="16"/>
              </w:rPr>
            </w:pPr>
            <w:r w:rsidRPr="002B64A4">
              <w:rPr>
                <w:rFonts w:asciiTheme="majorBidi" w:hAnsiTheme="majorBidi" w:cstheme="majorBidi"/>
                <w:noProof/>
                <w:sz w:val="16"/>
                <w:szCs w:val="16"/>
              </w:rPr>
              <w:drawing>
                <wp:inline distT="0" distB="0" distL="0" distR="0" wp14:anchorId="410BB5FD" wp14:editId="603CE87A">
                  <wp:extent cx="1332791" cy="576580"/>
                  <wp:effectExtent l="0" t="0" r="1270" b="0"/>
                  <wp:docPr id="2" name="Picture 2" descr="A close up of a clock&#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Fig.1 b.PNG"/>
                          <pic:cNvPicPr/>
                        </pic:nvPicPr>
                        <pic:blipFill>
                          <a:blip r:embed="rId13">
                            <a:extLst>
                              <a:ext uri="{28A0092B-C50C-407E-A947-70E740481C1C}">
                                <a14:useLocalDpi xmlns:a14="http://schemas.microsoft.com/office/drawing/2010/main" val="0"/>
                              </a:ext>
                            </a:extLst>
                          </a:blip>
                          <a:stretch>
                            <a:fillRect/>
                          </a:stretch>
                        </pic:blipFill>
                        <pic:spPr>
                          <a:xfrm>
                            <a:off x="0" y="0"/>
                            <a:ext cx="1347105" cy="582772"/>
                          </a:xfrm>
                          <a:prstGeom prst="rect">
                            <a:avLst/>
                          </a:prstGeom>
                        </pic:spPr>
                      </pic:pic>
                    </a:graphicData>
                  </a:graphic>
                </wp:inline>
              </w:drawing>
            </w:r>
          </w:p>
        </w:tc>
        <w:tc>
          <w:tcPr>
            <w:tcW w:w="129.90pt" w:type="dxa"/>
          </w:tcPr>
          <w:p w14:paraId="04EAF8E7" w14:textId="6ED9DAF1" w:rsidR="00240053" w:rsidRPr="002B64A4" w:rsidRDefault="0076598F" w:rsidP="00881635">
            <w:pPr>
              <w:rPr>
                <w:rFonts w:asciiTheme="majorBidi" w:hAnsiTheme="majorBidi" w:cstheme="majorBidi"/>
                <w:sz w:val="16"/>
                <w:szCs w:val="16"/>
              </w:rPr>
            </w:pPr>
            <w:r w:rsidRPr="002B64A4">
              <w:rPr>
                <w:rFonts w:asciiTheme="majorBidi" w:hAnsiTheme="majorBidi" w:cstheme="majorBidi"/>
                <w:noProof/>
                <w:sz w:val="16"/>
                <w:szCs w:val="16"/>
              </w:rPr>
              <w:drawing>
                <wp:inline distT="0" distB="0" distL="0" distR="0" wp14:anchorId="36B130A9" wp14:editId="4D2EF50C">
                  <wp:extent cx="1515576" cy="576943"/>
                  <wp:effectExtent l="0" t="0" r="8890" b="0"/>
                  <wp:docPr id="3" name="Picture 3" descr="A picture containing clock&#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Fig.1 c.PNG"/>
                          <pic:cNvPicPr/>
                        </pic:nvPicPr>
                        <pic:blipFill>
                          <a:blip r:embed="rId14">
                            <a:extLst>
                              <a:ext uri="{28A0092B-C50C-407E-A947-70E740481C1C}">
                                <a14:useLocalDpi xmlns:a14="http://schemas.microsoft.com/office/drawing/2010/main" val="0"/>
                              </a:ext>
                            </a:extLst>
                          </a:blip>
                          <a:stretch>
                            <a:fillRect/>
                          </a:stretch>
                        </pic:blipFill>
                        <pic:spPr>
                          <a:xfrm>
                            <a:off x="0" y="0"/>
                            <a:ext cx="1534988" cy="584333"/>
                          </a:xfrm>
                          <a:prstGeom prst="rect">
                            <a:avLst/>
                          </a:prstGeom>
                        </pic:spPr>
                      </pic:pic>
                    </a:graphicData>
                  </a:graphic>
                </wp:inline>
              </w:drawing>
            </w:r>
          </w:p>
        </w:tc>
      </w:tr>
      <w:tr w:rsidR="0076598F" w:rsidRPr="00F34242" w14:paraId="28CFF102" w14:textId="77777777" w:rsidTr="002E08B3">
        <w:trPr>
          <w:jc w:val="center"/>
        </w:trPr>
        <w:tc>
          <w:tcPr>
            <w:tcW w:w="115pt" w:type="dxa"/>
          </w:tcPr>
          <w:p w14:paraId="61795BBF" w14:textId="4CECF8DB" w:rsidR="00240053" w:rsidRPr="002B64A4" w:rsidRDefault="0076598F" w:rsidP="00881635">
            <w:pPr>
              <w:rPr>
                <w:rFonts w:asciiTheme="majorBidi" w:hAnsiTheme="majorBidi" w:cstheme="majorBidi"/>
                <w:sz w:val="16"/>
                <w:szCs w:val="16"/>
              </w:rPr>
            </w:pPr>
            <w:r w:rsidRPr="002B64A4">
              <w:rPr>
                <w:rFonts w:asciiTheme="majorBidi" w:hAnsiTheme="majorBidi" w:cstheme="majorBidi"/>
                <w:sz w:val="16"/>
                <w:szCs w:val="16"/>
              </w:rPr>
              <w:t>(b)</w:t>
            </w:r>
          </w:p>
        </w:tc>
        <w:tc>
          <w:tcPr>
            <w:tcW w:w="129.90pt" w:type="dxa"/>
          </w:tcPr>
          <w:p w14:paraId="07C19724" w14:textId="24205E64" w:rsidR="00240053" w:rsidRPr="002B64A4" w:rsidRDefault="0076598F" w:rsidP="002B2684">
            <w:pPr>
              <w:rPr>
                <w:rFonts w:asciiTheme="majorBidi" w:hAnsiTheme="majorBidi" w:cstheme="majorBidi"/>
                <w:sz w:val="16"/>
                <w:szCs w:val="16"/>
              </w:rPr>
            </w:pPr>
            <w:r w:rsidRPr="002B64A4">
              <w:rPr>
                <w:sz w:val="16"/>
                <w:szCs w:val="16"/>
              </w:rPr>
              <w:t>(c)</w:t>
            </w:r>
          </w:p>
        </w:tc>
      </w:tr>
      <w:tr w:rsidR="0076598F" w:rsidRPr="00F34242" w14:paraId="3F828D15" w14:textId="77777777" w:rsidTr="002E08B3">
        <w:trPr>
          <w:jc w:val="center"/>
        </w:trPr>
        <w:tc>
          <w:tcPr>
            <w:tcW w:w="244.90pt" w:type="dxa"/>
            <w:gridSpan w:val="2"/>
          </w:tcPr>
          <w:p w14:paraId="4C5DA4A8" w14:textId="77777777" w:rsidR="002B64A4" w:rsidRPr="002B64A4" w:rsidRDefault="0076598F" w:rsidP="002B64A4">
            <w:pPr>
              <w:spacing w:after="12pt"/>
              <w:jc w:val="both"/>
              <w:rPr>
                <w:rFonts w:asciiTheme="majorBidi" w:hAnsiTheme="majorBidi" w:cstheme="majorBidi"/>
                <w:sz w:val="16"/>
                <w:szCs w:val="16"/>
              </w:rPr>
            </w:pPr>
            <w:r w:rsidRPr="002B64A4">
              <w:rPr>
                <w:rFonts w:asciiTheme="majorBidi" w:hAnsiTheme="majorBidi" w:cstheme="majorBidi"/>
                <w:sz w:val="16"/>
                <w:szCs w:val="16"/>
              </w:rPr>
              <w:t xml:space="preserve">Fig. </w:t>
            </w:r>
            <w:r w:rsidR="002E08B3" w:rsidRPr="002B64A4">
              <w:rPr>
                <w:rFonts w:asciiTheme="majorBidi" w:hAnsiTheme="majorBidi" w:cstheme="majorBidi"/>
                <w:sz w:val="16"/>
                <w:szCs w:val="16"/>
              </w:rPr>
              <w:t>1</w:t>
            </w:r>
            <w:r w:rsidRPr="002B64A4">
              <w:rPr>
                <w:rFonts w:asciiTheme="majorBidi" w:hAnsiTheme="majorBidi" w:cstheme="majorBidi"/>
                <w:sz w:val="16"/>
                <w:szCs w:val="16"/>
              </w:rPr>
              <w:t>.  DC-DC buck-boost converter with ON/OFF operation (a) Parasitic DC-DC buck-boost converter, (b) ON interval time equivalent circuit and (c) OFF interval time equivalent circuit</w:t>
            </w:r>
          </w:p>
        </w:tc>
      </w:tr>
      <w:tr w:rsidR="007967F9" w14:paraId="36FE08B0" w14:textId="77777777" w:rsidTr="002E08B3">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jc w:val="center"/>
        </w:trPr>
        <w:tc>
          <w:tcPr>
            <w:tcW w:w="244.40pt" w:type="dxa"/>
            <w:gridSpan w:val="2"/>
            <w:tcBorders>
              <w:top w:val="nil"/>
              <w:start w:val="nil"/>
              <w:bottom w:val="nil"/>
              <w:end w:val="nil"/>
            </w:tcBorders>
          </w:tcPr>
          <w:p w14:paraId="0A59EDA2" w14:textId="3378B5CB" w:rsidR="007967F9" w:rsidRDefault="00B825CE" w:rsidP="00BE55D1">
            <w:pPr>
              <w:pStyle w:val="BodyText"/>
              <w:spacing w:after="0pt"/>
              <w:ind w:firstLine="0pt"/>
              <w:jc w:val="center"/>
            </w:pPr>
            <w:r>
              <w:rPr>
                <w:noProof/>
              </w:rPr>
              <w:drawing>
                <wp:inline distT="0" distB="0" distL="0" distR="0" wp14:anchorId="38E3046A" wp14:editId="487302DF">
                  <wp:extent cx="1939173" cy="1352550"/>
                  <wp:effectExtent l="0" t="0" r="4445" b="0"/>
                  <wp:docPr id="7" name="Picture 7" descr="Chart, histogram&#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 name="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8216" cy="1358858"/>
                          </a:xfrm>
                          <a:prstGeom prst="rect">
                            <a:avLst/>
                          </a:prstGeom>
                        </pic:spPr>
                      </pic:pic>
                    </a:graphicData>
                  </a:graphic>
                </wp:inline>
              </w:drawing>
            </w:r>
          </w:p>
        </w:tc>
      </w:tr>
      <w:tr w:rsidR="007967F9" w14:paraId="7C340159" w14:textId="77777777" w:rsidTr="002E08B3">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jc w:val="center"/>
        </w:trPr>
        <w:tc>
          <w:tcPr>
            <w:tcW w:w="244.40pt" w:type="dxa"/>
            <w:gridSpan w:val="2"/>
            <w:tcBorders>
              <w:top w:val="nil"/>
              <w:start w:val="nil"/>
              <w:bottom w:val="nil"/>
              <w:end w:val="nil"/>
            </w:tcBorders>
          </w:tcPr>
          <w:p w14:paraId="4AA0218D" w14:textId="4D9365F7" w:rsidR="007967F9" w:rsidRPr="002B64A4" w:rsidRDefault="007967F9" w:rsidP="00042DF3">
            <w:pPr>
              <w:pStyle w:val="BodyText"/>
              <w:spacing w:after="0pt"/>
              <w:ind w:firstLine="0pt"/>
              <w:jc w:val="center"/>
              <w:rPr>
                <w:sz w:val="16"/>
                <w:szCs w:val="16"/>
                <w:lang w:val="en-GB"/>
              </w:rPr>
            </w:pPr>
            <w:r w:rsidRPr="002B64A4">
              <w:rPr>
                <w:sz w:val="16"/>
                <w:szCs w:val="16"/>
                <w:lang w:val="en-GB"/>
              </w:rPr>
              <w:t>(a)</w:t>
            </w:r>
          </w:p>
        </w:tc>
      </w:tr>
      <w:tr w:rsidR="007967F9" w14:paraId="77D317E3" w14:textId="77777777" w:rsidTr="002E08B3">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jc w:val="center"/>
        </w:trPr>
        <w:tc>
          <w:tcPr>
            <w:tcW w:w="244.40pt" w:type="dxa"/>
            <w:gridSpan w:val="2"/>
            <w:tcBorders>
              <w:top w:val="nil"/>
              <w:start w:val="nil"/>
              <w:bottom w:val="nil"/>
              <w:end w:val="nil"/>
            </w:tcBorders>
          </w:tcPr>
          <w:p w14:paraId="78052115" w14:textId="2FBDE7BB" w:rsidR="007967F9" w:rsidRDefault="004E2DCD" w:rsidP="00BE55D1">
            <w:pPr>
              <w:pStyle w:val="BodyText"/>
              <w:spacing w:after="0pt"/>
              <w:ind w:firstLine="0pt"/>
              <w:jc w:val="center"/>
            </w:pPr>
            <w:r>
              <w:rPr>
                <w:noProof/>
              </w:rPr>
              <w:drawing>
                <wp:inline distT="0" distB="0" distL="0" distR="0" wp14:anchorId="236FC023" wp14:editId="2A0BCAFA">
                  <wp:extent cx="1965325" cy="1276350"/>
                  <wp:effectExtent l="0" t="0" r="0" b="0"/>
                  <wp:docPr id="8" name="Picture 8" descr="A picture containing histogram&#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0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8270" cy="1291251"/>
                          </a:xfrm>
                          <a:prstGeom prst="rect">
                            <a:avLst/>
                          </a:prstGeom>
                        </pic:spPr>
                      </pic:pic>
                    </a:graphicData>
                  </a:graphic>
                </wp:inline>
              </w:drawing>
            </w:r>
          </w:p>
        </w:tc>
      </w:tr>
      <w:tr w:rsidR="007967F9" w14:paraId="0D17A306" w14:textId="77777777" w:rsidTr="002E08B3">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jc w:val="center"/>
        </w:trPr>
        <w:tc>
          <w:tcPr>
            <w:tcW w:w="244.40pt" w:type="dxa"/>
            <w:gridSpan w:val="2"/>
            <w:tcBorders>
              <w:top w:val="nil"/>
              <w:start w:val="nil"/>
              <w:bottom w:val="nil"/>
              <w:end w:val="nil"/>
            </w:tcBorders>
          </w:tcPr>
          <w:p w14:paraId="78486A01" w14:textId="7FD405E1" w:rsidR="007967F9" w:rsidRPr="002B64A4" w:rsidRDefault="007967F9" w:rsidP="002B2684">
            <w:pPr>
              <w:pStyle w:val="BodyText"/>
              <w:spacing w:after="0pt"/>
              <w:ind w:firstLine="0pt"/>
              <w:jc w:val="center"/>
              <w:rPr>
                <w:sz w:val="16"/>
                <w:szCs w:val="16"/>
                <w:lang w:val="en-GB"/>
              </w:rPr>
            </w:pPr>
            <w:r w:rsidRPr="002B64A4">
              <w:rPr>
                <w:sz w:val="16"/>
                <w:szCs w:val="16"/>
                <w:lang w:val="en-GB"/>
              </w:rPr>
              <w:t>(b)</w:t>
            </w:r>
          </w:p>
        </w:tc>
      </w:tr>
      <w:tr w:rsidR="007967F9" w14:paraId="490F0951" w14:textId="77777777" w:rsidTr="002E08B3">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jc w:val="center"/>
        </w:trPr>
        <w:tc>
          <w:tcPr>
            <w:tcW w:w="244.40pt" w:type="dxa"/>
            <w:gridSpan w:val="2"/>
            <w:tcBorders>
              <w:top w:val="nil"/>
              <w:start w:val="nil"/>
              <w:bottom w:val="nil"/>
              <w:end w:val="nil"/>
            </w:tcBorders>
          </w:tcPr>
          <w:p w14:paraId="4DB237AF" w14:textId="4273751F" w:rsidR="007967F9" w:rsidRPr="002B64A4" w:rsidRDefault="007967F9" w:rsidP="002E08B3">
            <w:pPr>
              <w:pStyle w:val="BodyText"/>
              <w:spacing w:after="0pt"/>
              <w:ind w:firstLine="0pt"/>
              <w:rPr>
                <w:sz w:val="16"/>
                <w:szCs w:val="16"/>
                <w:lang w:val="en-GB"/>
              </w:rPr>
            </w:pPr>
            <w:r w:rsidRPr="002B64A4">
              <w:rPr>
                <w:sz w:val="16"/>
                <w:szCs w:val="16"/>
                <w:lang w:val="en-GB"/>
              </w:rPr>
              <w:t xml:space="preserve">Fig. 2. </w:t>
            </w:r>
            <w:r w:rsidR="00830B1B" w:rsidRPr="002B64A4">
              <w:rPr>
                <w:sz w:val="16"/>
                <w:szCs w:val="16"/>
                <w:lang w:val="en-GB"/>
              </w:rPr>
              <w:t>The o</w:t>
            </w:r>
            <w:r w:rsidR="00DD317C" w:rsidRPr="002B64A4">
              <w:rPr>
                <w:sz w:val="16"/>
                <w:szCs w:val="16"/>
                <w:lang w:val="en-GB"/>
              </w:rPr>
              <w:t>utput voltage of the buck-boost converter corresponding to the duty cycle (a) For various output resistances, (b) for various input voltages.</w:t>
            </w:r>
          </w:p>
        </w:tc>
      </w:tr>
    </w:tbl>
    <w:p w14:paraId="0E6B467C" w14:textId="777112F8" w:rsidR="00476071" w:rsidRPr="00F34242" w:rsidRDefault="00476071" w:rsidP="00476071">
      <w:pPr>
        <w:pStyle w:val="Heading2"/>
      </w:pPr>
      <w:r w:rsidRPr="00F34242">
        <w:t>Duty Cycle analysis</w:t>
      </w:r>
    </w:p>
    <w:p w14:paraId="447BAD15" w14:textId="58CFC48E" w:rsidR="00DC762A" w:rsidRDefault="00DF33F6" w:rsidP="00476071">
      <w:pPr>
        <w:pStyle w:val="BodyText"/>
        <w:ind w:firstLine="0pt"/>
        <w:rPr>
          <w:lang w:val="en-US"/>
        </w:rPr>
      </w:pPr>
      <w:r w:rsidRPr="00F34242">
        <w:rPr>
          <w:lang w:val="en-US"/>
        </w:rPr>
        <w:t>The d</w:t>
      </w:r>
      <w:r w:rsidR="00C018D0" w:rsidRPr="00F34242">
        <w:rPr>
          <w:lang w:val="en-US"/>
        </w:rPr>
        <w:t xml:space="preserve">uty cycle of the buck-boost converter is the </w:t>
      </w:r>
      <w:r w:rsidR="00820E9E" w:rsidRPr="00820E9E">
        <w:rPr>
          <w:lang w:val="en-US"/>
        </w:rPr>
        <w:t>substantial</w:t>
      </w:r>
      <w:r w:rsidR="00820E9E">
        <w:rPr>
          <w:lang w:val="en-US"/>
        </w:rPr>
        <w:t xml:space="preserve"> </w:t>
      </w:r>
      <w:r w:rsidR="00C018D0" w:rsidRPr="00F34242">
        <w:rPr>
          <w:lang w:val="en-US"/>
        </w:rPr>
        <w:t xml:space="preserve">parameter </w:t>
      </w:r>
      <w:r w:rsidR="00F236A7" w:rsidRPr="00F34242">
        <w:rPr>
          <w:lang w:val="en-US"/>
        </w:rPr>
        <w:t>of controlling the output voltage</w:t>
      </w:r>
      <w:r w:rsidR="00C018D0" w:rsidRPr="00F34242">
        <w:rPr>
          <w:lang w:val="en-US"/>
        </w:rPr>
        <w:t xml:space="preserve">. </w:t>
      </w:r>
      <w:r w:rsidR="00103A95" w:rsidRPr="00F34242">
        <w:t>The maximum</w:t>
      </w:r>
      <w:r w:rsidR="00061C6F" w:rsidRPr="00F34242">
        <w:rPr>
          <w:lang w:val="en-US"/>
        </w:rPr>
        <w:t xml:space="preserve"> permitted</w:t>
      </w:r>
      <w:r w:rsidR="00103A95" w:rsidRPr="00F34242">
        <w:t xml:space="preserve"> duty cycle of the proposed </w:t>
      </w:r>
      <w:r w:rsidR="00455AC0" w:rsidRPr="00F34242">
        <w:rPr>
          <w:lang w:val="en-US"/>
        </w:rPr>
        <w:t>practical</w:t>
      </w:r>
      <w:r w:rsidR="00103A95" w:rsidRPr="00F34242">
        <w:t xml:space="preserve"> converter can be calculated</w:t>
      </w:r>
      <w:r w:rsidR="00C02E9B" w:rsidRPr="00F34242">
        <w:rPr>
          <w:lang w:val="en-US"/>
        </w:rPr>
        <w:t xml:space="preserve"> </w:t>
      </w:r>
      <w:r w:rsidR="00FA3175" w:rsidRPr="00F34242">
        <w:rPr>
          <w:lang w:val="en-US"/>
        </w:rPr>
        <w:t xml:space="preserve">as </w:t>
      </w:r>
      <w:r w:rsidR="00115266" w:rsidRPr="00F34242">
        <w:rPr>
          <w:lang w:val="en-US"/>
        </w:rPr>
        <w:t>in (</w:t>
      </w:r>
      <w:r w:rsidR="000A164B">
        <w:rPr>
          <w:lang w:val="en-US"/>
        </w:rPr>
        <w:t>1</w:t>
      </w:r>
      <w:r w:rsidR="00115266" w:rsidRPr="00F34242">
        <w:rPr>
          <w:lang w:val="en-US"/>
        </w:rPr>
        <w:t>)</w:t>
      </w:r>
      <w:r w:rsidR="00C02E9B" w:rsidRPr="00F34242">
        <w:rPr>
          <w:lang w:val="en-US"/>
        </w:rPr>
        <w:t xml:space="preserve"> </w:t>
      </w:r>
      <w:r w:rsidR="00C02E9B" w:rsidRPr="00F34242">
        <w:rPr>
          <w:lang w:val="en-US"/>
        </w:rPr>
        <w:fldChar w:fldCharType="begin"/>
      </w:r>
      <w:r w:rsidR="00BF6CAD">
        <w:rPr>
          <w:lang w:val="en-US"/>
        </w:rPr>
        <w:instrText xml:space="preserve"> ADDIN EN.CITE &lt;EndNote&gt;&lt;Cite&gt;&lt;Author&gt;Siddhartha&lt;/Author&gt;&lt;Year&gt;2018&lt;/Year&gt;&lt;RecNum&gt;108&lt;/RecNum&gt;&lt;DisplayText&gt;[12]&lt;/DisplayText&gt;&lt;record&gt;&lt;rec-number&gt;108&lt;/rec-number&gt;&lt;foreign-keys&gt;&lt;key app="EN" db-id="e002awzf9sp9rde0de855avixvv2d9p9xarw" timestamp="1579334559"&gt;108&lt;/key&gt;&lt;/foreign-keys&gt;&lt;ref-type name="Journal Article"&gt;17&lt;/ref-type&gt;&lt;contributors&gt;&lt;authors&gt;&lt;author&gt;Siddhartha, Vishwanatha&lt;/author&gt;&lt;author&gt;Hote, Yogesh V&lt;/author&gt;&lt;/authors&gt;&lt;/contributors&gt;&lt;titles&gt;&lt;title&gt;Low-power non-ideal pulse-width modulated DC–DC buck–boost converter: design, analysis and experimentation&lt;/title&gt;&lt;secondary-title&gt;IET Circuits, Devices &amp;amp; Systems&lt;/secondary-title&gt;&lt;/titles&gt;&lt;periodical&gt;&lt;full-title&gt;IET Circuits, Devices &amp;amp; Systems&lt;/full-title&gt;&lt;/periodical&gt;&lt;pages&gt;735-745&lt;/pages&gt;&lt;volume&gt;12&lt;/volume&gt;&lt;number&gt;6&lt;/number&gt;&lt;dates&gt;&lt;year&gt;2018&lt;/year&gt;&lt;/dates&gt;&lt;isbn&gt;1751-8598&lt;/isbn&gt;&lt;urls&gt;&lt;/urls&gt;&lt;/record&gt;&lt;/Cite&gt;&lt;/EndNote&gt;</w:instrText>
      </w:r>
      <w:r w:rsidR="00C02E9B" w:rsidRPr="00F34242">
        <w:rPr>
          <w:lang w:val="en-US"/>
        </w:rPr>
        <w:fldChar w:fldCharType="separate"/>
      </w:r>
      <w:r w:rsidR="00BF6CAD">
        <w:rPr>
          <w:noProof/>
          <w:lang w:val="en-US"/>
        </w:rPr>
        <w:t>[12]</w:t>
      </w:r>
      <w:r w:rsidR="00C02E9B" w:rsidRPr="00F34242">
        <w:rPr>
          <w:lang w:val="en-US"/>
        </w:rPr>
        <w:fldChar w:fldCharType="end"/>
      </w:r>
      <w:r w:rsidR="00115266" w:rsidRPr="00F34242">
        <w:rPr>
          <w:lang w:val="en-US"/>
        </w:rPr>
        <w:t xml:space="preserve">. </w:t>
      </w:r>
    </w:p>
    <w:tbl>
      <w:tblPr>
        <w:tblStyle w:val="TableGrid"/>
        <w:tblW w:w="262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ayout w:type="fixed"/>
        <w:tblLook w:firstRow="1" w:lastRow="0" w:firstColumn="1" w:lastColumn="0" w:noHBand="0" w:noVBand="1"/>
      </w:tblPr>
      <w:tblGrid>
        <w:gridCol w:w="5240"/>
      </w:tblGrid>
      <w:tr w:rsidR="00682007" w:rsidRPr="00F34242" w14:paraId="7609ABDC" w14:textId="77777777" w:rsidTr="00682007">
        <w:tc>
          <w:tcPr>
            <w:tcW w:w="262pt" w:type="dxa"/>
          </w:tcPr>
          <w:p w14:paraId="57ABD4A5" w14:textId="62E7BCBA" w:rsidR="00682007" w:rsidRPr="00F07E72" w:rsidRDefault="00804CAA" w:rsidP="00CF3287">
            <w:pPr>
              <w:pStyle w:val="BodyText"/>
              <w:ind w:firstLine="0pt"/>
              <w:rPr>
                <w:i/>
                <w:sz w:val="16"/>
                <w:szCs w:val="16"/>
              </w:rPr>
            </w:pPr>
            <m:oMathPara>
              <m:oMath>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D</m:t>
                    </m:r>
                  </m:e>
                  <m: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max</m:t>
                        </m:r>
                      </m:e>
                      <m:sub>
                        <m:r>
                          <w:rPr>
                            <w:rFonts w:ascii="Cambria Math" w:eastAsiaTheme="minorEastAsia" w:hAnsi="Cambria Math" w:cstheme="majorBidi"/>
                            <w:sz w:val="16"/>
                            <w:szCs w:val="16"/>
                          </w:rPr>
                          <m:t>1</m:t>
                        </m:r>
                      </m:sub>
                    </m:sSub>
                    <m:r>
                      <w:rPr>
                        <w:rFonts w:ascii="Cambria Math" w:eastAsiaTheme="minorEastAsia" w:hAnsi="Cambria Math" w:cstheme="majorBidi"/>
                        <w:sz w:val="16"/>
                        <w:szCs w:val="16"/>
                      </w:rPr>
                      <m:t>,</m:t>
                    </m:r>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max</m:t>
                        </m:r>
                      </m:e>
                      <m:sub>
                        <m:r>
                          <w:rPr>
                            <w:rFonts w:ascii="Cambria Math" w:eastAsiaTheme="minorEastAsia" w:hAnsi="Cambria Math" w:cstheme="majorBidi"/>
                            <w:sz w:val="16"/>
                            <w:szCs w:val="16"/>
                          </w:rPr>
                          <m:t>2</m:t>
                        </m:r>
                      </m:sub>
                    </m:sSub>
                  </m:sub>
                </m:sSub>
                <m:r>
                  <w:rPr>
                    <w:rFonts w:ascii="Cambria Math" w:eastAsiaTheme="minorEastAsia" w:hAnsi="Cambria Math" w:cstheme="majorBidi"/>
                    <w:sz w:val="16"/>
                    <w:szCs w:val="16"/>
                  </w:rPr>
                  <m:t>=</m:t>
                </m:r>
                <m:f>
                  <m:fPr>
                    <m:ctrlPr>
                      <w:rPr>
                        <w:rFonts w:ascii="Cambria Math" w:eastAsiaTheme="minorEastAsia" w:hAnsi="Cambria Math" w:cstheme="majorBidi"/>
                        <w:i/>
                        <w:sz w:val="16"/>
                        <w:szCs w:val="16"/>
                      </w:rPr>
                    </m:ctrlPr>
                  </m:fPr>
                  <m:num>
                    <m:r>
                      <w:rPr>
                        <w:rFonts w:ascii="Cambria Math" w:eastAsiaTheme="minorEastAsia" w:hAnsi="Cambria Math" w:cstheme="majorBidi"/>
                        <w:sz w:val="16"/>
                        <w:szCs w:val="16"/>
                      </w:rPr>
                      <m:t>-2</m:t>
                    </m:r>
                    <m:d>
                      <m:dPr>
                        <m:ctrlPr>
                          <w:rPr>
                            <w:rFonts w:ascii="Cambria Math" w:eastAsiaTheme="minorEastAsia" w:hAnsi="Cambria Math" w:cstheme="majorBidi"/>
                            <w:i/>
                            <w:sz w:val="16"/>
                            <w:szCs w:val="16"/>
                          </w:rPr>
                        </m:ctrlPr>
                      </m:dPr>
                      <m:e>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a</m:t>
                            </m:r>
                          </m:e>
                          <m:sub>
                            <m:r>
                              <w:rPr>
                                <w:rFonts w:ascii="Cambria Math" w:eastAsiaTheme="minorEastAsia" w:hAnsi="Cambria Math" w:cstheme="majorBidi"/>
                                <w:sz w:val="16"/>
                                <w:szCs w:val="16"/>
                              </w:rPr>
                              <m:t>1</m:t>
                            </m:r>
                          </m:sub>
                        </m:s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b</m:t>
                            </m:r>
                          </m:e>
                          <m:sub>
                            <m:r>
                              <w:rPr>
                                <w:rFonts w:ascii="Cambria Math" w:eastAsiaTheme="minorEastAsia" w:hAnsi="Cambria Math" w:cstheme="majorBidi"/>
                                <w:sz w:val="16"/>
                                <w:szCs w:val="16"/>
                              </w:rPr>
                              <m:t>3</m:t>
                            </m:r>
                          </m:sub>
                        </m:sSub>
                        <m:r>
                          <w:rPr>
                            <w:rFonts w:ascii="Cambria Math" w:eastAsiaTheme="minorEastAsia" w:hAnsi="Cambria Math" w:cstheme="majorBidi"/>
                            <w:sz w:val="16"/>
                            <w:szCs w:val="16"/>
                          </w:rPr>
                          <m:t>-</m:t>
                        </m:r>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b</m:t>
                            </m:r>
                          </m:e>
                          <m:sub>
                            <m:r>
                              <w:rPr>
                                <w:rFonts w:ascii="Cambria Math" w:eastAsiaTheme="minorEastAsia" w:hAnsi="Cambria Math" w:cstheme="majorBidi"/>
                                <w:sz w:val="16"/>
                                <w:szCs w:val="16"/>
                              </w:rPr>
                              <m:t>1</m:t>
                            </m:r>
                          </m:sub>
                        </m:s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a</m:t>
                            </m:r>
                          </m:e>
                          <m:sub>
                            <m:r>
                              <w:rPr>
                                <w:rFonts w:ascii="Cambria Math" w:eastAsiaTheme="minorEastAsia" w:hAnsi="Cambria Math" w:cstheme="majorBidi"/>
                                <w:sz w:val="16"/>
                                <w:szCs w:val="16"/>
                              </w:rPr>
                              <m:t>3</m:t>
                            </m:r>
                          </m:sub>
                        </m:sSub>
                      </m:e>
                    </m:d>
                    <m:r>
                      <w:rPr>
                        <w:rFonts w:ascii="Cambria Math" w:eastAsiaTheme="minorEastAsia" w:hAnsi="Cambria Math" w:cstheme="majorBidi"/>
                        <w:sz w:val="16"/>
                        <w:szCs w:val="16"/>
                      </w:rPr>
                      <m:t>±</m:t>
                    </m:r>
                    <m:rad>
                      <m:radPr>
                        <m:degHide m:val="1"/>
                        <m:ctrlPr>
                          <w:rPr>
                            <w:rFonts w:ascii="Cambria Math" w:eastAsiaTheme="minorEastAsia" w:hAnsi="Cambria Math" w:cstheme="majorBidi"/>
                            <w:i/>
                            <w:sz w:val="16"/>
                            <w:szCs w:val="16"/>
                          </w:rPr>
                        </m:ctrlPr>
                      </m:radPr>
                      <m:deg/>
                      <m:e>
                        <m:sSup>
                          <m:sSupPr>
                            <m:ctrlPr>
                              <w:rPr>
                                <w:rFonts w:ascii="Cambria Math" w:eastAsiaTheme="minorEastAsia" w:hAnsi="Cambria Math" w:cstheme="majorBidi"/>
                                <w:i/>
                                <w:sz w:val="16"/>
                                <w:szCs w:val="16"/>
                              </w:rPr>
                            </m:ctrlPr>
                          </m:sSupPr>
                          <m:e>
                            <m:d>
                              <m:dPr>
                                <m:ctrlPr>
                                  <w:rPr>
                                    <w:rFonts w:ascii="Cambria Math" w:eastAsiaTheme="minorEastAsia" w:hAnsi="Cambria Math" w:cstheme="majorBidi"/>
                                    <w:i/>
                                    <w:sz w:val="16"/>
                                    <w:szCs w:val="16"/>
                                  </w:rPr>
                                </m:ctrlPr>
                              </m:dPr>
                              <m:e>
                                <m:r>
                                  <w:rPr>
                                    <w:rFonts w:ascii="Cambria Math" w:eastAsiaTheme="minorEastAsia" w:hAnsi="Cambria Math" w:cstheme="majorBidi"/>
                                    <w:sz w:val="16"/>
                                    <w:szCs w:val="16"/>
                                  </w:rPr>
                                  <m:t>2</m:t>
                                </m:r>
                                <m:d>
                                  <m:dPr>
                                    <m:ctrlPr>
                                      <w:rPr>
                                        <w:rFonts w:ascii="Cambria Math" w:eastAsiaTheme="minorEastAsia" w:hAnsi="Cambria Math" w:cstheme="majorBidi"/>
                                        <w:i/>
                                        <w:sz w:val="16"/>
                                        <w:szCs w:val="16"/>
                                      </w:rPr>
                                    </m:ctrlPr>
                                  </m:dPr>
                                  <m:e>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a</m:t>
                                        </m:r>
                                      </m:e>
                                      <m:sub>
                                        <m:r>
                                          <w:rPr>
                                            <w:rFonts w:ascii="Cambria Math" w:eastAsiaTheme="minorEastAsia" w:hAnsi="Cambria Math" w:cstheme="majorBidi"/>
                                            <w:sz w:val="16"/>
                                            <w:szCs w:val="16"/>
                                          </w:rPr>
                                          <m:t>1</m:t>
                                        </m:r>
                                      </m:sub>
                                    </m:s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b</m:t>
                                        </m:r>
                                      </m:e>
                                      <m:sub>
                                        <m:r>
                                          <w:rPr>
                                            <w:rFonts w:ascii="Cambria Math" w:eastAsiaTheme="minorEastAsia" w:hAnsi="Cambria Math" w:cstheme="majorBidi"/>
                                            <w:sz w:val="16"/>
                                            <w:szCs w:val="16"/>
                                          </w:rPr>
                                          <m:t>3</m:t>
                                        </m:r>
                                      </m:sub>
                                    </m:sSub>
                                    <m:r>
                                      <w:rPr>
                                        <w:rFonts w:ascii="Cambria Math" w:eastAsiaTheme="minorEastAsia" w:hAnsi="Cambria Math" w:cstheme="majorBidi"/>
                                        <w:sz w:val="16"/>
                                        <w:szCs w:val="16"/>
                                      </w:rPr>
                                      <m:t>-</m:t>
                                    </m:r>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b</m:t>
                                        </m:r>
                                      </m:e>
                                      <m:sub>
                                        <m:r>
                                          <w:rPr>
                                            <w:rFonts w:ascii="Cambria Math" w:eastAsiaTheme="minorEastAsia" w:hAnsi="Cambria Math" w:cstheme="majorBidi"/>
                                            <w:sz w:val="16"/>
                                            <w:szCs w:val="16"/>
                                          </w:rPr>
                                          <m:t>1</m:t>
                                        </m:r>
                                      </m:sub>
                                    </m:s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a</m:t>
                                        </m:r>
                                      </m:e>
                                      <m:sub>
                                        <m:r>
                                          <w:rPr>
                                            <w:rFonts w:ascii="Cambria Math" w:eastAsiaTheme="minorEastAsia" w:hAnsi="Cambria Math" w:cstheme="majorBidi"/>
                                            <w:sz w:val="16"/>
                                            <w:szCs w:val="16"/>
                                          </w:rPr>
                                          <m:t>3</m:t>
                                        </m:r>
                                      </m:sub>
                                    </m:sSub>
                                  </m:e>
                                </m:d>
                              </m:e>
                            </m:d>
                          </m:e>
                          <m:sup>
                            <m:r>
                              <w:rPr>
                                <w:rFonts w:ascii="Cambria Math" w:eastAsiaTheme="minorEastAsia" w:hAnsi="Cambria Math" w:cstheme="majorBidi"/>
                                <w:sz w:val="16"/>
                                <w:szCs w:val="16"/>
                              </w:rPr>
                              <m:t>2</m:t>
                            </m:r>
                          </m:sup>
                        </m:sSup>
                        <m:r>
                          <w:rPr>
                            <w:rFonts w:ascii="Cambria Math" w:eastAsiaTheme="minorEastAsia" w:hAnsi="Cambria Math" w:cstheme="majorBidi"/>
                            <w:sz w:val="16"/>
                            <w:szCs w:val="16"/>
                          </w:rPr>
                          <m:t>-4</m:t>
                        </m:r>
                        <m:d>
                          <m:dPr>
                            <m:ctrlPr>
                              <w:rPr>
                                <w:rFonts w:ascii="Cambria Math" w:eastAsiaTheme="minorEastAsia" w:hAnsi="Cambria Math" w:cstheme="majorBidi"/>
                                <w:i/>
                                <w:sz w:val="16"/>
                                <w:szCs w:val="16"/>
                              </w:rPr>
                            </m:ctrlPr>
                          </m:dPr>
                          <m:e>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a</m:t>
                                </m:r>
                              </m:e>
                              <m:sub>
                                <m:r>
                                  <w:rPr>
                                    <w:rFonts w:ascii="Cambria Math" w:eastAsiaTheme="minorEastAsia" w:hAnsi="Cambria Math" w:cstheme="majorBidi"/>
                                    <w:sz w:val="16"/>
                                    <w:szCs w:val="16"/>
                                  </w:rPr>
                                  <m:t>1</m:t>
                                </m:r>
                              </m:sub>
                            </m:s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b</m:t>
                                </m:r>
                              </m:e>
                              <m:sub>
                                <m:r>
                                  <w:rPr>
                                    <w:rFonts w:ascii="Cambria Math" w:eastAsiaTheme="minorEastAsia" w:hAnsi="Cambria Math" w:cstheme="majorBidi"/>
                                    <w:sz w:val="16"/>
                                    <w:szCs w:val="16"/>
                                  </w:rPr>
                                  <m:t>2</m:t>
                                </m:r>
                              </m:sub>
                            </m:sSub>
                            <m:r>
                              <w:rPr>
                                <w:rFonts w:ascii="Cambria Math" w:eastAsiaTheme="minorEastAsia" w:hAnsi="Cambria Math" w:cstheme="majorBidi"/>
                                <w:sz w:val="16"/>
                                <w:szCs w:val="16"/>
                              </w:rPr>
                              <m:t>-</m:t>
                            </m:r>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a</m:t>
                                </m:r>
                              </m:e>
                              <m:sub>
                                <m:r>
                                  <w:rPr>
                                    <w:rFonts w:ascii="Cambria Math" w:eastAsiaTheme="minorEastAsia" w:hAnsi="Cambria Math" w:cstheme="majorBidi"/>
                                    <w:sz w:val="16"/>
                                    <w:szCs w:val="16"/>
                                  </w:rPr>
                                  <m:t>2</m:t>
                                </m:r>
                              </m:sub>
                            </m:s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b</m:t>
                                </m:r>
                              </m:e>
                              <m:sub>
                                <m:r>
                                  <w:rPr>
                                    <w:rFonts w:ascii="Cambria Math" w:eastAsiaTheme="minorEastAsia" w:hAnsi="Cambria Math" w:cstheme="majorBidi"/>
                                    <w:sz w:val="16"/>
                                    <w:szCs w:val="16"/>
                                  </w:rPr>
                                  <m:t>1</m:t>
                                </m:r>
                              </m:sub>
                            </m:sSub>
                          </m:e>
                        </m:d>
                        <m:d>
                          <m:dPr>
                            <m:ctrlPr>
                              <w:rPr>
                                <w:rFonts w:ascii="Cambria Math" w:eastAsiaTheme="minorEastAsia" w:hAnsi="Cambria Math" w:cstheme="majorBidi"/>
                                <w:i/>
                                <w:sz w:val="16"/>
                                <w:szCs w:val="16"/>
                              </w:rPr>
                            </m:ctrlPr>
                          </m:dPr>
                          <m:e>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a</m:t>
                                </m:r>
                              </m:e>
                              <m:sub>
                                <m:r>
                                  <w:rPr>
                                    <w:rFonts w:ascii="Cambria Math" w:eastAsiaTheme="minorEastAsia" w:hAnsi="Cambria Math" w:cstheme="majorBidi"/>
                                    <w:sz w:val="16"/>
                                    <w:szCs w:val="16"/>
                                  </w:rPr>
                                  <m:t>2</m:t>
                                </m:r>
                              </m:sub>
                            </m:s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b</m:t>
                                </m:r>
                              </m:e>
                              <m:sub>
                                <m:r>
                                  <w:rPr>
                                    <w:rFonts w:ascii="Cambria Math" w:eastAsiaTheme="minorEastAsia" w:hAnsi="Cambria Math" w:cstheme="majorBidi"/>
                                    <w:sz w:val="16"/>
                                    <w:szCs w:val="16"/>
                                  </w:rPr>
                                  <m:t>3</m:t>
                                </m:r>
                              </m:sub>
                            </m:sSub>
                            <m:r>
                              <w:rPr>
                                <w:rFonts w:ascii="Cambria Math" w:eastAsiaTheme="minorEastAsia" w:hAnsi="Cambria Math" w:cstheme="majorBidi"/>
                                <w:sz w:val="16"/>
                                <w:szCs w:val="16"/>
                              </w:rPr>
                              <m:t>-</m:t>
                            </m:r>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a</m:t>
                                </m:r>
                              </m:e>
                              <m:sub>
                                <m:r>
                                  <w:rPr>
                                    <w:rFonts w:ascii="Cambria Math" w:eastAsiaTheme="minorEastAsia" w:hAnsi="Cambria Math" w:cstheme="majorBidi"/>
                                    <w:sz w:val="16"/>
                                    <w:szCs w:val="16"/>
                                  </w:rPr>
                                  <m:t>3</m:t>
                                </m:r>
                              </m:sub>
                            </m:s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b</m:t>
                                </m:r>
                              </m:e>
                              <m:sub>
                                <m:r>
                                  <w:rPr>
                                    <w:rFonts w:ascii="Cambria Math" w:eastAsiaTheme="minorEastAsia" w:hAnsi="Cambria Math" w:cstheme="majorBidi"/>
                                    <w:sz w:val="16"/>
                                    <w:szCs w:val="16"/>
                                  </w:rPr>
                                  <m:t>2</m:t>
                                </m:r>
                              </m:sub>
                            </m:sSub>
                          </m:e>
                        </m:d>
                      </m:e>
                    </m:rad>
                  </m:num>
                  <m:den>
                    <m:r>
                      <w:rPr>
                        <w:rFonts w:ascii="Cambria Math" w:eastAsiaTheme="minorEastAsia" w:hAnsi="Cambria Math" w:cstheme="majorBidi"/>
                        <w:sz w:val="16"/>
                        <w:szCs w:val="16"/>
                      </w:rPr>
                      <m:t>2</m:t>
                    </m:r>
                    <m:d>
                      <m:dPr>
                        <m:ctrlPr>
                          <w:rPr>
                            <w:rFonts w:ascii="Cambria Math" w:eastAsiaTheme="minorEastAsia" w:hAnsi="Cambria Math" w:cstheme="majorBidi"/>
                            <w:i/>
                            <w:sz w:val="16"/>
                            <w:szCs w:val="16"/>
                          </w:rPr>
                        </m:ctrlPr>
                      </m:dPr>
                      <m:e>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a</m:t>
                            </m:r>
                          </m:e>
                          <m:sub>
                            <m:r>
                              <w:rPr>
                                <w:rFonts w:ascii="Cambria Math" w:eastAsiaTheme="minorEastAsia" w:hAnsi="Cambria Math" w:cstheme="majorBidi"/>
                                <w:sz w:val="16"/>
                                <w:szCs w:val="16"/>
                              </w:rPr>
                              <m:t>1</m:t>
                            </m:r>
                          </m:sub>
                        </m:s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b</m:t>
                            </m:r>
                          </m:e>
                          <m:sub>
                            <m:r>
                              <w:rPr>
                                <w:rFonts w:ascii="Cambria Math" w:eastAsiaTheme="minorEastAsia" w:hAnsi="Cambria Math" w:cstheme="majorBidi"/>
                                <w:sz w:val="16"/>
                                <w:szCs w:val="16"/>
                              </w:rPr>
                              <m:t>2</m:t>
                            </m:r>
                          </m:sub>
                        </m:sSub>
                        <m:r>
                          <w:rPr>
                            <w:rFonts w:ascii="Cambria Math" w:eastAsiaTheme="minorEastAsia" w:hAnsi="Cambria Math" w:cstheme="majorBidi"/>
                            <w:sz w:val="16"/>
                            <w:szCs w:val="16"/>
                          </w:rPr>
                          <m:t>-</m:t>
                        </m:r>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a</m:t>
                            </m:r>
                          </m:e>
                          <m:sub>
                            <m:r>
                              <w:rPr>
                                <w:rFonts w:ascii="Cambria Math" w:eastAsiaTheme="minorEastAsia" w:hAnsi="Cambria Math" w:cstheme="majorBidi"/>
                                <w:sz w:val="16"/>
                                <w:szCs w:val="16"/>
                              </w:rPr>
                              <m:t>2</m:t>
                            </m:r>
                          </m:sub>
                        </m:s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b</m:t>
                            </m:r>
                          </m:e>
                          <m:sub>
                            <m:r>
                              <w:rPr>
                                <w:rFonts w:ascii="Cambria Math" w:eastAsiaTheme="minorEastAsia" w:hAnsi="Cambria Math" w:cstheme="majorBidi"/>
                                <w:sz w:val="16"/>
                                <w:szCs w:val="16"/>
                              </w:rPr>
                              <m:t>1</m:t>
                            </m:r>
                          </m:sub>
                        </m:sSub>
                      </m:e>
                    </m:d>
                  </m:den>
                </m:f>
              </m:oMath>
            </m:oMathPara>
          </w:p>
        </w:tc>
      </w:tr>
      <w:tr w:rsidR="00682007" w14:paraId="305A3BC1" w14:textId="77777777" w:rsidTr="00682007">
        <w:tc>
          <w:tcPr>
            <w:tcW w:w="262pt" w:type="dxa"/>
          </w:tcPr>
          <w:p w14:paraId="6C1302AB" w14:textId="77777777" w:rsidR="00682007" w:rsidRDefault="00742B0F" w:rsidP="00957121">
            <w:pPr>
              <w:pStyle w:val="BodyText"/>
              <w:spacing w:after="0pt"/>
              <w:ind w:firstLine="0pt"/>
              <w:jc w:val="center"/>
              <w:rPr>
                <w:lang w:val="en-US"/>
              </w:rPr>
            </w:pPr>
            <w:r>
              <w:rPr>
                <w:lang w:val="en-US"/>
              </w:rPr>
              <w:t xml:space="preserve">                                                                        </w:t>
            </w:r>
            <w:r w:rsidR="00682007">
              <w:rPr>
                <w:lang w:val="en-US"/>
              </w:rPr>
              <w:t>(1)</w:t>
            </w:r>
          </w:p>
        </w:tc>
      </w:tr>
    </w:tbl>
    <w:p w14:paraId="10B328AB" w14:textId="77777777" w:rsidR="00103A95" w:rsidRPr="00F34242" w:rsidRDefault="00211AD5" w:rsidP="00211AD5">
      <w:pPr>
        <w:pStyle w:val="BodyText"/>
        <w:spacing w:after="0pt"/>
        <w:ind w:firstLine="0pt"/>
        <w:rPr>
          <w:lang w:val="en-US"/>
        </w:rPr>
      </w:pPr>
      <w:r>
        <w:rPr>
          <w:lang w:val="en-US"/>
        </w:rPr>
        <w:t>w</w:t>
      </w:r>
      <w:r w:rsidR="00C02E9B" w:rsidRPr="00F34242">
        <w:rPr>
          <w:lang w:val="en-US"/>
        </w:rPr>
        <w:t>here</w:t>
      </w:r>
    </w:p>
    <w:tbl>
      <w:tblPr>
        <w:tblStyle w:val="TableGrid"/>
        <w:tblW w:w="206.75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135"/>
      </w:tblGrid>
      <w:tr w:rsidR="00EE50C8" w:rsidRPr="00F07E72" w14:paraId="2344831D" w14:textId="77777777" w:rsidTr="00EE50C8">
        <w:tc>
          <w:tcPr>
            <w:tcW w:w="206.75pt" w:type="dxa"/>
            <w:vAlign w:val="center"/>
          </w:tcPr>
          <w:p w14:paraId="442BDB86" w14:textId="757FC9FD" w:rsidR="00EE50C8" w:rsidRPr="00F07E72" w:rsidRDefault="00804CAA" w:rsidP="00EE50C8">
            <w:pPr>
              <w:pStyle w:val="BodyText"/>
              <w:spacing w:after="0pt"/>
              <w:ind w:firstLine="0pt"/>
              <w:jc w:val="start"/>
              <w:rPr>
                <w:i/>
              </w:rPr>
            </w:pPr>
            <m:oMathPara>
              <m:oMathParaPr>
                <m:jc m:val="left"/>
              </m:oMathParaPr>
              <m:oMath>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1</m:t>
                    </m:r>
                  </m:sub>
                </m:sSub>
                <m:r>
                  <w:rPr>
                    <w:rFonts w:ascii="Cambria Math" w:hAnsi="Cambria Math" w:cstheme="majorBidi"/>
                  </w:rPr>
                  <m:t>=</m:t>
                </m:r>
                <m:d>
                  <m:dPr>
                    <m:ctrlPr>
                      <w:rPr>
                        <w:rFonts w:ascii="Cambria Math" w:eastAsiaTheme="minorEastAsia" w:hAnsi="Cambria Math" w:cstheme="majorBidi"/>
                        <w:i/>
                      </w:rPr>
                    </m:ctrlPr>
                  </m:dPr>
                  <m:e>
                    <m:r>
                      <w:rPr>
                        <w:rFonts w:ascii="Cambria Math" w:eastAsiaTheme="minorEastAsia" w:hAnsi="Cambria Math" w:cstheme="majorBidi"/>
                      </w:rPr>
                      <m:t>-</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o</m:t>
                        </m:r>
                      </m:sub>
                    </m:sSub>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c</m:t>
                            </m:r>
                          </m:sub>
                        </m:sSub>
                      </m:e>
                    </m:d>
                    <m:d>
                      <m:dPr>
                        <m:ctrlPr>
                          <w:rPr>
                            <w:rFonts w:ascii="Cambria Math" w:eastAsiaTheme="minorEastAsia" w:hAnsi="Cambria Math" w:cstheme="majorBidi"/>
                            <w:i/>
                          </w:rPr>
                        </m:ctrlPr>
                      </m:dPr>
                      <m:e>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in</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d</m:t>
                            </m:r>
                          </m:sub>
                        </m:sSub>
                      </m:e>
                    </m:d>
                  </m:e>
                </m:d>
              </m:oMath>
            </m:oMathPara>
          </w:p>
        </w:tc>
      </w:tr>
      <w:tr w:rsidR="00EE50C8" w:rsidRPr="00F07E72" w14:paraId="01D25ABF" w14:textId="77777777" w:rsidTr="00EE50C8">
        <w:tc>
          <w:tcPr>
            <w:tcW w:w="206.75pt" w:type="dxa"/>
            <w:vAlign w:val="center"/>
          </w:tcPr>
          <w:p w14:paraId="1666BD63" w14:textId="364E49D3" w:rsidR="00EE50C8" w:rsidRPr="00F07E72" w:rsidRDefault="00804CAA" w:rsidP="00EE50C8">
            <w:pPr>
              <w:pStyle w:val="BodyText"/>
              <w:spacing w:after="0pt"/>
              <w:ind w:firstLine="0pt"/>
              <w:jc w:val="start"/>
              <w:rPr>
                <w:i/>
                <w:iCs/>
              </w:rPr>
            </w:pPr>
            <m:oMathPara>
              <m:oMathParaPr>
                <m:jc m:val="left"/>
              </m:oMathParaPr>
              <m:oMath>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2</m:t>
                    </m:r>
                  </m:sub>
                </m:sSub>
                <m:r>
                  <w:rPr>
                    <w:rFonts w:ascii="Cambria Math" w:eastAsiaTheme="minorEastAsia"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d>
                  <m:dPr>
                    <m:ctrlPr>
                      <w:rPr>
                        <w:rFonts w:ascii="Cambria Math" w:eastAsiaTheme="minorEastAsia" w:hAnsi="Cambria Math" w:cstheme="majorBidi"/>
                        <w:i/>
                        <w:iCs/>
                      </w:rPr>
                    </m:ctrlPr>
                  </m:dPr>
                  <m:e>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in</m:t>
                        </m:r>
                      </m:sub>
                    </m:sSub>
                    <m:r>
                      <w:rPr>
                        <w:rFonts w:ascii="Cambria Math" w:hAnsi="Cambria Math" w:cstheme="majorBidi"/>
                      </w:rPr>
                      <m:t>+2</m:t>
                    </m:r>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d</m:t>
                        </m:r>
                      </m:sub>
                    </m:sSub>
                  </m:e>
                </m:d>
              </m:oMath>
            </m:oMathPara>
          </w:p>
        </w:tc>
      </w:tr>
      <w:tr w:rsidR="00EE50C8" w:rsidRPr="00F07E72" w14:paraId="040392D2" w14:textId="77777777" w:rsidTr="00EE50C8">
        <w:tc>
          <w:tcPr>
            <w:tcW w:w="206.75pt" w:type="dxa"/>
            <w:vAlign w:val="center"/>
          </w:tcPr>
          <w:p w14:paraId="7DF00A1B" w14:textId="5E8628D5" w:rsidR="00EE50C8" w:rsidRPr="00F07E72" w:rsidRDefault="00804CAA" w:rsidP="00EE50C8">
            <w:pPr>
              <w:pStyle w:val="BodyText"/>
              <w:spacing w:after="0pt"/>
              <w:ind w:firstLine="0pt"/>
              <w:jc w:val="start"/>
              <w:rPr>
                <w:i/>
                <w:iCs/>
              </w:rPr>
            </w:pPr>
            <m:oMathPara>
              <m:oMathParaPr>
                <m:jc m:val="left"/>
              </m:oMathParaPr>
              <m:oMath>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3</m:t>
                    </m:r>
                  </m:sub>
                </m:sSub>
                <m:r>
                  <w:rPr>
                    <w:rFonts w:ascii="Cambria Math" w:hAnsi="Cambria Math" w:cstheme="majorBidi"/>
                  </w:rPr>
                  <m:t>=</m:t>
                </m:r>
                <m:r>
                  <w:rPr>
                    <w:rFonts w:ascii="Cambria Math" w:eastAsiaTheme="minorEastAsia"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d</m:t>
                    </m:r>
                  </m:sub>
                </m:sSub>
              </m:oMath>
            </m:oMathPara>
          </w:p>
        </w:tc>
      </w:tr>
      <w:tr w:rsidR="00EE50C8" w:rsidRPr="00F07E72" w14:paraId="5565F565" w14:textId="77777777" w:rsidTr="00EE50C8">
        <w:tc>
          <w:tcPr>
            <w:tcW w:w="206.75pt" w:type="dxa"/>
            <w:vAlign w:val="center"/>
          </w:tcPr>
          <w:p w14:paraId="1824425B" w14:textId="39F2D4D6" w:rsidR="00EE50C8" w:rsidRPr="00F07E72" w:rsidRDefault="00804CAA" w:rsidP="00887687">
            <w:pPr>
              <w:jc w:val="start"/>
              <w:rPr>
                <w:rFonts w:asciiTheme="majorBidi" w:eastAsiaTheme="minorEastAsia" w:hAnsiTheme="majorBidi" w:cstheme="majorBidi"/>
                <w:i/>
                <w:iCs/>
              </w:rPr>
            </w:pPr>
            <m:oMathPara>
              <m:oMathParaPr>
                <m:jc m:val="left"/>
              </m:oMathParaPr>
              <m:oMath>
                <m:sSub>
                  <m:sSubPr>
                    <m:ctrlPr>
                      <w:rPr>
                        <w:rFonts w:ascii="Cambria Math" w:hAnsi="Cambria Math" w:cstheme="majorBidi"/>
                        <w:i/>
                        <w:iCs/>
                      </w:rPr>
                    </m:ctrlPr>
                  </m:sSubPr>
                  <m:e>
                    <m:r>
                      <w:rPr>
                        <w:rFonts w:ascii="Cambria Math" w:hAnsi="Cambria Math" w:cstheme="majorBidi"/>
                      </w:rPr>
                      <m:t>b</m:t>
                    </m:r>
                  </m:e>
                  <m:sub>
                    <m:r>
                      <w:rPr>
                        <w:rFonts w:ascii="Cambria Math" w:hAnsi="Cambria Math" w:cstheme="majorBidi"/>
                      </w:rPr>
                      <m:t>1</m:t>
                    </m:r>
                  </m:sub>
                </m:sSub>
                <m:r>
                  <w:rPr>
                    <w:rFonts w:ascii="Cambria Math" w:hAnsi="Cambria Math" w:cstheme="majorBidi"/>
                  </w:rPr>
                  <m:t>=</m:t>
                </m:r>
                <m:sSup>
                  <m:sSupPr>
                    <m:ctrlPr>
                      <w:rPr>
                        <w:rFonts w:ascii="Cambria Math" w:hAnsi="Cambria Math" w:cstheme="majorBidi"/>
                        <w:i/>
                        <w:iCs/>
                      </w:rPr>
                    </m:ctrlPr>
                  </m:sSup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e>
                  <m:sup>
                    <m:r>
                      <w:rPr>
                        <w:rFonts w:ascii="Cambria Math" w:hAnsi="Cambria Math" w:cstheme="majorBidi"/>
                      </w:rPr>
                      <m:t>2</m:t>
                    </m:r>
                  </m:sup>
                </m:sSup>
              </m:oMath>
            </m:oMathPara>
          </w:p>
        </w:tc>
      </w:tr>
      <w:tr w:rsidR="00EE50C8" w:rsidRPr="00F07E72" w14:paraId="20B193BE" w14:textId="77777777" w:rsidTr="00EE50C8">
        <w:tc>
          <w:tcPr>
            <w:tcW w:w="206.75pt" w:type="dxa"/>
            <w:vAlign w:val="center"/>
          </w:tcPr>
          <w:p w14:paraId="43840A7E" w14:textId="53D66576" w:rsidR="00EE50C8" w:rsidRPr="00F07E72" w:rsidRDefault="00804CAA" w:rsidP="00EE50C8">
            <w:pPr>
              <w:pStyle w:val="BodyText"/>
              <w:spacing w:after="0pt"/>
              <w:ind w:firstLine="0pt"/>
              <w:jc w:val="start"/>
              <w:rPr>
                <w:i/>
                <w:iCs/>
              </w:rPr>
            </w:pPr>
            <m:oMathPara>
              <m:oMathParaPr>
                <m:jc m:val="left"/>
              </m:oMathParaPr>
              <m:oMath>
                <m:sSub>
                  <m:sSubPr>
                    <m:ctrlPr>
                      <w:rPr>
                        <w:rFonts w:ascii="Cambria Math" w:hAnsi="Cambria Math" w:cstheme="majorBidi"/>
                        <w:i/>
                        <w:iCs/>
                      </w:rPr>
                    </m:ctrlPr>
                  </m:sSubPr>
                  <m:e>
                    <m:r>
                      <w:rPr>
                        <w:rFonts w:ascii="Cambria Math" w:hAnsi="Cambria Math" w:cstheme="majorBidi"/>
                      </w:rPr>
                      <m:t>b</m:t>
                    </m:r>
                  </m:e>
                  <m:sub>
                    <m:r>
                      <w:rPr>
                        <w:rFonts w:ascii="Cambria Math" w:hAnsi="Cambria Math" w:cstheme="majorBidi"/>
                      </w:rPr>
                      <m:t>2</m:t>
                    </m:r>
                  </m:sub>
                </m:sSub>
                <m:r>
                  <w:rPr>
                    <w:rFonts w:ascii="Cambria Math" w:hAnsi="Cambria Math" w:cstheme="majorBidi"/>
                  </w:rPr>
                  <m:t>=</m:t>
                </m:r>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sw</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in</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d</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e>
                </m:d>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r>
                  <w:rPr>
                    <w:rFonts w:ascii="Cambria Math" w:hAnsi="Cambria Math" w:cstheme="majorBidi"/>
                  </w:rPr>
                  <m:t>-</m:t>
                </m:r>
                <m:sSup>
                  <m:sSupPr>
                    <m:ctrlPr>
                      <w:rPr>
                        <w:rFonts w:ascii="Cambria Math" w:hAnsi="Cambria Math" w:cstheme="majorBidi"/>
                        <w:i/>
                        <w:iCs/>
                      </w:rPr>
                    </m:ctrlPr>
                  </m:sSup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e>
                  <m:sup>
                    <m:r>
                      <w:rPr>
                        <w:rFonts w:ascii="Cambria Math" w:hAnsi="Cambria Math" w:cstheme="majorBidi"/>
                      </w:rPr>
                      <m:t>2</m:t>
                    </m:r>
                  </m:sup>
                </m:sSup>
              </m:oMath>
            </m:oMathPara>
          </w:p>
        </w:tc>
      </w:tr>
      <w:tr w:rsidR="00EE50C8" w:rsidRPr="00F07E72" w14:paraId="1448C2BA" w14:textId="77777777" w:rsidTr="00EE50C8">
        <w:tc>
          <w:tcPr>
            <w:tcW w:w="206.75pt" w:type="dxa"/>
            <w:vAlign w:val="center"/>
          </w:tcPr>
          <w:p w14:paraId="577DA255" w14:textId="7FC8192A" w:rsidR="00EE50C8" w:rsidRPr="00F07E72" w:rsidRDefault="00804CAA" w:rsidP="00887687">
            <w:pPr>
              <w:pStyle w:val="BodyText"/>
              <w:ind w:firstLine="0pt"/>
              <w:jc w:val="start"/>
              <w:rPr>
                <w:i/>
                <w:iCs/>
              </w:rPr>
            </w:pPr>
            <m:oMathPara>
              <m:oMathParaPr>
                <m:jc m:val="left"/>
              </m:oMathParaPr>
              <m:oMath>
                <m:sSub>
                  <m:sSubPr>
                    <m:ctrlPr>
                      <w:rPr>
                        <w:rFonts w:ascii="Cambria Math" w:hAnsi="Cambria Math" w:cstheme="majorBidi"/>
                        <w:i/>
                        <w:iCs/>
                      </w:rPr>
                    </m:ctrlPr>
                  </m:sSubPr>
                  <m:e>
                    <m:r>
                      <w:rPr>
                        <w:rFonts w:ascii="Cambria Math" w:hAnsi="Cambria Math" w:cstheme="majorBidi"/>
                      </w:rPr>
                      <m:t>b</m:t>
                    </m:r>
                  </m:e>
                  <m:sub>
                    <m:r>
                      <w:rPr>
                        <w:rFonts w:ascii="Cambria Math" w:hAnsi="Cambria Math" w:cstheme="majorBidi"/>
                      </w:rPr>
                      <m:t>3</m:t>
                    </m:r>
                  </m:sub>
                </m:sSub>
                <m:r>
                  <w:rPr>
                    <w:rFonts w:ascii="Cambria Math" w:hAnsi="Cambria Math" w:cstheme="majorBidi"/>
                  </w:rPr>
                  <m:t>=</m:t>
                </m:r>
                <m:d>
                  <m:dPr>
                    <m:ctrlPr>
                      <w:rPr>
                        <w:rFonts w:ascii="Cambria Math" w:eastAsiaTheme="minorEastAsia" w:hAnsi="Cambria Math" w:cstheme="majorBidi"/>
                        <w:i/>
                        <w:iCs/>
                      </w:rPr>
                    </m:ctrlPr>
                  </m:dPr>
                  <m:e>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L</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d</m:t>
                            </m:r>
                          </m:sub>
                        </m:sSub>
                      </m:e>
                    </m:d>
                  </m:e>
                </m:d>
              </m:oMath>
            </m:oMathPara>
          </w:p>
        </w:tc>
      </w:tr>
    </w:tbl>
    <w:p w14:paraId="4663253F" w14:textId="6807ACE8" w:rsidR="0011484C" w:rsidRPr="003715D3" w:rsidRDefault="00677C38" w:rsidP="000D522C">
      <w:pPr>
        <w:jc w:val="both"/>
        <w:rPr>
          <w:rFonts w:asciiTheme="majorBidi" w:eastAsiaTheme="minorEastAsia" w:hAnsiTheme="majorBidi" w:cstheme="majorBidi"/>
        </w:rPr>
      </w:pPr>
      <w:r w:rsidRPr="00700F7F">
        <w:rPr>
          <w:rFonts w:asciiTheme="majorBidi" w:eastAsiaTheme="minorEastAsia" w:hAnsiTheme="majorBidi" w:cstheme="majorBidi"/>
        </w:rPr>
        <w:t xml:space="preserve">Hence, </w:t>
      </w:r>
      <w:r w:rsidR="00604763" w:rsidRPr="00700F7F">
        <w:rPr>
          <w:rFonts w:asciiTheme="majorBidi" w:eastAsiaTheme="minorEastAsia" w:hAnsiTheme="majorBidi" w:cstheme="majorBidi"/>
        </w:rPr>
        <w:t xml:space="preserve">the quadratic </w:t>
      </w:r>
      <w:r w:rsidR="000A21BE" w:rsidRPr="00700F7F">
        <w:rPr>
          <w:rFonts w:asciiTheme="majorBidi" w:eastAsiaTheme="minorEastAsia" w:hAnsiTheme="majorBidi" w:cstheme="majorBidi"/>
        </w:rPr>
        <w:t xml:space="preserve">equation </w:t>
      </w:r>
      <w:r w:rsidR="003715D3" w:rsidRPr="00700F7F">
        <w:rPr>
          <w:rFonts w:asciiTheme="majorBidi" w:eastAsiaTheme="minorEastAsia" w:hAnsiTheme="majorBidi" w:cstheme="majorBidi"/>
        </w:rPr>
        <w:t>of</w:t>
      </w:r>
      <w:r w:rsidR="00367065" w:rsidRPr="00700F7F">
        <w:rPr>
          <w:rFonts w:asciiTheme="majorBidi" w:eastAsiaTheme="minorEastAsia" w:hAnsiTheme="majorBidi" w:cstheme="majorBidi"/>
        </w:rPr>
        <w:t xml:space="preserve"> the desired output voltage </w:t>
      </w:r>
      <w:r w:rsidR="003715D3" w:rsidRPr="00700F7F">
        <w:rPr>
          <w:rFonts w:asciiTheme="majorBidi" w:eastAsiaTheme="minorEastAsia" w:hAnsiTheme="majorBidi" w:cstheme="majorBidi"/>
        </w:rPr>
        <w:t xml:space="preserve">can be </w:t>
      </w:r>
      <w:r w:rsidR="00367065" w:rsidRPr="00700F7F">
        <w:rPr>
          <w:rFonts w:asciiTheme="majorBidi" w:eastAsiaTheme="minorEastAsia" w:hAnsiTheme="majorBidi" w:cstheme="majorBidi"/>
        </w:rPr>
        <w:t xml:space="preserve">represented </w:t>
      </w:r>
      <w:r w:rsidR="003715D3" w:rsidRPr="00700F7F">
        <w:rPr>
          <w:rFonts w:asciiTheme="majorBidi" w:eastAsiaTheme="minorEastAsia" w:hAnsiTheme="majorBidi" w:cstheme="majorBidi"/>
        </w:rPr>
        <w:t xml:space="preserve">in terms of </w:t>
      </w:r>
      <m:oMath>
        <m:d>
          <m:dPr>
            <m:ctrlPr>
              <w:rPr>
                <w:rFonts w:ascii="Cambria Math" w:hAnsi="Cambria Math" w:cstheme="majorBidi"/>
                <w:i/>
                <w:iCs/>
              </w:rPr>
            </m:ctrlPr>
          </m:dPr>
          <m:e>
            <m:r>
              <w:rPr>
                <w:rFonts w:ascii="Cambria Math" w:hAnsi="Cambria Math" w:cstheme="majorBidi"/>
              </w:rPr>
              <m:t>1-D</m:t>
            </m:r>
          </m:e>
        </m:d>
      </m:oMath>
      <w:r w:rsidR="003715D3" w:rsidRPr="00700F7F">
        <w:rPr>
          <w:rFonts w:asciiTheme="majorBidi" w:eastAsiaTheme="minorEastAsia" w:hAnsiTheme="majorBidi" w:cstheme="majorBidi"/>
          <w:iCs/>
        </w:rPr>
        <w:t xml:space="preserve"> as follow</w:t>
      </w:r>
    </w:p>
    <w:tbl>
      <w:tblPr>
        <w:tblStyle w:val="TableGrid"/>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201"/>
        <w:gridCol w:w="627"/>
      </w:tblGrid>
      <w:tr w:rsidR="00F34242" w:rsidRPr="00F07E72" w14:paraId="127B0E55" w14:textId="77777777" w:rsidTr="00887687">
        <w:trPr>
          <w:trHeight w:val="1305"/>
          <w:jc w:val="center"/>
        </w:trPr>
        <w:tc>
          <w:tcPr>
            <w:tcW w:w="210.05pt" w:type="dxa"/>
            <w:vAlign w:val="center"/>
          </w:tcPr>
          <w:p w14:paraId="6498CD42" w14:textId="2BE07E07" w:rsidR="00887687" w:rsidRPr="00770CE7" w:rsidRDefault="00804CAA" w:rsidP="00EC0A2C">
            <w:pPr>
              <w:spacing w:after="12pt"/>
              <w:jc w:val="both"/>
              <w:rPr>
                <w:rFonts w:asciiTheme="majorBidi" w:eastAsiaTheme="minorEastAsia" w:hAnsiTheme="majorBidi" w:cstheme="majorBidi"/>
                <w:i/>
                <w:iCs/>
              </w:rPr>
            </w:pPr>
            <m:oMathPara>
              <m:oMath>
                <m:sSup>
                  <m:sSupPr>
                    <m:ctrlPr>
                      <w:rPr>
                        <w:rFonts w:ascii="Cambria Math" w:hAnsi="Cambria Math" w:cstheme="majorBidi"/>
                        <w:i/>
                        <w:iCs/>
                      </w:rPr>
                    </m:ctrlPr>
                  </m:sSupPr>
                  <m:e>
                    <m:d>
                      <m:dPr>
                        <m:ctrlPr>
                          <w:rPr>
                            <w:rFonts w:ascii="Cambria Math" w:hAnsi="Cambria Math" w:cstheme="majorBidi"/>
                            <w:i/>
                            <w:iCs/>
                          </w:rPr>
                        </m:ctrlPr>
                      </m:dPr>
                      <m:e>
                        <m:r>
                          <w:rPr>
                            <w:rFonts w:ascii="Cambria Math" w:hAnsi="Cambria Math" w:cstheme="majorBidi"/>
                          </w:rPr>
                          <m:t>1-D</m:t>
                        </m:r>
                      </m:e>
                    </m:d>
                  </m:e>
                  <m:sup>
                    <m:r>
                      <w:rPr>
                        <w:rFonts w:ascii="Cambria Math" w:hAnsi="Cambria Math" w:cstheme="majorBidi"/>
                      </w:rPr>
                      <m:t>2</m:t>
                    </m:r>
                  </m:sup>
                </m:sSup>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o</m:t>
                        </m:r>
                      </m:sub>
                    </m:sSub>
                    <m:sSubSup>
                      <m:sSubSupPr>
                        <m:ctrlPr>
                          <w:rPr>
                            <w:rFonts w:ascii="Cambria Math" w:hAnsi="Cambria Math" w:cstheme="majorBidi"/>
                            <w:i/>
                            <w:iCs/>
                          </w:rPr>
                        </m:ctrlPr>
                      </m:sSubSupPr>
                      <m:e>
                        <m:r>
                          <w:rPr>
                            <w:rFonts w:ascii="Cambria Math" w:hAnsi="Cambria Math" w:cstheme="majorBidi"/>
                          </w:rPr>
                          <m:t>r</m:t>
                        </m:r>
                      </m:e>
                      <m:sub>
                        <m:r>
                          <w:rPr>
                            <w:rFonts w:ascii="Cambria Math" w:hAnsi="Cambria Math" w:cstheme="majorBidi"/>
                          </w:rPr>
                          <m:t>o</m:t>
                        </m:r>
                      </m:sub>
                      <m:sup>
                        <m:r>
                          <w:rPr>
                            <w:rFonts w:ascii="Cambria Math" w:hAnsi="Cambria Math" w:cstheme="majorBidi"/>
                          </w:rPr>
                          <m:t>2</m:t>
                        </m:r>
                      </m:sup>
                    </m:sSubSup>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d>
                      <m:dPr>
                        <m:ctrlPr>
                          <w:rPr>
                            <w:rFonts w:ascii="Cambria Math" w:eastAsiaTheme="minorEastAsia" w:hAnsi="Cambria Math" w:cstheme="majorBidi"/>
                            <w:i/>
                            <w:iCs/>
                          </w:rPr>
                        </m:ctrlPr>
                      </m:dPr>
                      <m:e>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in</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d</m:t>
                            </m:r>
                          </m:sub>
                        </m:sSub>
                      </m:e>
                    </m:d>
                  </m:e>
                </m:d>
                <m:r>
                  <w:rPr>
                    <w:rFonts w:ascii="Cambria Math" w:hAnsi="Cambria Math" w:cstheme="majorBidi"/>
                  </w:rPr>
                  <m:t>+</m:t>
                </m:r>
                <m:d>
                  <m:dPr>
                    <m:ctrlPr>
                      <w:rPr>
                        <w:rFonts w:ascii="Cambria Math" w:hAnsi="Cambria Math" w:cstheme="majorBidi"/>
                        <w:i/>
                        <w:iCs/>
                      </w:rPr>
                    </m:ctrlPr>
                  </m:dPr>
                  <m:e>
                    <m:r>
                      <w:rPr>
                        <w:rFonts w:ascii="Cambria Math" w:hAnsi="Cambria Math" w:cstheme="majorBidi"/>
                      </w:rPr>
                      <m:t>1-D</m:t>
                    </m:r>
                  </m:e>
                </m:d>
                <m:d>
                  <m:dPr>
                    <m:ctrlPr>
                      <w:rPr>
                        <w:rFonts w:ascii="Cambria Math" w:hAnsi="Cambria Math" w:cstheme="majorBidi"/>
                        <w:i/>
                        <w:iCs/>
                      </w:rPr>
                    </m:ctrlPr>
                  </m:dPr>
                  <m:e>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in</m:t>
                        </m:r>
                      </m:sub>
                    </m:sSub>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o</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d</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in</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sw</m:t>
                            </m:r>
                          </m:sub>
                        </m:sSub>
                      </m:e>
                    </m:d>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r>
                      <w:rPr>
                        <w:rFonts w:ascii="Cambria Math" w:hAnsi="Cambria Math" w:cstheme="majorBidi"/>
                      </w:rPr>
                      <m:t>-</m:t>
                    </m:r>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o</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in</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sw</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L</m:t>
                        </m:r>
                      </m:sub>
                    </m:sSub>
                  </m:e>
                </m:d>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r>
                  <w:rPr>
                    <w:rFonts w:ascii="Cambria Math" w:hAnsi="Cambria Math" w:cstheme="majorBidi"/>
                  </w:rPr>
                  <m:t>=0</m:t>
                </m:r>
              </m:oMath>
            </m:oMathPara>
          </w:p>
        </w:tc>
        <w:tc>
          <w:tcPr>
            <w:tcW w:w="31.35pt" w:type="dxa"/>
            <w:vAlign w:val="center"/>
          </w:tcPr>
          <w:p w14:paraId="550741FB" w14:textId="77777777" w:rsidR="00887687" w:rsidRPr="00F07E72" w:rsidRDefault="00887687" w:rsidP="00EC0A2C">
            <w:pPr>
              <w:pStyle w:val="BodyText"/>
              <w:spacing w:after="12pt"/>
              <w:ind w:firstLine="0pt"/>
              <w:jc w:val="center"/>
              <w:rPr>
                <w:lang w:val="en-US"/>
              </w:rPr>
            </w:pPr>
            <w:r w:rsidRPr="00F07E72">
              <w:rPr>
                <w:rFonts w:ascii="Symbol" w:hAnsi="Symbol" w:cs="Symbol"/>
                <w:spacing w:val="0"/>
                <w:lang w:val="en-US" w:eastAsia="en-US"/>
              </w:rPr>
              <w:t></w:t>
            </w:r>
            <w:r w:rsidR="00A52783" w:rsidRPr="00F07E72">
              <w:rPr>
                <w:rFonts w:ascii="Symbol" w:hAnsi="Symbol" w:cs="Symbol"/>
                <w:spacing w:val="0"/>
                <w:lang w:val="en-US" w:eastAsia="en-US"/>
              </w:rPr>
              <w:t></w:t>
            </w:r>
            <w:r w:rsidRPr="00F07E72">
              <w:rPr>
                <w:rFonts w:ascii="Symbol" w:hAnsi="Symbol" w:cs="Symbol"/>
                <w:spacing w:val="0"/>
                <w:lang w:val="en-US" w:eastAsia="en-US"/>
              </w:rPr>
              <w:t></w:t>
            </w:r>
          </w:p>
        </w:tc>
      </w:tr>
    </w:tbl>
    <w:p w14:paraId="15E185AF" w14:textId="77777777" w:rsidR="00887687" w:rsidRPr="00F07E72" w:rsidRDefault="00887687" w:rsidP="00887687">
      <w:pPr>
        <w:jc w:val="both"/>
        <w:rPr>
          <w:rFonts w:asciiTheme="majorBidi" w:eastAsiaTheme="minorEastAsia" w:hAnsiTheme="majorBidi" w:cstheme="majorBidi"/>
        </w:rPr>
      </w:pPr>
      <w:r w:rsidRPr="00F07E72">
        <w:rPr>
          <w:rFonts w:asciiTheme="majorBidi" w:eastAsiaTheme="minorEastAsia" w:hAnsiTheme="majorBidi" w:cstheme="majorBidi"/>
        </w:rPr>
        <w:t xml:space="preserve">This equation can be simplified as </w:t>
      </w:r>
    </w:p>
    <w:tbl>
      <w:tblPr>
        <w:tblStyle w:val="TableGridLight"/>
        <w:tblW w:w="241.3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236"/>
        <w:gridCol w:w="590"/>
      </w:tblGrid>
      <w:tr w:rsidR="00F34242" w:rsidRPr="00F07E72" w14:paraId="57DE218D" w14:textId="77777777" w:rsidTr="00682A37">
        <w:trPr>
          <w:trHeight w:val="236"/>
          <w:jc w:val="center"/>
        </w:trPr>
        <w:tc>
          <w:tcPr>
            <w:tcW w:w="211.80pt" w:type="dxa"/>
            <w:vAlign w:val="center"/>
          </w:tcPr>
          <w:p w14:paraId="07D243E6" w14:textId="78A7EED0" w:rsidR="00912C6E" w:rsidRPr="00F07E72" w:rsidRDefault="0003663E" w:rsidP="00CD219D">
            <w:pPr>
              <w:tabs>
                <w:tab w:val="start" w:pos="72.60pt"/>
              </w:tabs>
              <w:jc w:val="both"/>
              <w:rPr>
                <w:rFonts w:asciiTheme="majorBidi" w:eastAsiaTheme="minorEastAsia" w:hAnsiTheme="majorBidi" w:cstheme="majorBidi"/>
                <w:i/>
                <w:iCs/>
              </w:rPr>
            </w:pPr>
            <m:oMathPara>
              <m:oMath>
                <m:r>
                  <w:rPr>
                    <w:rFonts w:ascii="Cambria Math" w:hAnsi="Cambria Math" w:cstheme="majorBidi"/>
                  </w:rPr>
                  <m:t>A=</m:t>
                </m:r>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o</m:t>
                        </m:r>
                      </m:sub>
                    </m:sSub>
                    <m:sSubSup>
                      <m:sSubSupPr>
                        <m:ctrlPr>
                          <w:rPr>
                            <w:rFonts w:ascii="Cambria Math" w:hAnsi="Cambria Math" w:cstheme="majorBidi"/>
                            <w:i/>
                            <w:iCs/>
                          </w:rPr>
                        </m:ctrlPr>
                      </m:sSubSupPr>
                      <m:e>
                        <m:r>
                          <w:rPr>
                            <w:rFonts w:ascii="Cambria Math" w:hAnsi="Cambria Math" w:cstheme="majorBidi"/>
                          </w:rPr>
                          <m:t>r</m:t>
                        </m:r>
                      </m:e>
                      <m:sub>
                        <m:r>
                          <w:rPr>
                            <w:rFonts w:ascii="Cambria Math" w:hAnsi="Cambria Math" w:cstheme="majorBidi"/>
                          </w:rPr>
                          <m:t>o</m:t>
                        </m:r>
                      </m:sub>
                      <m:sup>
                        <m:r>
                          <w:rPr>
                            <w:rFonts w:ascii="Cambria Math" w:hAnsi="Cambria Math" w:cstheme="majorBidi"/>
                          </w:rPr>
                          <m:t>2</m:t>
                        </m:r>
                      </m:sup>
                    </m:sSubSup>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d>
                      <m:dPr>
                        <m:ctrlPr>
                          <w:rPr>
                            <w:rFonts w:ascii="Cambria Math" w:eastAsiaTheme="minorEastAsia" w:hAnsi="Cambria Math" w:cstheme="majorBidi"/>
                            <w:i/>
                            <w:iCs/>
                          </w:rPr>
                        </m:ctrlPr>
                      </m:dPr>
                      <m:e>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in</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d</m:t>
                            </m:r>
                          </m:sub>
                        </m:sSub>
                      </m:e>
                    </m:d>
                  </m:e>
                </m:d>
              </m:oMath>
            </m:oMathPara>
          </w:p>
        </w:tc>
        <w:tc>
          <w:tcPr>
            <w:tcW w:w="29.50pt" w:type="dxa"/>
            <w:vAlign w:val="center"/>
          </w:tcPr>
          <w:p w14:paraId="2883804F" w14:textId="77777777" w:rsidR="00912C6E" w:rsidRPr="00F07E72" w:rsidRDefault="00887687" w:rsidP="00EC0A2C">
            <w:pPr>
              <w:pStyle w:val="BodyText"/>
              <w:spacing w:before="12pt" w:after="0pt"/>
              <w:ind w:firstLine="0pt"/>
              <w:jc w:val="center"/>
              <w:rPr>
                <w:lang w:val="en-US"/>
              </w:rPr>
            </w:pPr>
            <w:r w:rsidRPr="00F07E72">
              <w:rPr>
                <w:rFonts w:ascii="Symbol" w:hAnsi="Symbol" w:cs="Symbol"/>
                <w:spacing w:val="0"/>
                <w:lang w:val="en-US" w:eastAsia="en-US"/>
              </w:rPr>
              <w:t></w:t>
            </w:r>
            <w:r w:rsidR="00AB345B" w:rsidRPr="00F07E72">
              <w:rPr>
                <w:rFonts w:ascii="Symbol" w:hAnsi="Symbol" w:cs="Symbol"/>
                <w:spacing w:val="0"/>
                <w:lang w:val="en-US" w:eastAsia="en-US"/>
              </w:rPr>
              <w:t></w:t>
            </w:r>
            <w:r w:rsidRPr="00F07E72">
              <w:rPr>
                <w:rFonts w:ascii="Symbol" w:hAnsi="Symbol" w:cs="Symbol"/>
                <w:spacing w:val="0"/>
                <w:lang w:val="en-US" w:eastAsia="en-US"/>
              </w:rPr>
              <w:t></w:t>
            </w:r>
          </w:p>
        </w:tc>
      </w:tr>
      <w:tr w:rsidR="00F34242" w:rsidRPr="00F07E72" w14:paraId="098F55D2" w14:textId="77777777" w:rsidTr="00682A37">
        <w:trPr>
          <w:trHeight w:val="244"/>
          <w:jc w:val="center"/>
        </w:trPr>
        <w:tc>
          <w:tcPr>
            <w:tcW w:w="211.80pt" w:type="dxa"/>
            <w:vAlign w:val="center"/>
          </w:tcPr>
          <w:p w14:paraId="7FBA09AB" w14:textId="1DD8119C" w:rsidR="00912C6E" w:rsidRPr="00F07E72" w:rsidRDefault="0003663E" w:rsidP="00682A37">
            <w:pPr>
              <w:pStyle w:val="BodyText"/>
              <w:spacing w:after="0pt"/>
              <w:ind w:firstLine="0pt"/>
              <w:rPr>
                <w:i/>
                <w:iCs/>
              </w:rPr>
            </w:pPr>
            <m:oMathPara>
              <m:oMath>
                <m:r>
                  <w:rPr>
                    <w:rFonts w:ascii="Cambria Math" w:eastAsiaTheme="minorEastAsia" w:hAnsi="Cambria Math" w:cstheme="majorBidi"/>
                  </w:rPr>
                  <m:t>B=</m:t>
                </m:r>
                <m:d>
                  <m:dPr>
                    <m:ctrlPr>
                      <w:rPr>
                        <w:rFonts w:ascii="Cambria Math" w:hAnsi="Cambria Math" w:cstheme="majorBidi"/>
                        <w:i/>
                        <w:iCs/>
                      </w:rPr>
                    </m:ctrlPr>
                  </m:dPr>
                  <m:e>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in</m:t>
                        </m:r>
                      </m:sub>
                    </m:sSub>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e>
                </m:d>
              </m:oMath>
            </m:oMathPara>
          </w:p>
        </w:tc>
        <w:tc>
          <w:tcPr>
            <w:tcW w:w="29.50pt" w:type="dxa"/>
            <w:vAlign w:val="center"/>
          </w:tcPr>
          <w:p w14:paraId="1F11D118" w14:textId="77777777" w:rsidR="00912C6E" w:rsidRPr="00F07E72" w:rsidRDefault="00912C6E" w:rsidP="00682A37">
            <w:pPr>
              <w:pStyle w:val="BodyText"/>
              <w:spacing w:after="0pt"/>
              <w:ind w:firstLine="0pt"/>
              <w:jc w:val="center"/>
              <w:rPr>
                <w:lang w:val="en-US"/>
              </w:rPr>
            </w:pPr>
            <w:r w:rsidRPr="00F07E72">
              <w:rPr>
                <w:rFonts w:ascii="Symbol" w:hAnsi="Symbol" w:cs="Symbol"/>
                <w:spacing w:val="0"/>
                <w:lang w:val="en-US" w:eastAsia="en-US"/>
              </w:rPr>
              <w:t></w:t>
            </w:r>
            <w:r w:rsidR="00AB345B" w:rsidRPr="00F07E72">
              <w:rPr>
                <w:rFonts w:ascii="Symbol" w:hAnsi="Symbol" w:cs="Symbol"/>
                <w:spacing w:val="0"/>
                <w:lang w:val="en-US" w:eastAsia="en-US"/>
              </w:rPr>
              <w:t></w:t>
            </w:r>
            <w:r w:rsidRPr="00F07E72">
              <w:rPr>
                <w:rFonts w:ascii="Symbol" w:hAnsi="Symbol" w:cs="Symbol"/>
                <w:spacing w:val="0"/>
                <w:lang w:val="en-US" w:eastAsia="en-US"/>
              </w:rPr>
              <w:t></w:t>
            </w:r>
          </w:p>
        </w:tc>
      </w:tr>
      <w:tr w:rsidR="00F34242" w:rsidRPr="00F07E72" w14:paraId="52BE1708" w14:textId="77777777" w:rsidTr="00682A37">
        <w:trPr>
          <w:trHeight w:val="307"/>
          <w:jc w:val="center"/>
        </w:trPr>
        <w:tc>
          <w:tcPr>
            <w:tcW w:w="211.80pt" w:type="dxa"/>
            <w:vAlign w:val="center"/>
          </w:tcPr>
          <w:p w14:paraId="5ADC136F" w14:textId="797C795C" w:rsidR="00912C6E" w:rsidRPr="00F07E72" w:rsidRDefault="0003663E" w:rsidP="00EC0A2C">
            <w:pPr>
              <w:tabs>
                <w:tab w:val="start" w:pos="72.60pt"/>
              </w:tabs>
              <w:spacing w:after="12pt"/>
              <w:jc w:val="both"/>
              <w:rPr>
                <w:rFonts w:asciiTheme="majorBidi" w:eastAsiaTheme="minorEastAsia" w:hAnsiTheme="majorBidi" w:cstheme="majorBidi"/>
                <w:i/>
                <w:iCs/>
              </w:rPr>
            </w:pPr>
            <m:oMathPara>
              <m:oMath>
                <m:r>
                  <w:rPr>
                    <w:rFonts w:ascii="Cambria Math" w:eastAsiaTheme="minorEastAsia" w:hAnsi="Cambria Math" w:cstheme="majorBidi"/>
                  </w:rPr>
                  <w:lastRenderedPageBreak/>
                  <m:t>C=</m:t>
                </m:r>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o</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d</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in</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sw</m:t>
                        </m:r>
                      </m:sub>
                    </m:sSub>
                  </m:e>
                </m:d>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r>
                  <w:rPr>
                    <w:rFonts w:ascii="Cambria Math" w:hAnsi="Cambria Math" w:cstheme="majorBidi"/>
                  </w:rPr>
                  <m:t>-</m:t>
                </m:r>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o</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in</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sw</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L</m:t>
                        </m:r>
                      </m:sub>
                    </m:sSub>
                  </m:e>
                </m:d>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c</m:t>
                        </m:r>
                      </m:sub>
                    </m:sSub>
                  </m:e>
                </m:d>
              </m:oMath>
            </m:oMathPara>
          </w:p>
        </w:tc>
        <w:tc>
          <w:tcPr>
            <w:tcW w:w="29.50pt" w:type="dxa"/>
            <w:vAlign w:val="center"/>
          </w:tcPr>
          <w:p w14:paraId="47E2615D" w14:textId="77777777" w:rsidR="00912C6E" w:rsidRPr="00F07E72" w:rsidRDefault="00912C6E" w:rsidP="00EC0A2C">
            <w:pPr>
              <w:pStyle w:val="BodyText"/>
              <w:spacing w:after="12pt"/>
              <w:ind w:firstLine="0pt"/>
              <w:jc w:val="center"/>
              <w:rPr>
                <w:lang w:val="en-US"/>
              </w:rPr>
            </w:pPr>
            <w:r w:rsidRPr="00F07E72">
              <w:rPr>
                <w:rFonts w:ascii="Symbol" w:hAnsi="Symbol" w:cs="Symbol"/>
                <w:spacing w:val="0"/>
                <w:lang w:val="en-US" w:eastAsia="en-US"/>
              </w:rPr>
              <w:t></w:t>
            </w:r>
            <w:r w:rsidR="00AB345B" w:rsidRPr="00F07E72">
              <w:rPr>
                <w:rFonts w:ascii="Symbol" w:hAnsi="Symbol" w:cs="Symbol"/>
                <w:spacing w:val="0"/>
                <w:lang w:val="en-US" w:eastAsia="en-US"/>
              </w:rPr>
              <w:t></w:t>
            </w:r>
            <w:r w:rsidRPr="00F07E72">
              <w:rPr>
                <w:rFonts w:ascii="Symbol" w:hAnsi="Symbol" w:cs="Symbol"/>
                <w:spacing w:val="0"/>
                <w:lang w:val="en-US" w:eastAsia="en-US"/>
              </w:rPr>
              <w:t></w:t>
            </w:r>
          </w:p>
        </w:tc>
      </w:tr>
    </w:tbl>
    <w:p w14:paraId="61867D79" w14:textId="4D93E673" w:rsidR="00887687" w:rsidRPr="00F34242" w:rsidRDefault="00887687" w:rsidP="005312B5">
      <w:pPr>
        <w:pStyle w:val="BodyText"/>
        <w:spacing w:after="0pt"/>
        <w:ind w:firstLine="0pt"/>
        <w:rPr>
          <w:lang w:val="en-US" w:bidi="ar-EG"/>
        </w:rPr>
      </w:pPr>
      <w:r w:rsidRPr="00F34242">
        <w:rPr>
          <w:lang w:val="en-US"/>
        </w:rPr>
        <w:t>By using (</w:t>
      </w:r>
      <w:r w:rsidR="005312B5">
        <w:rPr>
          <w:lang w:val="en-US"/>
        </w:rPr>
        <w:t>3</w:t>
      </w:r>
      <w:r w:rsidRPr="00F34242">
        <w:rPr>
          <w:lang w:val="en-US"/>
        </w:rPr>
        <w:t>)</w:t>
      </w:r>
      <w:r w:rsidR="002F2FF2" w:rsidRPr="00F34242">
        <w:rPr>
          <w:lang w:val="en-US"/>
        </w:rPr>
        <w:t>, (</w:t>
      </w:r>
      <w:r w:rsidR="005312B5">
        <w:rPr>
          <w:lang w:val="en-US"/>
        </w:rPr>
        <w:t>4</w:t>
      </w:r>
      <w:r w:rsidR="002F2FF2" w:rsidRPr="00F34242">
        <w:rPr>
          <w:lang w:val="en-US"/>
        </w:rPr>
        <w:t xml:space="preserve">) </w:t>
      </w:r>
      <w:r w:rsidRPr="00F34242">
        <w:rPr>
          <w:lang w:val="en-US"/>
        </w:rPr>
        <w:t>and (</w:t>
      </w:r>
      <w:r w:rsidR="005312B5">
        <w:rPr>
          <w:lang w:val="en-US"/>
        </w:rPr>
        <w:t>5</w:t>
      </w:r>
      <w:r w:rsidRPr="00F34242">
        <w:rPr>
          <w:lang w:val="en-US"/>
        </w:rPr>
        <w:t>),</w:t>
      </w:r>
      <w:r w:rsidR="002F2FF2" w:rsidRPr="00F34242">
        <w:rPr>
          <w:lang w:val="en-US"/>
        </w:rPr>
        <w:t xml:space="preserve"> the required duty cycle </w:t>
      </w:r>
      <w:r w:rsidR="00A76485" w:rsidRPr="00F34242">
        <w:rPr>
          <w:lang w:val="en-US"/>
        </w:rPr>
        <w:t xml:space="preserve">based on the desired output voltage and considering all the parasitic resistances can be expressed as </w:t>
      </w:r>
    </w:p>
    <w:tbl>
      <w:tblPr>
        <w:tblStyle w:val="TableGrid"/>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248"/>
        <w:gridCol w:w="635"/>
      </w:tblGrid>
      <w:tr w:rsidR="00F34242" w:rsidRPr="00F34242" w14:paraId="71BA5535" w14:textId="77777777" w:rsidTr="008F412A">
        <w:trPr>
          <w:jc w:val="center"/>
        </w:trPr>
        <w:tc>
          <w:tcPr>
            <w:tcW w:w="212.40pt" w:type="dxa"/>
          </w:tcPr>
          <w:bookmarkStart w:id="2" w:name="_Hlk45621989"/>
          <w:p w14:paraId="7F88768D" w14:textId="1259AB4D" w:rsidR="00887687" w:rsidRPr="00F07E72" w:rsidRDefault="00804CAA" w:rsidP="00887687">
            <w:pPr>
              <w:tabs>
                <w:tab w:val="start" w:pos="45.60pt"/>
              </w:tabs>
              <w:jc w:val="both"/>
              <w:rPr>
                <w:rFonts w:asciiTheme="majorBidi" w:eastAsiaTheme="minorEastAsia" w:hAnsiTheme="majorBidi" w:cstheme="majorBidi"/>
                <w:i/>
              </w:rPr>
            </w:pPr>
            <m:oMathPara>
              <m:oMath>
                <m:sSub>
                  <m:sSubPr>
                    <m:ctrlPr>
                      <w:rPr>
                        <w:rFonts w:ascii="Cambria Math" w:eastAsiaTheme="minorEastAsia" w:hAnsi="Cambria Math" w:cstheme="majorBidi"/>
                        <w:i/>
                      </w:rPr>
                    </m:ctrlPr>
                  </m:sSubPr>
                  <m:e>
                    <m:r>
                      <w:rPr>
                        <w:rFonts w:ascii="Cambria Math" w:eastAsiaTheme="minorEastAsia" w:hAnsi="Cambria Math" w:cstheme="majorBidi"/>
                      </w:rPr>
                      <m:t>D</m:t>
                    </m:r>
                  </m:e>
                  <m:sub>
                    <m:r>
                      <w:rPr>
                        <w:rFonts w:ascii="Cambria Math" w:eastAsiaTheme="minorEastAsia" w:hAnsi="Cambria Math" w:cstheme="majorBidi"/>
                      </w:rPr>
                      <m:t>δ,ζ</m:t>
                    </m:r>
                  </m:sub>
                </m:sSub>
                <w:bookmarkEnd w:id="2"/>
                <m:r>
                  <w:rPr>
                    <w:rFonts w:ascii="Cambria Math" w:eastAsiaTheme="minorEastAsia" w:hAnsi="Cambria Math" w:cstheme="majorBidi"/>
                  </w:rPr>
                  <m:t>=1-</m:t>
                </m:r>
                <m:f>
                  <m:fPr>
                    <m:ctrlPr>
                      <w:rPr>
                        <w:rFonts w:ascii="Cambria Math" w:eastAsiaTheme="minorEastAsia" w:hAnsi="Cambria Math" w:cstheme="majorBidi"/>
                        <w:i/>
                      </w:rPr>
                    </m:ctrlPr>
                  </m:fPr>
                  <m:num>
                    <m:r>
                      <w:rPr>
                        <w:rFonts w:ascii="Cambria Math" w:eastAsiaTheme="minorEastAsia" w:hAnsi="Cambria Math" w:cstheme="majorBidi"/>
                      </w:rPr>
                      <m:t>-B±</m:t>
                    </m:r>
                    <m:rad>
                      <m:radPr>
                        <m:degHide m:val="1"/>
                        <m:ctrlPr>
                          <w:rPr>
                            <w:rFonts w:ascii="Cambria Math" w:eastAsiaTheme="minorEastAsia" w:hAnsi="Cambria Math" w:cstheme="majorBidi"/>
                            <w:i/>
                          </w:rPr>
                        </m:ctrlPr>
                      </m:radPr>
                      <m:deg/>
                      <m:e>
                        <m:sSup>
                          <m:sSupPr>
                            <m:ctrlPr>
                              <w:rPr>
                                <w:rFonts w:ascii="Cambria Math" w:eastAsiaTheme="minorEastAsia" w:hAnsi="Cambria Math" w:cstheme="majorBidi"/>
                                <w:i/>
                              </w:rPr>
                            </m:ctrlPr>
                          </m:sSupPr>
                          <m:e>
                            <m:r>
                              <w:rPr>
                                <w:rFonts w:ascii="Cambria Math" w:eastAsiaTheme="minorEastAsia" w:hAnsi="Cambria Math" w:cstheme="majorBidi"/>
                              </w:rPr>
                              <m:t>B</m:t>
                            </m:r>
                          </m:e>
                          <m:sup>
                            <m:r>
                              <w:rPr>
                                <w:rFonts w:ascii="Cambria Math" w:eastAsiaTheme="minorEastAsia" w:hAnsi="Cambria Math" w:cstheme="majorBidi"/>
                              </w:rPr>
                              <m:t>2</m:t>
                            </m:r>
                          </m:sup>
                        </m:sSup>
                        <m:r>
                          <w:rPr>
                            <w:rFonts w:ascii="Cambria Math" w:eastAsiaTheme="minorEastAsia" w:hAnsi="Cambria Math" w:cstheme="majorBidi"/>
                          </w:rPr>
                          <m:t>-4AC</m:t>
                        </m:r>
                      </m:e>
                    </m:rad>
                  </m:num>
                  <m:den>
                    <m:r>
                      <w:rPr>
                        <w:rFonts w:ascii="Cambria Math" w:eastAsiaTheme="minorEastAsia" w:hAnsi="Cambria Math" w:cstheme="majorBidi"/>
                      </w:rPr>
                      <m:t>2A</m:t>
                    </m:r>
                  </m:den>
                </m:f>
              </m:oMath>
            </m:oMathPara>
          </w:p>
        </w:tc>
        <w:tc>
          <w:tcPr>
            <w:tcW w:w="31.75pt" w:type="dxa"/>
            <w:vAlign w:val="center"/>
          </w:tcPr>
          <w:p w14:paraId="3138F922" w14:textId="77777777" w:rsidR="00887687" w:rsidRPr="00F34242" w:rsidRDefault="00887687" w:rsidP="002F2FF2">
            <w:pPr>
              <w:pStyle w:val="BodyText"/>
              <w:ind w:firstLine="0pt"/>
              <w:jc w:val="center"/>
              <w:rPr>
                <w:sz w:val="18"/>
                <w:szCs w:val="18"/>
                <w:lang w:val="en-US"/>
              </w:rPr>
            </w:pPr>
            <w:r w:rsidRPr="00F34242">
              <w:rPr>
                <w:sz w:val="18"/>
                <w:szCs w:val="18"/>
                <w:lang w:val="en-US"/>
              </w:rPr>
              <w:t>(</w:t>
            </w:r>
            <w:r w:rsidR="00AB345B" w:rsidRPr="00F34242">
              <w:rPr>
                <w:sz w:val="18"/>
                <w:szCs w:val="18"/>
                <w:lang w:val="en-US"/>
              </w:rPr>
              <w:t>6</w:t>
            </w:r>
            <w:r w:rsidRPr="00F34242">
              <w:rPr>
                <w:sz w:val="18"/>
                <w:szCs w:val="18"/>
                <w:lang w:val="en-US"/>
              </w:rPr>
              <w:t>)</w:t>
            </w:r>
          </w:p>
        </w:tc>
      </w:tr>
    </w:tbl>
    <w:p w14:paraId="1463B384" w14:textId="77777777" w:rsidR="000A2C0F" w:rsidRPr="00F34242" w:rsidRDefault="00B068D0" w:rsidP="00F41CA4">
      <w:pPr>
        <w:pStyle w:val="Heading1"/>
      </w:pPr>
      <w:r w:rsidRPr="00F34242">
        <w:t xml:space="preserve">Modelling of </w:t>
      </w:r>
      <w:r w:rsidR="00D42EA3" w:rsidRPr="00F34242">
        <w:t xml:space="preserve">Lithium-ion Battery </w:t>
      </w:r>
    </w:p>
    <w:p w14:paraId="356A2FED" w14:textId="1190788C" w:rsidR="0045208E" w:rsidRPr="00F34242" w:rsidRDefault="00202C03" w:rsidP="00953613">
      <w:pPr>
        <w:jc w:val="both"/>
        <w:rPr>
          <w:sz w:val="18"/>
          <w:szCs w:val="18"/>
          <w:lang w:val="en-GB"/>
        </w:rPr>
      </w:pPr>
      <w:r w:rsidRPr="00F34242">
        <w:rPr>
          <w:spacing w:val="-1"/>
          <w:lang w:eastAsia="x-none"/>
        </w:rPr>
        <w:t xml:space="preserve">Due to the dynamic behavior of lithium-ion battery, </w:t>
      </w:r>
      <w:r w:rsidR="008C5CB9" w:rsidRPr="00F34242">
        <w:rPr>
          <w:spacing w:val="-1"/>
          <w:lang w:eastAsia="x-none"/>
        </w:rPr>
        <w:t xml:space="preserve">RC second-order transient equivalent circuit has been </w:t>
      </w:r>
      <w:r w:rsidR="009E7664" w:rsidRPr="00F34242">
        <w:rPr>
          <w:spacing w:val="-1"/>
          <w:lang w:eastAsia="x-none"/>
        </w:rPr>
        <w:t>implemented</w:t>
      </w:r>
      <w:r w:rsidR="008C5CB9" w:rsidRPr="00F34242">
        <w:rPr>
          <w:spacing w:val="-1"/>
          <w:lang w:eastAsia="x-none"/>
        </w:rPr>
        <w:t xml:space="preserve"> </w:t>
      </w:r>
      <w:r w:rsidR="008C5CB9" w:rsidRPr="00700F7F">
        <w:rPr>
          <w:spacing w:val="-1"/>
          <w:lang w:eastAsia="x-none"/>
        </w:rPr>
        <w:t>to simulate</w:t>
      </w:r>
      <w:r w:rsidR="00B153F6" w:rsidRPr="00700F7F">
        <w:rPr>
          <w:spacing w:val="-1"/>
          <w:lang w:eastAsia="x-none"/>
        </w:rPr>
        <w:t xml:space="preserve"> the </w:t>
      </w:r>
      <w:r w:rsidR="008C5CB9" w:rsidRPr="00700F7F">
        <w:rPr>
          <w:spacing w:val="-1"/>
          <w:lang w:eastAsia="x-none"/>
        </w:rPr>
        <w:t>battery</w:t>
      </w:r>
      <w:r w:rsidR="00972D6C" w:rsidRPr="00700F7F">
        <w:rPr>
          <w:spacing w:val="-1"/>
          <w:lang w:eastAsia="x-none"/>
        </w:rPr>
        <w:t xml:space="preserve"> in </w:t>
      </w:r>
      <w:r w:rsidR="007457D4" w:rsidRPr="00700F7F">
        <w:rPr>
          <w:spacing w:val="-1"/>
          <w:lang w:eastAsia="x-none"/>
        </w:rPr>
        <w:fldChar w:fldCharType="begin"/>
      </w:r>
      <w:r w:rsidR="002E3646" w:rsidRPr="00700F7F">
        <w:rPr>
          <w:spacing w:val="-1"/>
          <w:lang w:eastAsia="x-none"/>
        </w:rPr>
        <w:instrText xml:space="preserve"> ADDIN EN.CITE &lt;EndNote&gt;&lt;Cite&gt;&lt;Author&gt;Zhifu&lt;/Author&gt;&lt;Year&gt;2016&lt;/Year&gt;&lt;RecNum&gt;55&lt;/RecNum&gt;&lt;DisplayText&gt;[5, 30]&lt;/DisplayText&gt;&lt;record&gt;&lt;rec-number&gt;55&lt;/rec-number&gt;&lt;foreign-keys&gt;&lt;key app="EN" db-id="e002awzf9sp9rde0de855avixvv2d9p9xarw" timestamp="1565184093"&gt;55&lt;/key&gt;&lt;/foreign-keys&gt;&lt;ref-type name="Journal Article"&gt;17&lt;/ref-type&gt;&lt;contributors&gt;&lt;authors&gt;&lt;author&gt;Zhifu, Wang&lt;/author&gt;&lt;author&gt;Yupu, Wang&lt;/author&gt;&lt;author&gt;Zhi, Li&lt;/author&gt;&lt;author&gt;Qiang, Song&lt;/author&gt;&lt;author&gt;Yinan, Rong&lt;/author&gt;&lt;/authors&gt;&lt;/contributors&gt;&lt;titles&gt;&lt;title&gt;The optimal charging method research for lithium-ion batteries used in electric vehicles&lt;/title&gt;&lt;secondary-title&gt;Energy Procedia&lt;/secondary-title&gt;&lt;/titles&gt;&lt;periodical&gt;&lt;full-title&gt;Energy Procedia&lt;/full-title&gt;&lt;/periodical&gt;&lt;pages&gt;74-79&lt;/pages&gt;&lt;volume&gt;104&lt;/volume&gt;&lt;dates&gt;&lt;year&gt;2016&lt;/year&gt;&lt;/dates&gt;&lt;isbn&gt;1876-6102&lt;/isbn&gt;&lt;urls&gt;&lt;/urls&gt;&lt;/record&gt;&lt;/Cite&gt;&lt;Cite&gt;&lt;Author&gt;Makeen&lt;/Author&gt;&lt;Year&gt;2020&lt;/Year&gt;&lt;RecNum&gt;321&lt;/RecNum&gt;&lt;record&gt;&lt;rec-number&gt;321&lt;/rec-number&gt;&lt;foreign-keys&gt;&lt;key app="EN" db-id="e002awzf9sp9rde0de855avixvv2d9p9xarw" timestamp="1596791797"&gt;321&lt;/key&gt;&lt;/foreign-keys&gt;&lt;ref-type name="Journal Article"&gt;17&lt;/ref-type&gt;&lt;contributors&gt;&lt;authors&gt;&lt;author&gt;Makeen, Peter&lt;/author&gt;&lt;author&gt;Ghali, Hani&lt;/author&gt;&lt;author&gt;Memon, Saim&lt;/author&gt;&lt;/authors&gt;&lt;/contributors&gt;&lt;titles&gt;&lt;title&gt;Experimental and theoretical analysis of the fast charging polymer lithium-ion battery based on Cuckoo Optimization Algorithm (COA)&lt;/title&gt;&lt;secondary-title&gt;IEEE Access&lt;/secondary-title&gt;&lt;/titles&gt;&lt;periodical&gt;&lt;full-title&gt;Ieee Access&lt;/full-title&gt;&lt;/periodical&gt;&lt;dates&gt;&lt;year&gt;2020&lt;/year&gt;&lt;/dates&gt;&lt;isbn&gt;2169-3536&lt;/isbn&gt;&lt;urls&gt;&lt;/urls&gt;&lt;/record&gt;&lt;/Cite&gt;&lt;/EndNote&gt;</w:instrText>
      </w:r>
      <w:r w:rsidR="007457D4" w:rsidRPr="00700F7F">
        <w:rPr>
          <w:spacing w:val="-1"/>
          <w:lang w:eastAsia="x-none"/>
        </w:rPr>
        <w:fldChar w:fldCharType="separate"/>
      </w:r>
      <w:r w:rsidR="002E3646" w:rsidRPr="00700F7F">
        <w:rPr>
          <w:noProof/>
          <w:spacing w:val="-1"/>
          <w:lang w:eastAsia="x-none"/>
        </w:rPr>
        <w:t>[5, 30]</w:t>
      </w:r>
      <w:r w:rsidR="007457D4" w:rsidRPr="00700F7F">
        <w:rPr>
          <w:spacing w:val="-1"/>
          <w:lang w:eastAsia="x-none"/>
        </w:rPr>
        <w:fldChar w:fldCharType="end"/>
      </w:r>
      <w:r w:rsidR="00686259" w:rsidRPr="00700F7F">
        <w:rPr>
          <w:spacing w:val="-1"/>
          <w:lang w:eastAsia="x-none"/>
        </w:rPr>
        <w:t>.</w:t>
      </w:r>
      <w:r w:rsidR="00953613" w:rsidRPr="00700F7F">
        <w:rPr>
          <w:spacing w:val="-1"/>
          <w:lang w:eastAsia="x-none"/>
        </w:rPr>
        <w:t xml:space="preserve"> </w:t>
      </w:r>
      <w:r w:rsidR="00686259" w:rsidRPr="00700F7F">
        <w:rPr>
          <w:spacing w:val="-1"/>
          <w:lang w:eastAsia="x-none"/>
        </w:rPr>
        <w:t>The equivalent model</w:t>
      </w:r>
      <w:r w:rsidR="00AD20C3" w:rsidRPr="00700F7F">
        <w:rPr>
          <w:spacing w:val="-1"/>
          <w:lang w:eastAsia="x-none"/>
        </w:rPr>
        <w:t xml:space="preserve"> </w:t>
      </w:r>
      <w:r w:rsidR="00953613" w:rsidRPr="00700F7F">
        <w:rPr>
          <w:spacing w:val="-1"/>
          <w:lang w:eastAsia="x-none"/>
        </w:rPr>
        <w:t xml:space="preserve">of the lithium-ion battery </w:t>
      </w:r>
      <w:r w:rsidR="00AD20C3" w:rsidRPr="00700F7F">
        <w:rPr>
          <w:spacing w:val="-1"/>
          <w:lang w:eastAsia="x-none"/>
        </w:rPr>
        <w:t xml:space="preserve">in Fig. </w:t>
      </w:r>
      <w:r w:rsidR="002E08B3" w:rsidRPr="00700F7F">
        <w:rPr>
          <w:spacing w:val="-1"/>
          <w:lang w:eastAsia="x-none"/>
        </w:rPr>
        <w:t>3</w:t>
      </w:r>
      <w:r w:rsidR="00AD20C3" w:rsidRPr="00700F7F">
        <w:rPr>
          <w:spacing w:val="-1"/>
          <w:lang w:eastAsia="x-none"/>
        </w:rPr>
        <w:t xml:space="preserve">, </w:t>
      </w:r>
      <w:r w:rsidR="00686259" w:rsidRPr="00700F7F">
        <w:rPr>
          <w:spacing w:val="-1"/>
          <w:lang w:eastAsia="x-none"/>
        </w:rPr>
        <w:t xml:space="preserve">consists of </w:t>
      </w:r>
      <w:r w:rsidR="00F41CA4" w:rsidRPr="00700F7F">
        <w:rPr>
          <w:spacing w:val="-1"/>
          <w:lang w:eastAsia="x-none"/>
        </w:rPr>
        <w:t xml:space="preserve">the required charging current </w:t>
      </w:r>
      <m:oMath>
        <m:sSub>
          <m:sSubPr>
            <m:ctrlPr>
              <w:rPr>
                <w:rFonts w:ascii="Cambria Math" w:hAnsi="Cambria Math"/>
                <w:i/>
                <w:spacing w:val="-1"/>
                <w:lang w:eastAsia="x-none"/>
              </w:rPr>
            </m:ctrlPr>
          </m:sSubPr>
          <m:e>
            <m:r>
              <w:rPr>
                <w:rFonts w:ascii="Cambria Math" w:hAnsi="Cambria Math"/>
                <w:spacing w:val="-1"/>
                <w:lang w:eastAsia="x-none"/>
              </w:rPr>
              <m:t>I</m:t>
            </m:r>
          </m:e>
          <m:sub>
            <m:r>
              <w:rPr>
                <w:rFonts w:ascii="Cambria Math" w:hAnsi="Cambria Math"/>
                <w:spacing w:val="-1"/>
                <w:lang w:eastAsia="x-none"/>
              </w:rPr>
              <m:t>λ</m:t>
            </m:r>
          </m:sub>
        </m:sSub>
      </m:oMath>
      <w:r w:rsidR="00B35145" w:rsidRPr="00700F7F">
        <w:rPr>
          <w:spacing w:val="-1"/>
          <w:lang w:eastAsia="x-none"/>
        </w:rPr>
        <w:t>,</w:t>
      </w:r>
      <w:r w:rsidR="00F41CA4" w:rsidRPr="00700F7F">
        <w:rPr>
          <w:sz w:val="18"/>
          <w:szCs w:val="18"/>
          <w:lang w:val="en-GB"/>
        </w:rPr>
        <w:t xml:space="preserve"> </w:t>
      </w:r>
      <w:r w:rsidR="00686259" w:rsidRPr="00700F7F">
        <w:rPr>
          <w:spacing w:val="-1"/>
          <w:lang w:eastAsia="x-none"/>
        </w:rPr>
        <w:t>ohmic</w:t>
      </w:r>
      <w:r w:rsidR="00686259" w:rsidRPr="00F34242">
        <w:rPr>
          <w:spacing w:val="-1"/>
          <w:lang w:eastAsia="x-none"/>
        </w:rPr>
        <w:t xml:space="preserve"> internal resistance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m:t>
            </m:r>
          </m:sub>
        </m:sSub>
      </m:oMath>
      <w:r w:rsidR="00686259" w:rsidRPr="00F34242">
        <w:rPr>
          <w:spacing w:val="-1"/>
          <w:lang w:eastAsia="x-none"/>
        </w:rPr>
        <w:t xml:space="preserve">, electrochemical polarization resistance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α</m:t>
            </m:r>
          </m:sub>
        </m:sSub>
      </m:oMath>
      <w:r w:rsidR="00972D6C">
        <w:rPr>
          <w:spacing w:val="-1"/>
          <w:lang w:eastAsia="x-none"/>
        </w:rPr>
        <w:t xml:space="preserve">, </w:t>
      </w:r>
      <w:r w:rsidR="00972D6C" w:rsidRPr="00F34242">
        <w:rPr>
          <w:spacing w:val="-1"/>
          <w:lang w:eastAsia="x-none"/>
        </w:rPr>
        <w:t xml:space="preserve">electrochemical polarization </w:t>
      </w:r>
      <w:r w:rsidR="00686259" w:rsidRPr="00F34242">
        <w:rPr>
          <w:spacing w:val="-1"/>
          <w:lang w:eastAsia="x-none"/>
        </w:rPr>
        <w:t xml:space="preserve">capacitance </w:t>
      </w:r>
      <m:oMath>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α</m:t>
            </m:r>
          </m:sub>
        </m:sSub>
      </m:oMath>
      <w:r w:rsidR="00686259" w:rsidRPr="00F34242">
        <w:t xml:space="preserve">, </w:t>
      </w:r>
      <w:r w:rsidR="00686259" w:rsidRPr="00F34242">
        <w:rPr>
          <w:rFonts w:asciiTheme="majorBidi" w:eastAsiaTheme="minorEastAsia" w:hAnsiTheme="majorBidi" w:cstheme="majorBidi"/>
        </w:rPr>
        <w:t xml:space="preserve">concentration polarization </w:t>
      </w:r>
      <w:r w:rsidR="00686259" w:rsidRPr="00F34242">
        <w:rPr>
          <w:spacing w:val="-1"/>
          <w:lang w:eastAsia="x-none"/>
        </w:rPr>
        <w:t xml:space="preserve">resistance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β</m:t>
            </m:r>
          </m:sub>
        </m:sSub>
      </m:oMath>
      <w:r w:rsidR="00972D6C">
        <w:rPr>
          <w:spacing w:val="-1"/>
          <w:lang w:eastAsia="x-none"/>
        </w:rPr>
        <w:t xml:space="preserve">, </w:t>
      </w:r>
      <w:r w:rsidR="00972D6C" w:rsidRPr="00F34242">
        <w:rPr>
          <w:rFonts w:asciiTheme="majorBidi" w:eastAsiaTheme="minorEastAsia" w:hAnsiTheme="majorBidi" w:cstheme="majorBidi"/>
        </w:rPr>
        <w:t xml:space="preserve">concentration polarization </w:t>
      </w:r>
      <w:r w:rsidR="00686259" w:rsidRPr="00F34242">
        <w:rPr>
          <w:spacing w:val="-1"/>
          <w:lang w:eastAsia="x-none"/>
        </w:rPr>
        <w:t xml:space="preserve">capacitance </w:t>
      </w:r>
      <m:oMath>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β</m:t>
            </m:r>
          </m:sub>
        </m:sSub>
      </m:oMath>
      <w:r w:rsidR="00686259" w:rsidRPr="00F34242">
        <w:t>,</w:t>
      </w:r>
      <w:r w:rsidR="004808FF" w:rsidRPr="00F34242">
        <w:rPr>
          <w:spacing w:val="-1"/>
          <w:lang w:eastAsia="x-none"/>
        </w:rPr>
        <w:t xml:space="preserve"> </w:t>
      </w:r>
      <w:r w:rsidR="00686259" w:rsidRPr="00F34242">
        <w:rPr>
          <w:spacing w:val="-1"/>
          <w:lang w:eastAsia="x-none"/>
        </w:rPr>
        <w:t>and open</w:t>
      </w:r>
      <w:r w:rsidR="00ED4D10">
        <w:rPr>
          <w:spacing w:val="-1"/>
          <w:lang w:eastAsia="x-none"/>
        </w:rPr>
        <w:t>-</w:t>
      </w:r>
      <w:r w:rsidR="00686259" w:rsidRPr="00F34242">
        <w:rPr>
          <w:spacing w:val="-1"/>
          <w:lang w:eastAsia="x-none"/>
        </w:rPr>
        <w:t xml:space="preserve">circuit voltage </w:t>
      </w:r>
      <m:oMath>
        <m:r>
          <w:rPr>
            <w:rFonts w:ascii="Cambria Math" w:eastAsiaTheme="minorEastAsia" w:hAnsi="Cambria Math" w:cstheme="majorBidi"/>
          </w:rPr>
          <m:t>OCV</m:t>
        </m:r>
      </m:oMath>
      <w:r w:rsidR="00CE3466" w:rsidRPr="00F34242">
        <w:rPr>
          <w:spacing w:val="-1"/>
          <w:lang w:eastAsia="x-none"/>
        </w:rPr>
        <w:t xml:space="preserve"> </w:t>
      </w:r>
      <w:r w:rsidR="00686259" w:rsidRPr="00F34242">
        <w:rPr>
          <w:spacing w:val="-1"/>
          <w:lang w:eastAsia="x-none"/>
        </w:rPr>
        <w:t xml:space="preserve">which depends on the state of charge </w:t>
      </w:r>
      <m:oMath>
        <m:r>
          <w:rPr>
            <w:rFonts w:ascii="Cambria Math" w:hAnsi="Cambria Math"/>
            <w:spacing w:val="-1"/>
            <w:lang w:eastAsia="x-none"/>
          </w:rPr>
          <m:t>SOC</m:t>
        </m:r>
      </m:oMath>
      <w:r w:rsidR="005D73BE" w:rsidRPr="00F34242">
        <w:rPr>
          <w:spacing w:val="-1"/>
          <w:lang w:eastAsia="x-none"/>
        </w:rPr>
        <w:t xml:space="preserve"> </w:t>
      </w:r>
      <w:r w:rsidR="00686259" w:rsidRPr="00F34242">
        <w:rPr>
          <w:spacing w:val="-1"/>
          <w:lang w:eastAsia="x-none"/>
        </w:rPr>
        <w:t xml:space="preserve">of </w:t>
      </w:r>
      <w:r w:rsidR="00AD20C3" w:rsidRPr="00F34242">
        <w:rPr>
          <w:spacing w:val="-1"/>
          <w:lang w:eastAsia="x-none"/>
        </w:rPr>
        <w:t xml:space="preserve">the </w:t>
      </w:r>
      <w:r w:rsidR="00686259" w:rsidRPr="00F34242">
        <w:rPr>
          <w:spacing w:val="-1"/>
          <w:lang w:eastAsia="x-none"/>
        </w:rPr>
        <w:t>battery</w:t>
      </w:r>
      <w:r w:rsidR="008C5CB9" w:rsidRPr="00F34242">
        <w:rPr>
          <w:spacing w:val="-1"/>
          <w:lang w:eastAsia="x-none"/>
        </w:rPr>
        <w:t>.</w:t>
      </w:r>
      <w:r w:rsidR="00C94CD9" w:rsidRPr="00F34242">
        <w:rPr>
          <w:spacing w:val="-1"/>
          <w:lang w:eastAsia="x-none"/>
        </w:rPr>
        <w:t xml:space="preserve"> </w:t>
      </w:r>
      <w:r w:rsidR="00ED4D10">
        <w:rPr>
          <w:spacing w:val="-1"/>
          <w:lang w:eastAsia="x-none"/>
        </w:rPr>
        <w:t>The l</w:t>
      </w:r>
      <w:r w:rsidR="00812BA9" w:rsidRPr="00F34242">
        <w:rPr>
          <w:spacing w:val="-1"/>
          <w:lang w:eastAsia="x-none"/>
        </w:rPr>
        <w:t>ithium-ion battery used in this research is 13.4 Ah and nominal voltage 2.26 V. The parameters of the battery under study have</w:t>
      </w:r>
      <w:r w:rsidR="00B8206F" w:rsidRPr="00F34242">
        <w:rPr>
          <w:spacing w:val="-1"/>
          <w:lang w:eastAsia="x-none"/>
        </w:rPr>
        <w:t xml:space="preserve"> </w:t>
      </w:r>
      <w:r w:rsidR="00812BA9" w:rsidRPr="00F34242">
        <w:rPr>
          <w:spacing w:val="-1"/>
          <w:lang w:eastAsia="x-none"/>
        </w:rPr>
        <w:t xml:space="preserve">been </w:t>
      </w:r>
      <w:r w:rsidR="00972D6C">
        <w:rPr>
          <w:spacing w:val="-1"/>
          <w:lang w:eastAsia="x-none"/>
        </w:rPr>
        <w:t>presented</w:t>
      </w:r>
      <w:r w:rsidR="00812BA9" w:rsidRPr="00F34242">
        <w:rPr>
          <w:spacing w:val="-1"/>
          <w:lang w:eastAsia="x-none"/>
        </w:rPr>
        <w:t xml:space="preserve"> in </w:t>
      </w:r>
      <w:r w:rsidR="00812BA9" w:rsidRPr="00F34242">
        <w:rPr>
          <w:spacing w:val="-1"/>
          <w:lang w:eastAsia="x-none"/>
        </w:rPr>
        <w:fldChar w:fldCharType="begin"/>
      </w:r>
      <w:r w:rsidR="00BF6CAD">
        <w:rPr>
          <w:spacing w:val="-1"/>
          <w:lang w:eastAsia="x-none"/>
        </w:rPr>
        <w:instrText xml:space="preserve"> ADDIN EN.CITE &lt;EndNote&gt;&lt;Cite&gt;&lt;Author&gt;Madani&lt;/Author&gt;&lt;Year&gt;2019&lt;/Year&gt;&lt;RecNum&gt;8&lt;/RecNum&gt;&lt;DisplayText&gt;[31]&lt;/DisplayText&gt;&lt;record&gt;&lt;rec-number&gt;8&lt;/rec-number&gt;&lt;foreign-keys&gt;&lt;key app="EN" db-id="e002awzf9sp9rde0de855avixvv2d9p9xarw" timestamp="1564679006"&gt;8&lt;/key&gt;&lt;/foreign-keys&gt;&lt;ref-type name="Journal Article"&gt;17&lt;/ref-type&gt;&lt;contributors&gt;&lt;authors&gt;&lt;author&gt;Madani, Seyed Saeed&lt;/author&gt;&lt;author&gt;Schaltz, Erik&lt;/author&gt;&lt;author&gt;Knudsen Kær, Søren&lt;/author&gt;&lt;/authors&gt;&lt;/contributors&gt;&lt;titles&gt;&lt;title&gt;An Electrical Equivalent Circuit Model of a Lithium Titanate Oxide Battery&lt;/title&gt;&lt;secondary-title&gt;Batteries&lt;/secondary-title&gt;&lt;/titles&gt;&lt;periodical&gt;&lt;full-title&gt;Batteries&lt;/full-title&gt;&lt;/periodical&gt;&lt;pages&gt;31&lt;/pages&gt;&lt;volume&gt;5&lt;/volume&gt;&lt;number&gt;1&lt;/number&gt;&lt;dates&gt;&lt;year&gt;2019&lt;/year&gt;&lt;/dates&gt;&lt;urls&gt;&lt;/urls&gt;&lt;/record&gt;&lt;/Cite&gt;&lt;/EndNote&gt;</w:instrText>
      </w:r>
      <w:r w:rsidR="00812BA9" w:rsidRPr="00F34242">
        <w:rPr>
          <w:spacing w:val="-1"/>
          <w:lang w:eastAsia="x-none"/>
        </w:rPr>
        <w:fldChar w:fldCharType="separate"/>
      </w:r>
      <w:r w:rsidR="00BF6CAD">
        <w:rPr>
          <w:noProof/>
          <w:spacing w:val="-1"/>
          <w:lang w:eastAsia="x-none"/>
        </w:rPr>
        <w:t>[31]</w:t>
      </w:r>
      <w:r w:rsidR="00812BA9" w:rsidRPr="00F34242">
        <w:rPr>
          <w:spacing w:val="-1"/>
          <w:lang w:eastAsia="x-none"/>
        </w:rPr>
        <w:fldChar w:fldCharType="end"/>
      </w:r>
      <w:r w:rsidR="00812BA9" w:rsidRPr="00F34242">
        <w:rPr>
          <w:spacing w:val="-1"/>
          <w:lang w:eastAsia="x-none"/>
        </w:rPr>
        <w:t xml:space="preserve">.  </w:t>
      </w:r>
    </w:p>
    <w:tbl>
      <w:tblPr>
        <w:tblStyle w:val="TableGrid"/>
        <w:tblW w:w="244.15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898"/>
      </w:tblGrid>
      <w:tr w:rsidR="00F34242" w:rsidRPr="00F34242" w14:paraId="0D245593" w14:textId="77777777" w:rsidTr="00B31278">
        <w:tc>
          <w:tcPr>
            <w:tcW w:w="244.15pt" w:type="dxa"/>
          </w:tcPr>
          <w:p w14:paraId="45BD604D" w14:textId="77777777" w:rsidR="004808FF" w:rsidRPr="00F34242" w:rsidRDefault="004808FF" w:rsidP="004808FF">
            <w:pPr>
              <w:jc w:val="both"/>
              <w:rPr>
                <w:spacing w:val="-1"/>
                <w:sz w:val="18"/>
                <w:szCs w:val="18"/>
                <w:lang w:eastAsia="x-none"/>
              </w:rPr>
            </w:pPr>
            <w:r w:rsidRPr="00F34242">
              <w:rPr>
                <w:rFonts w:asciiTheme="majorBidi" w:hAnsiTheme="majorBidi" w:cstheme="majorBidi"/>
                <w:noProof/>
                <w:sz w:val="18"/>
                <w:szCs w:val="18"/>
              </w:rPr>
              <w:drawing>
                <wp:inline distT="0" distB="0" distL="0" distR="0" wp14:anchorId="621108B7" wp14:editId="75BB221A">
                  <wp:extent cx="2990180" cy="853440"/>
                  <wp:effectExtent l="0" t="0" r="1270" b="3810"/>
                  <wp:docPr id="4" name="Picture 4" descr="A close up of a clock&#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battery.jpg"/>
                          <pic:cNvPicPr/>
                        </pic:nvPicPr>
                        <pic:blipFill>
                          <a:blip r:embed="rId17">
                            <a:extLst>
                              <a:ext uri="{28A0092B-C50C-407E-A947-70E740481C1C}">
                                <a14:useLocalDpi xmlns:a14="http://schemas.microsoft.com/office/drawing/2010/main" val="0"/>
                              </a:ext>
                            </a:extLst>
                          </a:blip>
                          <a:stretch>
                            <a:fillRect/>
                          </a:stretch>
                        </pic:blipFill>
                        <pic:spPr>
                          <a:xfrm>
                            <a:off x="0" y="0"/>
                            <a:ext cx="3037904" cy="867061"/>
                          </a:xfrm>
                          <a:prstGeom prst="rect">
                            <a:avLst/>
                          </a:prstGeom>
                        </pic:spPr>
                      </pic:pic>
                    </a:graphicData>
                  </a:graphic>
                </wp:inline>
              </w:drawing>
            </w:r>
          </w:p>
        </w:tc>
      </w:tr>
      <w:tr w:rsidR="00F34242" w:rsidRPr="00F34242" w14:paraId="2CBE6346" w14:textId="77777777" w:rsidTr="00B31278">
        <w:tc>
          <w:tcPr>
            <w:tcW w:w="244.15pt" w:type="dxa"/>
          </w:tcPr>
          <w:p w14:paraId="45F39596" w14:textId="79304648" w:rsidR="004808FF" w:rsidRPr="002B64A4" w:rsidRDefault="004808FF" w:rsidP="00351EA4">
            <w:pPr>
              <w:rPr>
                <w:spacing w:val="-1"/>
                <w:sz w:val="16"/>
                <w:szCs w:val="16"/>
                <w:lang w:eastAsia="x-none"/>
              </w:rPr>
            </w:pPr>
            <w:r w:rsidRPr="002B64A4">
              <w:rPr>
                <w:spacing w:val="-1"/>
                <w:sz w:val="16"/>
                <w:szCs w:val="16"/>
                <w:lang w:eastAsia="x-none"/>
              </w:rPr>
              <w:t>Fig.</w:t>
            </w:r>
            <w:r w:rsidR="002D1DBA" w:rsidRPr="002B64A4">
              <w:rPr>
                <w:spacing w:val="-1"/>
                <w:sz w:val="16"/>
                <w:szCs w:val="16"/>
                <w:lang w:eastAsia="x-none"/>
              </w:rPr>
              <w:t xml:space="preserve"> </w:t>
            </w:r>
            <w:r w:rsidR="002E08B3" w:rsidRPr="002B64A4">
              <w:rPr>
                <w:spacing w:val="-1"/>
                <w:sz w:val="16"/>
                <w:szCs w:val="16"/>
                <w:lang w:eastAsia="x-none"/>
              </w:rPr>
              <w:t>3</w:t>
            </w:r>
            <w:r w:rsidRPr="002B64A4">
              <w:rPr>
                <w:spacing w:val="-1"/>
                <w:sz w:val="16"/>
                <w:szCs w:val="16"/>
                <w:lang w:eastAsia="x-none"/>
              </w:rPr>
              <w:t xml:space="preserve">. RC second-order transient equivalent circuit of </w:t>
            </w:r>
            <w:r w:rsidR="00ED4D10" w:rsidRPr="002B64A4">
              <w:rPr>
                <w:spacing w:val="-1"/>
                <w:sz w:val="16"/>
                <w:szCs w:val="16"/>
                <w:lang w:eastAsia="x-none"/>
              </w:rPr>
              <w:t xml:space="preserve">the </w:t>
            </w:r>
            <w:r w:rsidRPr="002B64A4">
              <w:rPr>
                <w:spacing w:val="-1"/>
                <w:sz w:val="16"/>
                <w:szCs w:val="16"/>
                <w:lang w:eastAsia="x-none"/>
              </w:rPr>
              <w:t>lithium-ion battery.</w:t>
            </w:r>
          </w:p>
        </w:tc>
      </w:tr>
    </w:tbl>
    <w:p w14:paraId="1EF34EB8" w14:textId="77777777" w:rsidR="00D42EA3" w:rsidRPr="00F34242" w:rsidRDefault="00F41CA4" w:rsidP="00F41CA4">
      <w:pPr>
        <w:pStyle w:val="Heading1"/>
      </w:pPr>
      <w:r w:rsidRPr="00F34242">
        <w:t>Simulation and Results of t</w:t>
      </w:r>
      <w:r w:rsidR="00D42EA3" w:rsidRPr="00F34242">
        <w:t xml:space="preserve">he Proposed Controllable system </w:t>
      </w:r>
    </w:p>
    <w:p w14:paraId="225DD54C" w14:textId="7A75AF2D" w:rsidR="0003663E" w:rsidRPr="005D6DFF" w:rsidRDefault="00EA344B" w:rsidP="004155AF">
      <w:pPr>
        <w:spacing w:after="12pt"/>
        <w:jc w:val="both"/>
        <w:rPr>
          <w:spacing w:val="-1"/>
          <w:lang w:eastAsia="x-none"/>
        </w:rPr>
      </w:pPr>
      <w:r w:rsidRPr="00F34242">
        <w:rPr>
          <w:spacing w:val="-1"/>
          <w:lang w:eastAsia="x-none"/>
        </w:rPr>
        <w:t xml:space="preserve">The </w:t>
      </w:r>
      <w:r w:rsidR="00A721E0" w:rsidRPr="00F34242">
        <w:rPr>
          <w:spacing w:val="-1"/>
          <w:lang w:eastAsia="x-none"/>
        </w:rPr>
        <w:t xml:space="preserve">proposed </w:t>
      </w:r>
      <w:r w:rsidRPr="00F34242">
        <w:rPr>
          <w:spacing w:val="-1"/>
          <w:lang w:eastAsia="x-none"/>
        </w:rPr>
        <w:t xml:space="preserve">system </w:t>
      </w:r>
      <w:r w:rsidR="00D77610" w:rsidRPr="00F34242">
        <w:rPr>
          <w:spacing w:val="-1"/>
          <w:lang w:eastAsia="x-none"/>
        </w:rPr>
        <w:t xml:space="preserve">constructs </w:t>
      </w:r>
      <w:r w:rsidR="007C64BA" w:rsidRPr="00F34242">
        <w:rPr>
          <w:spacing w:val="-1"/>
          <w:lang w:eastAsia="x-none"/>
        </w:rPr>
        <w:t>of</w:t>
      </w:r>
      <w:r w:rsidR="00D77610" w:rsidRPr="00F34242">
        <w:rPr>
          <w:spacing w:val="-1"/>
          <w:lang w:eastAsia="x-none"/>
        </w:rPr>
        <w:t xml:space="preserve"> </w:t>
      </w:r>
      <w:r w:rsidR="008C582F">
        <w:rPr>
          <w:spacing w:val="-1"/>
          <w:lang w:eastAsia="x-none"/>
        </w:rPr>
        <w:t xml:space="preserve">variable DC supply can be represented by </w:t>
      </w:r>
      <w:r w:rsidR="0014773F">
        <w:rPr>
          <w:spacing w:val="-1"/>
          <w:lang w:eastAsia="x-none"/>
        </w:rPr>
        <w:t>any RES</w:t>
      </w:r>
      <w:r w:rsidR="00EC1054" w:rsidRPr="00F34242">
        <w:rPr>
          <w:spacing w:val="-1"/>
          <w:lang w:eastAsia="x-none"/>
        </w:rPr>
        <w:t xml:space="preserve">, DC-DC </w:t>
      </w:r>
      <w:r w:rsidR="007C64BA" w:rsidRPr="00F34242">
        <w:rPr>
          <w:spacing w:val="-1"/>
          <w:lang w:eastAsia="x-none"/>
        </w:rPr>
        <w:t>parasitic</w:t>
      </w:r>
      <w:r w:rsidR="0036359C" w:rsidRPr="00F34242">
        <w:rPr>
          <w:spacing w:val="-1"/>
          <w:lang w:eastAsia="x-none"/>
        </w:rPr>
        <w:t xml:space="preserve"> </w:t>
      </w:r>
      <w:r w:rsidR="00EC1054" w:rsidRPr="00F34242">
        <w:rPr>
          <w:spacing w:val="-1"/>
          <w:lang w:eastAsia="x-none"/>
        </w:rPr>
        <w:t>buck-boost converter</w:t>
      </w:r>
      <w:r w:rsidR="00ED4D10">
        <w:rPr>
          <w:spacing w:val="-1"/>
          <w:lang w:eastAsia="x-none"/>
        </w:rPr>
        <w:t>,</w:t>
      </w:r>
      <w:r w:rsidR="00EC1054" w:rsidRPr="00F34242">
        <w:rPr>
          <w:spacing w:val="-1"/>
          <w:lang w:eastAsia="x-none"/>
        </w:rPr>
        <w:t xml:space="preserve"> </w:t>
      </w:r>
      <w:r w:rsidR="003B5FF6" w:rsidRPr="00700F7F">
        <w:rPr>
          <w:spacing w:val="-1"/>
          <w:lang w:eastAsia="x-none"/>
        </w:rPr>
        <w:t xml:space="preserve">controller, </w:t>
      </w:r>
      <w:r w:rsidR="00EC1054" w:rsidRPr="00700F7F">
        <w:rPr>
          <w:spacing w:val="-1"/>
          <w:lang w:eastAsia="x-none"/>
        </w:rPr>
        <w:t>and lithium-ion battery</w:t>
      </w:r>
      <w:r w:rsidR="0036359C" w:rsidRPr="00700F7F">
        <w:rPr>
          <w:spacing w:val="-1"/>
          <w:lang w:eastAsia="x-none"/>
        </w:rPr>
        <w:t xml:space="preserve"> </w:t>
      </w:r>
      <w:r w:rsidR="005A7BA5" w:rsidRPr="00700F7F">
        <w:rPr>
          <w:spacing w:val="-1"/>
          <w:lang w:eastAsia="x-none"/>
        </w:rPr>
        <w:t xml:space="preserve">as shown in Fig. </w:t>
      </w:r>
      <w:r w:rsidR="00FB2255" w:rsidRPr="00700F7F">
        <w:rPr>
          <w:spacing w:val="-1"/>
          <w:lang w:eastAsia="x-none"/>
        </w:rPr>
        <w:t>4</w:t>
      </w:r>
      <w:r w:rsidR="005A7BA5" w:rsidRPr="00700F7F">
        <w:rPr>
          <w:spacing w:val="-1"/>
          <w:lang w:eastAsia="x-none"/>
        </w:rPr>
        <w:t>.</w:t>
      </w:r>
      <w:r w:rsidR="0048097A" w:rsidRPr="00700F7F">
        <w:rPr>
          <w:spacing w:val="-1"/>
          <w:lang w:eastAsia="x-none"/>
        </w:rPr>
        <w:t xml:space="preserve"> </w:t>
      </w:r>
      <w:r w:rsidR="00DD6FA7" w:rsidRPr="00700F7F">
        <w:t xml:space="preserve">The controller is targeting the fast charging of the lithium-ion battery </w:t>
      </w:r>
      <w:r w:rsidR="00D15A97" w:rsidRPr="00700F7F">
        <w:t xml:space="preserve">by implementing </w:t>
      </w:r>
      <w:r w:rsidR="00DD6FA7" w:rsidRPr="00700F7F">
        <w:t xml:space="preserve">the MSCC method </w:t>
      </w:r>
      <w:r w:rsidR="00D15A97" w:rsidRPr="00700F7F">
        <w:t xml:space="preserve">based on </w:t>
      </w:r>
      <w:r w:rsidR="00F82D83" w:rsidRPr="00700F7F">
        <w:t>the C</w:t>
      </w:r>
      <w:r w:rsidR="00D15A97" w:rsidRPr="00700F7F">
        <w:t xml:space="preserve">uckoo </w:t>
      </w:r>
      <w:r w:rsidR="00F82D83" w:rsidRPr="00700F7F">
        <w:t>O</w:t>
      </w:r>
      <w:r w:rsidR="00D15A97" w:rsidRPr="00700F7F">
        <w:t xml:space="preserve">ptimization </w:t>
      </w:r>
      <w:r w:rsidR="00F82D83" w:rsidRPr="00700F7F">
        <w:t>A</w:t>
      </w:r>
      <w:r w:rsidR="00D15A97" w:rsidRPr="00700F7F">
        <w:t xml:space="preserve">lgorithm </w:t>
      </w:r>
      <w:r w:rsidR="00F82D83" w:rsidRPr="00700F7F">
        <w:t xml:space="preserve">(COA) which has been </w:t>
      </w:r>
      <w:r w:rsidR="00D15A97" w:rsidRPr="00700F7F">
        <w:t xml:space="preserve">investigated in our </w:t>
      </w:r>
      <w:r w:rsidR="00B56982" w:rsidRPr="00700F7F">
        <w:t xml:space="preserve">previous </w:t>
      </w:r>
      <w:r w:rsidR="00D15A97" w:rsidRPr="00700F7F">
        <w:t xml:space="preserve">work in </w:t>
      </w:r>
      <w:r w:rsidR="00D15A97" w:rsidRPr="00700F7F">
        <w:fldChar w:fldCharType="begin"/>
      </w:r>
      <w:r w:rsidR="00D15A97" w:rsidRPr="00700F7F">
        <w:instrText xml:space="preserve"> ADDIN EN.CITE &lt;EndNote&gt;&lt;Cite&gt;&lt;Author&gt;Makeen&lt;/Author&gt;&lt;Year&gt;2020&lt;/Year&gt;&lt;RecNum&gt;321&lt;/RecNum&gt;&lt;DisplayText&gt;[5]&lt;/DisplayText&gt;&lt;record&gt;&lt;rec-number&gt;321&lt;/rec-number&gt;&lt;foreign-keys&gt;&lt;key app="EN" db-id="e002awzf9sp9rde0de855avixvv2d9p9xarw" timestamp="1596791797"&gt;321&lt;/key&gt;&lt;/foreign-keys&gt;&lt;ref-type name="Journal Article"&gt;17&lt;/ref-type&gt;&lt;contributors&gt;&lt;authors&gt;&lt;author&gt;Makeen, Peter&lt;/author&gt;&lt;author&gt;Ghali, Hani&lt;/author&gt;&lt;author&gt;Memon, Saim&lt;/author&gt;&lt;/authors&gt;&lt;/contributors&gt;&lt;titles&gt;&lt;title&gt;Experimental and theoretical analysis of the fast charging polymer lithium-ion battery based on Cuckoo Optimization Algorithm (COA)&lt;/title&gt;&lt;secondary-title&gt;IEEE Access&lt;/secondary-title&gt;&lt;/titles&gt;&lt;periodical&gt;&lt;full-title&gt;Ieee Access&lt;/full-title&gt;&lt;/periodical&gt;&lt;dates&gt;&lt;year&gt;2020&lt;/year&gt;&lt;/dates&gt;&lt;isbn&gt;2169-3536&lt;/isbn&gt;&lt;urls&gt;&lt;/urls&gt;&lt;/record&gt;&lt;/Cite&gt;&lt;/EndNote&gt;</w:instrText>
      </w:r>
      <w:r w:rsidR="00D15A97" w:rsidRPr="00700F7F">
        <w:fldChar w:fldCharType="separate"/>
      </w:r>
      <w:r w:rsidR="00D15A97" w:rsidRPr="00700F7F">
        <w:rPr>
          <w:noProof/>
        </w:rPr>
        <w:t>[5]</w:t>
      </w:r>
      <w:r w:rsidR="00D15A97" w:rsidRPr="00700F7F">
        <w:fldChar w:fldCharType="end"/>
      </w:r>
      <w:r w:rsidR="00F82D83" w:rsidRPr="00700F7F">
        <w:t xml:space="preserve">. </w:t>
      </w:r>
      <w:r w:rsidR="00865773" w:rsidRPr="00700F7F">
        <w:t>MSCC is implemented in this paper by</w:t>
      </w:r>
      <w:r w:rsidR="00A5714F" w:rsidRPr="00700F7F">
        <w:t xml:space="preserve"> </w:t>
      </w:r>
      <w:r w:rsidR="00DD6FA7" w:rsidRPr="00700F7F">
        <w:t xml:space="preserve">controlling the duty cycle </w:t>
      </w:r>
      <w:r w:rsidR="00D36FD0" w:rsidRPr="00700F7F">
        <w:rPr>
          <w:spacing w:val="-1"/>
          <w:lang w:eastAsia="x-none"/>
        </w:rPr>
        <w:t>of the closed-loop feedback controller</w:t>
      </w:r>
      <w:r w:rsidR="00D36FD0" w:rsidRPr="00700F7F">
        <w:t xml:space="preserve"> </w:t>
      </w:r>
      <w:r w:rsidR="00DD6FA7" w:rsidRPr="00700F7F">
        <w:t xml:space="preserve">of the </w:t>
      </w:r>
      <w:r w:rsidR="00D36FD0" w:rsidRPr="00700F7F">
        <w:t>DC</w:t>
      </w:r>
      <w:r w:rsidR="00DD6FA7" w:rsidRPr="00700F7F">
        <w:t>-</w:t>
      </w:r>
      <w:r w:rsidR="00D36FD0" w:rsidRPr="00700F7F">
        <w:t>DC parasitic</w:t>
      </w:r>
      <w:r w:rsidR="00DD6FA7" w:rsidRPr="00700F7F">
        <w:t xml:space="preserve"> buck-boost converter.</w:t>
      </w:r>
      <w:r w:rsidR="007E6E09" w:rsidRPr="00700F7F">
        <w:t xml:space="preserve"> </w:t>
      </w:r>
      <w:r w:rsidR="003C6105" w:rsidRPr="00700F7F">
        <w:t>The anticipated duty cycle is calculated by (6)</w:t>
      </w:r>
      <w:r w:rsidR="0003663E" w:rsidRPr="00700F7F">
        <w:t xml:space="preserve"> </w:t>
      </w:r>
      <w:r w:rsidR="00380B24" w:rsidRPr="00700F7F">
        <w:t>to ensure</w:t>
      </w:r>
      <w:r w:rsidR="0003663E" w:rsidRPr="00700F7F">
        <w:t xml:space="preserve"> the </w:t>
      </w:r>
      <w:r w:rsidR="001A3068" w:rsidRPr="00700F7F">
        <w:t xml:space="preserve">required charging </w:t>
      </w:r>
      <w:r w:rsidR="0003663E" w:rsidRPr="00700F7F">
        <w:t>voltage</w:t>
      </w:r>
      <w:r w:rsidR="0003663E">
        <w:t xml:space="preserve"> </w:t>
      </w:r>
      <w:r w:rsidR="00A35712">
        <w:t>as</w:t>
      </w:r>
      <w:r w:rsidR="0003663E">
        <w:t xml:space="preserve"> calculated </w:t>
      </w:r>
      <w:r w:rsidR="00A35712">
        <w:t>in</w:t>
      </w:r>
      <w:r w:rsidR="0003663E">
        <w:t xml:space="preserve"> </w:t>
      </w:r>
    </w:p>
    <w:tbl>
      <w:tblPr>
        <w:tblStyle w:val="TableGrid"/>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390"/>
        <w:gridCol w:w="498"/>
      </w:tblGrid>
      <w:tr w:rsidR="0003663E" w14:paraId="2FE87A64" w14:textId="77777777" w:rsidTr="0003663E">
        <w:tc>
          <w:tcPr>
            <w:tcW w:w="219.50pt" w:type="dxa"/>
          </w:tcPr>
          <w:p w14:paraId="3A653CDE" w14:textId="45292D8A" w:rsidR="0003663E" w:rsidRPr="00F07E72" w:rsidRDefault="00804CAA" w:rsidP="004155AF">
            <w:pPr>
              <w:spacing w:after="12pt"/>
              <w:jc w:val="both"/>
              <w:rPr>
                <w:i/>
                <w:iCs/>
              </w:rPr>
            </w:pPr>
            <m:oMathPara>
              <m:oMath>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c-o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λ</m:t>
                    </m:r>
                  </m:sub>
                </m:sSub>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λ</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i</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α</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β</m:t>
                        </m:r>
                      </m:sub>
                    </m:sSub>
                  </m:e>
                </m:d>
                <m:r>
                  <w:rPr>
                    <w:rFonts w:ascii="Cambria Math" w:hAnsi="Cambria Math" w:cstheme="majorBidi"/>
                  </w:rPr>
                  <m:t>+OCV</m:t>
                </m:r>
              </m:oMath>
            </m:oMathPara>
          </w:p>
        </w:tc>
        <w:tc>
          <w:tcPr>
            <w:tcW w:w="24.90pt" w:type="dxa"/>
          </w:tcPr>
          <w:p w14:paraId="58DCF67A" w14:textId="415DD8CA" w:rsidR="0003663E" w:rsidRDefault="0003663E" w:rsidP="004155AF">
            <w:pPr>
              <w:spacing w:after="12pt"/>
              <w:jc w:val="end"/>
            </w:pPr>
            <w:r>
              <w:t>(7)</w:t>
            </w:r>
          </w:p>
        </w:tc>
      </w:tr>
    </w:tbl>
    <w:p w14:paraId="17C76D65" w14:textId="618A9126" w:rsidR="00390F2B" w:rsidRPr="001C3105" w:rsidRDefault="004155AF" w:rsidP="00166C0A">
      <w:pPr>
        <w:spacing w:after="12pt"/>
        <w:jc w:val="both"/>
        <w:rPr>
          <w:spacing w:val="-1"/>
          <w:lang w:eastAsia="x-none"/>
        </w:rPr>
      </w:pPr>
      <w:r>
        <w:t xml:space="preserve">where the internal parameters of the lithium-ion battery are varying for each SOC, so the initial SOC is considered as 20%. </w:t>
      </w:r>
      <w:r w:rsidR="0003663E">
        <w:t>T</w:t>
      </w:r>
      <w:r w:rsidR="00390F2B">
        <w:t xml:space="preserve">he limitations </w:t>
      </w:r>
      <w:r>
        <w:t>of the proposed controller ha</w:t>
      </w:r>
      <w:r w:rsidR="009174EF">
        <w:t>ve</w:t>
      </w:r>
      <w:r>
        <w:t xml:space="preserve"> been </w:t>
      </w:r>
      <w:r w:rsidR="00390F2B" w:rsidRPr="001C3105">
        <w:t>calculated by (1)</w:t>
      </w:r>
      <w:r w:rsidR="00AF4A14">
        <w:t xml:space="preserve"> </w:t>
      </w:r>
      <w:r w:rsidR="00D36FD0">
        <w:t>where</w:t>
      </w:r>
      <w:r w:rsidR="00AF4A14">
        <w:t xml:space="preserve"> t</w:t>
      </w:r>
      <w:r w:rsidR="00390F2B" w:rsidRPr="001C3105">
        <w:t xml:space="preserve">he maximum duty cycle </w:t>
      </w:r>
      <m:oMath>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D</m:t>
            </m:r>
          </m:e>
          <m:sub>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max</m:t>
                </m:r>
              </m:e>
              <m:sub>
                <m:r>
                  <w:rPr>
                    <w:rFonts w:ascii="Cambria Math" w:eastAsiaTheme="minorEastAsia" w:hAnsi="Cambria Math" w:cstheme="majorBidi"/>
                    <w:sz w:val="16"/>
                    <w:szCs w:val="16"/>
                  </w:rPr>
                  <m:t>1</m:t>
                </m:r>
              </m:sub>
            </m:sSub>
          </m:sub>
        </m:sSub>
        <m:r>
          <m:rPr>
            <m:sty m:val="p"/>
          </m:rPr>
          <w:rPr>
            <w:rFonts w:ascii="Cambria Math" w:hAnsi="Cambria Math"/>
          </w:rPr>
          <m:t>=0.8745</m:t>
        </m:r>
      </m:oMath>
      <w:r w:rsidR="00390F2B" w:rsidRPr="001C3105">
        <w:t xml:space="preserve"> (accepted) and </w:t>
      </w:r>
      <m:oMath>
        <m:sSub>
          <m:sSubPr>
            <m:ctrlPr>
              <w:rPr>
                <w:rFonts w:ascii="Cambria Math" w:eastAsiaTheme="minorEastAsia" w:hAnsi="Cambria Math" w:cstheme="majorBidi"/>
                <w:i/>
                <w:iCs/>
                <w:sz w:val="16"/>
                <w:szCs w:val="16"/>
              </w:rPr>
            </m:ctrlPr>
          </m:sSubPr>
          <m:e>
            <m:r>
              <w:rPr>
                <w:rFonts w:ascii="Cambria Math" w:eastAsiaTheme="minorEastAsia" w:hAnsi="Cambria Math" w:cstheme="majorBidi"/>
                <w:sz w:val="16"/>
                <w:szCs w:val="16"/>
              </w:rPr>
              <m:t>D</m:t>
            </m:r>
          </m:e>
          <m:sub>
            <m:sSub>
              <m:sSubPr>
                <m:ctrlPr>
                  <w:rPr>
                    <w:rFonts w:ascii="Cambria Math" w:eastAsiaTheme="minorEastAsia" w:hAnsi="Cambria Math" w:cstheme="majorBidi"/>
                    <w:i/>
                    <w:iCs/>
                    <w:sz w:val="16"/>
                    <w:szCs w:val="16"/>
                  </w:rPr>
                </m:ctrlPr>
              </m:sSubPr>
              <m:e>
                <m:r>
                  <w:rPr>
                    <w:rFonts w:ascii="Cambria Math" w:eastAsiaTheme="minorEastAsia" w:hAnsi="Cambria Math" w:cstheme="majorBidi"/>
                    <w:sz w:val="16"/>
                    <w:szCs w:val="16"/>
                  </w:rPr>
                  <m:t>max</m:t>
                </m:r>
              </m:e>
              <m:sub>
                <m:r>
                  <w:rPr>
                    <w:rFonts w:ascii="Cambria Math" w:eastAsiaTheme="minorEastAsia" w:hAnsi="Cambria Math" w:cstheme="majorBidi"/>
                    <w:sz w:val="16"/>
                    <w:szCs w:val="16"/>
                  </w:rPr>
                  <m:t>2</m:t>
                </m:r>
              </m:sub>
            </m:sSub>
          </m:sub>
        </m:sSub>
        <m:r>
          <m:rPr>
            <m:sty m:val="p"/>
          </m:rPr>
          <w:rPr>
            <w:rFonts w:ascii="Cambria Math" w:hAnsi="Cambria Math"/>
          </w:rPr>
          <m:t>=1.1707</m:t>
        </m:r>
      </m:oMath>
      <w:r w:rsidR="00390F2B" w:rsidRPr="001C3105">
        <w:t xml:space="preserve"> (not possible to realize).</w:t>
      </w:r>
      <w:r w:rsidR="00390F2B" w:rsidRPr="00F34242">
        <w:t xml:space="preserve"> </w:t>
      </w:r>
      <w:r w:rsidR="00383F7A">
        <w:t xml:space="preserve">The input parameters of the controllers are the required charging current </w:t>
      </w:r>
      <w:r w:rsidR="007F30A4">
        <w:t>for the proposed stage</w:t>
      </w:r>
      <w:r w:rsidR="005B19F6">
        <w:t>, the input voltage from the RESs</w:t>
      </w:r>
      <w:r w:rsidR="009174EF">
        <w:t>,</w:t>
      </w:r>
      <w:r w:rsidR="007F30A4">
        <w:t xml:space="preserve"> </w:t>
      </w:r>
      <w:r w:rsidR="00383F7A">
        <w:t>and the voltage of the battery need</w:t>
      </w:r>
      <w:r w:rsidR="006F0167">
        <w:t>s</w:t>
      </w:r>
      <w:r w:rsidR="00383F7A">
        <w:t xml:space="preserve"> to be charged. </w:t>
      </w:r>
    </w:p>
    <w:p w14:paraId="58BC8C3D" w14:textId="77777777" w:rsidR="00F3205A" w:rsidRPr="001F30BB" w:rsidRDefault="001E6413" w:rsidP="00700F7F">
      <w:pPr>
        <w:spacing w:after="12pt"/>
        <w:jc w:val="both"/>
        <w:rPr>
          <w:spacing w:val="-1"/>
          <w:lang w:eastAsia="x-none"/>
        </w:rPr>
      </w:pPr>
      <w:r>
        <w:rPr>
          <w:spacing w:val="-1"/>
          <w:lang w:eastAsia="x-none"/>
        </w:rPr>
        <w:t>Due to the dynamic behavior of the battery</w:t>
      </w:r>
      <w:r w:rsidR="00AD0EFA">
        <w:rPr>
          <w:spacing w:val="-1"/>
          <w:lang w:eastAsia="x-none"/>
        </w:rPr>
        <w:t>,</w:t>
      </w:r>
      <w:r>
        <w:rPr>
          <w:spacing w:val="-1"/>
          <w:lang w:eastAsia="x-none"/>
        </w:rPr>
        <w:t xml:space="preserve"> </w:t>
      </w:r>
      <w:r w:rsidR="002E7DF5">
        <w:rPr>
          <w:spacing w:val="-1"/>
          <w:lang w:eastAsia="x-none"/>
        </w:rPr>
        <w:t>e</w:t>
      </w:r>
      <w:r w:rsidR="00B3021C">
        <w:rPr>
          <w:spacing w:val="-1"/>
          <w:lang w:eastAsia="x-none"/>
        </w:rPr>
        <w:t xml:space="preserve">ach </w:t>
      </w:r>
      <w:r w:rsidR="007C62A9">
        <w:rPr>
          <w:spacing w:val="-1"/>
          <w:lang w:eastAsia="x-none"/>
        </w:rPr>
        <w:t>state of charge (</w:t>
      </w:r>
      <w:r w:rsidR="00B3021C">
        <w:rPr>
          <w:spacing w:val="-1"/>
          <w:lang w:eastAsia="x-none"/>
        </w:rPr>
        <w:t>SOC</w:t>
      </w:r>
      <w:r w:rsidR="007C62A9">
        <w:rPr>
          <w:spacing w:val="-1"/>
          <w:lang w:eastAsia="x-none"/>
        </w:rPr>
        <w:t>)</w:t>
      </w:r>
      <w:r w:rsidR="00B3021C">
        <w:rPr>
          <w:spacing w:val="-1"/>
          <w:lang w:eastAsia="x-none"/>
        </w:rPr>
        <w:t xml:space="preserve"> represents a different value of the internal parameters. </w:t>
      </w:r>
      <w:r w:rsidR="00F63A3B" w:rsidRPr="00F34242">
        <w:t xml:space="preserve">It is assumed that the battery has 20% SOC and </w:t>
      </w:r>
      <w:r w:rsidR="00F63A3B" w:rsidRPr="00F34242">
        <w:t xml:space="preserve">all the internal parameters of </w:t>
      </w:r>
      <w:r w:rsidR="00F63A3B" w:rsidRPr="00F34242">
        <w:rPr>
          <w:lang w:val="en-GB"/>
        </w:rPr>
        <w:t xml:space="preserve">the </w:t>
      </w:r>
      <w:r w:rsidR="00F63A3B" w:rsidRPr="00F34242">
        <w:t>system under</w:t>
      </w:r>
      <w:r w:rsidR="00ED4D10">
        <w:t xml:space="preserve"> </w:t>
      </w:r>
      <w:r w:rsidR="00F63A3B" w:rsidRPr="00F34242">
        <w:t xml:space="preserve">study are presented in </w:t>
      </w:r>
      <w:r w:rsidR="00ED4D10">
        <w:t>T</w:t>
      </w:r>
      <w:r w:rsidR="00F63A3B" w:rsidRPr="00F34242">
        <w:t>able I.</w:t>
      </w:r>
    </w:p>
    <w:tbl>
      <w:tblPr>
        <w:tblStyle w:val="TableGrid"/>
        <w:tblW w:w="244.9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898"/>
      </w:tblGrid>
      <w:tr w:rsidR="0029152A" w14:paraId="4C7E0CC4" w14:textId="77777777" w:rsidTr="00360EF4">
        <w:trPr>
          <w:jc w:val="center"/>
        </w:trPr>
        <w:tc>
          <w:tcPr>
            <w:tcW w:w="244.90pt" w:type="dxa"/>
            <w:vAlign w:val="center"/>
          </w:tcPr>
          <w:p w14:paraId="5FE4181D" w14:textId="0B117CA7" w:rsidR="0029152A" w:rsidRDefault="00360EF4" w:rsidP="000051C4">
            <w:pPr>
              <w:pStyle w:val="BodyText"/>
              <w:ind w:firstLine="0pt"/>
              <w:jc w:val="center"/>
            </w:pPr>
            <w:r>
              <w:rPr>
                <w:noProof/>
              </w:rPr>
              <w:drawing>
                <wp:inline distT="0" distB="0" distL="0" distR="0" wp14:anchorId="1F090A8E" wp14:editId="25CA4B07">
                  <wp:extent cx="2790825" cy="780415"/>
                  <wp:effectExtent l="0" t="0" r="9525" b="635"/>
                  <wp:docPr id="5" name="Picture 5" descr="Diagram&#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Captur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93018" cy="781028"/>
                          </a:xfrm>
                          <a:prstGeom prst="rect">
                            <a:avLst/>
                          </a:prstGeom>
                        </pic:spPr>
                      </pic:pic>
                    </a:graphicData>
                  </a:graphic>
                </wp:inline>
              </w:drawing>
            </w:r>
          </w:p>
        </w:tc>
      </w:tr>
      <w:tr w:rsidR="0029152A" w14:paraId="3D3520F0" w14:textId="77777777" w:rsidTr="00360EF4">
        <w:trPr>
          <w:jc w:val="center"/>
        </w:trPr>
        <w:tc>
          <w:tcPr>
            <w:tcW w:w="244.90pt" w:type="dxa"/>
            <w:vAlign w:val="center"/>
          </w:tcPr>
          <w:p w14:paraId="78ED286F" w14:textId="6DFA43AF" w:rsidR="0029152A" w:rsidRPr="002B64A4" w:rsidRDefault="006D4509" w:rsidP="001F30BB">
            <w:pPr>
              <w:rPr>
                <w:spacing w:val="-1"/>
                <w:sz w:val="16"/>
                <w:szCs w:val="16"/>
                <w:lang w:eastAsia="x-none"/>
              </w:rPr>
            </w:pPr>
            <w:r>
              <w:rPr>
                <w:noProof/>
              </w:rPr>
              <w:drawing>
                <wp:anchor distT="0" distB="0" distL="114300" distR="114300" simplePos="0" relativeHeight="251800576" behindDoc="0" locked="0" layoutInCell="1" allowOverlap="1" wp14:anchorId="45D1DF2F" wp14:editId="61AE3874">
                  <wp:simplePos x="0" y="0"/>
                  <wp:positionH relativeFrom="column">
                    <wp:posOffset>46990</wp:posOffset>
                  </wp:positionH>
                  <wp:positionV relativeFrom="paragraph">
                    <wp:posOffset>-497205</wp:posOffset>
                  </wp:positionV>
                  <wp:extent cx="45085" cy="1227455"/>
                  <wp:effectExtent l="95250" t="0" r="50165" b="48895"/>
                  <wp:wrapNone/>
                  <wp:docPr id="13" name="Connector: Curved 13"/>
                  <wp:cNvGraphicFramePr/>
                  <a:graphic xmlns:a="http://purl.oclc.org/ooxml/drawingml/main">
                    <a:graphicData uri="http://schemas.microsoft.com/office/word/2010/wordprocessingShape">
                      <wp:wsp>
                        <wp:cNvCnPr/>
                        <wp:spPr>
                          <a:xfrm flipH="1">
                            <a:off x="0" y="0"/>
                            <a:ext cx="45085" cy="1227455"/>
                          </a:xfrm>
                          <a:prstGeom prst="curvedConnector3">
                            <a:avLst>
                              <a:gd name="adj1" fmla="val 294879"/>
                            </a:avLst>
                          </a:prstGeom>
                          <a:ln>
                            <a:solidFill>
                              <a:srgbClr val="C00000"/>
                            </a:solidFill>
                            <a:tailEnd type="triangle"/>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r w:rsidR="000051C4">
              <w:rPr>
                <w:noProof/>
              </w:rPr>
              <w:drawing>
                <wp:anchor distT="0" distB="0" distL="114300" distR="114300" simplePos="0" relativeHeight="251802624" behindDoc="0" locked="0" layoutInCell="1" allowOverlap="1" wp14:anchorId="5F830E73" wp14:editId="53B2AE68">
                  <wp:simplePos x="0" y="0"/>
                  <wp:positionH relativeFrom="column">
                    <wp:posOffset>2469515</wp:posOffset>
                  </wp:positionH>
                  <wp:positionV relativeFrom="paragraph">
                    <wp:posOffset>-442595</wp:posOffset>
                  </wp:positionV>
                  <wp:extent cx="109855" cy="1082675"/>
                  <wp:effectExtent l="0" t="0" r="213995" b="60325"/>
                  <wp:wrapNone/>
                  <wp:docPr id="14" name="Connector: Curved 14"/>
                  <wp:cNvGraphicFramePr/>
                  <a:graphic xmlns:a="http://purl.oclc.org/ooxml/drawingml/main">
                    <a:graphicData uri="http://schemas.microsoft.com/office/word/2010/wordprocessingShape">
                      <wp:wsp>
                        <wp:cNvCnPr/>
                        <wp:spPr>
                          <a:xfrm>
                            <a:off x="0" y="0"/>
                            <a:ext cx="109855" cy="1082675"/>
                          </a:xfrm>
                          <a:prstGeom prst="curvedConnector3">
                            <a:avLst>
                              <a:gd name="adj1" fmla="val 268131"/>
                            </a:avLst>
                          </a:prstGeom>
                          <a:ln>
                            <a:solidFill>
                              <a:srgbClr val="C00000"/>
                            </a:solidFill>
                            <a:tailEnd type="triangle"/>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r w:rsidR="001D04AC">
              <w:rPr>
                <w:noProof/>
              </w:rPr>
              <w:drawing>
                <wp:anchor distT="0" distB="0" distL="114300" distR="114300" simplePos="0" relativeHeight="251799552" behindDoc="0" locked="0" layoutInCell="1" allowOverlap="1" wp14:anchorId="51B03D1E" wp14:editId="1B36E131">
                  <wp:simplePos x="0" y="0"/>
                  <wp:positionH relativeFrom="column">
                    <wp:posOffset>50165</wp:posOffset>
                  </wp:positionH>
                  <wp:positionV relativeFrom="paragraph">
                    <wp:posOffset>729615</wp:posOffset>
                  </wp:positionV>
                  <wp:extent cx="406400" cy="173355"/>
                  <wp:effectExtent l="0" t="0" r="12700" b="17145"/>
                  <wp:wrapNone/>
                  <wp:docPr id="12" name="Rectangle: Rounded Corners 12"/>
                  <wp:cNvGraphicFramePr/>
                  <a:graphic xmlns:a="http://purl.oclc.org/ooxml/drawingml/main">
                    <a:graphicData uri="http://schemas.microsoft.com/office/word/2010/wordprocessingShape">
                      <wp:wsp>
                        <wp:cNvSpPr/>
                        <wp:spPr>
                          <a:xfrm>
                            <a:off x="0" y="0"/>
                            <a:ext cx="406400" cy="173355"/>
                          </a:xfrm>
                          <a:prstGeom prst="roundRect">
                            <a:avLst/>
                          </a:prstGeom>
                          <a:noFill/>
                          <a:ln w="6350">
                            <a:solidFill>
                              <a:srgbClr val="C00000"/>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1D04AC">
              <w:rPr>
                <w:noProof/>
              </w:rPr>
              <w:drawing>
                <wp:anchor distT="0" distB="0" distL="114300" distR="114300" simplePos="0" relativeHeight="251797504" behindDoc="0" locked="0" layoutInCell="1" allowOverlap="1" wp14:anchorId="5415F4CB" wp14:editId="4B6B27C1">
                  <wp:simplePos x="0" y="0"/>
                  <wp:positionH relativeFrom="column">
                    <wp:posOffset>2052320</wp:posOffset>
                  </wp:positionH>
                  <wp:positionV relativeFrom="paragraph">
                    <wp:posOffset>188383</wp:posOffset>
                  </wp:positionV>
                  <wp:extent cx="529167" cy="982134"/>
                  <wp:effectExtent l="0" t="0" r="23495" b="27940"/>
                  <wp:wrapNone/>
                  <wp:docPr id="11" name="Rectangle: Rounded Corners 11"/>
                  <wp:cNvGraphicFramePr/>
                  <a:graphic xmlns:a="http://purl.oclc.org/ooxml/drawingml/main">
                    <a:graphicData uri="http://schemas.microsoft.com/office/word/2010/wordprocessingShape">
                      <wp:wsp>
                        <wp:cNvSpPr/>
                        <wp:spPr>
                          <a:xfrm>
                            <a:off x="0" y="0"/>
                            <a:ext cx="529167" cy="982134"/>
                          </a:xfrm>
                          <a:prstGeom prst="roundRect">
                            <a:avLst/>
                          </a:prstGeom>
                          <a:noFill/>
                          <a:ln w="6350">
                            <a:solidFill>
                              <a:srgbClr val="C00000"/>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r w:rsidR="0029152A">
              <w:rPr>
                <w:noProof/>
              </w:rPr>
              <w:drawing>
                <wp:inline distT="0" distB="0" distL="0" distR="0" wp14:anchorId="752E9C04" wp14:editId="67A33F8B">
                  <wp:extent cx="2991485" cy="1722120"/>
                  <wp:effectExtent l="0" t="0" r="0" b="0"/>
                  <wp:docPr id="192" name="Picture 192" descr="A close up of text on a white background&#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92" name="Fig.3.PNG"/>
                          <pic:cNvPicPr/>
                        </pic:nvPicPr>
                        <pic:blipFill>
                          <a:blip r:embed="rId19">
                            <a:extLst>
                              <a:ext uri="{28A0092B-C50C-407E-A947-70E740481C1C}">
                                <a14:useLocalDpi xmlns:a14="http://schemas.microsoft.com/office/drawing/2010/main" val="0"/>
                              </a:ext>
                            </a:extLst>
                          </a:blip>
                          <a:stretch>
                            <a:fillRect/>
                          </a:stretch>
                        </pic:blipFill>
                        <pic:spPr>
                          <a:xfrm>
                            <a:off x="0" y="0"/>
                            <a:ext cx="2991485" cy="1722120"/>
                          </a:xfrm>
                          <a:prstGeom prst="rect">
                            <a:avLst/>
                          </a:prstGeom>
                        </pic:spPr>
                      </pic:pic>
                    </a:graphicData>
                  </a:graphic>
                </wp:inline>
              </w:drawing>
            </w:r>
          </w:p>
        </w:tc>
      </w:tr>
      <w:tr w:rsidR="001F30BB" w14:paraId="718BC8F9" w14:textId="77777777" w:rsidTr="00360EF4">
        <w:trPr>
          <w:jc w:val="center"/>
        </w:trPr>
        <w:tc>
          <w:tcPr>
            <w:tcW w:w="244.90pt" w:type="dxa"/>
            <w:vAlign w:val="center"/>
          </w:tcPr>
          <w:p w14:paraId="6CCF8E1C" w14:textId="008AEF62" w:rsidR="001F30BB" w:rsidRPr="002B64A4" w:rsidRDefault="001F30BB" w:rsidP="001F30BB">
            <w:pPr>
              <w:rPr>
                <w:spacing w:val="-1"/>
                <w:sz w:val="16"/>
                <w:szCs w:val="16"/>
                <w:lang w:eastAsia="x-none"/>
              </w:rPr>
            </w:pPr>
            <w:r w:rsidRPr="002B64A4">
              <w:rPr>
                <w:spacing w:val="-1"/>
                <w:sz w:val="16"/>
                <w:szCs w:val="16"/>
                <w:lang w:eastAsia="x-none"/>
              </w:rPr>
              <w:t xml:space="preserve">Fig. </w:t>
            </w:r>
            <w:r w:rsidR="00FB2255" w:rsidRPr="002B64A4">
              <w:rPr>
                <w:spacing w:val="-1"/>
                <w:sz w:val="16"/>
                <w:szCs w:val="16"/>
                <w:lang w:eastAsia="x-none"/>
              </w:rPr>
              <w:t>4</w:t>
            </w:r>
            <w:r w:rsidRPr="002B64A4">
              <w:rPr>
                <w:spacing w:val="-1"/>
                <w:sz w:val="16"/>
                <w:szCs w:val="16"/>
                <w:lang w:eastAsia="x-none"/>
              </w:rPr>
              <w:t>.</w:t>
            </w:r>
            <w:r w:rsidRPr="002B64A4">
              <w:rPr>
                <w:noProof/>
                <w:spacing w:val="-1"/>
                <w:sz w:val="16"/>
                <w:szCs w:val="16"/>
                <w:lang w:eastAsia="x-none"/>
              </w:rPr>
              <w:t xml:space="preserve"> </w:t>
            </w:r>
            <w:r w:rsidRPr="002B64A4">
              <w:rPr>
                <w:spacing w:val="-1"/>
                <w:sz w:val="16"/>
                <w:szCs w:val="16"/>
                <w:lang w:eastAsia="x-none"/>
              </w:rPr>
              <w:t xml:space="preserve"> The proposed fast-charging system based on MSCC methodology.</w:t>
            </w:r>
          </w:p>
        </w:tc>
      </w:tr>
    </w:tbl>
    <w:p w14:paraId="014A4052" w14:textId="117E8D6F" w:rsidR="001F30BB" w:rsidRDefault="001F30BB" w:rsidP="00F63A3B">
      <w:pPr>
        <w:pStyle w:val="BodyText"/>
        <w:spacing w:after="0pt"/>
        <w:ind w:firstLine="0pt"/>
      </w:pPr>
    </w:p>
    <w:tbl>
      <w:tblPr>
        <w:tblW w:w="235.2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993"/>
        <w:gridCol w:w="2477"/>
        <w:gridCol w:w="1234"/>
      </w:tblGrid>
      <w:tr w:rsidR="008E1E1E" w:rsidRPr="00F34242" w14:paraId="15CA28CC" w14:textId="77777777" w:rsidTr="00641C3D">
        <w:trPr>
          <w:trHeight w:val="45"/>
          <w:tblHeader/>
          <w:jc w:val="center"/>
        </w:trPr>
        <w:tc>
          <w:tcPr>
            <w:tcW w:w="235.20pt" w:type="dxa"/>
            <w:gridSpan w:val="3"/>
          </w:tcPr>
          <w:p w14:paraId="23B299FC" w14:textId="77777777" w:rsidR="008E1E1E" w:rsidRPr="00EF68EE" w:rsidRDefault="008E1E1E" w:rsidP="00641C3D">
            <w:pPr>
              <w:pStyle w:val="TableTitle"/>
              <w:rPr>
                <w:rFonts w:asciiTheme="majorBidi" w:hAnsiTheme="majorBidi" w:cstheme="majorBidi"/>
              </w:rPr>
            </w:pPr>
            <w:r w:rsidRPr="00EF68EE">
              <w:rPr>
                <w:rFonts w:asciiTheme="majorBidi" w:hAnsiTheme="majorBidi" w:cstheme="majorBidi"/>
              </w:rPr>
              <w:t>TABLE I. parameters of the proposed controllable system</w:t>
            </w:r>
          </w:p>
        </w:tc>
      </w:tr>
      <w:tr w:rsidR="008E1E1E" w:rsidRPr="00F34242" w14:paraId="3A21974B" w14:textId="77777777" w:rsidTr="00641C3D">
        <w:trPr>
          <w:trHeight w:val="45"/>
          <w:tblHeader/>
          <w:jc w:val="center"/>
        </w:trPr>
        <w:tc>
          <w:tcPr>
            <w:tcW w:w="49.65pt" w:type="dxa"/>
            <w:vAlign w:val="center"/>
          </w:tcPr>
          <w:p w14:paraId="078BE232" w14:textId="77777777" w:rsidR="008E1E1E" w:rsidRPr="00EF68EE" w:rsidRDefault="008E1E1E" w:rsidP="00641C3D">
            <w:pPr>
              <w:jc w:val="start"/>
              <w:rPr>
                <w:rFonts w:asciiTheme="majorBidi" w:hAnsiTheme="majorBidi" w:cstheme="majorBidi"/>
                <w:sz w:val="16"/>
                <w:szCs w:val="16"/>
              </w:rPr>
            </w:pPr>
          </w:p>
        </w:tc>
        <w:tc>
          <w:tcPr>
            <w:tcW w:w="123.85pt" w:type="dxa"/>
            <w:vAlign w:val="center"/>
          </w:tcPr>
          <w:p w14:paraId="1C71419A" w14:textId="77777777" w:rsidR="008E1E1E" w:rsidRPr="00EF68EE" w:rsidRDefault="008E1E1E" w:rsidP="00641C3D">
            <w:pPr>
              <w:jc w:val="start"/>
              <w:rPr>
                <w:rFonts w:asciiTheme="majorBidi" w:hAnsiTheme="majorBidi" w:cstheme="majorBidi"/>
                <w:b/>
                <w:bCs/>
                <w:sz w:val="16"/>
                <w:szCs w:val="16"/>
              </w:rPr>
            </w:pPr>
            <w:r w:rsidRPr="00EF68EE">
              <w:rPr>
                <w:rFonts w:asciiTheme="majorBidi" w:hAnsiTheme="majorBidi" w:cstheme="majorBidi"/>
                <w:b/>
                <w:bCs/>
                <w:sz w:val="16"/>
                <w:szCs w:val="16"/>
              </w:rPr>
              <w:t>Element</w:t>
            </w:r>
          </w:p>
        </w:tc>
        <w:tc>
          <w:tcPr>
            <w:tcW w:w="61.70pt" w:type="dxa"/>
            <w:vAlign w:val="center"/>
          </w:tcPr>
          <w:p w14:paraId="3FEE7594" w14:textId="77777777" w:rsidR="008E1E1E" w:rsidRPr="00EF68EE" w:rsidRDefault="008E1E1E" w:rsidP="00641C3D">
            <w:pPr>
              <w:pStyle w:val="tablecolsubhead"/>
              <w:rPr>
                <w:rFonts w:asciiTheme="majorBidi" w:hAnsiTheme="majorBidi" w:cstheme="majorBidi"/>
                <w:i w:val="0"/>
                <w:iCs w:val="0"/>
                <w:sz w:val="16"/>
                <w:szCs w:val="16"/>
              </w:rPr>
            </w:pPr>
            <w:r w:rsidRPr="00EF68EE">
              <w:rPr>
                <w:rFonts w:asciiTheme="majorBidi" w:hAnsiTheme="majorBidi" w:cstheme="majorBidi"/>
                <w:i w:val="0"/>
                <w:iCs w:val="0"/>
                <w:sz w:val="16"/>
                <w:szCs w:val="16"/>
              </w:rPr>
              <w:t>Value</w:t>
            </w:r>
          </w:p>
        </w:tc>
      </w:tr>
      <w:tr w:rsidR="008E1E1E" w:rsidRPr="00F34242" w14:paraId="0FB01691" w14:textId="77777777" w:rsidTr="00641C3D">
        <w:trPr>
          <w:trHeight w:val="59"/>
          <w:jc w:val="center"/>
        </w:trPr>
        <w:tc>
          <w:tcPr>
            <w:tcW w:w="49.65pt" w:type="dxa"/>
            <w:vMerge w:val="restart"/>
          </w:tcPr>
          <w:p w14:paraId="35B5DAA2" w14:textId="77777777" w:rsidR="008E1E1E" w:rsidRPr="00EF68EE" w:rsidRDefault="008E1E1E" w:rsidP="00641C3D">
            <w:pPr>
              <w:pStyle w:val="tablecopy"/>
              <w:jc w:val="center"/>
              <w:rPr>
                <w:rFonts w:asciiTheme="majorBidi" w:hAnsiTheme="majorBidi" w:cstheme="majorBidi"/>
              </w:rPr>
            </w:pPr>
            <w:r w:rsidRPr="00EF68EE">
              <w:rPr>
                <w:rFonts w:asciiTheme="majorBidi" w:hAnsiTheme="majorBidi" w:cstheme="majorBidi"/>
              </w:rPr>
              <w:t>Converter</w:t>
            </w:r>
          </w:p>
        </w:tc>
        <w:tc>
          <w:tcPr>
            <w:tcW w:w="123.85pt" w:type="dxa"/>
            <w:vAlign w:val="center"/>
          </w:tcPr>
          <w:p w14:paraId="1C915025"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Source Resistance (</w:t>
            </w:r>
            <m:oMath>
              <m:sSub>
                <m:sSubPr>
                  <m:ctrlPr>
                    <w:rPr>
                      <w:rFonts w:ascii="Cambria Math" w:hAnsi="Cambria Math" w:cstheme="majorBidi"/>
                      <w:iCs/>
                    </w:rPr>
                  </m:ctrlPr>
                </m:sSubPr>
                <m:e>
                  <m:r>
                    <m:rPr>
                      <m:sty m:val="p"/>
                    </m:rPr>
                    <w:rPr>
                      <w:rFonts w:ascii="Cambria Math" w:hAnsi="Cambria Math" w:cstheme="majorBidi"/>
                    </w:rPr>
                    <m:t>r</m:t>
                  </m:r>
                </m:e>
                <m:sub>
                  <m:r>
                    <m:rPr>
                      <m:sty m:val="p"/>
                    </m:rPr>
                    <w:rPr>
                      <w:rFonts w:ascii="Cambria Math" w:hAnsi="Cambria Math" w:cstheme="majorBidi"/>
                    </w:rPr>
                    <m:t>in</m:t>
                  </m:r>
                </m:sub>
              </m:sSub>
            </m:oMath>
            <w:r w:rsidRPr="00EF68EE">
              <w:rPr>
                <w:rFonts w:asciiTheme="majorBidi" w:hAnsiTheme="majorBidi" w:cstheme="majorBidi"/>
                <w:iCs/>
              </w:rPr>
              <w:t>)</w:t>
            </w:r>
          </w:p>
        </w:tc>
        <w:tc>
          <w:tcPr>
            <w:tcW w:w="61.70pt" w:type="dxa"/>
            <w:vAlign w:val="center"/>
          </w:tcPr>
          <w:p w14:paraId="0DBC6660"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0.33 Ω</w:t>
            </w:r>
          </w:p>
        </w:tc>
      </w:tr>
      <w:tr w:rsidR="008E1E1E" w:rsidRPr="00F34242" w14:paraId="326A4627" w14:textId="77777777" w:rsidTr="00641C3D">
        <w:trPr>
          <w:trHeight w:val="59"/>
          <w:jc w:val="center"/>
        </w:trPr>
        <w:tc>
          <w:tcPr>
            <w:tcW w:w="49.65pt" w:type="dxa"/>
            <w:vMerge/>
          </w:tcPr>
          <w:p w14:paraId="715E7A29" w14:textId="77777777" w:rsidR="008E1E1E" w:rsidRPr="00EF68EE" w:rsidRDefault="008E1E1E" w:rsidP="00641C3D">
            <w:pPr>
              <w:pStyle w:val="tablecopy"/>
              <w:jc w:val="center"/>
              <w:rPr>
                <w:rFonts w:asciiTheme="majorBidi" w:hAnsiTheme="majorBidi" w:cstheme="majorBidi"/>
              </w:rPr>
            </w:pPr>
          </w:p>
        </w:tc>
        <w:tc>
          <w:tcPr>
            <w:tcW w:w="123.85pt" w:type="dxa"/>
            <w:vAlign w:val="center"/>
          </w:tcPr>
          <w:p w14:paraId="50816DA8"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Inductor (L/</w:t>
            </w:r>
            <m:oMath>
              <m:sSub>
                <m:sSubPr>
                  <m:ctrlPr>
                    <w:rPr>
                      <w:rFonts w:ascii="Cambria Math" w:hAnsi="Cambria Math" w:cstheme="majorBidi"/>
                      <w:iCs/>
                    </w:rPr>
                  </m:ctrlPr>
                </m:sSubPr>
                <m:e>
                  <m:r>
                    <m:rPr>
                      <m:sty m:val="p"/>
                    </m:rPr>
                    <w:rPr>
                      <w:rFonts w:ascii="Cambria Math" w:hAnsi="Cambria Math" w:cstheme="majorBidi"/>
                    </w:rPr>
                    <m:t>r</m:t>
                  </m:r>
                </m:e>
                <m:sub>
                  <m:r>
                    <m:rPr>
                      <m:sty m:val="p"/>
                    </m:rPr>
                    <w:rPr>
                      <w:rFonts w:ascii="Cambria Math" w:hAnsi="Cambria Math" w:cstheme="majorBidi"/>
                    </w:rPr>
                    <m:t>L</m:t>
                  </m:r>
                </m:sub>
              </m:sSub>
            </m:oMath>
            <w:r w:rsidRPr="00EF68EE">
              <w:rPr>
                <w:rFonts w:asciiTheme="majorBidi" w:hAnsiTheme="majorBidi" w:cstheme="majorBidi"/>
              </w:rPr>
              <w:t>)</w:t>
            </w:r>
          </w:p>
        </w:tc>
        <w:tc>
          <w:tcPr>
            <w:tcW w:w="61.70pt" w:type="dxa"/>
            <w:vAlign w:val="center"/>
          </w:tcPr>
          <w:p w14:paraId="10589C21"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10 mH/0.055 Ω</w:t>
            </w:r>
          </w:p>
        </w:tc>
      </w:tr>
      <w:tr w:rsidR="008E1E1E" w:rsidRPr="00F34242" w14:paraId="3968A935" w14:textId="77777777" w:rsidTr="00641C3D">
        <w:trPr>
          <w:trHeight w:val="59"/>
          <w:jc w:val="center"/>
        </w:trPr>
        <w:tc>
          <w:tcPr>
            <w:tcW w:w="49.65pt" w:type="dxa"/>
            <w:vMerge/>
          </w:tcPr>
          <w:p w14:paraId="3212076F" w14:textId="77777777" w:rsidR="008E1E1E" w:rsidRPr="00EF68EE" w:rsidRDefault="008E1E1E" w:rsidP="00641C3D">
            <w:pPr>
              <w:pStyle w:val="tablecopy"/>
              <w:jc w:val="center"/>
              <w:rPr>
                <w:rFonts w:asciiTheme="majorBidi" w:hAnsiTheme="majorBidi" w:cstheme="majorBidi"/>
              </w:rPr>
            </w:pPr>
          </w:p>
        </w:tc>
        <w:tc>
          <w:tcPr>
            <w:tcW w:w="123.85pt" w:type="dxa"/>
            <w:vAlign w:val="center"/>
          </w:tcPr>
          <w:p w14:paraId="78B3E8D0"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Capacitor (C/</w:t>
            </w:r>
            <m:oMath>
              <m:sSub>
                <m:sSubPr>
                  <m:ctrlPr>
                    <w:rPr>
                      <w:rFonts w:ascii="Cambria Math" w:hAnsi="Cambria Math" w:cstheme="majorBidi"/>
                      <w:iCs/>
                    </w:rPr>
                  </m:ctrlPr>
                </m:sSubPr>
                <m:e>
                  <m:r>
                    <m:rPr>
                      <m:sty m:val="p"/>
                    </m:rPr>
                    <w:rPr>
                      <w:rFonts w:ascii="Cambria Math" w:hAnsi="Cambria Math" w:cstheme="majorBidi"/>
                    </w:rPr>
                    <m:t>r</m:t>
                  </m:r>
                </m:e>
                <m:sub>
                  <m:r>
                    <m:rPr>
                      <m:sty m:val="p"/>
                    </m:rPr>
                    <w:rPr>
                      <w:rFonts w:ascii="Cambria Math" w:hAnsi="Cambria Math" w:cstheme="majorBidi"/>
                    </w:rPr>
                    <m:t>C</m:t>
                  </m:r>
                </m:sub>
              </m:sSub>
            </m:oMath>
            <w:r w:rsidRPr="00EF68EE">
              <w:rPr>
                <w:rFonts w:asciiTheme="majorBidi" w:hAnsiTheme="majorBidi" w:cstheme="majorBidi"/>
              </w:rPr>
              <w:t>)</w:t>
            </w:r>
          </w:p>
        </w:tc>
        <w:tc>
          <w:tcPr>
            <w:tcW w:w="61.70pt" w:type="dxa"/>
            <w:vAlign w:val="center"/>
          </w:tcPr>
          <w:p w14:paraId="28F77C4F"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470 μF/0.06 Ω</w:t>
            </w:r>
          </w:p>
        </w:tc>
      </w:tr>
      <w:tr w:rsidR="008E1E1E" w:rsidRPr="00F34242" w14:paraId="3ADB941B" w14:textId="77777777" w:rsidTr="00641C3D">
        <w:trPr>
          <w:trHeight w:val="59"/>
          <w:jc w:val="center"/>
        </w:trPr>
        <w:tc>
          <w:tcPr>
            <w:tcW w:w="49.65pt" w:type="dxa"/>
            <w:vMerge/>
          </w:tcPr>
          <w:p w14:paraId="7F302D2B" w14:textId="77777777" w:rsidR="008E1E1E" w:rsidRPr="00EF68EE" w:rsidRDefault="008E1E1E" w:rsidP="00641C3D">
            <w:pPr>
              <w:pStyle w:val="tablecopy"/>
              <w:jc w:val="center"/>
              <w:rPr>
                <w:rFonts w:asciiTheme="majorBidi" w:hAnsiTheme="majorBidi" w:cstheme="majorBidi"/>
              </w:rPr>
            </w:pPr>
          </w:p>
        </w:tc>
        <w:tc>
          <w:tcPr>
            <w:tcW w:w="123.85pt" w:type="dxa"/>
            <w:vAlign w:val="center"/>
          </w:tcPr>
          <w:p w14:paraId="7641BF6E"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Diode (</w:t>
            </w:r>
            <m:oMath>
              <m:sSub>
                <m:sSubPr>
                  <m:ctrlPr>
                    <w:rPr>
                      <w:rFonts w:ascii="Cambria Math" w:hAnsi="Cambria Math" w:cstheme="majorBidi"/>
                      <w:iCs/>
                    </w:rPr>
                  </m:ctrlPr>
                </m:sSubPr>
                <m:e>
                  <m:r>
                    <m:rPr>
                      <m:sty m:val="p"/>
                    </m:rPr>
                    <w:rPr>
                      <w:rFonts w:ascii="Cambria Math" w:hAnsi="Cambria Math" w:cstheme="majorBidi"/>
                    </w:rPr>
                    <m:t>V</m:t>
                  </m:r>
                </m:e>
                <m:sub>
                  <m:r>
                    <m:rPr>
                      <m:sty m:val="p"/>
                    </m:rPr>
                    <w:rPr>
                      <w:rFonts w:ascii="Cambria Math" w:hAnsi="Cambria Math" w:cstheme="majorBidi"/>
                    </w:rPr>
                    <m:t>d</m:t>
                  </m:r>
                </m:sub>
              </m:sSub>
            </m:oMath>
            <w:r w:rsidRPr="00EF68EE">
              <w:rPr>
                <w:rFonts w:asciiTheme="majorBidi" w:hAnsiTheme="majorBidi" w:cstheme="majorBidi"/>
                <w:iCs/>
              </w:rPr>
              <w:t>/</w:t>
            </w:r>
            <m:oMath>
              <m:sSub>
                <m:sSubPr>
                  <m:ctrlPr>
                    <w:rPr>
                      <w:rFonts w:ascii="Cambria Math" w:hAnsi="Cambria Math" w:cstheme="majorBidi"/>
                      <w:iCs/>
                    </w:rPr>
                  </m:ctrlPr>
                </m:sSubPr>
                <m:e>
                  <m:r>
                    <m:rPr>
                      <m:sty m:val="p"/>
                    </m:rPr>
                    <w:rPr>
                      <w:rFonts w:ascii="Cambria Math" w:hAnsi="Cambria Math" w:cstheme="majorBidi"/>
                    </w:rPr>
                    <m:t>r</m:t>
                  </m:r>
                </m:e>
                <m:sub>
                  <m:r>
                    <m:rPr>
                      <m:sty m:val="p"/>
                    </m:rPr>
                    <w:rPr>
                      <w:rFonts w:ascii="Cambria Math" w:hAnsi="Cambria Math" w:cstheme="majorBidi"/>
                    </w:rPr>
                    <m:t>d</m:t>
                  </m:r>
                </m:sub>
              </m:sSub>
            </m:oMath>
            <w:r w:rsidRPr="00EF68EE">
              <w:rPr>
                <w:rFonts w:asciiTheme="majorBidi" w:hAnsiTheme="majorBidi" w:cstheme="majorBidi"/>
                <w:iCs/>
              </w:rPr>
              <w:t>)</w:t>
            </w:r>
          </w:p>
        </w:tc>
        <w:tc>
          <w:tcPr>
            <w:tcW w:w="61.70pt" w:type="dxa"/>
            <w:vAlign w:val="center"/>
          </w:tcPr>
          <w:p w14:paraId="5359E60E"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1 V/0.03 Ω</w:t>
            </w:r>
          </w:p>
        </w:tc>
      </w:tr>
      <w:tr w:rsidR="008E1E1E" w:rsidRPr="00F34242" w14:paraId="6B5F49A6" w14:textId="77777777" w:rsidTr="00641C3D">
        <w:trPr>
          <w:trHeight w:val="59"/>
          <w:jc w:val="center"/>
        </w:trPr>
        <w:tc>
          <w:tcPr>
            <w:tcW w:w="49.65pt" w:type="dxa"/>
            <w:vMerge/>
          </w:tcPr>
          <w:p w14:paraId="14CDB4AA" w14:textId="77777777" w:rsidR="008E1E1E" w:rsidRPr="00EF68EE" w:rsidRDefault="008E1E1E" w:rsidP="00641C3D">
            <w:pPr>
              <w:pStyle w:val="tablecopy"/>
              <w:jc w:val="center"/>
              <w:rPr>
                <w:rFonts w:asciiTheme="majorBidi" w:hAnsiTheme="majorBidi" w:cstheme="majorBidi"/>
              </w:rPr>
            </w:pPr>
          </w:p>
        </w:tc>
        <w:tc>
          <w:tcPr>
            <w:tcW w:w="123.85pt" w:type="dxa"/>
            <w:vAlign w:val="center"/>
          </w:tcPr>
          <w:p w14:paraId="3298A3F7"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DC Chopper (MOSFET) (</w:t>
            </w:r>
            <m:oMath>
              <m:sSub>
                <m:sSubPr>
                  <m:ctrlPr>
                    <w:rPr>
                      <w:rFonts w:ascii="Cambria Math" w:hAnsi="Cambria Math" w:cstheme="majorBidi"/>
                      <w:iCs/>
                    </w:rPr>
                  </m:ctrlPr>
                </m:sSubPr>
                <m:e>
                  <m:r>
                    <m:rPr>
                      <m:sty m:val="p"/>
                    </m:rPr>
                    <w:rPr>
                      <w:rFonts w:ascii="Cambria Math" w:hAnsi="Cambria Math" w:cstheme="majorBidi"/>
                    </w:rPr>
                    <m:t>r</m:t>
                  </m:r>
                </m:e>
                <m:sub>
                  <m:r>
                    <m:rPr>
                      <m:sty m:val="p"/>
                    </m:rPr>
                    <w:rPr>
                      <w:rFonts w:ascii="Cambria Math" w:hAnsi="Cambria Math" w:cstheme="majorBidi"/>
                    </w:rPr>
                    <m:t>sw</m:t>
                  </m:r>
                </m:sub>
              </m:sSub>
            </m:oMath>
            <w:r w:rsidRPr="00EF68EE">
              <w:rPr>
                <w:rFonts w:asciiTheme="majorBidi" w:hAnsiTheme="majorBidi" w:cstheme="majorBidi"/>
              </w:rPr>
              <w:t>)</w:t>
            </w:r>
          </w:p>
        </w:tc>
        <w:tc>
          <w:tcPr>
            <w:tcW w:w="61.70pt" w:type="dxa"/>
            <w:vAlign w:val="center"/>
          </w:tcPr>
          <w:p w14:paraId="24D71C24"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0.036 Ω</w:t>
            </w:r>
          </w:p>
        </w:tc>
      </w:tr>
      <w:tr w:rsidR="008E1E1E" w:rsidRPr="00F34242" w14:paraId="65B67180" w14:textId="77777777" w:rsidTr="00641C3D">
        <w:trPr>
          <w:trHeight w:val="59"/>
          <w:jc w:val="center"/>
        </w:trPr>
        <w:tc>
          <w:tcPr>
            <w:tcW w:w="49.65pt" w:type="dxa"/>
            <w:vMerge/>
          </w:tcPr>
          <w:p w14:paraId="41994477" w14:textId="77777777" w:rsidR="008E1E1E" w:rsidRPr="00EF68EE" w:rsidRDefault="008E1E1E" w:rsidP="00641C3D">
            <w:pPr>
              <w:pStyle w:val="tablecopy"/>
              <w:jc w:val="center"/>
              <w:rPr>
                <w:rFonts w:asciiTheme="majorBidi" w:hAnsiTheme="majorBidi" w:cstheme="majorBidi"/>
              </w:rPr>
            </w:pPr>
          </w:p>
        </w:tc>
        <w:tc>
          <w:tcPr>
            <w:tcW w:w="123.85pt" w:type="dxa"/>
            <w:vAlign w:val="center"/>
          </w:tcPr>
          <w:p w14:paraId="2FE45715"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Switching frequency (f)</w:t>
            </w:r>
          </w:p>
        </w:tc>
        <w:tc>
          <w:tcPr>
            <w:tcW w:w="61.70pt" w:type="dxa"/>
            <w:vAlign w:val="center"/>
          </w:tcPr>
          <w:p w14:paraId="65ED8FE7"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20 kHz</w:t>
            </w:r>
          </w:p>
        </w:tc>
      </w:tr>
      <w:tr w:rsidR="008E1E1E" w:rsidRPr="00F34242" w14:paraId="4D013C4A" w14:textId="77777777" w:rsidTr="00641C3D">
        <w:trPr>
          <w:trHeight w:val="59"/>
          <w:jc w:val="center"/>
        </w:trPr>
        <w:tc>
          <w:tcPr>
            <w:tcW w:w="49.65pt" w:type="dxa"/>
            <w:vMerge/>
          </w:tcPr>
          <w:p w14:paraId="232D1A83" w14:textId="77777777" w:rsidR="008E1E1E" w:rsidRPr="00EF68EE" w:rsidRDefault="008E1E1E" w:rsidP="00641C3D">
            <w:pPr>
              <w:pStyle w:val="tablecopy"/>
              <w:jc w:val="center"/>
              <w:rPr>
                <w:rFonts w:asciiTheme="majorBidi" w:hAnsiTheme="majorBidi" w:cstheme="majorBidi"/>
              </w:rPr>
            </w:pPr>
          </w:p>
        </w:tc>
        <w:tc>
          <w:tcPr>
            <w:tcW w:w="123.85pt" w:type="dxa"/>
            <w:vAlign w:val="center"/>
          </w:tcPr>
          <w:p w14:paraId="145ED35B"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Load resistance (</w:t>
            </w:r>
            <m:oMath>
              <m:sSub>
                <m:sSubPr>
                  <m:ctrlPr>
                    <w:rPr>
                      <w:rFonts w:ascii="Cambria Math" w:hAnsi="Cambria Math" w:cstheme="majorBidi"/>
                      <w:iCs/>
                    </w:rPr>
                  </m:ctrlPr>
                </m:sSubPr>
                <m:e>
                  <m:r>
                    <m:rPr>
                      <m:sty m:val="p"/>
                    </m:rPr>
                    <w:rPr>
                      <w:rFonts w:ascii="Cambria Math" w:hAnsi="Cambria Math" w:cstheme="majorBidi"/>
                    </w:rPr>
                    <m:t>r</m:t>
                  </m:r>
                </m:e>
                <m:sub>
                  <m:r>
                    <m:rPr>
                      <m:sty m:val="p"/>
                    </m:rPr>
                    <w:rPr>
                      <w:rFonts w:ascii="Cambria Math" w:hAnsi="Cambria Math" w:cstheme="majorBidi"/>
                    </w:rPr>
                    <m:t>o</m:t>
                  </m:r>
                </m:sub>
              </m:sSub>
            </m:oMath>
            <w:r w:rsidRPr="00EF68EE">
              <w:rPr>
                <w:rFonts w:asciiTheme="majorBidi" w:hAnsiTheme="majorBidi" w:cstheme="majorBidi"/>
              </w:rPr>
              <w:t>)</w:t>
            </w:r>
          </w:p>
        </w:tc>
        <w:tc>
          <w:tcPr>
            <w:tcW w:w="61.70pt" w:type="dxa"/>
            <w:vAlign w:val="center"/>
          </w:tcPr>
          <w:p w14:paraId="14DF13A4"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20 Ω</w:t>
            </w:r>
          </w:p>
        </w:tc>
      </w:tr>
      <w:tr w:rsidR="008E1E1E" w:rsidRPr="00F34242" w14:paraId="7BF2623C" w14:textId="77777777" w:rsidTr="00641C3D">
        <w:trPr>
          <w:trHeight w:val="59"/>
          <w:jc w:val="center"/>
        </w:trPr>
        <w:tc>
          <w:tcPr>
            <w:tcW w:w="49.65pt" w:type="dxa"/>
            <w:vMerge w:val="restart"/>
          </w:tcPr>
          <w:p w14:paraId="4372C830" w14:textId="77777777" w:rsidR="008E1E1E" w:rsidRPr="00EF68EE" w:rsidRDefault="008E1E1E" w:rsidP="00641C3D">
            <w:pPr>
              <w:pStyle w:val="tablecopy"/>
              <w:jc w:val="center"/>
              <w:rPr>
                <w:rFonts w:asciiTheme="majorBidi" w:hAnsiTheme="majorBidi" w:cstheme="majorBidi"/>
              </w:rPr>
            </w:pPr>
            <w:r w:rsidRPr="00EF68EE">
              <w:rPr>
                <w:rFonts w:asciiTheme="majorBidi" w:hAnsiTheme="majorBidi" w:cstheme="majorBidi"/>
              </w:rPr>
              <w:t>PV Panel</w:t>
            </w:r>
          </w:p>
        </w:tc>
        <w:tc>
          <w:tcPr>
            <w:tcW w:w="123.85pt" w:type="dxa"/>
          </w:tcPr>
          <w:p w14:paraId="2576A318"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spacing w:val="-1"/>
                <w:lang w:eastAsia="x-none"/>
              </w:rPr>
              <w:t>Rated maximum power</w:t>
            </w:r>
          </w:p>
        </w:tc>
        <w:tc>
          <w:tcPr>
            <w:tcW w:w="61.70pt" w:type="dxa"/>
            <w:vAlign w:val="center"/>
          </w:tcPr>
          <w:p w14:paraId="535B9866"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100W</w:t>
            </w:r>
          </w:p>
        </w:tc>
      </w:tr>
      <w:tr w:rsidR="008E1E1E" w:rsidRPr="00F34242" w14:paraId="247518D2" w14:textId="77777777" w:rsidTr="00641C3D">
        <w:trPr>
          <w:trHeight w:val="59"/>
          <w:jc w:val="center"/>
        </w:trPr>
        <w:tc>
          <w:tcPr>
            <w:tcW w:w="49.65pt" w:type="dxa"/>
            <w:vMerge/>
          </w:tcPr>
          <w:p w14:paraId="1CAF8831" w14:textId="77777777" w:rsidR="008E1E1E" w:rsidRPr="00EF68EE" w:rsidRDefault="008E1E1E" w:rsidP="00641C3D">
            <w:pPr>
              <w:pStyle w:val="tablecopy"/>
              <w:jc w:val="center"/>
              <w:rPr>
                <w:rFonts w:asciiTheme="majorBidi" w:hAnsiTheme="majorBidi" w:cstheme="majorBidi"/>
              </w:rPr>
            </w:pPr>
          </w:p>
        </w:tc>
        <w:tc>
          <w:tcPr>
            <w:tcW w:w="123.85pt" w:type="dxa"/>
          </w:tcPr>
          <w:p w14:paraId="150884F6"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spacing w:val="-1"/>
                <w:lang w:eastAsia="x-none"/>
              </w:rPr>
              <w:t>Rated current</w:t>
            </w:r>
          </w:p>
        </w:tc>
        <w:tc>
          <w:tcPr>
            <w:tcW w:w="61.70pt" w:type="dxa"/>
            <w:vAlign w:val="center"/>
          </w:tcPr>
          <w:p w14:paraId="02E19DF3"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5.56 A</w:t>
            </w:r>
          </w:p>
        </w:tc>
      </w:tr>
      <w:tr w:rsidR="008E1E1E" w:rsidRPr="00F34242" w14:paraId="44C51B11" w14:textId="77777777" w:rsidTr="00641C3D">
        <w:trPr>
          <w:trHeight w:val="59"/>
          <w:jc w:val="center"/>
        </w:trPr>
        <w:tc>
          <w:tcPr>
            <w:tcW w:w="49.65pt" w:type="dxa"/>
            <w:vMerge/>
          </w:tcPr>
          <w:p w14:paraId="3B45E3D8" w14:textId="77777777" w:rsidR="008E1E1E" w:rsidRPr="00EF68EE" w:rsidRDefault="008E1E1E" w:rsidP="00641C3D">
            <w:pPr>
              <w:pStyle w:val="tablecopy"/>
              <w:jc w:val="center"/>
              <w:rPr>
                <w:rFonts w:asciiTheme="majorBidi" w:hAnsiTheme="majorBidi" w:cstheme="majorBidi"/>
              </w:rPr>
            </w:pPr>
          </w:p>
        </w:tc>
        <w:tc>
          <w:tcPr>
            <w:tcW w:w="123.85pt" w:type="dxa"/>
          </w:tcPr>
          <w:p w14:paraId="03429EC1"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spacing w:val="-1"/>
                <w:lang w:eastAsia="x-none"/>
              </w:rPr>
              <w:t>Rated voltage</w:t>
            </w:r>
          </w:p>
        </w:tc>
        <w:tc>
          <w:tcPr>
            <w:tcW w:w="61.70pt" w:type="dxa"/>
            <w:vAlign w:val="center"/>
          </w:tcPr>
          <w:p w14:paraId="2DD0F7F4"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18V</w:t>
            </w:r>
          </w:p>
        </w:tc>
      </w:tr>
      <w:tr w:rsidR="008E1E1E" w:rsidRPr="00F34242" w14:paraId="676BA313" w14:textId="77777777" w:rsidTr="00641C3D">
        <w:trPr>
          <w:trHeight w:val="59"/>
          <w:jc w:val="center"/>
        </w:trPr>
        <w:tc>
          <w:tcPr>
            <w:tcW w:w="49.65pt" w:type="dxa"/>
            <w:vMerge w:val="restart"/>
          </w:tcPr>
          <w:p w14:paraId="58AC3A55" w14:textId="77777777" w:rsidR="008E1E1E" w:rsidRPr="00EF68EE" w:rsidRDefault="008E1E1E" w:rsidP="00641C3D">
            <w:pPr>
              <w:pStyle w:val="tablecopy"/>
              <w:jc w:val="center"/>
              <w:rPr>
                <w:rFonts w:asciiTheme="majorBidi" w:hAnsiTheme="majorBidi" w:cstheme="majorBidi"/>
              </w:rPr>
            </w:pPr>
            <w:r w:rsidRPr="00EF68EE">
              <w:rPr>
                <w:rFonts w:asciiTheme="majorBidi" w:hAnsiTheme="majorBidi" w:cstheme="majorBidi"/>
              </w:rPr>
              <w:t>Lithium-Ion Battery</w:t>
            </w:r>
          </w:p>
        </w:tc>
        <w:tc>
          <w:tcPr>
            <w:tcW w:w="123.85pt" w:type="dxa"/>
          </w:tcPr>
          <w:p w14:paraId="6246C2F1"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SOC</w:t>
            </w:r>
          </w:p>
        </w:tc>
        <w:tc>
          <w:tcPr>
            <w:tcW w:w="61.70pt" w:type="dxa"/>
            <w:vAlign w:val="center"/>
          </w:tcPr>
          <w:p w14:paraId="4FB17F40"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20%</w:t>
            </w:r>
          </w:p>
        </w:tc>
      </w:tr>
      <w:tr w:rsidR="008E1E1E" w:rsidRPr="00F34242" w14:paraId="3BC5B846" w14:textId="77777777" w:rsidTr="00641C3D">
        <w:trPr>
          <w:trHeight w:val="59"/>
          <w:jc w:val="center"/>
        </w:trPr>
        <w:tc>
          <w:tcPr>
            <w:tcW w:w="49.65pt" w:type="dxa"/>
            <w:vMerge/>
            <w:vAlign w:val="center"/>
          </w:tcPr>
          <w:p w14:paraId="275BEE2A" w14:textId="77777777" w:rsidR="008E1E1E" w:rsidRPr="00EF68EE" w:rsidRDefault="008E1E1E" w:rsidP="00641C3D">
            <w:pPr>
              <w:pStyle w:val="tablecopy"/>
              <w:jc w:val="start"/>
              <w:rPr>
                <w:rFonts w:asciiTheme="majorBidi" w:hAnsiTheme="majorBidi" w:cstheme="majorBidi"/>
              </w:rPr>
            </w:pPr>
          </w:p>
        </w:tc>
        <w:tc>
          <w:tcPr>
            <w:tcW w:w="123.85pt" w:type="dxa"/>
          </w:tcPr>
          <w:p w14:paraId="0CCC8812" w14:textId="77777777" w:rsidR="008E1E1E" w:rsidRPr="00EF68EE" w:rsidRDefault="00804CAA" w:rsidP="00641C3D">
            <w:pPr>
              <w:pStyle w:val="tablecopy"/>
              <w:jc w:val="start"/>
              <w:rPr>
                <w:rFonts w:asciiTheme="majorBidi" w:hAnsiTheme="majorBidi" w:cstheme="majorBidi"/>
              </w:rPr>
            </w:pPr>
            <m:oMathPara>
              <m:oMathParaPr>
                <m:jc m:val="left"/>
              </m:oMathParaP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m:t>
                    </m:r>
                  </m:sub>
                </m:sSub>
              </m:oMath>
            </m:oMathPara>
          </w:p>
        </w:tc>
        <w:tc>
          <w:tcPr>
            <w:tcW w:w="61.70pt" w:type="dxa"/>
            <w:vAlign w:val="center"/>
          </w:tcPr>
          <w:p w14:paraId="1D8CC09B"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0.001538 Ω</w:t>
            </w:r>
          </w:p>
        </w:tc>
      </w:tr>
      <w:tr w:rsidR="008E1E1E" w:rsidRPr="00F34242" w14:paraId="0B38D675" w14:textId="77777777" w:rsidTr="00641C3D">
        <w:trPr>
          <w:trHeight w:val="59"/>
          <w:jc w:val="center"/>
        </w:trPr>
        <w:tc>
          <w:tcPr>
            <w:tcW w:w="49.65pt" w:type="dxa"/>
            <w:vMerge/>
            <w:vAlign w:val="center"/>
          </w:tcPr>
          <w:p w14:paraId="2B3B3796" w14:textId="77777777" w:rsidR="008E1E1E" w:rsidRPr="00EF68EE" w:rsidRDefault="008E1E1E" w:rsidP="00641C3D">
            <w:pPr>
              <w:pStyle w:val="tablecopy"/>
              <w:jc w:val="start"/>
              <w:rPr>
                <w:rFonts w:asciiTheme="majorBidi" w:hAnsiTheme="majorBidi" w:cstheme="majorBidi"/>
              </w:rPr>
            </w:pPr>
          </w:p>
        </w:tc>
        <w:tc>
          <w:tcPr>
            <w:tcW w:w="123.85pt" w:type="dxa"/>
          </w:tcPr>
          <w:p w14:paraId="19D04D63" w14:textId="77777777" w:rsidR="008E1E1E" w:rsidRPr="00EF68EE" w:rsidRDefault="00804CAA" w:rsidP="00641C3D">
            <w:pPr>
              <w:pStyle w:val="tablecopy"/>
              <w:jc w:val="start"/>
              <w:rPr>
                <w:rFonts w:asciiTheme="majorBidi" w:hAnsiTheme="majorBidi" w:cstheme="majorBidi"/>
              </w:rPr>
            </w:pPr>
            <m:oMathPara>
              <m:oMathParaPr>
                <m:jc m:val="left"/>
              </m:oMathParaP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α</m:t>
                    </m:r>
                  </m:sub>
                </m:sSub>
              </m:oMath>
            </m:oMathPara>
          </w:p>
        </w:tc>
        <w:tc>
          <w:tcPr>
            <w:tcW w:w="61.70pt" w:type="dxa"/>
            <w:vAlign w:val="center"/>
          </w:tcPr>
          <w:p w14:paraId="673584E9"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0.001846 Ω</w:t>
            </w:r>
          </w:p>
        </w:tc>
      </w:tr>
      <w:tr w:rsidR="008E1E1E" w:rsidRPr="00F34242" w14:paraId="64AD5387" w14:textId="77777777" w:rsidTr="00641C3D">
        <w:trPr>
          <w:trHeight w:val="59"/>
          <w:jc w:val="center"/>
        </w:trPr>
        <w:tc>
          <w:tcPr>
            <w:tcW w:w="49.65pt" w:type="dxa"/>
            <w:vMerge/>
            <w:vAlign w:val="center"/>
          </w:tcPr>
          <w:p w14:paraId="1E880AFE" w14:textId="77777777" w:rsidR="008E1E1E" w:rsidRPr="00EF68EE" w:rsidRDefault="008E1E1E" w:rsidP="00641C3D">
            <w:pPr>
              <w:pStyle w:val="tablecopy"/>
              <w:jc w:val="start"/>
              <w:rPr>
                <w:rFonts w:asciiTheme="majorBidi" w:hAnsiTheme="majorBidi" w:cstheme="majorBidi"/>
              </w:rPr>
            </w:pPr>
          </w:p>
        </w:tc>
        <w:tc>
          <w:tcPr>
            <w:tcW w:w="123.85pt" w:type="dxa"/>
          </w:tcPr>
          <w:p w14:paraId="641A667F" w14:textId="77777777" w:rsidR="008E1E1E" w:rsidRPr="00EF68EE" w:rsidRDefault="00804CAA" w:rsidP="00641C3D">
            <w:pPr>
              <w:pStyle w:val="tablecopy"/>
              <w:jc w:val="start"/>
              <w:rPr>
                <w:rFonts w:asciiTheme="majorBidi" w:hAnsiTheme="majorBidi" w:cstheme="majorBidi"/>
              </w:rPr>
            </w:pPr>
            <m:oMathPara>
              <m:oMathParaPr>
                <m:jc m:val="left"/>
              </m:oMathParaPr>
              <m:oMath>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α</m:t>
                    </m:r>
                  </m:sub>
                </m:sSub>
              </m:oMath>
            </m:oMathPara>
          </w:p>
        </w:tc>
        <w:tc>
          <w:tcPr>
            <w:tcW w:w="61.70pt" w:type="dxa"/>
            <w:vAlign w:val="center"/>
          </w:tcPr>
          <w:p w14:paraId="63DB0720"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812.015 F</w:t>
            </w:r>
          </w:p>
        </w:tc>
      </w:tr>
      <w:tr w:rsidR="008E1E1E" w:rsidRPr="00F34242" w14:paraId="10A2798B" w14:textId="77777777" w:rsidTr="00641C3D">
        <w:trPr>
          <w:trHeight w:val="59"/>
          <w:jc w:val="center"/>
        </w:trPr>
        <w:tc>
          <w:tcPr>
            <w:tcW w:w="49.65pt" w:type="dxa"/>
            <w:vMerge/>
            <w:vAlign w:val="center"/>
          </w:tcPr>
          <w:p w14:paraId="686A5A60" w14:textId="77777777" w:rsidR="008E1E1E" w:rsidRPr="00EF68EE" w:rsidRDefault="008E1E1E" w:rsidP="00641C3D">
            <w:pPr>
              <w:pStyle w:val="tablecopy"/>
              <w:jc w:val="start"/>
              <w:rPr>
                <w:rFonts w:asciiTheme="majorBidi" w:hAnsiTheme="majorBidi" w:cstheme="majorBidi"/>
              </w:rPr>
            </w:pPr>
          </w:p>
        </w:tc>
        <w:tc>
          <w:tcPr>
            <w:tcW w:w="123.85pt" w:type="dxa"/>
          </w:tcPr>
          <w:p w14:paraId="531A0A23" w14:textId="77777777" w:rsidR="008E1E1E" w:rsidRPr="00EF68EE" w:rsidRDefault="00804CAA" w:rsidP="00641C3D">
            <w:pPr>
              <w:pStyle w:val="tablecopy"/>
              <w:jc w:val="start"/>
              <w:rPr>
                <w:rFonts w:asciiTheme="majorBidi" w:hAnsiTheme="majorBidi" w:cstheme="majorBidi"/>
              </w:rPr>
            </w:pPr>
            <m:oMathPara>
              <m:oMathParaPr>
                <m:jc m:val="left"/>
              </m:oMathParaP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β</m:t>
                    </m:r>
                  </m:sub>
                </m:sSub>
              </m:oMath>
            </m:oMathPara>
          </w:p>
        </w:tc>
        <w:tc>
          <w:tcPr>
            <w:tcW w:w="61.70pt" w:type="dxa"/>
            <w:vAlign w:val="center"/>
          </w:tcPr>
          <w:p w14:paraId="2903C4D2"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0.000615 Ω</w:t>
            </w:r>
          </w:p>
        </w:tc>
      </w:tr>
      <w:tr w:rsidR="008E1E1E" w:rsidRPr="00F34242" w14:paraId="2C0DC0A6" w14:textId="77777777" w:rsidTr="00641C3D">
        <w:trPr>
          <w:trHeight w:val="59"/>
          <w:jc w:val="center"/>
        </w:trPr>
        <w:tc>
          <w:tcPr>
            <w:tcW w:w="49.65pt" w:type="dxa"/>
            <w:vMerge/>
            <w:vAlign w:val="center"/>
          </w:tcPr>
          <w:p w14:paraId="441D8763" w14:textId="77777777" w:rsidR="008E1E1E" w:rsidRPr="00EF68EE" w:rsidRDefault="008E1E1E" w:rsidP="00641C3D">
            <w:pPr>
              <w:pStyle w:val="tablecopy"/>
              <w:jc w:val="start"/>
              <w:rPr>
                <w:rFonts w:asciiTheme="majorBidi" w:hAnsiTheme="majorBidi" w:cstheme="majorBidi"/>
              </w:rPr>
            </w:pPr>
          </w:p>
        </w:tc>
        <w:tc>
          <w:tcPr>
            <w:tcW w:w="123.85pt" w:type="dxa"/>
          </w:tcPr>
          <w:p w14:paraId="3BDFBC27" w14:textId="77777777" w:rsidR="008E1E1E" w:rsidRPr="00EF68EE" w:rsidRDefault="00804CAA" w:rsidP="00641C3D">
            <w:pPr>
              <w:pStyle w:val="tablecopy"/>
              <w:jc w:val="start"/>
              <w:rPr>
                <w:rFonts w:asciiTheme="majorBidi" w:hAnsiTheme="majorBidi" w:cstheme="majorBidi"/>
              </w:rPr>
            </w:pPr>
            <m:oMathPara>
              <m:oMathParaPr>
                <m:jc m:val="left"/>
              </m:oMathParaPr>
              <m:oMath>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β</m:t>
                    </m:r>
                  </m:sub>
                </m:sSub>
              </m:oMath>
            </m:oMathPara>
          </w:p>
        </w:tc>
        <w:tc>
          <w:tcPr>
            <w:tcW w:w="61.70pt" w:type="dxa"/>
            <w:vAlign w:val="center"/>
          </w:tcPr>
          <w:p w14:paraId="1142002F"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1866.865 F</w:t>
            </w:r>
          </w:p>
        </w:tc>
      </w:tr>
      <w:tr w:rsidR="008E1E1E" w:rsidRPr="00F34242" w14:paraId="28EF2925" w14:textId="77777777" w:rsidTr="00641C3D">
        <w:trPr>
          <w:trHeight w:val="59"/>
          <w:jc w:val="center"/>
        </w:trPr>
        <w:tc>
          <w:tcPr>
            <w:tcW w:w="49.65pt" w:type="dxa"/>
            <w:vMerge/>
            <w:vAlign w:val="center"/>
          </w:tcPr>
          <w:p w14:paraId="26A47546" w14:textId="77777777" w:rsidR="008E1E1E" w:rsidRPr="00EF68EE" w:rsidRDefault="008E1E1E" w:rsidP="00641C3D">
            <w:pPr>
              <w:pStyle w:val="tablecopy"/>
              <w:rPr>
                <w:rFonts w:asciiTheme="majorBidi" w:hAnsiTheme="majorBidi" w:cstheme="majorBidi"/>
              </w:rPr>
            </w:pPr>
          </w:p>
        </w:tc>
        <w:tc>
          <w:tcPr>
            <w:tcW w:w="123.85pt" w:type="dxa"/>
          </w:tcPr>
          <w:p w14:paraId="0E33D786" w14:textId="77777777" w:rsidR="008E1E1E" w:rsidRPr="00EF68EE" w:rsidRDefault="008E1E1E" w:rsidP="00641C3D">
            <w:pPr>
              <w:pStyle w:val="tablecopy"/>
              <w:jc w:val="start"/>
              <w:rPr>
                <w:rFonts w:asciiTheme="majorBidi" w:hAnsiTheme="majorBidi" w:cstheme="majorBidi"/>
              </w:rPr>
            </w:pPr>
            <w:r w:rsidRPr="00EF68EE">
              <w:rPr>
                <w:rFonts w:asciiTheme="majorBidi" w:hAnsiTheme="majorBidi" w:cstheme="majorBidi"/>
              </w:rPr>
              <w:t>OCV</w:t>
            </w:r>
          </w:p>
        </w:tc>
        <w:tc>
          <w:tcPr>
            <w:tcW w:w="61.70pt" w:type="dxa"/>
            <w:vAlign w:val="center"/>
          </w:tcPr>
          <w:p w14:paraId="75DFE207" w14:textId="77777777" w:rsidR="008E1E1E" w:rsidRPr="00EF68EE" w:rsidRDefault="008E1E1E" w:rsidP="00641C3D">
            <w:pPr>
              <w:pStyle w:val="tablecopy"/>
              <w:rPr>
                <w:rFonts w:asciiTheme="majorBidi" w:hAnsiTheme="majorBidi" w:cstheme="majorBidi"/>
              </w:rPr>
            </w:pPr>
            <w:r w:rsidRPr="00EF68EE">
              <w:rPr>
                <w:rFonts w:asciiTheme="majorBidi" w:hAnsiTheme="majorBidi" w:cstheme="majorBidi"/>
              </w:rPr>
              <w:t>2.154V</w:t>
            </w:r>
          </w:p>
        </w:tc>
      </w:tr>
    </w:tbl>
    <w:p w14:paraId="48702928" w14:textId="3F58E097" w:rsidR="009174EF" w:rsidRDefault="009174EF" w:rsidP="008E1E1E">
      <w:pPr>
        <w:pStyle w:val="BodyText"/>
        <w:spacing w:before="12pt"/>
        <w:ind w:firstLine="0pt"/>
        <w:rPr>
          <w:lang w:val="en-US"/>
        </w:rPr>
      </w:pPr>
      <w:r w:rsidRPr="00700F7F">
        <w:rPr>
          <w:lang w:val="en-US"/>
        </w:rPr>
        <w:t>The flow chart describes the process of the proposed controller is presented in Fig. 5.</w:t>
      </w:r>
    </w:p>
    <w:tbl>
      <w:tblPr>
        <w:tblStyle w:val="TableGrid"/>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888"/>
      </w:tblGrid>
      <w:tr w:rsidR="007A48EF" w14:paraId="11FD3E79" w14:textId="77777777" w:rsidTr="006C34F1">
        <w:tc>
          <w:tcPr>
            <w:tcW w:w="244.40pt" w:type="dxa"/>
          </w:tcPr>
          <w:p w14:paraId="591B93AD" w14:textId="11AFC574" w:rsidR="007A48EF" w:rsidRDefault="006C34F1" w:rsidP="0004503E">
            <w:pPr>
              <w:pStyle w:val="BodyText"/>
              <w:spacing w:after="0pt"/>
              <w:ind w:firstLine="0pt"/>
              <w:jc w:val="center"/>
              <w:rPr>
                <w:lang w:val="en-US"/>
              </w:rPr>
            </w:pPr>
            <w:r>
              <w:rPr>
                <w:noProof/>
                <w:lang w:val="en-US"/>
              </w:rPr>
              <w:drawing>
                <wp:inline distT="0" distB="0" distL="0" distR="0" wp14:anchorId="1F36BB00" wp14:editId="69164442">
                  <wp:extent cx="2453640" cy="2727960"/>
                  <wp:effectExtent l="0" t="0" r="3810" b="0"/>
                  <wp:docPr id="6" name="Picture 6" descr="Diagram&#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Flowchart.PNG"/>
                          <pic:cNvPicPr/>
                        </pic:nvPicPr>
                        <pic:blipFill>
                          <a:blip r:embed="rId20">
                            <a:extLst>
                              <a:ext uri="{28A0092B-C50C-407E-A947-70E740481C1C}">
                                <a14:useLocalDpi xmlns:a14="http://schemas.microsoft.com/office/drawing/2010/main" val="0"/>
                              </a:ext>
                            </a:extLst>
                          </a:blip>
                          <a:stretch>
                            <a:fillRect/>
                          </a:stretch>
                        </pic:blipFill>
                        <pic:spPr>
                          <a:xfrm>
                            <a:off x="0" y="0"/>
                            <a:ext cx="2468953" cy="2744985"/>
                          </a:xfrm>
                          <a:prstGeom prst="rect">
                            <a:avLst/>
                          </a:prstGeom>
                        </pic:spPr>
                      </pic:pic>
                    </a:graphicData>
                  </a:graphic>
                </wp:inline>
              </w:drawing>
            </w:r>
          </w:p>
        </w:tc>
      </w:tr>
      <w:tr w:rsidR="007A48EF" w14:paraId="64450391" w14:textId="77777777" w:rsidTr="006C34F1">
        <w:tc>
          <w:tcPr>
            <w:tcW w:w="244.40pt" w:type="dxa"/>
          </w:tcPr>
          <w:p w14:paraId="3B526DA4" w14:textId="42CD2DA7" w:rsidR="007A48EF" w:rsidRPr="00036067" w:rsidRDefault="007A48EF" w:rsidP="007A48EF">
            <w:pPr>
              <w:pStyle w:val="BodyText"/>
              <w:spacing w:after="0pt"/>
              <w:ind w:firstLine="0pt"/>
              <w:jc w:val="center"/>
              <w:rPr>
                <w:lang w:val="en-GB"/>
              </w:rPr>
            </w:pPr>
            <w:r w:rsidRPr="00036067">
              <w:rPr>
                <w:sz w:val="16"/>
                <w:szCs w:val="16"/>
              </w:rPr>
              <w:t>Fig.</w:t>
            </w:r>
            <w:r w:rsidRPr="00036067">
              <w:rPr>
                <w:sz w:val="16"/>
                <w:szCs w:val="16"/>
                <w:lang w:val="en-GB"/>
              </w:rPr>
              <w:t>5</w:t>
            </w:r>
            <w:r w:rsidRPr="00036067">
              <w:rPr>
                <w:sz w:val="16"/>
                <w:szCs w:val="16"/>
              </w:rPr>
              <w:t>. The</w:t>
            </w:r>
            <w:r w:rsidRPr="00036067">
              <w:rPr>
                <w:sz w:val="16"/>
                <w:szCs w:val="16"/>
                <w:lang w:val="en-GB"/>
              </w:rPr>
              <w:t xml:space="preserve"> flowchart of the proposed controller</w:t>
            </w:r>
          </w:p>
        </w:tc>
      </w:tr>
    </w:tbl>
    <w:p w14:paraId="537E1AEB" w14:textId="0D610A0D" w:rsidR="008E1E1E" w:rsidRDefault="007A48EF" w:rsidP="006C34F1">
      <w:pPr>
        <w:pStyle w:val="BodyText"/>
        <w:ind w:firstLine="0pt"/>
        <w:rPr>
          <w:lang w:val="en-US"/>
        </w:rPr>
      </w:pPr>
      <w:r>
        <w:rPr>
          <w:noProof/>
        </w:rPr>
        <w:lastRenderedPageBreak/>
        <w:drawing>
          <wp:anchor distT="45720" distB="45720" distL="114300" distR="114300" simplePos="0" relativeHeight="251796480" behindDoc="0" locked="0" layoutInCell="1" allowOverlap="1" wp14:anchorId="5B7F3219" wp14:editId="28A8404B">
            <wp:simplePos x="0" y="0"/>
            <wp:positionH relativeFrom="column">
              <wp:posOffset>4445</wp:posOffset>
            </wp:positionH>
            <wp:positionV relativeFrom="paragraph">
              <wp:posOffset>0</wp:posOffset>
            </wp:positionV>
            <wp:extent cx="6482080" cy="4366260"/>
            <wp:effectExtent l="0" t="0" r="0" b="0"/>
            <wp:wrapSquare wrapText="bothSides"/>
            <wp:docPr id="10"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482080" cy="4366260"/>
                    </a:xfrm>
                    <a:prstGeom prst="rect">
                      <a:avLst/>
                    </a:prstGeom>
                    <a:solidFill>
                      <a:srgbClr val="FFFFFF"/>
                    </a:solidFill>
                    <a:ln w="9525">
                      <a:noFill/>
                      <a:miter lim="800%"/>
                      <a:headEnd/>
                      <a:tailEnd/>
                    </a:ln>
                  </wp:spPr>
                  <wp:txbx>
                    <wne:txbxContent>
                      <w:tbl>
                        <w:tblPr>
                          <w:tblStyle w:val="TableGrid"/>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0004"/>
                        </w:tblGrid>
                        <w:tr w:rsidR="00641C3D" w14:paraId="2C180AC5" w14:textId="77777777" w:rsidTr="00BB3A03">
                          <w:tc>
                            <w:tcPr>
                              <w:tcW w:w="492.80pt" w:type="dxa"/>
                            </w:tcPr>
                            <w:p w14:paraId="2734B532" w14:textId="77777777" w:rsidR="00641C3D" w:rsidRDefault="00641C3D">
                              <w:bookmarkStart w:id="3" w:name="_Hlk45740818"/>
                              <w:bookmarkEnd w:id="3"/>
                              <w:r>
                                <w:rPr>
                                  <w:noProof/>
                                </w:rPr>
                                <w:drawing>
                                  <wp:inline distT="0" distB="0" distL="0" distR="0" wp14:anchorId="1F504768" wp14:editId="22CA5904">
                                    <wp:extent cx="6215743" cy="4087829"/>
                                    <wp:effectExtent l="0" t="0" r="0" b="8255"/>
                                    <wp:docPr id="203" name="Picture 203" descr="A close up of a device&#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2" name="Fig.4.PNG"/>
                                            <pic:cNvPicPr/>
                                          </pic:nvPicPr>
                                          <pic:blipFill>
                                            <a:blip r:embed="rId21">
                                              <a:extLst>
                                                <a:ext uri="{28A0092B-C50C-407E-A947-70E740481C1C}">
                                                  <a14:useLocalDpi xmlns:a14="http://schemas.microsoft.com/office/drawing/2010/main" val="0"/>
                                                </a:ext>
                                              </a:extLst>
                                            </a:blip>
                                            <a:stretch>
                                              <a:fillRect/>
                                            </a:stretch>
                                          </pic:blipFill>
                                          <pic:spPr>
                                            <a:xfrm>
                                              <a:off x="0" y="0"/>
                                              <a:ext cx="6242727" cy="4105575"/>
                                            </a:xfrm>
                                            <a:prstGeom prst="rect">
                                              <a:avLst/>
                                            </a:prstGeom>
                                          </pic:spPr>
                                        </pic:pic>
                                      </a:graphicData>
                                    </a:graphic>
                                  </wp:inline>
                                </w:drawing>
                              </w:r>
                            </w:p>
                          </w:tc>
                        </w:tr>
                        <w:tr w:rsidR="00641C3D" w14:paraId="13B25470" w14:textId="77777777" w:rsidTr="00BB3A03">
                          <w:tc>
                            <w:tcPr>
                              <w:tcW w:w="492.80pt" w:type="dxa"/>
                            </w:tcPr>
                            <w:p w14:paraId="3161E59C" w14:textId="644AD593" w:rsidR="00641C3D" w:rsidRPr="002B64A4" w:rsidRDefault="00641C3D">
                              <w:pPr>
                                <w:rPr>
                                  <w:sz w:val="16"/>
                                  <w:szCs w:val="16"/>
                                </w:rPr>
                              </w:pPr>
                              <w:r w:rsidRPr="002B64A4">
                                <w:rPr>
                                  <w:sz w:val="16"/>
                                  <w:szCs w:val="16"/>
                                </w:rPr>
                                <w:t>Fig.</w:t>
                              </w:r>
                              <w:r>
                                <w:rPr>
                                  <w:sz w:val="16"/>
                                  <w:szCs w:val="16"/>
                                </w:rPr>
                                <w:t>6</w:t>
                              </w:r>
                              <w:r w:rsidRPr="002B64A4">
                                <w:rPr>
                                  <w:sz w:val="16"/>
                                  <w:szCs w:val="16"/>
                                </w:rPr>
                                <w:t>. The simulation of the proposed controller by MATLAB/Simulink program</w:t>
                              </w:r>
                            </w:p>
                          </w:tc>
                        </w:tr>
                      </w:tbl>
                      <w:p w14:paraId="3B5DFA18" w14:textId="77777777" w:rsidR="00641C3D" w:rsidRDefault="00641C3D" w:rsidP="00A2092C"/>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008E1E1E">
        <w:rPr>
          <w:lang w:val="en-US"/>
        </w:rPr>
        <w:t xml:space="preserve">A </w:t>
      </w:r>
      <w:r w:rsidR="008E1E1E" w:rsidRPr="00F34242">
        <w:rPr>
          <w:lang w:val="en-US"/>
        </w:rPr>
        <w:t xml:space="preserve">full simulation has been implemented by </w:t>
      </w:r>
      <w:r w:rsidR="008E1E1E">
        <w:rPr>
          <w:iCs/>
        </w:rPr>
        <w:t>MATLAB</w:t>
      </w:r>
      <w:r w:rsidR="008E1E1E" w:rsidRPr="00F34242">
        <w:rPr>
          <w:lang w:val="en-US"/>
        </w:rPr>
        <w:t>/Simulink program</w:t>
      </w:r>
      <w:r w:rsidR="008E1E1E">
        <w:rPr>
          <w:lang w:val="en-US"/>
        </w:rPr>
        <w:t xml:space="preserve"> as shown in Fig. </w:t>
      </w:r>
      <w:r w:rsidR="009174EF">
        <w:rPr>
          <w:lang w:val="en-US"/>
        </w:rPr>
        <w:t>6.</w:t>
      </w:r>
    </w:p>
    <w:p w14:paraId="2FAD27DA" w14:textId="06260627" w:rsidR="0089593D" w:rsidRDefault="0089593D" w:rsidP="0089593D">
      <w:pPr>
        <w:pStyle w:val="BodyText"/>
        <w:ind w:firstLine="0pt"/>
        <w:rPr>
          <w:lang w:val="en-US"/>
        </w:rPr>
      </w:pPr>
      <w:r>
        <w:rPr>
          <w:lang w:val="en-US"/>
        </w:rPr>
        <w:t>T</w:t>
      </w:r>
      <w:r w:rsidRPr="00F34242">
        <w:rPr>
          <w:lang w:val="en-US"/>
        </w:rPr>
        <w:t>he simulated control system has been categorized into three main scenarios;</w:t>
      </w:r>
      <w:r>
        <w:rPr>
          <w:lang w:val="en-US"/>
        </w:rPr>
        <w:t xml:space="preserve"> </w:t>
      </w:r>
      <w:r w:rsidRPr="00F34242">
        <w:rPr>
          <w:lang w:val="en-US"/>
        </w:rPr>
        <w:t xml:space="preserve">the first scenario declares the stability of the charging process by a constant current however the </w:t>
      </w:r>
      <w:r>
        <w:rPr>
          <w:lang w:val="en-US"/>
        </w:rPr>
        <w:t>variability</w:t>
      </w:r>
      <w:r w:rsidRPr="00F34242">
        <w:rPr>
          <w:lang w:val="en-US"/>
        </w:rPr>
        <w:t xml:space="preserve"> of the </w:t>
      </w:r>
      <w:r>
        <w:rPr>
          <w:lang w:val="en-US"/>
        </w:rPr>
        <w:t>RES</w:t>
      </w:r>
      <w:r w:rsidRPr="00F34242">
        <w:rPr>
          <w:lang w:val="en-US"/>
        </w:rPr>
        <w:t xml:space="preserve"> due to the partial shading </w:t>
      </w:r>
      <w:r>
        <w:rPr>
          <w:lang w:val="en-US"/>
        </w:rPr>
        <w:t xml:space="preserve">or variable wind speed </w:t>
      </w:r>
      <w:r w:rsidRPr="00F34242">
        <w:rPr>
          <w:lang w:val="en-US"/>
        </w:rPr>
        <w:t xml:space="preserve">as shown in Fig. </w:t>
      </w:r>
      <w:r>
        <w:rPr>
          <w:lang w:val="en-US"/>
        </w:rPr>
        <w:t>6</w:t>
      </w:r>
      <w:r w:rsidRPr="00F34242">
        <w:rPr>
          <w:lang w:val="en-US"/>
        </w:rPr>
        <w:t xml:space="preserve">. (a). It is observed that the charging current is maintained 2A </w:t>
      </w:r>
      <w:r>
        <w:rPr>
          <w:lang w:val="en-US"/>
        </w:rPr>
        <w:t>however</w:t>
      </w:r>
      <w:r w:rsidRPr="00F34242">
        <w:rPr>
          <w:lang w:val="en-US"/>
        </w:rPr>
        <w:t xml:space="preserve"> the output voltage of the </w:t>
      </w:r>
      <w:r>
        <w:rPr>
          <w:lang w:val="en-US"/>
        </w:rPr>
        <w:t>RES</w:t>
      </w:r>
      <w:r w:rsidRPr="00F34242">
        <w:rPr>
          <w:lang w:val="en-US"/>
        </w:rPr>
        <w:t xml:space="preserve"> varies from 18V to 17.8V during the charging process. When the voltage stepped down from 17.5V to 15V, the current dropped to 1.82A but it maintained to the required charging current 2A in 28ms rising time.</w:t>
      </w:r>
    </w:p>
    <w:p w14:paraId="0172FC51" w14:textId="5639524E" w:rsidR="0089593D" w:rsidRPr="00F34242" w:rsidRDefault="0089593D" w:rsidP="0089593D">
      <w:pPr>
        <w:pStyle w:val="BodyText"/>
        <w:ind w:firstLine="0pt"/>
        <w:rPr>
          <w:lang w:val="en-GB"/>
        </w:rPr>
      </w:pPr>
      <w:r>
        <w:rPr>
          <w:lang w:val="en-US"/>
        </w:rPr>
        <w:t>In t</w:t>
      </w:r>
      <w:r w:rsidRPr="00F34242">
        <w:rPr>
          <w:lang w:val="en-GB"/>
        </w:rPr>
        <w:t xml:space="preserve">he second scenario, the </w:t>
      </w:r>
      <w:r>
        <w:rPr>
          <w:lang w:val="en-GB"/>
        </w:rPr>
        <w:t>RES</w:t>
      </w:r>
      <w:r w:rsidRPr="00F34242">
        <w:rPr>
          <w:lang w:val="en-GB"/>
        </w:rPr>
        <w:t xml:space="preserve"> output voltage assumed to be constant 17.8V while the five stages of the charging </w:t>
      </w:r>
      <w:r>
        <w:rPr>
          <w:lang w:val="en-GB"/>
        </w:rPr>
        <w:t xml:space="preserve">currents </w:t>
      </w:r>
      <w:r w:rsidRPr="00F34242">
        <w:rPr>
          <w:lang w:val="en-GB"/>
        </w:rPr>
        <w:t>procedure set to be 2A, 1A, 1.8A, 0.5A</w:t>
      </w:r>
      <w:r>
        <w:rPr>
          <w:lang w:val="en-GB"/>
        </w:rPr>
        <w:t>,</w:t>
      </w:r>
      <w:r w:rsidRPr="00F34242">
        <w:rPr>
          <w:lang w:val="en-GB"/>
        </w:rPr>
        <w:t xml:space="preserve"> and 0.1A during the charging of the proposed lithium-ion battery</w:t>
      </w:r>
      <w:r w:rsidRPr="00F34242">
        <w:rPr>
          <w:lang w:val="en-US"/>
        </w:rPr>
        <w:t xml:space="preserve"> as in Fig. </w:t>
      </w:r>
      <w:r>
        <w:rPr>
          <w:lang w:val="en-US"/>
        </w:rPr>
        <w:t>6</w:t>
      </w:r>
      <w:r w:rsidRPr="00F34242">
        <w:rPr>
          <w:lang w:val="en-US"/>
        </w:rPr>
        <w:t>. (b).</w:t>
      </w:r>
      <w:r w:rsidRPr="00F34242">
        <w:rPr>
          <w:lang w:val="en-GB"/>
        </w:rPr>
        <w:t xml:space="preserve"> It is observed that the maximum rising time of the predetermined charging currents is 40ms during the first two stages of charging (from 2A to 1A).</w:t>
      </w:r>
    </w:p>
    <w:p w14:paraId="13E5BEB3" w14:textId="526BD1EB" w:rsidR="0064629E" w:rsidRPr="00F34242" w:rsidRDefault="00ED4D10" w:rsidP="0089593D">
      <w:pPr>
        <w:pStyle w:val="BodyText"/>
        <w:ind w:firstLine="0pt"/>
        <w:rPr>
          <w:lang w:val="en-GB"/>
        </w:rPr>
      </w:pPr>
      <w:r>
        <w:rPr>
          <w:lang w:val="en-GB"/>
        </w:rPr>
        <w:t>In t</w:t>
      </w:r>
      <w:r w:rsidR="001D6F42" w:rsidRPr="00F34242">
        <w:rPr>
          <w:lang w:val="en-GB"/>
        </w:rPr>
        <w:t xml:space="preserve">he third scenario, </w:t>
      </w:r>
      <w:r w:rsidR="00934938" w:rsidRPr="00F34242">
        <w:rPr>
          <w:lang w:val="en-GB"/>
        </w:rPr>
        <w:t xml:space="preserve">the </w:t>
      </w:r>
      <w:r w:rsidR="00093E3D">
        <w:rPr>
          <w:lang w:val="en-GB"/>
        </w:rPr>
        <w:t>RES</w:t>
      </w:r>
      <w:r w:rsidR="00934938" w:rsidRPr="00F34242">
        <w:rPr>
          <w:lang w:val="en-GB"/>
        </w:rPr>
        <w:t xml:space="preserve"> output voltage and the multi-stage charging currents have been </w:t>
      </w:r>
      <w:r w:rsidR="009048F1" w:rsidRPr="00F34242">
        <w:rPr>
          <w:lang w:val="en-GB"/>
        </w:rPr>
        <w:t>applied</w:t>
      </w:r>
      <w:r w:rsidR="00934938" w:rsidRPr="00F34242">
        <w:rPr>
          <w:lang w:val="en-GB"/>
        </w:rPr>
        <w:t xml:space="preserve"> </w:t>
      </w:r>
      <w:r w:rsidR="00691BDA">
        <w:rPr>
          <w:lang w:val="en-GB"/>
        </w:rPr>
        <w:t xml:space="preserve">to the system </w:t>
      </w:r>
      <w:r w:rsidR="00854D56" w:rsidRPr="00F34242">
        <w:rPr>
          <w:lang w:val="en-US"/>
        </w:rPr>
        <w:t xml:space="preserve">as in Fig. </w:t>
      </w:r>
      <w:r w:rsidR="00A2092C">
        <w:rPr>
          <w:lang w:val="en-US"/>
        </w:rPr>
        <w:t>6</w:t>
      </w:r>
      <w:r w:rsidR="00854D56" w:rsidRPr="00F34242">
        <w:rPr>
          <w:lang w:val="en-US"/>
        </w:rPr>
        <w:t>. (c).</w:t>
      </w:r>
      <w:r w:rsidR="00934938" w:rsidRPr="00F34242">
        <w:rPr>
          <w:lang w:val="en-GB"/>
        </w:rPr>
        <w:t xml:space="preserve"> </w:t>
      </w:r>
      <w:r w:rsidR="00890149" w:rsidRPr="00F34242">
        <w:rPr>
          <w:lang w:val="en-GB"/>
        </w:rPr>
        <w:t xml:space="preserve">The same five </w:t>
      </w:r>
      <w:r w:rsidR="00AD0EFA">
        <w:rPr>
          <w:lang w:val="en-GB"/>
        </w:rPr>
        <w:t>stages</w:t>
      </w:r>
      <w:r w:rsidR="00890149" w:rsidRPr="00F34242">
        <w:rPr>
          <w:lang w:val="en-GB"/>
        </w:rPr>
        <w:t xml:space="preserve"> of the second scenario ha</w:t>
      </w:r>
      <w:r w:rsidR="00AD0EFA">
        <w:rPr>
          <w:lang w:val="en-GB"/>
        </w:rPr>
        <w:t>ve</w:t>
      </w:r>
      <w:r w:rsidR="00890149" w:rsidRPr="00F34242">
        <w:rPr>
          <w:lang w:val="en-GB"/>
        </w:rPr>
        <w:t xml:space="preserve"> been achieved during the variation of the extracted voltage from the </w:t>
      </w:r>
      <w:r w:rsidR="00FF5427">
        <w:rPr>
          <w:lang w:val="en-GB"/>
        </w:rPr>
        <w:t>RES</w:t>
      </w:r>
      <w:r w:rsidR="00890149" w:rsidRPr="00F34242">
        <w:rPr>
          <w:lang w:val="en-GB"/>
        </w:rPr>
        <w:t xml:space="preserve">. </w:t>
      </w:r>
      <w:r w:rsidR="0064629E" w:rsidRPr="00F34242">
        <w:rPr>
          <w:lang w:val="en-GB"/>
        </w:rPr>
        <w:t xml:space="preserve">Also, </w:t>
      </w:r>
      <w:r w:rsidR="00A673F5" w:rsidRPr="00F34242">
        <w:rPr>
          <w:lang w:val="en-GB"/>
        </w:rPr>
        <w:t>it</w:t>
      </w:r>
      <w:r w:rsidR="0064629E" w:rsidRPr="00F34242">
        <w:rPr>
          <w:lang w:val="en-GB"/>
        </w:rPr>
        <w:t xml:space="preserve"> is noticed that the maximum rising time is 45ms while the changing of the input voltage. </w:t>
      </w:r>
    </w:p>
    <w:p w14:paraId="6FD19378" w14:textId="188C819D" w:rsidR="001D6F42" w:rsidRDefault="0064629E" w:rsidP="00374304">
      <w:pPr>
        <w:pStyle w:val="BodyText"/>
        <w:ind w:firstLine="0pt"/>
        <w:rPr>
          <w:lang w:val="en-GB"/>
        </w:rPr>
      </w:pPr>
      <w:r w:rsidRPr="00F34242">
        <w:rPr>
          <w:lang w:val="en-GB"/>
        </w:rPr>
        <w:t xml:space="preserve">It is </w:t>
      </w:r>
      <w:r w:rsidR="003B761D">
        <w:rPr>
          <w:lang w:val="en-GB"/>
        </w:rPr>
        <w:t>observed</w:t>
      </w:r>
      <w:r w:rsidRPr="00F34242">
        <w:rPr>
          <w:lang w:val="en-GB"/>
        </w:rPr>
        <w:t xml:space="preserve"> that </w:t>
      </w:r>
      <w:r w:rsidR="00607800" w:rsidRPr="00F34242">
        <w:rPr>
          <w:lang w:val="en-GB"/>
        </w:rPr>
        <w:t xml:space="preserve">the proposed three scenarios </w:t>
      </w:r>
      <w:r w:rsidR="00725BC6">
        <w:rPr>
          <w:lang w:val="en-GB"/>
        </w:rPr>
        <w:t>ensure</w:t>
      </w:r>
      <w:r w:rsidR="00607800" w:rsidRPr="00F34242">
        <w:rPr>
          <w:lang w:val="en-GB"/>
        </w:rPr>
        <w:t xml:space="preserve"> the smooth fast charging </w:t>
      </w:r>
      <w:r w:rsidR="00163298">
        <w:rPr>
          <w:lang w:val="en-GB"/>
        </w:rPr>
        <w:t>approach</w:t>
      </w:r>
      <w:r w:rsidR="00AF383D">
        <w:rPr>
          <w:lang w:val="en-GB"/>
        </w:rPr>
        <w:t xml:space="preserve"> response</w:t>
      </w:r>
      <w:r w:rsidR="00607800" w:rsidRPr="00F34242">
        <w:rPr>
          <w:lang w:val="en-GB"/>
        </w:rPr>
        <w:t xml:space="preserve"> based on multi-stage charging current methodology</w:t>
      </w:r>
      <w:r w:rsidR="00725BC6">
        <w:rPr>
          <w:lang w:val="en-GB"/>
        </w:rPr>
        <w:t>. Furthermore, t</w:t>
      </w:r>
      <w:r w:rsidR="00607800" w:rsidRPr="00F34242">
        <w:rPr>
          <w:lang w:val="en-GB"/>
        </w:rPr>
        <w:t>he controller</w:t>
      </w:r>
      <w:r w:rsidRPr="00F34242">
        <w:rPr>
          <w:lang w:val="en-GB"/>
        </w:rPr>
        <w:t xml:space="preserve"> </w:t>
      </w:r>
      <w:r w:rsidR="00607800" w:rsidRPr="00F34242">
        <w:rPr>
          <w:lang w:val="en-GB"/>
        </w:rPr>
        <w:t xml:space="preserve">behaviour </w:t>
      </w:r>
      <w:r w:rsidR="00725BC6">
        <w:rPr>
          <w:lang w:val="en-GB"/>
        </w:rPr>
        <w:t>is</w:t>
      </w:r>
      <w:r w:rsidR="00607800" w:rsidRPr="00F34242">
        <w:rPr>
          <w:lang w:val="en-GB"/>
        </w:rPr>
        <w:t xml:space="preserve"> </w:t>
      </w:r>
      <w:r w:rsidRPr="00F34242">
        <w:rPr>
          <w:lang w:val="en-GB"/>
        </w:rPr>
        <w:t>adapt</w:t>
      </w:r>
      <w:r w:rsidR="00725BC6">
        <w:rPr>
          <w:lang w:val="en-GB"/>
        </w:rPr>
        <w:t>ing</w:t>
      </w:r>
      <w:r w:rsidRPr="00F34242">
        <w:rPr>
          <w:lang w:val="en-GB"/>
        </w:rPr>
        <w:t xml:space="preserve"> </w:t>
      </w:r>
      <w:r w:rsidR="00725BC6">
        <w:rPr>
          <w:lang w:val="en-GB"/>
        </w:rPr>
        <w:t xml:space="preserve">with the dynamic </w:t>
      </w:r>
      <w:r w:rsidR="00B83A73">
        <w:rPr>
          <w:lang w:val="en-GB"/>
        </w:rPr>
        <w:t>behaviour</w:t>
      </w:r>
      <w:r w:rsidR="00725BC6">
        <w:rPr>
          <w:lang w:val="en-GB"/>
        </w:rPr>
        <w:t xml:space="preserve"> of the </w:t>
      </w:r>
      <w:r w:rsidR="00CF5971">
        <w:rPr>
          <w:lang w:val="en-GB"/>
        </w:rPr>
        <w:t xml:space="preserve">lithium-ion </w:t>
      </w:r>
      <w:r w:rsidR="003B761D">
        <w:rPr>
          <w:lang w:val="en-GB"/>
        </w:rPr>
        <w:t xml:space="preserve">battery and </w:t>
      </w:r>
      <w:r w:rsidR="00C26AD0">
        <w:rPr>
          <w:lang w:val="en-GB"/>
        </w:rPr>
        <w:t xml:space="preserve">the </w:t>
      </w:r>
      <w:r w:rsidR="007D469C">
        <w:rPr>
          <w:lang w:val="en-GB"/>
        </w:rPr>
        <w:t>variability</w:t>
      </w:r>
      <w:r w:rsidR="00C26AD0">
        <w:rPr>
          <w:lang w:val="en-GB"/>
        </w:rPr>
        <w:t xml:space="preserve"> of the RESs which reflects on varying</w:t>
      </w:r>
      <w:r w:rsidR="003B761D">
        <w:rPr>
          <w:lang w:val="en-GB"/>
        </w:rPr>
        <w:t xml:space="preserve"> the input voltage </w:t>
      </w:r>
      <w:r w:rsidR="00C26AD0">
        <w:rPr>
          <w:lang w:val="en-GB"/>
        </w:rPr>
        <w:t xml:space="preserve">of the system </w:t>
      </w:r>
      <w:r w:rsidR="00CF7382">
        <w:rPr>
          <w:lang w:val="en-GB"/>
        </w:rPr>
        <w:t xml:space="preserve">during the charging process. </w:t>
      </w:r>
    </w:p>
    <w:p w14:paraId="61A23693" w14:textId="5A098780" w:rsidR="00D1788D" w:rsidRDefault="00D1788D" w:rsidP="00FA25F7">
      <w:pPr>
        <w:pStyle w:val="Heading5"/>
        <w:spacing w:before="0pt"/>
      </w:pPr>
      <w:r w:rsidRPr="00F34242">
        <w:t>Conclusion</w:t>
      </w:r>
    </w:p>
    <w:p w14:paraId="1D753066" w14:textId="6F5F53FE" w:rsidR="00613EC1" w:rsidRDefault="00613EC1" w:rsidP="00613EC1">
      <w:pPr>
        <w:jc w:val="both"/>
        <w:rPr>
          <w:lang w:val="en-GB"/>
        </w:rPr>
      </w:pPr>
      <w:r w:rsidRPr="00F34242">
        <w:rPr>
          <w:lang w:val="en-GB"/>
        </w:rPr>
        <w:t>This paper proposes a fast</w:t>
      </w:r>
      <w:r>
        <w:rPr>
          <w:lang w:val="en-GB"/>
        </w:rPr>
        <w:t>-</w:t>
      </w:r>
      <w:r w:rsidRPr="00F34242">
        <w:rPr>
          <w:lang w:val="en-GB"/>
        </w:rPr>
        <w:t xml:space="preserve">charging controller approach </w:t>
      </w:r>
      <w:r>
        <w:rPr>
          <w:lang w:val="en-GB"/>
        </w:rPr>
        <w:t>by</w:t>
      </w:r>
      <w:r w:rsidRPr="00F34242">
        <w:rPr>
          <w:lang w:val="en-GB"/>
        </w:rPr>
        <w:t xml:space="preserve"> applying the multi-stage charging currents methodology on the lithium-ion battery.</w:t>
      </w:r>
      <w:r>
        <w:rPr>
          <w:lang w:val="en-GB"/>
        </w:rPr>
        <w:t xml:space="preserve"> The battery has been represented by RC second-order transient equivalent circuit.</w:t>
      </w:r>
      <w:r w:rsidRPr="00F34242">
        <w:rPr>
          <w:lang w:val="en-GB"/>
        </w:rPr>
        <w:t xml:space="preserve"> Three main scenarios have been implemented to study the dynamic behaviour of the system during the charging process. The first scenario studied the effect of </w:t>
      </w:r>
      <w:r w:rsidRPr="00F34242">
        <w:t xml:space="preserve">the </w:t>
      </w:r>
      <w:r>
        <w:t>variability</w:t>
      </w:r>
      <w:r w:rsidRPr="00F34242">
        <w:t xml:space="preserve"> of the </w:t>
      </w:r>
      <w:r>
        <w:t>RES</w:t>
      </w:r>
      <w:r w:rsidRPr="00F34242">
        <w:t xml:space="preserve"> due to the partial shading </w:t>
      </w:r>
      <w:r>
        <w:t xml:space="preserve">or variable wind speed </w:t>
      </w:r>
      <w:r w:rsidRPr="00F34242">
        <w:rPr>
          <w:lang w:val="en-GB"/>
        </w:rPr>
        <w:t xml:space="preserve">on the </w:t>
      </w:r>
      <w:r>
        <w:rPr>
          <w:lang w:val="en-GB"/>
        </w:rPr>
        <w:t>regulation</w:t>
      </w:r>
      <w:r w:rsidRPr="00F34242">
        <w:rPr>
          <w:lang w:val="en-GB"/>
        </w:rPr>
        <w:t xml:space="preserve"> of the required charging current</w:t>
      </w:r>
      <w:r>
        <w:rPr>
          <w:lang w:val="en-GB"/>
        </w:rPr>
        <w:t>.</w:t>
      </w:r>
      <w:r w:rsidRPr="00F34242">
        <w:rPr>
          <w:lang w:val="en-GB"/>
        </w:rPr>
        <w:t xml:space="preserve"> </w:t>
      </w:r>
      <w:r>
        <w:rPr>
          <w:lang w:val="en-GB"/>
        </w:rPr>
        <w:t>T</w:t>
      </w:r>
      <w:r w:rsidRPr="00F34242">
        <w:rPr>
          <w:lang w:val="en-GB"/>
        </w:rPr>
        <w:t xml:space="preserve">he second scenario investigated five stages of charging currents while the input voltage from the </w:t>
      </w:r>
      <w:r>
        <w:rPr>
          <w:lang w:val="en-GB"/>
        </w:rPr>
        <w:t>RESs</w:t>
      </w:r>
      <w:r w:rsidRPr="00F34242">
        <w:rPr>
          <w:lang w:val="en-GB"/>
        </w:rPr>
        <w:t xml:space="preserve"> is considered as constant</w:t>
      </w:r>
      <w:r>
        <w:rPr>
          <w:lang w:val="en-GB"/>
        </w:rPr>
        <w:t>. T</w:t>
      </w:r>
      <w:r w:rsidRPr="00F34242">
        <w:rPr>
          <w:lang w:val="en-GB"/>
        </w:rPr>
        <w:t xml:space="preserve">he third scenario declared the validity of applying the MSCC methodology during the variation of the </w:t>
      </w:r>
      <w:r>
        <w:rPr>
          <w:lang w:val="en-GB"/>
        </w:rPr>
        <w:t>input voltage and the internal parameters of the battery which varies for each SOC</w:t>
      </w:r>
      <w:r w:rsidRPr="00F34242">
        <w:rPr>
          <w:lang w:val="en-GB"/>
        </w:rPr>
        <w:t>.</w:t>
      </w:r>
    </w:p>
    <w:p w14:paraId="372628F1" w14:textId="3CC78A1B" w:rsidR="00613EC1" w:rsidRDefault="00BB6658" w:rsidP="00676056">
      <w:pPr>
        <w:spacing w:after="12pt"/>
        <w:jc w:val="both"/>
      </w:pPr>
      <w:r>
        <w:t xml:space="preserve">The </w:t>
      </w:r>
      <w:r w:rsidRPr="00963C54">
        <w:t>scenarios proved the fast speed response and accuracy of the investigated controller</w:t>
      </w:r>
      <w:r>
        <w:t xml:space="preserve"> through </w:t>
      </w:r>
      <w:r w:rsidRPr="00F34242">
        <w:rPr>
          <w:lang w:val="en-GB"/>
        </w:rPr>
        <w:t>computer simulat</w:t>
      </w:r>
      <w:r>
        <w:rPr>
          <w:lang w:val="en-GB"/>
        </w:rPr>
        <w:t>ion</w:t>
      </w:r>
      <w:r w:rsidRPr="00F34242">
        <w:rPr>
          <w:lang w:val="en-GB"/>
        </w:rPr>
        <w:t xml:space="preserve"> using </w:t>
      </w:r>
      <w:r w:rsidRPr="00921D3A">
        <w:rPr>
          <w:iCs/>
        </w:rPr>
        <w:t>MATLAB</w:t>
      </w:r>
      <w:r w:rsidRPr="00F34242">
        <w:t>/Simulink program</w:t>
      </w:r>
      <w:r>
        <w:t>.</w:t>
      </w:r>
    </w:p>
    <w:p w14:paraId="7E1A526D" w14:textId="77777777" w:rsidR="00495899" w:rsidRPr="00F34242" w:rsidRDefault="00495899" w:rsidP="00495899">
      <w:pPr>
        <w:pStyle w:val="Heading5"/>
        <w:spacing w:before="0pt"/>
      </w:pPr>
      <w:bookmarkStart w:id="4" w:name="_Hlk45661715"/>
      <w:r w:rsidRPr="00F34242">
        <w:t xml:space="preserve">Acknowledgment </w:t>
      </w:r>
    </w:p>
    <w:bookmarkEnd w:id="4"/>
    <w:p w14:paraId="50BAD580" w14:textId="259C0EC5" w:rsidR="00166C0A" w:rsidRDefault="00495899" w:rsidP="00495899">
      <w:pPr>
        <w:pStyle w:val="BodyText"/>
        <w:ind w:firstLine="0pt"/>
        <w:sectPr w:rsidR="00166C0A" w:rsidSect="00062119">
          <w:type w:val="continuous"/>
          <w:pgSz w:w="595.30pt" w:h="841.90pt" w:code="9"/>
          <w:pgMar w:top="53.85pt" w:right="45.35pt" w:bottom="72pt" w:left="45.35pt" w:header="36pt" w:footer="36pt" w:gutter="0pt"/>
          <w:cols w:num="2" w:space="14.75pt"/>
          <w:docGrid w:linePitch="360"/>
        </w:sectPr>
      </w:pPr>
      <w:r w:rsidRPr="00F34242">
        <w:t>This work was supported by the Division of Electrical and Electronic Engineering, London South Bank University (LSBU)</w:t>
      </w:r>
      <w:r w:rsidR="007A48EF">
        <w:t>,</w:t>
      </w:r>
      <w:r w:rsidRPr="00F34242">
        <w:t xml:space="preserve"> and the Division of Electrical Engineering at the British University in Egypt (BUE)</w:t>
      </w:r>
      <w:r w:rsidR="008F5E53">
        <w:rPr>
          <w:lang w:val="en-GB"/>
        </w:rPr>
        <w:t xml:space="preserve"> </w:t>
      </w:r>
      <w:r w:rsidR="007A48EF">
        <w:rPr>
          <w:lang w:val="en-GB"/>
        </w:rPr>
        <w:t>e</w:t>
      </w:r>
      <w:r w:rsidR="008F5E53">
        <w:rPr>
          <w:lang w:val="en-GB"/>
        </w:rPr>
        <w:t xml:space="preserve">specially the wind tunnel </w:t>
      </w:r>
      <w:r w:rsidR="00ED37E6">
        <w:rPr>
          <w:lang w:val="en-GB"/>
        </w:rPr>
        <w:t>laboratory</w:t>
      </w:r>
      <w:r w:rsidR="00234D0D">
        <w:rPr>
          <w:lang w:val="en-GB"/>
        </w:rPr>
        <w:t xml:space="preserve"> </w:t>
      </w:r>
      <w:r w:rsidR="00D0415B">
        <w:rPr>
          <w:lang w:val="en-GB"/>
        </w:rPr>
        <w:t>at</w:t>
      </w:r>
      <w:r w:rsidR="00234D0D">
        <w:rPr>
          <w:lang w:val="en-GB"/>
        </w:rPr>
        <w:t xml:space="preserve"> </w:t>
      </w:r>
      <w:r w:rsidR="008F5E53">
        <w:rPr>
          <w:lang w:val="en-GB"/>
        </w:rPr>
        <w:t>CELT</w:t>
      </w:r>
      <w:r w:rsidRPr="00F34242">
        <w:t>.</w:t>
      </w:r>
    </w:p>
    <w:tbl>
      <w:tblPr>
        <w:tblStyle w:val="TableGrid"/>
        <w:tblW w:w="492.9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3216"/>
        <w:gridCol w:w="3276"/>
        <w:gridCol w:w="3366"/>
      </w:tblGrid>
      <w:tr w:rsidR="00166C0A" w14:paraId="2ED81D1D" w14:textId="77777777" w:rsidTr="008B11D4">
        <w:tc>
          <w:tcPr>
            <w:tcW w:w="160.80pt" w:type="dxa"/>
          </w:tcPr>
          <w:p w14:paraId="722183D4" w14:textId="77777777" w:rsidR="00166C0A" w:rsidRPr="002B64A4" w:rsidRDefault="00166C0A" w:rsidP="008B11D4">
            <w:pPr>
              <w:jc w:val="both"/>
              <w:rPr>
                <w:sz w:val="16"/>
                <w:szCs w:val="16"/>
              </w:rPr>
            </w:pPr>
            <w:r w:rsidRPr="002B64A4">
              <w:rPr>
                <w:noProof/>
                <w:sz w:val="16"/>
                <w:szCs w:val="16"/>
              </w:rPr>
              <w:lastRenderedPageBreak/>
              <w:drawing>
                <wp:inline distT="0" distB="0" distL="0" distR="0" wp14:anchorId="454A0289" wp14:editId="373224B4">
                  <wp:extent cx="1896110" cy="6987540"/>
                  <wp:effectExtent l="0" t="0" r="8890" b="3810"/>
                  <wp:docPr id="20" name="Picture 2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4640" cy="7018975"/>
                          </a:xfrm>
                          <a:prstGeom prst="rect">
                            <a:avLst/>
                          </a:prstGeom>
                          <a:noFill/>
                        </pic:spPr>
                      </pic:pic>
                    </a:graphicData>
                  </a:graphic>
                </wp:inline>
              </w:drawing>
            </w:r>
          </w:p>
        </w:tc>
        <w:tc>
          <w:tcPr>
            <w:tcW w:w="163.80pt" w:type="dxa"/>
          </w:tcPr>
          <w:p w14:paraId="0ACB62E4" w14:textId="77777777" w:rsidR="00166C0A" w:rsidRPr="002B64A4" w:rsidRDefault="00166C0A" w:rsidP="008B11D4">
            <w:pPr>
              <w:jc w:val="both"/>
              <w:rPr>
                <w:sz w:val="16"/>
                <w:szCs w:val="16"/>
              </w:rPr>
            </w:pPr>
            <w:r w:rsidRPr="002B64A4">
              <w:rPr>
                <w:noProof/>
                <w:sz w:val="16"/>
                <w:szCs w:val="16"/>
              </w:rPr>
              <w:drawing>
                <wp:inline distT="0" distB="0" distL="0" distR="0" wp14:anchorId="71519796" wp14:editId="0DE9734D">
                  <wp:extent cx="1938655" cy="7048500"/>
                  <wp:effectExtent l="0" t="0" r="4445" b="0"/>
                  <wp:docPr id="21" name="Picture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5555" cy="7073587"/>
                          </a:xfrm>
                          <a:prstGeom prst="rect">
                            <a:avLst/>
                          </a:prstGeom>
                          <a:noFill/>
                        </pic:spPr>
                      </pic:pic>
                    </a:graphicData>
                  </a:graphic>
                </wp:inline>
              </w:drawing>
            </w:r>
          </w:p>
        </w:tc>
        <w:tc>
          <w:tcPr>
            <w:tcW w:w="168.30pt" w:type="dxa"/>
          </w:tcPr>
          <w:p w14:paraId="379D7682" w14:textId="77777777" w:rsidR="00166C0A" w:rsidRPr="002B64A4" w:rsidRDefault="00166C0A" w:rsidP="008B11D4">
            <w:pPr>
              <w:jc w:val="both"/>
              <w:rPr>
                <w:sz w:val="16"/>
                <w:szCs w:val="16"/>
              </w:rPr>
            </w:pPr>
            <w:r w:rsidRPr="002B64A4">
              <w:rPr>
                <w:noProof/>
                <w:sz w:val="16"/>
                <w:szCs w:val="16"/>
              </w:rPr>
              <w:drawing>
                <wp:inline distT="0" distB="0" distL="0" distR="0" wp14:anchorId="169DC2D9" wp14:editId="21712754">
                  <wp:extent cx="1998345" cy="6987540"/>
                  <wp:effectExtent l="0" t="0" r="1905" b="3810"/>
                  <wp:docPr id="22" name="Picture 2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6664" cy="7016629"/>
                          </a:xfrm>
                          <a:prstGeom prst="rect">
                            <a:avLst/>
                          </a:prstGeom>
                          <a:noFill/>
                        </pic:spPr>
                      </pic:pic>
                    </a:graphicData>
                  </a:graphic>
                </wp:inline>
              </w:drawing>
            </w:r>
          </w:p>
        </w:tc>
      </w:tr>
      <w:tr w:rsidR="00166C0A" w14:paraId="47EB5789" w14:textId="77777777" w:rsidTr="008B11D4">
        <w:tc>
          <w:tcPr>
            <w:tcW w:w="160.80pt" w:type="dxa"/>
          </w:tcPr>
          <w:p w14:paraId="33E1AABE" w14:textId="77777777" w:rsidR="00166C0A" w:rsidRPr="002B64A4" w:rsidRDefault="00166C0A" w:rsidP="008B11D4">
            <w:pPr>
              <w:rPr>
                <w:sz w:val="16"/>
                <w:szCs w:val="16"/>
              </w:rPr>
            </w:pPr>
            <w:r w:rsidRPr="002B64A4">
              <w:rPr>
                <w:sz w:val="16"/>
                <w:szCs w:val="16"/>
              </w:rPr>
              <w:t>(a)</w:t>
            </w:r>
          </w:p>
        </w:tc>
        <w:tc>
          <w:tcPr>
            <w:tcW w:w="163.80pt" w:type="dxa"/>
          </w:tcPr>
          <w:p w14:paraId="73600041" w14:textId="77777777" w:rsidR="00166C0A" w:rsidRPr="002B64A4" w:rsidRDefault="00166C0A" w:rsidP="008B11D4">
            <w:pPr>
              <w:rPr>
                <w:sz w:val="16"/>
                <w:szCs w:val="16"/>
              </w:rPr>
            </w:pPr>
            <w:r w:rsidRPr="002B64A4">
              <w:rPr>
                <w:sz w:val="16"/>
                <w:szCs w:val="16"/>
              </w:rPr>
              <w:t>(b)</w:t>
            </w:r>
          </w:p>
        </w:tc>
        <w:tc>
          <w:tcPr>
            <w:tcW w:w="168.30pt" w:type="dxa"/>
          </w:tcPr>
          <w:p w14:paraId="44F6B786" w14:textId="77777777" w:rsidR="00166C0A" w:rsidRPr="002B64A4" w:rsidRDefault="00166C0A" w:rsidP="002B64A4">
            <w:pPr>
              <w:spacing w:after="12pt"/>
              <w:rPr>
                <w:sz w:val="16"/>
                <w:szCs w:val="16"/>
              </w:rPr>
            </w:pPr>
            <w:r w:rsidRPr="002B64A4">
              <w:rPr>
                <w:sz w:val="16"/>
                <w:szCs w:val="16"/>
              </w:rPr>
              <w:t xml:space="preserve">(c) </w:t>
            </w:r>
          </w:p>
        </w:tc>
      </w:tr>
      <w:tr w:rsidR="00166C0A" w:rsidRPr="00EC2976" w14:paraId="0BC9518B" w14:textId="77777777" w:rsidTr="008B11D4">
        <w:tc>
          <w:tcPr>
            <w:tcW w:w="492.90pt" w:type="dxa"/>
            <w:gridSpan w:val="3"/>
          </w:tcPr>
          <w:p w14:paraId="2A8A0407" w14:textId="77777777" w:rsidR="00166C0A" w:rsidRPr="002B64A4" w:rsidRDefault="00166C0A" w:rsidP="008B11D4">
            <w:pPr>
              <w:rPr>
                <w:spacing w:val="-1"/>
                <w:sz w:val="16"/>
                <w:szCs w:val="16"/>
                <w:lang w:eastAsia="x-none"/>
              </w:rPr>
            </w:pPr>
            <w:r w:rsidRPr="002B64A4">
              <w:rPr>
                <w:spacing w:val="-1"/>
                <w:sz w:val="16"/>
                <w:szCs w:val="16"/>
                <w:lang w:eastAsia="x-none"/>
              </w:rPr>
              <w:t>Fig. 6. The relationship between the input voltage, charging current and lithium-ion battery voltage corresponding to the time during fast charging of (a) the first scenario, (b) the second scenario and (c) the third scenario.</w:t>
            </w:r>
          </w:p>
        </w:tc>
      </w:tr>
    </w:tbl>
    <w:p w14:paraId="4B9D50D3" w14:textId="21F32010" w:rsidR="00A2092C" w:rsidRDefault="00A2092C">
      <w:pPr>
        <w:jc w:val="start"/>
        <w:rPr>
          <w:spacing w:val="-1"/>
          <w:lang w:val="x-none" w:eastAsia="x-none"/>
        </w:rPr>
      </w:pPr>
      <w:r>
        <w:br w:type="page"/>
      </w:r>
    </w:p>
    <w:p w14:paraId="1F18F646" w14:textId="77777777" w:rsidR="008C3BF8" w:rsidRDefault="008C3BF8" w:rsidP="004C1825">
      <w:pPr>
        <w:pStyle w:val="BodyText"/>
        <w:ind w:firstLine="0pt"/>
        <w:jc w:val="center"/>
        <w:sectPr w:rsidR="008C3BF8" w:rsidSect="00166C0A">
          <w:pgSz w:w="595.30pt" w:h="841.90pt" w:code="9"/>
          <w:pgMar w:top="53.85pt" w:right="45.35pt" w:bottom="72pt" w:left="45.35pt" w:header="36pt" w:footer="36pt" w:gutter="0pt"/>
          <w:cols w:space="14.75pt"/>
          <w:docGrid w:linePitch="360"/>
        </w:sectPr>
      </w:pPr>
    </w:p>
    <w:p w14:paraId="39942797" w14:textId="70909FCA" w:rsidR="00F07E72" w:rsidRDefault="00F07E72" w:rsidP="00F07E72">
      <w:pPr>
        <w:pStyle w:val="Heading5"/>
        <w:spacing w:before="0pt"/>
      </w:pPr>
      <w:r>
        <w:lastRenderedPageBreak/>
        <w:t xml:space="preserve">Refererences </w:t>
      </w:r>
    </w:p>
    <w:p w14:paraId="5CE9871D" w14:textId="77777777" w:rsidR="00D15A97" w:rsidRPr="00D15A97" w:rsidRDefault="00067D67" w:rsidP="00D15A97">
      <w:pPr>
        <w:pStyle w:val="EndNoteBibliography"/>
        <w:ind w:start="36pt" w:hanging="36pt"/>
        <w:jc w:val="both"/>
        <w:rPr>
          <w:sz w:val="16"/>
          <w:szCs w:val="16"/>
        </w:rPr>
      </w:pPr>
      <w:r w:rsidRPr="00D15A97">
        <w:rPr>
          <w:sz w:val="16"/>
          <w:szCs w:val="16"/>
        </w:rPr>
        <w:fldChar w:fldCharType="begin"/>
      </w:r>
      <w:r w:rsidRPr="00D15A97">
        <w:rPr>
          <w:sz w:val="16"/>
          <w:szCs w:val="16"/>
        </w:rPr>
        <w:instrText xml:space="preserve"> ADDIN EN.REFLIST </w:instrText>
      </w:r>
      <w:r w:rsidRPr="00D15A97">
        <w:rPr>
          <w:sz w:val="16"/>
          <w:szCs w:val="16"/>
        </w:rPr>
        <w:fldChar w:fldCharType="separate"/>
      </w:r>
      <w:r w:rsidR="00D15A97" w:rsidRPr="00D15A97">
        <w:rPr>
          <w:sz w:val="16"/>
          <w:szCs w:val="16"/>
        </w:rPr>
        <w:t>[1]</w:t>
      </w:r>
      <w:r w:rsidR="00D15A97" w:rsidRPr="00D15A97">
        <w:rPr>
          <w:sz w:val="16"/>
          <w:szCs w:val="16"/>
        </w:rPr>
        <w:tab/>
        <w:t xml:space="preserve">K. M. Tan, V. K. Ramachandaramurthy, J. Y. Yong, S. Padmanaban, L. Mihet-Popa, and F. Blaabjerg, “Minimization of load variance in power grids—investigation on optimal vehicle-to-grid scheduling,” </w:t>
      </w:r>
      <w:r w:rsidR="00D15A97" w:rsidRPr="00D15A97">
        <w:rPr>
          <w:i/>
          <w:sz w:val="16"/>
          <w:szCs w:val="16"/>
        </w:rPr>
        <w:t>Energies,</w:t>
      </w:r>
      <w:r w:rsidR="00D15A97" w:rsidRPr="00D15A97">
        <w:rPr>
          <w:sz w:val="16"/>
          <w:szCs w:val="16"/>
        </w:rPr>
        <w:t xml:space="preserve"> vol. 10, no. 11, pp. 1880, 2017.</w:t>
      </w:r>
    </w:p>
    <w:p w14:paraId="1DAE6EB1" w14:textId="77777777" w:rsidR="00D15A97" w:rsidRPr="00D15A97" w:rsidRDefault="00D15A97" w:rsidP="00D15A97">
      <w:pPr>
        <w:pStyle w:val="EndNoteBibliography"/>
        <w:ind w:start="36pt" w:hanging="36pt"/>
        <w:jc w:val="both"/>
        <w:rPr>
          <w:sz w:val="16"/>
          <w:szCs w:val="16"/>
        </w:rPr>
      </w:pPr>
      <w:r w:rsidRPr="00D15A97">
        <w:rPr>
          <w:sz w:val="16"/>
          <w:szCs w:val="16"/>
        </w:rPr>
        <w:t>[2]</w:t>
      </w:r>
      <w:r w:rsidRPr="00D15A97">
        <w:rPr>
          <w:sz w:val="16"/>
          <w:szCs w:val="16"/>
        </w:rPr>
        <w:tab/>
        <w:t xml:space="preserve">T. G. Alghamdi, D. Said, and H. T. Mouftah, “Decentralized Electric Vehicle Supply Stations (D-EVSSs): A Realistic Scenario for Smart Cities,” </w:t>
      </w:r>
      <w:r w:rsidRPr="00D15A97">
        <w:rPr>
          <w:i/>
          <w:sz w:val="16"/>
          <w:szCs w:val="16"/>
        </w:rPr>
        <w:t>IEEE Access,</w:t>
      </w:r>
      <w:r w:rsidRPr="00D15A97">
        <w:rPr>
          <w:sz w:val="16"/>
          <w:szCs w:val="16"/>
        </w:rPr>
        <w:t xml:space="preserve"> vol. 7, pp. 63016-63026, 2019.</w:t>
      </w:r>
    </w:p>
    <w:p w14:paraId="15FBF545" w14:textId="77777777" w:rsidR="00D15A97" w:rsidRPr="00D15A97" w:rsidRDefault="00D15A97" w:rsidP="00D15A97">
      <w:pPr>
        <w:pStyle w:val="EndNoteBibliography"/>
        <w:ind w:start="36pt" w:hanging="36pt"/>
        <w:jc w:val="both"/>
        <w:rPr>
          <w:sz w:val="16"/>
          <w:szCs w:val="16"/>
        </w:rPr>
      </w:pPr>
      <w:r w:rsidRPr="00D15A97">
        <w:rPr>
          <w:sz w:val="16"/>
          <w:szCs w:val="16"/>
        </w:rPr>
        <w:t>[3]</w:t>
      </w:r>
      <w:r w:rsidRPr="00D15A97">
        <w:rPr>
          <w:sz w:val="16"/>
          <w:szCs w:val="16"/>
        </w:rPr>
        <w:tab/>
        <w:t xml:space="preserve">Y. Gao, X. Zhang, Q. Cheng, B. Guo, and J. Yang, “Classification and review of the charging strategies for commercial lithium-ion batteries,” </w:t>
      </w:r>
      <w:r w:rsidRPr="00D15A97">
        <w:rPr>
          <w:i/>
          <w:sz w:val="16"/>
          <w:szCs w:val="16"/>
        </w:rPr>
        <w:t>IEEE Access,</w:t>
      </w:r>
      <w:r w:rsidRPr="00D15A97">
        <w:rPr>
          <w:sz w:val="16"/>
          <w:szCs w:val="16"/>
        </w:rPr>
        <w:t xml:space="preserve"> vol. 7, pp. 43511-43524, 2019.</w:t>
      </w:r>
    </w:p>
    <w:p w14:paraId="3F3E0D9A" w14:textId="77777777" w:rsidR="00D15A97" w:rsidRPr="00D15A97" w:rsidRDefault="00D15A97" w:rsidP="00D15A97">
      <w:pPr>
        <w:pStyle w:val="EndNoteBibliography"/>
        <w:ind w:start="36pt" w:hanging="36pt"/>
        <w:jc w:val="both"/>
        <w:rPr>
          <w:sz w:val="16"/>
          <w:szCs w:val="16"/>
        </w:rPr>
      </w:pPr>
      <w:r w:rsidRPr="00D15A97">
        <w:rPr>
          <w:sz w:val="16"/>
          <w:szCs w:val="16"/>
        </w:rPr>
        <w:t>[4]</w:t>
      </w:r>
      <w:r w:rsidRPr="00D15A97">
        <w:rPr>
          <w:sz w:val="16"/>
          <w:szCs w:val="16"/>
        </w:rPr>
        <w:tab/>
        <w:t xml:space="preserve">A. B. Khan, and W. Choi, “Optimal charge pattern for the high-performance multistage constant current charge method for the Li-ion batteries,” </w:t>
      </w:r>
      <w:r w:rsidRPr="00D15A97">
        <w:rPr>
          <w:i/>
          <w:sz w:val="16"/>
          <w:szCs w:val="16"/>
        </w:rPr>
        <w:t>IEEE Transactions on Energy Conversion,</w:t>
      </w:r>
      <w:r w:rsidRPr="00D15A97">
        <w:rPr>
          <w:sz w:val="16"/>
          <w:szCs w:val="16"/>
        </w:rPr>
        <w:t xml:space="preserve"> vol. 33, no. 3, pp. 1132-1140, 2018.</w:t>
      </w:r>
    </w:p>
    <w:p w14:paraId="656A715E" w14:textId="77777777" w:rsidR="00D15A97" w:rsidRPr="00D15A97" w:rsidRDefault="00D15A97" w:rsidP="00D15A97">
      <w:pPr>
        <w:pStyle w:val="EndNoteBibliography"/>
        <w:ind w:start="36pt" w:hanging="36pt"/>
        <w:jc w:val="both"/>
        <w:rPr>
          <w:sz w:val="16"/>
          <w:szCs w:val="16"/>
        </w:rPr>
      </w:pPr>
      <w:r w:rsidRPr="00D15A97">
        <w:rPr>
          <w:sz w:val="16"/>
          <w:szCs w:val="16"/>
        </w:rPr>
        <w:t>[5]</w:t>
      </w:r>
      <w:r w:rsidRPr="00D15A97">
        <w:rPr>
          <w:sz w:val="16"/>
          <w:szCs w:val="16"/>
        </w:rPr>
        <w:tab/>
        <w:t xml:space="preserve">P. Makeen, H. Ghali, and S. Memon, “Experimental and theoretical analysis of the fast charging polymer lithium-ion battery based on Cuckoo Optimization Algorithm (COA),” </w:t>
      </w:r>
      <w:r w:rsidRPr="00D15A97">
        <w:rPr>
          <w:i/>
          <w:sz w:val="16"/>
          <w:szCs w:val="16"/>
        </w:rPr>
        <w:t>IEEE Access</w:t>
      </w:r>
      <w:r w:rsidRPr="00D15A97">
        <w:rPr>
          <w:sz w:val="16"/>
          <w:szCs w:val="16"/>
        </w:rPr>
        <w:t>, 2020.</w:t>
      </w:r>
    </w:p>
    <w:p w14:paraId="7DDEC93E" w14:textId="77777777" w:rsidR="00D15A97" w:rsidRPr="00D15A97" w:rsidRDefault="00D15A97" w:rsidP="00D15A97">
      <w:pPr>
        <w:pStyle w:val="EndNoteBibliography"/>
        <w:ind w:start="36pt" w:hanging="36pt"/>
        <w:jc w:val="both"/>
        <w:rPr>
          <w:sz w:val="16"/>
          <w:szCs w:val="16"/>
        </w:rPr>
      </w:pPr>
      <w:r w:rsidRPr="00D15A97">
        <w:rPr>
          <w:sz w:val="16"/>
          <w:szCs w:val="16"/>
        </w:rPr>
        <w:t>[6]</w:t>
      </w:r>
      <w:r w:rsidRPr="00D15A97">
        <w:rPr>
          <w:sz w:val="16"/>
          <w:szCs w:val="16"/>
        </w:rPr>
        <w:tab/>
        <w:t xml:space="preserve">J. Liu, Q. Duan, H. Chen, J. Sun, and Q. Wang, “An optimal multistage charge strategy for commercial lithium ion batteries,” </w:t>
      </w:r>
      <w:r w:rsidRPr="00D15A97">
        <w:rPr>
          <w:i/>
          <w:sz w:val="16"/>
          <w:szCs w:val="16"/>
        </w:rPr>
        <w:t>Sustainable Energy &amp; Fuels,</w:t>
      </w:r>
      <w:r w:rsidRPr="00D15A97">
        <w:rPr>
          <w:sz w:val="16"/>
          <w:szCs w:val="16"/>
        </w:rPr>
        <w:t xml:space="preserve"> vol. 2, no. 8, pp. 1726-1736, 2018.</w:t>
      </w:r>
    </w:p>
    <w:p w14:paraId="256003FA" w14:textId="77777777" w:rsidR="00D15A97" w:rsidRPr="00D15A97" w:rsidRDefault="00D15A97" w:rsidP="00D15A97">
      <w:pPr>
        <w:pStyle w:val="EndNoteBibliography"/>
        <w:ind w:start="36pt" w:hanging="36pt"/>
        <w:jc w:val="both"/>
        <w:rPr>
          <w:sz w:val="16"/>
          <w:szCs w:val="16"/>
        </w:rPr>
      </w:pPr>
      <w:r w:rsidRPr="00D15A97">
        <w:rPr>
          <w:sz w:val="16"/>
          <w:szCs w:val="16"/>
        </w:rPr>
        <w:t>[7]</w:t>
      </w:r>
      <w:r w:rsidRPr="00D15A97">
        <w:rPr>
          <w:sz w:val="16"/>
          <w:szCs w:val="16"/>
        </w:rPr>
        <w:tab/>
        <w:t xml:space="preserve">S. Gao, and H. Jia, “Integrated Configuration and Optimization of Electric Vehicle Aggregators for Charging Facilities in Power Networks With Renewables,” </w:t>
      </w:r>
      <w:r w:rsidRPr="00D15A97">
        <w:rPr>
          <w:i/>
          <w:sz w:val="16"/>
          <w:szCs w:val="16"/>
        </w:rPr>
        <w:t>IEEE Access,</w:t>
      </w:r>
      <w:r w:rsidRPr="00D15A97">
        <w:rPr>
          <w:sz w:val="16"/>
          <w:szCs w:val="16"/>
        </w:rPr>
        <w:t xml:space="preserve"> vol. 7, pp. 84690-84700, 2019.</w:t>
      </w:r>
    </w:p>
    <w:p w14:paraId="21226D77" w14:textId="77777777" w:rsidR="00D15A97" w:rsidRPr="00D15A97" w:rsidRDefault="00D15A97" w:rsidP="00D15A97">
      <w:pPr>
        <w:pStyle w:val="EndNoteBibliography"/>
        <w:ind w:start="36pt" w:hanging="36pt"/>
        <w:jc w:val="both"/>
        <w:rPr>
          <w:sz w:val="16"/>
          <w:szCs w:val="16"/>
        </w:rPr>
      </w:pPr>
      <w:r w:rsidRPr="00D15A97">
        <w:rPr>
          <w:sz w:val="16"/>
          <w:szCs w:val="16"/>
        </w:rPr>
        <w:t>[8]</w:t>
      </w:r>
      <w:r w:rsidRPr="00D15A97">
        <w:rPr>
          <w:sz w:val="16"/>
          <w:szCs w:val="16"/>
        </w:rPr>
        <w:tab/>
        <w:t xml:space="preserve">J. Domínguez-Navarro, R. Dufo-López, J. Yusta-Loyo, J. Artal-Sevil, and J. Bernal-Agustín, “Design of an electric vehicle fast-charging station with integration of renewable energy and storage systems,” </w:t>
      </w:r>
      <w:r w:rsidRPr="00D15A97">
        <w:rPr>
          <w:i/>
          <w:sz w:val="16"/>
          <w:szCs w:val="16"/>
        </w:rPr>
        <w:t>International Journal of Electrical Power &amp; Energy Systems,</w:t>
      </w:r>
      <w:r w:rsidRPr="00D15A97">
        <w:rPr>
          <w:sz w:val="16"/>
          <w:szCs w:val="16"/>
        </w:rPr>
        <w:t xml:space="preserve"> vol. 105, pp. 46-58, 2019.</w:t>
      </w:r>
    </w:p>
    <w:p w14:paraId="7927777C" w14:textId="77777777" w:rsidR="00D15A97" w:rsidRPr="00D15A97" w:rsidRDefault="00D15A97" w:rsidP="00D15A97">
      <w:pPr>
        <w:pStyle w:val="EndNoteBibliography"/>
        <w:ind w:start="36pt" w:hanging="36pt"/>
        <w:jc w:val="both"/>
        <w:rPr>
          <w:sz w:val="16"/>
          <w:szCs w:val="16"/>
        </w:rPr>
      </w:pPr>
      <w:r w:rsidRPr="00D15A97">
        <w:rPr>
          <w:sz w:val="16"/>
          <w:szCs w:val="16"/>
        </w:rPr>
        <w:t>[9]</w:t>
      </w:r>
      <w:r w:rsidRPr="00D15A97">
        <w:rPr>
          <w:sz w:val="16"/>
          <w:szCs w:val="16"/>
        </w:rPr>
        <w:tab/>
        <w:t xml:space="preserve">S. Habib, M. Kamran, and U. Rashid, “Impact analysis of vehicle-to-grid technology and charging strategies of electric vehicles on distribution networks–a review,” </w:t>
      </w:r>
      <w:r w:rsidRPr="00D15A97">
        <w:rPr>
          <w:i/>
          <w:sz w:val="16"/>
          <w:szCs w:val="16"/>
        </w:rPr>
        <w:t>Journal of Power Sources,</w:t>
      </w:r>
      <w:r w:rsidRPr="00D15A97">
        <w:rPr>
          <w:sz w:val="16"/>
          <w:szCs w:val="16"/>
        </w:rPr>
        <w:t xml:space="preserve"> vol. 277, pp. 205-214, 2015.</w:t>
      </w:r>
    </w:p>
    <w:p w14:paraId="4F200E73" w14:textId="77777777" w:rsidR="00D15A97" w:rsidRPr="00D15A97" w:rsidRDefault="00D15A97" w:rsidP="00D15A97">
      <w:pPr>
        <w:pStyle w:val="EndNoteBibliography"/>
        <w:ind w:start="36pt" w:hanging="36pt"/>
        <w:jc w:val="both"/>
        <w:rPr>
          <w:sz w:val="16"/>
          <w:szCs w:val="16"/>
        </w:rPr>
      </w:pPr>
      <w:r w:rsidRPr="00D15A97">
        <w:rPr>
          <w:sz w:val="16"/>
          <w:szCs w:val="16"/>
        </w:rPr>
        <w:t>[10]</w:t>
      </w:r>
      <w:r w:rsidRPr="00D15A97">
        <w:rPr>
          <w:sz w:val="16"/>
          <w:szCs w:val="16"/>
        </w:rPr>
        <w:tab/>
        <w:t xml:space="preserve">M. Jha, F. Blaabjerg, M. A. Khan, V. S. Bharath Kurukuru, and A. Haque, “Intelligent control of converter for electric vehicles charging station,” </w:t>
      </w:r>
      <w:r w:rsidRPr="00D15A97">
        <w:rPr>
          <w:i/>
          <w:sz w:val="16"/>
          <w:szCs w:val="16"/>
        </w:rPr>
        <w:t>Energies,</w:t>
      </w:r>
      <w:r w:rsidRPr="00D15A97">
        <w:rPr>
          <w:sz w:val="16"/>
          <w:szCs w:val="16"/>
        </w:rPr>
        <w:t xml:space="preserve"> vol. 12, no. 12, pp. 2334, 2019.</w:t>
      </w:r>
    </w:p>
    <w:p w14:paraId="1BE3A19C" w14:textId="77777777" w:rsidR="00D15A97" w:rsidRPr="00D15A97" w:rsidRDefault="00D15A97" w:rsidP="00D15A97">
      <w:pPr>
        <w:pStyle w:val="EndNoteBibliography"/>
        <w:ind w:start="36pt" w:hanging="36pt"/>
        <w:jc w:val="both"/>
        <w:rPr>
          <w:sz w:val="16"/>
          <w:szCs w:val="16"/>
        </w:rPr>
      </w:pPr>
      <w:r w:rsidRPr="00D15A97">
        <w:rPr>
          <w:sz w:val="16"/>
          <w:szCs w:val="16"/>
        </w:rPr>
        <w:t>[11]</w:t>
      </w:r>
      <w:r w:rsidRPr="00D15A97">
        <w:rPr>
          <w:sz w:val="16"/>
          <w:szCs w:val="16"/>
        </w:rPr>
        <w:tab/>
        <w:t xml:space="preserve">H. Zsiborács, N. H. Baranyai, A. Vincze, L. Zentkó, Z. Birkner, K. Máté, and G. Pintér, “Intermittent renewable energy sources: The role of energy storage in the european power system of 2040,” </w:t>
      </w:r>
      <w:r w:rsidRPr="00D15A97">
        <w:rPr>
          <w:i/>
          <w:sz w:val="16"/>
          <w:szCs w:val="16"/>
        </w:rPr>
        <w:t>Electronics,</w:t>
      </w:r>
      <w:r w:rsidRPr="00D15A97">
        <w:rPr>
          <w:sz w:val="16"/>
          <w:szCs w:val="16"/>
        </w:rPr>
        <w:t xml:space="preserve"> vol. 8, no. 7, pp. 729, 2019.</w:t>
      </w:r>
    </w:p>
    <w:p w14:paraId="774F9B05" w14:textId="77777777" w:rsidR="00D15A97" w:rsidRPr="00D15A97" w:rsidRDefault="00D15A97" w:rsidP="00D15A97">
      <w:pPr>
        <w:pStyle w:val="EndNoteBibliography"/>
        <w:ind w:start="36pt" w:hanging="36pt"/>
        <w:jc w:val="both"/>
        <w:rPr>
          <w:sz w:val="16"/>
          <w:szCs w:val="16"/>
        </w:rPr>
      </w:pPr>
      <w:r w:rsidRPr="00D15A97">
        <w:rPr>
          <w:sz w:val="16"/>
          <w:szCs w:val="16"/>
        </w:rPr>
        <w:t>[12]</w:t>
      </w:r>
      <w:r w:rsidRPr="00D15A97">
        <w:rPr>
          <w:sz w:val="16"/>
          <w:szCs w:val="16"/>
        </w:rPr>
        <w:tab/>
        <w:t xml:space="preserve">V. Siddhartha, and Y. V. Hote, “Low-power non-ideal pulse-width modulated DC–DC buck–boost converter: design, analysis and experimentation,” </w:t>
      </w:r>
      <w:r w:rsidRPr="00D15A97">
        <w:rPr>
          <w:i/>
          <w:sz w:val="16"/>
          <w:szCs w:val="16"/>
        </w:rPr>
        <w:t>IET Circuits, Devices &amp; Systems,</w:t>
      </w:r>
      <w:r w:rsidRPr="00D15A97">
        <w:rPr>
          <w:sz w:val="16"/>
          <w:szCs w:val="16"/>
        </w:rPr>
        <w:t xml:space="preserve"> vol. 12, no. 6, pp. 735-745, 2018.</w:t>
      </w:r>
    </w:p>
    <w:p w14:paraId="0F12004C" w14:textId="77777777" w:rsidR="00D15A97" w:rsidRPr="00D15A97" w:rsidRDefault="00D15A97" w:rsidP="00D15A97">
      <w:pPr>
        <w:pStyle w:val="EndNoteBibliography"/>
        <w:ind w:start="36pt" w:hanging="36pt"/>
        <w:jc w:val="both"/>
        <w:rPr>
          <w:sz w:val="16"/>
          <w:szCs w:val="16"/>
        </w:rPr>
      </w:pPr>
      <w:r w:rsidRPr="00D15A97">
        <w:rPr>
          <w:sz w:val="16"/>
          <w:szCs w:val="16"/>
        </w:rPr>
        <w:t>[13]</w:t>
      </w:r>
      <w:r w:rsidRPr="00D15A97">
        <w:rPr>
          <w:sz w:val="16"/>
          <w:szCs w:val="16"/>
        </w:rPr>
        <w:tab/>
        <w:t xml:space="preserve">S. A. Gorji, A. Mostaan, H. T. My, and M. Ektesabi, “Non-isolated buck–boost dc–dc converter with quadratic voltage gain ratio,” </w:t>
      </w:r>
      <w:r w:rsidRPr="00D15A97">
        <w:rPr>
          <w:i/>
          <w:sz w:val="16"/>
          <w:szCs w:val="16"/>
        </w:rPr>
        <w:t>IET Power Electronics,</w:t>
      </w:r>
      <w:r w:rsidRPr="00D15A97">
        <w:rPr>
          <w:sz w:val="16"/>
          <w:szCs w:val="16"/>
        </w:rPr>
        <w:t xml:space="preserve"> vol. 12, no. 6, pp. 1425-1433, 2019.</w:t>
      </w:r>
    </w:p>
    <w:p w14:paraId="6D61B471" w14:textId="77777777" w:rsidR="00D15A97" w:rsidRPr="00D15A97" w:rsidRDefault="00D15A97" w:rsidP="00D15A97">
      <w:pPr>
        <w:pStyle w:val="EndNoteBibliography"/>
        <w:ind w:start="36pt" w:hanging="36pt"/>
        <w:jc w:val="both"/>
        <w:rPr>
          <w:sz w:val="16"/>
          <w:szCs w:val="16"/>
        </w:rPr>
      </w:pPr>
      <w:r w:rsidRPr="00D15A97">
        <w:rPr>
          <w:sz w:val="16"/>
          <w:szCs w:val="16"/>
        </w:rPr>
        <w:t>[14]</w:t>
      </w:r>
      <w:r w:rsidRPr="00D15A97">
        <w:rPr>
          <w:sz w:val="16"/>
          <w:szCs w:val="16"/>
        </w:rPr>
        <w:tab/>
        <w:t xml:space="preserve">M. H. Rashid, </w:t>
      </w:r>
      <w:r w:rsidRPr="00D15A97">
        <w:rPr>
          <w:i/>
          <w:sz w:val="16"/>
          <w:szCs w:val="16"/>
        </w:rPr>
        <w:t>Power electronics handbook</w:t>
      </w:r>
      <w:r w:rsidRPr="00D15A97">
        <w:rPr>
          <w:sz w:val="16"/>
          <w:szCs w:val="16"/>
        </w:rPr>
        <w:t>: Butterworth-Heinemann, 2017.</w:t>
      </w:r>
    </w:p>
    <w:p w14:paraId="2C839939" w14:textId="77777777" w:rsidR="00D15A97" w:rsidRPr="00D15A97" w:rsidRDefault="00D15A97" w:rsidP="00D15A97">
      <w:pPr>
        <w:pStyle w:val="EndNoteBibliography"/>
        <w:ind w:start="36pt" w:hanging="36pt"/>
        <w:jc w:val="both"/>
        <w:rPr>
          <w:sz w:val="16"/>
          <w:szCs w:val="16"/>
        </w:rPr>
      </w:pPr>
      <w:r w:rsidRPr="00D15A97">
        <w:rPr>
          <w:sz w:val="16"/>
          <w:szCs w:val="16"/>
        </w:rPr>
        <w:t>[15]</w:t>
      </w:r>
      <w:r w:rsidRPr="00D15A97">
        <w:rPr>
          <w:sz w:val="16"/>
          <w:szCs w:val="16"/>
        </w:rPr>
        <w:tab/>
        <w:t xml:space="preserve">D. Baolei, L. Tao, H. Jun, J. Yang, and W. Xiao, “High-efficiency buck–boost converter and its control strategy suitable for wide voltage range,” </w:t>
      </w:r>
      <w:r w:rsidRPr="00D15A97">
        <w:rPr>
          <w:i/>
          <w:sz w:val="16"/>
          <w:szCs w:val="16"/>
        </w:rPr>
        <w:t>The Journal of Engineering,</w:t>
      </w:r>
      <w:r w:rsidRPr="00D15A97">
        <w:rPr>
          <w:sz w:val="16"/>
          <w:szCs w:val="16"/>
        </w:rPr>
        <w:t xml:space="preserve"> vol. 2019, no. 10, pp. 7293-7297, 2018.</w:t>
      </w:r>
    </w:p>
    <w:p w14:paraId="5C4A381B" w14:textId="77777777" w:rsidR="00D15A97" w:rsidRPr="00D15A97" w:rsidRDefault="00D15A97" w:rsidP="00D15A97">
      <w:pPr>
        <w:pStyle w:val="EndNoteBibliography"/>
        <w:ind w:start="36pt" w:hanging="36pt"/>
        <w:jc w:val="both"/>
        <w:rPr>
          <w:sz w:val="16"/>
          <w:szCs w:val="16"/>
        </w:rPr>
      </w:pPr>
      <w:r w:rsidRPr="00D15A97">
        <w:rPr>
          <w:sz w:val="16"/>
          <w:szCs w:val="16"/>
        </w:rPr>
        <w:t>[16]</w:t>
      </w:r>
      <w:r w:rsidRPr="00D15A97">
        <w:rPr>
          <w:sz w:val="16"/>
          <w:szCs w:val="16"/>
        </w:rPr>
        <w:tab/>
        <w:t>P. Roy, K. Banerjee, and S. Saha, "Comparison study on the basis of transient response between Voltage Mode Control (VMC) &amp; Current Mode Control (CMC) of buck converter." pp. 1-4.</w:t>
      </w:r>
    </w:p>
    <w:p w14:paraId="3ACD5847" w14:textId="77777777" w:rsidR="00D15A97" w:rsidRPr="00D15A97" w:rsidRDefault="00D15A97" w:rsidP="00D15A97">
      <w:pPr>
        <w:pStyle w:val="EndNoteBibliography"/>
        <w:ind w:start="36pt" w:hanging="36pt"/>
        <w:jc w:val="both"/>
        <w:rPr>
          <w:sz w:val="16"/>
          <w:szCs w:val="16"/>
        </w:rPr>
      </w:pPr>
      <w:r w:rsidRPr="00D15A97">
        <w:rPr>
          <w:sz w:val="16"/>
          <w:szCs w:val="16"/>
        </w:rPr>
        <w:t>[17]</w:t>
      </w:r>
      <w:r w:rsidRPr="00D15A97">
        <w:rPr>
          <w:sz w:val="16"/>
          <w:szCs w:val="16"/>
        </w:rPr>
        <w:tab/>
        <w:t xml:space="preserve">F. B. Lynser, M. Sun, M. Sungoh, N. Taggu, and P. Konwar, “Comparative Analysis of Different Control Schemes for DC-DC Converter: A Review,” </w:t>
      </w:r>
      <w:r w:rsidRPr="00D15A97">
        <w:rPr>
          <w:i/>
          <w:sz w:val="16"/>
          <w:szCs w:val="16"/>
        </w:rPr>
        <w:t>ADBU Journal of Electrical and Electronics Engineering (AJEEE),</w:t>
      </w:r>
      <w:r w:rsidRPr="00D15A97">
        <w:rPr>
          <w:sz w:val="16"/>
          <w:szCs w:val="16"/>
        </w:rPr>
        <w:t xml:space="preserve"> vol. 2, no. 1, pp. 8-13, 2018.</w:t>
      </w:r>
    </w:p>
    <w:p w14:paraId="4A03363B" w14:textId="77777777" w:rsidR="00D15A97" w:rsidRPr="00D15A97" w:rsidRDefault="00D15A97" w:rsidP="00D15A97">
      <w:pPr>
        <w:pStyle w:val="EndNoteBibliography"/>
        <w:ind w:start="36pt" w:hanging="36pt"/>
        <w:jc w:val="both"/>
        <w:rPr>
          <w:sz w:val="16"/>
          <w:szCs w:val="16"/>
        </w:rPr>
      </w:pPr>
      <w:r w:rsidRPr="00D15A97">
        <w:rPr>
          <w:sz w:val="16"/>
          <w:szCs w:val="16"/>
        </w:rPr>
        <w:t>[18]</w:t>
      </w:r>
      <w:r w:rsidRPr="00D15A97">
        <w:rPr>
          <w:sz w:val="16"/>
          <w:szCs w:val="16"/>
        </w:rPr>
        <w:tab/>
        <w:t xml:space="preserve">G. C. Goodwin, M. E. Salgado, and J. I. Yuz, “Performance limitations for linear feedback systems in the presence of plant uncertainty,” </w:t>
      </w:r>
      <w:r w:rsidRPr="00D15A97">
        <w:rPr>
          <w:i/>
          <w:sz w:val="16"/>
          <w:szCs w:val="16"/>
        </w:rPr>
        <w:t>IEEE Transactions on automatic control,</w:t>
      </w:r>
      <w:r w:rsidRPr="00D15A97">
        <w:rPr>
          <w:sz w:val="16"/>
          <w:szCs w:val="16"/>
        </w:rPr>
        <w:t xml:space="preserve"> vol. 48, no. 8, pp. 1312-1319, 2003.</w:t>
      </w:r>
    </w:p>
    <w:p w14:paraId="138C13A7" w14:textId="77777777" w:rsidR="00D15A97" w:rsidRPr="00D15A97" w:rsidRDefault="00D15A97" w:rsidP="00D15A97">
      <w:pPr>
        <w:pStyle w:val="EndNoteBibliography"/>
        <w:ind w:start="36pt" w:hanging="36pt"/>
        <w:jc w:val="both"/>
        <w:rPr>
          <w:sz w:val="16"/>
          <w:szCs w:val="16"/>
        </w:rPr>
      </w:pPr>
      <w:r w:rsidRPr="00D15A97">
        <w:rPr>
          <w:sz w:val="16"/>
          <w:szCs w:val="16"/>
        </w:rPr>
        <w:t>[19]</w:t>
      </w:r>
      <w:r w:rsidRPr="00D15A97">
        <w:rPr>
          <w:sz w:val="16"/>
          <w:szCs w:val="16"/>
        </w:rPr>
        <w:tab/>
        <w:t xml:space="preserve">S.-C. Tan, Y.-M. Lai, and C. K. Tse, “A unified approach to the design of PWM-based sliding-mode voltage controllers for basic DC-DC converters in continuous conduction mode,” </w:t>
      </w:r>
      <w:r w:rsidRPr="00D15A97">
        <w:rPr>
          <w:i/>
          <w:sz w:val="16"/>
          <w:szCs w:val="16"/>
        </w:rPr>
        <w:t>IEEE Transactions on Circuits and Systems I: Regular Papers,</w:t>
      </w:r>
      <w:r w:rsidRPr="00D15A97">
        <w:rPr>
          <w:sz w:val="16"/>
          <w:szCs w:val="16"/>
        </w:rPr>
        <w:t xml:space="preserve"> vol. 53, no. 8, pp. 1816-1827, 2006.</w:t>
      </w:r>
    </w:p>
    <w:p w14:paraId="191C6645" w14:textId="77777777" w:rsidR="00D15A97" w:rsidRPr="00D15A97" w:rsidRDefault="00D15A97" w:rsidP="00D15A97">
      <w:pPr>
        <w:pStyle w:val="EndNoteBibliography"/>
        <w:ind w:start="36pt" w:hanging="36pt"/>
        <w:jc w:val="both"/>
        <w:rPr>
          <w:sz w:val="16"/>
          <w:szCs w:val="16"/>
        </w:rPr>
      </w:pPr>
      <w:r w:rsidRPr="00D15A97">
        <w:rPr>
          <w:sz w:val="16"/>
          <w:szCs w:val="16"/>
        </w:rPr>
        <w:t>[20]</w:t>
      </w:r>
      <w:r w:rsidRPr="00D15A97">
        <w:rPr>
          <w:sz w:val="16"/>
          <w:szCs w:val="16"/>
        </w:rPr>
        <w:tab/>
        <w:t>K. A. Abbas, and H. A. Hairik, "Checking the robustness of a PWM sliding mode controlled DC/DC buck-boost converter using its Matlab/Simulink model." pp. 1-6.</w:t>
      </w:r>
    </w:p>
    <w:p w14:paraId="4FCE63F2" w14:textId="77777777" w:rsidR="00D15A97" w:rsidRPr="00D15A97" w:rsidRDefault="00D15A97" w:rsidP="00D15A97">
      <w:pPr>
        <w:pStyle w:val="EndNoteBibliography"/>
        <w:ind w:start="36pt" w:hanging="36pt"/>
        <w:jc w:val="both"/>
        <w:rPr>
          <w:sz w:val="16"/>
          <w:szCs w:val="16"/>
        </w:rPr>
      </w:pPr>
      <w:r w:rsidRPr="00D15A97">
        <w:rPr>
          <w:sz w:val="16"/>
          <w:szCs w:val="16"/>
        </w:rPr>
        <w:t>[21]</w:t>
      </w:r>
      <w:r w:rsidRPr="00D15A97">
        <w:rPr>
          <w:sz w:val="16"/>
          <w:szCs w:val="16"/>
        </w:rPr>
        <w:tab/>
        <w:t xml:space="preserve">H. Zhang, C. Yi, and P. Luo, “Current Ripple Recovery Modeling Technique for Voltage-Mode Control Converters,” </w:t>
      </w:r>
      <w:r w:rsidRPr="00D15A97">
        <w:rPr>
          <w:i/>
          <w:sz w:val="16"/>
          <w:szCs w:val="16"/>
        </w:rPr>
        <w:t>IEEE Transactions on Circuits and Systems II: Express Briefs,</w:t>
      </w:r>
      <w:r w:rsidRPr="00D15A97">
        <w:rPr>
          <w:sz w:val="16"/>
          <w:szCs w:val="16"/>
        </w:rPr>
        <w:t xml:space="preserve"> vol. 65, no. 2, pp. 211-215, 2017.</w:t>
      </w:r>
    </w:p>
    <w:p w14:paraId="2C3858DD" w14:textId="77777777" w:rsidR="00D15A97" w:rsidRPr="00D15A97" w:rsidRDefault="00D15A97" w:rsidP="00D15A97">
      <w:pPr>
        <w:pStyle w:val="EndNoteBibliography"/>
        <w:ind w:start="36pt" w:hanging="36pt"/>
        <w:jc w:val="both"/>
        <w:rPr>
          <w:sz w:val="16"/>
          <w:szCs w:val="16"/>
        </w:rPr>
      </w:pPr>
      <w:r w:rsidRPr="00D15A97">
        <w:rPr>
          <w:sz w:val="16"/>
          <w:szCs w:val="16"/>
        </w:rPr>
        <w:t>[22]</w:t>
      </w:r>
      <w:r w:rsidRPr="00D15A97">
        <w:rPr>
          <w:sz w:val="16"/>
          <w:szCs w:val="16"/>
        </w:rPr>
        <w:tab/>
        <w:t>H. Al-Baidhani, M. K. Kazimierczuk, and A. Reatti, "Nonlinear modeling and voltage-mode control of DC-DC boost converter for CCM." pp. 1-5.</w:t>
      </w:r>
    </w:p>
    <w:p w14:paraId="4D25F3B9" w14:textId="77777777" w:rsidR="00D15A97" w:rsidRPr="00D15A97" w:rsidRDefault="00D15A97" w:rsidP="00D15A97">
      <w:pPr>
        <w:pStyle w:val="EndNoteBibliography"/>
        <w:ind w:start="36pt" w:hanging="36pt"/>
        <w:jc w:val="both"/>
        <w:rPr>
          <w:sz w:val="16"/>
          <w:szCs w:val="16"/>
        </w:rPr>
      </w:pPr>
      <w:r w:rsidRPr="00D15A97">
        <w:rPr>
          <w:sz w:val="16"/>
          <w:szCs w:val="16"/>
        </w:rPr>
        <w:t>[23]</w:t>
      </w:r>
      <w:r w:rsidRPr="00D15A97">
        <w:rPr>
          <w:sz w:val="16"/>
          <w:szCs w:val="16"/>
        </w:rPr>
        <w:tab/>
        <w:t xml:space="preserve">C. A. Soriano-Rangel, W. He, F. Mancilla-David, and R. Ortega, “Voltage Regulation in Buck-Boost Converters Feeding an Unknown Constant Power Load: An Adaptive Passivity-Based Control,” </w:t>
      </w:r>
      <w:r w:rsidRPr="00D15A97">
        <w:rPr>
          <w:i/>
          <w:sz w:val="16"/>
          <w:szCs w:val="16"/>
        </w:rPr>
        <w:t>IEEE Transactions on Control Systems Technology</w:t>
      </w:r>
      <w:r w:rsidRPr="00D15A97">
        <w:rPr>
          <w:sz w:val="16"/>
          <w:szCs w:val="16"/>
        </w:rPr>
        <w:t>, 2020.</w:t>
      </w:r>
    </w:p>
    <w:p w14:paraId="01340BF0" w14:textId="77777777" w:rsidR="00D15A97" w:rsidRPr="00D15A97" w:rsidRDefault="00D15A97" w:rsidP="00D15A97">
      <w:pPr>
        <w:pStyle w:val="EndNoteBibliography"/>
        <w:ind w:start="36pt" w:hanging="36pt"/>
        <w:jc w:val="both"/>
        <w:rPr>
          <w:sz w:val="16"/>
          <w:szCs w:val="16"/>
        </w:rPr>
      </w:pPr>
      <w:r w:rsidRPr="00D15A97">
        <w:rPr>
          <w:sz w:val="16"/>
          <w:szCs w:val="16"/>
        </w:rPr>
        <w:t>[24]</w:t>
      </w:r>
      <w:r w:rsidRPr="00D15A97">
        <w:rPr>
          <w:sz w:val="16"/>
          <w:szCs w:val="16"/>
        </w:rPr>
        <w:tab/>
        <w:t>S. Seshagiri, E. Block, I. Larrea, and L. Soares, "Optimal PID design for voltage mode control of DC-DC buck converters." pp. 99-104.</w:t>
      </w:r>
    </w:p>
    <w:p w14:paraId="45AD2BB8" w14:textId="77777777" w:rsidR="00D15A97" w:rsidRPr="00D15A97" w:rsidRDefault="00D15A97" w:rsidP="00D15A97">
      <w:pPr>
        <w:pStyle w:val="EndNoteBibliography"/>
        <w:ind w:start="36pt" w:hanging="36pt"/>
        <w:jc w:val="both"/>
        <w:rPr>
          <w:sz w:val="16"/>
          <w:szCs w:val="16"/>
        </w:rPr>
      </w:pPr>
      <w:r w:rsidRPr="00D15A97">
        <w:rPr>
          <w:sz w:val="16"/>
          <w:szCs w:val="16"/>
        </w:rPr>
        <w:t>[25]</w:t>
      </w:r>
      <w:r w:rsidRPr="00D15A97">
        <w:rPr>
          <w:sz w:val="16"/>
          <w:szCs w:val="16"/>
        </w:rPr>
        <w:tab/>
        <w:t xml:space="preserve">J. Alvarez-Ramirez, and G. Espinosa-Pérez, “Stability of current-mode control for dc–dc power converters,” </w:t>
      </w:r>
      <w:r w:rsidRPr="00D15A97">
        <w:rPr>
          <w:i/>
          <w:sz w:val="16"/>
          <w:szCs w:val="16"/>
        </w:rPr>
        <w:t>Systems &amp; control letters,</w:t>
      </w:r>
      <w:r w:rsidRPr="00D15A97">
        <w:rPr>
          <w:sz w:val="16"/>
          <w:szCs w:val="16"/>
        </w:rPr>
        <w:t xml:space="preserve"> vol. 45, no. 2, pp. 113-119, 2002.</w:t>
      </w:r>
    </w:p>
    <w:p w14:paraId="1B4F0D5A" w14:textId="77777777" w:rsidR="00D15A97" w:rsidRPr="00D15A97" w:rsidRDefault="00D15A97" w:rsidP="00D15A97">
      <w:pPr>
        <w:pStyle w:val="EndNoteBibliography"/>
        <w:ind w:start="36pt" w:hanging="36pt"/>
        <w:jc w:val="both"/>
        <w:rPr>
          <w:sz w:val="16"/>
          <w:szCs w:val="16"/>
        </w:rPr>
      </w:pPr>
      <w:r w:rsidRPr="00D15A97">
        <w:rPr>
          <w:sz w:val="16"/>
          <w:szCs w:val="16"/>
        </w:rPr>
        <w:t>[26]</w:t>
      </w:r>
      <w:r w:rsidRPr="00D15A97">
        <w:rPr>
          <w:sz w:val="16"/>
          <w:szCs w:val="16"/>
        </w:rPr>
        <w:tab/>
        <w:t xml:space="preserve">N. Kondrath, and M. Kazimierczuk, “Control current and relative stability of peak current-mode controlled pulse-width modulated dc–dc converters without slope compensation,” </w:t>
      </w:r>
      <w:r w:rsidRPr="00D15A97">
        <w:rPr>
          <w:i/>
          <w:sz w:val="16"/>
          <w:szCs w:val="16"/>
        </w:rPr>
        <w:t>IET Power electronics,</w:t>
      </w:r>
      <w:r w:rsidRPr="00D15A97">
        <w:rPr>
          <w:sz w:val="16"/>
          <w:szCs w:val="16"/>
        </w:rPr>
        <w:t xml:space="preserve"> vol. 3, no. 6, pp. 936-946, 2010.</w:t>
      </w:r>
    </w:p>
    <w:p w14:paraId="2D4010B7" w14:textId="77777777" w:rsidR="00D15A97" w:rsidRPr="00D15A97" w:rsidRDefault="00D15A97" w:rsidP="00D15A97">
      <w:pPr>
        <w:pStyle w:val="EndNoteBibliography"/>
        <w:ind w:start="36pt" w:hanging="36pt"/>
        <w:jc w:val="both"/>
        <w:rPr>
          <w:sz w:val="16"/>
          <w:szCs w:val="16"/>
        </w:rPr>
      </w:pPr>
      <w:r w:rsidRPr="00D15A97">
        <w:rPr>
          <w:sz w:val="16"/>
          <w:szCs w:val="16"/>
        </w:rPr>
        <w:t>[27]</w:t>
      </w:r>
      <w:r w:rsidRPr="00D15A97">
        <w:rPr>
          <w:sz w:val="16"/>
          <w:szCs w:val="16"/>
        </w:rPr>
        <w:tab/>
        <w:t>M. Car, M. Vašak, and V. Lešić, "Control of a buck-boost DC-DC power converter for microgrid energy storage." pp. 122-127.</w:t>
      </w:r>
    </w:p>
    <w:p w14:paraId="4402ED9B" w14:textId="77777777" w:rsidR="00D15A97" w:rsidRPr="00D15A97" w:rsidRDefault="00D15A97" w:rsidP="00D15A97">
      <w:pPr>
        <w:pStyle w:val="EndNoteBibliography"/>
        <w:ind w:start="36pt" w:hanging="36pt"/>
        <w:jc w:val="both"/>
        <w:rPr>
          <w:sz w:val="16"/>
          <w:szCs w:val="16"/>
        </w:rPr>
      </w:pPr>
      <w:r w:rsidRPr="00D15A97">
        <w:rPr>
          <w:sz w:val="16"/>
          <w:szCs w:val="16"/>
        </w:rPr>
        <w:t>[28]</w:t>
      </w:r>
      <w:r w:rsidRPr="00D15A97">
        <w:rPr>
          <w:sz w:val="16"/>
          <w:szCs w:val="16"/>
        </w:rPr>
        <w:tab/>
        <w:t>S. Sheng, and B. Lehman, "A simple variable step size method for maximum power point tracking using commercial current mode control DC-DC regulators." pp. 2286-2291.</w:t>
      </w:r>
    </w:p>
    <w:p w14:paraId="3664C5B7" w14:textId="77777777" w:rsidR="00D15A97" w:rsidRPr="00D15A97" w:rsidRDefault="00D15A97" w:rsidP="00D15A97">
      <w:pPr>
        <w:pStyle w:val="EndNoteBibliography"/>
        <w:ind w:start="36pt" w:hanging="36pt"/>
        <w:jc w:val="both"/>
        <w:rPr>
          <w:sz w:val="16"/>
          <w:szCs w:val="16"/>
        </w:rPr>
      </w:pPr>
      <w:r w:rsidRPr="00D15A97">
        <w:rPr>
          <w:sz w:val="16"/>
          <w:szCs w:val="16"/>
        </w:rPr>
        <w:t>[29]</w:t>
      </w:r>
      <w:r w:rsidRPr="00D15A97">
        <w:rPr>
          <w:sz w:val="16"/>
          <w:szCs w:val="16"/>
        </w:rPr>
        <w:tab/>
        <w:t>K. Kajiwara, H. Maruta, Y. Shibata, and F. Kurokawa, "Stability characteristics of digital peak current control dc-dc converter under input voltage fluctuation." pp. 751-754.</w:t>
      </w:r>
    </w:p>
    <w:p w14:paraId="35F985AA" w14:textId="77777777" w:rsidR="00D15A97" w:rsidRPr="00D15A97" w:rsidRDefault="00D15A97" w:rsidP="00D15A97">
      <w:pPr>
        <w:pStyle w:val="EndNoteBibliography"/>
        <w:ind w:start="36pt" w:hanging="36pt"/>
        <w:jc w:val="both"/>
        <w:rPr>
          <w:sz w:val="16"/>
          <w:szCs w:val="16"/>
        </w:rPr>
      </w:pPr>
      <w:r w:rsidRPr="00D15A97">
        <w:rPr>
          <w:sz w:val="16"/>
          <w:szCs w:val="16"/>
        </w:rPr>
        <w:t>[30]</w:t>
      </w:r>
      <w:r w:rsidRPr="00D15A97">
        <w:rPr>
          <w:sz w:val="16"/>
          <w:szCs w:val="16"/>
        </w:rPr>
        <w:tab/>
        <w:t xml:space="preserve">W. Zhifu, W. Yupu, L. Zhi, S. Qiang, and R. Yinan, “The optimal charging method research for lithium-ion batteries used in electric vehicles,” </w:t>
      </w:r>
      <w:r w:rsidRPr="00D15A97">
        <w:rPr>
          <w:i/>
          <w:sz w:val="16"/>
          <w:szCs w:val="16"/>
        </w:rPr>
        <w:t>Energy Procedia,</w:t>
      </w:r>
      <w:r w:rsidRPr="00D15A97">
        <w:rPr>
          <w:sz w:val="16"/>
          <w:szCs w:val="16"/>
        </w:rPr>
        <w:t xml:space="preserve"> vol. 104, pp. 74-79, 2016.</w:t>
      </w:r>
    </w:p>
    <w:p w14:paraId="1CB37DFE" w14:textId="77777777" w:rsidR="00D15A97" w:rsidRPr="00D15A97" w:rsidRDefault="00D15A97" w:rsidP="00D15A97">
      <w:pPr>
        <w:pStyle w:val="EndNoteBibliography"/>
        <w:ind w:start="36pt" w:hanging="36pt"/>
        <w:jc w:val="both"/>
        <w:rPr>
          <w:sz w:val="16"/>
          <w:szCs w:val="16"/>
        </w:rPr>
      </w:pPr>
      <w:r w:rsidRPr="00D15A97">
        <w:rPr>
          <w:sz w:val="16"/>
          <w:szCs w:val="16"/>
        </w:rPr>
        <w:t>[31]</w:t>
      </w:r>
      <w:r w:rsidRPr="00D15A97">
        <w:rPr>
          <w:sz w:val="16"/>
          <w:szCs w:val="16"/>
        </w:rPr>
        <w:tab/>
        <w:t xml:space="preserve">S. S. Madani, E. Schaltz, and S. Knudsen Kær, “An Electrical Equivalent Circuit Model of a Lithium Titanate Oxide Battery,” </w:t>
      </w:r>
      <w:r w:rsidRPr="00D15A97">
        <w:rPr>
          <w:i/>
          <w:sz w:val="16"/>
          <w:szCs w:val="16"/>
        </w:rPr>
        <w:t>Batteries,</w:t>
      </w:r>
      <w:r w:rsidRPr="00D15A97">
        <w:rPr>
          <w:sz w:val="16"/>
          <w:szCs w:val="16"/>
        </w:rPr>
        <w:t xml:space="preserve"> vol. 5, no. 1, pp. 31, 2019.</w:t>
      </w:r>
    </w:p>
    <w:p w14:paraId="1E464A7A" w14:textId="7C1A6C23" w:rsidR="00A2092C" w:rsidRPr="00D15A97" w:rsidRDefault="00067D67" w:rsidP="00D15A97">
      <w:pPr>
        <w:pStyle w:val="references"/>
        <w:numPr>
          <w:ilvl w:val="0"/>
          <w:numId w:val="0"/>
        </w:numPr>
        <w:ind w:start="18pt" w:hanging="18pt"/>
        <w:sectPr w:rsidR="00A2092C" w:rsidRPr="00D15A97" w:rsidSect="008C3BF8">
          <w:pgSz w:w="595.30pt" w:h="841.90pt" w:code="9"/>
          <w:pgMar w:top="53.85pt" w:right="45.35pt" w:bottom="72pt" w:left="45.35pt" w:header="36pt" w:footer="36pt" w:gutter="0pt"/>
          <w:cols w:num="2" w:space="14.75pt"/>
          <w:docGrid w:linePitch="360"/>
        </w:sectPr>
      </w:pPr>
      <w:r w:rsidRPr="00D15A97">
        <w:fldChar w:fldCharType="end"/>
      </w:r>
    </w:p>
    <w:p w14:paraId="1667E87F" w14:textId="63EA5A1C" w:rsidR="00C018D0" w:rsidRPr="00F34242" w:rsidRDefault="00C018D0" w:rsidP="008C3BF8">
      <w:pPr>
        <w:pStyle w:val="references"/>
        <w:numPr>
          <w:ilvl w:val="0"/>
          <w:numId w:val="0"/>
        </w:numPr>
      </w:pPr>
    </w:p>
    <w:sectPr w:rsidR="00C018D0" w:rsidRPr="00F34242" w:rsidSect="00166C0A">
      <w:pgSz w:w="595.30pt" w:h="841.90pt" w:code="9"/>
      <w:pgMar w:top="53.85pt" w:right="45.35pt" w:bottom="72pt" w:left="45.35pt" w:header="36pt" w:footer="36pt" w:gutter="0pt"/>
      <w:cols w:num="2" w:space="14.75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7544E3E7" w14:textId="77777777" w:rsidR="00804CAA" w:rsidRDefault="00804CAA" w:rsidP="001A3B3D">
      <w:r>
        <w:separator/>
      </w:r>
    </w:p>
  </w:endnote>
  <w:endnote w:type="continuationSeparator" w:id="0">
    <w:p w14:paraId="59708D25" w14:textId="77777777" w:rsidR="00804CAA" w:rsidRDefault="00804CA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D8A1E54" w14:textId="77777777" w:rsidR="00641C3D" w:rsidRPr="006F6D3D" w:rsidRDefault="00641C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58E9924D" w14:textId="77777777" w:rsidR="00804CAA" w:rsidRDefault="00804CAA" w:rsidP="001A3B3D">
      <w:r>
        <w:separator/>
      </w:r>
    </w:p>
  </w:footnote>
  <w:footnote w:type="continuationSeparator" w:id="0">
    <w:p w14:paraId="4015942A" w14:textId="77777777" w:rsidR="00804CAA" w:rsidRDefault="00804CA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45pt;height:29.15pt;visibility:visible" o:bullet="t">
            <v:imagedata r:id="rId1" o:title=""/>
          </v:shape>
        </w:pict>
      </mc:Choice>
      <mc:Fallback>
        <w:drawing>
          <wp:inline distT="0" distB="0" distL="0" distR="0" wp14:anchorId="3C36B3B0" wp14:editId="116FC12B">
            <wp:extent cx="310515" cy="370205"/>
            <wp:effectExtent l="0" t="0" r="0" b="0"/>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515" cy="37020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81366D98"/>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8pt"/>
        </w:tabs>
        <w:ind w:start="0pt"/>
      </w:pPr>
      <w:rPr>
        <w:rFonts w:cs="Times New Roman" w:hint="default"/>
        <w:sz w:val="16"/>
        <w:szCs w:val="16"/>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5547BFE"/>
    <w:multiLevelType w:val="hybridMultilevel"/>
    <w:tmpl w:val="32BCE618"/>
    <w:lvl w:ilvl="0" w:tplc="D9FC4CD6">
      <w:start w:val="1"/>
      <w:numFmt w:val="bullet"/>
      <w:lvlText w:val=""/>
      <w:lvlPicBulletId w:val="0"/>
      <w:lvlJc w:val="start"/>
      <w:pPr>
        <w:tabs>
          <w:tab w:val="num" w:pos="36pt"/>
        </w:tabs>
        <w:ind w:start="36pt" w:hanging="18pt"/>
      </w:pPr>
      <w:rPr>
        <w:rFonts w:ascii="Symbol" w:hAnsi="Symbol" w:hint="default"/>
      </w:rPr>
    </w:lvl>
    <w:lvl w:ilvl="1" w:tplc="421C9936" w:tentative="1">
      <w:start w:val="1"/>
      <w:numFmt w:val="bullet"/>
      <w:lvlText w:val=""/>
      <w:lvlJc w:val="start"/>
      <w:pPr>
        <w:tabs>
          <w:tab w:val="num" w:pos="72pt"/>
        </w:tabs>
        <w:ind w:start="72pt" w:hanging="18pt"/>
      </w:pPr>
      <w:rPr>
        <w:rFonts w:ascii="Symbol" w:hAnsi="Symbol" w:hint="default"/>
      </w:rPr>
    </w:lvl>
    <w:lvl w:ilvl="2" w:tplc="572209AC" w:tentative="1">
      <w:start w:val="1"/>
      <w:numFmt w:val="bullet"/>
      <w:lvlText w:val=""/>
      <w:lvlJc w:val="start"/>
      <w:pPr>
        <w:tabs>
          <w:tab w:val="num" w:pos="108pt"/>
        </w:tabs>
        <w:ind w:start="108pt" w:hanging="18pt"/>
      </w:pPr>
      <w:rPr>
        <w:rFonts w:ascii="Symbol" w:hAnsi="Symbol" w:hint="default"/>
      </w:rPr>
    </w:lvl>
    <w:lvl w:ilvl="3" w:tplc="6E38DB8C" w:tentative="1">
      <w:start w:val="1"/>
      <w:numFmt w:val="bullet"/>
      <w:lvlText w:val=""/>
      <w:lvlJc w:val="start"/>
      <w:pPr>
        <w:tabs>
          <w:tab w:val="num" w:pos="144pt"/>
        </w:tabs>
        <w:ind w:start="144pt" w:hanging="18pt"/>
      </w:pPr>
      <w:rPr>
        <w:rFonts w:ascii="Symbol" w:hAnsi="Symbol" w:hint="default"/>
      </w:rPr>
    </w:lvl>
    <w:lvl w:ilvl="4" w:tplc="4AFABE4C" w:tentative="1">
      <w:start w:val="1"/>
      <w:numFmt w:val="bullet"/>
      <w:lvlText w:val=""/>
      <w:lvlJc w:val="start"/>
      <w:pPr>
        <w:tabs>
          <w:tab w:val="num" w:pos="180pt"/>
        </w:tabs>
        <w:ind w:start="180pt" w:hanging="18pt"/>
      </w:pPr>
      <w:rPr>
        <w:rFonts w:ascii="Symbol" w:hAnsi="Symbol" w:hint="default"/>
      </w:rPr>
    </w:lvl>
    <w:lvl w:ilvl="5" w:tplc="0DEEBBEA" w:tentative="1">
      <w:start w:val="1"/>
      <w:numFmt w:val="bullet"/>
      <w:lvlText w:val=""/>
      <w:lvlJc w:val="start"/>
      <w:pPr>
        <w:tabs>
          <w:tab w:val="num" w:pos="216pt"/>
        </w:tabs>
        <w:ind w:start="216pt" w:hanging="18pt"/>
      </w:pPr>
      <w:rPr>
        <w:rFonts w:ascii="Symbol" w:hAnsi="Symbol" w:hint="default"/>
      </w:rPr>
    </w:lvl>
    <w:lvl w:ilvl="6" w:tplc="7916E2DA" w:tentative="1">
      <w:start w:val="1"/>
      <w:numFmt w:val="bullet"/>
      <w:lvlText w:val=""/>
      <w:lvlJc w:val="start"/>
      <w:pPr>
        <w:tabs>
          <w:tab w:val="num" w:pos="252pt"/>
        </w:tabs>
        <w:ind w:start="252pt" w:hanging="18pt"/>
      </w:pPr>
      <w:rPr>
        <w:rFonts w:ascii="Symbol" w:hAnsi="Symbol" w:hint="default"/>
      </w:rPr>
    </w:lvl>
    <w:lvl w:ilvl="7" w:tplc="63506CDE" w:tentative="1">
      <w:start w:val="1"/>
      <w:numFmt w:val="bullet"/>
      <w:lvlText w:val=""/>
      <w:lvlJc w:val="start"/>
      <w:pPr>
        <w:tabs>
          <w:tab w:val="num" w:pos="288pt"/>
        </w:tabs>
        <w:ind w:start="288pt" w:hanging="18pt"/>
      </w:pPr>
      <w:rPr>
        <w:rFonts w:ascii="Symbol" w:hAnsi="Symbol" w:hint="default"/>
      </w:rPr>
    </w:lvl>
    <w:lvl w:ilvl="8" w:tplc="0A0A6666" w:tentative="1">
      <w:start w:val="1"/>
      <w:numFmt w:val="bullet"/>
      <w:lvlText w:val=""/>
      <w:lvlJc w:val="start"/>
      <w:pPr>
        <w:tabs>
          <w:tab w:val="num" w:pos="324pt"/>
        </w:tabs>
        <w:ind w:start="324pt" w:hanging="18pt"/>
      </w:pPr>
      <w:rPr>
        <w:rFonts w:ascii="Symbol" w:hAnsi="Symbol"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2" w15:restartNumberingAfterBreak="0">
    <w:nsid w:val="72377939"/>
    <w:multiLevelType w:val="hybridMultilevel"/>
    <w:tmpl w:val="168EBA78"/>
    <w:lvl w:ilvl="0" w:tplc="9264A584">
      <w:start w:val="1"/>
      <w:numFmt w:val="decimal"/>
      <w:lvlText w:val="%1-"/>
      <w:lvlJc w:val="start"/>
      <w:pPr>
        <w:ind w:start="36pt" w:hanging="18pt"/>
      </w:pPr>
    </w:lvl>
    <w:lvl w:ilvl="1" w:tplc="04090019">
      <w:start w:val="1"/>
      <w:numFmt w:val="lowerLetter"/>
      <w:lvlText w:val="%2."/>
      <w:lvlJc w:val="start"/>
      <w:pPr>
        <w:ind w:start="72pt" w:hanging="18pt"/>
      </w:pPr>
    </w:lvl>
    <w:lvl w:ilvl="2" w:tplc="0409001B">
      <w:start w:val="1"/>
      <w:numFmt w:val="lowerRoman"/>
      <w:lvlText w:val="%3."/>
      <w:lvlJc w:val="end"/>
      <w:pPr>
        <w:ind w:start="108pt" w:hanging="9pt"/>
      </w:pPr>
    </w:lvl>
    <w:lvl w:ilvl="3" w:tplc="0409000F">
      <w:start w:val="1"/>
      <w:numFmt w:val="decimal"/>
      <w:lvlText w:val="%4."/>
      <w:lvlJc w:val="start"/>
      <w:pPr>
        <w:ind w:start="144pt" w:hanging="18pt"/>
      </w:pPr>
    </w:lvl>
    <w:lvl w:ilvl="4" w:tplc="04090019">
      <w:start w:val="1"/>
      <w:numFmt w:val="lowerLetter"/>
      <w:lvlText w:val="%5."/>
      <w:lvlJc w:val="start"/>
      <w:pPr>
        <w:ind w:start="180pt" w:hanging="18pt"/>
      </w:pPr>
    </w:lvl>
    <w:lvl w:ilvl="5" w:tplc="0409001B">
      <w:start w:val="1"/>
      <w:numFmt w:val="lowerRoman"/>
      <w:lvlText w:val="%6."/>
      <w:lvlJc w:val="end"/>
      <w:pPr>
        <w:ind w:start="216pt" w:hanging="9pt"/>
      </w:pPr>
    </w:lvl>
    <w:lvl w:ilvl="6" w:tplc="0409000F">
      <w:start w:val="1"/>
      <w:numFmt w:val="decimal"/>
      <w:lvlText w:val="%7."/>
      <w:lvlJc w:val="start"/>
      <w:pPr>
        <w:ind w:start="252pt" w:hanging="18pt"/>
      </w:pPr>
    </w:lvl>
    <w:lvl w:ilvl="7" w:tplc="04090019">
      <w:start w:val="1"/>
      <w:numFmt w:val="lowerLetter"/>
      <w:lvlText w:val="%8."/>
      <w:lvlJc w:val="start"/>
      <w:pPr>
        <w:ind w:start="288pt" w:hanging="18pt"/>
      </w:pPr>
    </w:lvl>
    <w:lvl w:ilvl="8" w:tplc="0409001B">
      <w:start w:val="1"/>
      <w:numFmt w:val="lowerRoman"/>
      <w:lvlText w:val="%9."/>
      <w:lvlJc w:val="end"/>
      <w:pPr>
        <w:ind w:start="324pt" w:hanging="9pt"/>
      </w:p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9"/>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num>
  <w:num w:numId="2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0MDAyM7E0NzQzNDNX0lEKTi0uzszPAykwMakFADip8yQtAAAA"/>
    <w:docVar w:name="EN.InstantFormat" w:val="&lt;ENInstantFormat&gt;&lt;Enabled&gt;1&lt;/Enabled&gt;&lt;ScanUnformatted&gt;1&lt;/ScanUnformatted&gt;&lt;ScanChanges&gt;1&lt;/ScanChanges&gt;&lt;Suspended&gt;0&lt;/Suspended&gt;&lt;/ENInstantFormat&gt;"/>
    <w:docVar w:name="EN.Layout" w:val="&lt;ENLayout&gt;&lt;Style&gt;IEEE Trans Elect Pack Manufact&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02awzf9sp9rde0de855avixvv2d9p9xarw&quot;&gt;My EndNote Library Copy&lt;record-ids&gt;&lt;item&gt;8&lt;/item&gt;&lt;item&gt;47&lt;/item&gt;&lt;item&gt;55&lt;/item&gt;&lt;item&gt;59&lt;/item&gt;&lt;item&gt;63&lt;/item&gt;&lt;item&gt;108&lt;/item&gt;&lt;item&gt;111&lt;/item&gt;&lt;item&gt;124&lt;/item&gt;&lt;item&gt;126&lt;/item&gt;&lt;item&gt;133&lt;/item&gt;&lt;item&gt;140&lt;/item&gt;&lt;item&gt;142&lt;/item&gt;&lt;item&gt;144&lt;/item&gt;&lt;item&gt;146&lt;/item&gt;&lt;item&gt;147&lt;/item&gt;&lt;item&gt;151&lt;/item&gt;&lt;item&gt;152&lt;/item&gt;&lt;item&gt;170&lt;/item&gt;&lt;item&gt;171&lt;/item&gt;&lt;item&gt;173&lt;/item&gt;&lt;item&gt;174&lt;/item&gt;&lt;item&gt;178&lt;/item&gt;&lt;item&gt;189&lt;/item&gt;&lt;item&gt;197&lt;/item&gt;&lt;item&gt;200&lt;/item&gt;&lt;item&gt;209&lt;/item&gt;&lt;item&gt;251&lt;/item&gt;&lt;item&gt;252&lt;/item&gt;&lt;item&gt;254&lt;/item&gt;&lt;item&gt;280&lt;/item&gt;&lt;item&gt;321&lt;/item&gt;&lt;/record-ids&gt;&lt;/item&gt;&lt;/Libraries&gt;"/>
  </w:docVars>
  <w:rsids>
    <w:rsidRoot w:val="009303D9"/>
    <w:rsid w:val="00001C89"/>
    <w:rsid w:val="00002418"/>
    <w:rsid w:val="000051C4"/>
    <w:rsid w:val="00006021"/>
    <w:rsid w:val="00012F70"/>
    <w:rsid w:val="00021963"/>
    <w:rsid w:val="000243D8"/>
    <w:rsid w:val="00035BE5"/>
    <w:rsid w:val="00036067"/>
    <w:rsid w:val="0003663E"/>
    <w:rsid w:val="00036B72"/>
    <w:rsid w:val="0003738C"/>
    <w:rsid w:val="00041933"/>
    <w:rsid w:val="00042DF3"/>
    <w:rsid w:val="0004503E"/>
    <w:rsid w:val="0004781E"/>
    <w:rsid w:val="00050474"/>
    <w:rsid w:val="00057FEC"/>
    <w:rsid w:val="000605FA"/>
    <w:rsid w:val="0006064E"/>
    <w:rsid w:val="00061A44"/>
    <w:rsid w:val="00061C6F"/>
    <w:rsid w:val="00062055"/>
    <w:rsid w:val="00062119"/>
    <w:rsid w:val="0006453D"/>
    <w:rsid w:val="00064D74"/>
    <w:rsid w:val="00067D67"/>
    <w:rsid w:val="000710EF"/>
    <w:rsid w:val="00081DFE"/>
    <w:rsid w:val="000825CF"/>
    <w:rsid w:val="0008607A"/>
    <w:rsid w:val="0008758A"/>
    <w:rsid w:val="00090340"/>
    <w:rsid w:val="00093E3D"/>
    <w:rsid w:val="00094251"/>
    <w:rsid w:val="000961F0"/>
    <w:rsid w:val="000A129D"/>
    <w:rsid w:val="000A164B"/>
    <w:rsid w:val="000A21BE"/>
    <w:rsid w:val="000A2C0F"/>
    <w:rsid w:val="000B13EE"/>
    <w:rsid w:val="000B3EE1"/>
    <w:rsid w:val="000B4FE3"/>
    <w:rsid w:val="000B6094"/>
    <w:rsid w:val="000B64B0"/>
    <w:rsid w:val="000B6BE2"/>
    <w:rsid w:val="000C0946"/>
    <w:rsid w:val="000C1E68"/>
    <w:rsid w:val="000C6BFF"/>
    <w:rsid w:val="000C75C2"/>
    <w:rsid w:val="000D1F6E"/>
    <w:rsid w:val="000D4510"/>
    <w:rsid w:val="000D4D48"/>
    <w:rsid w:val="000D522C"/>
    <w:rsid w:val="000E169C"/>
    <w:rsid w:val="000E7921"/>
    <w:rsid w:val="000F7940"/>
    <w:rsid w:val="0010109A"/>
    <w:rsid w:val="00103A95"/>
    <w:rsid w:val="00107009"/>
    <w:rsid w:val="00110DED"/>
    <w:rsid w:val="001121C6"/>
    <w:rsid w:val="00112523"/>
    <w:rsid w:val="0011484C"/>
    <w:rsid w:val="00115266"/>
    <w:rsid w:val="0011535B"/>
    <w:rsid w:val="00120C89"/>
    <w:rsid w:val="00122175"/>
    <w:rsid w:val="00122F0A"/>
    <w:rsid w:val="0012322E"/>
    <w:rsid w:val="00123473"/>
    <w:rsid w:val="00131287"/>
    <w:rsid w:val="00141A0A"/>
    <w:rsid w:val="0014547B"/>
    <w:rsid w:val="00145568"/>
    <w:rsid w:val="00146240"/>
    <w:rsid w:val="0014773F"/>
    <w:rsid w:val="00150A2F"/>
    <w:rsid w:val="00154646"/>
    <w:rsid w:val="001560AC"/>
    <w:rsid w:val="00157174"/>
    <w:rsid w:val="00157258"/>
    <w:rsid w:val="00163298"/>
    <w:rsid w:val="0016375C"/>
    <w:rsid w:val="00163DE8"/>
    <w:rsid w:val="001658FB"/>
    <w:rsid w:val="0016610E"/>
    <w:rsid w:val="00166C0A"/>
    <w:rsid w:val="00170D2E"/>
    <w:rsid w:val="001722CD"/>
    <w:rsid w:val="0017476B"/>
    <w:rsid w:val="0017714C"/>
    <w:rsid w:val="00177DD0"/>
    <w:rsid w:val="001810EC"/>
    <w:rsid w:val="00182509"/>
    <w:rsid w:val="00182C36"/>
    <w:rsid w:val="001849C6"/>
    <w:rsid w:val="001868EC"/>
    <w:rsid w:val="00190A7B"/>
    <w:rsid w:val="00191143"/>
    <w:rsid w:val="00192937"/>
    <w:rsid w:val="00193DAD"/>
    <w:rsid w:val="00194332"/>
    <w:rsid w:val="001956C4"/>
    <w:rsid w:val="001A0C2D"/>
    <w:rsid w:val="001A13ED"/>
    <w:rsid w:val="001A1E7D"/>
    <w:rsid w:val="001A2EFD"/>
    <w:rsid w:val="001A3068"/>
    <w:rsid w:val="001A3B3D"/>
    <w:rsid w:val="001B07DD"/>
    <w:rsid w:val="001B2BC2"/>
    <w:rsid w:val="001B32AD"/>
    <w:rsid w:val="001B67DC"/>
    <w:rsid w:val="001B6E9E"/>
    <w:rsid w:val="001C3105"/>
    <w:rsid w:val="001C5D1D"/>
    <w:rsid w:val="001C7F6A"/>
    <w:rsid w:val="001D04AC"/>
    <w:rsid w:val="001D102E"/>
    <w:rsid w:val="001D1AB5"/>
    <w:rsid w:val="001D6F42"/>
    <w:rsid w:val="001D7D71"/>
    <w:rsid w:val="001E51BA"/>
    <w:rsid w:val="001E6413"/>
    <w:rsid w:val="001F276F"/>
    <w:rsid w:val="001F30BB"/>
    <w:rsid w:val="001F4B08"/>
    <w:rsid w:val="001F62BB"/>
    <w:rsid w:val="001F7D99"/>
    <w:rsid w:val="00202C03"/>
    <w:rsid w:val="00202C3E"/>
    <w:rsid w:val="00203ACD"/>
    <w:rsid w:val="00203AFC"/>
    <w:rsid w:val="00207F65"/>
    <w:rsid w:val="002103C3"/>
    <w:rsid w:val="00211A5E"/>
    <w:rsid w:val="00211AD5"/>
    <w:rsid w:val="00213EBF"/>
    <w:rsid w:val="0021697F"/>
    <w:rsid w:val="00221217"/>
    <w:rsid w:val="0022383E"/>
    <w:rsid w:val="002254A9"/>
    <w:rsid w:val="00226978"/>
    <w:rsid w:val="00226E16"/>
    <w:rsid w:val="00231FB4"/>
    <w:rsid w:val="00233D97"/>
    <w:rsid w:val="002347A2"/>
    <w:rsid w:val="00234D0D"/>
    <w:rsid w:val="00240053"/>
    <w:rsid w:val="00240EF4"/>
    <w:rsid w:val="002432C2"/>
    <w:rsid w:val="00243E00"/>
    <w:rsid w:val="00246745"/>
    <w:rsid w:val="00246E0B"/>
    <w:rsid w:val="00252FDE"/>
    <w:rsid w:val="002623F0"/>
    <w:rsid w:val="00262456"/>
    <w:rsid w:val="002665AE"/>
    <w:rsid w:val="0026712C"/>
    <w:rsid w:val="00273A5D"/>
    <w:rsid w:val="002744D5"/>
    <w:rsid w:val="00280C65"/>
    <w:rsid w:val="00281320"/>
    <w:rsid w:val="00283FA1"/>
    <w:rsid w:val="002850E3"/>
    <w:rsid w:val="00287778"/>
    <w:rsid w:val="0029152A"/>
    <w:rsid w:val="0029322C"/>
    <w:rsid w:val="00294DF1"/>
    <w:rsid w:val="0029524A"/>
    <w:rsid w:val="002B05B5"/>
    <w:rsid w:val="002B194D"/>
    <w:rsid w:val="002B1FB2"/>
    <w:rsid w:val="002B2684"/>
    <w:rsid w:val="002B64A4"/>
    <w:rsid w:val="002C3687"/>
    <w:rsid w:val="002D1525"/>
    <w:rsid w:val="002D1DBA"/>
    <w:rsid w:val="002D7BD4"/>
    <w:rsid w:val="002D7DB7"/>
    <w:rsid w:val="002E08B3"/>
    <w:rsid w:val="002E1495"/>
    <w:rsid w:val="002E14D6"/>
    <w:rsid w:val="002E3646"/>
    <w:rsid w:val="002E437E"/>
    <w:rsid w:val="002E7DF5"/>
    <w:rsid w:val="002F0E42"/>
    <w:rsid w:val="002F278C"/>
    <w:rsid w:val="002F2FF2"/>
    <w:rsid w:val="002F3A19"/>
    <w:rsid w:val="002F47C1"/>
    <w:rsid w:val="002F7218"/>
    <w:rsid w:val="003024B6"/>
    <w:rsid w:val="00305961"/>
    <w:rsid w:val="00312F2E"/>
    <w:rsid w:val="003179DF"/>
    <w:rsid w:val="00320E2D"/>
    <w:rsid w:val="003229D0"/>
    <w:rsid w:val="0032464E"/>
    <w:rsid w:val="00325ABC"/>
    <w:rsid w:val="00330D10"/>
    <w:rsid w:val="00332DB0"/>
    <w:rsid w:val="00340F59"/>
    <w:rsid w:val="00340F95"/>
    <w:rsid w:val="00343090"/>
    <w:rsid w:val="00343501"/>
    <w:rsid w:val="003461CA"/>
    <w:rsid w:val="00351EA4"/>
    <w:rsid w:val="0035275C"/>
    <w:rsid w:val="00353AEE"/>
    <w:rsid w:val="00354FCF"/>
    <w:rsid w:val="00355F49"/>
    <w:rsid w:val="00360D16"/>
    <w:rsid w:val="00360EF4"/>
    <w:rsid w:val="0036109A"/>
    <w:rsid w:val="0036359C"/>
    <w:rsid w:val="00365AE3"/>
    <w:rsid w:val="00366329"/>
    <w:rsid w:val="00367065"/>
    <w:rsid w:val="00370131"/>
    <w:rsid w:val="003715D3"/>
    <w:rsid w:val="00373D23"/>
    <w:rsid w:val="00374304"/>
    <w:rsid w:val="0038073F"/>
    <w:rsid w:val="00380B24"/>
    <w:rsid w:val="00381F12"/>
    <w:rsid w:val="00383F7A"/>
    <w:rsid w:val="00390F2B"/>
    <w:rsid w:val="00392752"/>
    <w:rsid w:val="003965C6"/>
    <w:rsid w:val="00397223"/>
    <w:rsid w:val="003978D3"/>
    <w:rsid w:val="003A0891"/>
    <w:rsid w:val="003A19E2"/>
    <w:rsid w:val="003A5C6C"/>
    <w:rsid w:val="003A6B9F"/>
    <w:rsid w:val="003B044C"/>
    <w:rsid w:val="003B2B40"/>
    <w:rsid w:val="003B4E04"/>
    <w:rsid w:val="003B545E"/>
    <w:rsid w:val="003B5FF6"/>
    <w:rsid w:val="003B761D"/>
    <w:rsid w:val="003C1608"/>
    <w:rsid w:val="003C47F4"/>
    <w:rsid w:val="003C4A66"/>
    <w:rsid w:val="003C6105"/>
    <w:rsid w:val="003D13DD"/>
    <w:rsid w:val="003D3219"/>
    <w:rsid w:val="003D5A1C"/>
    <w:rsid w:val="003D6D6B"/>
    <w:rsid w:val="003D707B"/>
    <w:rsid w:val="003E1174"/>
    <w:rsid w:val="003E22CE"/>
    <w:rsid w:val="003F533E"/>
    <w:rsid w:val="003F5A08"/>
    <w:rsid w:val="003F642E"/>
    <w:rsid w:val="003F76E6"/>
    <w:rsid w:val="003F784C"/>
    <w:rsid w:val="003F79CB"/>
    <w:rsid w:val="00400613"/>
    <w:rsid w:val="00407606"/>
    <w:rsid w:val="00414EC4"/>
    <w:rsid w:val="004155AF"/>
    <w:rsid w:val="00420716"/>
    <w:rsid w:val="00420AB6"/>
    <w:rsid w:val="004243F2"/>
    <w:rsid w:val="00424424"/>
    <w:rsid w:val="0042491C"/>
    <w:rsid w:val="00424ED4"/>
    <w:rsid w:val="00426B0F"/>
    <w:rsid w:val="004325FB"/>
    <w:rsid w:val="00434888"/>
    <w:rsid w:val="0043716A"/>
    <w:rsid w:val="004417A8"/>
    <w:rsid w:val="004432BA"/>
    <w:rsid w:val="0044407E"/>
    <w:rsid w:val="004444FB"/>
    <w:rsid w:val="00444DA9"/>
    <w:rsid w:val="00447BB9"/>
    <w:rsid w:val="0045084D"/>
    <w:rsid w:val="00451C8D"/>
    <w:rsid w:val="0045208E"/>
    <w:rsid w:val="00455291"/>
    <w:rsid w:val="00455AC0"/>
    <w:rsid w:val="0045651F"/>
    <w:rsid w:val="0046031D"/>
    <w:rsid w:val="00461BDC"/>
    <w:rsid w:val="00462984"/>
    <w:rsid w:val="00463093"/>
    <w:rsid w:val="00464D7E"/>
    <w:rsid w:val="00467DFE"/>
    <w:rsid w:val="00470BA0"/>
    <w:rsid w:val="00473AC9"/>
    <w:rsid w:val="00474239"/>
    <w:rsid w:val="004750F8"/>
    <w:rsid w:val="00476071"/>
    <w:rsid w:val="004808FF"/>
    <w:rsid w:val="0048097A"/>
    <w:rsid w:val="0048456E"/>
    <w:rsid w:val="00484BEB"/>
    <w:rsid w:val="0048545B"/>
    <w:rsid w:val="0048627E"/>
    <w:rsid w:val="00486F6D"/>
    <w:rsid w:val="004877E2"/>
    <w:rsid w:val="004910C4"/>
    <w:rsid w:val="00495899"/>
    <w:rsid w:val="004A0256"/>
    <w:rsid w:val="004A5052"/>
    <w:rsid w:val="004B02F9"/>
    <w:rsid w:val="004B2D01"/>
    <w:rsid w:val="004B34F7"/>
    <w:rsid w:val="004B563E"/>
    <w:rsid w:val="004B72AA"/>
    <w:rsid w:val="004C0D59"/>
    <w:rsid w:val="004C1825"/>
    <w:rsid w:val="004C3BF0"/>
    <w:rsid w:val="004C71FF"/>
    <w:rsid w:val="004D46FA"/>
    <w:rsid w:val="004D72B5"/>
    <w:rsid w:val="004D7301"/>
    <w:rsid w:val="004E274D"/>
    <w:rsid w:val="004E2DCD"/>
    <w:rsid w:val="004E47A2"/>
    <w:rsid w:val="004E57DE"/>
    <w:rsid w:val="004E5C4F"/>
    <w:rsid w:val="004F5980"/>
    <w:rsid w:val="00500523"/>
    <w:rsid w:val="00501975"/>
    <w:rsid w:val="00505488"/>
    <w:rsid w:val="00510C37"/>
    <w:rsid w:val="00511ED9"/>
    <w:rsid w:val="0051307B"/>
    <w:rsid w:val="0051527D"/>
    <w:rsid w:val="005229E7"/>
    <w:rsid w:val="00523827"/>
    <w:rsid w:val="00525F03"/>
    <w:rsid w:val="005312B5"/>
    <w:rsid w:val="0053162B"/>
    <w:rsid w:val="00531B11"/>
    <w:rsid w:val="0054127E"/>
    <w:rsid w:val="00546FC7"/>
    <w:rsid w:val="00547CF0"/>
    <w:rsid w:val="00551B7F"/>
    <w:rsid w:val="0055256B"/>
    <w:rsid w:val="00554D5C"/>
    <w:rsid w:val="0055528F"/>
    <w:rsid w:val="00557496"/>
    <w:rsid w:val="00557C3E"/>
    <w:rsid w:val="0056001D"/>
    <w:rsid w:val="00562425"/>
    <w:rsid w:val="00563D5D"/>
    <w:rsid w:val="005658F5"/>
    <w:rsid w:val="0056610F"/>
    <w:rsid w:val="00575BCA"/>
    <w:rsid w:val="005854C3"/>
    <w:rsid w:val="0059612A"/>
    <w:rsid w:val="005A1A2E"/>
    <w:rsid w:val="005A24EB"/>
    <w:rsid w:val="005A4C2D"/>
    <w:rsid w:val="005A50B8"/>
    <w:rsid w:val="005A5325"/>
    <w:rsid w:val="005A54C4"/>
    <w:rsid w:val="005A7BA5"/>
    <w:rsid w:val="005B0344"/>
    <w:rsid w:val="005B19F6"/>
    <w:rsid w:val="005B2E6E"/>
    <w:rsid w:val="005B520E"/>
    <w:rsid w:val="005C3402"/>
    <w:rsid w:val="005C3A20"/>
    <w:rsid w:val="005C7B1E"/>
    <w:rsid w:val="005C7C2A"/>
    <w:rsid w:val="005D0331"/>
    <w:rsid w:val="005D1AC7"/>
    <w:rsid w:val="005D57DA"/>
    <w:rsid w:val="005D6DFF"/>
    <w:rsid w:val="005D73BE"/>
    <w:rsid w:val="005E065C"/>
    <w:rsid w:val="005E2800"/>
    <w:rsid w:val="005E60B5"/>
    <w:rsid w:val="005E7AD1"/>
    <w:rsid w:val="006032B6"/>
    <w:rsid w:val="00604763"/>
    <w:rsid w:val="00605825"/>
    <w:rsid w:val="00607800"/>
    <w:rsid w:val="00610667"/>
    <w:rsid w:val="00610D3C"/>
    <w:rsid w:val="00613324"/>
    <w:rsid w:val="00613EC1"/>
    <w:rsid w:val="00614F6F"/>
    <w:rsid w:val="006168BC"/>
    <w:rsid w:val="00621221"/>
    <w:rsid w:val="00637FC6"/>
    <w:rsid w:val="00640C55"/>
    <w:rsid w:val="00641C3D"/>
    <w:rsid w:val="00642B5F"/>
    <w:rsid w:val="00643B5C"/>
    <w:rsid w:val="006450CA"/>
    <w:rsid w:val="00645D22"/>
    <w:rsid w:val="0064629E"/>
    <w:rsid w:val="006475E4"/>
    <w:rsid w:val="00650B21"/>
    <w:rsid w:val="00651A08"/>
    <w:rsid w:val="00653517"/>
    <w:rsid w:val="00654204"/>
    <w:rsid w:val="0065703D"/>
    <w:rsid w:val="00660C86"/>
    <w:rsid w:val="0066443A"/>
    <w:rsid w:val="00665E9C"/>
    <w:rsid w:val="0066730B"/>
    <w:rsid w:val="00670434"/>
    <w:rsid w:val="00673802"/>
    <w:rsid w:val="006738B3"/>
    <w:rsid w:val="00674397"/>
    <w:rsid w:val="00676056"/>
    <w:rsid w:val="00677C38"/>
    <w:rsid w:val="00681749"/>
    <w:rsid w:val="00682007"/>
    <w:rsid w:val="00682A37"/>
    <w:rsid w:val="00684199"/>
    <w:rsid w:val="0068518E"/>
    <w:rsid w:val="006858FE"/>
    <w:rsid w:val="00686259"/>
    <w:rsid w:val="00686FEE"/>
    <w:rsid w:val="006906CB"/>
    <w:rsid w:val="00691BDA"/>
    <w:rsid w:val="00691C4A"/>
    <w:rsid w:val="00692B31"/>
    <w:rsid w:val="00695396"/>
    <w:rsid w:val="00696889"/>
    <w:rsid w:val="006A1E81"/>
    <w:rsid w:val="006A2D2C"/>
    <w:rsid w:val="006A334D"/>
    <w:rsid w:val="006A70CD"/>
    <w:rsid w:val="006A7932"/>
    <w:rsid w:val="006B171E"/>
    <w:rsid w:val="006B40A3"/>
    <w:rsid w:val="006B6B66"/>
    <w:rsid w:val="006C34F1"/>
    <w:rsid w:val="006C3C8B"/>
    <w:rsid w:val="006D1243"/>
    <w:rsid w:val="006D2DE9"/>
    <w:rsid w:val="006D4509"/>
    <w:rsid w:val="006D54DA"/>
    <w:rsid w:val="006E012B"/>
    <w:rsid w:val="006E3DF7"/>
    <w:rsid w:val="006E619C"/>
    <w:rsid w:val="006F0167"/>
    <w:rsid w:val="006F3A61"/>
    <w:rsid w:val="006F6D3D"/>
    <w:rsid w:val="006F6D7C"/>
    <w:rsid w:val="00700F7F"/>
    <w:rsid w:val="0070184F"/>
    <w:rsid w:val="007045AF"/>
    <w:rsid w:val="0070638C"/>
    <w:rsid w:val="007130F8"/>
    <w:rsid w:val="00715BEA"/>
    <w:rsid w:val="007168B6"/>
    <w:rsid w:val="0072041F"/>
    <w:rsid w:val="007222ED"/>
    <w:rsid w:val="00725BC6"/>
    <w:rsid w:val="00727FC0"/>
    <w:rsid w:val="007305A9"/>
    <w:rsid w:val="00730FBE"/>
    <w:rsid w:val="00731BB5"/>
    <w:rsid w:val="00732F11"/>
    <w:rsid w:val="007351F4"/>
    <w:rsid w:val="00735DC0"/>
    <w:rsid w:val="00736E1A"/>
    <w:rsid w:val="007402DE"/>
    <w:rsid w:val="007404BC"/>
    <w:rsid w:val="00740EEA"/>
    <w:rsid w:val="007424B2"/>
    <w:rsid w:val="00742B0F"/>
    <w:rsid w:val="007457D4"/>
    <w:rsid w:val="00752CEA"/>
    <w:rsid w:val="00754D60"/>
    <w:rsid w:val="0075532C"/>
    <w:rsid w:val="00763A1D"/>
    <w:rsid w:val="007648BE"/>
    <w:rsid w:val="0076598F"/>
    <w:rsid w:val="00770706"/>
    <w:rsid w:val="00770CE7"/>
    <w:rsid w:val="00771829"/>
    <w:rsid w:val="0077597A"/>
    <w:rsid w:val="0077624C"/>
    <w:rsid w:val="00782A4C"/>
    <w:rsid w:val="007855DF"/>
    <w:rsid w:val="007856ED"/>
    <w:rsid w:val="00785989"/>
    <w:rsid w:val="007866FC"/>
    <w:rsid w:val="0078783E"/>
    <w:rsid w:val="00794804"/>
    <w:rsid w:val="007967F9"/>
    <w:rsid w:val="00797BC7"/>
    <w:rsid w:val="007A09E5"/>
    <w:rsid w:val="007A3866"/>
    <w:rsid w:val="007A4515"/>
    <w:rsid w:val="007A48EF"/>
    <w:rsid w:val="007B174F"/>
    <w:rsid w:val="007B33F1"/>
    <w:rsid w:val="007B5AC1"/>
    <w:rsid w:val="007B6DDA"/>
    <w:rsid w:val="007B7E99"/>
    <w:rsid w:val="007C0308"/>
    <w:rsid w:val="007C191E"/>
    <w:rsid w:val="007C2FF2"/>
    <w:rsid w:val="007C31E7"/>
    <w:rsid w:val="007C3C6B"/>
    <w:rsid w:val="007C4770"/>
    <w:rsid w:val="007C616A"/>
    <w:rsid w:val="007C62A9"/>
    <w:rsid w:val="007C64BA"/>
    <w:rsid w:val="007C7C5C"/>
    <w:rsid w:val="007D0A8A"/>
    <w:rsid w:val="007D2AA5"/>
    <w:rsid w:val="007D407B"/>
    <w:rsid w:val="007D4083"/>
    <w:rsid w:val="007D469C"/>
    <w:rsid w:val="007D6232"/>
    <w:rsid w:val="007D645F"/>
    <w:rsid w:val="007E04E1"/>
    <w:rsid w:val="007E3838"/>
    <w:rsid w:val="007E6E09"/>
    <w:rsid w:val="007E7072"/>
    <w:rsid w:val="007F1F99"/>
    <w:rsid w:val="007F30A4"/>
    <w:rsid w:val="007F4B66"/>
    <w:rsid w:val="007F768F"/>
    <w:rsid w:val="00800266"/>
    <w:rsid w:val="00800AC7"/>
    <w:rsid w:val="00804CAA"/>
    <w:rsid w:val="0080791D"/>
    <w:rsid w:val="00810006"/>
    <w:rsid w:val="00810FBB"/>
    <w:rsid w:val="008115E9"/>
    <w:rsid w:val="00812BA9"/>
    <w:rsid w:val="0081619C"/>
    <w:rsid w:val="00820E9E"/>
    <w:rsid w:val="0082515A"/>
    <w:rsid w:val="00826980"/>
    <w:rsid w:val="00830B1B"/>
    <w:rsid w:val="008340DD"/>
    <w:rsid w:val="00836367"/>
    <w:rsid w:val="00843B99"/>
    <w:rsid w:val="00843DB3"/>
    <w:rsid w:val="008446AD"/>
    <w:rsid w:val="00844F11"/>
    <w:rsid w:val="00845B73"/>
    <w:rsid w:val="00850DA0"/>
    <w:rsid w:val="008518CD"/>
    <w:rsid w:val="0085226F"/>
    <w:rsid w:val="00854D56"/>
    <w:rsid w:val="00857D0F"/>
    <w:rsid w:val="00861178"/>
    <w:rsid w:val="00861E58"/>
    <w:rsid w:val="00861FCE"/>
    <w:rsid w:val="008636FB"/>
    <w:rsid w:val="00865773"/>
    <w:rsid w:val="00866251"/>
    <w:rsid w:val="00873603"/>
    <w:rsid w:val="00873E09"/>
    <w:rsid w:val="008746E6"/>
    <w:rsid w:val="00874E22"/>
    <w:rsid w:val="008768AC"/>
    <w:rsid w:val="00876D3C"/>
    <w:rsid w:val="00877F28"/>
    <w:rsid w:val="008802D5"/>
    <w:rsid w:val="00880EF0"/>
    <w:rsid w:val="00881635"/>
    <w:rsid w:val="00886CA0"/>
    <w:rsid w:val="00887160"/>
    <w:rsid w:val="00887687"/>
    <w:rsid w:val="0088791C"/>
    <w:rsid w:val="00890149"/>
    <w:rsid w:val="00890B94"/>
    <w:rsid w:val="00890BD0"/>
    <w:rsid w:val="00890DA9"/>
    <w:rsid w:val="0089593D"/>
    <w:rsid w:val="008A2C7D"/>
    <w:rsid w:val="008A2D81"/>
    <w:rsid w:val="008A371E"/>
    <w:rsid w:val="008A732B"/>
    <w:rsid w:val="008B0B5B"/>
    <w:rsid w:val="008B11D4"/>
    <w:rsid w:val="008B2BA9"/>
    <w:rsid w:val="008B2CC4"/>
    <w:rsid w:val="008B5935"/>
    <w:rsid w:val="008B6524"/>
    <w:rsid w:val="008B74AD"/>
    <w:rsid w:val="008C132C"/>
    <w:rsid w:val="008C277B"/>
    <w:rsid w:val="008C3BF8"/>
    <w:rsid w:val="008C4B23"/>
    <w:rsid w:val="008C582F"/>
    <w:rsid w:val="008C5CB9"/>
    <w:rsid w:val="008C673A"/>
    <w:rsid w:val="008D0D3C"/>
    <w:rsid w:val="008D29A7"/>
    <w:rsid w:val="008E1E1E"/>
    <w:rsid w:val="008E7B1D"/>
    <w:rsid w:val="008F1710"/>
    <w:rsid w:val="008F412A"/>
    <w:rsid w:val="008F574B"/>
    <w:rsid w:val="008F5E53"/>
    <w:rsid w:val="008F64F3"/>
    <w:rsid w:val="008F6B5F"/>
    <w:rsid w:val="008F6E2C"/>
    <w:rsid w:val="008F740A"/>
    <w:rsid w:val="009048F1"/>
    <w:rsid w:val="00912C6E"/>
    <w:rsid w:val="009145E9"/>
    <w:rsid w:val="009174EF"/>
    <w:rsid w:val="00921D3A"/>
    <w:rsid w:val="009303D9"/>
    <w:rsid w:val="00930AA0"/>
    <w:rsid w:val="00933C64"/>
    <w:rsid w:val="00934859"/>
    <w:rsid w:val="00934938"/>
    <w:rsid w:val="00935464"/>
    <w:rsid w:val="00937B7D"/>
    <w:rsid w:val="00941CD0"/>
    <w:rsid w:val="00950B1C"/>
    <w:rsid w:val="00953613"/>
    <w:rsid w:val="00954031"/>
    <w:rsid w:val="00955AB7"/>
    <w:rsid w:val="00956552"/>
    <w:rsid w:val="00957121"/>
    <w:rsid w:val="00957279"/>
    <w:rsid w:val="00961835"/>
    <w:rsid w:val="00962FC4"/>
    <w:rsid w:val="00963C54"/>
    <w:rsid w:val="00963EDA"/>
    <w:rsid w:val="0097184E"/>
    <w:rsid w:val="00971F4E"/>
    <w:rsid w:val="009720CA"/>
    <w:rsid w:val="00972203"/>
    <w:rsid w:val="00972D6C"/>
    <w:rsid w:val="00972E35"/>
    <w:rsid w:val="009739DB"/>
    <w:rsid w:val="00975435"/>
    <w:rsid w:val="00983D1B"/>
    <w:rsid w:val="00985829"/>
    <w:rsid w:val="00986423"/>
    <w:rsid w:val="009864D0"/>
    <w:rsid w:val="00986D25"/>
    <w:rsid w:val="00991E99"/>
    <w:rsid w:val="00992D99"/>
    <w:rsid w:val="009931D7"/>
    <w:rsid w:val="00993D61"/>
    <w:rsid w:val="009B27DF"/>
    <w:rsid w:val="009B4BAB"/>
    <w:rsid w:val="009B4E73"/>
    <w:rsid w:val="009B59B9"/>
    <w:rsid w:val="009B5F72"/>
    <w:rsid w:val="009B63A6"/>
    <w:rsid w:val="009B73E0"/>
    <w:rsid w:val="009B7CAE"/>
    <w:rsid w:val="009C0E69"/>
    <w:rsid w:val="009C2C22"/>
    <w:rsid w:val="009C45E7"/>
    <w:rsid w:val="009C7F36"/>
    <w:rsid w:val="009D765F"/>
    <w:rsid w:val="009E0224"/>
    <w:rsid w:val="009E3616"/>
    <w:rsid w:val="009E36CB"/>
    <w:rsid w:val="009E641D"/>
    <w:rsid w:val="009E7664"/>
    <w:rsid w:val="009F1D79"/>
    <w:rsid w:val="009F1ED4"/>
    <w:rsid w:val="009F545B"/>
    <w:rsid w:val="009F582A"/>
    <w:rsid w:val="00A025E2"/>
    <w:rsid w:val="00A04DBE"/>
    <w:rsid w:val="00A059B3"/>
    <w:rsid w:val="00A05A3A"/>
    <w:rsid w:val="00A06280"/>
    <w:rsid w:val="00A0758B"/>
    <w:rsid w:val="00A12B61"/>
    <w:rsid w:val="00A1412C"/>
    <w:rsid w:val="00A157A9"/>
    <w:rsid w:val="00A2092C"/>
    <w:rsid w:val="00A2112D"/>
    <w:rsid w:val="00A22024"/>
    <w:rsid w:val="00A30E6F"/>
    <w:rsid w:val="00A3133F"/>
    <w:rsid w:val="00A31645"/>
    <w:rsid w:val="00A32D1C"/>
    <w:rsid w:val="00A33C02"/>
    <w:rsid w:val="00A35712"/>
    <w:rsid w:val="00A46078"/>
    <w:rsid w:val="00A51091"/>
    <w:rsid w:val="00A51AB2"/>
    <w:rsid w:val="00A51B9B"/>
    <w:rsid w:val="00A52783"/>
    <w:rsid w:val="00A54DBB"/>
    <w:rsid w:val="00A5714F"/>
    <w:rsid w:val="00A673F5"/>
    <w:rsid w:val="00A67E5E"/>
    <w:rsid w:val="00A721E0"/>
    <w:rsid w:val="00A76485"/>
    <w:rsid w:val="00A875A2"/>
    <w:rsid w:val="00AA1CEF"/>
    <w:rsid w:val="00AA20A2"/>
    <w:rsid w:val="00AA222E"/>
    <w:rsid w:val="00AA3C3C"/>
    <w:rsid w:val="00AA46AC"/>
    <w:rsid w:val="00AB2577"/>
    <w:rsid w:val="00AB345B"/>
    <w:rsid w:val="00AB4DE4"/>
    <w:rsid w:val="00AB5CE9"/>
    <w:rsid w:val="00AC1BB7"/>
    <w:rsid w:val="00AC250A"/>
    <w:rsid w:val="00AC4C99"/>
    <w:rsid w:val="00AC5270"/>
    <w:rsid w:val="00AC5DD8"/>
    <w:rsid w:val="00AD0EFA"/>
    <w:rsid w:val="00AD20C3"/>
    <w:rsid w:val="00AD4CD0"/>
    <w:rsid w:val="00AD641C"/>
    <w:rsid w:val="00AD71CF"/>
    <w:rsid w:val="00AE09AD"/>
    <w:rsid w:val="00AE1376"/>
    <w:rsid w:val="00AE3409"/>
    <w:rsid w:val="00AE5979"/>
    <w:rsid w:val="00AE6663"/>
    <w:rsid w:val="00AF02FA"/>
    <w:rsid w:val="00AF093A"/>
    <w:rsid w:val="00AF37DA"/>
    <w:rsid w:val="00AF383D"/>
    <w:rsid w:val="00AF4936"/>
    <w:rsid w:val="00AF4A14"/>
    <w:rsid w:val="00AF7414"/>
    <w:rsid w:val="00B021FA"/>
    <w:rsid w:val="00B0435D"/>
    <w:rsid w:val="00B068D0"/>
    <w:rsid w:val="00B10E2F"/>
    <w:rsid w:val="00B11A60"/>
    <w:rsid w:val="00B153F6"/>
    <w:rsid w:val="00B1659F"/>
    <w:rsid w:val="00B2009C"/>
    <w:rsid w:val="00B22613"/>
    <w:rsid w:val="00B26FEE"/>
    <w:rsid w:val="00B3021C"/>
    <w:rsid w:val="00B31278"/>
    <w:rsid w:val="00B33696"/>
    <w:rsid w:val="00B35145"/>
    <w:rsid w:val="00B37EE9"/>
    <w:rsid w:val="00B41AC4"/>
    <w:rsid w:val="00B43EF4"/>
    <w:rsid w:val="00B44A76"/>
    <w:rsid w:val="00B468D4"/>
    <w:rsid w:val="00B56782"/>
    <w:rsid w:val="00B56982"/>
    <w:rsid w:val="00B61D80"/>
    <w:rsid w:val="00B632D7"/>
    <w:rsid w:val="00B713BD"/>
    <w:rsid w:val="00B738BD"/>
    <w:rsid w:val="00B768D1"/>
    <w:rsid w:val="00B80D2E"/>
    <w:rsid w:val="00B8206F"/>
    <w:rsid w:val="00B825C9"/>
    <w:rsid w:val="00B825CE"/>
    <w:rsid w:val="00B8290A"/>
    <w:rsid w:val="00B83A73"/>
    <w:rsid w:val="00B84E98"/>
    <w:rsid w:val="00B95E79"/>
    <w:rsid w:val="00B9608F"/>
    <w:rsid w:val="00BA1025"/>
    <w:rsid w:val="00BA210F"/>
    <w:rsid w:val="00BA2C5F"/>
    <w:rsid w:val="00BB3A03"/>
    <w:rsid w:val="00BB5C09"/>
    <w:rsid w:val="00BB6658"/>
    <w:rsid w:val="00BC1FDB"/>
    <w:rsid w:val="00BC3420"/>
    <w:rsid w:val="00BC3A4B"/>
    <w:rsid w:val="00BD0444"/>
    <w:rsid w:val="00BD52CA"/>
    <w:rsid w:val="00BD670B"/>
    <w:rsid w:val="00BD6A3D"/>
    <w:rsid w:val="00BE55D1"/>
    <w:rsid w:val="00BE7D3C"/>
    <w:rsid w:val="00BF5FF6"/>
    <w:rsid w:val="00BF6CAD"/>
    <w:rsid w:val="00C00CB2"/>
    <w:rsid w:val="00C018D0"/>
    <w:rsid w:val="00C0207F"/>
    <w:rsid w:val="00C02E9B"/>
    <w:rsid w:val="00C03163"/>
    <w:rsid w:val="00C03546"/>
    <w:rsid w:val="00C06A49"/>
    <w:rsid w:val="00C0710A"/>
    <w:rsid w:val="00C07DFB"/>
    <w:rsid w:val="00C16117"/>
    <w:rsid w:val="00C17532"/>
    <w:rsid w:val="00C20B46"/>
    <w:rsid w:val="00C22248"/>
    <w:rsid w:val="00C24EC6"/>
    <w:rsid w:val="00C25428"/>
    <w:rsid w:val="00C26AD0"/>
    <w:rsid w:val="00C3075A"/>
    <w:rsid w:val="00C33AAA"/>
    <w:rsid w:val="00C37283"/>
    <w:rsid w:val="00C420B7"/>
    <w:rsid w:val="00C422B8"/>
    <w:rsid w:val="00C42947"/>
    <w:rsid w:val="00C46844"/>
    <w:rsid w:val="00C47602"/>
    <w:rsid w:val="00C60120"/>
    <w:rsid w:val="00C60832"/>
    <w:rsid w:val="00C617C9"/>
    <w:rsid w:val="00C64D3D"/>
    <w:rsid w:val="00C65B01"/>
    <w:rsid w:val="00C6645E"/>
    <w:rsid w:val="00C70AC3"/>
    <w:rsid w:val="00C8335C"/>
    <w:rsid w:val="00C87C68"/>
    <w:rsid w:val="00C919A4"/>
    <w:rsid w:val="00C92C98"/>
    <w:rsid w:val="00C92E84"/>
    <w:rsid w:val="00C94CD9"/>
    <w:rsid w:val="00C954C1"/>
    <w:rsid w:val="00CA0490"/>
    <w:rsid w:val="00CA24CB"/>
    <w:rsid w:val="00CA2ECB"/>
    <w:rsid w:val="00CA4392"/>
    <w:rsid w:val="00CA4E92"/>
    <w:rsid w:val="00CA553D"/>
    <w:rsid w:val="00CA7379"/>
    <w:rsid w:val="00CB29B1"/>
    <w:rsid w:val="00CB3316"/>
    <w:rsid w:val="00CB39F9"/>
    <w:rsid w:val="00CB4F4E"/>
    <w:rsid w:val="00CB6412"/>
    <w:rsid w:val="00CB7CB1"/>
    <w:rsid w:val="00CC1293"/>
    <w:rsid w:val="00CC145B"/>
    <w:rsid w:val="00CC393F"/>
    <w:rsid w:val="00CD219D"/>
    <w:rsid w:val="00CD413E"/>
    <w:rsid w:val="00CD64DE"/>
    <w:rsid w:val="00CD7053"/>
    <w:rsid w:val="00CE071B"/>
    <w:rsid w:val="00CE3466"/>
    <w:rsid w:val="00CE7583"/>
    <w:rsid w:val="00CE7BB1"/>
    <w:rsid w:val="00CF208A"/>
    <w:rsid w:val="00CF3287"/>
    <w:rsid w:val="00CF4AEE"/>
    <w:rsid w:val="00CF5971"/>
    <w:rsid w:val="00CF6378"/>
    <w:rsid w:val="00CF7382"/>
    <w:rsid w:val="00D00D70"/>
    <w:rsid w:val="00D01AE0"/>
    <w:rsid w:val="00D04029"/>
    <w:rsid w:val="00D0415B"/>
    <w:rsid w:val="00D0565B"/>
    <w:rsid w:val="00D15A97"/>
    <w:rsid w:val="00D16EF5"/>
    <w:rsid w:val="00D1788D"/>
    <w:rsid w:val="00D20182"/>
    <w:rsid w:val="00D2176E"/>
    <w:rsid w:val="00D25A35"/>
    <w:rsid w:val="00D31801"/>
    <w:rsid w:val="00D351B1"/>
    <w:rsid w:val="00D36FD0"/>
    <w:rsid w:val="00D41224"/>
    <w:rsid w:val="00D42EA3"/>
    <w:rsid w:val="00D45C0B"/>
    <w:rsid w:val="00D47A2F"/>
    <w:rsid w:val="00D53D1C"/>
    <w:rsid w:val="00D557CD"/>
    <w:rsid w:val="00D5598F"/>
    <w:rsid w:val="00D563A7"/>
    <w:rsid w:val="00D56D04"/>
    <w:rsid w:val="00D615D4"/>
    <w:rsid w:val="00D632BE"/>
    <w:rsid w:val="00D6639B"/>
    <w:rsid w:val="00D66D4C"/>
    <w:rsid w:val="00D7092C"/>
    <w:rsid w:val="00D7174C"/>
    <w:rsid w:val="00D72D06"/>
    <w:rsid w:val="00D73ED7"/>
    <w:rsid w:val="00D74242"/>
    <w:rsid w:val="00D74A5D"/>
    <w:rsid w:val="00D7522C"/>
    <w:rsid w:val="00D7536F"/>
    <w:rsid w:val="00D76668"/>
    <w:rsid w:val="00D77008"/>
    <w:rsid w:val="00D77610"/>
    <w:rsid w:val="00D8620C"/>
    <w:rsid w:val="00D934FD"/>
    <w:rsid w:val="00D94FF5"/>
    <w:rsid w:val="00D97792"/>
    <w:rsid w:val="00DA0B78"/>
    <w:rsid w:val="00DA0EA4"/>
    <w:rsid w:val="00DA21D6"/>
    <w:rsid w:val="00DA3DEB"/>
    <w:rsid w:val="00DA42C5"/>
    <w:rsid w:val="00DA644D"/>
    <w:rsid w:val="00DB098D"/>
    <w:rsid w:val="00DB1887"/>
    <w:rsid w:val="00DB3FFC"/>
    <w:rsid w:val="00DB5263"/>
    <w:rsid w:val="00DB6E89"/>
    <w:rsid w:val="00DC16F7"/>
    <w:rsid w:val="00DC17F3"/>
    <w:rsid w:val="00DC3402"/>
    <w:rsid w:val="00DC6105"/>
    <w:rsid w:val="00DC762A"/>
    <w:rsid w:val="00DD1DD4"/>
    <w:rsid w:val="00DD1FBC"/>
    <w:rsid w:val="00DD20F1"/>
    <w:rsid w:val="00DD24E9"/>
    <w:rsid w:val="00DD317C"/>
    <w:rsid w:val="00DD6FA7"/>
    <w:rsid w:val="00DE2878"/>
    <w:rsid w:val="00DE30EE"/>
    <w:rsid w:val="00DF12B0"/>
    <w:rsid w:val="00DF21DB"/>
    <w:rsid w:val="00DF33F6"/>
    <w:rsid w:val="00DF535B"/>
    <w:rsid w:val="00DF6B67"/>
    <w:rsid w:val="00E02104"/>
    <w:rsid w:val="00E04823"/>
    <w:rsid w:val="00E07383"/>
    <w:rsid w:val="00E10AB6"/>
    <w:rsid w:val="00E165BC"/>
    <w:rsid w:val="00E22D06"/>
    <w:rsid w:val="00E272AE"/>
    <w:rsid w:val="00E34054"/>
    <w:rsid w:val="00E412F9"/>
    <w:rsid w:val="00E42957"/>
    <w:rsid w:val="00E44FB2"/>
    <w:rsid w:val="00E534EF"/>
    <w:rsid w:val="00E5500B"/>
    <w:rsid w:val="00E61E12"/>
    <w:rsid w:val="00E62326"/>
    <w:rsid w:val="00E62EA9"/>
    <w:rsid w:val="00E65741"/>
    <w:rsid w:val="00E666BE"/>
    <w:rsid w:val="00E73857"/>
    <w:rsid w:val="00E73C6D"/>
    <w:rsid w:val="00E756F0"/>
    <w:rsid w:val="00E7596C"/>
    <w:rsid w:val="00E764C2"/>
    <w:rsid w:val="00E7796B"/>
    <w:rsid w:val="00E81630"/>
    <w:rsid w:val="00E86080"/>
    <w:rsid w:val="00E862B1"/>
    <w:rsid w:val="00E878F2"/>
    <w:rsid w:val="00E90712"/>
    <w:rsid w:val="00E91B46"/>
    <w:rsid w:val="00E932C6"/>
    <w:rsid w:val="00E96CC0"/>
    <w:rsid w:val="00EA1373"/>
    <w:rsid w:val="00EA1BE7"/>
    <w:rsid w:val="00EA344B"/>
    <w:rsid w:val="00EA7753"/>
    <w:rsid w:val="00EB2A45"/>
    <w:rsid w:val="00EB49FF"/>
    <w:rsid w:val="00EB7C7D"/>
    <w:rsid w:val="00EC0A2C"/>
    <w:rsid w:val="00EC1054"/>
    <w:rsid w:val="00EC2976"/>
    <w:rsid w:val="00EC5FDD"/>
    <w:rsid w:val="00ED0149"/>
    <w:rsid w:val="00ED21B6"/>
    <w:rsid w:val="00ED37E6"/>
    <w:rsid w:val="00ED3BA9"/>
    <w:rsid w:val="00ED4D10"/>
    <w:rsid w:val="00ED7381"/>
    <w:rsid w:val="00EE05FD"/>
    <w:rsid w:val="00EE321B"/>
    <w:rsid w:val="00EE454D"/>
    <w:rsid w:val="00EE50C8"/>
    <w:rsid w:val="00EE7815"/>
    <w:rsid w:val="00EF55A8"/>
    <w:rsid w:val="00EF68EE"/>
    <w:rsid w:val="00EF7DE3"/>
    <w:rsid w:val="00F03103"/>
    <w:rsid w:val="00F0475B"/>
    <w:rsid w:val="00F07CCD"/>
    <w:rsid w:val="00F07E72"/>
    <w:rsid w:val="00F15A0B"/>
    <w:rsid w:val="00F236A7"/>
    <w:rsid w:val="00F24961"/>
    <w:rsid w:val="00F271DE"/>
    <w:rsid w:val="00F3205A"/>
    <w:rsid w:val="00F34242"/>
    <w:rsid w:val="00F41CA4"/>
    <w:rsid w:val="00F46F8B"/>
    <w:rsid w:val="00F5077D"/>
    <w:rsid w:val="00F513E2"/>
    <w:rsid w:val="00F5269D"/>
    <w:rsid w:val="00F526FB"/>
    <w:rsid w:val="00F54F27"/>
    <w:rsid w:val="00F57FE6"/>
    <w:rsid w:val="00F627DA"/>
    <w:rsid w:val="00F63A3B"/>
    <w:rsid w:val="00F66FF0"/>
    <w:rsid w:val="00F71935"/>
    <w:rsid w:val="00F71D13"/>
    <w:rsid w:val="00F7288F"/>
    <w:rsid w:val="00F759AE"/>
    <w:rsid w:val="00F77197"/>
    <w:rsid w:val="00F82D83"/>
    <w:rsid w:val="00F845F7"/>
    <w:rsid w:val="00F847A6"/>
    <w:rsid w:val="00F847AF"/>
    <w:rsid w:val="00F86568"/>
    <w:rsid w:val="00F91469"/>
    <w:rsid w:val="00F92B9C"/>
    <w:rsid w:val="00F9441B"/>
    <w:rsid w:val="00F95047"/>
    <w:rsid w:val="00F95A7E"/>
    <w:rsid w:val="00FA07AA"/>
    <w:rsid w:val="00FA1DCF"/>
    <w:rsid w:val="00FA1EC6"/>
    <w:rsid w:val="00FA25F7"/>
    <w:rsid w:val="00FA2D82"/>
    <w:rsid w:val="00FA3175"/>
    <w:rsid w:val="00FA3317"/>
    <w:rsid w:val="00FA450E"/>
    <w:rsid w:val="00FA4C32"/>
    <w:rsid w:val="00FB2255"/>
    <w:rsid w:val="00FB3E30"/>
    <w:rsid w:val="00FC0B22"/>
    <w:rsid w:val="00FC12B9"/>
    <w:rsid w:val="00FD185C"/>
    <w:rsid w:val="00FD3F07"/>
    <w:rsid w:val="00FD552E"/>
    <w:rsid w:val="00FE0FE6"/>
    <w:rsid w:val="00FE7114"/>
    <w:rsid w:val="00FF1719"/>
    <w:rsid w:val="00FF2E34"/>
    <w:rsid w:val="00FF4D45"/>
    <w:rsid w:val="00FF5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194C19"/>
  <w15:chartTrackingRefBased/>
  <w15:docId w15:val="{3373B4D5-47ED-4E9A-A83D-59B0D09C7E4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F2B"/>
    <w:pPr>
      <w:jc w:val="center"/>
    </w:pPr>
  </w:style>
  <w:style w:type="paragraph" w:styleId="Heading1">
    <w:name w:val="heading 1"/>
    <w:basedOn w:val="Normal"/>
    <w:next w:val="Normal"/>
    <w:link w:val="Heading1Char"/>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ListParagraph">
    <w:name w:val="List Paragraph"/>
    <w:basedOn w:val="Normal"/>
    <w:uiPriority w:val="34"/>
    <w:qFormat/>
    <w:rsid w:val="008C673A"/>
    <w:pPr>
      <w:spacing w:after="8pt" w:line="12.80pt" w:lineRule="auto"/>
      <w:ind w:start="36pt"/>
      <w:contextualSpacing/>
      <w:jc w:val="start"/>
    </w:pPr>
    <w:rPr>
      <w:rFonts w:asciiTheme="minorHAnsi" w:eastAsiaTheme="minorHAnsi" w:hAnsiTheme="minorHAnsi" w:cstheme="minorBidi"/>
      <w:sz w:val="22"/>
      <w:szCs w:val="22"/>
    </w:rPr>
  </w:style>
  <w:style w:type="table" w:styleId="TableGrid">
    <w:name w:val="Table Grid"/>
    <w:basedOn w:val="TableNormal"/>
    <w:uiPriority w:val="39"/>
    <w:rsid w:val="006475E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03A95"/>
    <w:rPr>
      <w:smallCaps/>
      <w:noProof/>
    </w:rPr>
  </w:style>
  <w:style w:type="paragraph" w:customStyle="1" w:styleId="EndNoteBibliographyTitle">
    <w:name w:val="EndNote Bibliography Title"/>
    <w:basedOn w:val="Normal"/>
    <w:link w:val="EndNoteBibliographyTitleChar"/>
    <w:rsid w:val="00BD52CA"/>
    <w:rPr>
      <w:noProof/>
    </w:rPr>
  </w:style>
  <w:style w:type="character" w:customStyle="1" w:styleId="EndNoteBibliographyTitleChar">
    <w:name w:val="EndNote Bibliography Title Char"/>
    <w:basedOn w:val="BodyTextChar"/>
    <w:link w:val="EndNoteBibliographyTitle"/>
    <w:rsid w:val="00BD52CA"/>
    <w:rPr>
      <w:noProof/>
      <w:spacing w:val="-1"/>
      <w:lang w:val="x-none" w:eastAsia="x-none"/>
    </w:rPr>
  </w:style>
  <w:style w:type="paragraph" w:customStyle="1" w:styleId="EndNoteBibliography">
    <w:name w:val="EndNote Bibliography"/>
    <w:basedOn w:val="Normal"/>
    <w:link w:val="EndNoteBibliographyChar"/>
    <w:rsid w:val="00BD52CA"/>
    <w:rPr>
      <w:noProof/>
    </w:rPr>
  </w:style>
  <w:style w:type="character" w:customStyle="1" w:styleId="EndNoteBibliographyChar">
    <w:name w:val="EndNote Bibliography Char"/>
    <w:basedOn w:val="BodyTextChar"/>
    <w:link w:val="EndNoteBibliography"/>
    <w:rsid w:val="00BD52CA"/>
    <w:rPr>
      <w:noProof/>
      <w:spacing w:val="-1"/>
      <w:lang w:val="x-none" w:eastAsia="x-none"/>
    </w:rPr>
  </w:style>
  <w:style w:type="table" w:styleId="TableGridLight">
    <w:name w:val="Grid Table Light"/>
    <w:basedOn w:val="TableNormal"/>
    <w:uiPriority w:val="40"/>
    <w:rsid w:val="00810FBB"/>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10FBB"/>
    <w:tblPr>
      <w:tblStyleRowBandSize w:val="1"/>
      <w:tblStyleColBandSize w:val="1"/>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nhideWhenUsed/>
    <w:qFormat/>
    <w:rsid w:val="00451C8D"/>
    <w:pPr>
      <w:spacing w:after="10pt"/>
    </w:pPr>
    <w:rPr>
      <w:i/>
      <w:iCs/>
      <w:color w:val="44546A" w:themeColor="text2"/>
      <w:sz w:val="18"/>
      <w:szCs w:val="18"/>
    </w:rPr>
  </w:style>
  <w:style w:type="character" w:customStyle="1" w:styleId="Heading2Char">
    <w:name w:val="Heading 2 Char"/>
    <w:basedOn w:val="DefaultParagraphFont"/>
    <w:link w:val="Heading2"/>
    <w:rsid w:val="00D01AE0"/>
    <w:rPr>
      <w:i/>
      <w:iCs/>
      <w:noProof/>
    </w:rPr>
  </w:style>
  <w:style w:type="paragraph" w:customStyle="1" w:styleId="TableTitle">
    <w:name w:val="Table Title"/>
    <w:basedOn w:val="Normal"/>
    <w:rsid w:val="002D7BD4"/>
    <w:rPr>
      <w:rFonts w:eastAsia="Times New Roman"/>
      <w:smallCaps/>
      <w:sz w:val="16"/>
      <w:szCs w:val="16"/>
    </w:rPr>
  </w:style>
  <w:style w:type="paragraph" w:styleId="BalloonText">
    <w:name w:val="Balloon Text"/>
    <w:basedOn w:val="Normal"/>
    <w:link w:val="BalloonTextChar"/>
    <w:semiHidden/>
    <w:unhideWhenUsed/>
    <w:rsid w:val="0051307B"/>
    <w:rPr>
      <w:rFonts w:ascii="Segoe UI" w:hAnsi="Segoe UI" w:cs="Segoe UI"/>
      <w:sz w:val="18"/>
      <w:szCs w:val="18"/>
    </w:rPr>
  </w:style>
  <w:style w:type="character" w:customStyle="1" w:styleId="BalloonTextChar">
    <w:name w:val="Balloon Text Char"/>
    <w:basedOn w:val="DefaultParagraphFont"/>
    <w:link w:val="BalloonText"/>
    <w:semiHidden/>
    <w:rsid w:val="0051307B"/>
    <w:rPr>
      <w:rFonts w:ascii="Segoe UI" w:hAnsi="Segoe UI" w:cs="Segoe UI"/>
      <w:sz w:val="18"/>
      <w:szCs w:val="18"/>
    </w:rPr>
  </w:style>
  <w:style w:type="character" w:styleId="PlaceholderText">
    <w:name w:val="Placeholder Text"/>
    <w:basedOn w:val="DefaultParagraphFont"/>
    <w:uiPriority w:val="99"/>
    <w:semiHidden/>
    <w:rsid w:val="00F41CA4"/>
    <w:rPr>
      <w:color w:val="808080"/>
    </w:rPr>
  </w:style>
  <w:style w:type="character" w:customStyle="1" w:styleId="Heading5Char">
    <w:name w:val="Heading 5 Char"/>
    <w:basedOn w:val="DefaultParagraphFont"/>
    <w:link w:val="Heading5"/>
    <w:rsid w:val="000825CF"/>
    <w:rPr>
      <w:smallCaps/>
      <w:noProof/>
    </w:rPr>
  </w:style>
  <w:style w:type="character" w:styleId="Hyperlink">
    <w:name w:val="Hyperlink"/>
    <w:basedOn w:val="DefaultParagraphFont"/>
    <w:rsid w:val="008B11D4"/>
    <w:rPr>
      <w:color w:val="0563C1" w:themeColor="hyperlink"/>
      <w:u w:val="single"/>
    </w:rPr>
  </w:style>
  <w:style w:type="character" w:styleId="UnresolvedMention">
    <w:name w:val="Unresolved Mention"/>
    <w:basedOn w:val="DefaultParagraphFont"/>
    <w:uiPriority w:val="99"/>
    <w:semiHidden/>
    <w:unhideWhenUsed/>
    <w:rsid w:val="008B11D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76027160">
      <w:bodyDiv w:val="1"/>
      <w:marLeft w:val="0pt"/>
      <w:marRight w:val="0pt"/>
      <w:marTop w:val="0pt"/>
      <w:marBottom w:val="0pt"/>
      <w:divBdr>
        <w:top w:val="none" w:sz="0" w:space="0" w:color="auto"/>
        <w:left w:val="none" w:sz="0" w:space="0" w:color="auto"/>
        <w:bottom w:val="none" w:sz="0" w:space="0" w:color="auto"/>
        <w:right w:val="none" w:sz="0" w:space="0" w:color="auto"/>
      </w:divBdr>
    </w:div>
    <w:div w:id="312221698">
      <w:bodyDiv w:val="1"/>
      <w:marLeft w:val="0pt"/>
      <w:marRight w:val="0pt"/>
      <w:marTop w:val="0pt"/>
      <w:marBottom w:val="0pt"/>
      <w:divBdr>
        <w:top w:val="none" w:sz="0" w:space="0" w:color="auto"/>
        <w:left w:val="none" w:sz="0" w:space="0" w:color="auto"/>
        <w:bottom w:val="none" w:sz="0" w:space="0" w:color="auto"/>
        <w:right w:val="none" w:sz="0" w:space="0" w:color="auto"/>
      </w:divBdr>
    </w:div>
    <w:div w:id="419639000">
      <w:bodyDiv w:val="1"/>
      <w:marLeft w:val="0pt"/>
      <w:marRight w:val="0pt"/>
      <w:marTop w:val="0pt"/>
      <w:marBottom w:val="0pt"/>
      <w:divBdr>
        <w:top w:val="none" w:sz="0" w:space="0" w:color="auto"/>
        <w:left w:val="none" w:sz="0" w:space="0" w:color="auto"/>
        <w:bottom w:val="none" w:sz="0" w:space="0" w:color="auto"/>
        <w:right w:val="none" w:sz="0" w:space="0" w:color="auto"/>
      </w:divBdr>
    </w:div>
    <w:div w:id="654722361">
      <w:bodyDiv w:val="1"/>
      <w:marLeft w:val="0pt"/>
      <w:marRight w:val="0pt"/>
      <w:marTop w:val="0pt"/>
      <w:marBottom w:val="0pt"/>
      <w:divBdr>
        <w:top w:val="none" w:sz="0" w:space="0" w:color="auto"/>
        <w:left w:val="none" w:sz="0" w:space="0" w:color="auto"/>
        <w:bottom w:val="none" w:sz="0" w:space="0" w:color="auto"/>
        <w:right w:val="none" w:sz="0" w:space="0" w:color="auto"/>
      </w:divBdr>
    </w:div>
    <w:div w:id="863205875">
      <w:bodyDiv w:val="1"/>
      <w:marLeft w:val="0pt"/>
      <w:marRight w:val="0pt"/>
      <w:marTop w:val="0pt"/>
      <w:marBottom w:val="0pt"/>
      <w:divBdr>
        <w:top w:val="none" w:sz="0" w:space="0" w:color="auto"/>
        <w:left w:val="none" w:sz="0" w:space="0" w:color="auto"/>
        <w:bottom w:val="none" w:sz="0" w:space="0" w:color="auto"/>
        <w:right w:val="none" w:sz="0" w:space="0" w:color="auto"/>
      </w:divBdr>
    </w:div>
    <w:div w:id="1043142726">
      <w:bodyDiv w:val="1"/>
      <w:marLeft w:val="0pt"/>
      <w:marRight w:val="0pt"/>
      <w:marTop w:val="0pt"/>
      <w:marBottom w:val="0pt"/>
      <w:divBdr>
        <w:top w:val="none" w:sz="0" w:space="0" w:color="auto"/>
        <w:left w:val="none" w:sz="0" w:space="0" w:color="auto"/>
        <w:bottom w:val="none" w:sz="0" w:space="0" w:color="auto"/>
        <w:right w:val="none" w:sz="0" w:space="0" w:color="auto"/>
      </w:divBdr>
    </w:div>
    <w:div w:id="1268195716">
      <w:bodyDiv w:val="1"/>
      <w:marLeft w:val="0pt"/>
      <w:marRight w:val="0pt"/>
      <w:marTop w:val="0pt"/>
      <w:marBottom w:val="0pt"/>
      <w:divBdr>
        <w:top w:val="none" w:sz="0" w:space="0" w:color="auto"/>
        <w:left w:val="none" w:sz="0" w:space="0" w:color="auto"/>
        <w:bottom w:val="none" w:sz="0" w:space="0" w:color="auto"/>
        <w:right w:val="none" w:sz="0" w:space="0" w:color="auto"/>
      </w:divBdr>
    </w:div>
    <w:div w:id="1428307588">
      <w:bodyDiv w:val="1"/>
      <w:marLeft w:val="0pt"/>
      <w:marRight w:val="0pt"/>
      <w:marTop w:val="0pt"/>
      <w:marBottom w:val="0pt"/>
      <w:divBdr>
        <w:top w:val="none" w:sz="0" w:space="0" w:color="auto"/>
        <w:left w:val="none" w:sz="0" w:space="0" w:color="auto"/>
        <w:bottom w:val="none" w:sz="0" w:space="0" w:color="auto"/>
        <w:right w:val="none" w:sz="0" w:space="0" w:color="auto"/>
      </w:divBdr>
    </w:div>
    <w:div w:id="1546990688">
      <w:bodyDiv w:val="1"/>
      <w:marLeft w:val="0pt"/>
      <w:marRight w:val="0pt"/>
      <w:marTop w:val="0pt"/>
      <w:marBottom w:val="0pt"/>
      <w:divBdr>
        <w:top w:val="none" w:sz="0" w:space="0" w:color="auto"/>
        <w:left w:val="none" w:sz="0" w:space="0" w:color="auto"/>
        <w:bottom w:val="none" w:sz="0" w:space="0" w:color="auto"/>
        <w:right w:val="none" w:sz="0" w:space="0" w:color="auto"/>
      </w:divBdr>
    </w:div>
    <w:div w:id="175381938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4.PNG"/><Relationship Id="rId18" Type="http://purl.oclc.org/ooxml/officeDocument/relationships/image" Target="media/image9.png"/><Relationship Id="rId26" Type="http://purl.oclc.org/ooxml/officeDocument/relationships/theme" Target="theme/theme1.xml"/><Relationship Id="rId3" Type="http://purl.oclc.org/ooxml/officeDocument/relationships/styles" Target="styles.xml"/><Relationship Id="rId21" Type="http://purl.oclc.org/ooxml/officeDocument/relationships/image" Target="media/image12.PNG"/><Relationship Id="rId7" Type="http://purl.oclc.org/ooxml/officeDocument/relationships/endnotes" Target="endnotes.xml"/><Relationship Id="rId12" Type="http://purl.oclc.org/ooxml/officeDocument/relationships/image" Target="media/image3.PNG"/><Relationship Id="rId17" Type="http://purl.oclc.org/ooxml/officeDocument/relationships/image" Target="media/image8.jpg"/><Relationship Id="rId25" Type="http://purl.oclc.org/ooxml/officeDocument/relationships/fontTable" Target="fontTable.xml"/><Relationship Id="rId2" Type="http://purl.oclc.org/ooxml/officeDocument/relationships/numbering" Target="numbering.xml"/><Relationship Id="rId16" Type="http://purl.oclc.org/ooxml/officeDocument/relationships/image" Target="media/image7.PNG"/><Relationship Id="rId20" Type="http://purl.oclc.org/ooxml/officeDocument/relationships/image" Target="media/image11.PNG"/><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s.memon@lsbu.ac.uk" TargetMode="External"/><Relationship Id="rId24" Type="http://purl.oclc.org/ooxml/officeDocument/relationships/image" Target="media/image15.emf"/><Relationship Id="rId5" Type="http://purl.oclc.org/ooxml/officeDocument/relationships/webSettings" Target="webSettings.xml"/><Relationship Id="rId15" Type="http://purl.oclc.org/ooxml/officeDocument/relationships/image" Target="media/image6.PNG"/><Relationship Id="rId23" Type="http://purl.oclc.org/ooxml/officeDocument/relationships/image" Target="media/image14.emf"/><Relationship Id="rId10" Type="http://purl.oclc.org/ooxml/officeDocument/relationships/hyperlink" Target="mailto:hani.amin@bue.edu.eg" TargetMode="External"/><Relationship Id="rId19" Type="http://purl.oclc.org/ooxml/officeDocument/relationships/image" Target="media/image10.PNG"/><Relationship Id="rId4" Type="http://purl.oclc.org/ooxml/officeDocument/relationships/settings" Target="settings.xml"/><Relationship Id="rId9" Type="http://purl.oclc.org/ooxml/officeDocument/relationships/hyperlink" Target="mailto:peter.makeen@bue.edu.eg" TargetMode="External"/><Relationship Id="rId14" Type="http://purl.oclc.org/ooxml/officeDocument/relationships/image" Target="media/image5.PNG"/><Relationship Id="rId22" Type="http://purl.oclc.org/ooxml/officeDocument/relationships/image" Target="media/image13.png"/></Relationships>
</file>

<file path=word/_rels/numbering.xml.rels><?xml version="1.0" encoding="UTF-8" standalone="yes"?>
<Relationships xmlns="http://schemas.openxmlformats.org/package/2006/relationships"><Relationship Id="rId2" Type="http://purl.oclc.org/ooxml/officeDocument/relationships/image" Target="media/image2.emf"/><Relationship Id="rId1" Type="http://purl.oclc.org/ooxml/officeDocument/relationships/image" Target="media/image1.emf"/></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5DAC063-4203-4E25-A48E-990B8E8C57D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183</TotalTime>
  <Pages>7</Pages>
  <Words>9051</Words>
  <Characters>51594</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Peter Makeen</cp:lastModifiedBy>
  <cp:revision>80</cp:revision>
  <cp:lastPrinted>2020-07-15T19:29:00Z</cp:lastPrinted>
  <dcterms:created xsi:type="dcterms:W3CDTF">2020-07-22T14:23:00Z</dcterms:created>
  <dcterms:modified xsi:type="dcterms:W3CDTF">2020-09-28T22:33:00Z</dcterms:modified>
</cp:coreProperties>
</file>