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53" w:rsidRPr="004A418D" w:rsidRDefault="00B74B53" w:rsidP="00EB00DF">
      <w:pPr>
        <w:shd w:val="clear" w:color="auto" w:fill="FFFFFF"/>
        <w:spacing w:after="0" w:line="240" w:lineRule="auto"/>
        <w:jc w:val="both"/>
        <w:rPr>
          <w:rFonts w:ascii="Tahoma" w:eastAsia="Times New Roman" w:hAnsi="Tahoma" w:cs="Tahoma"/>
          <w:b/>
          <w:sz w:val="24"/>
          <w:szCs w:val="24"/>
          <w:lang w:eastAsia="en-GB"/>
        </w:rPr>
      </w:pPr>
      <w:r w:rsidRPr="004A418D">
        <w:rPr>
          <w:rFonts w:ascii="Tahoma" w:eastAsia="Times New Roman" w:hAnsi="Tahoma" w:cs="Tahoma"/>
          <w:b/>
          <w:sz w:val="24"/>
          <w:szCs w:val="24"/>
          <w:lang w:eastAsia="en-GB"/>
        </w:rPr>
        <w:t xml:space="preserve">Construction in developing countries: </w:t>
      </w:r>
      <w:r w:rsidR="00EB00DF" w:rsidRPr="004A418D">
        <w:rPr>
          <w:rFonts w:ascii="Tahoma" w:eastAsia="Times New Roman" w:hAnsi="Tahoma" w:cs="Tahoma"/>
          <w:b/>
          <w:sz w:val="24"/>
          <w:szCs w:val="24"/>
          <w:lang w:eastAsia="en-GB"/>
        </w:rPr>
        <w:t xml:space="preserve">need for new concepts </w:t>
      </w:r>
    </w:p>
    <w:p w:rsidR="00B74B53" w:rsidRPr="004A418D" w:rsidRDefault="00B74B53" w:rsidP="00EB00DF">
      <w:pPr>
        <w:shd w:val="clear" w:color="auto" w:fill="FFFFFF"/>
        <w:spacing w:after="0" w:line="240" w:lineRule="auto"/>
        <w:jc w:val="both"/>
        <w:rPr>
          <w:rFonts w:ascii="Tahoma" w:eastAsia="Times New Roman" w:hAnsi="Tahoma" w:cs="Tahoma"/>
          <w:lang w:eastAsia="en-GB"/>
        </w:rPr>
      </w:pPr>
    </w:p>
    <w:p w:rsidR="00EB00DF" w:rsidRPr="004A418D" w:rsidRDefault="00EB00DF" w:rsidP="00EB00DF">
      <w:pPr>
        <w:shd w:val="clear" w:color="auto" w:fill="FFFFFF"/>
        <w:spacing w:after="0" w:line="240" w:lineRule="auto"/>
        <w:jc w:val="both"/>
        <w:rPr>
          <w:rFonts w:ascii="Tahoma" w:eastAsia="Times New Roman" w:hAnsi="Tahoma" w:cs="Tahoma"/>
          <w:lang w:eastAsia="en-GB"/>
        </w:rPr>
      </w:pPr>
      <w:r w:rsidRPr="004A418D">
        <w:rPr>
          <w:rFonts w:ascii="Tahoma" w:eastAsia="Times New Roman" w:hAnsi="Tahoma" w:cs="Tahoma"/>
          <w:lang w:eastAsia="en-GB"/>
        </w:rPr>
        <w:t>George Ofori</w:t>
      </w:r>
    </w:p>
    <w:p w:rsidR="00EB00DF" w:rsidRPr="004A418D" w:rsidRDefault="00EB00DF" w:rsidP="00EB00DF">
      <w:pPr>
        <w:shd w:val="clear" w:color="auto" w:fill="FFFFFF"/>
        <w:spacing w:after="0" w:line="240" w:lineRule="auto"/>
        <w:jc w:val="both"/>
        <w:rPr>
          <w:rFonts w:ascii="Tahoma" w:eastAsia="Times New Roman" w:hAnsi="Tahoma" w:cs="Tahoma"/>
          <w:lang w:eastAsia="en-GB"/>
        </w:rPr>
      </w:pPr>
      <w:r w:rsidRPr="004A418D">
        <w:rPr>
          <w:rFonts w:ascii="Tahoma" w:eastAsia="Times New Roman" w:hAnsi="Tahoma" w:cs="Tahoma"/>
          <w:lang w:eastAsia="en-GB"/>
        </w:rPr>
        <w:t>London South Bank University, UK</w:t>
      </w:r>
    </w:p>
    <w:p w:rsidR="00EB00DF" w:rsidRPr="004A418D" w:rsidRDefault="00EB00DF" w:rsidP="00EB00DF">
      <w:pPr>
        <w:shd w:val="clear" w:color="auto" w:fill="FFFFFF"/>
        <w:spacing w:after="0" w:line="240" w:lineRule="auto"/>
        <w:jc w:val="both"/>
        <w:rPr>
          <w:rFonts w:ascii="Tahoma" w:eastAsia="Times New Roman" w:hAnsi="Tahoma" w:cs="Tahoma"/>
          <w:lang w:eastAsia="en-GB"/>
        </w:rPr>
      </w:pPr>
      <w:r w:rsidRPr="004A418D">
        <w:rPr>
          <w:rFonts w:ascii="Tahoma" w:eastAsia="Times New Roman" w:hAnsi="Tahoma" w:cs="Tahoma"/>
          <w:lang w:eastAsia="en-GB"/>
        </w:rPr>
        <w:t>email: oforig3@lsbu.ac.uk</w:t>
      </w:r>
    </w:p>
    <w:p w:rsidR="00EB00DF" w:rsidRPr="004A418D" w:rsidRDefault="00EB00DF" w:rsidP="00EB00DF">
      <w:pPr>
        <w:shd w:val="clear" w:color="auto" w:fill="FFFFFF"/>
        <w:spacing w:after="0" w:line="240" w:lineRule="auto"/>
        <w:jc w:val="both"/>
        <w:rPr>
          <w:rFonts w:ascii="Tahoma" w:eastAsia="Times New Roman" w:hAnsi="Tahoma" w:cs="Tahoma"/>
          <w:lang w:eastAsia="en-GB"/>
        </w:rPr>
      </w:pPr>
      <w:bookmarkStart w:id="0" w:name="_GoBack"/>
      <w:bookmarkEnd w:id="0"/>
    </w:p>
    <w:p w:rsidR="00EB00DF" w:rsidRPr="004A418D" w:rsidRDefault="00EB00DF" w:rsidP="00EB00DF">
      <w:pPr>
        <w:shd w:val="clear" w:color="auto" w:fill="FFFFFF"/>
        <w:spacing w:after="0" w:line="240" w:lineRule="auto"/>
        <w:jc w:val="both"/>
        <w:rPr>
          <w:rFonts w:ascii="Tahoma" w:eastAsia="Times New Roman" w:hAnsi="Tahoma" w:cs="Tahoma"/>
          <w:lang w:eastAsia="en-GB"/>
        </w:rPr>
      </w:pPr>
    </w:p>
    <w:p w:rsidR="00A610A7" w:rsidRPr="00C373E9" w:rsidRDefault="00A610A7" w:rsidP="0011395C">
      <w:pPr>
        <w:spacing w:after="0" w:line="240" w:lineRule="auto"/>
        <w:ind w:left="284" w:right="284"/>
        <w:rPr>
          <w:rFonts w:ascii="Tahoma" w:eastAsia="Times New Roman" w:hAnsi="Tahoma" w:cs="Tahoma"/>
          <w:b/>
          <w:sz w:val="21"/>
          <w:szCs w:val="21"/>
          <w:lang w:eastAsia="en-GB"/>
        </w:rPr>
      </w:pPr>
      <w:r w:rsidRPr="00C373E9">
        <w:rPr>
          <w:rFonts w:ascii="Tahoma" w:eastAsia="Times New Roman" w:hAnsi="Tahoma" w:cs="Tahoma"/>
          <w:b/>
          <w:sz w:val="21"/>
          <w:szCs w:val="21"/>
          <w:lang w:eastAsia="en-GB"/>
        </w:rPr>
        <w:t>Abstract</w:t>
      </w:r>
    </w:p>
    <w:p w:rsidR="00637A55" w:rsidRPr="00C373E9" w:rsidRDefault="00A610A7" w:rsidP="0011395C">
      <w:pPr>
        <w:spacing w:after="0" w:line="240" w:lineRule="auto"/>
        <w:ind w:left="284" w:right="284"/>
        <w:jc w:val="both"/>
        <w:rPr>
          <w:rFonts w:ascii="Tahoma" w:eastAsia="Times New Roman" w:hAnsi="Tahoma" w:cs="Tahoma"/>
          <w:sz w:val="21"/>
          <w:szCs w:val="21"/>
          <w:lang w:eastAsia="en-GB"/>
        </w:rPr>
      </w:pPr>
      <w:r w:rsidRPr="00C373E9">
        <w:rPr>
          <w:rFonts w:ascii="Tahoma" w:eastAsia="Times New Roman" w:hAnsi="Tahoma" w:cs="Tahoma"/>
          <w:sz w:val="21"/>
          <w:szCs w:val="21"/>
          <w:lang w:eastAsia="en-GB"/>
        </w:rPr>
        <w:t xml:space="preserve">Studies on the construction industries in the developing countries started in the 1960s. The aspects of the subject studied include the </w:t>
      </w:r>
      <w:r w:rsidR="00FD71BB" w:rsidRPr="00C373E9">
        <w:rPr>
          <w:rFonts w:ascii="Tahoma" w:eastAsia="Times New Roman" w:hAnsi="Tahoma" w:cs="Tahoma"/>
          <w:sz w:val="21"/>
          <w:szCs w:val="21"/>
          <w:lang w:eastAsia="en-GB"/>
        </w:rPr>
        <w:t>key components of t</w:t>
      </w:r>
      <w:r w:rsidRPr="00C373E9">
        <w:rPr>
          <w:rFonts w:ascii="Tahoma" w:eastAsia="Times New Roman" w:hAnsi="Tahoma" w:cs="Tahoma"/>
          <w:sz w:val="21"/>
          <w:szCs w:val="21"/>
          <w:lang w:eastAsia="en-GB"/>
        </w:rPr>
        <w:t xml:space="preserve">he industries, focusing on the problems they </w:t>
      </w:r>
      <w:r w:rsidR="004C0BA6" w:rsidRPr="00C373E9">
        <w:rPr>
          <w:rFonts w:ascii="Tahoma" w:eastAsia="Times New Roman" w:hAnsi="Tahoma" w:cs="Tahoma"/>
          <w:sz w:val="21"/>
          <w:szCs w:val="21"/>
          <w:lang w:eastAsia="en-GB"/>
        </w:rPr>
        <w:t xml:space="preserve">were deemed to be </w:t>
      </w:r>
      <w:r w:rsidRPr="00C373E9">
        <w:rPr>
          <w:rFonts w:ascii="Tahoma" w:eastAsia="Times New Roman" w:hAnsi="Tahoma" w:cs="Tahoma"/>
          <w:sz w:val="21"/>
          <w:szCs w:val="21"/>
          <w:lang w:eastAsia="en-GB"/>
        </w:rPr>
        <w:t>fac</w:t>
      </w:r>
      <w:r w:rsidR="004C0BA6" w:rsidRPr="00C373E9">
        <w:rPr>
          <w:rFonts w:ascii="Tahoma" w:eastAsia="Times New Roman" w:hAnsi="Tahoma" w:cs="Tahoma"/>
          <w:sz w:val="21"/>
          <w:szCs w:val="21"/>
          <w:lang w:eastAsia="en-GB"/>
        </w:rPr>
        <w:t>ing</w:t>
      </w:r>
      <w:r w:rsidRPr="00C373E9">
        <w:rPr>
          <w:rFonts w:ascii="Tahoma" w:eastAsia="Times New Roman" w:hAnsi="Tahoma" w:cs="Tahoma"/>
          <w:sz w:val="21"/>
          <w:szCs w:val="21"/>
          <w:lang w:eastAsia="en-GB"/>
        </w:rPr>
        <w:t xml:space="preserve">, and what should be done to </w:t>
      </w:r>
      <w:r w:rsidR="00FD71BB" w:rsidRPr="00C373E9">
        <w:rPr>
          <w:rFonts w:ascii="Tahoma" w:eastAsia="Times New Roman" w:hAnsi="Tahoma" w:cs="Tahoma"/>
          <w:sz w:val="21"/>
          <w:szCs w:val="21"/>
          <w:lang w:eastAsia="en-GB"/>
        </w:rPr>
        <w:t xml:space="preserve">develop </w:t>
      </w:r>
      <w:r w:rsidRPr="00C373E9">
        <w:rPr>
          <w:rFonts w:ascii="Tahoma" w:eastAsia="Times New Roman" w:hAnsi="Tahoma" w:cs="Tahoma"/>
          <w:sz w:val="21"/>
          <w:szCs w:val="21"/>
          <w:lang w:eastAsia="en-GB"/>
        </w:rPr>
        <w:t xml:space="preserve">the industries and enhance their performance. </w:t>
      </w:r>
    </w:p>
    <w:p w:rsidR="00C6702B" w:rsidRPr="00C373E9" w:rsidRDefault="00A610A7" w:rsidP="00C6702B">
      <w:pPr>
        <w:spacing w:after="0" w:line="240" w:lineRule="auto"/>
        <w:ind w:left="284" w:right="284" w:firstLine="437"/>
        <w:jc w:val="both"/>
        <w:rPr>
          <w:rFonts w:ascii="Tahoma" w:eastAsia="Times New Roman" w:hAnsi="Tahoma" w:cs="Tahoma"/>
          <w:sz w:val="21"/>
          <w:szCs w:val="21"/>
          <w:lang w:eastAsia="en-GB"/>
        </w:rPr>
      </w:pPr>
      <w:r w:rsidRPr="00C373E9">
        <w:rPr>
          <w:rFonts w:ascii="Tahoma" w:eastAsia="Times New Roman" w:hAnsi="Tahoma" w:cs="Tahoma"/>
          <w:sz w:val="21"/>
          <w:szCs w:val="21"/>
          <w:lang w:eastAsia="en-GB"/>
        </w:rPr>
        <w:t xml:space="preserve">There have been arguments on whether </w:t>
      </w:r>
      <w:r w:rsidR="00FD71BB" w:rsidRPr="00C373E9">
        <w:rPr>
          <w:rFonts w:ascii="Tahoma" w:eastAsia="Times New Roman" w:hAnsi="Tahoma" w:cs="Tahoma"/>
          <w:sz w:val="21"/>
          <w:szCs w:val="21"/>
          <w:lang w:eastAsia="en-GB"/>
        </w:rPr>
        <w:t xml:space="preserve">it is appropriate to study the </w:t>
      </w:r>
      <w:r w:rsidRPr="00C373E9">
        <w:rPr>
          <w:rFonts w:ascii="Tahoma" w:eastAsia="Times New Roman" w:hAnsi="Tahoma" w:cs="Tahoma"/>
          <w:sz w:val="21"/>
          <w:szCs w:val="21"/>
          <w:lang w:eastAsia="en-GB"/>
        </w:rPr>
        <w:t>industry in developing countries</w:t>
      </w:r>
      <w:r w:rsidR="00E6344A" w:rsidRPr="00C373E9">
        <w:rPr>
          <w:rFonts w:ascii="Tahoma" w:eastAsia="Times New Roman" w:hAnsi="Tahoma" w:cs="Tahoma"/>
          <w:sz w:val="21"/>
          <w:szCs w:val="21"/>
          <w:lang w:eastAsia="en-GB"/>
        </w:rPr>
        <w:t xml:space="preserve"> </w:t>
      </w:r>
      <w:r w:rsidR="00FD71BB" w:rsidRPr="00C373E9">
        <w:rPr>
          <w:rFonts w:ascii="Tahoma" w:eastAsia="Times New Roman" w:hAnsi="Tahoma" w:cs="Tahoma"/>
          <w:sz w:val="21"/>
          <w:szCs w:val="21"/>
          <w:lang w:eastAsia="en-GB"/>
        </w:rPr>
        <w:t xml:space="preserve">with concepts and methods developed for industries in different contexts. This short paper contributes to this debate. </w:t>
      </w:r>
      <w:r w:rsidR="00E6344A" w:rsidRPr="00C373E9">
        <w:rPr>
          <w:rFonts w:ascii="Tahoma" w:eastAsia="Times New Roman" w:hAnsi="Tahoma" w:cs="Tahoma"/>
          <w:sz w:val="21"/>
          <w:szCs w:val="21"/>
          <w:lang w:eastAsia="en-GB"/>
        </w:rPr>
        <w:t>It is suggested that</w:t>
      </w:r>
      <w:r w:rsidR="003E66E0" w:rsidRPr="00C373E9">
        <w:rPr>
          <w:rFonts w:ascii="Tahoma" w:eastAsia="Times New Roman" w:hAnsi="Tahoma" w:cs="Tahoma"/>
          <w:sz w:val="21"/>
          <w:szCs w:val="21"/>
          <w:lang w:eastAsia="en-GB"/>
        </w:rPr>
        <w:t>, after nearly six decades of research,</w:t>
      </w:r>
      <w:r w:rsidR="00E6344A" w:rsidRPr="00C373E9">
        <w:rPr>
          <w:rFonts w:ascii="Tahoma" w:eastAsia="Times New Roman" w:hAnsi="Tahoma" w:cs="Tahoma"/>
          <w:sz w:val="21"/>
          <w:szCs w:val="21"/>
          <w:lang w:eastAsia="en-GB"/>
        </w:rPr>
        <w:t xml:space="preserve"> </w:t>
      </w:r>
      <w:r w:rsidR="0011395C" w:rsidRPr="00C373E9">
        <w:rPr>
          <w:rFonts w:ascii="Tahoma" w:eastAsia="Times New Roman" w:hAnsi="Tahoma" w:cs="Tahoma"/>
          <w:sz w:val="21"/>
          <w:szCs w:val="21"/>
          <w:lang w:eastAsia="en-GB"/>
        </w:rPr>
        <w:t xml:space="preserve">there is </w:t>
      </w:r>
      <w:r w:rsidR="003E66E0" w:rsidRPr="00C373E9">
        <w:rPr>
          <w:rFonts w:ascii="Tahoma" w:eastAsia="Times New Roman" w:hAnsi="Tahoma" w:cs="Tahoma"/>
          <w:sz w:val="21"/>
          <w:szCs w:val="21"/>
          <w:lang w:eastAsia="en-GB"/>
        </w:rPr>
        <w:t xml:space="preserve">now </w:t>
      </w:r>
      <w:r w:rsidR="0011395C" w:rsidRPr="00C373E9">
        <w:rPr>
          <w:rFonts w:ascii="Tahoma" w:eastAsia="Times New Roman" w:hAnsi="Tahoma" w:cs="Tahoma"/>
          <w:sz w:val="21"/>
          <w:szCs w:val="21"/>
          <w:lang w:eastAsia="en-GB"/>
        </w:rPr>
        <w:t xml:space="preserve">an established subject of knowledge </w:t>
      </w:r>
      <w:r w:rsidR="004C0BA6" w:rsidRPr="00C373E9">
        <w:rPr>
          <w:rFonts w:ascii="Tahoma" w:eastAsia="Times New Roman" w:hAnsi="Tahoma" w:cs="Tahoma"/>
          <w:sz w:val="21"/>
          <w:szCs w:val="21"/>
          <w:lang w:eastAsia="en-GB"/>
        </w:rPr>
        <w:t>on the</w:t>
      </w:r>
      <w:r w:rsidR="0011395C" w:rsidRPr="00C373E9">
        <w:rPr>
          <w:rFonts w:ascii="Tahoma" w:eastAsia="Times New Roman" w:hAnsi="Tahoma" w:cs="Tahoma"/>
          <w:sz w:val="21"/>
          <w:szCs w:val="21"/>
          <w:lang w:eastAsia="en-GB"/>
        </w:rPr>
        <w:t xml:space="preserve"> “construction industry in developing countries”. It is argued that </w:t>
      </w:r>
      <w:r w:rsidR="003F6C7F" w:rsidRPr="00C373E9">
        <w:rPr>
          <w:rFonts w:ascii="Tahoma" w:eastAsia="Times New Roman" w:hAnsi="Tahoma" w:cs="Tahoma"/>
          <w:sz w:val="21"/>
          <w:szCs w:val="21"/>
          <w:lang w:eastAsia="en-GB"/>
        </w:rPr>
        <w:t xml:space="preserve">the </w:t>
      </w:r>
      <w:r w:rsidR="00FD71BB" w:rsidRPr="00C373E9">
        <w:rPr>
          <w:rFonts w:ascii="Tahoma" w:eastAsia="Times New Roman" w:hAnsi="Tahoma" w:cs="Tahoma"/>
          <w:sz w:val="21"/>
          <w:szCs w:val="21"/>
          <w:lang w:eastAsia="en-GB"/>
        </w:rPr>
        <w:t xml:space="preserve">context of the </w:t>
      </w:r>
      <w:r w:rsidR="003F6C7F" w:rsidRPr="00C373E9">
        <w:rPr>
          <w:rFonts w:ascii="Tahoma" w:eastAsia="Times New Roman" w:hAnsi="Tahoma" w:cs="Tahoma"/>
          <w:sz w:val="21"/>
          <w:szCs w:val="21"/>
          <w:lang w:eastAsia="en-GB"/>
        </w:rPr>
        <w:t xml:space="preserve">industry </w:t>
      </w:r>
      <w:r w:rsidR="004C0BA6" w:rsidRPr="00C373E9">
        <w:rPr>
          <w:rFonts w:ascii="Tahoma" w:eastAsia="Times New Roman" w:hAnsi="Tahoma" w:cs="Tahoma"/>
          <w:sz w:val="21"/>
          <w:szCs w:val="21"/>
          <w:lang w:eastAsia="en-GB"/>
        </w:rPr>
        <w:t>in developing countries</w:t>
      </w:r>
      <w:r w:rsidR="00FD71BB" w:rsidRPr="00C373E9">
        <w:rPr>
          <w:rFonts w:ascii="Tahoma" w:eastAsia="Times New Roman" w:hAnsi="Tahoma" w:cs="Tahoma"/>
          <w:sz w:val="21"/>
          <w:szCs w:val="21"/>
          <w:lang w:eastAsia="en-GB"/>
        </w:rPr>
        <w:t xml:space="preserve"> means that </w:t>
      </w:r>
      <w:r w:rsidR="00C6702B" w:rsidRPr="00C373E9">
        <w:rPr>
          <w:rFonts w:ascii="Tahoma" w:eastAsia="Times New Roman" w:hAnsi="Tahoma" w:cs="Tahoma"/>
          <w:sz w:val="21"/>
          <w:szCs w:val="21"/>
          <w:lang w:eastAsia="en-GB"/>
        </w:rPr>
        <w:t>more work should be done to modify the existing b</w:t>
      </w:r>
      <w:r w:rsidR="004C0BA6" w:rsidRPr="00C373E9">
        <w:rPr>
          <w:rFonts w:ascii="Tahoma" w:eastAsia="Times New Roman" w:hAnsi="Tahoma" w:cs="Tahoma"/>
          <w:sz w:val="21"/>
          <w:szCs w:val="21"/>
          <w:lang w:eastAsia="en-GB"/>
        </w:rPr>
        <w:t>ody of knowledge</w:t>
      </w:r>
      <w:r w:rsidR="00C6702B" w:rsidRPr="00C373E9">
        <w:rPr>
          <w:rFonts w:ascii="Tahoma" w:eastAsia="Times New Roman" w:hAnsi="Tahoma" w:cs="Tahoma"/>
          <w:sz w:val="21"/>
          <w:szCs w:val="21"/>
          <w:lang w:eastAsia="en-GB"/>
        </w:rPr>
        <w:t>.</w:t>
      </w:r>
      <w:r w:rsidR="003E66E0" w:rsidRPr="00C373E9">
        <w:rPr>
          <w:rFonts w:ascii="Tahoma" w:eastAsia="Times New Roman" w:hAnsi="Tahoma" w:cs="Tahoma"/>
          <w:sz w:val="21"/>
          <w:szCs w:val="21"/>
          <w:lang w:eastAsia="en-GB"/>
        </w:rPr>
        <w:t xml:space="preserve"> Some possible areas where new thinking is evident are outlined.</w:t>
      </w:r>
    </w:p>
    <w:p w:rsidR="00C6702B" w:rsidRPr="004A418D" w:rsidRDefault="00C6702B" w:rsidP="00C6702B">
      <w:pPr>
        <w:spacing w:after="0" w:line="240" w:lineRule="auto"/>
        <w:ind w:right="284"/>
        <w:jc w:val="both"/>
        <w:rPr>
          <w:rFonts w:ascii="Tahoma" w:eastAsia="Times New Roman" w:hAnsi="Tahoma" w:cs="Tahoma"/>
          <w:lang w:eastAsia="en-GB"/>
        </w:rPr>
      </w:pPr>
    </w:p>
    <w:p w:rsidR="00C6702B" w:rsidRPr="00C373E9" w:rsidRDefault="00C6702B" w:rsidP="00C6702B">
      <w:pPr>
        <w:spacing w:after="0" w:line="240" w:lineRule="auto"/>
        <w:ind w:left="284" w:right="284"/>
        <w:jc w:val="both"/>
        <w:rPr>
          <w:rFonts w:ascii="Tahoma" w:eastAsia="Times New Roman" w:hAnsi="Tahoma" w:cs="Tahoma"/>
          <w:sz w:val="21"/>
          <w:szCs w:val="21"/>
          <w:lang w:eastAsia="en-GB"/>
        </w:rPr>
      </w:pPr>
      <w:r w:rsidRPr="00C373E9">
        <w:rPr>
          <w:rFonts w:ascii="Tahoma" w:eastAsia="Times New Roman" w:hAnsi="Tahoma" w:cs="Tahoma"/>
          <w:i/>
          <w:sz w:val="21"/>
          <w:szCs w:val="21"/>
          <w:lang w:eastAsia="en-GB"/>
        </w:rPr>
        <w:t>Keywords</w:t>
      </w:r>
      <w:r w:rsidRPr="00C373E9">
        <w:rPr>
          <w:rFonts w:ascii="Tahoma" w:eastAsia="Times New Roman" w:hAnsi="Tahoma" w:cs="Tahoma"/>
          <w:sz w:val="21"/>
          <w:szCs w:val="21"/>
          <w:lang w:eastAsia="en-GB"/>
        </w:rPr>
        <w:t>: developing country context, construction management, new thinking</w:t>
      </w:r>
      <w:r w:rsidR="004C0BA6" w:rsidRPr="00C373E9">
        <w:rPr>
          <w:rFonts w:ascii="Tahoma" w:eastAsia="Times New Roman" w:hAnsi="Tahoma" w:cs="Tahoma"/>
          <w:sz w:val="21"/>
          <w:szCs w:val="21"/>
          <w:lang w:eastAsia="en-GB"/>
        </w:rPr>
        <w:t xml:space="preserve"> </w:t>
      </w:r>
    </w:p>
    <w:p w:rsidR="00A610A7" w:rsidRPr="004A418D" w:rsidRDefault="00A610A7" w:rsidP="00C6702B">
      <w:pPr>
        <w:spacing w:after="0" w:line="240" w:lineRule="auto"/>
        <w:ind w:right="284"/>
        <w:jc w:val="both"/>
        <w:rPr>
          <w:rFonts w:ascii="Tahoma" w:eastAsia="Times New Roman" w:hAnsi="Tahoma" w:cs="Tahoma"/>
          <w:lang w:eastAsia="en-GB"/>
        </w:rPr>
      </w:pPr>
      <w:r w:rsidRPr="004A418D">
        <w:rPr>
          <w:rFonts w:ascii="Tahoma" w:eastAsia="Times New Roman" w:hAnsi="Tahoma" w:cs="Tahoma"/>
          <w:lang w:eastAsia="en-GB"/>
        </w:rPr>
        <w:t xml:space="preserve">    </w:t>
      </w:r>
    </w:p>
    <w:p w:rsidR="00A610A7" w:rsidRPr="004A418D" w:rsidRDefault="00A610A7" w:rsidP="00EB00DF">
      <w:pPr>
        <w:shd w:val="clear" w:color="auto" w:fill="FFFFFF"/>
        <w:spacing w:after="0" w:line="240" w:lineRule="auto"/>
        <w:jc w:val="both"/>
        <w:rPr>
          <w:rFonts w:ascii="Tahoma" w:eastAsia="Times New Roman" w:hAnsi="Tahoma" w:cs="Tahoma"/>
          <w:lang w:eastAsia="en-GB"/>
        </w:rPr>
      </w:pPr>
    </w:p>
    <w:p w:rsidR="00316CB3" w:rsidRPr="00C373E9" w:rsidRDefault="00EB00DF" w:rsidP="00EB00DF">
      <w:pPr>
        <w:shd w:val="clear" w:color="auto" w:fill="FFFFFF"/>
        <w:spacing w:after="0"/>
        <w:jc w:val="both"/>
        <w:rPr>
          <w:rFonts w:ascii="Tahoma" w:eastAsia="Times New Roman" w:hAnsi="Tahoma" w:cs="Tahoma"/>
          <w:b/>
          <w:lang w:eastAsia="en-GB"/>
        </w:rPr>
      </w:pPr>
      <w:r w:rsidRPr="00C373E9">
        <w:rPr>
          <w:rFonts w:ascii="Tahoma" w:eastAsia="Times New Roman" w:hAnsi="Tahoma" w:cs="Tahoma"/>
          <w:b/>
          <w:lang w:eastAsia="en-GB"/>
        </w:rPr>
        <w:t>Introduction</w:t>
      </w:r>
    </w:p>
    <w:p w:rsidR="00316CB3" w:rsidRPr="00C373E9" w:rsidRDefault="00316CB3" w:rsidP="00EB00DF">
      <w:pPr>
        <w:shd w:val="clear" w:color="auto" w:fill="FFFFFF"/>
        <w:spacing w:after="0"/>
        <w:jc w:val="both"/>
        <w:rPr>
          <w:rFonts w:ascii="Tahoma" w:eastAsia="Times New Roman" w:hAnsi="Tahoma" w:cs="Tahoma"/>
          <w:lang w:eastAsia="en-GB"/>
        </w:rPr>
      </w:pPr>
    </w:p>
    <w:p w:rsidR="00145DBE" w:rsidRPr="00C373E9" w:rsidRDefault="00F32D9B" w:rsidP="00EB00DF">
      <w:p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 xml:space="preserve">At the Association of Researchers in Construction Management (ARCOM) 2018 Conference in </w:t>
      </w:r>
      <w:r w:rsidR="007C171C" w:rsidRPr="00C373E9">
        <w:rPr>
          <w:rFonts w:ascii="Tahoma" w:eastAsia="Times New Roman" w:hAnsi="Tahoma" w:cs="Tahoma"/>
          <w:lang w:eastAsia="en-GB"/>
        </w:rPr>
        <w:t xml:space="preserve">Belfast, Northern Ireland, </w:t>
      </w:r>
      <w:r w:rsidRPr="00C373E9">
        <w:rPr>
          <w:rFonts w:ascii="Tahoma" w:eastAsia="Times New Roman" w:hAnsi="Tahoma" w:cs="Tahoma"/>
          <w:lang w:eastAsia="en-GB"/>
        </w:rPr>
        <w:t>on 3</w:t>
      </w:r>
      <w:r w:rsidR="00DC45CE" w:rsidRPr="00C373E9">
        <w:rPr>
          <w:rFonts w:ascii="Tahoma" w:eastAsia="Times New Roman" w:hAnsi="Tahoma" w:cs="Tahoma"/>
          <w:lang w:eastAsia="en-GB"/>
        </w:rPr>
        <w:t>-5 September 2018</w:t>
      </w:r>
      <w:r w:rsidRPr="00C373E9">
        <w:rPr>
          <w:rFonts w:ascii="Tahoma" w:eastAsia="Times New Roman" w:hAnsi="Tahoma" w:cs="Tahoma"/>
          <w:lang w:eastAsia="en-GB"/>
        </w:rPr>
        <w:t xml:space="preserve">, a panel </w:t>
      </w:r>
      <w:r w:rsidR="00B46E4E" w:rsidRPr="00C373E9">
        <w:rPr>
          <w:rFonts w:ascii="Tahoma" w:eastAsia="Times New Roman" w:hAnsi="Tahoma" w:cs="Tahoma"/>
          <w:lang w:eastAsia="en-GB"/>
        </w:rPr>
        <w:t xml:space="preserve">comprising members from several countries </w:t>
      </w:r>
      <w:r w:rsidRPr="00C373E9">
        <w:rPr>
          <w:rFonts w:ascii="Tahoma" w:eastAsia="Times New Roman" w:hAnsi="Tahoma" w:cs="Tahoma"/>
          <w:lang w:eastAsia="en-GB"/>
        </w:rPr>
        <w:t xml:space="preserve">discussed the topic: </w:t>
      </w:r>
      <w:r w:rsidR="00A76C09" w:rsidRPr="00C373E9">
        <w:rPr>
          <w:rFonts w:ascii="Tahoma" w:eastAsia="Times New Roman" w:hAnsi="Tahoma" w:cs="Tahoma"/>
          <w:lang w:eastAsia="en-GB"/>
        </w:rPr>
        <w:t>“Construction in the developing world: Where are the alternative frames of thinking?”</w:t>
      </w:r>
      <w:r w:rsidRPr="00C373E9">
        <w:rPr>
          <w:rFonts w:ascii="Tahoma" w:eastAsia="Times New Roman" w:hAnsi="Tahoma" w:cs="Tahoma"/>
          <w:lang w:eastAsia="en-GB"/>
        </w:rPr>
        <w:t xml:space="preserve"> The discussion generated </w:t>
      </w:r>
      <w:r w:rsidR="00C6702B" w:rsidRPr="00C373E9">
        <w:rPr>
          <w:rFonts w:ascii="Tahoma" w:eastAsia="Times New Roman" w:hAnsi="Tahoma" w:cs="Tahoma"/>
          <w:lang w:eastAsia="en-GB"/>
        </w:rPr>
        <w:t>much</w:t>
      </w:r>
      <w:r w:rsidRPr="00C373E9">
        <w:rPr>
          <w:rFonts w:ascii="Tahoma" w:eastAsia="Times New Roman" w:hAnsi="Tahoma" w:cs="Tahoma"/>
          <w:lang w:eastAsia="en-GB"/>
        </w:rPr>
        <w:t xml:space="preserve"> interest among the </w:t>
      </w:r>
      <w:r w:rsidR="003E66E0" w:rsidRPr="00C373E9">
        <w:rPr>
          <w:rFonts w:ascii="Tahoma" w:eastAsia="Times New Roman" w:hAnsi="Tahoma" w:cs="Tahoma"/>
          <w:lang w:eastAsia="en-GB"/>
        </w:rPr>
        <w:t xml:space="preserve">conference </w:t>
      </w:r>
      <w:r w:rsidRPr="00C373E9">
        <w:rPr>
          <w:rFonts w:ascii="Tahoma" w:eastAsia="Times New Roman" w:hAnsi="Tahoma" w:cs="Tahoma"/>
          <w:lang w:eastAsia="en-GB"/>
        </w:rPr>
        <w:t xml:space="preserve">participants. </w:t>
      </w:r>
      <w:r w:rsidR="003E66E0" w:rsidRPr="00C373E9">
        <w:rPr>
          <w:rFonts w:ascii="Tahoma" w:eastAsia="Times New Roman" w:hAnsi="Tahoma" w:cs="Tahoma"/>
          <w:lang w:eastAsia="en-GB"/>
        </w:rPr>
        <w:t xml:space="preserve">Some of </w:t>
      </w:r>
      <w:r w:rsidRPr="00C373E9">
        <w:rPr>
          <w:rFonts w:ascii="Tahoma" w:eastAsia="Times New Roman" w:hAnsi="Tahoma" w:cs="Tahoma"/>
          <w:lang w:eastAsia="en-GB"/>
        </w:rPr>
        <w:t>the contributors referred to the debate on decolonising teaching curricula and research</w:t>
      </w:r>
      <w:r w:rsidR="005530ED" w:rsidRPr="00C373E9">
        <w:rPr>
          <w:rFonts w:ascii="Tahoma" w:eastAsia="Times New Roman" w:hAnsi="Tahoma" w:cs="Tahoma"/>
          <w:lang w:eastAsia="en-GB"/>
        </w:rPr>
        <w:t xml:space="preserve"> which is going on in many countries (</w:t>
      </w:r>
      <w:r w:rsidR="00372F65" w:rsidRPr="00C373E9">
        <w:rPr>
          <w:rFonts w:ascii="Tahoma" w:eastAsia="Times New Roman" w:hAnsi="Tahoma" w:cs="Tahoma"/>
          <w:lang w:eastAsia="en-GB"/>
        </w:rPr>
        <w:t>Council on Higher Education, 2017)</w:t>
      </w:r>
      <w:r w:rsidRPr="00C373E9">
        <w:rPr>
          <w:rFonts w:ascii="Tahoma" w:eastAsia="Times New Roman" w:hAnsi="Tahoma" w:cs="Tahoma"/>
          <w:lang w:eastAsia="en-GB"/>
        </w:rPr>
        <w:t xml:space="preserve"> </w:t>
      </w:r>
      <w:r w:rsidR="003E66E0" w:rsidRPr="00C373E9">
        <w:rPr>
          <w:rFonts w:ascii="Tahoma" w:eastAsia="Times New Roman" w:hAnsi="Tahoma" w:cs="Tahoma"/>
          <w:lang w:eastAsia="en-GB"/>
        </w:rPr>
        <w:t xml:space="preserve">and argued that it is inappropriate to continue to apply </w:t>
      </w:r>
      <w:r w:rsidR="00B46E4E" w:rsidRPr="00C373E9">
        <w:rPr>
          <w:rFonts w:ascii="Tahoma" w:eastAsia="Times New Roman" w:hAnsi="Tahoma" w:cs="Tahoma"/>
          <w:lang w:eastAsia="en-GB"/>
        </w:rPr>
        <w:t xml:space="preserve">concepts and ideas developed elsewhere to the developing countries, recognising the differences in the contexts. </w:t>
      </w:r>
      <w:r w:rsidR="00316CB3" w:rsidRPr="00C373E9">
        <w:rPr>
          <w:rFonts w:ascii="Tahoma" w:eastAsia="Times New Roman" w:hAnsi="Tahoma" w:cs="Tahoma"/>
          <w:lang w:eastAsia="en-GB"/>
        </w:rPr>
        <w:t xml:space="preserve">Some highlighted the need for research on </w:t>
      </w:r>
      <w:r w:rsidR="00C6702B" w:rsidRPr="00C373E9">
        <w:rPr>
          <w:rFonts w:ascii="Tahoma" w:eastAsia="Times New Roman" w:hAnsi="Tahoma" w:cs="Tahoma"/>
          <w:lang w:eastAsia="en-GB"/>
        </w:rPr>
        <w:t xml:space="preserve">all aspects of </w:t>
      </w:r>
      <w:r w:rsidR="00316CB3" w:rsidRPr="00C373E9">
        <w:rPr>
          <w:rFonts w:ascii="Tahoma" w:eastAsia="Times New Roman" w:hAnsi="Tahoma" w:cs="Tahoma"/>
          <w:lang w:eastAsia="en-GB"/>
        </w:rPr>
        <w:t xml:space="preserve">construction </w:t>
      </w:r>
      <w:r w:rsidR="005530ED" w:rsidRPr="00C373E9">
        <w:rPr>
          <w:rFonts w:ascii="Tahoma" w:eastAsia="Times New Roman" w:hAnsi="Tahoma" w:cs="Tahoma"/>
          <w:lang w:eastAsia="en-GB"/>
        </w:rPr>
        <w:t xml:space="preserve">to seek </w:t>
      </w:r>
      <w:r w:rsidR="00316CB3" w:rsidRPr="00C373E9">
        <w:rPr>
          <w:rFonts w:ascii="Tahoma" w:eastAsia="Times New Roman" w:hAnsi="Tahoma" w:cs="Tahoma"/>
          <w:lang w:eastAsia="en-GB"/>
        </w:rPr>
        <w:t xml:space="preserve">to make practical impact in developing countries. </w:t>
      </w:r>
      <w:r w:rsidR="005530ED" w:rsidRPr="00C373E9">
        <w:rPr>
          <w:rFonts w:ascii="Tahoma" w:eastAsia="Times New Roman" w:hAnsi="Tahoma" w:cs="Tahoma"/>
          <w:lang w:eastAsia="en-GB"/>
        </w:rPr>
        <w:t xml:space="preserve">Some others referred to </w:t>
      </w:r>
      <w:r w:rsidR="00B46E4E" w:rsidRPr="00C373E9">
        <w:rPr>
          <w:rFonts w:ascii="Tahoma" w:eastAsia="Times New Roman" w:hAnsi="Tahoma" w:cs="Tahoma"/>
          <w:lang w:eastAsia="en-GB"/>
        </w:rPr>
        <w:t xml:space="preserve">the </w:t>
      </w:r>
      <w:r w:rsidR="005530ED" w:rsidRPr="00C373E9">
        <w:rPr>
          <w:rFonts w:ascii="Tahoma" w:eastAsia="Times New Roman" w:hAnsi="Tahoma" w:cs="Tahoma"/>
          <w:lang w:eastAsia="en-GB"/>
        </w:rPr>
        <w:t>current criteria used by Editors of the leading refereed journals to decide on the quality of the papers they would accept for publication</w:t>
      </w:r>
      <w:r w:rsidR="00B46E4E" w:rsidRPr="00C373E9">
        <w:rPr>
          <w:rFonts w:ascii="Tahoma" w:eastAsia="Times New Roman" w:hAnsi="Tahoma" w:cs="Tahoma"/>
          <w:lang w:eastAsia="en-GB"/>
        </w:rPr>
        <w:t xml:space="preserve"> as being responsible for the tendency to use well recognised approaches</w:t>
      </w:r>
      <w:r w:rsidR="005530ED" w:rsidRPr="00C373E9">
        <w:rPr>
          <w:rFonts w:ascii="Tahoma" w:eastAsia="Times New Roman" w:hAnsi="Tahoma" w:cs="Tahoma"/>
          <w:lang w:eastAsia="en-GB"/>
        </w:rPr>
        <w:t xml:space="preserve">. </w:t>
      </w:r>
      <w:r w:rsidR="00B46E4E" w:rsidRPr="00C373E9">
        <w:rPr>
          <w:rFonts w:ascii="Tahoma" w:eastAsia="Times New Roman" w:hAnsi="Tahoma" w:cs="Tahoma"/>
          <w:lang w:eastAsia="en-GB"/>
        </w:rPr>
        <w:t xml:space="preserve">There were also </w:t>
      </w:r>
      <w:r w:rsidR="00B75324" w:rsidRPr="00C373E9">
        <w:rPr>
          <w:rFonts w:ascii="Tahoma" w:eastAsia="Times New Roman" w:hAnsi="Tahoma" w:cs="Tahoma"/>
          <w:lang w:eastAsia="en-GB"/>
        </w:rPr>
        <w:t>some who focused on semantics and forms of wording</w:t>
      </w:r>
      <w:r w:rsidR="00145DBE" w:rsidRPr="00C373E9">
        <w:rPr>
          <w:rFonts w:ascii="Tahoma" w:eastAsia="Times New Roman" w:hAnsi="Tahoma" w:cs="Tahoma"/>
          <w:lang w:eastAsia="en-GB"/>
        </w:rPr>
        <w:t>; the meaning of ‘development’</w:t>
      </w:r>
      <w:r w:rsidR="00B46E4E" w:rsidRPr="00C373E9">
        <w:rPr>
          <w:rFonts w:ascii="Tahoma" w:eastAsia="Times New Roman" w:hAnsi="Tahoma" w:cs="Tahoma"/>
          <w:lang w:eastAsia="en-GB"/>
        </w:rPr>
        <w:t>, ‘developing’ and</w:t>
      </w:r>
      <w:r w:rsidR="00145DBE" w:rsidRPr="00C373E9">
        <w:rPr>
          <w:rFonts w:ascii="Tahoma" w:eastAsia="Times New Roman" w:hAnsi="Tahoma" w:cs="Tahoma"/>
          <w:lang w:eastAsia="en-GB"/>
        </w:rPr>
        <w:t xml:space="preserve"> “the poor” were debated</w:t>
      </w:r>
      <w:r w:rsidR="00B75324" w:rsidRPr="00C373E9">
        <w:rPr>
          <w:rFonts w:ascii="Tahoma" w:eastAsia="Times New Roman" w:hAnsi="Tahoma" w:cs="Tahoma"/>
          <w:lang w:eastAsia="en-GB"/>
        </w:rPr>
        <w:t>.</w:t>
      </w:r>
      <w:r w:rsidR="005530ED" w:rsidRPr="00C373E9">
        <w:rPr>
          <w:rFonts w:ascii="Tahoma" w:eastAsia="Times New Roman" w:hAnsi="Tahoma" w:cs="Tahoma"/>
          <w:lang w:eastAsia="en-GB"/>
        </w:rPr>
        <w:t xml:space="preserve"> </w:t>
      </w:r>
    </w:p>
    <w:p w:rsidR="00145DBE" w:rsidRPr="00C373E9" w:rsidRDefault="00145DBE" w:rsidP="00EB00DF">
      <w:pPr>
        <w:shd w:val="clear" w:color="auto" w:fill="FFFFFF"/>
        <w:spacing w:after="0"/>
        <w:jc w:val="both"/>
        <w:rPr>
          <w:rFonts w:ascii="Tahoma" w:eastAsia="Times New Roman" w:hAnsi="Tahoma" w:cs="Tahoma"/>
          <w:lang w:eastAsia="en-GB"/>
        </w:rPr>
      </w:pPr>
    </w:p>
    <w:p w:rsidR="00DC45CE" w:rsidRPr="00C373E9" w:rsidRDefault="005530ED" w:rsidP="00EB00DF">
      <w:p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 xml:space="preserve">The </w:t>
      </w:r>
      <w:r w:rsidR="00C6702B" w:rsidRPr="00C373E9">
        <w:rPr>
          <w:rFonts w:ascii="Tahoma" w:eastAsia="Times New Roman" w:hAnsi="Tahoma" w:cs="Tahoma"/>
          <w:lang w:eastAsia="en-GB"/>
        </w:rPr>
        <w:t xml:space="preserve">topic of the discussion </w:t>
      </w:r>
      <w:r w:rsidR="00B46E4E" w:rsidRPr="00C373E9">
        <w:rPr>
          <w:rFonts w:ascii="Tahoma" w:eastAsia="Times New Roman" w:hAnsi="Tahoma" w:cs="Tahoma"/>
          <w:lang w:eastAsia="en-GB"/>
        </w:rPr>
        <w:t xml:space="preserve">at the ARCOM conference </w:t>
      </w:r>
      <w:r w:rsidR="00C6702B" w:rsidRPr="00C373E9">
        <w:rPr>
          <w:rFonts w:ascii="Tahoma" w:eastAsia="Times New Roman" w:hAnsi="Tahoma" w:cs="Tahoma"/>
          <w:lang w:eastAsia="en-GB"/>
        </w:rPr>
        <w:t xml:space="preserve">is important because there is a pressing need to substantially increase the capacity and capabilities of the construction industries in the developing countries where the majority of the world’s population live because there are pressing needs to address in these countries. For example, </w:t>
      </w:r>
      <w:r w:rsidR="005544A7" w:rsidRPr="00C373E9">
        <w:rPr>
          <w:rFonts w:ascii="Tahoma" w:eastAsia="Times New Roman" w:hAnsi="Tahoma" w:cs="Tahoma"/>
          <w:lang w:eastAsia="en-GB"/>
        </w:rPr>
        <w:t>d</w:t>
      </w:r>
      <w:r w:rsidR="00284DBC" w:rsidRPr="00C373E9">
        <w:rPr>
          <w:rFonts w:ascii="Tahoma" w:eastAsia="Times New Roman" w:hAnsi="Tahoma" w:cs="Tahoma"/>
          <w:lang w:eastAsia="en-GB"/>
        </w:rPr>
        <w:t>ata from the United Nations Children Emergency Fund (UNICEF</w:t>
      </w:r>
      <w:r w:rsidR="004A418D" w:rsidRPr="00C373E9">
        <w:rPr>
          <w:rFonts w:ascii="Tahoma" w:eastAsia="Times New Roman" w:hAnsi="Tahoma" w:cs="Tahoma"/>
          <w:lang w:eastAsia="en-GB"/>
        </w:rPr>
        <w:t xml:space="preserve">, </w:t>
      </w:r>
      <w:r w:rsidR="00284DBC" w:rsidRPr="00C373E9">
        <w:rPr>
          <w:rFonts w:ascii="Tahoma" w:eastAsia="Times New Roman" w:hAnsi="Tahoma" w:cs="Tahoma"/>
          <w:lang w:eastAsia="en-GB"/>
        </w:rPr>
        <w:t>2018</w:t>
      </w:r>
      <w:r w:rsidR="004A418D" w:rsidRPr="00C373E9">
        <w:rPr>
          <w:rFonts w:ascii="Tahoma" w:eastAsia="Times New Roman" w:hAnsi="Tahoma" w:cs="Tahoma"/>
          <w:lang w:eastAsia="en-GB"/>
        </w:rPr>
        <w:t>a</w:t>
      </w:r>
      <w:r w:rsidR="00284DBC" w:rsidRPr="00C373E9">
        <w:rPr>
          <w:rFonts w:ascii="Tahoma" w:eastAsia="Times New Roman" w:hAnsi="Tahoma" w:cs="Tahoma"/>
          <w:lang w:eastAsia="en-GB"/>
        </w:rPr>
        <w:t>) show that by 2015, 2.3 billion people around the world lacked access to a basic sanitation service</w:t>
      </w:r>
      <w:r w:rsidR="00C81A18" w:rsidRPr="00C373E9">
        <w:rPr>
          <w:rFonts w:ascii="Tahoma" w:eastAsia="Times New Roman" w:hAnsi="Tahoma" w:cs="Tahoma"/>
          <w:lang w:eastAsia="en-GB"/>
        </w:rPr>
        <w:t>; and some 850 million people did not have access to basic drinking water services</w:t>
      </w:r>
      <w:r w:rsidR="004A418D" w:rsidRPr="00C373E9">
        <w:rPr>
          <w:rFonts w:ascii="Tahoma" w:eastAsia="Times New Roman" w:hAnsi="Tahoma" w:cs="Tahoma"/>
          <w:lang w:eastAsia="en-GB"/>
        </w:rPr>
        <w:t xml:space="preserve"> (UNICEF, 2018b)</w:t>
      </w:r>
      <w:r w:rsidR="00284DBC" w:rsidRPr="00C373E9">
        <w:rPr>
          <w:rFonts w:ascii="Tahoma" w:eastAsia="Times New Roman" w:hAnsi="Tahoma" w:cs="Tahoma"/>
          <w:lang w:eastAsia="en-GB"/>
        </w:rPr>
        <w:t xml:space="preserve">. </w:t>
      </w:r>
      <w:r w:rsidR="00B46E4E" w:rsidRPr="00C373E9">
        <w:rPr>
          <w:rFonts w:ascii="Tahoma" w:eastAsia="Times New Roman" w:hAnsi="Tahoma" w:cs="Tahoma"/>
          <w:lang w:eastAsia="en-GB"/>
        </w:rPr>
        <w:t>Considering the big task at hand, is</w:t>
      </w:r>
      <w:r w:rsidR="005544A7" w:rsidRPr="00C373E9">
        <w:rPr>
          <w:rFonts w:ascii="Tahoma" w:eastAsia="Times New Roman" w:hAnsi="Tahoma" w:cs="Tahoma"/>
          <w:lang w:eastAsia="en-GB"/>
        </w:rPr>
        <w:t xml:space="preserve"> it approp</w:t>
      </w:r>
      <w:r w:rsidR="00B46E4E" w:rsidRPr="00C373E9">
        <w:rPr>
          <w:rFonts w:ascii="Tahoma" w:eastAsia="Times New Roman" w:hAnsi="Tahoma" w:cs="Tahoma"/>
          <w:lang w:eastAsia="en-GB"/>
        </w:rPr>
        <w:t>riate to continue to try to search for</w:t>
      </w:r>
      <w:r w:rsidR="005544A7" w:rsidRPr="00C373E9">
        <w:rPr>
          <w:rFonts w:ascii="Tahoma" w:eastAsia="Times New Roman" w:hAnsi="Tahoma" w:cs="Tahoma"/>
          <w:lang w:eastAsia="en-GB"/>
        </w:rPr>
        <w:t xml:space="preserve"> possible ways of </w:t>
      </w:r>
      <w:r w:rsidR="00957892" w:rsidRPr="00C373E9">
        <w:rPr>
          <w:rFonts w:ascii="Tahoma" w:eastAsia="Times New Roman" w:hAnsi="Tahoma" w:cs="Tahoma"/>
          <w:lang w:eastAsia="en-GB"/>
        </w:rPr>
        <w:lastRenderedPageBreak/>
        <w:t>improving the</w:t>
      </w:r>
      <w:r w:rsidR="00B46E4E" w:rsidRPr="00C373E9">
        <w:rPr>
          <w:rFonts w:ascii="Tahoma" w:eastAsia="Times New Roman" w:hAnsi="Tahoma" w:cs="Tahoma"/>
          <w:lang w:eastAsia="en-GB"/>
        </w:rPr>
        <w:t xml:space="preserve"> capacity and capabilities </w:t>
      </w:r>
      <w:r w:rsidR="00957892" w:rsidRPr="00C373E9">
        <w:rPr>
          <w:rFonts w:ascii="Tahoma" w:eastAsia="Times New Roman" w:hAnsi="Tahoma" w:cs="Tahoma"/>
          <w:lang w:eastAsia="en-GB"/>
        </w:rPr>
        <w:t xml:space="preserve">of the </w:t>
      </w:r>
      <w:r w:rsidR="00B05177" w:rsidRPr="00C373E9">
        <w:rPr>
          <w:rFonts w:ascii="Tahoma" w:eastAsia="Times New Roman" w:hAnsi="Tahoma" w:cs="Tahoma"/>
          <w:lang w:eastAsia="en-GB"/>
        </w:rPr>
        <w:t>construction industries in developing countries</w:t>
      </w:r>
      <w:r w:rsidR="00957892" w:rsidRPr="00C373E9">
        <w:rPr>
          <w:rFonts w:ascii="Tahoma" w:eastAsia="Times New Roman" w:hAnsi="Tahoma" w:cs="Tahoma"/>
          <w:lang w:eastAsia="en-GB"/>
        </w:rPr>
        <w:t>, using the conventional concepts and methods? Are new ways of considering the issues ne</w:t>
      </w:r>
      <w:r w:rsidR="004C0BA6" w:rsidRPr="00C373E9">
        <w:rPr>
          <w:rFonts w:ascii="Tahoma" w:eastAsia="Times New Roman" w:hAnsi="Tahoma" w:cs="Tahoma"/>
          <w:lang w:eastAsia="en-GB"/>
        </w:rPr>
        <w:t xml:space="preserve">eded? </w:t>
      </w:r>
      <w:r w:rsidR="00B46E4E" w:rsidRPr="00C373E9">
        <w:rPr>
          <w:rFonts w:ascii="Tahoma" w:eastAsia="Times New Roman" w:hAnsi="Tahoma" w:cs="Tahoma"/>
          <w:lang w:eastAsia="en-GB"/>
        </w:rPr>
        <w:t>For example, s</w:t>
      </w:r>
      <w:r w:rsidR="004C0BA6" w:rsidRPr="00C373E9">
        <w:rPr>
          <w:rFonts w:ascii="Tahoma" w:eastAsia="Times New Roman" w:hAnsi="Tahoma" w:cs="Tahoma"/>
          <w:lang w:eastAsia="en-GB"/>
        </w:rPr>
        <w:t>hould</w:t>
      </w:r>
      <w:r w:rsidR="0003364D" w:rsidRPr="00C373E9">
        <w:rPr>
          <w:rFonts w:ascii="Tahoma" w:eastAsia="Times New Roman" w:hAnsi="Tahoma" w:cs="Tahoma"/>
          <w:lang w:eastAsia="en-GB"/>
        </w:rPr>
        <w:t xml:space="preserve"> research seek to find</w:t>
      </w:r>
      <w:r w:rsidR="004C0BA6" w:rsidRPr="00C373E9">
        <w:rPr>
          <w:rFonts w:ascii="Tahoma" w:eastAsia="Times New Roman" w:hAnsi="Tahoma" w:cs="Tahoma"/>
          <w:lang w:eastAsia="en-GB"/>
        </w:rPr>
        <w:t xml:space="preserve"> ways to enable the industr</w:t>
      </w:r>
      <w:r w:rsidR="003F6C7F" w:rsidRPr="00C373E9">
        <w:rPr>
          <w:rFonts w:ascii="Tahoma" w:eastAsia="Times New Roman" w:hAnsi="Tahoma" w:cs="Tahoma"/>
          <w:lang w:eastAsia="en-GB"/>
        </w:rPr>
        <w:t>ies in these countries</w:t>
      </w:r>
      <w:r w:rsidR="004C0BA6" w:rsidRPr="00C373E9">
        <w:rPr>
          <w:rFonts w:ascii="Tahoma" w:eastAsia="Times New Roman" w:hAnsi="Tahoma" w:cs="Tahoma"/>
          <w:lang w:eastAsia="en-GB"/>
        </w:rPr>
        <w:t xml:space="preserve"> to </w:t>
      </w:r>
      <w:r w:rsidR="003F6C7F" w:rsidRPr="00C373E9">
        <w:rPr>
          <w:rFonts w:ascii="Tahoma" w:eastAsia="Times New Roman" w:hAnsi="Tahoma" w:cs="Tahoma"/>
          <w:lang w:eastAsia="en-GB"/>
        </w:rPr>
        <w:t xml:space="preserve">progressively </w:t>
      </w:r>
      <w:r w:rsidR="004C0BA6" w:rsidRPr="00C373E9">
        <w:rPr>
          <w:rFonts w:ascii="Tahoma" w:eastAsia="Times New Roman" w:hAnsi="Tahoma" w:cs="Tahoma"/>
          <w:lang w:eastAsia="en-GB"/>
        </w:rPr>
        <w:t>grow and develop as they undertake the</w:t>
      </w:r>
      <w:r w:rsidR="000F3933" w:rsidRPr="00C373E9">
        <w:rPr>
          <w:rFonts w:ascii="Tahoma" w:eastAsia="Times New Roman" w:hAnsi="Tahoma" w:cs="Tahoma"/>
          <w:lang w:eastAsia="en-GB"/>
        </w:rPr>
        <w:t>ir</w:t>
      </w:r>
      <w:r w:rsidR="004C0BA6" w:rsidRPr="00C373E9">
        <w:rPr>
          <w:rFonts w:ascii="Tahoma" w:eastAsia="Times New Roman" w:hAnsi="Tahoma" w:cs="Tahoma"/>
          <w:lang w:eastAsia="en-GB"/>
        </w:rPr>
        <w:t xml:space="preserve"> tasks?</w:t>
      </w:r>
      <w:r w:rsidR="000F3933" w:rsidRPr="00C373E9">
        <w:rPr>
          <w:rFonts w:ascii="Tahoma" w:eastAsia="Times New Roman" w:hAnsi="Tahoma" w:cs="Tahoma"/>
          <w:lang w:eastAsia="en-GB"/>
        </w:rPr>
        <w:t xml:space="preserve"> </w:t>
      </w:r>
      <w:r w:rsidR="00B75324" w:rsidRPr="00C373E9">
        <w:rPr>
          <w:rFonts w:ascii="Tahoma" w:eastAsia="Times New Roman" w:hAnsi="Tahoma" w:cs="Tahoma"/>
          <w:lang w:eastAsia="en-GB"/>
        </w:rPr>
        <w:t xml:space="preserve">The Editors-in-Chief of this journal have invited some senior researchers to contribute to the subject of </w:t>
      </w:r>
      <w:r w:rsidRPr="00C373E9">
        <w:rPr>
          <w:rFonts w:ascii="Tahoma" w:eastAsia="Times New Roman" w:hAnsi="Tahoma" w:cs="Tahoma"/>
          <w:lang w:eastAsia="en-GB"/>
        </w:rPr>
        <w:t>“</w:t>
      </w:r>
      <w:r w:rsidR="00B75324" w:rsidRPr="00C373E9">
        <w:rPr>
          <w:rFonts w:ascii="Tahoma" w:eastAsia="Times New Roman" w:hAnsi="Tahoma" w:cs="Tahoma"/>
          <w:lang w:eastAsia="en-GB"/>
        </w:rPr>
        <w:t>alternative frames of thinking on construction in developing countries</w:t>
      </w:r>
      <w:r w:rsidRPr="00C373E9">
        <w:rPr>
          <w:rFonts w:ascii="Tahoma" w:eastAsia="Times New Roman" w:hAnsi="Tahoma" w:cs="Tahoma"/>
          <w:lang w:eastAsia="en-GB"/>
        </w:rPr>
        <w:t>”</w:t>
      </w:r>
      <w:r w:rsidR="00B75324" w:rsidRPr="00C373E9">
        <w:rPr>
          <w:rFonts w:ascii="Tahoma" w:eastAsia="Times New Roman" w:hAnsi="Tahoma" w:cs="Tahoma"/>
          <w:lang w:eastAsia="en-GB"/>
        </w:rPr>
        <w:t xml:space="preserve"> in this issue. </w:t>
      </w:r>
      <w:r w:rsidR="00957892" w:rsidRPr="00C373E9">
        <w:rPr>
          <w:rFonts w:ascii="Tahoma" w:eastAsia="Times New Roman" w:hAnsi="Tahoma" w:cs="Tahoma"/>
          <w:lang w:eastAsia="en-GB"/>
        </w:rPr>
        <w:t xml:space="preserve">This </w:t>
      </w:r>
      <w:r w:rsidR="00F40601" w:rsidRPr="00C373E9">
        <w:rPr>
          <w:rFonts w:ascii="Tahoma" w:eastAsia="Times New Roman" w:hAnsi="Tahoma" w:cs="Tahoma"/>
          <w:lang w:eastAsia="en-GB"/>
        </w:rPr>
        <w:t xml:space="preserve">note </w:t>
      </w:r>
      <w:r w:rsidR="00957892" w:rsidRPr="00C373E9">
        <w:rPr>
          <w:rFonts w:ascii="Tahoma" w:eastAsia="Times New Roman" w:hAnsi="Tahoma" w:cs="Tahoma"/>
          <w:lang w:eastAsia="en-GB"/>
        </w:rPr>
        <w:t>is one of the contributions</w:t>
      </w:r>
      <w:r w:rsidR="00F40601" w:rsidRPr="00C373E9">
        <w:rPr>
          <w:rFonts w:ascii="Tahoma" w:eastAsia="Times New Roman" w:hAnsi="Tahoma" w:cs="Tahoma"/>
          <w:lang w:eastAsia="en-GB"/>
        </w:rPr>
        <w:t>.</w:t>
      </w:r>
    </w:p>
    <w:p w:rsidR="007C171C" w:rsidRPr="00C373E9" w:rsidRDefault="007C171C" w:rsidP="00EB00DF">
      <w:pPr>
        <w:shd w:val="clear" w:color="auto" w:fill="FFFFFF"/>
        <w:spacing w:after="0"/>
        <w:jc w:val="both"/>
        <w:rPr>
          <w:rFonts w:ascii="Tahoma" w:eastAsia="Times New Roman" w:hAnsi="Tahoma" w:cs="Tahoma"/>
          <w:lang w:eastAsia="en-GB"/>
        </w:rPr>
      </w:pPr>
    </w:p>
    <w:p w:rsidR="00C77679" w:rsidRPr="00C373E9" w:rsidRDefault="00F32D9B" w:rsidP="00EB00DF">
      <w:pPr>
        <w:shd w:val="clear" w:color="auto" w:fill="FFFFFF"/>
        <w:spacing w:after="0"/>
        <w:jc w:val="both"/>
        <w:rPr>
          <w:rFonts w:ascii="Tahoma" w:eastAsia="Times New Roman" w:hAnsi="Tahoma" w:cs="Tahoma"/>
          <w:b/>
          <w:lang w:eastAsia="en-GB"/>
        </w:rPr>
      </w:pPr>
      <w:r w:rsidRPr="00C373E9">
        <w:rPr>
          <w:rFonts w:ascii="Tahoma" w:eastAsia="Times New Roman" w:hAnsi="Tahoma" w:cs="Tahoma"/>
          <w:b/>
          <w:lang w:eastAsia="en-GB"/>
        </w:rPr>
        <w:t>Brief history of studies on construction in developing countries</w:t>
      </w:r>
    </w:p>
    <w:p w:rsidR="00F32D9B" w:rsidRPr="00C373E9" w:rsidRDefault="00F32D9B" w:rsidP="00EB00DF">
      <w:pPr>
        <w:shd w:val="clear" w:color="auto" w:fill="FFFFFF"/>
        <w:spacing w:after="0"/>
        <w:jc w:val="both"/>
        <w:rPr>
          <w:rFonts w:ascii="Tahoma" w:eastAsia="Times New Roman" w:hAnsi="Tahoma" w:cs="Tahoma"/>
          <w:lang w:eastAsia="en-GB"/>
        </w:rPr>
      </w:pPr>
    </w:p>
    <w:p w:rsidR="00E86CD9" w:rsidRPr="00C373E9" w:rsidRDefault="005530ED" w:rsidP="00EB00DF">
      <w:p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Arguably t</w:t>
      </w:r>
      <w:r w:rsidR="00F32D9B" w:rsidRPr="00C373E9">
        <w:rPr>
          <w:rFonts w:ascii="Tahoma" w:eastAsia="Times New Roman" w:hAnsi="Tahoma" w:cs="Tahoma"/>
          <w:lang w:eastAsia="en-GB"/>
        </w:rPr>
        <w:t xml:space="preserve">he first attempt to undertake a study on the construction industry from the perspective of developing countries </w:t>
      </w:r>
      <w:r w:rsidR="0003364D" w:rsidRPr="00C373E9">
        <w:rPr>
          <w:rFonts w:ascii="Tahoma" w:eastAsia="Times New Roman" w:hAnsi="Tahoma" w:cs="Tahoma"/>
          <w:lang w:eastAsia="en-GB"/>
        </w:rPr>
        <w:t xml:space="preserve">was the field work by </w:t>
      </w:r>
      <w:r w:rsidR="00F32D9B" w:rsidRPr="00C373E9">
        <w:rPr>
          <w:rFonts w:ascii="Tahoma" w:eastAsia="Times New Roman" w:hAnsi="Tahoma" w:cs="Tahoma"/>
          <w:lang w:eastAsia="en-GB"/>
        </w:rPr>
        <w:t xml:space="preserve">the United Nations Expert Group </w:t>
      </w:r>
      <w:r w:rsidR="00297B3B" w:rsidRPr="00C373E9">
        <w:rPr>
          <w:rFonts w:ascii="Tahoma" w:eastAsia="Times New Roman" w:hAnsi="Tahoma" w:cs="Tahoma"/>
          <w:lang w:eastAsia="en-GB"/>
        </w:rPr>
        <w:t>on Housing</w:t>
      </w:r>
      <w:r w:rsidR="001208A5" w:rsidRPr="00C373E9">
        <w:rPr>
          <w:rFonts w:ascii="Tahoma" w:eastAsia="Times New Roman" w:hAnsi="Tahoma" w:cs="Tahoma"/>
          <w:lang w:eastAsia="en-GB"/>
        </w:rPr>
        <w:t xml:space="preserve"> (</w:t>
      </w:r>
      <w:r w:rsidR="00297B3B" w:rsidRPr="00C373E9">
        <w:rPr>
          <w:rFonts w:ascii="Tahoma" w:eastAsia="Times New Roman" w:hAnsi="Tahoma" w:cs="Tahoma"/>
          <w:lang w:eastAsia="en-GB"/>
        </w:rPr>
        <w:t>Department of Economic and Social Affairs, 1962</w:t>
      </w:r>
      <w:r w:rsidR="000F3933" w:rsidRPr="00C373E9">
        <w:rPr>
          <w:rFonts w:ascii="Tahoma" w:eastAsia="Times New Roman" w:hAnsi="Tahoma" w:cs="Tahoma"/>
          <w:lang w:eastAsia="en-GB"/>
        </w:rPr>
        <w:t>)</w:t>
      </w:r>
      <w:r w:rsidR="0003364D" w:rsidRPr="00C373E9">
        <w:rPr>
          <w:rFonts w:ascii="Tahoma" w:eastAsia="Times New Roman" w:hAnsi="Tahoma" w:cs="Tahoma"/>
          <w:lang w:eastAsia="en-GB"/>
        </w:rPr>
        <w:t>.</w:t>
      </w:r>
      <w:r w:rsidR="00297B3B" w:rsidRPr="00C373E9">
        <w:rPr>
          <w:rFonts w:ascii="Tahoma" w:eastAsia="Times New Roman" w:hAnsi="Tahoma" w:cs="Tahoma"/>
          <w:lang w:eastAsia="en-GB"/>
        </w:rPr>
        <w:t xml:space="preserve"> </w:t>
      </w:r>
      <w:r w:rsidR="000F3933" w:rsidRPr="00C373E9">
        <w:rPr>
          <w:rFonts w:ascii="Tahoma" w:eastAsia="Times New Roman" w:hAnsi="Tahoma" w:cs="Tahoma"/>
          <w:lang w:eastAsia="en-GB"/>
        </w:rPr>
        <w:t>T</w:t>
      </w:r>
      <w:r w:rsidR="004C0BA6" w:rsidRPr="00C373E9">
        <w:rPr>
          <w:rFonts w:ascii="Tahoma" w:eastAsia="Times New Roman" w:hAnsi="Tahoma" w:cs="Tahoma"/>
          <w:lang w:eastAsia="en-GB"/>
        </w:rPr>
        <w:t xml:space="preserve">he </w:t>
      </w:r>
      <w:r w:rsidR="0003364D" w:rsidRPr="00C373E9">
        <w:rPr>
          <w:rFonts w:ascii="Tahoma" w:eastAsia="Times New Roman" w:hAnsi="Tahoma" w:cs="Tahoma"/>
          <w:lang w:eastAsia="en-GB"/>
        </w:rPr>
        <w:t xml:space="preserve">group painted a picture of poor housing, sanitation and other basic infrastructure and services. It </w:t>
      </w:r>
      <w:r w:rsidR="000F3933" w:rsidRPr="00C373E9">
        <w:rPr>
          <w:rFonts w:ascii="Tahoma" w:eastAsia="Times New Roman" w:hAnsi="Tahoma" w:cs="Tahoma"/>
          <w:lang w:eastAsia="en-GB"/>
        </w:rPr>
        <w:t xml:space="preserve">made recommendations for </w:t>
      </w:r>
      <w:r w:rsidR="00145DBE" w:rsidRPr="00C373E9">
        <w:rPr>
          <w:rFonts w:ascii="Tahoma" w:eastAsia="Times New Roman" w:hAnsi="Tahoma" w:cs="Tahoma"/>
          <w:lang w:eastAsia="en-GB"/>
        </w:rPr>
        <w:t xml:space="preserve">major efforts to </w:t>
      </w:r>
      <w:r w:rsidR="002B5AC0" w:rsidRPr="00C373E9">
        <w:rPr>
          <w:rFonts w:ascii="Tahoma" w:eastAsia="Times New Roman" w:hAnsi="Tahoma" w:cs="Tahoma"/>
          <w:lang w:eastAsia="en-GB"/>
        </w:rPr>
        <w:t>improve upon the capacity and capability of the construction industries in</w:t>
      </w:r>
      <w:r w:rsidR="0003364D" w:rsidRPr="00C373E9">
        <w:rPr>
          <w:rFonts w:ascii="Tahoma" w:eastAsia="Times New Roman" w:hAnsi="Tahoma" w:cs="Tahoma"/>
          <w:lang w:eastAsia="en-GB"/>
        </w:rPr>
        <w:t xml:space="preserve"> these countries in</w:t>
      </w:r>
      <w:r w:rsidR="002B5AC0" w:rsidRPr="00C373E9">
        <w:rPr>
          <w:rFonts w:ascii="Tahoma" w:eastAsia="Times New Roman" w:hAnsi="Tahoma" w:cs="Tahoma"/>
          <w:lang w:eastAsia="en-GB"/>
        </w:rPr>
        <w:t xml:space="preserve"> order to address the </w:t>
      </w:r>
      <w:r w:rsidR="0003364D" w:rsidRPr="00C373E9">
        <w:rPr>
          <w:rFonts w:ascii="Tahoma" w:eastAsia="Times New Roman" w:hAnsi="Tahoma" w:cs="Tahoma"/>
          <w:lang w:eastAsia="en-GB"/>
        </w:rPr>
        <w:t>desperat</w:t>
      </w:r>
      <w:r w:rsidR="00316CB3" w:rsidRPr="00C373E9">
        <w:rPr>
          <w:rFonts w:ascii="Tahoma" w:eastAsia="Times New Roman" w:hAnsi="Tahoma" w:cs="Tahoma"/>
          <w:lang w:eastAsia="en-GB"/>
        </w:rPr>
        <w:t xml:space="preserve">. </w:t>
      </w:r>
      <w:r w:rsidR="004C0BA6" w:rsidRPr="00C373E9">
        <w:rPr>
          <w:rFonts w:ascii="Tahoma" w:eastAsia="Times New Roman" w:hAnsi="Tahoma" w:cs="Tahoma"/>
          <w:lang w:eastAsia="en-GB"/>
        </w:rPr>
        <w:t>I</w:t>
      </w:r>
      <w:r w:rsidR="00316CB3" w:rsidRPr="00C373E9">
        <w:rPr>
          <w:rFonts w:ascii="Tahoma" w:eastAsia="Times New Roman" w:hAnsi="Tahoma" w:cs="Tahoma"/>
          <w:lang w:eastAsia="en-GB"/>
        </w:rPr>
        <w:t>n the early 1970s</w:t>
      </w:r>
      <w:r w:rsidR="002B5AC0" w:rsidRPr="00C373E9">
        <w:rPr>
          <w:rFonts w:ascii="Tahoma" w:eastAsia="Times New Roman" w:hAnsi="Tahoma" w:cs="Tahoma"/>
          <w:lang w:eastAsia="en-GB"/>
        </w:rPr>
        <w:t>,</w:t>
      </w:r>
      <w:r w:rsidR="00316CB3" w:rsidRPr="00C373E9">
        <w:rPr>
          <w:rFonts w:ascii="Tahoma" w:eastAsia="Times New Roman" w:hAnsi="Tahoma" w:cs="Tahoma"/>
          <w:lang w:eastAsia="en-GB"/>
        </w:rPr>
        <w:t xml:space="preserve"> </w:t>
      </w:r>
      <w:r w:rsidR="00F40601" w:rsidRPr="00C373E9">
        <w:rPr>
          <w:rFonts w:ascii="Tahoma" w:eastAsia="Times New Roman" w:hAnsi="Tahoma" w:cs="Tahoma"/>
          <w:lang w:eastAsia="en-GB"/>
        </w:rPr>
        <w:t>a r</w:t>
      </w:r>
      <w:r w:rsidR="000F3933" w:rsidRPr="00C373E9">
        <w:rPr>
          <w:rFonts w:ascii="Tahoma" w:eastAsia="Times New Roman" w:hAnsi="Tahoma" w:cs="Tahoma"/>
          <w:lang w:eastAsia="en-GB"/>
        </w:rPr>
        <w:t>esearch unit</w:t>
      </w:r>
      <w:r w:rsidR="004C0BA6" w:rsidRPr="00C373E9">
        <w:rPr>
          <w:rFonts w:ascii="Tahoma" w:eastAsia="Times New Roman" w:hAnsi="Tahoma" w:cs="Tahoma"/>
          <w:lang w:eastAsia="en-GB"/>
        </w:rPr>
        <w:t xml:space="preserve"> at </w:t>
      </w:r>
      <w:r w:rsidR="000F3933" w:rsidRPr="00C373E9">
        <w:rPr>
          <w:rFonts w:ascii="Tahoma" w:eastAsia="Times New Roman" w:hAnsi="Tahoma" w:cs="Tahoma"/>
          <w:lang w:eastAsia="en-GB"/>
        </w:rPr>
        <w:t>University College London</w:t>
      </w:r>
      <w:r w:rsidR="0003364D" w:rsidRPr="00C373E9">
        <w:rPr>
          <w:rFonts w:ascii="Tahoma" w:eastAsia="Times New Roman" w:hAnsi="Tahoma" w:cs="Tahoma"/>
          <w:lang w:eastAsia="en-GB"/>
        </w:rPr>
        <w:t>, UK</w:t>
      </w:r>
      <w:r w:rsidR="004C0BA6" w:rsidRPr="00C373E9">
        <w:rPr>
          <w:rFonts w:ascii="Tahoma" w:eastAsia="Times New Roman" w:hAnsi="Tahoma" w:cs="Tahoma"/>
          <w:lang w:eastAsia="en-GB"/>
        </w:rPr>
        <w:t xml:space="preserve"> </w:t>
      </w:r>
      <w:r w:rsidR="00316CB3" w:rsidRPr="00C373E9">
        <w:rPr>
          <w:rFonts w:ascii="Tahoma" w:eastAsia="Times New Roman" w:hAnsi="Tahoma" w:cs="Tahoma"/>
          <w:lang w:eastAsia="en-GB"/>
        </w:rPr>
        <w:t xml:space="preserve">considered the role of construction in the economy; undertook </w:t>
      </w:r>
      <w:r w:rsidR="00E86CD9" w:rsidRPr="00C373E9">
        <w:rPr>
          <w:rFonts w:ascii="Tahoma" w:eastAsia="Times New Roman" w:hAnsi="Tahoma" w:cs="Tahoma"/>
          <w:lang w:eastAsia="en-GB"/>
        </w:rPr>
        <w:t xml:space="preserve">studies on specific </w:t>
      </w:r>
      <w:r w:rsidR="001208A5" w:rsidRPr="00C373E9">
        <w:rPr>
          <w:rFonts w:ascii="Tahoma" w:eastAsia="Times New Roman" w:hAnsi="Tahoma" w:cs="Tahoma"/>
          <w:lang w:eastAsia="en-GB"/>
        </w:rPr>
        <w:t xml:space="preserve">construction </w:t>
      </w:r>
      <w:r w:rsidR="00E86CD9" w:rsidRPr="00C373E9">
        <w:rPr>
          <w:rFonts w:ascii="Tahoma" w:eastAsia="Times New Roman" w:hAnsi="Tahoma" w:cs="Tahoma"/>
          <w:lang w:eastAsia="en-GB"/>
        </w:rPr>
        <w:t>industries; and made proposals for the development of the industries in the developing countries</w:t>
      </w:r>
      <w:r w:rsidR="00297B3B" w:rsidRPr="00C373E9">
        <w:rPr>
          <w:rFonts w:ascii="Tahoma" w:eastAsia="Times New Roman" w:hAnsi="Tahoma" w:cs="Tahoma"/>
          <w:lang w:eastAsia="en-GB"/>
        </w:rPr>
        <w:t xml:space="preserve"> (Turin, 1973)</w:t>
      </w:r>
      <w:r w:rsidR="00E86CD9" w:rsidRPr="00C373E9">
        <w:rPr>
          <w:rFonts w:ascii="Tahoma" w:eastAsia="Times New Roman" w:hAnsi="Tahoma" w:cs="Tahoma"/>
          <w:lang w:eastAsia="en-GB"/>
        </w:rPr>
        <w:t xml:space="preserve">. </w:t>
      </w:r>
      <w:r w:rsidR="0003364D" w:rsidRPr="00C373E9">
        <w:rPr>
          <w:rFonts w:ascii="Tahoma" w:eastAsia="Times New Roman" w:hAnsi="Tahoma" w:cs="Tahoma"/>
          <w:lang w:eastAsia="en-GB"/>
        </w:rPr>
        <w:t xml:space="preserve">Coverage of </w:t>
      </w:r>
      <w:r w:rsidR="00D95A62" w:rsidRPr="00C373E9">
        <w:rPr>
          <w:rFonts w:ascii="Tahoma" w:eastAsia="Times New Roman" w:hAnsi="Tahoma" w:cs="Tahoma"/>
          <w:lang w:eastAsia="en-GB"/>
        </w:rPr>
        <w:t xml:space="preserve">aspects of </w:t>
      </w:r>
      <w:r w:rsidR="0003364D" w:rsidRPr="00C373E9">
        <w:rPr>
          <w:rFonts w:ascii="Tahoma" w:eastAsia="Times New Roman" w:hAnsi="Tahoma" w:cs="Tahoma"/>
          <w:lang w:eastAsia="en-GB"/>
        </w:rPr>
        <w:t xml:space="preserve">the </w:t>
      </w:r>
      <w:r w:rsidR="00D95A62" w:rsidRPr="00C373E9">
        <w:rPr>
          <w:rFonts w:ascii="Tahoma" w:eastAsia="Times New Roman" w:hAnsi="Tahoma" w:cs="Tahoma"/>
          <w:lang w:eastAsia="en-GB"/>
        </w:rPr>
        <w:t xml:space="preserve">construction industries </w:t>
      </w:r>
      <w:r w:rsidR="0003364D" w:rsidRPr="00C373E9">
        <w:rPr>
          <w:rFonts w:ascii="Tahoma" w:eastAsia="Times New Roman" w:hAnsi="Tahoma" w:cs="Tahoma"/>
          <w:lang w:eastAsia="en-GB"/>
        </w:rPr>
        <w:t xml:space="preserve">in developing countries </w:t>
      </w:r>
      <w:r w:rsidR="00D95A62" w:rsidRPr="00C373E9">
        <w:rPr>
          <w:rFonts w:ascii="Tahoma" w:eastAsia="Times New Roman" w:hAnsi="Tahoma" w:cs="Tahoma"/>
          <w:lang w:eastAsia="en-GB"/>
        </w:rPr>
        <w:t>was included in the second edition of “Economic Theory and the Construction Industry” (the first book on the subject</w:t>
      </w:r>
      <w:r w:rsidR="00C61037" w:rsidRPr="00C373E9">
        <w:rPr>
          <w:rFonts w:ascii="Tahoma" w:eastAsia="Times New Roman" w:hAnsi="Tahoma" w:cs="Tahoma"/>
          <w:lang w:eastAsia="en-GB"/>
        </w:rPr>
        <w:t xml:space="preserve"> of “construction industry economics”</w:t>
      </w:r>
      <w:r w:rsidR="00D95A62" w:rsidRPr="00C373E9">
        <w:rPr>
          <w:rFonts w:ascii="Tahoma" w:eastAsia="Times New Roman" w:hAnsi="Tahoma" w:cs="Tahoma"/>
          <w:lang w:eastAsia="en-GB"/>
        </w:rPr>
        <w:t xml:space="preserve">) (Hillebrandt, 1985). </w:t>
      </w:r>
      <w:r w:rsidR="001208A5" w:rsidRPr="00C373E9">
        <w:rPr>
          <w:rFonts w:ascii="Tahoma" w:eastAsia="Times New Roman" w:hAnsi="Tahoma" w:cs="Tahoma"/>
          <w:lang w:eastAsia="en-GB"/>
        </w:rPr>
        <w:t>The first full book</w:t>
      </w:r>
      <w:r w:rsidR="00FA23D1" w:rsidRPr="00C373E9">
        <w:rPr>
          <w:rFonts w:ascii="Tahoma" w:eastAsia="Times New Roman" w:hAnsi="Tahoma" w:cs="Tahoma"/>
          <w:lang w:eastAsia="en-GB"/>
        </w:rPr>
        <w:t xml:space="preserve">s </w:t>
      </w:r>
      <w:r w:rsidR="001208A5" w:rsidRPr="00C373E9">
        <w:rPr>
          <w:rFonts w:ascii="Tahoma" w:eastAsia="Times New Roman" w:hAnsi="Tahoma" w:cs="Tahoma"/>
          <w:lang w:eastAsia="en-GB"/>
        </w:rPr>
        <w:t>on the subject w</w:t>
      </w:r>
      <w:r w:rsidR="00FA23D1" w:rsidRPr="00C373E9">
        <w:rPr>
          <w:rFonts w:ascii="Tahoma" w:eastAsia="Times New Roman" w:hAnsi="Tahoma" w:cs="Tahoma"/>
          <w:lang w:eastAsia="en-GB"/>
        </w:rPr>
        <w:t xml:space="preserve">ere by the World Bank (1984) </w:t>
      </w:r>
      <w:r w:rsidR="001208A5" w:rsidRPr="00C373E9">
        <w:rPr>
          <w:rFonts w:ascii="Tahoma" w:eastAsia="Times New Roman" w:hAnsi="Tahoma" w:cs="Tahoma"/>
          <w:lang w:eastAsia="en-GB"/>
        </w:rPr>
        <w:t>a</w:t>
      </w:r>
      <w:r w:rsidR="00FA23D1" w:rsidRPr="00C373E9">
        <w:rPr>
          <w:rFonts w:ascii="Tahoma" w:eastAsia="Times New Roman" w:hAnsi="Tahoma" w:cs="Tahoma"/>
          <w:lang w:eastAsia="en-GB"/>
        </w:rPr>
        <w:t>nd</w:t>
      </w:r>
      <w:r w:rsidR="001208A5" w:rsidRPr="00C373E9">
        <w:rPr>
          <w:rFonts w:ascii="Tahoma" w:eastAsia="Times New Roman" w:hAnsi="Tahoma" w:cs="Tahoma"/>
          <w:lang w:eastAsia="en-GB"/>
        </w:rPr>
        <w:t xml:space="preserve"> Wells (1986).</w:t>
      </w:r>
    </w:p>
    <w:p w:rsidR="00E86CD9" w:rsidRPr="00C373E9" w:rsidRDefault="00E86CD9" w:rsidP="00EB00DF">
      <w:pPr>
        <w:shd w:val="clear" w:color="auto" w:fill="FFFFFF"/>
        <w:spacing w:after="0"/>
        <w:jc w:val="both"/>
        <w:rPr>
          <w:rFonts w:ascii="Tahoma" w:eastAsia="Times New Roman" w:hAnsi="Tahoma" w:cs="Tahoma"/>
          <w:lang w:eastAsia="en-GB"/>
        </w:rPr>
      </w:pPr>
    </w:p>
    <w:p w:rsidR="00F9180B" w:rsidRPr="00C373E9" w:rsidRDefault="00E86CD9" w:rsidP="00F9180B">
      <w:p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 xml:space="preserve">The </w:t>
      </w:r>
      <w:r w:rsidR="000C6291" w:rsidRPr="00C373E9">
        <w:rPr>
          <w:rFonts w:ascii="Tahoma" w:eastAsia="Times New Roman" w:hAnsi="Tahoma" w:cs="Tahoma"/>
          <w:lang w:eastAsia="en-GB"/>
        </w:rPr>
        <w:t xml:space="preserve">aspects of construction in developing countries which have been studied have included: </w:t>
      </w:r>
    </w:p>
    <w:p w:rsidR="000C6291" w:rsidRPr="00C373E9" w:rsidRDefault="00F9180B" w:rsidP="00F9180B">
      <w:pPr>
        <w:pStyle w:val="ListParagraph"/>
        <w:numPr>
          <w:ilvl w:val="0"/>
          <w:numId w:val="6"/>
        </w:num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materials development – research and development on local materials; promotion of their adoption; import substitution</w:t>
      </w:r>
    </w:p>
    <w:p w:rsidR="00F9180B" w:rsidRPr="00C373E9" w:rsidRDefault="00F9180B" w:rsidP="00F9180B">
      <w:pPr>
        <w:pStyle w:val="ListParagraph"/>
        <w:numPr>
          <w:ilvl w:val="0"/>
          <w:numId w:val="6"/>
        </w:num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human resource development</w:t>
      </w:r>
      <w:r w:rsidR="00F916A2" w:rsidRPr="00C373E9">
        <w:rPr>
          <w:rFonts w:ascii="Tahoma" w:eastAsia="Times New Roman" w:hAnsi="Tahoma" w:cs="Tahoma"/>
          <w:lang w:eastAsia="en-GB"/>
        </w:rPr>
        <w:t>,</w:t>
      </w:r>
      <w:r w:rsidRPr="00C373E9">
        <w:rPr>
          <w:rFonts w:ascii="Tahoma" w:eastAsia="Times New Roman" w:hAnsi="Tahoma" w:cs="Tahoma"/>
          <w:lang w:eastAsia="en-GB"/>
        </w:rPr>
        <w:t xml:space="preserve"> – education and training, development of programmes deemed relevant to developing countries such as the B.Sc.(Housing, Building and Planning) degree at the University of Science Malaysia</w:t>
      </w:r>
    </w:p>
    <w:p w:rsidR="00F9180B" w:rsidRPr="00C373E9" w:rsidRDefault="00F9180B" w:rsidP="00F9180B">
      <w:pPr>
        <w:pStyle w:val="ListParagraph"/>
        <w:numPr>
          <w:ilvl w:val="0"/>
          <w:numId w:val="6"/>
        </w:num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technology development – ‘appropriate’ and labour-based technologies; technology transfer</w:t>
      </w:r>
    </w:p>
    <w:p w:rsidR="00F9180B" w:rsidRPr="00C373E9" w:rsidRDefault="00F9180B" w:rsidP="00F9180B">
      <w:pPr>
        <w:pStyle w:val="ListParagraph"/>
        <w:numPr>
          <w:ilvl w:val="0"/>
          <w:numId w:val="6"/>
        </w:num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corporate development – contractor development, joint ventures</w:t>
      </w:r>
    </w:p>
    <w:p w:rsidR="00F9180B" w:rsidRPr="00C373E9" w:rsidRDefault="00F9180B" w:rsidP="00F9180B">
      <w:pPr>
        <w:pStyle w:val="ListParagraph"/>
        <w:numPr>
          <w:ilvl w:val="0"/>
          <w:numId w:val="6"/>
        </w:num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 xml:space="preserve">institution building – regulations, procurement reform, establishment, development of professional institutions and trade associations, formation of dedicated industry development agencies. </w:t>
      </w:r>
    </w:p>
    <w:p w:rsidR="00F9180B" w:rsidRPr="00C373E9" w:rsidRDefault="00F9180B" w:rsidP="00EB00DF">
      <w:pPr>
        <w:shd w:val="clear" w:color="auto" w:fill="FFFFFF"/>
        <w:spacing w:after="0"/>
        <w:jc w:val="both"/>
        <w:rPr>
          <w:rFonts w:ascii="Tahoma" w:eastAsia="Times New Roman" w:hAnsi="Tahoma" w:cs="Tahoma"/>
          <w:lang w:eastAsia="en-GB"/>
        </w:rPr>
      </w:pPr>
    </w:p>
    <w:p w:rsidR="00E86CD9" w:rsidRPr="00C373E9" w:rsidRDefault="00666A89" w:rsidP="00AC20CC">
      <w:pPr>
        <w:spacing w:after="0"/>
        <w:jc w:val="both"/>
        <w:rPr>
          <w:rFonts w:ascii="Tahoma" w:eastAsia="Times New Roman" w:hAnsi="Tahoma" w:cs="Tahoma"/>
          <w:lang w:eastAsia="en-GB"/>
        </w:rPr>
      </w:pPr>
      <w:r w:rsidRPr="00C373E9">
        <w:rPr>
          <w:rFonts w:ascii="Tahoma" w:eastAsia="Times New Roman" w:hAnsi="Tahoma" w:cs="Tahoma"/>
          <w:lang w:eastAsia="en-GB"/>
        </w:rPr>
        <w:t xml:space="preserve"> </w:t>
      </w:r>
      <w:r w:rsidR="00E86CD9" w:rsidRPr="00C373E9">
        <w:rPr>
          <w:rFonts w:ascii="Tahoma" w:eastAsia="Times New Roman" w:hAnsi="Tahoma" w:cs="Tahoma"/>
          <w:lang w:eastAsia="en-GB"/>
        </w:rPr>
        <w:t xml:space="preserve">“Construction in Developing Countries” is </w:t>
      </w:r>
      <w:r w:rsidR="001208A5" w:rsidRPr="00C373E9">
        <w:rPr>
          <w:rFonts w:ascii="Tahoma" w:eastAsia="Times New Roman" w:hAnsi="Tahoma" w:cs="Tahoma"/>
          <w:lang w:eastAsia="en-GB"/>
        </w:rPr>
        <w:t xml:space="preserve">now </w:t>
      </w:r>
      <w:r w:rsidR="00E86CD9" w:rsidRPr="00C373E9">
        <w:rPr>
          <w:rFonts w:ascii="Tahoma" w:eastAsia="Times New Roman" w:hAnsi="Tahoma" w:cs="Tahoma"/>
          <w:lang w:eastAsia="en-GB"/>
        </w:rPr>
        <w:t>an established subject; it is a teaching module in some good universities</w:t>
      </w:r>
      <w:r w:rsidR="00E17F06" w:rsidRPr="00C373E9">
        <w:rPr>
          <w:rFonts w:ascii="Tahoma" w:eastAsia="Times New Roman" w:hAnsi="Tahoma" w:cs="Tahoma"/>
          <w:lang w:eastAsia="en-GB"/>
        </w:rPr>
        <w:t xml:space="preserve"> such as </w:t>
      </w:r>
      <w:r w:rsidR="00B05177" w:rsidRPr="00C373E9">
        <w:rPr>
          <w:rFonts w:ascii="Tahoma" w:eastAsia="Times New Roman" w:hAnsi="Tahoma" w:cs="Tahoma"/>
          <w:lang w:eastAsia="en-GB"/>
        </w:rPr>
        <w:t>University College London</w:t>
      </w:r>
      <w:r w:rsidR="00E86CD9" w:rsidRPr="00C373E9">
        <w:rPr>
          <w:rFonts w:ascii="Tahoma" w:eastAsia="Times New Roman" w:hAnsi="Tahoma" w:cs="Tahoma"/>
          <w:lang w:eastAsia="en-GB"/>
        </w:rPr>
        <w:t>. It has a dedicated global research group, the Working Commission 107 on Construction in Developing Countries of the International Council for Research and Innovation in Building and Construction (CIB)</w:t>
      </w:r>
      <w:r w:rsidR="00D95A62" w:rsidRPr="00C373E9">
        <w:rPr>
          <w:rFonts w:ascii="Tahoma" w:eastAsia="Times New Roman" w:hAnsi="Tahoma" w:cs="Tahoma"/>
          <w:lang w:eastAsia="en-GB"/>
        </w:rPr>
        <w:t>. The</w:t>
      </w:r>
      <w:r w:rsidR="005530ED" w:rsidRPr="00C373E9">
        <w:rPr>
          <w:rFonts w:ascii="Tahoma" w:eastAsia="Times New Roman" w:hAnsi="Tahoma" w:cs="Tahoma"/>
          <w:lang w:eastAsia="en-GB"/>
        </w:rPr>
        <w:t xml:space="preserve"> </w:t>
      </w:r>
      <w:r w:rsidR="005530ED" w:rsidRPr="00C373E9">
        <w:rPr>
          <w:rFonts w:ascii="Tahoma" w:eastAsia="Times New Roman" w:hAnsi="Tahoma" w:cs="Tahoma"/>
          <w:i/>
          <w:lang w:eastAsia="en-GB"/>
        </w:rPr>
        <w:t>Journal of Construction in Developing Countries</w:t>
      </w:r>
      <w:r w:rsidR="007D3833" w:rsidRPr="00C373E9">
        <w:rPr>
          <w:rFonts w:ascii="Tahoma" w:eastAsia="Times New Roman" w:hAnsi="Tahoma" w:cs="Tahoma"/>
          <w:lang w:eastAsia="en-GB"/>
        </w:rPr>
        <w:t xml:space="preserve"> (launched </w:t>
      </w:r>
      <w:r w:rsidR="005530ED" w:rsidRPr="00C373E9">
        <w:rPr>
          <w:rFonts w:ascii="Tahoma" w:eastAsia="Times New Roman" w:hAnsi="Tahoma" w:cs="Tahoma"/>
          <w:lang w:eastAsia="en-GB"/>
        </w:rPr>
        <w:t>in 2005),</w:t>
      </w:r>
      <w:r w:rsidR="00E86CD9" w:rsidRPr="00C373E9">
        <w:rPr>
          <w:rFonts w:ascii="Tahoma" w:eastAsia="Times New Roman" w:hAnsi="Tahoma" w:cs="Tahoma"/>
          <w:lang w:eastAsia="en-GB"/>
        </w:rPr>
        <w:t xml:space="preserve"> is its main publishing outlet. The paper, “Construction in </w:t>
      </w:r>
      <w:r w:rsidR="00085EA6" w:rsidRPr="00C373E9">
        <w:rPr>
          <w:rFonts w:ascii="Tahoma" w:eastAsia="Times New Roman" w:hAnsi="Tahoma" w:cs="Tahoma"/>
          <w:lang w:eastAsia="en-GB"/>
        </w:rPr>
        <w:t>developing countries</w:t>
      </w:r>
      <w:r w:rsidR="00E86CD9" w:rsidRPr="00C373E9">
        <w:rPr>
          <w:rFonts w:ascii="Tahoma" w:eastAsia="Times New Roman" w:hAnsi="Tahoma" w:cs="Tahoma"/>
          <w:lang w:eastAsia="en-GB"/>
        </w:rPr>
        <w:t xml:space="preserve">” </w:t>
      </w:r>
      <w:r w:rsidR="00085EA6" w:rsidRPr="00C373E9">
        <w:rPr>
          <w:rFonts w:ascii="Tahoma" w:eastAsia="Times New Roman" w:hAnsi="Tahoma" w:cs="Tahoma"/>
          <w:lang w:eastAsia="en-GB"/>
        </w:rPr>
        <w:t xml:space="preserve">(Ofori, 2007) </w:t>
      </w:r>
      <w:r w:rsidR="00E86CD9" w:rsidRPr="00C373E9">
        <w:rPr>
          <w:rFonts w:ascii="Tahoma" w:eastAsia="Times New Roman" w:hAnsi="Tahoma" w:cs="Tahoma"/>
          <w:lang w:eastAsia="en-GB"/>
        </w:rPr>
        <w:t xml:space="preserve">which was the guest editorial </w:t>
      </w:r>
      <w:r w:rsidR="00085EA6" w:rsidRPr="00C373E9">
        <w:rPr>
          <w:rFonts w:ascii="Tahoma" w:eastAsia="Times New Roman" w:hAnsi="Tahoma" w:cs="Tahoma"/>
          <w:lang w:eastAsia="en-GB"/>
        </w:rPr>
        <w:t>of a special issue of</w:t>
      </w:r>
      <w:r w:rsidR="00E86CD9" w:rsidRPr="00C373E9">
        <w:rPr>
          <w:rFonts w:ascii="Tahoma" w:eastAsia="Times New Roman" w:hAnsi="Tahoma" w:cs="Tahoma"/>
          <w:lang w:eastAsia="en-GB"/>
        </w:rPr>
        <w:t xml:space="preserve"> the top journal, </w:t>
      </w:r>
      <w:r w:rsidR="00E86CD9" w:rsidRPr="00C373E9">
        <w:rPr>
          <w:rFonts w:ascii="Tahoma" w:eastAsia="Times New Roman" w:hAnsi="Tahoma" w:cs="Tahoma"/>
          <w:i/>
          <w:lang w:eastAsia="en-GB"/>
        </w:rPr>
        <w:t>Construction Management and Economics</w:t>
      </w:r>
      <w:r w:rsidR="00E86CD9" w:rsidRPr="00C373E9">
        <w:rPr>
          <w:rFonts w:ascii="Tahoma" w:eastAsia="Times New Roman" w:hAnsi="Tahoma" w:cs="Tahoma"/>
          <w:lang w:eastAsia="en-GB"/>
        </w:rPr>
        <w:t>, is officially the third most read paper in</w:t>
      </w:r>
      <w:r w:rsidR="00CF43E9" w:rsidRPr="00C373E9">
        <w:rPr>
          <w:rFonts w:ascii="Tahoma" w:eastAsia="Times New Roman" w:hAnsi="Tahoma" w:cs="Tahoma"/>
          <w:lang w:eastAsia="en-GB"/>
        </w:rPr>
        <w:t xml:space="preserve"> </w:t>
      </w:r>
      <w:r w:rsidR="00E86CD9" w:rsidRPr="00C373E9">
        <w:rPr>
          <w:rFonts w:ascii="Tahoma" w:eastAsia="Times New Roman" w:hAnsi="Tahoma" w:cs="Tahoma"/>
          <w:lang w:eastAsia="en-GB"/>
        </w:rPr>
        <w:t>the journal.</w:t>
      </w:r>
      <w:r w:rsidR="00B77C14" w:rsidRPr="00C373E9">
        <w:rPr>
          <w:rFonts w:ascii="Tahoma" w:eastAsia="Times New Roman" w:hAnsi="Tahoma" w:cs="Tahoma"/>
          <w:lang w:eastAsia="en-GB"/>
        </w:rPr>
        <w:t xml:space="preserve"> </w:t>
      </w:r>
      <w:r w:rsidRPr="00C373E9">
        <w:rPr>
          <w:rFonts w:ascii="Tahoma" w:eastAsia="Times New Roman" w:hAnsi="Tahoma" w:cs="Tahoma"/>
          <w:lang w:eastAsia="en-GB"/>
        </w:rPr>
        <w:t>T</w:t>
      </w:r>
      <w:r w:rsidR="00B77C14" w:rsidRPr="00C373E9">
        <w:rPr>
          <w:rFonts w:ascii="Tahoma" w:eastAsia="Times New Roman" w:hAnsi="Tahoma" w:cs="Tahoma"/>
          <w:lang w:eastAsia="en-GB"/>
        </w:rPr>
        <w:t xml:space="preserve">he literature on the </w:t>
      </w:r>
      <w:r w:rsidR="00B77C14" w:rsidRPr="00C373E9">
        <w:rPr>
          <w:rFonts w:ascii="Tahoma" w:eastAsia="Times New Roman" w:hAnsi="Tahoma" w:cs="Tahoma"/>
          <w:lang w:eastAsia="en-GB"/>
        </w:rPr>
        <w:lastRenderedPageBreak/>
        <w:t xml:space="preserve">field has </w:t>
      </w:r>
      <w:r w:rsidR="00B05177" w:rsidRPr="00C373E9">
        <w:rPr>
          <w:rFonts w:ascii="Tahoma" w:eastAsia="Times New Roman" w:hAnsi="Tahoma" w:cs="Tahoma"/>
          <w:lang w:eastAsia="en-GB"/>
        </w:rPr>
        <w:t>facilitated</w:t>
      </w:r>
      <w:r w:rsidR="00B77C14" w:rsidRPr="00C373E9">
        <w:rPr>
          <w:rFonts w:ascii="Tahoma" w:eastAsia="Times New Roman" w:hAnsi="Tahoma" w:cs="Tahoma"/>
          <w:lang w:eastAsia="en-GB"/>
        </w:rPr>
        <w:t xml:space="preserve"> policy formulation in </w:t>
      </w:r>
      <w:r w:rsidR="00C0077B" w:rsidRPr="00C373E9">
        <w:rPr>
          <w:rFonts w:ascii="Tahoma" w:eastAsia="Times New Roman" w:hAnsi="Tahoma" w:cs="Tahoma"/>
          <w:lang w:eastAsia="en-GB"/>
        </w:rPr>
        <w:t xml:space="preserve">construction </w:t>
      </w:r>
      <w:r w:rsidR="00B77C14" w:rsidRPr="00C373E9">
        <w:rPr>
          <w:rFonts w:ascii="Tahoma" w:eastAsia="Times New Roman" w:hAnsi="Tahoma" w:cs="Tahoma"/>
          <w:lang w:eastAsia="en-GB"/>
        </w:rPr>
        <w:t>industry development in many countries (</w:t>
      </w:r>
      <w:r w:rsidR="009E40D7" w:rsidRPr="00C373E9">
        <w:rPr>
          <w:rFonts w:ascii="Tahoma" w:eastAsia="Times New Roman" w:hAnsi="Tahoma" w:cs="Tahoma"/>
          <w:lang w:eastAsia="en-GB"/>
        </w:rPr>
        <w:t>see Ofori, 2012a)</w:t>
      </w:r>
      <w:r w:rsidR="00B77C14" w:rsidRPr="00C373E9">
        <w:rPr>
          <w:rFonts w:ascii="Tahoma" w:eastAsia="Times New Roman" w:hAnsi="Tahoma" w:cs="Tahoma"/>
          <w:lang w:eastAsia="en-GB"/>
        </w:rPr>
        <w:t>.</w:t>
      </w:r>
      <w:r w:rsidR="00B74B53" w:rsidRPr="00C373E9">
        <w:rPr>
          <w:rFonts w:ascii="Tahoma" w:eastAsia="Times New Roman" w:hAnsi="Tahoma" w:cs="Tahoma"/>
          <w:lang w:eastAsia="en-GB"/>
        </w:rPr>
        <w:t xml:space="preserve"> </w:t>
      </w:r>
    </w:p>
    <w:p w:rsidR="00284DEA" w:rsidRPr="00C373E9" w:rsidRDefault="00284DEA" w:rsidP="00AC20CC">
      <w:pPr>
        <w:spacing w:after="0"/>
        <w:jc w:val="both"/>
        <w:rPr>
          <w:rFonts w:ascii="Tahoma" w:eastAsia="Times New Roman" w:hAnsi="Tahoma" w:cs="Tahoma"/>
          <w:lang w:eastAsia="en-GB"/>
        </w:rPr>
      </w:pPr>
    </w:p>
    <w:p w:rsidR="00354C2A" w:rsidRPr="00C373E9" w:rsidRDefault="00580047" w:rsidP="00EB00DF">
      <w:p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 xml:space="preserve">The field of Construction in Developing Countries has </w:t>
      </w:r>
      <w:r w:rsidR="003D4B11" w:rsidRPr="00C373E9">
        <w:rPr>
          <w:rFonts w:ascii="Tahoma" w:eastAsia="Times New Roman" w:hAnsi="Tahoma" w:cs="Tahoma"/>
          <w:lang w:eastAsia="en-GB"/>
        </w:rPr>
        <w:t xml:space="preserve">largely </w:t>
      </w:r>
      <w:r w:rsidRPr="00C373E9">
        <w:rPr>
          <w:rFonts w:ascii="Tahoma" w:eastAsia="Times New Roman" w:hAnsi="Tahoma" w:cs="Tahoma"/>
          <w:lang w:eastAsia="en-GB"/>
        </w:rPr>
        <w:t xml:space="preserve">failed to make progress in the last decade. </w:t>
      </w:r>
      <w:r w:rsidR="003D4B11" w:rsidRPr="00C373E9">
        <w:rPr>
          <w:rFonts w:ascii="Tahoma" w:eastAsia="Times New Roman" w:hAnsi="Tahoma" w:cs="Tahoma"/>
          <w:lang w:eastAsia="en-GB"/>
        </w:rPr>
        <w:t xml:space="preserve">There has not been many significant new works, or breakthroughs in knowledge. </w:t>
      </w:r>
      <w:r w:rsidRPr="00C373E9">
        <w:rPr>
          <w:rFonts w:ascii="Tahoma" w:eastAsia="Times New Roman" w:hAnsi="Tahoma" w:cs="Tahoma"/>
          <w:lang w:eastAsia="en-GB"/>
        </w:rPr>
        <w:t>It is pertinent to examine the reasons for this</w:t>
      </w:r>
      <w:r w:rsidR="003D4B11" w:rsidRPr="00C373E9">
        <w:rPr>
          <w:rFonts w:ascii="Tahoma" w:eastAsia="Times New Roman" w:hAnsi="Tahoma" w:cs="Tahoma"/>
          <w:lang w:eastAsia="en-GB"/>
        </w:rPr>
        <w:t xml:space="preserve"> </w:t>
      </w:r>
      <w:r w:rsidR="00D3533A" w:rsidRPr="00C373E9">
        <w:rPr>
          <w:rFonts w:ascii="Tahoma" w:eastAsia="Times New Roman" w:hAnsi="Tahoma" w:cs="Tahoma"/>
          <w:lang w:eastAsia="en-GB"/>
        </w:rPr>
        <w:t>lack of interest and activity</w:t>
      </w:r>
      <w:r w:rsidR="003D4B11" w:rsidRPr="00C373E9">
        <w:rPr>
          <w:rFonts w:ascii="Tahoma" w:eastAsia="Times New Roman" w:hAnsi="Tahoma" w:cs="Tahoma"/>
          <w:lang w:eastAsia="en-GB"/>
        </w:rPr>
        <w:t xml:space="preserve"> might be, and what can b</w:t>
      </w:r>
      <w:r w:rsidRPr="00C373E9">
        <w:rPr>
          <w:rFonts w:ascii="Tahoma" w:eastAsia="Times New Roman" w:hAnsi="Tahoma" w:cs="Tahoma"/>
          <w:lang w:eastAsia="en-GB"/>
        </w:rPr>
        <w:t>e do</w:t>
      </w:r>
      <w:r w:rsidR="003D4B11" w:rsidRPr="00C373E9">
        <w:rPr>
          <w:rFonts w:ascii="Tahoma" w:eastAsia="Times New Roman" w:hAnsi="Tahoma" w:cs="Tahoma"/>
          <w:lang w:eastAsia="en-GB"/>
        </w:rPr>
        <w:t>ne</w:t>
      </w:r>
      <w:r w:rsidRPr="00C373E9">
        <w:rPr>
          <w:rFonts w:ascii="Tahoma" w:eastAsia="Times New Roman" w:hAnsi="Tahoma" w:cs="Tahoma"/>
          <w:lang w:eastAsia="en-GB"/>
        </w:rPr>
        <w:t xml:space="preserve"> to revive </w:t>
      </w:r>
      <w:r w:rsidR="00B77C14" w:rsidRPr="00C373E9">
        <w:rPr>
          <w:rFonts w:ascii="Tahoma" w:eastAsia="Times New Roman" w:hAnsi="Tahoma" w:cs="Tahoma"/>
          <w:lang w:eastAsia="en-GB"/>
        </w:rPr>
        <w:t>the field</w:t>
      </w:r>
      <w:r w:rsidR="003D4B11" w:rsidRPr="00C373E9">
        <w:rPr>
          <w:rFonts w:ascii="Tahoma" w:eastAsia="Times New Roman" w:hAnsi="Tahoma" w:cs="Tahoma"/>
          <w:lang w:eastAsia="en-GB"/>
        </w:rPr>
        <w:t>.</w:t>
      </w:r>
      <w:r w:rsidR="00D95A62" w:rsidRPr="00C373E9">
        <w:rPr>
          <w:rFonts w:ascii="Tahoma" w:eastAsia="Times New Roman" w:hAnsi="Tahoma" w:cs="Tahoma"/>
          <w:lang w:eastAsia="en-GB"/>
        </w:rPr>
        <w:t xml:space="preserve"> However, that is beyond the scope of this paper</w:t>
      </w:r>
      <w:r w:rsidR="00354C2A" w:rsidRPr="00C373E9">
        <w:rPr>
          <w:rFonts w:ascii="Tahoma" w:eastAsia="Times New Roman" w:hAnsi="Tahoma" w:cs="Tahoma"/>
          <w:lang w:eastAsia="en-GB"/>
        </w:rPr>
        <w:t>.</w:t>
      </w:r>
    </w:p>
    <w:p w:rsidR="00354C2A" w:rsidRPr="00C373E9" w:rsidRDefault="00354C2A" w:rsidP="00EB00DF">
      <w:pPr>
        <w:shd w:val="clear" w:color="auto" w:fill="FFFFFF"/>
        <w:spacing w:after="0"/>
        <w:jc w:val="both"/>
        <w:rPr>
          <w:rFonts w:ascii="Tahoma" w:eastAsia="Times New Roman" w:hAnsi="Tahoma" w:cs="Tahoma"/>
          <w:lang w:eastAsia="en-GB"/>
        </w:rPr>
      </w:pPr>
    </w:p>
    <w:p w:rsidR="00855880" w:rsidRPr="00C373E9" w:rsidRDefault="00B77C14" w:rsidP="00731A29">
      <w:pPr>
        <w:spacing w:after="0"/>
        <w:jc w:val="both"/>
        <w:rPr>
          <w:rFonts w:ascii="Tahoma" w:eastAsia="Times New Roman" w:hAnsi="Tahoma" w:cs="Tahoma"/>
          <w:lang w:eastAsia="en-GB"/>
        </w:rPr>
      </w:pPr>
      <w:r w:rsidRPr="00C373E9">
        <w:rPr>
          <w:rFonts w:ascii="Tahoma" w:eastAsia="Times New Roman" w:hAnsi="Tahoma" w:cs="Tahoma"/>
          <w:lang w:eastAsia="en-GB"/>
        </w:rPr>
        <w:t xml:space="preserve">One could argue </w:t>
      </w:r>
      <w:r w:rsidR="00C23C94" w:rsidRPr="00C373E9">
        <w:rPr>
          <w:rFonts w:ascii="Tahoma" w:eastAsia="Times New Roman" w:hAnsi="Tahoma" w:cs="Tahoma"/>
          <w:lang w:eastAsia="en-GB"/>
        </w:rPr>
        <w:t xml:space="preserve">that construction is </w:t>
      </w:r>
      <w:r w:rsidR="00335C7E" w:rsidRPr="00C373E9">
        <w:rPr>
          <w:rFonts w:ascii="Tahoma" w:eastAsia="Times New Roman" w:hAnsi="Tahoma" w:cs="Tahoma"/>
          <w:lang w:eastAsia="en-GB"/>
        </w:rPr>
        <w:t>an industry</w:t>
      </w:r>
      <w:r w:rsidR="00C61037" w:rsidRPr="00C373E9">
        <w:rPr>
          <w:rFonts w:ascii="Tahoma" w:eastAsia="Times New Roman" w:hAnsi="Tahoma" w:cs="Tahoma"/>
          <w:lang w:eastAsia="en-GB"/>
        </w:rPr>
        <w:t xml:space="preserve"> </w:t>
      </w:r>
      <w:r w:rsidR="00884E67" w:rsidRPr="00C373E9">
        <w:rPr>
          <w:rFonts w:ascii="Tahoma" w:eastAsia="Times New Roman" w:hAnsi="Tahoma" w:cs="Tahoma"/>
          <w:lang w:eastAsia="en-GB"/>
        </w:rPr>
        <w:t xml:space="preserve">which is </w:t>
      </w:r>
      <w:r w:rsidR="00C23C94" w:rsidRPr="00C373E9">
        <w:rPr>
          <w:rFonts w:ascii="Tahoma" w:eastAsia="Times New Roman" w:hAnsi="Tahoma" w:cs="Tahoma"/>
          <w:lang w:eastAsia="en-GB"/>
        </w:rPr>
        <w:t>the same everywhere, and the same principles should apply universally. Thus, there is no need for a distinct area of construction in developing countries. “Why should we contaminate pure knowledge with ‘special circumstances’</w:t>
      </w:r>
      <w:r w:rsidR="00D3533A" w:rsidRPr="00C373E9">
        <w:rPr>
          <w:rFonts w:ascii="Tahoma" w:eastAsia="Times New Roman" w:hAnsi="Tahoma" w:cs="Tahoma"/>
          <w:lang w:eastAsia="en-GB"/>
        </w:rPr>
        <w:t>?”</w:t>
      </w:r>
      <w:r w:rsidR="00C23C94" w:rsidRPr="00C373E9">
        <w:rPr>
          <w:rFonts w:ascii="Tahoma" w:eastAsia="Times New Roman" w:hAnsi="Tahoma" w:cs="Tahoma"/>
          <w:lang w:eastAsia="en-GB"/>
        </w:rPr>
        <w:t xml:space="preserve"> Others would claim “developing country exceptionalism” and the need to build new knowledge to suit the special circumstances of these countries</w:t>
      </w:r>
      <w:r w:rsidR="00D3533A" w:rsidRPr="00C373E9">
        <w:rPr>
          <w:rFonts w:ascii="Tahoma" w:eastAsia="Times New Roman" w:hAnsi="Tahoma" w:cs="Tahoma"/>
          <w:lang w:eastAsia="en-GB"/>
        </w:rPr>
        <w:t xml:space="preserve"> (see Ofori, 2012b)</w:t>
      </w:r>
      <w:r w:rsidR="00C23C94" w:rsidRPr="00C373E9">
        <w:rPr>
          <w:rFonts w:ascii="Tahoma" w:eastAsia="Times New Roman" w:hAnsi="Tahoma" w:cs="Tahoma"/>
          <w:lang w:eastAsia="en-GB"/>
        </w:rPr>
        <w:t>.</w:t>
      </w:r>
      <w:r w:rsidR="00354C2A" w:rsidRPr="00C373E9">
        <w:rPr>
          <w:rFonts w:ascii="Tahoma" w:eastAsia="Times New Roman" w:hAnsi="Tahoma" w:cs="Tahoma"/>
          <w:lang w:eastAsia="en-GB"/>
        </w:rPr>
        <w:t xml:space="preserve"> CIB W107 on Construction in Developing Countries has published a research roadmap on the subject</w:t>
      </w:r>
      <w:r w:rsidR="00731A29" w:rsidRPr="00C373E9">
        <w:rPr>
          <w:rFonts w:ascii="Tahoma" w:eastAsia="Times New Roman" w:hAnsi="Tahoma" w:cs="Tahoma"/>
          <w:lang w:eastAsia="en-GB"/>
        </w:rPr>
        <w:t xml:space="preserve"> (Rwelamila and Ogunlana, 2015)</w:t>
      </w:r>
      <w:r w:rsidR="00C61037" w:rsidRPr="00C373E9">
        <w:rPr>
          <w:rFonts w:ascii="Tahoma" w:eastAsia="Times New Roman" w:hAnsi="Tahoma" w:cs="Tahoma"/>
          <w:lang w:eastAsia="en-GB"/>
        </w:rPr>
        <w:t>, indicating that there are relevant topics to study.</w:t>
      </w:r>
      <w:r w:rsidR="00C23C94" w:rsidRPr="00C373E9">
        <w:rPr>
          <w:rFonts w:ascii="Tahoma" w:eastAsia="Times New Roman" w:hAnsi="Tahoma" w:cs="Tahoma"/>
          <w:lang w:eastAsia="en-GB"/>
        </w:rPr>
        <w:t xml:space="preserve"> </w:t>
      </w:r>
    </w:p>
    <w:p w:rsidR="001C6169" w:rsidRPr="00C373E9" w:rsidRDefault="001C6169" w:rsidP="00855880">
      <w:pPr>
        <w:shd w:val="clear" w:color="auto" w:fill="FFFFFF"/>
        <w:spacing w:after="0"/>
        <w:jc w:val="both"/>
        <w:rPr>
          <w:rFonts w:ascii="Tahoma" w:eastAsia="Times New Roman" w:hAnsi="Tahoma" w:cs="Tahoma"/>
          <w:lang w:eastAsia="en-GB"/>
        </w:rPr>
      </w:pPr>
    </w:p>
    <w:p w:rsidR="000535DA" w:rsidRPr="00C373E9" w:rsidRDefault="00C53C2B" w:rsidP="00EB00DF">
      <w:pPr>
        <w:shd w:val="clear" w:color="auto" w:fill="FFFFFF"/>
        <w:spacing w:after="0"/>
        <w:jc w:val="both"/>
        <w:rPr>
          <w:rFonts w:ascii="Tahoma" w:eastAsia="Times New Roman" w:hAnsi="Tahoma" w:cs="Tahoma"/>
          <w:b/>
          <w:lang w:eastAsia="en-GB"/>
        </w:rPr>
      </w:pPr>
      <w:r w:rsidRPr="00C373E9">
        <w:rPr>
          <w:rFonts w:ascii="Tahoma" w:eastAsia="Times New Roman" w:hAnsi="Tahoma" w:cs="Tahoma"/>
          <w:b/>
          <w:lang w:eastAsia="en-GB"/>
        </w:rPr>
        <w:t>P</w:t>
      </w:r>
      <w:r w:rsidR="000535DA" w:rsidRPr="00C373E9">
        <w:rPr>
          <w:rFonts w:ascii="Tahoma" w:eastAsia="Times New Roman" w:hAnsi="Tahoma" w:cs="Tahoma"/>
          <w:b/>
          <w:lang w:eastAsia="en-GB"/>
        </w:rPr>
        <w:t>ossibl</w:t>
      </w:r>
      <w:r w:rsidRPr="00C373E9">
        <w:rPr>
          <w:rFonts w:ascii="Tahoma" w:eastAsia="Times New Roman" w:hAnsi="Tahoma" w:cs="Tahoma"/>
          <w:b/>
          <w:lang w:eastAsia="en-GB"/>
        </w:rPr>
        <w:t xml:space="preserve">e new thoughts </w:t>
      </w:r>
    </w:p>
    <w:p w:rsidR="00C53C2B" w:rsidRPr="00C373E9" w:rsidRDefault="00C53C2B" w:rsidP="00EB00DF">
      <w:pPr>
        <w:shd w:val="clear" w:color="auto" w:fill="FFFFFF"/>
        <w:spacing w:after="0"/>
        <w:jc w:val="both"/>
        <w:rPr>
          <w:rFonts w:ascii="Tahoma" w:eastAsia="Times New Roman" w:hAnsi="Tahoma" w:cs="Tahoma"/>
          <w:lang w:eastAsia="en-GB"/>
        </w:rPr>
      </w:pPr>
    </w:p>
    <w:p w:rsidR="00C53C2B" w:rsidRPr="00C373E9" w:rsidRDefault="00C53C2B" w:rsidP="00C53C2B">
      <w:p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Rather than the danger that there would be the watering down of good practice and the development of inferior techniques for the developing countries, it is evident that, after nearly six decades of studies on the construction industries in developing countries, it is p</w:t>
      </w:r>
      <w:r w:rsidR="004A418D" w:rsidRPr="00C373E9">
        <w:rPr>
          <w:rFonts w:ascii="Tahoma" w:eastAsia="Times New Roman" w:hAnsi="Tahoma" w:cs="Tahoma"/>
          <w:lang w:eastAsia="en-GB"/>
        </w:rPr>
        <w:t>ertinent</w:t>
      </w:r>
      <w:r w:rsidRPr="00C373E9">
        <w:rPr>
          <w:rFonts w:ascii="Tahoma" w:eastAsia="Times New Roman" w:hAnsi="Tahoma" w:cs="Tahoma"/>
          <w:lang w:eastAsia="en-GB"/>
        </w:rPr>
        <w:t xml:space="preserve"> to highlight some areas where it is possible, indeed necessary, to view concepts from a different perspectives, and contribute to knowledge. Some of these are now considered.</w:t>
      </w:r>
    </w:p>
    <w:p w:rsidR="00C53C2B" w:rsidRPr="00C373E9" w:rsidRDefault="00C53C2B" w:rsidP="00EB00DF">
      <w:pPr>
        <w:shd w:val="clear" w:color="auto" w:fill="FFFFFF"/>
        <w:spacing w:after="0"/>
        <w:jc w:val="both"/>
        <w:rPr>
          <w:rFonts w:ascii="Tahoma" w:eastAsia="Times New Roman" w:hAnsi="Tahoma" w:cs="Tahoma"/>
          <w:lang w:eastAsia="en-GB"/>
        </w:rPr>
      </w:pPr>
    </w:p>
    <w:p w:rsidR="00384953" w:rsidRPr="00C373E9" w:rsidRDefault="00384953" w:rsidP="00EB00DF">
      <w:pPr>
        <w:shd w:val="clear" w:color="auto" w:fill="FFFFFF"/>
        <w:spacing w:after="0"/>
        <w:jc w:val="both"/>
        <w:rPr>
          <w:rFonts w:ascii="Tahoma" w:eastAsia="Times New Roman" w:hAnsi="Tahoma" w:cs="Tahoma"/>
          <w:i/>
          <w:lang w:eastAsia="en-GB"/>
        </w:rPr>
      </w:pPr>
      <w:r w:rsidRPr="00C373E9">
        <w:rPr>
          <w:rFonts w:ascii="Tahoma" w:eastAsia="Times New Roman" w:hAnsi="Tahoma" w:cs="Tahoma"/>
          <w:i/>
          <w:lang w:eastAsia="en-GB"/>
        </w:rPr>
        <w:t>Project support systems</w:t>
      </w:r>
    </w:p>
    <w:p w:rsidR="00384953" w:rsidRPr="00C373E9" w:rsidRDefault="00384953" w:rsidP="00EB00DF">
      <w:p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 xml:space="preserve"> </w:t>
      </w:r>
    </w:p>
    <w:p w:rsidR="00DC45CE" w:rsidRPr="00C373E9" w:rsidRDefault="00DC45CE" w:rsidP="00EB00DF">
      <w:p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 xml:space="preserve">1. </w:t>
      </w:r>
      <w:r w:rsidR="00460E55" w:rsidRPr="00C373E9">
        <w:rPr>
          <w:rFonts w:ascii="Tahoma" w:eastAsia="Times New Roman" w:hAnsi="Tahoma" w:cs="Tahoma"/>
          <w:lang w:eastAsia="en-GB"/>
        </w:rPr>
        <w:t xml:space="preserve">“Consider project support systems”. </w:t>
      </w:r>
      <w:r w:rsidRPr="00C373E9">
        <w:rPr>
          <w:rFonts w:ascii="Tahoma" w:eastAsia="Times New Roman" w:hAnsi="Tahoma" w:cs="Tahoma"/>
          <w:lang w:eastAsia="en-GB"/>
        </w:rPr>
        <w:t xml:space="preserve">The conceptualisation of the project as in the Body of Knowledge of the Project Management Institute (PMI) </w:t>
      </w:r>
      <w:r w:rsidR="00CF43E9" w:rsidRPr="00C373E9">
        <w:rPr>
          <w:rFonts w:ascii="Tahoma" w:eastAsia="Times New Roman" w:hAnsi="Tahoma" w:cs="Tahoma"/>
          <w:lang w:eastAsia="en-GB"/>
        </w:rPr>
        <w:t xml:space="preserve">which comprises ten knowledge areas, </w:t>
      </w:r>
      <w:r w:rsidRPr="00C373E9">
        <w:rPr>
          <w:rFonts w:ascii="Tahoma" w:eastAsia="Times New Roman" w:hAnsi="Tahoma" w:cs="Tahoma"/>
          <w:lang w:eastAsia="en-GB"/>
        </w:rPr>
        <w:t xml:space="preserve">should include the key knowledge area of </w:t>
      </w:r>
      <w:r w:rsidR="00460E55" w:rsidRPr="00C373E9">
        <w:rPr>
          <w:rFonts w:ascii="Tahoma" w:eastAsia="Times New Roman" w:hAnsi="Tahoma" w:cs="Tahoma"/>
          <w:lang w:eastAsia="en-GB"/>
        </w:rPr>
        <w:t>“</w:t>
      </w:r>
      <w:r w:rsidRPr="00C373E9">
        <w:rPr>
          <w:rFonts w:ascii="Tahoma" w:eastAsia="Times New Roman" w:hAnsi="Tahoma" w:cs="Tahoma"/>
          <w:lang w:eastAsia="en-GB"/>
        </w:rPr>
        <w:t>the Business Environment</w:t>
      </w:r>
      <w:r w:rsidR="00460E55" w:rsidRPr="00C373E9">
        <w:rPr>
          <w:rFonts w:ascii="Tahoma" w:eastAsia="Times New Roman" w:hAnsi="Tahoma" w:cs="Tahoma"/>
          <w:lang w:eastAsia="en-GB"/>
        </w:rPr>
        <w:t>” which covers the particular context of the project</w:t>
      </w:r>
      <w:r w:rsidRPr="00C373E9">
        <w:rPr>
          <w:rFonts w:ascii="Tahoma" w:eastAsia="Times New Roman" w:hAnsi="Tahoma" w:cs="Tahoma"/>
          <w:lang w:eastAsia="en-GB"/>
        </w:rPr>
        <w:t xml:space="preserve">. </w:t>
      </w:r>
      <w:r w:rsidR="00460E55" w:rsidRPr="00C373E9">
        <w:rPr>
          <w:rFonts w:ascii="Tahoma" w:eastAsia="Times New Roman" w:hAnsi="Tahoma" w:cs="Tahoma"/>
          <w:lang w:eastAsia="en-GB"/>
        </w:rPr>
        <w:t xml:space="preserve">This </w:t>
      </w:r>
      <w:r w:rsidRPr="00C373E9">
        <w:rPr>
          <w:rFonts w:ascii="Tahoma" w:eastAsia="Times New Roman" w:hAnsi="Tahoma" w:cs="Tahoma"/>
          <w:lang w:eastAsia="en-GB"/>
        </w:rPr>
        <w:t>includes the regulatory and administrative framework, procedures and practices in the construction industry, the infrastructure, in short, support systems for the project.</w:t>
      </w:r>
    </w:p>
    <w:p w:rsidR="00E24E6A" w:rsidRPr="00C373E9" w:rsidRDefault="00E24E6A" w:rsidP="00EB00DF">
      <w:pPr>
        <w:shd w:val="clear" w:color="auto" w:fill="FFFFFF"/>
        <w:spacing w:after="0"/>
        <w:jc w:val="both"/>
        <w:rPr>
          <w:rFonts w:ascii="Tahoma" w:eastAsia="Times New Roman" w:hAnsi="Tahoma" w:cs="Tahoma"/>
          <w:lang w:eastAsia="en-GB"/>
        </w:rPr>
      </w:pPr>
    </w:p>
    <w:p w:rsidR="001C6169" w:rsidRPr="00C373E9" w:rsidRDefault="00DC45CE" w:rsidP="00EB00DF">
      <w:p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Many projects fail to meet their objectives and performance parameters, or are never completed because of factors within the institutional framework in the country or</w:t>
      </w:r>
      <w:r w:rsidR="00460E55" w:rsidRPr="00C373E9">
        <w:rPr>
          <w:rFonts w:ascii="Tahoma" w:eastAsia="Times New Roman" w:hAnsi="Tahoma" w:cs="Tahoma"/>
          <w:lang w:eastAsia="en-GB"/>
        </w:rPr>
        <w:t xml:space="preserve"> the district where the projects were </w:t>
      </w:r>
      <w:r w:rsidRPr="00C373E9">
        <w:rPr>
          <w:rFonts w:ascii="Tahoma" w:eastAsia="Times New Roman" w:hAnsi="Tahoma" w:cs="Tahoma"/>
          <w:lang w:eastAsia="en-GB"/>
        </w:rPr>
        <w:t xml:space="preserve">undertaken. </w:t>
      </w:r>
      <w:r w:rsidR="00C23C94" w:rsidRPr="00C373E9">
        <w:rPr>
          <w:rFonts w:ascii="Tahoma" w:eastAsia="Times New Roman" w:hAnsi="Tahoma" w:cs="Tahoma"/>
          <w:lang w:eastAsia="en-GB"/>
        </w:rPr>
        <w:t xml:space="preserve">It is not appropriate to assume </w:t>
      </w:r>
      <w:r w:rsidR="00522EAD" w:rsidRPr="00C373E9">
        <w:rPr>
          <w:rFonts w:ascii="Tahoma" w:eastAsia="Times New Roman" w:hAnsi="Tahoma" w:cs="Tahoma"/>
          <w:lang w:eastAsia="en-GB"/>
        </w:rPr>
        <w:t>an operating</w:t>
      </w:r>
      <w:r w:rsidR="00C23C94" w:rsidRPr="00C373E9">
        <w:rPr>
          <w:rFonts w:ascii="Tahoma" w:eastAsia="Times New Roman" w:hAnsi="Tahoma" w:cs="Tahoma"/>
          <w:lang w:eastAsia="en-GB"/>
        </w:rPr>
        <w:t xml:space="preserve"> context which is supportive of the implementation of projects. </w:t>
      </w:r>
      <w:r w:rsidR="00460E55" w:rsidRPr="00C373E9">
        <w:rPr>
          <w:rFonts w:ascii="Tahoma" w:eastAsia="Times New Roman" w:hAnsi="Tahoma" w:cs="Tahoma"/>
          <w:lang w:eastAsia="en-GB"/>
        </w:rPr>
        <w:t xml:space="preserve">It </w:t>
      </w:r>
      <w:r w:rsidR="00335C7E" w:rsidRPr="00C373E9">
        <w:rPr>
          <w:rFonts w:ascii="Tahoma" w:eastAsia="Times New Roman" w:hAnsi="Tahoma" w:cs="Tahoma"/>
          <w:lang w:eastAsia="en-GB"/>
        </w:rPr>
        <w:t>is necessary</w:t>
      </w:r>
      <w:r w:rsidR="00460E55" w:rsidRPr="00C373E9">
        <w:rPr>
          <w:rFonts w:ascii="Tahoma" w:eastAsia="Times New Roman" w:hAnsi="Tahoma" w:cs="Tahoma"/>
          <w:lang w:eastAsia="en-GB"/>
        </w:rPr>
        <w:t xml:space="preserve"> to</w:t>
      </w:r>
      <w:r w:rsidRPr="00C373E9">
        <w:rPr>
          <w:rFonts w:ascii="Tahoma" w:eastAsia="Times New Roman" w:hAnsi="Tahoma" w:cs="Tahoma"/>
          <w:lang w:eastAsia="en-GB"/>
        </w:rPr>
        <w:t xml:space="preserve"> </w:t>
      </w:r>
      <w:r w:rsidR="00522EAD" w:rsidRPr="00C373E9">
        <w:rPr>
          <w:rFonts w:ascii="Tahoma" w:eastAsia="Times New Roman" w:hAnsi="Tahoma" w:cs="Tahoma"/>
          <w:lang w:eastAsia="en-GB"/>
        </w:rPr>
        <w:t xml:space="preserve">study the </w:t>
      </w:r>
      <w:r w:rsidRPr="00C373E9">
        <w:rPr>
          <w:rFonts w:ascii="Tahoma" w:eastAsia="Times New Roman" w:hAnsi="Tahoma" w:cs="Tahoma"/>
          <w:lang w:eastAsia="en-GB"/>
        </w:rPr>
        <w:t>operating environment for the project</w:t>
      </w:r>
      <w:r w:rsidR="00522EAD" w:rsidRPr="00C373E9">
        <w:rPr>
          <w:rFonts w:ascii="Tahoma" w:eastAsia="Times New Roman" w:hAnsi="Tahoma" w:cs="Tahoma"/>
          <w:lang w:eastAsia="en-GB"/>
        </w:rPr>
        <w:t xml:space="preserve"> in its own right</w:t>
      </w:r>
      <w:r w:rsidRPr="00C373E9">
        <w:rPr>
          <w:rFonts w:ascii="Tahoma" w:eastAsia="Times New Roman" w:hAnsi="Tahoma" w:cs="Tahoma"/>
          <w:lang w:eastAsia="en-GB"/>
        </w:rPr>
        <w:t xml:space="preserve">. </w:t>
      </w:r>
    </w:p>
    <w:p w:rsidR="001C6169" w:rsidRPr="00C373E9" w:rsidRDefault="001C6169" w:rsidP="00EB00DF">
      <w:pPr>
        <w:shd w:val="clear" w:color="auto" w:fill="FFFFFF"/>
        <w:spacing w:after="0"/>
        <w:jc w:val="both"/>
        <w:rPr>
          <w:rFonts w:ascii="Tahoma" w:eastAsia="Times New Roman" w:hAnsi="Tahoma" w:cs="Tahoma"/>
          <w:lang w:eastAsia="en-GB"/>
        </w:rPr>
      </w:pPr>
    </w:p>
    <w:p w:rsidR="00CF204F" w:rsidRPr="00C373E9" w:rsidRDefault="00DC45CE" w:rsidP="00EB00DF">
      <w:p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 xml:space="preserve">2. “Only the best is good for the poor”. </w:t>
      </w:r>
      <w:r w:rsidR="00460E55" w:rsidRPr="00C373E9">
        <w:rPr>
          <w:rFonts w:ascii="Tahoma" w:eastAsia="Times New Roman" w:hAnsi="Tahoma" w:cs="Tahoma"/>
          <w:lang w:eastAsia="en-GB"/>
        </w:rPr>
        <w:t>It is necessary to</w:t>
      </w:r>
      <w:r w:rsidRPr="00C373E9">
        <w:rPr>
          <w:rFonts w:ascii="Tahoma" w:eastAsia="Times New Roman" w:hAnsi="Tahoma" w:cs="Tahoma"/>
          <w:lang w:eastAsia="en-GB"/>
        </w:rPr>
        <w:t xml:space="preserve"> reframe project performance parameters</w:t>
      </w:r>
      <w:r w:rsidR="0087368D" w:rsidRPr="00C373E9">
        <w:rPr>
          <w:rFonts w:ascii="Tahoma" w:eastAsia="Times New Roman" w:hAnsi="Tahoma" w:cs="Tahoma"/>
          <w:lang w:eastAsia="en-GB"/>
        </w:rPr>
        <w:t xml:space="preserve"> for developing countries</w:t>
      </w:r>
      <w:r w:rsidR="00460E55" w:rsidRPr="00C373E9">
        <w:rPr>
          <w:rFonts w:ascii="Tahoma" w:eastAsia="Times New Roman" w:hAnsi="Tahoma" w:cs="Tahoma"/>
          <w:lang w:eastAsia="en-GB"/>
        </w:rPr>
        <w:t xml:space="preserve">, and provide guidance on </w:t>
      </w:r>
      <w:r w:rsidR="00522EAD" w:rsidRPr="00C373E9">
        <w:rPr>
          <w:rFonts w:ascii="Tahoma" w:eastAsia="Times New Roman" w:hAnsi="Tahoma" w:cs="Tahoma"/>
          <w:lang w:eastAsia="en-GB"/>
        </w:rPr>
        <w:t xml:space="preserve">how to establish </w:t>
      </w:r>
      <w:r w:rsidR="00460E55" w:rsidRPr="00C373E9">
        <w:rPr>
          <w:rFonts w:ascii="Tahoma" w:eastAsia="Times New Roman" w:hAnsi="Tahoma" w:cs="Tahoma"/>
          <w:lang w:eastAsia="en-GB"/>
        </w:rPr>
        <w:t>appropriate orders of priority in context</w:t>
      </w:r>
      <w:r w:rsidRPr="00C373E9">
        <w:rPr>
          <w:rFonts w:ascii="Tahoma" w:eastAsia="Times New Roman" w:hAnsi="Tahoma" w:cs="Tahoma"/>
          <w:lang w:eastAsia="en-GB"/>
        </w:rPr>
        <w:t xml:space="preserve">. </w:t>
      </w:r>
      <w:r w:rsidR="00460E55" w:rsidRPr="00C373E9">
        <w:rPr>
          <w:rFonts w:ascii="Tahoma" w:eastAsia="Times New Roman" w:hAnsi="Tahoma" w:cs="Tahoma"/>
          <w:lang w:eastAsia="en-GB"/>
        </w:rPr>
        <w:t xml:space="preserve">New parameters which should be considered </w:t>
      </w:r>
      <w:r w:rsidR="004353EE" w:rsidRPr="00C373E9">
        <w:rPr>
          <w:rFonts w:ascii="Tahoma" w:eastAsia="Times New Roman" w:hAnsi="Tahoma" w:cs="Tahoma"/>
          <w:lang w:eastAsia="en-GB"/>
        </w:rPr>
        <w:t>include</w:t>
      </w:r>
      <w:r w:rsidR="00460E55" w:rsidRPr="00C373E9">
        <w:rPr>
          <w:rFonts w:ascii="Tahoma" w:eastAsia="Times New Roman" w:hAnsi="Tahoma" w:cs="Tahoma"/>
          <w:lang w:eastAsia="en-GB"/>
        </w:rPr>
        <w:t xml:space="preserve">: </w:t>
      </w:r>
      <w:r w:rsidR="00460E55" w:rsidRPr="00C373E9">
        <w:rPr>
          <w:rFonts w:ascii="Tahoma" w:eastAsia="Times New Roman" w:hAnsi="Tahoma" w:cs="Tahoma"/>
          <w:lang w:eastAsia="en-GB"/>
        </w:rPr>
        <w:lastRenderedPageBreak/>
        <w:t>affordability; durability</w:t>
      </w:r>
      <w:r w:rsidR="00522EAD" w:rsidRPr="00C373E9">
        <w:rPr>
          <w:rFonts w:ascii="Tahoma" w:eastAsia="Times New Roman" w:hAnsi="Tahoma" w:cs="Tahoma"/>
          <w:lang w:eastAsia="en-GB"/>
        </w:rPr>
        <w:t>; and employment generation</w:t>
      </w:r>
      <w:r w:rsidR="00460E55" w:rsidRPr="00C373E9">
        <w:rPr>
          <w:rFonts w:ascii="Tahoma" w:eastAsia="Times New Roman" w:hAnsi="Tahoma" w:cs="Tahoma"/>
          <w:lang w:eastAsia="en-GB"/>
        </w:rPr>
        <w:t xml:space="preserve">. </w:t>
      </w:r>
      <w:r w:rsidR="00CF204F" w:rsidRPr="00C373E9">
        <w:rPr>
          <w:rFonts w:ascii="Tahoma" w:eastAsia="Times New Roman" w:hAnsi="Tahoma" w:cs="Tahoma"/>
          <w:lang w:eastAsia="en-GB"/>
        </w:rPr>
        <w:t>“Affordable housing” is a topical issue in countries at all levels of development</w:t>
      </w:r>
      <w:r w:rsidR="00522EAD" w:rsidRPr="00C373E9">
        <w:rPr>
          <w:rFonts w:ascii="Tahoma" w:eastAsia="Times New Roman" w:hAnsi="Tahoma" w:cs="Tahoma"/>
          <w:lang w:eastAsia="en-GB"/>
        </w:rPr>
        <w:t xml:space="preserve"> </w:t>
      </w:r>
      <w:r w:rsidR="00335C7E" w:rsidRPr="00C373E9">
        <w:rPr>
          <w:rFonts w:ascii="Tahoma" w:eastAsia="Times New Roman" w:hAnsi="Tahoma" w:cs="Tahoma"/>
          <w:lang w:eastAsia="en-GB"/>
        </w:rPr>
        <w:t>but it</w:t>
      </w:r>
      <w:r w:rsidR="00CF204F" w:rsidRPr="00C373E9">
        <w:rPr>
          <w:rFonts w:ascii="Tahoma" w:eastAsia="Times New Roman" w:hAnsi="Tahoma" w:cs="Tahoma"/>
          <w:lang w:eastAsia="en-GB"/>
        </w:rPr>
        <w:t xml:space="preserve"> is of greater relevance in the developing nations</w:t>
      </w:r>
      <w:r w:rsidR="004353EE" w:rsidRPr="00C373E9">
        <w:rPr>
          <w:rFonts w:ascii="Tahoma" w:eastAsia="Times New Roman" w:hAnsi="Tahoma" w:cs="Tahoma"/>
          <w:lang w:eastAsia="en-GB"/>
        </w:rPr>
        <w:t xml:space="preserve"> where the shortage of housing is greatest</w:t>
      </w:r>
      <w:r w:rsidR="007D3F65" w:rsidRPr="00C373E9">
        <w:rPr>
          <w:rFonts w:ascii="Tahoma" w:eastAsia="Times New Roman" w:hAnsi="Tahoma" w:cs="Tahoma"/>
          <w:lang w:eastAsia="en-GB"/>
        </w:rPr>
        <w:t xml:space="preserve">. It is estimated that one-third of urban dwellers, some 1.6 billion people, might not have decent housing by 2015; they </w:t>
      </w:r>
      <w:r w:rsidR="007D3F65" w:rsidRPr="00C373E9">
        <w:rPr>
          <w:rFonts w:ascii="Tahoma" w:hAnsi="Tahoma" w:cs="Tahoma"/>
        </w:rPr>
        <w:t>would occupy crowded, inadequate, and unsafe housing or will be financially stretched</w:t>
      </w:r>
      <w:r w:rsidR="007D3F65" w:rsidRPr="00C373E9">
        <w:rPr>
          <w:rFonts w:ascii="Tahoma" w:eastAsia="Times New Roman" w:hAnsi="Tahoma" w:cs="Tahoma"/>
          <w:lang w:eastAsia="en-GB"/>
        </w:rPr>
        <w:t xml:space="preserve"> (</w:t>
      </w:r>
      <w:r w:rsidR="007D3F65" w:rsidRPr="00C373E9">
        <w:rPr>
          <w:rFonts w:ascii="Tahoma" w:hAnsi="Tahoma" w:cs="Tahoma"/>
        </w:rPr>
        <w:t xml:space="preserve">Woetzel </w:t>
      </w:r>
      <w:r w:rsidR="007D3F65" w:rsidRPr="00C373E9">
        <w:rPr>
          <w:rFonts w:ascii="Tahoma" w:hAnsi="Tahoma" w:cs="Tahoma"/>
          <w:i/>
        </w:rPr>
        <w:t>et al</w:t>
      </w:r>
      <w:r w:rsidR="007D3F65" w:rsidRPr="00C373E9">
        <w:rPr>
          <w:rFonts w:ascii="Tahoma" w:hAnsi="Tahoma" w:cs="Tahoma"/>
        </w:rPr>
        <w:t>., 2014</w:t>
      </w:r>
      <w:r w:rsidR="007D3F65" w:rsidRPr="00C373E9">
        <w:rPr>
          <w:rFonts w:ascii="Tahoma" w:eastAsia="Times New Roman" w:hAnsi="Tahoma" w:cs="Tahoma"/>
          <w:lang w:eastAsia="en-GB"/>
        </w:rPr>
        <w:t xml:space="preserve">). </w:t>
      </w:r>
    </w:p>
    <w:p w:rsidR="00E24E6A" w:rsidRPr="00C373E9" w:rsidRDefault="00E24E6A" w:rsidP="00EB00DF">
      <w:pPr>
        <w:shd w:val="clear" w:color="auto" w:fill="FFFFFF"/>
        <w:spacing w:after="0"/>
        <w:jc w:val="both"/>
        <w:rPr>
          <w:rFonts w:ascii="Tahoma" w:eastAsia="Times New Roman" w:hAnsi="Tahoma" w:cs="Tahoma"/>
          <w:lang w:eastAsia="en-GB"/>
        </w:rPr>
      </w:pPr>
    </w:p>
    <w:p w:rsidR="00121D24" w:rsidRPr="00C373E9" w:rsidRDefault="00505516" w:rsidP="006D7A8D">
      <w:pPr>
        <w:jc w:val="both"/>
        <w:rPr>
          <w:rFonts w:ascii="Tahoma" w:eastAsia="Times New Roman" w:hAnsi="Tahoma" w:cs="Tahoma"/>
          <w:lang w:eastAsia="en-GB"/>
        </w:rPr>
      </w:pPr>
      <w:r w:rsidRPr="00C373E9">
        <w:rPr>
          <w:rFonts w:ascii="Tahoma" w:eastAsia="Times New Roman" w:hAnsi="Tahoma" w:cs="Tahoma"/>
          <w:lang w:eastAsia="en-GB"/>
        </w:rPr>
        <w:t>It can be stated that only the best building or item of infrastructure is good for the poor because there is a lack of resources for continual maintenance and periodic repair or rebuilding, of the built item.</w:t>
      </w:r>
      <w:r w:rsidR="002108BA" w:rsidRPr="00C373E9">
        <w:rPr>
          <w:rFonts w:ascii="Tahoma" w:eastAsia="Times New Roman" w:hAnsi="Tahoma" w:cs="Tahoma"/>
          <w:lang w:eastAsia="en-GB"/>
        </w:rPr>
        <w:t xml:space="preserve"> </w:t>
      </w:r>
      <w:r w:rsidRPr="00C373E9">
        <w:rPr>
          <w:rFonts w:ascii="Tahoma" w:eastAsia="Times New Roman" w:hAnsi="Tahoma" w:cs="Tahoma"/>
          <w:lang w:eastAsia="en-GB"/>
        </w:rPr>
        <w:t xml:space="preserve">Often, the necessary expertise is also not available. </w:t>
      </w:r>
      <w:r w:rsidR="00CF204F" w:rsidRPr="00C373E9">
        <w:rPr>
          <w:rFonts w:ascii="Tahoma" w:eastAsia="Times New Roman" w:hAnsi="Tahoma" w:cs="Tahoma"/>
          <w:lang w:eastAsia="en-GB"/>
        </w:rPr>
        <w:t>In undertaking the assessment of projects</w:t>
      </w:r>
      <w:r w:rsidR="004B47CD" w:rsidRPr="00C373E9">
        <w:rPr>
          <w:rFonts w:ascii="Tahoma" w:eastAsia="Times New Roman" w:hAnsi="Tahoma" w:cs="Tahoma"/>
          <w:lang w:eastAsia="en-GB"/>
        </w:rPr>
        <w:t xml:space="preserve"> at the pre-design stage</w:t>
      </w:r>
      <w:r w:rsidR="00CF204F" w:rsidRPr="00C373E9">
        <w:rPr>
          <w:rFonts w:ascii="Tahoma" w:eastAsia="Times New Roman" w:hAnsi="Tahoma" w:cs="Tahoma"/>
          <w:lang w:eastAsia="en-GB"/>
        </w:rPr>
        <w:t>, it is necessary to</w:t>
      </w:r>
      <w:r w:rsidR="00DC45CE" w:rsidRPr="00C373E9">
        <w:rPr>
          <w:rFonts w:ascii="Tahoma" w:eastAsia="Times New Roman" w:hAnsi="Tahoma" w:cs="Tahoma"/>
          <w:lang w:eastAsia="en-GB"/>
        </w:rPr>
        <w:t xml:space="preserve"> consider the lon</w:t>
      </w:r>
      <w:r w:rsidR="0087368D" w:rsidRPr="00C373E9">
        <w:rPr>
          <w:rFonts w:ascii="Tahoma" w:eastAsia="Times New Roman" w:hAnsi="Tahoma" w:cs="Tahoma"/>
          <w:lang w:eastAsia="en-GB"/>
        </w:rPr>
        <w:t>g</w:t>
      </w:r>
      <w:r w:rsidR="00DC45CE" w:rsidRPr="00C373E9">
        <w:rPr>
          <w:rFonts w:ascii="Tahoma" w:eastAsia="Times New Roman" w:hAnsi="Tahoma" w:cs="Tahoma"/>
          <w:lang w:eastAsia="en-GB"/>
        </w:rPr>
        <w:t xml:space="preserve">-term performance of the </w:t>
      </w:r>
      <w:r w:rsidR="0087368D" w:rsidRPr="00C373E9">
        <w:rPr>
          <w:rFonts w:ascii="Tahoma" w:eastAsia="Times New Roman" w:hAnsi="Tahoma" w:cs="Tahoma"/>
          <w:lang w:eastAsia="en-GB"/>
        </w:rPr>
        <w:t xml:space="preserve">item </w:t>
      </w:r>
      <w:r w:rsidR="00CF204F" w:rsidRPr="00C373E9">
        <w:rPr>
          <w:rFonts w:ascii="Tahoma" w:eastAsia="Times New Roman" w:hAnsi="Tahoma" w:cs="Tahoma"/>
          <w:lang w:eastAsia="en-GB"/>
        </w:rPr>
        <w:t xml:space="preserve">to be built </w:t>
      </w:r>
      <w:r w:rsidR="00121D24" w:rsidRPr="00C373E9">
        <w:rPr>
          <w:rFonts w:ascii="Tahoma" w:eastAsia="Times New Roman" w:hAnsi="Tahoma" w:cs="Tahoma"/>
          <w:lang w:eastAsia="en-GB"/>
        </w:rPr>
        <w:t xml:space="preserve">item </w:t>
      </w:r>
      <w:r w:rsidR="00CF204F" w:rsidRPr="00C373E9">
        <w:rPr>
          <w:rFonts w:ascii="Tahoma" w:eastAsia="Times New Roman" w:hAnsi="Tahoma" w:cs="Tahoma"/>
          <w:lang w:eastAsia="en-GB"/>
        </w:rPr>
        <w:t xml:space="preserve">and </w:t>
      </w:r>
      <w:r w:rsidR="002108BA" w:rsidRPr="00C373E9">
        <w:rPr>
          <w:rFonts w:ascii="Tahoma" w:eastAsia="Times New Roman" w:hAnsi="Tahoma" w:cs="Tahoma"/>
          <w:lang w:eastAsia="en-GB"/>
        </w:rPr>
        <w:t xml:space="preserve">of </w:t>
      </w:r>
      <w:r w:rsidR="00CF204F" w:rsidRPr="00C373E9">
        <w:rPr>
          <w:rFonts w:ascii="Tahoma" w:eastAsia="Times New Roman" w:hAnsi="Tahoma" w:cs="Tahoma"/>
          <w:lang w:eastAsia="en-GB"/>
        </w:rPr>
        <w:t xml:space="preserve">its key components. </w:t>
      </w:r>
    </w:p>
    <w:p w:rsidR="00DC45CE" w:rsidRPr="00C373E9" w:rsidRDefault="0087368D" w:rsidP="00EB00DF">
      <w:p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 xml:space="preserve">Involving the </w:t>
      </w:r>
      <w:r w:rsidR="00DC45CE" w:rsidRPr="00C373E9">
        <w:rPr>
          <w:rFonts w:ascii="Tahoma" w:eastAsia="Times New Roman" w:hAnsi="Tahoma" w:cs="Tahoma"/>
          <w:lang w:eastAsia="en-GB"/>
        </w:rPr>
        <w:t>community in</w:t>
      </w:r>
      <w:r w:rsidRPr="00C373E9">
        <w:rPr>
          <w:rFonts w:ascii="Tahoma" w:eastAsia="Times New Roman" w:hAnsi="Tahoma" w:cs="Tahoma"/>
          <w:lang w:eastAsia="en-GB"/>
        </w:rPr>
        <w:t xml:space="preserve"> the planning and development </w:t>
      </w:r>
      <w:r w:rsidR="002108BA" w:rsidRPr="00C373E9">
        <w:rPr>
          <w:rFonts w:ascii="Tahoma" w:eastAsia="Times New Roman" w:hAnsi="Tahoma" w:cs="Tahoma"/>
          <w:lang w:eastAsia="en-GB"/>
        </w:rPr>
        <w:t xml:space="preserve">of the item </w:t>
      </w:r>
      <w:r w:rsidR="009A406C" w:rsidRPr="00C373E9">
        <w:rPr>
          <w:rFonts w:ascii="Tahoma" w:eastAsia="Times New Roman" w:hAnsi="Tahoma" w:cs="Tahoma"/>
          <w:lang w:eastAsia="en-GB"/>
        </w:rPr>
        <w:t xml:space="preserve">would help; there </w:t>
      </w:r>
      <w:r w:rsidRPr="00C373E9">
        <w:rPr>
          <w:rFonts w:ascii="Tahoma" w:eastAsia="Times New Roman" w:hAnsi="Tahoma" w:cs="Tahoma"/>
          <w:lang w:eastAsia="en-GB"/>
        </w:rPr>
        <w:t>is</w:t>
      </w:r>
      <w:r w:rsidR="009A406C" w:rsidRPr="00C373E9">
        <w:rPr>
          <w:rFonts w:ascii="Tahoma" w:eastAsia="Times New Roman" w:hAnsi="Tahoma" w:cs="Tahoma"/>
          <w:lang w:eastAsia="en-GB"/>
        </w:rPr>
        <w:t xml:space="preserve"> also the need for the selection of project, location, materials and components, and technology to be based on more complex modelling of the project parameters</w:t>
      </w:r>
      <w:r w:rsidR="002108BA" w:rsidRPr="00C373E9">
        <w:rPr>
          <w:rFonts w:ascii="Tahoma" w:eastAsia="Times New Roman" w:hAnsi="Tahoma" w:cs="Tahoma"/>
          <w:lang w:eastAsia="en-GB"/>
        </w:rPr>
        <w:t>, taking into consideration the socio-economic context and potential impact</w:t>
      </w:r>
      <w:r w:rsidR="00DC45CE" w:rsidRPr="00C373E9">
        <w:rPr>
          <w:rFonts w:ascii="Tahoma" w:eastAsia="Times New Roman" w:hAnsi="Tahoma" w:cs="Tahoma"/>
          <w:lang w:eastAsia="en-GB"/>
        </w:rPr>
        <w:t>.</w:t>
      </w:r>
    </w:p>
    <w:p w:rsidR="00DC45CE" w:rsidRPr="00C373E9" w:rsidRDefault="00DC45CE" w:rsidP="00EB00DF">
      <w:pPr>
        <w:shd w:val="clear" w:color="auto" w:fill="FFFFFF"/>
        <w:spacing w:after="0"/>
        <w:jc w:val="both"/>
        <w:rPr>
          <w:rFonts w:ascii="Tahoma" w:eastAsia="Times New Roman" w:hAnsi="Tahoma" w:cs="Tahoma"/>
          <w:lang w:eastAsia="en-GB"/>
        </w:rPr>
      </w:pPr>
    </w:p>
    <w:p w:rsidR="000F2903" w:rsidRPr="00C373E9" w:rsidRDefault="000F2903" w:rsidP="00EB00DF">
      <w:pPr>
        <w:shd w:val="clear" w:color="auto" w:fill="FFFFFF"/>
        <w:spacing w:after="0"/>
        <w:jc w:val="both"/>
        <w:rPr>
          <w:rFonts w:ascii="Tahoma" w:eastAsia="Times New Roman" w:hAnsi="Tahoma" w:cs="Tahoma"/>
          <w:i/>
          <w:lang w:eastAsia="en-GB"/>
        </w:rPr>
      </w:pPr>
      <w:r w:rsidRPr="00C373E9">
        <w:rPr>
          <w:rFonts w:ascii="Tahoma" w:eastAsia="Times New Roman" w:hAnsi="Tahoma" w:cs="Tahoma"/>
          <w:i/>
          <w:lang w:eastAsia="en-GB"/>
        </w:rPr>
        <w:t>Social responsibility in construction</w:t>
      </w:r>
    </w:p>
    <w:p w:rsidR="000F2903" w:rsidRPr="00C373E9" w:rsidRDefault="000F2903" w:rsidP="00EB00DF">
      <w:pPr>
        <w:shd w:val="clear" w:color="auto" w:fill="FFFFFF"/>
        <w:spacing w:after="0"/>
        <w:jc w:val="both"/>
        <w:rPr>
          <w:rFonts w:ascii="Tahoma" w:eastAsia="Times New Roman" w:hAnsi="Tahoma" w:cs="Tahoma"/>
          <w:lang w:eastAsia="en-GB"/>
        </w:rPr>
      </w:pPr>
    </w:p>
    <w:p w:rsidR="0046653A" w:rsidRPr="00C373E9" w:rsidRDefault="00DC45CE" w:rsidP="00EB00DF">
      <w:p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 xml:space="preserve">3. </w:t>
      </w:r>
      <w:r w:rsidR="004B47CD" w:rsidRPr="00C373E9">
        <w:rPr>
          <w:rFonts w:ascii="Tahoma" w:eastAsia="Times New Roman" w:hAnsi="Tahoma" w:cs="Tahoma"/>
          <w:lang w:eastAsia="en-GB"/>
        </w:rPr>
        <w:t xml:space="preserve">“The </w:t>
      </w:r>
      <w:r w:rsidR="000F2903" w:rsidRPr="00C373E9">
        <w:rPr>
          <w:rFonts w:ascii="Tahoma" w:eastAsia="Times New Roman" w:hAnsi="Tahoma" w:cs="Tahoma"/>
          <w:lang w:eastAsia="en-GB"/>
        </w:rPr>
        <w:t xml:space="preserve">welfare of the </w:t>
      </w:r>
      <w:r w:rsidR="004B47CD" w:rsidRPr="00C373E9">
        <w:rPr>
          <w:rFonts w:ascii="Tahoma" w:eastAsia="Times New Roman" w:hAnsi="Tahoma" w:cs="Tahoma"/>
          <w:lang w:eastAsia="en-GB"/>
        </w:rPr>
        <w:t xml:space="preserve">poor should be </w:t>
      </w:r>
      <w:r w:rsidR="000F2903" w:rsidRPr="00C373E9">
        <w:rPr>
          <w:rFonts w:ascii="Tahoma" w:eastAsia="Times New Roman" w:hAnsi="Tahoma" w:cs="Tahoma"/>
          <w:lang w:eastAsia="en-GB"/>
        </w:rPr>
        <w:t>safeguarded by</w:t>
      </w:r>
      <w:r w:rsidR="004B47CD" w:rsidRPr="00C373E9">
        <w:rPr>
          <w:rFonts w:ascii="Tahoma" w:eastAsia="Times New Roman" w:hAnsi="Tahoma" w:cs="Tahoma"/>
          <w:lang w:eastAsia="en-GB"/>
        </w:rPr>
        <w:t xml:space="preserve"> the construction industry”. </w:t>
      </w:r>
      <w:r w:rsidR="000F2903" w:rsidRPr="00C373E9">
        <w:rPr>
          <w:rFonts w:ascii="Tahoma" w:eastAsia="Times New Roman" w:hAnsi="Tahoma" w:cs="Tahoma"/>
          <w:lang w:eastAsia="en-GB"/>
        </w:rPr>
        <w:t xml:space="preserve">The construction industry </w:t>
      </w:r>
      <w:r w:rsidR="00A40F98" w:rsidRPr="00C373E9">
        <w:rPr>
          <w:rFonts w:ascii="Tahoma" w:eastAsia="Times New Roman" w:hAnsi="Tahoma" w:cs="Tahoma"/>
          <w:lang w:eastAsia="en-GB"/>
        </w:rPr>
        <w:t xml:space="preserve">in most countries </w:t>
      </w:r>
      <w:r w:rsidR="000F2903" w:rsidRPr="00C373E9">
        <w:rPr>
          <w:rFonts w:ascii="Tahoma" w:eastAsia="Times New Roman" w:hAnsi="Tahoma" w:cs="Tahoma"/>
          <w:lang w:eastAsia="en-GB"/>
        </w:rPr>
        <w:t>does not have a good social image</w:t>
      </w:r>
      <w:r w:rsidR="002E3926" w:rsidRPr="00C373E9">
        <w:rPr>
          <w:rFonts w:ascii="Tahoma" w:eastAsia="Times New Roman" w:hAnsi="Tahoma" w:cs="Tahoma"/>
          <w:lang w:eastAsia="en-GB"/>
        </w:rPr>
        <w:t xml:space="preserve"> (</w:t>
      </w:r>
      <w:r w:rsidR="00E35D98" w:rsidRPr="00C373E9">
        <w:rPr>
          <w:rFonts w:ascii="Tahoma" w:eastAsia="Times New Roman" w:hAnsi="Tahoma" w:cs="Tahoma"/>
          <w:lang w:eastAsia="en-GB"/>
        </w:rPr>
        <w:t>Morrell, 2015</w:t>
      </w:r>
      <w:r w:rsidR="002E3926" w:rsidRPr="00C373E9">
        <w:rPr>
          <w:rFonts w:ascii="Tahoma" w:eastAsia="Times New Roman" w:hAnsi="Tahoma" w:cs="Tahoma"/>
          <w:lang w:eastAsia="en-GB"/>
        </w:rPr>
        <w:t>)</w:t>
      </w:r>
      <w:r w:rsidR="000F2903" w:rsidRPr="00C373E9">
        <w:rPr>
          <w:rFonts w:ascii="Tahoma" w:eastAsia="Times New Roman" w:hAnsi="Tahoma" w:cs="Tahoma"/>
          <w:lang w:eastAsia="en-GB"/>
        </w:rPr>
        <w:t xml:space="preserve">. Many initiatives have been instituted in different countries to address this. </w:t>
      </w:r>
      <w:r w:rsidR="002E3926" w:rsidRPr="00C373E9">
        <w:rPr>
          <w:rFonts w:ascii="Tahoma" w:eastAsia="Times New Roman" w:hAnsi="Tahoma" w:cs="Tahoma"/>
          <w:lang w:eastAsia="en-GB"/>
        </w:rPr>
        <w:t>The attention has so far, been on the industry’s workers. It is critical to broaden this consideration.</w:t>
      </w:r>
      <w:r w:rsidR="000F2903" w:rsidRPr="00C373E9">
        <w:rPr>
          <w:rFonts w:ascii="Tahoma" w:eastAsia="Times New Roman" w:hAnsi="Tahoma" w:cs="Tahoma"/>
          <w:lang w:eastAsia="en-GB"/>
        </w:rPr>
        <w:t xml:space="preserve"> </w:t>
      </w:r>
      <w:r w:rsidR="004B47CD" w:rsidRPr="00C373E9">
        <w:rPr>
          <w:rFonts w:ascii="Tahoma" w:eastAsia="Times New Roman" w:hAnsi="Tahoma" w:cs="Tahoma"/>
          <w:lang w:eastAsia="en-GB"/>
        </w:rPr>
        <w:t>It is necessary to</w:t>
      </w:r>
      <w:r w:rsidR="00A76C09" w:rsidRPr="00C373E9">
        <w:rPr>
          <w:rFonts w:ascii="Tahoma" w:eastAsia="Times New Roman" w:hAnsi="Tahoma" w:cs="Tahoma"/>
          <w:lang w:eastAsia="en-GB"/>
        </w:rPr>
        <w:t xml:space="preserve"> e</w:t>
      </w:r>
      <w:r w:rsidRPr="00C373E9">
        <w:rPr>
          <w:rFonts w:ascii="Tahoma" w:eastAsia="Times New Roman" w:hAnsi="Tahoma" w:cs="Tahoma"/>
          <w:lang w:eastAsia="en-GB"/>
        </w:rPr>
        <w:t xml:space="preserve">stablish the concept of Social </w:t>
      </w:r>
      <w:r w:rsidR="009729F8" w:rsidRPr="00C373E9">
        <w:rPr>
          <w:rFonts w:ascii="Tahoma" w:eastAsia="Times New Roman" w:hAnsi="Tahoma" w:cs="Tahoma"/>
          <w:lang w:eastAsia="en-GB"/>
        </w:rPr>
        <w:t xml:space="preserve">Safeguarding </w:t>
      </w:r>
      <w:r w:rsidR="009A406C" w:rsidRPr="00C373E9">
        <w:rPr>
          <w:rFonts w:ascii="Tahoma" w:eastAsia="Times New Roman" w:hAnsi="Tahoma" w:cs="Tahoma"/>
          <w:lang w:eastAsia="en-GB"/>
        </w:rPr>
        <w:t>and Benefit</w:t>
      </w:r>
      <w:r w:rsidR="00A76C09" w:rsidRPr="00C373E9">
        <w:rPr>
          <w:rFonts w:ascii="Tahoma" w:eastAsia="Times New Roman" w:hAnsi="Tahoma" w:cs="Tahoma"/>
          <w:lang w:eastAsia="en-GB"/>
        </w:rPr>
        <w:t xml:space="preserve"> in construction and develop knowledge on it</w:t>
      </w:r>
      <w:r w:rsidR="00C1432C" w:rsidRPr="00C373E9">
        <w:rPr>
          <w:rFonts w:ascii="Tahoma" w:eastAsia="Times New Roman" w:hAnsi="Tahoma" w:cs="Tahoma"/>
          <w:lang w:eastAsia="en-GB"/>
        </w:rPr>
        <w:t xml:space="preserve"> at project and corporate levels</w:t>
      </w:r>
      <w:r w:rsidRPr="00C373E9">
        <w:rPr>
          <w:rFonts w:ascii="Tahoma" w:eastAsia="Times New Roman" w:hAnsi="Tahoma" w:cs="Tahoma"/>
          <w:lang w:eastAsia="en-GB"/>
        </w:rPr>
        <w:t xml:space="preserve">, given the </w:t>
      </w:r>
      <w:r w:rsidR="009A406C" w:rsidRPr="00C373E9">
        <w:rPr>
          <w:rFonts w:ascii="Tahoma" w:eastAsia="Times New Roman" w:hAnsi="Tahoma" w:cs="Tahoma"/>
          <w:lang w:eastAsia="en-GB"/>
        </w:rPr>
        <w:t xml:space="preserve">possible </w:t>
      </w:r>
      <w:r w:rsidRPr="00C373E9">
        <w:rPr>
          <w:rFonts w:ascii="Tahoma" w:eastAsia="Times New Roman" w:hAnsi="Tahoma" w:cs="Tahoma"/>
          <w:lang w:eastAsia="en-GB"/>
        </w:rPr>
        <w:t xml:space="preserve">impact of projects on the </w:t>
      </w:r>
      <w:r w:rsidR="009A406C" w:rsidRPr="00C373E9">
        <w:rPr>
          <w:rFonts w:ascii="Tahoma" w:eastAsia="Times New Roman" w:hAnsi="Tahoma" w:cs="Tahoma"/>
          <w:lang w:eastAsia="en-GB"/>
        </w:rPr>
        <w:t xml:space="preserve">people who live in their environs (especially the </w:t>
      </w:r>
      <w:r w:rsidRPr="00C373E9">
        <w:rPr>
          <w:rFonts w:ascii="Tahoma" w:eastAsia="Times New Roman" w:hAnsi="Tahoma" w:cs="Tahoma"/>
          <w:lang w:eastAsia="en-GB"/>
        </w:rPr>
        <w:t>vulnerable rural population</w:t>
      </w:r>
      <w:r w:rsidR="009A406C" w:rsidRPr="00C373E9">
        <w:rPr>
          <w:rFonts w:ascii="Tahoma" w:eastAsia="Times New Roman" w:hAnsi="Tahoma" w:cs="Tahoma"/>
          <w:lang w:eastAsia="en-GB"/>
        </w:rPr>
        <w:t>)</w:t>
      </w:r>
      <w:r w:rsidRPr="00C373E9">
        <w:rPr>
          <w:rFonts w:ascii="Tahoma" w:eastAsia="Times New Roman" w:hAnsi="Tahoma" w:cs="Tahoma"/>
          <w:lang w:eastAsia="en-GB"/>
        </w:rPr>
        <w:t>.</w:t>
      </w:r>
      <w:r w:rsidR="009A406C" w:rsidRPr="00C373E9">
        <w:rPr>
          <w:rFonts w:ascii="Tahoma" w:eastAsia="Times New Roman" w:hAnsi="Tahoma" w:cs="Tahoma"/>
          <w:lang w:eastAsia="en-GB"/>
        </w:rPr>
        <w:t xml:space="preserve"> </w:t>
      </w:r>
    </w:p>
    <w:p w:rsidR="00E24E6A" w:rsidRPr="00C373E9" w:rsidRDefault="00E24E6A" w:rsidP="00EB00DF">
      <w:pPr>
        <w:shd w:val="clear" w:color="auto" w:fill="FFFFFF"/>
        <w:spacing w:after="0"/>
        <w:jc w:val="both"/>
        <w:rPr>
          <w:rFonts w:ascii="Tahoma" w:eastAsia="Times New Roman" w:hAnsi="Tahoma" w:cs="Tahoma"/>
          <w:lang w:eastAsia="en-GB"/>
        </w:rPr>
      </w:pPr>
    </w:p>
    <w:p w:rsidR="00DC45CE" w:rsidRPr="00C373E9" w:rsidRDefault="0046653A" w:rsidP="00EB00DF">
      <w:p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 xml:space="preserve">The World Bank and other major </w:t>
      </w:r>
      <w:r w:rsidR="00C3286A" w:rsidRPr="00C373E9">
        <w:rPr>
          <w:rFonts w:ascii="Tahoma" w:eastAsia="Times New Roman" w:hAnsi="Tahoma" w:cs="Tahoma"/>
          <w:lang w:eastAsia="en-GB"/>
        </w:rPr>
        <w:t xml:space="preserve">lending </w:t>
      </w:r>
      <w:r w:rsidRPr="00C373E9">
        <w:rPr>
          <w:rFonts w:ascii="Tahoma" w:eastAsia="Times New Roman" w:hAnsi="Tahoma" w:cs="Tahoma"/>
          <w:lang w:eastAsia="en-GB"/>
        </w:rPr>
        <w:t xml:space="preserve">institutions have </w:t>
      </w:r>
      <w:r w:rsidR="00C3286A" w:rsidRPr="00C373E9">
        <w:rPr>
          <w:rFonts w:ascii="Tahoma" w:eastAsia="Times New Roman" w:hAnsi="Tahoma" w:cs="Tahoma"/>
          <w:lang w:eastAsia="en-GB"/>
        </w:rPr>
        <w:t xml:space="preserve">social </w:t>
      </w:r>
      <w:r w:rsidRPr="00C373E9">
        <w:rPr>
          <w:rFonts w:ascii="Tahoma" w:eastAsia="Times New Roman" w:hAnsi="Tahoma" w:cs="Tahoma"/>
          <w:lang w:eastAsia="en-GB"/>
        </w:rPr>
        <w:t>safeguarding norms and policies</w:t>
      </w:r>
      <w:r w:rsidR="00C3286A" w:rsidRPr="00C373E9">
        <w:rPr>
          <w:rFonts w:ascii="Tahoma" w:eastAsia="Times New Roman" w:hAnsi="Tahoma" w:cs="Tahoma"/>
          <w:lang w:eastAsia="en-GB"/>
        </w:rPr>
        <w:t xml:space="preserve"> for the projects for which they provide funding</w:t>
      </w:r>
      <w:r w:rsidR="00C1432C" w:rsidRPr="00C373E9">
        <w:rPr>
          <w:rFonts w:ascii="Tahoma" w:eastAsia="Times New Roman" w:hAnsi="Tahoma" w:cs="Tahoma"/>
          <w:lang w:eastAsia="en-GB"/>
        </w:rPr>
        <w:t xml:space="preserve"> (World Bank, </w:t>
      </w:r>
      <w:r w:rsidR="00906AFB" w:rsidRPr="00C373E9">
        <w:rPr>
          <w:rFonts w:ascii="Tahoma" w:eastAsia="Times New Roman" w:hAnsi="Tahoma" w:cs="Tahoma"/>
          <w:lang w:eastAsia="en-GB"/>
        </w:rPr>
        <w:t>2017</w:t>
      </w:r>
      <w:r w:rsidR="00881136" w:rsidRPr="00C373E9">
        <w:rPr>
          <w:rFonts w:ascii="Tahoma" w:eastAsia="Times New Roman" w:hAnsi="Tahoma" w:cs="Tahoma"/>
          <w:lang w:eastAsia="en-GB"/>
        </w:rPr>
        <w:t>)</w:t>
      </w:r>
      <w:r w:rsidRPr="00C373E9">
        <w:rPr>
          <w:rFonts w:ascii="Tahoma" w:eastAsia="Times New Roman" w:hAnsi="Tahoma" w:cs="Tahoma"/>
          <w:lang w:eastAsia="en-GB"/>
        </w:rPr>
        <w:t xml:space="preserve">. </w:t>
      </w:r>
      <w:r w:rsidR="00C3286A" w:rsidRPr="00C373E9">
        <w:rPr>
          <w:rFonts w:ascii="Tahoma" w:eastAsia="Times New Roman" w:hAnsi="Tahoma" w:cs="Tahoma"/>
          <w:lang w:eastAsia="en-GB"/>
        </w:rPr>
        <w:t>It is necessary for researchers</w:t>
      </w:r>
      <w:r w:rsidRPr="00C373E9">
        <w:rPr>
          <w:rFonts w:ascii="Tahoma" w:eastAsia="Times New Roman" w:hAnsi="Tahoma" w:cs="Tahoma"/>
          <w:lang w:eastAsia="en-GB"/>
        </w:rPr>
        <w:t xml:space="preserve"> to build on these</w:t>
      </w:r>
      <w:r w:rsidR="00C3286A" w:rsidRPr="00C373E9">
        <w:rPr>
          <w:rFonts w:ascii="Tahoma" w:eastAsia="Times New Roman" w:hAnsi="Tahoma" w:cs="Tahoma"/>
          <w:lang w:eastAsia="en-GB"/>
        </w:rPr>
        <w:t xml:space="preserve"> norms, targets and policies</w:t>
      </w:r>
      <w:r w:rsidR="00C1432C" w:rsidRPr="00C373E9">
        <w:rPr>
          <w:rFonts w:ascii="Tahoma" w:eastAsia="Times New Roman" w:hAnsi="Tahoma" w:cs="Tahoma"/>
          <w:lang w:eastAsia="en-GB"/>
        </w:rPr>
        <w:t xml:space="preserve"> to devise the concept</w:t>
      </w:r>
      <w:r w:rsidR="00B74B53" w:rsidRPr="00C373E9">
        <w:rPr>
          <w:rFonts w:ascii="Tahoma" w:eastAsia="Times New Roman" w:hAnsi="Tahoma" w:cs="Tahoma"/>
          <w:lang w:eastAsia="en-GB"/>
        </w:rPr>
        <w:t xml:space="preserve"> of Social Safeguarding and Benefit in construction</w:t>
      </w:r>
      <w:r w:rsidRPr="00C373E9">
        <w:rPr>
          <w:rFonts w:ascii="Tahoma" w:eastAsia="Times New Roman" w:hAnsi="Tahoma" w:cs="Tahoma"/>
          <w:lang w:eastAsia="en-GB"/>
        </w:rPr>
        <w:t>.</w:t>
      </w:r>
      <w:r w:rsidR="009A406C" w:rsidRPr="00C373E9">
        <w:rPr>
          <w:rFonts w:ascii="Tahoma" w:eastAsia="Times New Roman" w:hAnsi="Tahoma" w:cs="Tahoma"/>
          <w:lang w:eastAsia="en-GB"/>
        </w:rPr>
        <w:t xml:space="preserve"> </w:t>
      </w:r>
    </w:p>
    <w:p w:rsidR="00DC45CE" w:rsidRPr="00C373E9" w:rsidRDefault="00DC45CE" w:rsidP="00EB00DF">
      <w:pPr>
        <w:shd w:val="clear" w:color="auto" w:fill="FFFFFF"/>
        <w:spacing w:after="0"/>
        <w:jc w:val="both"/>
        <w:rPr>
          <w:rFonts w:ascii="Tahoma" w:eastAsia="Times New Roman" w:hAnsi="Tahoma" w:cs="Tahoma"/>
          <w:lang w:eastAsia="en-GB"/>
        </w:rPr>
      </w:pPr>
    </w:p>
    <w:p w:rsidR="009A406C" w:rsidRPr="00C373E9" w:rsidRDefault="00DC45CE" w:rsidP="00423C8A">
      <w:p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 xml:space="preserve">4. </w:t>
      </w:r>
      <w:r w:rsidR="004E3A42" w:rsidRPr="00C373E9">
        <w:rPr>
          <w:rFonts w:ascii="Tahoma" w:eastAsia="Times New Roman" w:hAnsi="Tahoma" w:cs="Tahoma"/>
          <w:lang w:eastAsia="en-GB"/>
        </w:rPr>
        <w:t>“</w:t>
      </w:r>
      <w:r w:rsidR="000F2903" w:rsidRPr="00C373E9">
        <w:rPr>
          <w:rFonts w:ascii="Tahoma" w:eastAsia="Times New Roman" w:hAnsi="Tahoma" w:cs="Tahoma"/>
          <w:lang w:eastAsia="en-GB"/>
        </w:rPr>
        <w:t>We should l</w:t>
      </w:r>
      <w:r w:rsidR="004E3A42" w:rsidRPr="00C373E9">
        <w:rPr>
          <w:rFonts w:ascii="Tahoma" w:eastAsia="Times New Roman" w:hAnsi="Tahoma" w:cs="Tahoma"/>
          <w:lang w:eastAsia="en-GB"/>
        </w:rPr>
        <w:t>earn to apply culture more effectively</w:t>
      </w:r>
      <w:r w:rsidR="000F2903" w:rsidRPr="00C373E9">
        <w:rPr>
          <w:rFonts w:ascii="Tahoma" w:eastAsia="Times New Roman" w:hAnsi="Tahoma" w:cs="Tahoma"/>
          <w:lang w:eastAsia="en-GB"/>
        </w:rPr>
        <w:t xml:space="preserve"> on our projects and in their related aspects</w:t>
      </w:r>
      <w:r w:rsidR="004E3A42" w:rsidRPr="00C373E9">
        <w:rPr>
          <w:rFonts w:ascii="Tahoma" w:eastAsia="Times New Roman" w:hAnsi="Tahoma" w:cs="Tahoma"/>
          <w:lang w:eastAsia="en-GB"/>
        </w:rPr>
        <w:t xml:space="preserve">”. </w:t>
      </w:r>
      <w:r w:rsidR="009A406C" w:rsidRPr="00C373E9">
        <w:rPr>
          <w:rFonts w:ascii="Tahoma" w:eastAsia="Times New Roman" w:hAnsi="Tahoma" w:cs="Tahoma"/>
          <w:lang w:eastAsia="en-GB"/>
        </w:rPr>
        <w:t xml:space="preserve">We should seek to </w:t>
      </w:r>
      <w:r w:rsidR="002F7951" w:rsidRPr="00C373E9">
        <w:rPr>
          <w:rFonts w:ascii="Tahoma" w:eastAsia="Times New Roman" w:hAnsi="Tahoma" w:cs="Tahoma"/>
          <w:lang w:eastAsia="en-GB"/>
        </w:rPr>
        <w:t xml:space="preserve">apply </w:t>
      </w:r>
      <w:r w:rsidRPr="00C373E9">
        <w:rPr>
          <w:rFonts w:ascii="Tahoma" w:eastAsia="Times New Roman" w:hAnsi="Tahoma" w:cs="Tahoma"/>
          <w:lang w:eastAsia="en-GB"/>
        </w:rPr>
        <w:t xml:space="preserve">culture </w:t>
      </w:r>
      <w:r w:rsidR="00F25911" w:rsidRPr="00C373E9">
        <w:rPr>
          <w:rFonts w:ascii="Tahoma" w:eastAsia="Times New Roman" w:hAnsi="Tahoma" w:cs="Tahoma"/>
          <w:lang w:eastAsia="en-GB"/>
        </w:rPr>
        <w:t xml:space="preserve">more fully </w:t>
      </w:r>
      <w:r w:rsidRPr="00C373E9">
        <w:rPr>
          <w:rFonts w:ascii="Tahoma" w:eastAsia="Times New Roman" w:hAnsi="Tahoma" w:cs="Tahoma"/>
          <w:lang w:eastAsia="en-GB"/>
        </w:rPr>
        <w:t xml:space="preserve">in </w:t>
      </w:r>
      <w:r w:rsidR="009A406C" w:rsidRPr="00C373E9">
        <w:rPr>
          <w:rFonts w:ascii="Tahoma" w:eastAsia="Times New Roman" w:hAnsi="Tahoma" w:cs="Tahoma"/>
          <w:lang w:eastAsia="en-GB"/>
        </w:rPr>
        <w:t xml:space="preserve">design </w:t>
      </w:r>
      <w:r w:rsidRPr="00C373E9">
        <w:rPr>
          <w:rFonts w:ascii="Tahoma" w:eastAsia="Times New Roman" w:hAnsi="Tahoma" w:cs="Tahoma"/>
          <w:lang w:eastAsia="en-GB"/>
        </w:rPr>
        <w:t xml:space="preserve">and </w:t>
      </w:r>
      <w:r w:rsidR="009A406C" w:rsidRPr="00C373E9">
        <w:rPr>
          <w:rFonts w:ascii="Tahoma" w:eastAsia="Times New Roman" w:hAnsi="Tahoma" w:cs="Tahoma"/>
          <w:lang w:eastAsia="en-GB"/>
        </w:rPr>
        <w:t xml:space="preserve">project </w:t>
      </w:r>
      <w:r w:rsidRPr="00C373E9">
        <w:rPr>
          <w:rFonts w:ascii="Tahoma" w:eastAsia="Times New Roman" w:hAnsi="Tahoma" w:cs="Tahoma"/>
          <w:lang w:eastAsia="en-GB"/>
        </w:rPr>
        <w:t>management</w:t>
      </w:r>
      <w:r w:rsidR="00423C8A" w:rsidRPr="00C373E9">
        <w:rPr>
          <w:rFonts w:ascii="Tahoma" w:eastAsia="Times New Roman" w:hAnsi="Tahoma" w:cs="Tahoma"/>
          <w:lang w:eastAsia="en-GB"/>
        </w:rPr>
        <w:t>, in this particular context, the social structure and governance systems</w:t>
      </w:r>
      <w:r w:rsidRPr="00C373E9">
        <w:rPr>
          <w:rFonts w:ascii="Tahoma" w:eastAsia="Times New Roman" w:hAnsi="Tahoma" w:cs="Tahoma"/>
          <w:lang w:eastAsia="en-GB"/>
        </w:rPr>
        <w:t xml:space="preserve">. </w:t>
      </w:r>
      <w:r w:rsidR="009A406C" w:rsidRPr="00C373E9">
        <w:rPr>
          <w:rFonts w:ascii="Tahoma" w:eastAsia="Times New Roman" w:hAnsi="Tahoma" w:cs="Tahoma"/>
          <w:lang w:eastAsia="en-GB"/>
        </w:rPr>
        <w:t>We should o</w:t>
      </w:r>
      <w:r w:rsidRPr="00C373E9">
        <w:rPr>
          <w:rFonts w:ascii="Tahoma" w:eastAsia="Times New Roman" w:hAnsi="Tahoma" w:cs="Tahoma"/>
          <w:lang w:eastAsia="en-GB"/>
        </w:rPr>
        <w:t>ptimise Community Involvement with appropriate project structures and strategies.</w:t>
      </w:r>
      <w:r w:rsidR="00423C8A" w:rsidRPr="00C373E9">
        <w:rPr>
          <w:rFonts w:ascii="Tahoma" w:eastAsia="Times New Roman" w:hAnsi="Tahoma" w:cs="Tahoma"/>
          <w:lang w:eastAsia="en-GB"/>
        </w:rPr>
        <w:t xml:space="preserve"> This would involve giving this aspect greater weight under Stakeholder Management than it currently often has. T</w:t>
      </w:r>
      <w:r w:rsidR="009A406C" w:rsidRPr="00C373E9">
        <w:rPr>
          <w:rFonts w:ascii="Tahoma" w:eastAsia="Times New Roman" w:hAnsi="Tahoma" w:cs="Tahoma"/>
          <w:lang w:eastAsia="en-GB"/>
        </w:rPr>
        <w:t xml:space="preserve">he reviews of </w:t>
      </w:r>
      <w:r w:rsidR="00581FD3" w:rsidRPr="00C373E9">
        <w:rPr>
          <w:rFonts w:ascii="Tahoma" w:eastAsia="Times New Roman" w:hAnsi="Tahoma" w:cs="Tahoma"/>
          <w:lang w:eastAsia="en-GB"/>
        </w:rPr>
        <w:t>individual projects and national development plans often show</w:t>
      </w:r>
      <w:r w:rsidR="00423C8A" w:rsidRPr="00C373E9">
        <w:rPr>
          <w:rFonts w:ascii="Tahoma" w:eastAsia="Times New Roman" w:hAnsi="Tahoma" w:cs="Tahoma"/>
          <w:lang w:eastAsia="en-GB"/>
        </w:rPr>
        <w:t xml:space="preserve"> that failure to involve the community in an effective manner is one of the major causes of poor project outcomes </w:t>
      </w:r>
      <w:r w:rsidR="00C02B65" w:rsidRPr="00C373E9">
        <w:rPr>
          <w:rFonts w:ascii="Tahoma" w:eastAsia="Times New Roman" w:hAnsi="Tahoma" w:cs="Tahoma"/>
          <w:lang w:eastAsia="en-GB"/>
        </w:rPr>
        <w:t>(see, for example, National Development Authority, 2015)</w:t>
      </w:r>
      <w:r w:rsidR="00581FD3" w:rsidRPr="00C373E9">
        <w:rPr>
          <w:rFonts w:ascii="Tahoma" w:eastAsia="Times New Roman" w:hAnsi="Tahoma" w:cs="Tahoma"/>
          <w:lang w:eastAsia="en-GB"/>
        </w:rPr>
        <w:t>.</w:t>
      </w:r>
      <w:r w:rsidR="0046653A" w:rsidRPr="00C373E9">
        <w:rPr>
          <w:rFonts w:ascii="Tahoma" w:eastAsia="Times New Roman" w:hAnsi="Tahoma" w:cs="Tahoma"/>
          <w:lang w:eastAsia="en-GB"/>
        </w:rPr>
        <w:t xml:space="preserve"> The traditional governance systems and structures can be used to great advantage</w:t>
      </w:r>
      <w:r w:rsidR="00F25911" w:rsidRPr="00C373E9">
        <w:rPr>
          <w:rFonts w:ascii="Tahoma" w:eastAsia="Times New Roman" w:hAnsi="Tahoma" w:cs="Tahoma"/>
          <w:lang w:eastAsia="en-GB"/>
        </w:rPr>
        <w:t xml:space="preserve"> in these regards</w:t>
      </w:r>
      <w:r w:rsidR="0046653A" w:rsidRPr="00C373E9">
        <w:rPr>
          <w:rFonts w:ascii="Tahoma" w:eastAsia="Times New Roman" w:hAnsi="Tahoma" w:cs="Tahoma"/>
          <w:lang w:eastAsia="en-GB"/>
        </w:rPr>
        <w:t xml:space="preserve">. However, this will </w:t>
      </w:r>
      <w:r w:rsidR="00372F65" w:rsidRPr="00C373E9">
        <w:rPr>
          <w:rFonts w:ascii="Tahoma" w:eastAsia="Times New Roman" w:hAnsi="Tahoma" w:cs="Tahoma"/>
          <w:lang w:eastAsia="en-GB"/>
        </w:rPr>
        <w:t xml:space="preserve">again </w:t>
      </w:r>
      <w:r w:rsidR="0046653A" w:rsidRPr="00C373E9">
        <w:rPr>
          <w:rFonts w:ascii="Tahoma" w:eastAsia="Times New Roman" w:hAnsi="Tahoma" w:cs="Tahoma"/>
          <w:lang w:eastAsia="en-GB"/>
        </w:rPr>
        <w:t>require project management systems which take the</w:t>
      </w:r>
      <w:r w:rsidR="00F25911" w:rsidRPr="00C373E9">
        <w:rPr>
          <w:rFonts w:ascii="Tahoma" w:eastAsia="Times New Roman" w:hAnsi="Tahoma" w:cs="Tahoma"/>
          <w:lang w:eastAsia="en-GB"/>
        </w:rPr>
        <w:t xml:space="preserve"> traditional government systems</w:t>
      </w:r>
      <w:r w:rsidR="0046653A" w:rsidRPr="00C373E9">
        <w:rPr>
          <w:rFonts w:ascii="Tahoma" w:eastAsia="Times New Roman" w:hAnsi="Tahoma" w:cs="Tahoma"/>
          <w:lang w:eastAsia="en-GB"/>
        </w:rPr>
        <w:t xml:space="preserve"> into consideration.</w:t>
      </w:r>
    </w:p>
    <w:p w:rsidR="004E3A42" w:rsidRPr="00C373E9" w:rsidRDefault="004E3A42" w:rsidP="00EB00DF">
      <w:pPr>
        <w:shd w:val="clear" w:color="auto" w:fill="FFFFFF"/>
        <w:spacing w:after="0"/>
        <w:jc w:val="both"/>
        <w:rPr>
          <w:rFonts w:ascii="Tahoma" w:eastAsia="Times New Roman" w:hAnsi="Tahoma" w:cs="Tahoma"/>
          <w:lang w:eastAsia="en-GB"/>
        </w:rPr>
      </w:pPr>
    </w:p>
    <w:p w:rsidR="00CF0E59" w:rsidRPr="00C373E9" w:rsidRDefault="00DC45CE" w:rsidP="00EB00DF">
      <w:p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lastRenderedPageBreak/>
        <w:t xml:space="preserve">5. </w:t>
      </w:r>
      <w:r w:rsidR="000F2903" w:rsidRPr="00C373E9">
        <w:rPr>
          <w:rFonts w:ascii="Tahoma" w:eastAsia="Times New Roman" w:hAnsi="Tahoma" w:cs="Tahoma"/>
          <w:lang w:eastAsia="en-GB"/>
        </w:rPr>
        <w:t>“</w:t>
      </w:r>
      <w:r w:rsidR="00372F65" w:rsidRPr="00C373E9">
        <w:rPr>
          <w:rFonts w:ascii="Tahoma" w:eastAsia="Times New Roman" w:hAnsi="Tahoma" w:cs="Tahoma"/>
          <w:lang w:eastAsia="en-GB"/>
        </w:rPr>
        <w:t xml:space="preserve">Project </w:t>
      </w:r>
      <w:r w:rsidR="006C5209" w:rsidRPr="00C373E9">
        <w:rPr>
          <w:rFonts w:ascii="Tahoma" w:eastAsia="Times New Roman" w:hAnsi="Tahoma" w:cs="Tahoma"/>
          <w:lang w:eastAsia="en-GB"/>
        </w:rPr>
        <w:t>g</w:t>
      </w:r>
      <w:r w:rsidR="00372F65" w:rsidRPr="00C373E9">
        <w:rPr>
          <w:rFonts w:ascii="Tahoma" w:eastAsia="Times New Roman" w:hAnsi="Tahoma" w:cs="Tahoma"/>
          <w:lang w:eastAsia="en-GB"/>
        </w:rPr>
        <w:t>overnance should be key in developing countries</w:t>
      </w:r>
      <w:r w:rsidR="000F2903" w:rsidRPr="00C373E9">
        <w:rPr>
          <w:rFonts w:ascii="Tahoma" w:eastAsia="Times New Roman" w:hAnsi="Tahoma" w:cs="Tahoma"/>
          <w:lang w:eastAsia="en-GB"/>
        </w:rPr>
        <w:t>.”</w:t>
      </w:r>
      <w:r w:rsidR="00372F65" w:rsidRPr="00C373E9">
        <w:rPr>
          <w:rFonts w:ascii="Tahoma" w:eastAsia="Times New Roman" w:hAnsi="Tahoma" w:cs="Tahoma"/>
          <w:lang w:eastAsia="en-GB"/>
        </w:rPr>
        <w:t xml:space="preserve"> </w:t>
      </w:r>
      <w:r w:rsidR="000F2903" w:rsidRPr="00C373E9">
        <w:rPr>
          <w:rFonts w:ascii="Tahoma" w:eastAsia="Times New Roman" w:hAnsi="Tahoma" w:cs="Tahoma"/>
          <w:lang w:eastAsia="en-GB"/>
        </w:rPr>
        <w:t>O</w:t>
      </w:r>
      <w:r w:rsidR="00372F65" w:rsidRPr="00C373E9">
        <w:rPr>
          <w:rFonts w:ascii="Tahoma" w:eastAsia="Times New Roman" w:hAnsi="Tahoma" w:cs="Tahoma"/>
          <w:lang w:eastAsia="en-GB"/>
        </w:rPr>
        <w:t>wing to the difficulties in enforcing laws and regulations</w:t>
      </w:r>
      <w:r w:rsidR="000F2903" w:rsidRPr="00C373E9">
        <w:rPr>
          <w:rFonts w:ascii="Tahoma" w:eastAsia="Times New Roman" w:hAnsi="Tahoma" w:cs="Tahoma"/>
          <w:lang w:eastAsia="en-GB"/>
        </w:rPr>
        <w:t xml:space="preserve"> in </w:t>
      </w:r>
      <w:r w:rsidR="002E3926" w:rsidRPr="00C373E9">
        <w:rPr>
          <w:rFonts w:ascii="Tahoma" w:eastAsia="Times New Roman" w:hAnsi="Tahoma" w:cs="Tahoma"/>
          <w:lang w:eastAsia="en-GB"/>
        </w:rPr>
        <w:t xml:space="preserve">developing-country </w:t>
      </w:r>
      <w:r w:rsidR="000F2903" w:rsidRPr="00C373E9">
        <w:rPr>
          <w:rFonts w:ascii="Tahoma" w:eastAsia="Times New Roman" w:hAnsi="Tahoma" w:cs="Tahoma"/>
          <w:lang w:eastAsia="en-GB"/>
        </w:rPr>
        <w:t>context</w:t>
      </w:r>
      <w:r w:rsidR="002E3926" w:rsidRPr="00C373E9">
        <w:rPr>
          <w:rFonts w:ascii="Tahoma" w:eastAsia="Times New Roman" w:hAnsi="Tahoma" w:cs="Tahoma"/>
          <w:lang w:eastAsia="en-GB"/>
        </w:rPr>
        <w:t xml:space="preserve">s, for reasons including the obsolescence and lack of appropriateness of the regulations themselves, </w:t>
      </w:r>
      <w:r w:rsidR="00CF0E59" w:rsidRPr="00C373E9">
        <w:rPr>
          <w:rFonts w:ascii="Tahoma" w:eastAsia="Times New Roman" w:hAnsi="Tahoma" w:cs="Tahoma"/>
          <w:lang w:eastAsia="en-GB"/>
        </w:rPr>
        <w:t>weakness of the institutional framework in many countries,</w:t>
      </w:r>
      <w:r w:rsidR="00F40601" w:rsidRPr="00C373E9">
        <w:rPr>
          <w:rFonts w:ascii="Tahoma" w:eastAsia="Times New Roman" w:hAnsi="Tahoma" w:cs="Tahoma"/>
          <w:lang w:eastAsia="en-GB"/>
        </w:rPr>
        <w:t xml:space="preserve"> and lack of executive capacity</w:t>
      </w:r>
      <w:r w:rsidR="002E3926" w:rsidRPr="00C373E9">
        <w:rPr>
          <w:rFonts w:ascii="Tahoma" w:eastAsia="Times New Roman" w:hAnsi="Tahoma" w:cs="Tahoma"/>
          <w:lang w:eastAsia="en-GB"/>
        </w:rPr>
        <w:t>, governance on projects should be given even greater attention. The construction industry’s unenviable social image is partly due to the level of corruption which is evident in it in all countries</w:t>
      </w:r>
      <w:r w:rsidR="00CF0E59" w:rsidRPr="00C373E9">
        <w:rPr>
          <w:rFonts w:ascii="Tahoma" w:eastAsia="Times New Roman" w:hAnsi="Tahoma" w:cs="Tahoma"/>
          <w:lang w:eastAsia="en-GB"/>
        </w:rPr>
        <w:t xml:space="preserve"> (</w:t>
      </w:r>
      <w:r w:rsidR="00465841" w:rsidRPr="00C373E9">
        <w:rPr>
          <w:rFonts w:ascii="Tahoma" w:eastAsia="Times New Roman" w:hAnsi="Tahoma" w:cs="Tahoma"/>
          <w:lang w:eastAsia="en-GB"/>
        </w:rPr>
        <w:t>PwC, 2014</w:t>
      </w:r>
      <w:r w:rsidR="00CF0E59" w:rsidRPr="00C373E9">
        <w:rPr>
          <w:rFonts w:ascii="Tahoma" w:eastAsia="Times New Roman" w:hAnsi="Tahoma" w:cs="Tahoma"/>
          <w:lang w:eastAsia="en-GB"/>
        </w:rPr>
        <w:t>)</w:t>
      </w:r>
      <w:r w:rsidR="002E3926" w:rsidRPr="00C373E9">
        <w:rPr>
          <w:rFonts w:ascii="Tahoma" w:eastAsia="Times New Roman" w:hAnsi="Tahoma" w:cs="Tahoma"/>
          <w:lang w:eastAsia="en-GB"/>
        </w:rPr>
        <w:t xml:space="preserve">. </w:t>
      </w:r>
      <w:r w:rsidR="00CF0E59" w:rsidRPr="00C373E9">
        <w:rPr>
          <w:rFonts w:ascii="Tahoma" w:eastAsia="Times New Roman" w:hAnsi="Tahoma" w:cs="Tahoma"/>
          <w:lang w:eastAsia="en-GB"/>
        </w:rPr>
        <w:t xml:space="preserve">Construction has the dubious reputation of ranking consistently last </w:t>
      </w:r>
      <w:r w:rsidR="00F36453" w:rsidRPr="00C373E9">
        <w:rPr>
          <w:rFonts w:ascii="Tahoma" w:eastAsia="Times New Roman" w:hAnsi="Tahoma" w:cs="Tahoma"/>
          <w:lang w:eastAsia="en-GB"/>
        </w:rPr>
        <w:t>(among 19 business sectors</w:t>
      </w:r>
      <w:r w:rsidR="00465841" w:rsidRPr="00C373E9">
        <w:rPr>
          <w:rFonts w:ascii="Tahoma" w:eastAsia="Times New Roman" w:hAnsi="Tahoma" w:cs="Tahoma"/>
          <w:lang w:eastAsia="en-GB"/>
        </w:rPr>
        <w:t>)</w:t>
      </w:r>
      <w:r w:rsidR="00F36453" w:rsidRPr="00C373E9">
        <w:rPr>
          <w:rFonts w:ascii="Tahoma" w:eastAsia="Times New Roman" w:hAnsi="Tahoma" w:cs="Tahoma"/>
          <w:lang w:eastAsia="en-GB"/>
        </w:rPr>
        <w:t xml:space="preserve"> </w:t>
      </w:r>
      <w:r w:rsidR="00CF0E59" w:rsidRPr="00C373E9">
        <w:rPr>
          <w:rFonts w:ascii="Tahoma" w:eastAsia="Times New Roman" w:hAnsi="Tahoma" w:cs="Tahoma"/>
          <w:lang w:eastAsia="en-GB"/>
        </w:rPr>
        <w:t>on the Bribe</w:t>
      </w:r>
      <w:r w:rsidR="00F36453" w:rsidRPr="00C373E9">
        <w:rPr>
          <w:rFonts w:ascii="Tahoma" w:eastAsia="Times New Roman" w:hAnsi="Tahoma" w:cs="Tahoma"/>
          <w:lang w:eastAsia="en-GB"/>
        </w:rPr>
        <w:t xml:space="preserve"> P</w:t>
      </w:r>
      <w:r w:rsidR="00CF0E59" w:rsidRPr="00C373E9">
        <w:rPr>
          <w:rFonts w:ascii="Tahoma" w:eastAsia="Times New Roman" w:hAnsi="Tahoma" w:cs="Tahoma"/>
          <w:lang w:eastAsia="en-GB"/>
        </w:rPr>
        <w:t>ayers Index of Transparency International (</w:t>
      </w:r>
      <w:r w:rsidR="00465841" w:rsidRPr="00C373E9">
        <w:rPr>
          <w:rFonts w:ascii="Tahoma" w:hAnsi="Tahoma" w:cs="Tahoma"/>
        </w:rPr>
        <w:t>Hardoon and Heinrich,</w:t>
      </w:r>
      <w:r w:rsidR="00465841" w:rsidRPr="00C373E9">
        <w:rPr>
          <w:rFonts w:ascii="Tahoma" w:eastAsia="Times New Roman" w:hAnsi="Tahoma" w:cs="Tahoma"/>
          <w:lang w:eastAsia="en-GB"/>
        </w:rPr>
        <w:t xml:space="preserve"> </w:t>
      </w:r>
      <w:r w:rsidR="00F36453" w:rsidRPr="00C373E9">
        <w:rPr>
          <w:rFonts w:ascii="Tahoma" w:eastAsia="Times New Roman" w:hAnsi="Tahoma" w:cs="Tahoma"/>
          <w:lang w:eastAsia="en-GB"/>
        </w:rPr>
        <w:t>2011</w:t>
      </w:r>
      <w:r w:rsidR="00CF0E59" w:rsidRPr="00C373E9">
        <w:rPr>
          <w:rFonts w:ascii="Tahoma" w:eastAsia="Times New Roman" w:hAnsi="Tahoma" w:cs="Tahoma"/>
          <w:lang w:eastAsia="en-GB"/>
        </w:rPr>
        <w:t>)</w:t>
      </w:r>
      <w:r w:rsidR="00465841" w:rsidRPr="00C373E9">
        <w:rPr>
          <w:rFonts w:ascii="Tahoma" w:eastAsia="Times New Roman" w:hAnsi="Tahoma" w:cs="Tahoma"/>
          <w:lang w:eastAsia="en-GB"/>
        </w:rPr>
        <w:t>.</w:t>
      </w:r>
      <w:r w:rsidR="00E35D98" w:rsidRPr="00C373E9">
        <w:rPr>
          <w:rFonts w:ascii="Tahoma" w:eastAsia="Times New Roman" w:hAnsi="Tahoma" w:cs="Tahoma"/>
          <w:lang w:eastAsia="en-GB"/>
        </w:rPr>
        <w:t xml:space="preserve"> </w:t>
      </w:r>
    </w:p>
    <w:p w:rsidR="00CF0E59" w:rsidRPr="00C373E9" w:rsidRDefault="00CF0E59" w:rsidP="00EB00DF">
      <w:pPr>
        <w:shd w:val="clear" w:color="auto" w:fill="FFFFFF"/>
        <w:spacing w:after="0"/>
        <w:jc w:val="both"/>
        <w:rPr>
          <w:rFonts w:ascii="Tahoma" w:eastAsia="Times New Roman" w:hAnsi="Tahoma" w:cs="Tahoma"/>
          <w:lang w:eastAsia="en-GB"/>
        </w:rPr>
      </w:pPr>
    </w:p>
    <w:p w:rsidR="00DB1F23" w:rsidRPr="00C373E9" w:rsidRDefault="000F2903" w:rsidP="00EB00DF">
      <w:pPr>
        <w:shd w:val="clear" w:color="auto" w:fill="FFFFFF"/>
        <w:spacing w:after="0"/>
        <w:jc w:val="both"/>
        <w:rPr>
          <w:rFonts w:ascii="Tahoma" w:eastAsia="Times New Roman" w:hAnsi="Tahoma" w:cs="Tahoma"/>
          <w:lang w:eastAsia="en-GB"/>
        </w:rPr>
      </w:pPr>
      <w:r w:rsidRPr="00C373E9">
        <w:rPr>
          <w:rFonts w:ascii="Tahoma" w:eastAsia="Times New Roman" w:hAnsi="Tahoma" w:cs="Tahoma"/>
          <w:lang w:eastAsia="en-GB"/>
        </w:rPr>
        <w:t>U</w:t>
      </w:r>
      <w:r w:rsidR="006C5209" w:rsidRPr="00C373E9">
        <w:rPr>
          <w:rFonts w:ascii="Tahoma" w:eastAsia="Times New Roman" w:hAnsi="Tahoma" w:cs="Tahoma"/>
          <w:lang w:eastAsia="en-GB"/>
        </w:rPr>
        <w:t>nder circumstances</w:t>
      </w:r>
      <w:r w:rsidR="00CF0E59" w:rsidRPr="00C373E9">
        <w:rPr>
          <w:rFonts w:ascii="Tahoma" w:eastAsia="Times New Roman" w:hAnsi="Tahoma" w:cs="Tahoma"/>
          <w:lang w:eastAsia="en-GB"/>
        </w:rPr>
        <w:t xml:space="preserve"> where it is difficult to enforce regulations</w:t>
      </w:r>
      <w:r w:rsidR="006C5209" w:rsidRPr="00C373E9">
        <w:rPr>
          <w:rFonts w:ascii="Tahoma" w:eastAsia="Times New Roman" w:hAnsi="Tahoma" w:cs="Tahoma"/>
          <w:lang w:eastAsia="en-GB"/>
        </w:rPr>
        <w:t xml:space="preserve">, </w:t>
      </w:r>
      <w:r w:rsidRPr="00C373E9">
        <w:rPr>
          <w:rFonts w:ascii="Tahoma" w:eastAsia="Times New Roman" w:hAnsi="Tahoma" w:cs="Tahoma"/>
          <w:lang w:eastAsia="en-GB"/>
        </w:rPr>
        <w:t xml:space="preserve">the technical competence and experience of the project participants becomes paramount. The leadership, </w:t>
      </w:r>
      <w:r w:rsidR="006C5209" w:rsidRPr="00C373E9">
        <w:rPr>
          <w:rFonts w:ascii="Tahoma" w:eastAsia="Times New Roman" w:hAnsi="Tahoma" w:cs="Tahoma"/>
          <w:lang w:eastAsia="en-GB"/>
        </w:rPr>
        <w:t>p</w:t>
      </w:r>
      <w:r w:rsidR="00372F65" w:rsidRPr="00C373E9">
        <w:rPr>
          <w:rFonts w:ascii="Tahoma" w:eastAsia="Times New Roman" w:hAnsi="Tahoma" w:cs="Tahoma"/>
          <w:lang w:eastAsia="en-GB"/>
        </w:rPr>
        <w:t>rofessionalism and ethic</w:t>
      </w:r>
      <w:r w:rsidR="006C5209" w:rsidRPr="00C373E9">
        <w:rPr>
          <w:rFonts w:ascii="Tahoma" w:eastAsia="Times New Roman" w:hAnsi="Tahoma" w:cs="Tahoma"/>
          <w:lang w:eastAsia="en-GB"/>
        </w:rPr>
        <w:t>al behaviour</w:t>
      </w:r>
      <w:r w:rsidR="001A47F2" w:rsidRPr="00C373E9">
        <w:rPr>
          <w:rFonts w:ascii="Tahoma" w:eastAsia="Times New Roman" w:hAnsi="Tahoma" w:cs="Tahoma"/>
          <w:lang w:eastAsia="en-GB"/>
        </w:rPr>
        <w:t xml:space="preserve"> of construction practitioners</w:t>
      </w:r>
      <w:r w:rsidR="006C5209" w:rsidRPr="00C373E9">
        <w:rPr>
          <w:rFonts w:ascii="Tahoma" w:eastAsia="Times New Roman" w:hAnsi="Tahoma" w:cs="Tahoma"/>
          <w:lang w:eastAsia="en-GB"/>
        </w:rPr>
        <w:t xml:space="preserve"> </w:t>
      </w:r>
      <w:r w:rsidR="00372F65" w:rsidRPr="00C373E9">
        <w:rPr>
          <w:rFonts w:ascii="Tahoma" w:eastAsia="Times New Roman" w:hAnsi="Tahoma" w:cs="Tahoma"/>
          <w:lang w:eastAsia="en-GB"/>
        </w:rPr>
        <w:t xml:space="preserve">should be accorded greater prominence. </w:t>
      </w:r>
      <w:r w:rsidR="006C5209" w:rsidRPr="00C373E9">
        <w:rPr>
          <w:rFonts w:ascii="Tahoma" w:eastAsia="Times New Roman" w:hAnsi="Tahoma" w:cs="Tahoma"/>
          <w:lang w:eastAsia="en-GB"/>
        </w:rPr>
        <w:t xml:space="preserve">Clients and project beneficiaries have greater reliance on the professional in such an environment. </w:t>
      </w:r>
      <w:r w:rsidR="001A47F2" w:rsidRPr="00C373E9">
        <w:rPr>
          <w:rFonts w:ascii="Tahoma" w:eastAsia="Times New Roman" w:hAnsi="Tahoma" w:cs="Tahoma"/>
          <w:lang w:eastAsia="en-GB"/>
        </w:rPr>
        <w:t xml:space="preserve">This is another area where research should seek to explore the subject from the developing country perspective. </w:t>
      </w:r>
    </w:p>
    <w:p w:rsidR="001A47F2" w:rsidRPr="00C373E9" w:rsidRDefault="001A47F2" w:rsidP="00EB00DF">
      <w:pPr>
        <w:shd w:val="clear" w:color="auto" w:fill="FFFFFF"/>
        <w:spacing w:after="0"/>
        <w:jc w:val="both"/>
        <w:rPr>
          <w:rFonts w:ascii="Tahoma" w:eastAsia="Times New Roman" w:hAnsi="Tahoma" w:cs="Tahoma"/>
          <w:b/>
          <w:lang w:eastAsia="en-GB"/>
        </w:rPr>
      </w:pPr>
    </w:p>
    <w:p w:rsidR="00327BE2" w:rsidRPr="00C373E9" w:rsidRDefault="001C6169" w:rsidP="00327BE2">
      <w:pPr>
        <w:pStyle w:val="Heading1"/>
        <w:shd w:val="clear" w:color="auto" w:fill="FFFFFF"/>
        <w:spacing w:before="0" w:beforeAutospacing="0" w:after="0" w:afterAutospacing="0"/>
        <w:rPr>
          <w:rFonts w:ascii="Tahoma" w:hAnsi="Tahoma" w:cs="Tahoma"/>
          <w:b w:val="0"/>
          <w:bCs w:val="0"/>
          <w:sz w:val="22"/>
          <w:szCs w:val="22"/>
        </w:rPr>
      </w:pPr>
      <w:r w:rsidRPr="00C373E9">
        <w:rPr>
          <w:rFonts w:ascii="Tahoma" w:hAnsi="Tahoma" w:cs="Tahoma"/>
          <w:b w:val="0"/>
          <w:bCs w:val="0"/>
          <w:sz w:val="22"/>
          <w:szCs w:val="22"/>
        </w:rPr>
        <w:t>CONCLUSION</w:t>
      </w:r>
    </w:p>
    <w:p w:rsidR="00C53C2B" w:rsidRPr="00C373E9" w:rsidRDefault="00C53C2B" w:rsidP="00327BE2">
      <w:pPr>
        <w:pStyle w:val="Heading1"/>
        <w:shd w:val="clear" w:color="auto" w:fill="FFFFFF"/>
        <w:spacing w:before="0" w:beforeAutospacing="0" w:after="0" w:afterAutospacing="0"/>
        <w:rPr>
          <w:rFonts w:ascii="Tahoma" w:hAnsi="Tahoma" w:cs="Tahoma"/>
          <w:b w:val="0"/>
          <w:bCs w:val="0"/>
          <w:sz w:val="22"/>
          <w:szCs w:val="22"/>
        </w:rPr>
      </w:pPr>
    </w:p>
    <w:p w:rsidR="001C6169" w:rsidRPr="00C373E9" w:rsidRDefault="00C53C2B" w:rsidP="00315667">
      <w:pPr>
        <w:pStyle w:val="Heading1"/>
        <w:shd w:val="clear" w:color="auto" w:fill="FFFFFF"/>
        <w:spacing w:before="0" w:beforeAutospacing="0" w:after="0" w:afterAutospacing="0" w:line="276" w:lineRule="auto"/>
        <w:jc w:val="both"/>
        <w:rPr>
          <w:rFonts w:ascii="Tahoma" w:hAnsi="Tahoma" w:cs="Tahoma"/>
          <w:sz w:val="22"/>
          <w:szCs w:val="22"/>
        </w:rPr>
      </w:pPr>
      <w:r w:rsidRPr="00C373E9">
        <w:rPr>
          <w:rFonts w:ascii="Tahoma" w:hAnsi="Tahoma" w:cs="Tahoma"/>
          <w:b w:val="0"/>
          <w:bCs w:val="0"/>
          <w:sz w:val="22"/>
          <w:szCs w:val="22"/>
        </w:rPr>
        <w:t xml:space="preserve">If progress is to be made </w:t>
      </w:r>
      <w:r w:rsidR="00315667" w:rsidRPr="00C373E9">
        <w:rPr>
          <w:rFonts w:ascii="Tahoma" w:hAnsi="Tahoma" w:cs="Tahoma"/>
          <w:b w:val="0"/>
          <w:bCs w:val="0"/>
          <w:sz w:val="22"/>
          <w:szCs w:val="22"/>
        </w:rPr>
        <w:t>in the effort to enhance the capacity and capability of the construction industries in developing countries, and thereby, improve their performance, it is necessary to c</w:t>
      </w:r>
      <w:r w:rsidR="001C6169" w:rsidRPr="00C373E9">
        <w:rPr>
          <w:rFonts w:ascii="Tahoma" w:hAnsi="Tahoma" w:cs="Tahoma"/>
          <w:b w:val="0"/>
          <w:bCs w:val="0"/>
          <w:sz w:val="22"/>
          <w:szCs w:val="22"/>
        </w:rPr>
        <w:t xml:space="preserve">onsidering construction from the perspective of </w:t>
      </w:r>
      <w:r w:rsidR="00315667" w:rsidRPr="00C373E9">
        <w:rPr>
          <w:rFonts w:ascii="Tahoma" w:hAnsi="Tahoma" w:cs="Tahoma"/>
          <w:b w:val="0"/>
          <w:bCs w:val="0"/>
          <w:sz w:val="22"/>
          <w:szCs w:val="22"/>
        </w:rPr>
        <w:t xml:space="preserve">the </w:t>
      </w:r>
      <w:r w:rsidR="001C6169" w:rsidRPr="00C373E9">
        <w:rPr>
          <w:rFonts w:ascii="Tahoma" w:hAnsi="Tahoma" w:cs="Tahoma"/>
          <w:b w:val="0"/>
          <w:bCs w:val="0"/>
          <w:sz w:val="22"/>
          <w:szCs w:val="22"/>
        </w:rPr>
        <w:t>developing countries</w:t>
      </w:r>
      <w:r w:rsidR="00315667" w:rsidRPr="00C373E9">
        <w:rPr>
          <w:rFonts w:ascii="Tahoma" w:hAnsi="Tahoma" w:cs="Tahoma"/>
          <w:b w:val="0"/>
          <w:bCs w:val="0"/>
          <w:sz w:val="22"/>
          <w:szCs w:val="22"/>
        </w:rPr>
        <w:t xml:space="preserve">. This has the potential </w:t>
      </w:r>
      <w:r w:rsidR="001C6169" w:rsidRPr="00C373E9">
        <w:rPr>
          <w:rFonts w:ascii="Tahoma" w:hAnsi="Tahoma" w:cs="Tahoma"/>
          <w:b w:val="0"/>
          <w:bCs w:val="0"/>
          <w:sz w:val="22"/>
          <w:szCs w:val="22"/>
        </w:rPr>
        <w:t>will enrich knowledge</w:t>
      </w:r>
      <w:r w:rsidR="00315667" w:rsidRPr="00C373E9">
        <w:rPr>
          <w:rFonts w:ascii="Tahoma" w:hAnsi="Tahoma" w:cs="Tahoma"/>
          <w:b w:val="0"/>
          <w:bCs w:val="0"/>
          <w:sz w:val="22"/>
          <w:szCs w:val="22"/>
        </w:rPr>
        <w:t xml:space="preserve"> in mainstream</w:t>
      </w:r>
      <w:r w:rsidR="001C6169" w:rsidRPr="00C373E9">
        <w:rPr>
          <w:rFonts w:ascii="Tahoma" w:hAnsi="Tahoma" w:cs="Tahoma"/>
          <w:b w:val="0"/>
          <w:bCs w:val="0"/>
          <w:sz w:val="22"/>
          <w:szCs w:val="22"/>
        </w:rPr>
        <w:t xml:space="preserve"> Construction </w:t>
      </w:r>
      <w:r w:rsidR="00315667" w:rsidRPr="00C373E9">
        <w:rPr>
          <w:rFonts w:ascii="Tahoma" w:hAnsi="Tahoma" w:cs="Tahoma"/>
          <w:b w:val="0"/>
          <w:bCs w:val="0"/>
          <w:sz w:val="22"/>
          <w:szCs w:val="22"/>
        </w:rPr>
        <w:t>Management and Economics. Construction in</w:t>
      </w:r>
      <w:r w:rsidR="001C6169" w:rsidRPr="00C373E9">
        <w:rPr>
          <w:rFonts w:ascii="Tahoma" w:hAnsi="Tahoma" w:cs="Tahoma"/>
          <w:b w:val="0"/>
          <w:bCs w:val="0"/>
          <w:sz w:val="22"/>
          <w:szCs w:val="22"/>
        </w:rPr>
        <w:t xml:space="preserve"> developing countries requires a richer, more complex knowledge base. Developing the building blocks of this knowledge base is a worthwhile endeavour.</w:t>
      </w:r>
    </w:p>
    <w:p w:rsidR="00327BE2" w:rsidRPr="00C373E9" w:rsidRDefault="00327BE2" w:rsidP="00327BE2">
      <w:pPr>
        <w:shd w:val="clear" w:color="auto" w:fill="FFFFFF"/>
        <w:spacing w:after="0" w:line="240" w:lineRule="auto"/>
        <w:rPr>
          <w:rFonts w:ascii="Tahoma" w:hAnsi="Tahoma" w:cs="Tahoma"/>
        </w:rPr>
      </w:pPr>
    </w:p>
    <w:p w:rsidR="00C53C2B" w:rsidRPr="004A418D" w:rsidRDefault="004A418D" w:rsidP="00C53C2B">
      <w:pPr>
        <w:shd w:val="clear" w:color="auto" w:fill="FFFFFF"/>
        <w:spacing w:after="0"/>
        <w:jc w:val="both"/>
        <w:rPr>
          <w:rFonts w:ascii="Tahoma" w:eastAsia="Times New Roman" w:hAnsi="Tahoma" w:cs="Tahoma"/>
          <w:lang w:eastAsia="en-GB"/>
        </w:rPr>
      </w:pPr>
      <w:r w:rsidRPr="004A418D">
        <w:rPr>
          <w:rFonts w:ascii="Tahoma" w:eastAsia="Times New Roman" w:hAnsi="Tahoma" w:cs="Tahoma"/>
          <w:lang w:eastAsia="en-GB"/>
        </w:rPr>
        <w:t>REFERENCES</w:t>
      </w:r>
    </w:p>
    <w:p w:rsidR="004A418D" w:rsidRPr="004A418D" w:rsidRDefault="004A418D" w:rsidP="00C53C2B">
      <w:pPr>
        <w:shd w:val="clear" w:color="auto" w:fill="FFFFFF"/>
        <w:spacing w:after="0"/>
        <w:jc w:val="both"/>
        <w:rPr>
          <w:rFonts w:ascii="Tahoma" w:eastAsia="Times New Roman" w:hAnsi="Tahoma" w:cs="Tahoma"/>
          <w:lang w:eastAsia="en-GB"/>
        </w:rPr>
      </w:pP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t xml:space="preserve">Council on Higher Education (2017) </w:t>
      </w:r>
      <w:r w:rsidRPr="004A418D">
        <w:rPr>
          <w:rFonts w:ascii="Tahoma" w:hAnsi="Tahoma" w:cs="Tahoma"/>
          <w:i/>
          <w:sz w:val="21"/>
          <w:szCs w:val="21"/>
        </w:rPr>
        <w:t>Briefly Speaking: Decolonising the curriculum – stimulating the debate</w:t>
      </w:r>
      <w:r w:rsidRPr="004A418D">
        <w:rPr>
          <w:rFonts w:ascii="Tahoma" w:hAnsi="Tahoma" w:cs="Tahoma"/>
          <w:sz w:val="21"/>
          <w:szCs w:val="21"/>
        </w:rPr>
        <w:t xml:space="preserve">. No. 3, November, Pretoria. </w:t>
      </w:r>
    </w:p>
    <w:p w:rsidR="004A418D" w:rsidRPr="004A418D" w:rsidRDefault="004A418D" w:rsidP="004A418D">
      <w:pPr>
        <w:pStyle w:val="FootnoteText"/>
        <w:ind w:left="720" w:hanging="720"/>
        <w:rPr>
          <w:rFonts w:ascii="Tahoma" w:eastAsia="Times New Roman" w:hAnsi="Tahoma" w:cs="Tahoma"/>
          <w:sz w:val="21"/>
          <w:szCs w:val="21"/>
          <w:lang w:eastAsia="en-GB"/>
        </w:rPr>
      </w:pPr>
      <w:r w:rsidRPr="004A418D">
        <w:rPr>
          <w:rFonts w:ascii="Tahoma" w:eastAsia="Times New Roman" w:hAnsi="Tahoma" w:cs="Tahoma"/>
          <w:sz w:val="21"/>
          <w:szCs w:val="21"/>
          <w:lang w:eastAsia="en-GB"/>
        </w:rPr>
        <w:t>Department of Economic and Social Affairs (1962) Report of the Ad Hoc Group of Experts on Housing and Urban Development. United Nations, New York.</w:t>
      </w: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t xml:space="preserve">van Egmond-deWilde de Ligny and Erkelens, P. (2008) Construction Technology Diffusion in Developing Countries: Limitations of Prevailing Innovation Systems. </w:t>
      </w:r>
      <w:r w:rsidRPr="004A418D">
        <w:rPr>
          <w:rFonts w:ascii="Tahoma" w:hAnsi="Tahoma" w:cs="Tahoma"/>
          <w:i/>
          <w:sz w:val="21"/>
          <w:szCs w:val="21"/>
        </w:rPr>
        <w:t>Journal of Construction in Developing Countries</w:t>
      </w:r>
      <w:r w:rsidRPr="004A418D">
        <w:rPr>
          <w:rFonts w:ascii="Tahoma" w:hAnsi="Tahoma" w:cs="Tahoma"/>
          <w:sz w:val="21"/>
          <w:szCs w:val="21"/>
        </w:rPr>
        <w:t xml:space="preserve">, Vol. 13, No. 2, 2008, pp. 53-63. </w:t>
      </w:r>
    </w:p>
    <w:p w:rsidR="004A418D" w:rsidRPr="004A418D" w:rsidRDefault="004A418D" w:rsidP="004A418D">
      <w:pPr>
        <w:pStyle w:val="FootnoteText"/>
        <w:ind w:left="720" w:hanging="720"/>
        <w:rPr>
          <w:rFonts w:ascii="Tahoma" w:hAnsi="Tahoma" w:cs="Tahoma"/>
          <w:sz w:val="21"/>
          <w:szCs w:val="21"/>
        </w:rPr>
      </w:pPr>
      <w:r w:rsidRPr="004A418D">
        <w:rPr>
          <w:rStyle w:val="m246012659051931324m4469467645446262211gmail-nlmarticle-title"/>
          <w:rFonts w:ascii="Tahoma" w:hAnsi="Tahoma" w:cs="Tahoma"/>
          <w:sz w:val="21"/>
          <w:szCs w:val="21"/>
        </w:rPr>
        <w:t>Ganesan, S. (1994) Employment maximization in construction in developing countries. </w:t>
      </w:r>
      <w:r w:rsidRPr="004A418D">
        <w:rPr>
          <w:rStyle w:val="m246012659051931324m4469467645446262211gmail-nlmarticle-title"/>
          <w:rFonts w:ascii="Tahoma" w:hAnsi="Tahoma" w:cs="Tahoma"/>
          <w:i/>
          <w:iCs/>
          <w:sz w:val="21"/>
          <w:szCs w:val="21"/>
        </w:rPr>
        <w:t>Construction Management and Economics</w:t>
      </w:r>
      <w:r w:rsidRPr="004A418D">
        <w:rPr>
          <w:rStyle w:val="m246012659051931324m4469467645446262211gmail-nlmarticle-title"/>
          <w:rFonts w:ascii="Tahoma" w:hAnsi="Tahoma" w:cs="Tahoma"/>
          <w:sz w:val="21"/>
          <w:szCs w:val="21"/>
        </w:rPr>
        <w:t>, Vol. 12, No. 4, </w:t>
      </w:r>
      <w:r w:rsidRPr="004A418D">
        <w:rPr>
          <w:rFonts w:ascii="Tahoma" w:hAnsi="Tahoma" w:cs="Tahoma"/>
          <w:sz w:val="21"/>
          <w:szCs w:val="21"/>
        </w:rPr>
        <w:t>323-335.</w:t>
      </w: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t xml:space="preserve">Hardoon, D. and Heinrich, F. (2011) </w:t>
      </w:r>
      <w:r w:rsidRPr="004A418D">
        <w:rPr>
          <w:rFonts w:ascii="Tahoma" w:hAnsi="Tahoma" w:cs="Tahoma"/>
          <w:i/>
          <w:sz w:val="21"/>
          <w:szCs w:val="21"/>
        </w:rPr>
        <w:t>Bribe Payers Index 2011</w:t>
      </w:r>
      <w:r w:rsidRPr="004A418D">
        <w:rPr>
          <w:rFonts w:ascii="Tahoma" w:hAnsi="Tahoma" w:cs="Tahoma"/>
          <w:sz w:val="21"/>
          <w:szCs w:val="21"/>
        </w:rPr>
        <w:t>. Berlin.</w:t>
      </w: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t xml:space="preserve">Hillebrandt, P.M. (1985) Economic </w:t>
      </w:r>
      <w:r w:rsidRPr="004A418D">
        <w:rPr>
          <w:rFonts w:ascii="Tahoma" w:eastAsia="Times New Roman" w:hAnsi="Tahoma" w:cs="Tahoma"/>
          <w:sz w:val="21"/>
          <w:szCs w:val="21"/>
          <w:lang w:eastAsia="en-GB"/>
        </w:rPr>
        <w:t>Theory and the Construction Industry. Macmillan, London.</w:t>
      </w: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t xml:space="preserve">Morrell, P. (2015) </w:t>
      </w:r>
      <w:r w:rsidRPr="004A418D">
        <w:rPr>
          <w:rFonts w:ascii="Tahoma" w:hAnsi="Tahoma" w:cs="Tahoma"/>
          <w:i/>
          <w:sz w:val="21"/>
          <w:szCs w:val="21"/>
        </w:rPr>
        <w:t>Collaboration for Change</w:t>
      </w:r>
      <w:r w:rsidRPr="004A418D">
        <w:rPr>
          <w:rFonts w:ascii="Tahoma" w:hAnsi="Tahoma" w:cs="Tahoma"/>
          <w:sz w:val="21"/>
          <w:szCs w:val="21"/>
        </w:rPr>
        <w:t>. The Edge, London.</w:t>
      </w: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t xml:space="preserve">National Development Authority (2015) </w:t>
      </w:r>
      <w:r w:rsidRPr="004A418D">
        <w:rPr>
          <w:rFonts w:ascii="Tahoma" w:hAnsi="Tahoma" w:cs="Tahoma"/>
          <w:i/>
          <w:sz w:val="21"/>
          <w:szCs w:val="21"/>
        </w:rPr>
        <w:t>Second National Development Plan 2015/16 – 2019/20: Uganda Vision 2010</w:t>
      </w:r>
      <w:r w:rsidRPr="004A418D">
        <w:rPr>
          <w:rFonts w:ascii="Tahoma" w:hAnsi="Tahoma" w:cs="Tahoma"/>
          <w:sz w:val="21"/>
          <w:szCs w:val="21"/>
        </w:rPr>
        <w:t xml:space="preserve">. Kampala. </w:t>
      </w: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t xml:space="preserve">Ofori, G. (2007) </w:t>
      </w:r>
      <w:r w:rsidRPr="004A418D">
        <w:rPr>
          <w:rFonts w:ascii="Tahoma" w:eastAsia="Times New Roman" w:hAnsi="Tahoma" w:cs="Tahoma"/>
          <w:sz w:val="21"/>
          <w:szCs w:val="21"/>
          <w:lang w:eastAsia="en-GB"/>
        </w:rPr>
        <w:t xml:space="preserve">Construction in developing countries. </w:t>
      </w:r>
      <w:r w:rsidRPr="004A418D">
        <w:rPr>
          <w:rFonts w:ascii="Tahoma" w:eastAsia="Times New Roman" w:hAnsi="Tahoma" w:cs="Tahoma"/>
          <w:i/>
          <w:sz w:val="21"/>
          <w:szCs w:val="21"/>
          <w:lang w:eastAsia="en-GB"/>
        </w:rPr>
        <w:t>Construction Management and Economics</w:t>
      </w:r>
      <w:r w:rsidRPr="004A418D">
        <w:rPr>
          <w:rFonts w:ascii="Tahoma" w:eastAsia="Times New Roman" w:hAnsi="Tahoma" w:cs="Tahoma"/>
          <w:sz w:val="21"/>
          <w:szCs w:val="21"/>
          <w:lang w:eastAsia="en-GB"/>
        </w:rPr>
        <w:t xml:space="preserve">, Vol. 25, Issue 1, pp. 1-6, </w:t>
      </w:r>
      <w:r w:rsidRPr="004A418D">
        <w:rPr>
          <w:rFonts w:ascii="Tahoma" w:hAnsi="Tahoma" w:cs="Tahoma"/>
          <w:sz w:val="21"/>
          <w:szCs w:val="21"/>
        </w:rPr>
        <w:t xml:space="preserve">https://www.tandfonline.com/toc/rcme20/current#b7689c1d-7975-46ed-aaf9-3a2939834054-b6de7b7c-de82-45a5-9538-313dd15c6659 </w:t>
      </w: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t xml:space="preserve">Ofori, G. (2012a) </w:t>
      </w:r>
      <w:r w:rsidRPr="004A418D">
        <w:rPr>
          <w:rFonts w:ascii="Tahoma" w:hAnsi="Tahoma" w:cs="Tahoma"/>
          <w:i/>
          <w:sz w:val="21"/>
          <w:szCs w:val="21"/>
        </w:rPr>
        <w:t>New Perspectives in Construction in Developing Countries</w:t>
      </w:r>
      <w:r w:rsidRPr="004A418D">
        <w:rPr>
          <w:rFonts w:ascii="Tahoma" w:hAnsi="Tahoma" w:cs="Tahoma"/>
          <w:sz w:val="21"/>
          <w:szCs w:val="21"/>
        </w:rPr>
        <w:t>. Taylor and Francis, Abingdon.</w:t>
      </w:r>
    </w:p>
    <w:p w:rsidR="004A418D" w:rsidRPr="004A418D" w:rsidRDefault="004A418D" w:rsidP="004A418D">
      <w:pPr>
        <w:pStyle w:val="FootnoteText"/>
        <w:ind w:left="720" w:hanging="720"/>
        <w:rPr>
          <w:rStyle w:val="Emphasis"/>
          <w:rFonts w:ascii="Tahoma" w:hAnsi="Tahoma" w:cs="Tahoma"/>
          <w:sz w:val="21"/>
          <w:szCs w:val="21"/>
          <w:shd w:val="clear" w:color="auto" w:fill="FFFFFF"/>
        </w:rPr>
      </w:pPr>
      <w:r w:rsidRPr="004A418D">
        <w:rPr>
          <w:rFonts w:ascii="Tahoma" w:hAnsi="Tahoma" w:cs="Tahoma"/>
          <w:sz w:val="21"/>
          <w:szCs w:val="21"/>
        </w:rPr>
        <w:t xml:space="preserve">Project Management Institute (2017) </w:t>
      </w:r>
      <w:r w:rsidRPr="004A418D">
        <w:rPr>
          <w:rStyle w:val="Emphasis"/>
          <w:rFonts w:ascii="Tahoma" w:hAnsi="Tahoma" w:cs="Tahoma"/>
          <w:sz w:val="21"/>
          <w:szCs w:val="21"/>
          <w:shd w:val="clear" w:color="auto" w:fill="FFFFFF"/>
        </w:rPr>
        <w:t xml:space="preserve">A Guide to the Project Management Body of Knowledge (PMBOK Guide), Sixth Edition, </w:t>
      </w:r>
      <w:r w:rsidRPr="004A418D">
        <w:rPr>
          <w:rFonts w:ascii="Tahoma" w:hAnsi="Tahoma" w:cs="Tahoma"/>
          <w:sz w:val="21"/>
          <w:szCs w:val="21"/>
          <w:shd w:val="clear" w:color="auto" w:fill="FFFFFF"/>
        </w:rPr>
        <w:t>Newtown Square, PA</w:t>
      </w:r>
      <w:r w:rsidRPr="004A418D">
        <w:rPr>
          <w:rStyle w:val="Emphasis"/>
          <w:rFonts w:ascii="Tahoma" w:hAnsi="Tahoma" w:cs="Tahoma"/>
          <w:sz w:val="21"/>
          <w:szCs w:val="21"/>
          <w:shd w:val="clear" w:color="auto" w:fill="FFFFFF"/>
        </w:rPr>
        <w:t xml:space="preserve">. </w:t>
      </w: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lastRenderedPageBreak/>
        <w:t xml:space="preserve">PwC (2014) </w:t>
      </w:r>
      <w:r w:rsidRPr="004A418D">
        <w:rPr>
          <w:rFonts w:ascii="Tahoma" w:hAnsi="Tahoma" w:cs="Tahoma"/>
          <w:i/>
          <w:sz w:val="21"/>
          <w:szCs w:val="21"/>
        </w:rPr>
        <w:t>Fighting Corruption and Bribery in the Construction Industry</w:t>
      </w:r>
      <w:r w:rsidRPr="004A418D">
        <w:rPr>
          <w:rFonts w:ascii="Tahoma" w:hAnsi="Tahoma" w:cs="Tahoma"/>
          <w:sz w:val="21"/>
          <w:szCs w:val="21"/>
        </w:rPr>
        <w:t>. London.</w:t>
      </w: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t xml:space="preserve">Rwelamila, P.D. and Ogunlana, S. (2015) </w:t>
      </w:r>
      <w:r w:rsidRPr="004A418D">
        <w:rPr>
          <w:rFonts w:ascii="Tahoma" w:hAnsi="Tahoma" w:cs="Tahoma"/>
          <w:i/>
          <w:sz w:val="21"/>
          <w:szCs w:val="21"/>
        </w:rPr>
        <w:t>W107 – Construction in Developing Countries Research Roadmap - Report for Consultation</w:t>
      </w:r>
      <w:r w:rsidRPr="004A418D">
        <w:rPr>
          <w:rFonts w:ascii="Tahoma" w:hAnsi="Tahoma" w:cs="Tahoma"/>
          <w:sz w:val="21"/>
          <w:szCs w:val="21"/>
        </w:rPr>
        <w:t xml:space="preserve">. </w:t>
      </w:r>
      <w:r w:rsidRPr="004A418D">
        <w:rPr>
          <w:rFonts w:ascii="Tahoma" w:eastAsia="Times New Roman" w:hAnsi="Tahoma" w:cs="Tahoma"/>
          <w:sz w:val="21"/>
          <w:szCs w:val="21"/>
          <w:lang w:eastAsia="en-GB"/>
        </w:rPr>
        <w:t>International Council on Research and Innovation in Building and Construction (CIB), Rotterdam.</w:t>
      </w:r>
      <w:r w:rsidRPr="004A418D">
        <w:rPr>
          <w:rFonts w:ascii="Tahoma" w:hAnsi="Tahoma" w:cs="Tahoma"/>
          <w:sz w:val="21"/>
          <w:szCs w:val="21"/>
        </w:rPr>
        <w:t xml:space="preserve"> </w:t>
      </w: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t xml:space="preserve">Syagga, P.M. (1993) </w:t>
      </w:r>
      <w:r w:rsidRPr="004A418D">
        <w:rPr>
          <w:rStyle w:val="title-text"/>
          <w:rFonts w:ascii="Tahoma" w:hAnsi="Tahoma" w:cs="Tahoma"/>
          <w:sz w:val="21"/>
          <w:szCs w:val="21"/>
        </w:rPr>
        <w:t xml:space="preserve">Promoting the use of appropriate building materials in shelter provision in Kenya. </w:t>
      </w:r>
      <w:hyperlink r:id="rId9" w:tooltip="Go to Habitat International on ScienceDirect" w:history="1">
        <w:r w:rsidRPr="004A418D">
          <w:rPr>
            <w:rStyle w:val="Hyperlink"/>
            <w:rFonts w:ascii="Tahoma" w:hAnsi="Tahoma" w:cs="Tahoma"/>
            <w:color w:val="auto"/>
            <w:sz w:val="21"/>
            <w:szCs w:val="21"/>
            <w:u w:val="none"/>
          </w:rPr>
          <w:t>Habitat International</w:t>
        </w:r>
      </w:hyperlink>
      <w:r w:rsidRPr="004A418D">
        <w:rPr>
          <w:rFonts w:ascii="Tahoma" w:hAnsi="Tahoma" w:cs="Tahoma"/>
          <w:sz w:val="21"/>
          <w:szCs w:val="21"/>
        </w:rPr>
        <w:t xml:space="preserve">, </w:t>
      </w:r>
      <w:hyperlink r:id="rId10" w:tooltip="Go to table of contents for this volume/issue" w:history="1">
        <w:r w:rsidRPr="004A418D">
          <w:rPr>
            <w:rStyle w:val="Hyperlink"/>
            <w:rFonts w:ascii="Tahoma" w:hAnsi="Tahoma" w:cs="Tahoma"/>
            <w:color w:val="auto"/>
            <w:sz w:val="21"/>
            <w:szCs w:val="21"/>
            <w:u w:val="none"/>
          </w:rPr>
          <w:t>Volume 17, Issue 3</w:t>
        </w:r>
      </w:hyperlink>
      <w:r w:rsidRPr="004A418D">
        <w:rPr>
          <w:rFonts w:ascii="Tahoma" w:hAnsi="Tahoma" w:cs="Tahoma"/>
          <w:sz w:val="21"/>
          <w:szCs w:val="21"/>
        </w:rPr>
        <w:t>, pp. 125-136.</w:t>
      </w: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t>Turin, D.A. (1973) Construction and Development. Building Economics Research Unit, University College Research Group, University College London.</w:t>
      </w: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t xml:space="preserve">United Nations Centre for Human Settlements (1996) </w:t>
      </w:r>
      <w:r w:rsidRPr="004A418D">
        <w:rPr>
          <w:rFonts w:ascii="Tahoma" w:hAnsi="Tahoma" w:cs="Tahoma"/>
          <w:i/>
          <w:sz w:val="21"/>
          <w:szCs w:val="21"/>
        </w:rPr>
        <w:t>Policies and Measures for Small Contractor Development in the Construction Industry</w:t>
      </w:r>
      <w:r w:rsidRPr="004A418D">
        <w:rPr>
          <w:rFonts w:ascii="Tahoma" w:hAnsi="Tahoma" w:cs="Tahoma"/>
          <w:sz w:val="21"/>
          <w:szCs w:val="21"/>
        </w:rPr>
        <w:t xml:space="preserve">. Nairobi. </w:t>
      </w: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t>UNICEF (2017</w:t>
      </w:r>
      <w:r w:rsidR="00C373E9">
        <w:rPr>
          <w:rFonts w:ascii="Tahoma" w:hAnsi="Tahoma" w:cs="Tahoma"/>
          <w:sz w:val="21"/>
          <w:szCs w:val="21"/>
        </w:rPr>
        <w:t>a</w:t>
      </w:r>
      <w:r w:rsidRPr="004A418D">
        <w:rPr>
          <w:rFonts w:ascii="Tahoma" w:hAnsi="Tahoma" w:cs="Tahoma"/>
          <w:sz w:val="21"/>
          <w:szCs w:val="21"/>
        </w:rPr>
        <w:t>) Sanitation: current status and progress, https://data.unicef.org/topic/water-and-sanitation/sanitation/</w:t>
      </w: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t>UNICEF (2017</w:t>
      </w:r>
      <w:r w:rsidR="00C373E9">
        <w:rPr>
          <w:rFonts w:ascii="Tahoma" w:hAnsi="Tahoma" w:cs="Tahoma"/>
          <w:sz w:val="21"/>
          <w:szCs w:val="21"/>
        </w:rPr>
        <w:t>b</w:t>
      </w:r>
      <w:r w:rsidRPr="004A418D">
        <w:rPr>
          <w:rFonts w:ascii="Tahoma" w:hAnsi="Tahoma" w:cs="Tahoma"/>
          <w:sz w:val="21"/>
          <w:szCs w:val="21"/>
        </w:rPr>
        <w:t>) Drinking water: current status and progress, https://data.unicef.org/topic/water-and-sanitation/drinking-water/</w:t>
      </w: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t xml:space="preserve">Wells, J. (1986) </w:t>
      </w:r>
      <w:r w:rsidRPr="004A418D">
        <w:rPr>
          <w:rFonts w:ascii="Tahoma" w:hAnsi="Tahoma" w:cs="Tahoma"/>
          <w:i/>
          <w:sz w:val="21"/>
          <w:szCs w:val="21"/>
        </w:rPr>
        <w:t>The Construction Industry in Developing Countries: Alternative strategies for development</w:t>
      </w:r>
      <w:r w:rsidRPr="004A418D">
        <w:rPr>
          <w:rFonts w:ascii="Tahoma" w:hAnsi="Tahoma" w:cs="Tahoma"/>
          <w:sz w:val="21"/>
          <w:szCs w:val="21"/>
        </w:rPr>
        <w:t>. Croom Helm, London.</w:t>
      </w:r>
    </w:p>
    <w:p w:rsidR="004A418D" w:rsidRPr="004A418D" w:rsidRDefault="004A418D" w:rsidP="004A418D">
      <w:pPr>
        <w:pStyle w:val="FootnoteText"/>
        <w:ind w:left="720" w:hanging="720"/>
        <w:rPr>
          <w:rFonts w:ascii="Tahoma" w:hAnsi="Tahoma" w:cs="Tahoma"/>
          <w:sz w:val="21"/>
          <w:szCs w:val="21"/>
        </w:rPr>
      </w:pPr>
      <w:r w:rsidRPr="004A418D">
        <w:rPr>
          <w:rFonts w:ascii="Tahoma" w:hAnsi="Tahoma" w:cs="Tahoma"/>
          <w:sz w:val="21"/>
          <w:szCs w:val="21"/>
        </w:rPr>
        <w:t xml:space="preserve">Woetzel, J., Ram, S., Mischke, J., Garemo, N. and Sankhe, S. (2014) </w:t>
      </w:r>
      <w:r w:rsidRPr="004A418D">
        <w:rPr>
          <w:rFonts w:ascii="Tahoma" w:hAnsi="Tahoma" w:cs="Tahoma"/>
          <w:i/>
          <w:sz w:val="21"/>
          <w:szCs w:val="21"/>
        </w:rPr>
        <w:t>A Blueprint for Addressing the Global Affordable Housing Challenge</w:t>
      </w:r>
      <w:r w:rsidRPr="004A418D">
        <w:rPr>
          <w:rFonts w:ascii="Tahoma" w:hAnsi="Tahoma" w:cs="Tahoma"/>
          <w:sz w:val="21"/>
          <w:szCs w:val="21"/>
        </w:rPr>
        <w:t xml:space="preserve">. McKinsey Global Institute, </w:t>
      </w:r>
      <w:r w:rsidR="00C373E9">
        <w:rPr>
          <w:rFonts w:ascii="Tahoma" w:hAnsi="Tahoma" w:cs="Tahoma"/>
          <w:sz w:val="21"/>
          <w:szCs w:val="21"/>
        </w:rPr>
        <w:t>New York.</w:t>
      </w:r>
    </w:p>
    <w:p w:rsidR="004A418D" w:rsidRPr="004A418D" w:rsidRDefault="004A418D" w:rsidP="004A418D">
      <w:pPr>
        <w:spacing w:after="0" w:line="240" w:lineRule="auto"/>
        <w:ind w:left="720" w:hanging="720"/>
        <w:jc w:val="both"/>
        <w:rPr>
          <w:rFonts w:ascii="Tahoma" w:hAnsi="Tahoma" w:cs="Tahoma"/>
          <w:sz w:val="21"/>
          <w:szCs w:val="21"/>
        </w:rPr>
      </w:pPr>
      <w:r w:rsidRPr="004A418D">
        <w:rPr>
          <w:rFonts w:ascii="Tahoma" w:hAnsi="Tahoma" w:cs="Tahoma"/>
          <w:sz w:val="21"/>
          <w:szCs w:val="21"/>
        </w:rPr>
        <w:t xml:space="preserve">World Bank (1984) </w:t>
      </w:r>
      <w:r w:rsidRPr="004A418D">
        <w:rPr>
          <w:rFonts w:ascii="Tahoma" w:hAnsi="Tahoma" w:cs="Tahoma"/>
          <w:i/>
          <w:sz w:val="21"/>
          <w:szCs w:val="21"/>
        </w:rPr>
        <w:t>The Construction Industry: Issues and strategies in developing countries</w:t>
      </w:r>
      <w:r w:rsidRPr="004A418D">
        <w:rPr>
          <w:rFonts w:ascii="Tahoma" w:hAnsi="Tahoma" w:cs="Tahoma"/>
          <w:sz w:val="21"/>
          <w:szCs w:val="21"/>
        </w:rPr>
        <w:t>. Washington, D.C.</w:t>
      </w:r>
    </w:p>
    <w:p w:rsidR="004A418D" w:rsidRPr="004A418D" w:rsidRDefault="004A418D" w:rsidP="004A418D">
      <w:pPr>
        <w:spacing w:after="0" w:line="240" w:lineRule="auto"/>
        <w:ind w:left="720" w:hanging="720"/>
        <w:jc w:val="both"/>
        <w:rPr>
          <w:rFonts w:ascii="Tahoma" w:hAnsi="Tahoma" w:cs="Tahoma"/>
          <w:sz w:val="21"/>
          <w:szCs w:val="21"/>
        </w:rPr>
      </w:pPr>
      <w:r w:rsidRPr="004A418D">
        <w:rPr>
          <w:rFonts w:ascii="Tahoma" w:hAnsi="Tahoma" w:cs="Tahoma"/>
          <w:sz w:val="21"/>
          <w:szCs w:val="21"/>
        </w:rPr>
        <w:t xml:space="preserve">World Bank (2017) </w:t>
      </w:r>
      <w:r w:rsidRPr="004A418D">
        <w:rPr>
          <w:rFonts w:ascii="Tahoma" w:hAnsi="Tahoma" w:cs="Tahoma"/>
          <w:i/>
          <w:sz w:val="21"/>
          <w:szCs w:val="21"/>
        </w:rPr>
        <w:t>The World Bank Environmental and Social Framework</w:t>
      </w:r>
      <w:r w:rsidRPr="004A418D">
        <w:rPr>
          <w:rFonts w:ascii="Tahoma" w:hAnsi="Tahoma" w:cs="Tahoma"/>
          <w:sz w:val="21"/>
          <w:szCs w:val="21"/>
        </w:rPr>
        <w:t>. Washington, DC.</w:t>
      </w:r>
    </w:p>
    <w:p w:rsidR="004A418D" w:rsidRPr="004A418D" w:rsidRDefault="004A418D" w:rsidP="004A418D">
      <w:pPr>
        <w:spacing w:after="0" w:line="240" w:lineRule="auto"/>
        <w:ind w:left="720" w:hanging="720"/>
        <w:jc w:val="both"/>
        <w:rPr>
          <w:rFonts w:ascii="Tahoma" w:hAnsi="Tahoma" w:cs="Tahoma"/>
          <w:sz w:val="21"/>
          <w:szCs w:val="21"/>
        </w:rPr>
      </w:pPr>
    </w:p>
    <w:p w:rsidR="004A418D" w:rsidRPr="004A418D" w:rsidRDefault="004A418D" w:rsidP="00C53C2B">
      <w:pPr>
        <w:shd w:val="clear" w:color="auto" w:fill="FFFFFF"/>
        <w:spacing w:after="0"/>
        <w:jc w:val="both"/>
        <w:rPr>
          <w:rFonts w:ascii="Tahoma" w:eastAsia="Times New Roman" w:hAnsi="Tahoma" w:cs="Tahoma"/>
          <w:lang w:eastAsia="en-GB"/>
        </w:rPr>
      </w:pPr>
    </w:p>
    <w:p w:rsidR="00C53C2B" w:rsidRPr="004A418D" w:rsidRDefault="00C53C2B" w:rsidP="00C53C2B">
      <w:pPr>
        <w:shd w:val="clear" w:color="auto" w:fill="FFFFFF"/>
        <w:spacing w:after="0"/>
        <w:jc w:val="both"/>
        <w:rPr>
          <w:rFonts w:ascii="Tahoma" w:eastAsia="Times New Roman" w:hAnsi="Tahoma" w:cs="Tahoma"/>
          <w:lang w:eastAsia="en-GB"/>
        </w:rPr>
      </w:pPr>
    </w:p>
    <w:p w:rsidR="00612ABD" w:rsidRPr="004A418D" w:rsidRDefault="00612ABD" w:rsidP="00855880">
      <w:pPr>
        <w:shd w:val="clear" w:color="auto" w:fill="FFFFFF"/>
        <w:spacing w:after="0"/>
        <w:jc w:val="both"/>
        <w:rPr>
          <w:rFonts w:ascii="Tahoma" w:hAnsi="Tahoma" w:cs="Tahoma"/>
          <w:sz w:val="21"/>
          <w:szCs w:val="21"/>
        </w:rPr>
      </w:pPr>
    </w:p>
    <w:sectPr w:rsidR="00612ABD" w:rsidRPr="004A418D" w:rsidSect="00316CB3">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09" w:rsidRDefault="00191F09" w:rsidP="00085EA6">
      <w:pPr>
        <w:spacing w:after="0" w:line="240" w:lineRule="auto"/>
      </w:pPr>
      <w:r>
        <w:separator/>
      </w:r>
    </w:p>
  </w:endnote>
  <w:endnote w:type="continuationSeparator" w:id="0">
    <w:p w:rsidR="00191F09" w:rsidRDefault="00191F09" w:rsidP="0008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308135"/>
      <w:docPartObj>
        <w:docPartGallery w:val="Page Numbers (Bottom of Page)"/>
        <w:docPartUnique/>
      </w:docPartObj>
    </w:sdtPr>
    <w:sdtEndPr>
      <w:rPr>
        <w:noProof/>
      </w:rPr>
    </w:sdtEndPr>
    <w:sdtContent>
      <w:p w:rsidR="00327BE2" w:rsidRDefault="00327BE2">
        <w:pPr>
          <w:pStyle w:val="Footer"/>
          <w:jc w:val="right"/>
        </w:pPr>
        <w:r>
          <w:fldChar w:fldCharType="begin"/>
        </w:r>
        <w:r>
          <w:instrText xml:space="preserve"> PAGE   \* MERGEFORMAT </w:instrText>
        </w:r>
        <w:r>
          <w:fldChar w:fldCharType="separate"/>
        </w:r>
        <w:r w:rsidR="00554E9E">
          <w:rPr>
            <w:noProof/>
          </w:rPr>
          <w:t>1</w:t>
        </w:r>
        <w:r>
          <w:rPr>
            <w:noProof/>
          </w:rPr>
          <w:fldChar w:fldCharType="end"/>
        </w:r>
      </w:p>
    </w:sdtContent>
  </w:sdt>
  <w:p w:rsidR="00327BE2" w:rsidRDefault="00327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09" w:rsidRDefault="00191F09" w:rsidP="00085EA6">
      <w:pPr>
        <w:spacing w:after="0" w:line="240" w:lineRule="auto"/>
      </w:pPr>
      <w:r>
        <w:separator/>
      </w:r>
    </w:p>
  </w:footnote>
  <w:footnote w:type="continuationSeparator" w:id="0">
    <w:p w:rsidR="00191F09" w:rsidRDefault="00191F09" w:rsidP="00085E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12D"/>
    <w:multiLevelType w:val="hybridMultilevel"/>
    <w:tmpl w:val="009225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5245C4"/>
    <w:multiLevelType w:val="hybridMultilevel"/>
    <w:tmpl w:val="FD58B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C53C1E"/>
    <w:multiLevelType w:val="hybridMultilevel"/>
    <w:tmpl w:val="12C6A7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FA377E5"/>
    <w:multiLevelType w:val="hybridMultilevel"/>
    <w:tmpl w:val="45F2D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564621"/>
    <w:multiLevelType w:val="hybridMultilevel"/>
    <w:tmpl w:val="5E704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BD38F7"/>
    <w:multiLevelType w:val="hybridMultilevel"/>
    <w:tmpl w:val="47F051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CE"/>
    <w:rsid w:val="0003364D"/>
    <w:rsid w:val="00052027"/>
    <w:rsid w:val="000535DA"/>
    <w:rsid w:val="00072C16"/>
    <w:rsid w:val="000854B1"/>
    <w:rsid w:val="00085EA6"/>
    <w:rsid w:val="000C6291"/>
    <w:rsid w:val="000F2903"/>
    <w:rsid w:val="000F3933"/>
    <w:rsid w:val="0011395C"/>
    <w:rsid w:val="00116793"/>
    <w:rsid w:val="001208A5"/>
    <w:rsid w:val="00121D24"/>
    <w:rsid w:val="00145DBE"/>
    <w:rsid w:val="00191F09"/>
    <w:rsid w:val="001A47F2"/>
    <w:rsid w:val="001B014A"/>
    <w:rsid w:val="001C4236"/>
    <w:rsid w:val="001C6169"/>
    <w:rsid w:val="001E18A1"/>
    <w:rsid w:val="00202768"/>
    <w:rsid w:val="002108BA"/>
    <w:rsid w:val="00241E46"/>
    <w:rsid w:val="00284DBC"/>
    <w:rsid w:val="00284DEA"/>
    <w:rsid w:val="002959FD"/>
    <w:rsid w:val="00297B3B"/>
    <w:rsid w:val="002B5AC0"/>
    <w:rsid w:val="002C5AFC"/>
    <w:rsid w:val="002E266B"/>
    <w:rsid w:val="002E3926"/>
    <w:rsid w:val="002F7951"/>
    <w:rsid w:val="00315667"/>
    <w:rsid w:val="00316CB3"/>
    <w:rsid w:val="00327BE2"/>
    <w:rsid w:val="00330F34"/>
    <w:rsid w:val="00335C7E"/>
    <w:rsid w:val="00354C2A"/>
    <w:rsid w:val="00372F65"/>
    <w:rsid w:val="00383A66"/>
    <w:rsid w:val="00384953"/>
    <w:rsid w:val="003D1A9D"/>
    <w:rsid w:val="003D4B11"/>
    <w:rsid w:val="003E66E0"/>
    <w:rsid w:val="003F10FF"/>
    <w:rsid w:val="003F3FA1"/>
    <w:rsid w:val="003F4EA2"/>
    <w:rsid w:val="003F6C7F"/>
    <w:rsid w:val="00423C8A"/>
    <w:rsid w:val="004353EE"/>
    <w:rsid w:val="00460E55"/>
    <w:rsid w:val="00465841"/>
    <w:rsid w:val="0046653A"/>
    <w:rsid w:val="00470317"/>
    <w:rsid w:val="004A418D"/>
    <w:rsid w:val="004B1643"/>
    <w:rsid w:val="004B47CD"/>
    <w:rsid w:val="004C0BA6"/>
    <w:rsid w:val="004E0EEF"/>
    <w:rsid w:val="004E3A42"/>
    <w:rsid w:val="00505516"/>
    <w:rsid w:val="00522EAD"/>
    <w:rsid w:val="00535DA2"/>
    <w:rsid w:val="0055065A"/>
    <w:rsid w:val="005530ED"/>
    <w:rsid w:val="005544A7"/>
    <w:rsid w:val="00554E9E"/>
    <w:rsid w:val="00570241"/>
    <w:rsid w:val="00580047"/>
    <w:rsid w:val="00581FD3"/>
    <w:rsid w:val="005A04A9"/>
    <w:rsid w:val="005C5C60"/>
    <w:rsid w:val="005D5C56"/>
    <w:rsid w:val="005D5D6F"/>
    <w:rsid w:val="00612ABD"/>
    <w:rsid w:val="00637A55"/>
    <w:rsid w:val="00666A89"/>
    <w:rsid w:val="006A3CC2"/>
    <w:rsid w:val="006C5209"/>
    <w:rsid w:val="006D7A8D"/>
    <w:rsid w:val="007161CF"/>
    <w:rsid w:val="00731A29"/>
    <w:rsid w:val="00741C36"/>
    <w:rsid w:val="00745EC1"/>
    <w:rsid w:val="00746483"/>
    <w:rsid w:val="0075793B"/>
    <w:rsid w:val="007C171C"/>
    <w:rsid w:val="007D3833"/>
    <w:rsid w:val="007D3F65"/>
    <w:rsid w:val="007F36EE"/>
    <w:rsid w:val="00853761"/>
    <w:rsid w:val="00855880"/>
    <w:rsid w:val="0087368D"/>
    <w:rsid w:val="00881136"/>
    <w:rsid w:val="00884E67"/>
    <w:rsid w:val="008B41CE"/>
    <w:rsid w:val="008C69C4"/>
    <w:rsid w:val="008E07FA"/>
    <w:rsid w:val="008F311A"/>
    <w:rsid w:val="00906AFB"/>
    <w:rsid w:val="00915E8D"/>
    <w:rsid w:val="00957892"/>
    <w:rsid w:val="009729F8"/>
    <w:rsid w:val="00991327"/>
    <w:rsid w:val="009A406C"/>
    <w:rsid w:val="009D6473"/>
    <w:rsid w:val="009E40D7"/>
    <w:rsid w:val="00A17374"/>
    <w:rsid w:val="00A30E30"/>
    <w:rsid w:val="00A40F98"/>
    <w:rsid w:val="00A610A7"/>
    <w:rsid w:val="00A639B6"/>
    <w:rsid w:val="00A76C09"/>
    <w:rsid w:val="00A85983"/>
    <w:rsid w:val="00A93923"/>
    <w:rsid w:val="00AC20CC"/>
    <w:rsid w:val="00AC4AC1"/>
    <w:rsid w:val="00B05177"/>
    <w:rsid w:val="00B46E4E"/>
    <w:rsid w:val="00B5702C"/>
    <w:rsid w:val="00B74B53"/>
    <w:rsid w:val="00B75324"/>
    <w:rsid w:val="00B77C14"/>
    <w:rsid w:val="00C0077B"/>
    <w:rsid w:val="00C02B65"/>
    <w:rsid w:val="00C1432C"/>
    <w:rsid w:val="00C23C94"/>
    <w:rsid w:val="00C3286A"/>
    <w:rsid w:val="00C373E9"/>
    <w:rsid w:val="00C50BCE"/>
    <w:rsid w:val="00C53C2B"/>
    <w:rsid w:val="00C61037"/>
    <w:rsid w:val="00C6702B"/>
    <w:rsid w:val="00C77679"/>
    <w:rsid w:val="00C81A18"/>
    <w:rsid w:val="00CC659A"/>
    <w:rsid w:val="00CD51A4"/>
    <w:rsid w:val="00CF0E59"/>
    <w:rsid w:val="00CF204F"/>
    <w:rsid w:val="00CF43E9"/>
    <w:rsid w:val="00D3533A"/>
    <w:rsid w:val="00D932F1"/>
    <w:rsid w:val="00D95A62"/>
    <w:rsid w:val="00DB1F23"/>
    <w:rsid w:val="00DC45CE"/>
    <w:rsid w:val="00E15C95"/>
    <w:rsid w:val="00E17F06"/>
    <w:rsid w:val="00E24E6A"/>
    <w:rsid w:val="00E35D98"/>
    <w:rsid w:val="00E6344A"/>
    <w:rsid w:val="00E86CD9"/>
    <w:rsid w:val="00EB00DF"/>
    <w:rsid w:val="00EE4C37"/>
    <w:rsid w:val="00EE56F8"/>
    <w:rsid w:val="00EF7A7E"/>
    <w:rsid w:val="00F155EA"/>
    <w:rsid w:val="00F25911"/>
    <w:rsid w:val="00F32D9B"/>
    <w:rsid w:val="00F36453"/>
    <w:rsid w:val="00F40601"/>
    <w:rsid w:val="00F53135"/>
    <w:rsid w:val="00F916A2"/>
    <w:rsid w:val="00F9180B"/>
    <w:rsid w:val="00F948F7"/>
    <w:rsid w:val="00FA23D1"/>
    <w:rsid w:val="00FD71BB"/>
    <w:rsid w:val="00FE008F"/>
    <w:rsid w:val="00FF2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4D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1167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C37"/>
    <w:pPr>
      <w:ind w:left="720"/>
      <w:contextualSpacing/>
    </w:pPr>
  </w:style>
  <w:style w:type="paragraph" w:styleId="FootnoteText">
    <w:name w:val="footnote text"/>
    <w:basedOn w:val="Normal"/>
    <w:link w:val="FootnoteTextChar"/>
    <w:uiPriority w:val="99"/>
    <w:semiHidden/>
    <w:unhideWhenUsed/>
    <w:rsid w:val="00085E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5EA6"/>
    <w:rPr>
      <w:sz w:val="20"/>
      <w:szCs w:val="20"/>
    </w:rPr>
  </w:style>
  <w:style w:type="character" w:styleId="FootnoteReference">
    <w:name w:val="footnote reference"/>
    <w:basedOn w:val="DefaultParagraphFont"/>
    <w:uiPriority w:val="99"/>
    <w:semiHidden/>
    <w:unhideWhenUsed/>
    <w:rsid w:val="00085EA6"/>
    <w:rPr>
      <w:vertAlign w:val="superscript"/>
    </w:rPr>
  </w:style>
  <w:style w:type="character" w:styleId="Emphasis">
    <w:name w:val="Emphasis"/>
    <w:basedOn w:val="DefaultParagraphFont"/>
    <w:uiPriority w:val="20"/>
    <w:qFormat/>
    <w:rsid w:val="00CF43E9"/>
    <w:rPr>
      <w:i/>
      <w:iCs/>
    </w:rPr>
  </w:style>
  <w:style w:type="character" w:customStyle="1" w:styleId="Heading1Char">
    <w:name w:val="Heading 1 Char"/>
    <w:basedOn w:val="DefaultParagraphFont"/>
    <w:link w:val="Heading1"/>
    <w:uiPriority w:val="9"/>
    <w:rsid w:val="00284DBC"/>
    <w:rPr>
      <w:rFonts w:ascii="Times New Roman" w:eastAsia="Times New Roman" w:hAnsi="Times New Roman" w:cs="Times New Roman"/>
      <w:b/>
      <w:bCs/>
      <w:kern w:val="36"/>
      <w:sz w:val="48"/>
      <w:szCs w:val="48"/>
      <w:lang w:eastAsia="en-GB"/>
    </w:rPr>
  </w:style>
  <w:style w:type="character" w:customStyle="1" w:styleId="contentheadline">
    <w:name w:val="content__headline"/>
    <w:basedOn w:val="DefaultParagraphFont"/>
    <w:rsid w:val="00284DBC"/>
  </w:style>
  <w:style w:type="character" w:styleId="Hyperlink">
    <w:name w:val="Hyperlink"/>
    <w:basedOn w:val="DefaultParagraphFont"/>
    <w:uiPriority w:val="99"/>
    <w:unhideWhenUsed/>
    <w:rsid w:val="00284DBC"/>
    <w:rPr>
      <w:color w:val="0000FF"/>
      <w:u w:val="single"/>
    </w:rPr>
  </w:style>
  <w:style w:type="paragraph" w:styleId="Header">
    <w:name w:val="header"/>
    <w:basedOn w:val="Normal"/>
    <w:link w:val="HeaderChar"/>
    <w:uiPriority w:val="99"/>
    <w:unhideWhenUsed/>
    <w:rsid w:val="00327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BE2"/>
  </w:style>
  <w:style w:type="paragraph" w:styleId="Footer">
    <w:name w:val="footer"/>
    <w:basedOn w:val="Normal"/>
    <w:link w:val="FooterChar"/>
    <w:uiPriority w:val="99"/>
    <w:unhideWhenUsed/>
    <w:rsid w:val="00327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BE2"/>
  </w:style>
  <w:style w:type="character" w:customStyle="1" w:styleId="m246012659051931324m4469467645446262211gmail-nlmarticle-title">
    <w:name w:val="m_246012659051931324m_4469467645446262211gmail-nlm_article-title"/>
    <w:basedOn w:val="DefaultParagraphFont"/>
    <w:rsid w:val="00327BE2"/>
  </w:style>
  <w:style w:type="character" w:styleId="Strong">
    <w:name w:val="Strong"/>
    <w:basedOn w:val="DefaultParagraphFont"/>
    <w:uiPriority w:val="22"/>
    <w:qFormat/>
    <w:rsid w:val="00745EC1"/>
    <w:rPr>
      <w:b/>
      <w:bCs/>
    </w:rPr>
  </w:style>
  <w:style w:type="character" w:customStyle="1" w:styleId="Heading2Char">
    <w:name w:val="Heading 2 Char"/>
    <w:basedOn w:val="DefaultParagraphFont"/>
    <w:link w:val="Heading2"/>
    <w:uiPriority w:val="9"/>
    <w:rsid w:val="00116793"/>
    <w:rPr>
      <w:rFonts w:asciiTheme="majorHAnsi" w:eastAsiaTheme="majorEastAsia" w:hAnsiTheme="majorHAnsi" w:cstheme="majorBidi"/>
      <w:b/>
      <w:bCs/>
      <w:color w:val="4F81BD" w:themeColor="accent1"/>
      <w:sz w:val="26"/>
      <w:szCs w:val="26"/>
    </w:rPr>
  </w:style>
  <w:style w:type="character" w:customStyle="1" w:styleId="specialtitle">
    <w:name w:val="specialtitle"/>
    <w:basedOn w:val="DefaultParagraphFont"/>
    <w:rsid w:val="00116793"/>
  </w:style>
  <w:style w:type="character" w:customStyle="1" w:styleId="nlmarticle-title">
    <w:name w:val="nlm_article-title"/>
    <w:basedOn w:val="DefaultParagraphFont"/>
    <w:rsid w:val="00116793"/>
  </w:style>
  <w:style w:type="character" w:styleId="CommentReference">
    <w:name w:val="annotation reference"/>
    <w:basedOn w:val="DefaultParagraphFont"/>
    <w:uiPriority w:val="99"/>
    <w:semiHidden/>
    <w:unhideWhenUsed/>
    <w:rsid w:val="0075793B"/>
    <w:rPr>
      <w:sz w:val="16"/>
      <w:szCs w:val="16"/>
    </w:rPr>
  </w:style>
  <w:style w:type="paragraph" w:styleId="CommentText">
    <w:name w:val="annotation text"/>
    <w:basedOn w:val="Normal"/>
    <w:link w:val="CommentTextChar"/>
    <w:uiPriority w:val="99"/>
    <w:semiHidden/>
    <w:unhideWhenUsed/>
    <w:rsid w:val="0075793B"/>
    <w:pPr>
      <w:spacing w:line="240" w:lineRule="auto"/>
    </w:pPr>
    <w:rPr>
      <w:sz w:val="20"/>
      <w:szCs w:val="20"/>
    </w:rPr>
  </w:style>
  <w:style w:type="character" w:customStyle="1" w:styleId="CommentTextChar">
    <w:name w:val="Comment Text Char"/>
    <w:basedOn w:val="DefaultParagraphFont"/>
    <w:link w:val="CommentText"/>
    <w:uiPriority w:val="99"/>
    <w:semiHidden/>
    <w:rsid w:val="0075793B"/>
    <w:rPr>
      <w:sz w:val="20"/>
      <w:szCs w:val="20"/>
    </w:rPr>
  </w:style>
  <w:style w:type="paragraph" w:styleId="CommentSubject">
    <w:name w:val="annotation subject"/>
    <w:basedOn w:val="CommentText"/>
    <w:next w:val="CommentText"/>
    <w:link w:val="CommentSubjectChar"/>
    <w:uiPriority w:val="99"/>
    <w:semiHidden/>
    <w:unhideWhenUsed/>
    <w:rsid w:val="0075793B"/>
    <w:rPr>
      <w:b/>
      <w:bCs/>
    </w:rPr>
  </w:style>
  <w:style w:type="character" w:customStyle="1" w:styleId="CommentSubjectChar">
    <w:name w:val="Comment Subject Char"/>
    <w:basedOn w:val="CommentTextChar"/>
    <w:link w:val="CommentSubject"/>
    <w:uiPriority w:val="99"/>
    <w:semiHidden/>
    <w:rsid w:val="0075793B"/>
    <w:rPr>
      <w:b/>
      <w:bCs/>
      <w:sz w:val="20"/>
      <w:szCs w:val="20"/>
    </w:rPr>
  </w:style>
  <w:style w:type="paragraph" w:styleId="BalloonText">
    <w:name w:val="Balloon Text"/>
    <w:basedOn w:val="Normal"/>
    <w:link w:val="BalloonTextChar"/>
    <w:uiPriority w:val="99"/>
    <w:semiHidden/>
    <w:unhideWhenUsed/>
    <w:rsid w:val="00757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3B"/>
    <w:rPr>
      <w:rFonts w:ascii="Tahoma" w:hAnsi="Tahoma" w:cs="Tahoma"/>
      <w:sz w:val="16"/>
      <w:szCs w:val="16"/>
    </w:rPr>
  </w:style>
  <w:style w:type="paragraph" w:customStyle="1" w:styleId="volume-issue">
    <w:name w:val="volume-issue"/>
    <w:basedOn w:val="Normal"/>
    <w:rsid w:val="00FE0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al">
    <w:name w:val="val"/>
    <w:basedOn w:val="DefaultParagraphFont"/>
    <w:rsid w:val="00FE008F"/>
  </w:style>
  <w:style w:type="paragraph" w:styleId="NormalWeb">
    <w:name w:val="Normal (Web)"/>
    <w:basedOn w:val="Normal"/>
    <w:uiPriority w:val="99"/>
    <w:semiHidden/>
    <w:unhideWhenUsed/>
    <w:rsid w:val="00FE00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range">
    <w:name w:val="page-range"/>
    <w:basedOn w:val="Normal"/>
    <w:rsid w:val="00FE0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text">
    <w:name w:val="title-text"/>
    <w:basedOn w:val="DefaultParagraphFont"/>
    <w:rsid w:val="00072C16"/>
  </w:style>
  <w:style w:type="character" w:customStyle="1" w:styleId="sr-only">
    <w:name w:val="sr-only"/>
    <w:basedOn w:val="DefaultParagraphFont"/>
    <w:rsid w:val="00072C16"/>
  </w:style>
  <w:style w:type="character" w:customStyle="1" w:styleId="text">
    <w:name w:val="text"/>
    <w:basedOn w:val="DefaultParagraphFont"/>
    <w:rsid w:val="00072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4D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1167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C37"/>
    <w:pPr>
      <w:ind w:left="720"/>
      <w:contextualSpacing/>
    </w:pPr>
  </w:style>
  <w:style w:type="paragraph" w:styleId="FootnoteText">
    <w:name w:val="footnote text"/>
    <w:basedOn w:val="Normal"/>
    <w:link w:val="FootnoteTextChar"/>
    <w:uiPriority w:val="99"/>
    <w:semiHidden/>
    <w:unhideWhenUsed/>
    <w:rsid w:val="00085E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5EA6"/>
    <w:rPr>
      <w:sz w:val="20"/>
      <w:szCs w:val="20"/>
    </w:rPr>
  </w:style>
  <w:style w:type="character" w:styleId="FootnoteReference">
    <w:name w:val="footnote reference"/>
    <w:basedOn w:val="DefaultParagraphFont"/>
    <w:uiPriority w:val="99"/>
    <w:semiHidden/>
    <w:unhideWhenUsed/>
    <w:rsid w:val="00085EA6"/>
    <w:rPr>
      <w:vertAlign w:val="superscript"/>
    </w:rPr>
  </w:style>
  <w:style w:type="character" w:styleId="Emphasis">
    <w:name w:val="Emphasis"/>
    <w:basedOn w:val="DefaultParagraphFont"/>
    <w:uiPriority w:val="20"/>
    <w:qFormat/>
    <w:rsid w:val="00CF43E9"/>
    <w:rPr>
      <w:i/>
      <w:iCs/>
    </w:rPr>
  </w:style>
  <w:style w:type="character" w:customStyle="1" w:styleId="Heading1Char">
    <w:name w:val="Heading 1 Char"/>
    <w:basedOn w:val="DefaultParagraphFont"/>
    <w:link w:val="Heading1"/>
    <w:uiPriority w:val="9"/>
    <w:rsid w:val="00284DBC"/>
    <w:rPr>
      <w:rFonts w:ascii="Times New Roman" w:eastAsia="Times New Roman" w:hAnsi="Times New Roman" w:cs="Times New Roman"/>
      <w:b/>
      <w:bCs/>
      <w:kern w:val="36"/>
      <w:sz w:val="48"/>
      <w:szCs w:val="48"/>
      <w:lang w:eastAsia="en-GB"/>
    </w:rPr>
  </w:style>
  <w:style w:type="character" w:customStyle="1" w:styleId="contentheadline">
    <w:name w:val="content__headline"/>
    <w:basedOn w:val="DefaultParagraphFont"/>
    <w:rsid w:val="00284DBC"/>
  </w:style>
  <w:style w:type="character" w:styleId="Hyperlink">
    <w:name w:val="Hyperlink"/>
    <w:basedOn w:val="DefaultParagraphFont"/>
    <w:uiPriority w:val="99"/>
    <w:unhideWhenUsed/>
    <w:rsid w:val="00284DBC"/>
    <w:rPr>
      <w:color w:val="0000FF"/>
      <w:u w:val="single"/>
    </w:rPr>
  </w:style>
  <w:style w:type="paragraph" w:styleId="Header">
    <w:name w:val="header"/>
    <w:basedOn w:val="Normal"/>
    <w:link w:val="HeaderChar"/>
    <w:uiPriority w:val="99"/>
    <w:unhideWhenUsed/>
    <w:rsid w:val="00327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BE2"/>
  </w:style>
  <w:style w:type="paragraph" w:styleId="Footer">
    <w:name w:val="footer"/>
    <w:basedOn w:val="Normal"/>
    <w:link w:val="FooterChar"/>
    <w:uiPriority w:val="99"/>
    <w:unhideWhenUsed/>
    <w:rsid w:val="00327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BE2"/>
  </w:style>
  <w:style w:type="character" w:customStyle="1" w:styleId="m246012659051931324m4469467645446262211gmail-nlmarticle-title">
    <w:name w:val="m_246012659051931324m_4469467645446262211gmail-nlm_article-title"/>
    <w:basedOn w:val="DefaultParagraphFont"/>
    <w:rsid w:val="00327BE2"/>
  </w:style>
  <w:style w:type="character" w:styleId="Strong">
    <w:name w:val="Strong"/>
    <w:basedOn w:val="DefaultParagraphFont"/>
    <w:uiPriority w:val="22"/>
    <w:qFormat/>
    <w:rsid w:val="00745EC1"/>
    <w:rPr>
      <w:b/>
      <w:bCs/>
    </w:rPr>
  </w:style>
  <w:style w:type="character" w:customStyle="1" w:styleId="Heading2Char">
    <w:name w:val="Heading 2 Char"/>
    <w:basedOn w:val="DefaultParagraphFont"/>
    <w:link w:val="Heading2"/>
    <w:uiPriority w:val="9"/>
    <w:rsid w:val="00116793"/>
    <w:rPr>
      <w:rFonts w:asciiTheme="majorHAnsi" w:eastAsiaTheme="majorEastAsia" w:hAnsiTheme="majorHAnsi" w:cstheme="majorBidi"/>
      <w:b/>
      <w:bCs/>
      <w:color w:val="4F81BD" w:themeColor="accent1"/>
      <w:sz w:val="26"/>
      <w:szCs w:val="26"/>
    </w:rPr>
  </w:style>
  <w:style w:type="character" w:customStyle="1" w:styleId="specialtitle">
    <w:name w:val="specialtitle"/>
    <w:basedOn w:val="DefaultParagraphFont"/>
    <w:rsid w:val="00116793"/>
  </w:style>
  <w:style w:type="character" w:customStyle="1" w:styleId="nlmarticle-title">
    <w:name w:val="nlm_article-title"/>
    <w:basedOn w:val="DefaultParagraphFont"/>
    <w:rsid w:val="00116793"/>
  </w:style>
  <w:style w:type="character" w:styleId="CommentReference">
    <w:name w:val="annotation reference"/>
    <w:basedOn w:val="DefaultParagraphFont"/>
    <w:uiPriority w:val="99"/>
    <w:semiHidden/>
    <w:unhideWhenUsed/>
    <w:rsid w:val="0075793B"/>
    <w:rPr>
      <w:sz w:val="16"/>
      <w:szCs w:val="16"/>
    </w:rPr>
  </w:style>
  <w:style w:type="paragraph" w:styleId="CommentText">
    <w:name w:val="annotation text"/>
    <w:basedOn w:val="Normal"/>
    <w:link w:val="CommentTextChar"/>
    <w:uiPriority w:val="99"/>
    <w:semiHidden/>
    <w:unhideWhenUsed/>
    <w:rsid w:val="0075793B"/>
    <w:pPr>
      <w:spacing w:line="240" w:lineRule="auto"/>
    </w:pPr>
    <w:rPr>
      <w:sz w:val="20"/>
      <w:szCs w:val="20"/>
    </w:rPr>
  </w:style>
  <w:style w:type="character" w:customStyle="1" w:styleId="CommentTextChar">
    <w:name w:val="Comment Text Char"/>
    <w:basedOn w:val="DefaultParagraphFont"/>
    <w:link w:val="CommentText"/>
    <w:uiPriority w:val="99"/>
    <w:semiHidden/>
    <w:rsid w:val="0075793B"/>
    <w:rPr>
      <w:sz w:val="20"/>
      <w:szCs w:val="20"/>
    </w:rPr>
  </w:style>
  <w:style w:type="paragraph" w:styleId="CommentSubject">
    <w:name w:val="annotation subject"/>
    <w:basedOn w:val="CommentText"/>
    <w:next w:val="CommentText"/>
    <w:link w:val="CommentSubjectChar"/>
    <w:uiPriority w:val="99"/>
    <w:semiHidden/>
    <w:unhideWhenUsed/>
    <w:rsid w:val="0075793B"/>
    <w:rPr>
      <w:b/>
      <w:bCs/>
    </w:rPr>
  </w:style>
  <w:style w:type="character" w:customStyle="1" w:styleId="CommentSubjectChar">
    <w:name w:val="Comment Subject Char"/>
    <w:basedOn w:val="CommentTextChar"/>
    <w:link w:val="CommentSubject"/>
    <w:uiPriority w:val="99"/>
    <w:semiHidden/>
    <w:rsid w:val="0075793B"/>
    <w:rPr>
      <w:b/>
      <w:bCs/>
      <w:sz w:val="20"/>
      <w:szCs w:val="20"/>
    </w:rPr>
  </w:style>
  <w:style w:type="paragraph" w:styleId="BalloonText">
    <w:name w:val="Balloon Text"/>
    <w:basedOn w:val="Normal"/>
    <w:link w:val="BalloonTextChar"/>
    <w:uiPriority w:val="99"/>
    <w:semiHidden/>
    <w:unhideWhenUsed/>
    <w:rsid w:val="00757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3B"/>
    <w:rPr>
      <w:rFonts w:ascii="Tahoma" w:hAnsi="Tahoma" w:cs="Tahoma"/>
      <w:sz w:val="16"/>
      <w:szCs w:val="16"/>
    </w:rPr>
  </w:style>
  <w:style w:type="paragraph" w:customStyle="1" w:styleId="volume-issue">
    <w:name w:val="volume-issue"/>
    <w:basedOn w:val="Normal"/>
    <w:rsid w:val="00FE0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al">
    <w:name w:val="val"/>
    <w:basedOn w:val="DefaultParagraphFont"/>
    <w:rsid w:val="00FE008F"/>
  </w:style>
  <w:style w:type="paragraph" w:styleId="NormalWeb">
    <w:name w:val="Normal (Web)"/>
    <w:basedOn w:val="Normal"/>
    <w:uiPriority w:val="99"/>
    <w:semiHidden/>
    <w:unhideWhenUsed/>
    <w:rsid w:val="00FE00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range">
    <w:name w:val="page-range"/>
    <w:basedOn w:val="Normal"/>
    <w:rsid w:val="00FE0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text">
    <w:name w:val="title-text"/>
    <w:basedOn w:val="DefaultParagraphFont"/>
    <w:rsid w:val="00072C16"/>
  </w:style>
  <w:style w:type="character" w:customStyle="1" w:styleId="sr-only">
    <w:name w:val="sr-only"/>
    <w:basedOn w:val="DefaultParagraphFont"/>
    <w:rsid w:val="00072C16"/>
  </w:style>
  <w:style w:type="character" w:customStyle="1" w:styleId="text">
    <w:name w:val="text"/>
    <w:basedOn w:val="DefaultParagraphFont"/>
    <w:rsid w:val="00072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194">
      <w:bodyDiv w:val="1"/>
      <w:marLeft w:val="0"/>
      <w:marRight w:val="0"/>
      <w:marTop w:val="0"/>
      <w:marBottom w:val="0"/>
      <w:divBdr>
        <w:top w:val="none" w:sz="0" w:space="0" w:color="auto"/>
        <w:left w:val="none" w:sz="0" w:space="0" w:color="auto"/>
        <w:bottom w:val="none" w:sz="0" w:space="0" w:color="auto"/>
        <w:right w:val="none" w:sz="0" w:space="0" w:color="auto"/>
      </w:divBdr>
      <w:divsChild>
        <w:div w:id="1314524093">
          <w:marLeft w:val="0"/>
          <w:marRight w:val="0"/>
          <w:marTop w:val="0"/>
          <w:marBottom w:val="0"/>
          <w:divBdr>
            <w:top w:val="none" w:sz="0" w:space="0" w:color="auto"/>
            <w:left w:val="none" w:sz="0" w:space="0" w:color="auto"/>
            <w:bottom w:val="none" w:sz="0" w:space="0" w:color="auto"/>
            <w:right w:val="none" w:sz="0" w:space="0" w:color="auto"/>
          </w:divBdr>
        </w:div>
        <w:div w:id="1552766030">
          <w:marLeft w:val="0"/>
          <w:marRight w:val="0"/>
          <w:marTop w:val="0"/>
          <w:marBottom w:val="0"/>
          <w:divBdr>
            <w:top w:val="none" w:sz="0" w:space="0" w:color="auto"/>
            <w:left w:val="none" w:sz="0" w:space="0" w:color="auto"/>
            <w:bottom w:val="none" w:sz="0" w:space="0" w:color="auto"/>
            <w:right w:val="none" w:sz="0" w:space="0" w:color="auto"/>
          </w:divBdr>
        </w:div>
        <w:div w:id="1138457524">
          <w:marLeft w:val="0"/>
          <w:marRight w:val="0"/>
          <w:marTop w:val="0"/>
          <w:marBottom w:val="0"/>
          <w:divBdr>
            <w:top w:val="none" w:sz="0" w:space="0" w:color="auto"/>
            <w:left w:val="none" w:sz="0" w:space="0" w:color="auto"/>
            <w:bottom w:val="none" w:sz="0" w:space="0" w:color="auto"/>
            <w:right w:val="none" w:sz="0" w:space="0" w:color="auto"/>
          </w:divBdr>
        </w:div>
        <w:div w:id="1519075199">
          <w:marLeft w:val="0"/>
          <w:marRight w:val="0"/>
          <w:marTop w:val="0"/>
          <w:marBottom w:val="0"/>
          <w:divBdr>
            <w:top w:val="none" w:sz="0" w:space="0" w:color="auto"/>
            <w:left w:val="none" w:sz="0" w:space="0" w:color="auto"/>
            <w:bottom w:val="none" w:sz="0" w:space="0" w:color="auto"/>
            <w:right w:val="none" w:sz="0" w:space="0" w:color="auto"/>
          </w:divBdr>
        </w:div>
      </w:divsChild>
    </w:div>
    <w:div w:id="72749858">
      <w:bodyDiv w:val="1"/>
      <w:marLeft w:val="0"/>
      <w:marRight w:val="0"/>
      <w:marTop w:val="0"/>
      <w:marBottom w:val="0"/>
      <w:divBdr>
        <w:top w:val="none" w:sz="0" w:space="0" w:color="auto"/>
        <w:left w:val="none" w:sz="0" w:space="0" w:color="auto"/>
        <w:bottom w:val="none" w:sz="0" w:space="0" w:color="auto"/>
        <w:right w:val="none" w:sz="0" w:space="0" w:color="auto"/>
      </w:divBdr>
    </w:div>
    <w:div w:id="81071331">
      <w:bodyDiv w:val="1"/>
      <w:marLeft w:val="0"/>
      <w:marRight w:val="0"/>
      <w:marTop w:val="0"/>
      <w:marBottom w:val="0"/>
      <w:divBdr>
        <w:top w:val="none" w:sz="0" w:space="0" w:color="auto"/>
        <w:left w:val="none" w:sz="0" w:space="0" w:color="auto"/>
        <w:bottom w:val="none" w:sz="0" w:space="0" w:color="auto"/>
        <w:right w:val="none" w:sz="0" w:space="0" w:color="auto"/>
      </w:divBdr>
      <w:divsChild>
        <w:div w:id="490608438">
          <w:marLeft w:val="0"/>
          <w:marRight w:val="0"/>
          <w:marTop w:val="0"/>
          <w:marBottom w:val="120"/>
          <w:divBdr>
            <w:top w:val="none" w:sz="0" w:space="0" w:color="auto"/>
            <w:left w:val="none" w:sz="0" w:space="0" w:color="auto"/>
            <w:bottom w:val="none" w:sz="0" w:space="0" w:color="auto"/>
            <w:right w:val="none" w:sz="0" w:space="0" w:color="auto"/>
          </w:divBdr>
          <w:divsChild>
            <w:div w:id="546380849">
              <w:marLeft w:val="0"/>
              <w:marRight w:val="0"/>
              <w:marTop w:val="0"/>
              <w:marBottom w:val="0"/>
              <w:divBdr>
                <w:top w:val="none" w:sz="0" w:space="0" w:color="auto"/>
                <w:left w:val="none" w:sz="0" w:space="0" w:color="auto"/>
                <w:bottom w:val="none" w:sz="0" w:space="0" w:color="auto"/>
                <w:right w:val="none" w:sz="0" w:space="0" w:color="auto"/>
              </w:divBdr>
              <w:divsChild>
                <w:div w:id="507914190">
                  <w:marLeft w:val="0"/>
                  <w:marRight w:val="0"/>
                  <w:marTop w:val="0"/>
                  <w:marBottom w:val="0"/>
                  <w:divBdr>
                    <w:top w:val="none" w:sz="0" w:space="0" w:color="auto"/>
                    <w:left w:val="none" w:sz="0" w:space="0" w:color="auto"/>
                    <w:bottom w:val="none" w:sz="0" w:space="0" w:color="auto"/>
                    <w:right w:val="none" w:sz="0" w:space="0" w:color="auto"/>
                  </w:divBdr>
                  <w:divsChild>
                    <w:div w:id="707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7723">
      <w:bodyDiv w:val="1"/>
      <w:marLeft w:val="0"/>
      <w:marRight w:val="0"/>
      <w:marTop w:val="0"/>
      <w:marBottom w:val="0"/>
      <w:divBdr>
        <w:top w:val="none" w:sz="0" w:space="0" w:color="auto"/>
        <w:left w:val="none" w:sz="0" w:space="0" w:color="auto"/>
        <w:bottom w:val="none" w:sz="0" w:space="0" w:color="auto"/>
        <w:right w:val="none" w:sz="0" w:space="0" w:color="auto"/>
      </w:divBdr>
      <w:divsChild>
        <w:div w:id="1674145453">
          <w:marLeft w:val="0"/>
          <w:marRight w:val="0"/>
          <w:marTop w:val="0"/>
          <w:marBottom w:val="0"/>
          <w:divBdr>
            <w:top w:val="none" w:sz="0" w:space="0" w:color="auto"/>
            <w:left w:val="none" w:sz="0" w:space="0" w:color="auto"/>
            <w:bottom w:val="none" w:sz="0" w:space="0" w:color="auto"/>
            <w:right w:val="none" w:sz="0" w:space="0" w:color="auto"/>
          </w:divBdr>
        </w:div>
      </w:divsChild>
    </w:div>
    <w:div w:id="273219655">
      <w:bodyDiv w:val="1"/>
      <w:marLeft w:val="0"/>
      <w:marRight w:val="0"/>
      <w:marTop w:val="0"/>
      <w:marBottom w:val="0"/>
      <w:divBdr>
        <w:top w:val="none" w:sz="0" w:space="0" w:color="auto"/>
        <w:left w:val="none" w:sz="0" w:space="0" w:color="auto"/>
        <w:bottom w:val="none" w:sz="0" w:space="0" w:color="auto"/>
        <w:right w:val="none" w:sz="0" w:space="0" w:color="auto"/>
      </w:divBdr>
      <w:divsChild>
        <w:div w:id="227150955">
          <w:marLeft w:val="0"/>
          <w:marRight w:val="0"/>
          <w:marTop w:val="0"/>
          <w:marBottom w:val="0"/>
          <w:divBdr>
            <w:top w:val="none" w:sz="0" w:space="0" w:color="auto"/>
            <w:left w:val="none" w:sz="0" w:space="0" w:color="auto"/>
            <w:bottom w:val="none" w:sz="0" w:space="0" w:color="auto"/>
            <w:right w:val="none" w:sz="0" w:space="0" w:color="auto"/>
          </w:divBdr>
        </w:div>
        <w:div w:id="2029603132">
          <w:marLeft w:val="0"/>
          <w:marRight w:val="0"/>
          <w:marTop w:val="0"/>
          <w:marBottom w:val="0"/>
          <w:divBdr>
            <w:top w:val="none" w:sz="0" w:space="0" w:color="auto"/>
            <w:left w:val="none" w:sz="0" w:space="0" w:color="auto"/>
            <w:bottom w:val="none" w:sz="0" w:space="0" w:color="auto"/>
            <w:right w:val="none" w:sz="0" w:space="0" w:color="auto"/>
          </w:divBdr>
        </w:div>
      </w:divsChild>
    </w:div>
    <w:div w:id="395662533">
      <w:bodyDiv w:val="1"/>
      <w:marLeft w:val="0"/>
      <w:marRight w:val="0"/>
      <w:marTop w:val="0"/>
      <w:marBottom w:val="0"/>
      <w:divBdr>
        <w:top w:val="none" w:sz="0" w:space="0" w:color="auto"/>
        <w:left w:val="none" w:sz="0" w:space="0" w:color="auto"/>
        <w:bottom w:val="none" w:sz="0" w:space="0" w:color="auto"/>
        <w:right w:val="none" w:sz="0" w:space="0" w:color="auto"/>
      </w:divBdr>
    </w:div>
    <w:div w:id="427310250">
      <w:bodyDiv w:val="1"/>
      <w:marLeft w:val="0"/>
      <w:marRight w:val="0"/>
      <w:marTop w:val="0"/>
      <w:marBottom w:val="0"/>
      <w:divBdr>
        <w:top w:val="none" w:sz="0" w:space="0" w:color="auto"/>
        <w:left w:val="none" w:sz="0" w:space="0" w:color="auto"/>
        <w:bottom w:val="none" w:sz="0" w:space="0" w:color="auto"/>
        <w:right w:val="none" w:sz="0" w:space="0" w:color="auto"/>
      </w:divBdr>
      <w:divsChild>
        <w:div w:id="853612723">
          <w:marLeft w:val="0"/>
          <w:marRight w:val="0"/>
          <w:marTop w:val="0"/>
          <w:marBottom w:val="0"/>
          <w:divBdr>
            <w:top w:val="none" w:sz="0" w:space="0" w:color="auto"/>
            <w:left w:val="none" w:sz="0" w:space="0" w:color="auto"/>
            <w:bottom w:val="none" w:sz="0" w:space="0" w:color="auto"/>
            <w:right w:val="none" w:sz="0" w:space="0" w:color="auto"/>
          </w:divBdr>
        </w:div>
      </w:divsChild>
    </w:div>
    <w:div w:id="450631005">
      <w:bodyDiv w:val="1"/>
      <w:marLeft w:val="0"/>
      <w:marRight w:val="0"/>
      <w:marTop w:val="0"/>
      <w:marBottom w:val="0"/>
      <w:divBdr>
        <w:top w:val="none" w:sz="0" w:space="0" w:color="auto"/>
        <w:left w:val="none" w:sz="0" w:space="0" w:color="auto"/>
        <w:bottom w:val="none" w:sz="0" w:space="0" w:color="auto"/>
        <w:right w:val="none" w:sz="0" w:space="0" w:color="auto"/>
      </w:divBdr>
      <w:divsChild>
        <w:div w:id="169758242">
          <w:marLeft w:val="0"/>
          <w:marRight w:val="0"/>
          <w:marTop w:val="0"/>
          <w:marBottom w:val="0"/>
          <w:divBdr>
            <w:top w:val="none" w:sz="0" w:space="0" w:color="auto"/>
            <w:left w:val="none" w:sz="0" w:space="0" w:color="auto"/>
            <w:bottom w:val="none" w:sz="0" w:space="0" w:color="auto"/>
            <w:right w:val="none" w:sz="0" w:space="0" w:color="auto"/>
          </w:divBdr>
        </w:div>
        <w:div w:id="151526505">
          <w:marLeft w:val="0"/>
          <w:marRight w:val="0"/>
          <w:marTop w:val="0"/>
          <w:marBottom w:val="0"/>
          <w:divBdr>
            <w:top w:val="none" w:sz="0" w:space="0" w:color="auto"/>
            <w:left w:val="none" w:sz="0" w:space="0" w:color="auto"/>
            <w:bottom w:val="none" w:sz="0" w:space="0" w:color="auto"/>
            <w:right w:val="none" w:sz="0" w:space="0" w:color="auto"/>
          </w:divBdr>
        </w:div>
        <w:div w:id="1819496524">
          <w:marLeft w:val="0"/>
          <w:marRight w:val="0"/>
          <w:marTop w:val="0"/>
          <w:marBottom w:val="0"/>
          <w:divBdr>
            <w:top w:val="none" w:sz="0" w:space="0" w:color="auto"/>
            <w:left w:val="none" w:sz="0" w:space="0" w:color="auto"/>
            <w:bottom w:val="none" w:sz="0" w:space="0" w:color="auto"/>
            <w:right w:val="none" w:sz="0" w:space="0" w:color="auto"/>
          </w:divBdr>
        </w:div>
      </w:divsChild>
    </w:div>
    <w:div w:id="801731248">
      <w:bodyDiv w:val="1"/>
      <w:marLeft w:val="0"/>
      <w:marRight w:val="0"/>
      <w:marTop w:val="0"/>
      <w:marBottom w:val="0"/>
      <w:divBdr>
        <w:top w:val="none" w:sz="0" w:space="0" w:color="auto"/>
        <w:left w:val="none" w:sz="0" w:space="0" w:color="auto"/>
        <w:bottom w:val="none" w:sz="0" w:space="0" w:color="auto"/>
        <w:right w:val="none" w:sz="0" w:space="0" w:color="auto"/>
      </w:divBdr>
      <w:divsChild>
        <w:div w:id="1718821663">
          <w:marLeft w:val="0"/>
          <w:marRight w:val="0"/>
          <w:marTop w:val="0"/>
          <w:marBottom w:val="0"/>
          <w:divBdr>
            <w:top w:val="none" w:sz="0" w:space="0" w:color="auto"/>
            <w:left w:val="none" w:sz="0" w:space="0" w:color="auto"/>
            <w:bottom w:val="none" w:sz="0" w:space="0" w:color="auto"/>
            <w:right w:val="none" w:sz="0" w:space="0" w:color="auto"/>
          </w:divBdr>
        </w:div>
        <w:div w:id="2019890115">
          <w:marLeft w:val="0"/>
          <w:marRight w:val="0"/>
          <w:marTop w:val="0"/>
          <w:marBottom w:val="0"/>
          <w:divBdr>
            <w:top w:val="none" w:sz="0" w:space="0" w:color="auto"/>
            <w:left w:val="none" w:sz="0" w:space="0" w:color="auto"/>
            <w:bottom w:val="none" w:sz="0" w:space="0" w:color="auto"/>
            <w:right w:val="none" w:sz="0" w:space="0" w:color="auto"/>
          </w:divBdr>
        </w:div>
        <w:div w:id="889456814">
          <w:marLeft w:val="0"/>
          <w:marRight w:val="0"/>
          <w:marTop w:val="0"/>
          <w:marBottom w:val="0"/>
          <w:divBdr>
            <w:top w:val="none" w:sz="0" w:space="0" w:color="auto"/>
            <w:left w:val="none" w:sz="0" w:space="0" w:color="auto"/>
            <w:bottom w:val="none" w:sz="0" w:space="0" w:color="auto"/>
            <w:right w:val="none" w:sz="0" w:space="0" w:color="auto"/>
          </w:divBdr>
        </w:div>
        <w:div w:id="2132934980">
          <w:marLeft w:val="0"/>
          <w:marRight w:val="0"/>
          <w:marTop w:val="0"/>
          <w:marBottom w:val="0"/>
          <w:divBdr>
            <w:top w:val="none" w:sz="0" w:space="0" w:color="auto"/>
            <w:left w:val="none" w:sz="0" w:space="0" w:color="auto"/>
            <w:bottom w:val="none" w:sz="0" w:space="0" w:color="auto"/>
            <w:right w:val="none" w:sz="0" w:space="0" w:color="auto"/>
          </w:divBdr>
        </w:div>
        <w:div w:id="556744499">
          <w:marLeft w:val="0"/>
          <w:marRight w:val="0"/>
          <w:marTop w:val="0"/>
          <w:marBottom w:val="0"/>
          <w:divBdr>
            <w:top w:val="none" w:sz="0" w:space="0" w:color="auto"/>
            <w:left w:val="none" w:sz="0" w:space="0" w:color="auto"/>
            <w:bottom w:val="none" w:sz="0" w:space="0" w:color="auto"/>
            <w:right w:val="none" w:sz="0" w:space="0" w:color="auto"/>
          </w:divBdr>
        </w:div>
        <w:div w:id="309019215">
          <w:marLeft w:val="0"/>
          <w:marRight w:val="0"/>
          <w:marTop w:val="0"/>
          <w:marBottom w:val="0"/>
          <w:divBdr>
            <w:top w:val="none" w:sz="0" w:space="0" w:color="auto"/>
            <w:left w:val="none" w:sz="0" w:space="0" w:color="auto"/>
            <w:bottom w:val="none" w:sz="0" w:space="0" w:color="auto"/>
            <w:right w:val="none" w:sz="0" w:space="0" w:color="auto"/>
          </w:divBdr>
        </w:div>
        <w:div w:id="2097893384">
          <w:marLeft w:val="0"/>
          <w:marRight w:val="0"/>
          <w:marTop w:val="0"/>
          <w:marBottom w:val="0"/>
          <w:divBdr>
            <w:top w:val="none" w:sz="0" w:space="0" w:color="auto"/>
            <w:left w:val="none" w:sz="0" w:space="0" w:color="auto"/>
            <w:bottom w:val="none" w:sz="0" w:space="0" w:color="auto"/>
            <w:right w:val="none" w:sz="0" w:space="0" w:color="auto"/>
          </w:divBdr>
        </w:div>
        <w:div w:id="1687368774">
          <w:marLeft w:val="0"/>
          <w:marRight w:val="0"/>
          <w:marTop w:val="0"/>
          <w:marBottom w:val="0"/>
          <w:divBdr>
            <w:top w:val="none" w:sz="0" w:space="0" w:color="auto"/>
            <w:left w:val="none" w:sz="0" w:space="0" w:color="auto"/>
            <w:bottom w:val="none" w:sz="0" w:space="0" w:color="auto"/>
            <w:right w:val="none" w:sz="0" w:space="0" w:color="auto"/>
          </w:divBdr>
        </w:div>
        <w:div w:id="2085449750">
          <w:marLeft w:val="0"/>
          <w:marRight w:val="0"/>
          <w:marTop w:val="0"/>
          <w:marBottom w:val="0"/>
          <w:divBdr>
            <w:top w:val="none" w:sz="0" w:space="0" w:color="auto"/>
            <w:left w:val="none" w:sz="0" w:space="0" w:color="auto"/>
            <w:bottom w:val="none" w:sz="0" w:space="0" w:color="auto"/>
            <w:right w:val="none" w:sz="0" w:space="0" w:color="auto"/>
          </w:divBdr>
        </w:div>
        <w:div w:id="336004282">
          <w:marLeft w:val="0"/>
          <w:marRight w:val="0"/>
          <w:marTop w:val="0"/>
          <w:marBottom w:val="0"/>
          <w:divBdr>
            <w:top w:val="none" w:sz="0" w:space="0" w:color="auto"/>
            <w:left w:val="none" w:sz="0" w:space="0" w:color="auto"/>
            <w:bottom w:val="none" w:sz="0" w:space="0" w:color="auto"/>
            <w:right w:val="none" w:sz="0" w:space="0" w:color="auto"/>
          </w:divBdr>
        </w:div>
        <w:div w:id="1502432020">
          <w:marLeft w:val="0"/>
          <w:marRight w:val="0"/>
          <w:marTop w:val="0"/>
          <w:marBottom w:val="0"/>
          <w:divBdr>
            <w:top w:val="none" w:sz="0" w:space="0" w:color="auto"/>
            <w:left w:val="none" w:sz="0" w:space="0" w:color="auto"/>
            <w:bottom w:val="none" w:sz="0" w:space="0" w:color="auto"/>
            <w:right w:val="none" w:sz="0" w:space="0" w:color="auto"/>
          </w:divBdr>
        </w:div>
        <w:div w:id="1277054965">
          <w:marLeft w:val="0"/>
          <w:marRight w:val="0"/>
          <w:marTop w:val="0"/>
          <w:marBottom w:val="0"/>
          <w:divBdr>
            <w:top w:val="none" w:sz="0" w:space="0" w:color="auto"/>
            <w:left w:val="none" w:sz="0" w:space="0" w:color="auto"/>
            <w:bottom w:val="none" w:sz="0" w:space="0" w:color="auto"/>
            <w:right w:val="none" w:sz="0" w:space="0" w:color="auto"/>
          </w:divBdr>
        </w:div>
        <w:div w:id="56440187">
          <w:marLeft w:val="0"/>
          <w:marRight w:val="0"/>
          <w:marTop w:val="0"/>
          <w:marBottom w:val="0"/>
          <w:divBdr>
            <w:top w:val="none" w:sz="0" w:space="0" w:color="auto"/>
            <w:left w:val="none" w:sz="0" w:space="0" w:color="auto"/>
            <w:bottom w:val="none" w:sz="0" w:space="0" w:color="auto"/>
            <w:right w:val="none" w:sz="0" w:space="0" w:color="auto"/>
          </w:divBdr>
        </w:div>
        <w:div w:id="1388919927">
          <w:marLeft w:val="0"/>
          <w:marRight w:val="0"/>
          <w:marTop w:val="0"/>
          <w:marBottom w:val="0"/>
          <w:divBdr>
            <w:top w:val="none" w:sz="0" w:space="0" w:color="auto"/>
            <w:left w:val="none" w:sz="0" w:space="0" w:color="auto"/>
            <w:bottom w:val="none" w:sz="0" w:space="0" w:color="auto"/>
            <w:right w:val="none" w:sz="0" w:space="0" w:color="auto"/>
          </w:divBdr>
        </w:div>
      </w:divsChild>
    </w:div>
    <w:div w:id="1058937761">
      <w:bodyDiv w:val="1"/>
      <w:marLeft w:val="0"/>
      <w:marRight w:val="0"/>
      <w:marTop w:val="0"/>
      <w:marBottom w:val="0"/>
      <w:divBdr>
        <w:top w:val="none" w:sz="0" w:space="0" w:color="auto"/>
        <w:left w:val="none" w:sz="0" w:space="0" w:color="auto"/>
        <w:bottom w:val="none" w:sz="0" w:space="0" w:color="auto"/>
        <w:right w:val="none" w:sz="0" w:space="0" w:color="auto"/>
      </w:divBdr>
    </w:div>
    <w:div w:id="1256089267">
      <w:bodyDiv w:val="1"/>
      <w:marLeft w:val="0"/>
      <w:marRight w:val="0"/>
      <w:marTop w:val="0"/>
      <w:marBottom w:val="0"/>
      <w:divBdr>
        <w:top w:val="none" w:sz="0" w:space="0" w:color="auto"/>
        <w:left w:val="none" w:sz="0" w:space="0" w:color="auto"/>
        <w:bottom w:val="none" w:sz="0" w:space="0" w:color="auto"/>
        <w:right w:val="none" w:sz="0" w:space="0" w:color="auto"/>
      </w:divBdr>
    </w:div>
    <w:div w:id="1456605928">
      <w:bodyDiv w:val="1"/>
      <w:marLeft w:val="0"/>
      <w:marRight w:val="0"/>
      <w:marTop w:val="0"/>
      <w:marBottom w:val="0"/>
      <w:divBdr>
        <w:top w:val="none" w:sz="0" w:space="0" w:color="auto"/>
        <w:left w:val="none" w:sz="0" w:space="0" w:color="auto"/>
        <w:bottom w:val="none" w:sz="0" w:space="0" w:color="auto"/>
        <w:right w:val="none" w:sz="0" w:space="0" w:color="auto"/>
      </w:divBdr>
      <w:divsChild>
        <w:div w:id="1403797962">
          <w:marLeft w:val="0"/>
          <w:marRight w:val="0"/>
          <w:marTop w:val="0"/>
          <w:marBottom w:val="0"/>
          <w:divBdr>
            <w:top w:val="none" w:sz="0" w:space="0" w:color="auto"/>
            <w:left w:val="none" w:sz="0" w:space="0" w:color="auto"/>
            <w:bottom w:val="none" w:sz="0" w:space="0" w:color="auto"/>
            <w:right w:val="none" w:sz="0" w:space="0" w:color="auto"/>
          </w:divBdr>
        </w:div>
        <w:div w:id="2125532774">
          <w:marLeft w:val="0"/>
          <w:marRight w:val="0"/>
          <w:marTop w:val="0"/>
          <w:marBottom w:val="0"/>
          <w:divBdr>
            <w:top w:val="none" w:sz="0" w:space="0" w:color="auto"/>
            <w:left w:val="none" w:sz="0" w:space="0" w:color="auto"/>
            <w:bottom w:val="none" w:sz="0" w:space="0" w:color="auto"/>
            <w:right w:val="none" w:sz="0" w:space="0" w:color="auto"/>
          </w:divBdr>
        </w:div>
        <w:div w:id="1781875752">
          <w:marLeft w:val="0"/>
          <w:marRight w:val="0"/>
          <w:marTop w:val="0"/>
          <w:marBottom w:val="0"/>
          <w:divBdr>
            <w:top w:val="none" w:sz="0" w:space="0" w:color="auto"/>
            <w:left w:val="none" w:sz="0" w:space="0" w:color="auto"/>
            <w:bottom w:val="none" w:sz="0" w:space="0" w:color="auto"/>
            <w:right w:val="none" w:sz="0" w:space="0" w:color="auto"/>
          </w:divBdr>
        </w:div>
      </w:divsChild>
    </w:div>
    <w:div w:id="1813794222">
      <w:bodyDiv w:val="1"/>
      <w:marLeft w:val="0"/>
      <w:marRight w:val="0"/>
      <w:marTop w:val="0"/>
      <w:marBottom w:val="0"/>
      <w:divBdr>
        <w:top w:val="none" w:sz="0" w:space="0" w:color="auto"/>
        <w:left w:val="none" w:sz="0" w:space="0" w:color="auto"/>
        <w:bottom w:val="none" w:sz="0" w:space="0" w:color="auto"/>
        <w:right w:val="none" w:sz="0" w:space="0" w:color="auto"/>
      </w:divBdr>
      <w:divsChild>
        <w:div w:id="1439989098">
          <w:marLeft w:val="0"/>
          <w:marRight w:val="0"/>
          <w:marTop w:val="0"/>
          <w:marBottom w:val="0"/>
          <w:divBdr>
            <w:top w:val="none" w:sz="0" w:space="0" w:color="auto"/>
            <w:left w:val="none" w:sz="0" w:space="0" w:color="auto"/>
            <w:bottom w:val="none" w:sz="0" w:space="0" w:color="auto"/>
            <w:right w:val="none" w:sz="0" w:space="0" w:color="auto"/>
          </w:divBdr>
        </w:div>
        <w:div w:id="1927766651">
          <w:marLeft w:val="0"/>
          <w:marRight w:val="0"/>
          <w:marTop w:val="0"/>
          <w:marBottom w:val="0"/>
          <w:divBdr>
            <w:top w:val="none" w:sz="0" w:space="0" w:color="auto"/>
            <w:left w:val="none" w:sz="0" w:space="0" w:color="auto"/>
            <w:bottom w:val="none" w:sz="0" w:space="0" w:color="auto"/>
            <w:right w:val="none" w:sz="0" w:space="0" w:color="auto"/>
          </w:divBdr>
        </w:div>
        <w:div w:id="1072972760">
          <w:marLeft w:val="0"/>
          <w:marRight w:val="0"/>
          <w:marTop w:val="0"/>
          <w:marBottom w:val="0"/>
          <w:divBdr>
            <w:top w:val="none" w:sz="0" w:space="0" w:color="auto"/>
            <w:left w:val="none" w:sz="0" w:space="0" w:color="auto"/>
            <w:bottom w:val="none" w:sz="0" w:space="0" w:color="auto"/>
            <w:right w:val="none" w:sz="0" w:space="0" w:color="auto"/>
          </w:divBdr>
        </w:div>
        <w:div w:id="1435395556">
          <w:marLeft w:val="0"/>
          <w:marRight w:val="0"/>
          <w:marTop w:val="0"/>
          <w:marBottom w:val="0"/>
          <w:divBdr>
            <w:top w:val="none" w:sz="0" w:space="0" w:color="auto"/>
            <w:left w:val="none" w:sz="0" w:space="0" w:color="auto"/>
            <w:bottom w:val="none" w:sz="0" w:space="0" w:color="auto"/>
            <w:right w:val="none" w:sz="0" w:space="0" w:color="auto"/>
          </w:divBdr>
        </w:div>
        <w:div w:id="177620199">
          <w:marLeft w:val="0"/>
          <w:marRight w:val="0"/>
          <w:marTop w:val="0"/>
          <w:marBottom w:val="0"/>
          <w:divBdr>
            <w:top w:val="none" w:sz="0" w:space="0" w:color="auto"/>
            <w:left w:val="none" w:sz="0" w:space="0" w:color="auto"/>
            <w:bottom w:val="none" w:sz="0" w:space="0" w:color="auto"/>
            <w:right w:val="none" w:sz="0" w:space="0" w:color="auto"/>
          </w:divBdr>
        </w:div>
        <w:div w:id="2063289235">
          <w:marLeft w:val="0"/>
          <w:marRight w:val="0"/>
          <w:marTop w:val="0"/>
          <w:marBottom w:val="0"/>
          <w:divBdr>
            <w:top w:val="none" w:sz="0" w:space="0" w:color="auto"/>
            <w:left w:val="none" w:sz="0" w:space="0" w:color="auto"/>
            <w:bottom w:val="none" w:sz="0" w:space="0" w:color="auto"/>
            <w:right w:val="none" w:sz="0" w:space="0" w:color="auto"/>
          </w:divBdr>
        </w:div>
      </w:divsChild>
    </w:div>
    <w:div w:id="1818035290">
      <w:bodyDiv w:val="1"/>
      <w:marLeft w:val="0"/>
      <w:marRight w:val="0"/>
      <w:marTop w:val="0"/>
      <w:marBottom w:val="0"/>
      <w:divBdr>
        <w:top w:val="none" w:sz="0" w:space="0" w:color="auto"/>
        <w:left w:val="none" w:sz="0" w:space="0" w:color="auto"/>
        <w:bottom w:val="none" w:sz="0" w:space="0" w:color="auto"/>
        <w:right w:val="none" w:sz="0" w:space="0" w:color="auto"/>
      </w:divBdr>
    </w:div>
    <w:div w:id="1865899823">
      <w:bodyDiv w:val="1"/>
      <w:marLeft w:val="0"/>
      <w:marRight w:val="0"/>
      <w:marTop w:val="0"/>
      <w:marBottom w:val="0"/>
      <w:divBdr>
        <w:top w:val="none" w:sz="0" w:space="0" w:color="auto"/>
        <w:left w:val="none" w:sz="0" w:space="0" w:color="auto"/>
        <w:bottom w:val="none" w:sz="0" w:space="0" w:color="auto"/>
        <w:right w:val="none" w:sz="0" w:space="0" w:color="auto"/>
      </w:divBdr>
    </w:div>
    <w:div w:id="1868642182">
      <w:bodyDiv w:val="1"/>
      <w:marLeft w:val="0"/>
      <w:marRight w:val="0"/>
      <w:marTop w:val="0"/>
      <w:marBottom w:val="0"/>
      <w:divBdr>
        <w:top w:val="none" w:sz="0" w:space="0" w:color="auto"/>
        <w:left w:val="none" w:sz="0" w:space="0" w:color="auto"/>
        <w:bottom w:val="none" w:sz="0" w:space="0" w:color="auto"/>
        <w:right w:val="none" w:sz="0" w:space="0" w:color="auto"/>
      </w:divBdr>
      <w:divsChild>
        <w:div w:id="1274828987">
          <w:marLeft w:val="0"/>
          <w:marRight w:val="0"/>
          <w:marTop w:val="0"/>
          <w:marBottom w:val="0"/>
          <w:divBdr>
            <w:top w:val="none" w:sz="0" w:space="0" w:color="auto"/>
            <w:left w:val="none" w:sz="0" w:space="0" w:color="auto"/>
            <w:bottom w:val="none" w:sz="0" w:space="0" w:color="auto"/>
            <w:right w:val="none" w:sz="0" w:space="0" w:color="auto"/>
          </w:divBdr>
        </w:div>
        <w:div w:id="601960541">
          <w:marLeft w:val="0"/>
          <w:marRight w:val="0"/>
          <w:marTop w:val="0"/>
          <w:marBottom w:val="0"/>
          <w:divBdr>
            <w:top w:val="none" w:sz="0" w:space="0" w:color="auto"/>
            <w:left w:val="none" w:sz="0" w:space="0" w:color="auto"/>
            <w:bottom w:val="none" w:sz="0" w:space="0" w:color="auto"/>
            <w:right w:val="none" w:sz="0" w:space="0" w:color="auto"/>
          </w:divBdr>
        </w:div>
      </w:divsChild>
    </w:div>
    <w:div w:id="2037537428">
      <w:bodyDiv w:val="1"/>
      <w:marLeft w:val="0"/>
      <w:marRight w:val="0"/>
      <w:marTop w:val="0"/>
      <w:marBottom w:val="0"/>
      <w:divBdr>
        <w:top w:val="none" w:sz="0" w:space="0" w:color="auto"/>
        <w:left w:val="none" w:sz="0" w:space="0" w:color="auto"/>
        <w:bottom w:val="none" w:sz="0" w:space="0" w:color="auto"/>
        <w:right w:val="none" w:sz="0" w:space="0" w:color="auto"/>
      </w:divBdr>
    </w:div>
    <w:div w:id="207913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sciencedirect.com/science/journal/01973975/17/3" TargetMode="External"/><Relationship Id="rId4" Type="http://schemas.microsoft.com/office/2007/relationships/stylesWithEffects" Target="stylesWithEffects.xml"/><Relationship Id="rId9" Type="http://schemas.openxmlformats.org/officeDocument/2006/relationships/hyperlink" Target="https://www.sciencedirect.com/science/journal/019739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2759-7E9E-4EDB-9CC8-9FDCF6E4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2018-09-02T08:17:00Z</cp:lastPrinted>
  <dcterms:created xsi:type="dcterms:W3CDTF">2018-12-13T22:08:00Z</dcterms:created>
  <dcterms:modified xsi:type="dcterms:W3CDTF">2018-12-13T22:08:00Z</dcterms:modified>
</cp:coreProperties>
</file>