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C19D" w14:textId="77777777" w:rsidR="00223CC4" w:rsidRPr="00223CC4" w:rsidRDefault="45E5B6F0" w:rsidP="45E5B6F0">
      <w:pPr>
        <w:rPr>
          <w:b/>
          <w:bCs/>
          <w:sz w:val="20"/>
          <w:szCs w:val="20"/>
        </w:rPr>
      </w:pPr>
      <w:r w:rsidRPr="45E5B6F0">
        <w:rPr>
          <w:b/>
          <w:bCs/>
          <w:sz w:val="20"/>
          <w:szCs w:val="20"/>
        </w:rPr>
        <w:t>Editorial</w:t>
      </w:r>
    </w:p>
    <w:p w14:paraId="200D9CAC" w14:textId="759D15F3" w:rsidR="00223CC4" w:rsidRPr="00223CC4" w:rsidRDefault="45E5B6F0" w:rsidP="45E5B6F0">
      <w:pPr>
        <w:rPr>
          <w:b/>
          <w:bCs/>
          <w:sz w:val="20"/>
          <w:szCs w:val="20"/>
        </w:rPr>
      </w:pPr>
      <w:r w:rsidRPr="45E5B6F0">
        <w:rPr>
          <w:b/>
          <w:bCs/>
          <w:sz w:val="20"/>
          <w:szCs w:val="20"/>
        </w:rPr>
        <w:t>Welcome to the 14</w:t>
      </w:r>
      <w:r w:rsidRPr="45E5B6F0">
        <w:rPr>
          <w:b/>
          <w:bCs/>
          <w:sz w:val="20"/>
          <w:szCs w:val="20"/>
          <w:vertAlign w:val="superscript"/>
        </w:rPr>
        <w:t>th</w:t>
      </w:r>
      <w:r w:rsidRPr="45E5B6F0">
        <w:rPr>
          <w:b/>
          <w:bCs/>
          <w:sz w:val="20"/>
          <w:szCs w:val="20"/>
        </w:rPr>
        <w:t xml:space="preserve"> European Congress of Mental Health in Intellectual Disability</w:t>
      </w:r>
    </w:p>
    <w:p w14:paraId="68794817" w14:textId="119CC69B" w:rsidR="00223CC4" w:rsidRDefault="45E5B6F0" w:rsidP="45E5B6F0">
      <w:pPr>
        <w:rPr>
          <w:sz w:val="20"/>
          <w:szCs w:val="20"/>
        </w:rPr>
      </w:pPr>
      <w:r w:rsidRPr="45E5B6F0">
        <w:rPr>
          <w:sz w:val="20"/>
          <w:szCs w:val="20"/>
        </w:rPr>
        <w:t>This year, the 14th EAMHID Congress will occur from 21st to 23rd September 2023 in Helsinki, Finland. 1993).</w:t>
      </w:r>
      <w:r w:rsidR="007C010F">
        <w:rPr>
          <w:sz w:val="20"/>
          <w:szCs w:val="20"/>
        </w:rPr>
        <w:t xml:space="preserve"> </w:t>
      </w:r>
      <w:r w:rsidRPr="45E5B6F0">
        <w:rPr>
          <w:sz w:val="20"/>
          <w:szCs w:val="20"/>
        </w:rPr>
        <w:t xml:space="preserve">I would like to welcome you on behalf of the association’s current President Brian Barrett and conference organiser Oili Sauna-Aho. The theme of this year’s congress is Best Practices – Better Life. The Congress will contribute to improving mental health in people with an intellectual disability by showcasing evidence-based treatment and highlighting innovation in support of this highly vulnerable group. </w:t>
      </w:r>
    </w:p>
    <w:p w14:paraId="19697089" w14:textId="7F802A58" w:rsidR="008349EA" w:rsidRDefault="45E5B6F0" w:rsidP="45E5B6F0">
      <w:pPr>
        <w:rPr>
          <w:sz w:val="20"/>
          <w:szCs w:val="20"/>
        </w:rPr>
      </w:pPr>
      <w:r w:rsidRPr="45E5B6F0">
        <w:rPr>
          <w:sz w:val="20"/>
          <w:szCs w:val="20"/>
        </w:rPr>
        <w:t>This special edition features a series of six papers, abstracts for the conference and a tribute to Professor Anton Do</w:t>
      </w:r>
      <w:r w:rsidR="007C010F">
        <w:rPr>
          <w:rFonts w:ascii="Calibri" w:hAnsi="Calibri"/>
          <w:sz w:val="20"/>
          <w:szCs w:val="20"/>
        </w:rPr>
        <w:t>š</w:t>
      </w:r>
      <w:r w:rsidRPr="45E5B6F0">
        <w:rPr>
          <w:sz w:val="20"/>
          <w:szCs w:val="20"/>
        </w:rPr>
        <w:t xml:space="preserve">en who was one of the EAMHID founders (JIDR: VOLUME 65 PART 8 pp 689–690 AUGUST 2021) and one of the pioneers of mental health and intellectual disability. The papers featured include </w:t>
      </w:r>
      <w:r w:rsidRPr="45E5B6F0">
        <w:rPr>
          <w:i/>
          <w:iCs/>
          <w:sz w:val="20"/>
          <w:szCs w:val="20"/>
        </w:rPr>
        <w:t>Family-systems interventions for families of people with an intellectual disability or who are autistic: A systematic review</w:t>
      </w:r>
      <w:r w:rsidRPr="45E5B6F0">
        <w:rPr>
          <w:sz w:val="20"/>
          <w:szCs w:val="20"/>
        </w:rPr>
        <w:t xml:space="preserve">. Family-systems interventions are a way of supporting families of people with an intellectual disability and/or autistic. Still an emerging area of research there is optimism given the reports of positive effects and experiences from the interventions on the family. The next paper </w:t>
      </w:r>
      <w:r w:rsidRPr="45E5B6F0">
        <w:rPr>
          <w:i/>
          <w:iCs/>
          <w:sz w:val="20"/>
          <w:szCs w:val="20"/>
        </w:rPr>
        <w:t xml:space="preserve">Predictors and moderators of the response of adults with intellectual disabilities and depression to behavioural activation and guided self-help therapies. </w:t>
      </w:r>
      <w:r w:rsidRPr="45E5B6F0">
        <w:rPr>
          <w:sz w:val="20"/>
          <w:szCs w:val="20"/>
        </w:rPr>
        <w:t>This study examines predictors and moderators of outcome of psychological therapies for depression experienced by adults with intellectual disabilities.</w:t>
      </w:r>
      <w:r w:rsidR="007C010F">
        <w:rPr>
          <w:sz w:val="20"/>
          <w:szCs w:val="20"/>
        </w:rPr>
        <w:t xml:space="preserve"> </w:t>
      </w:r>
      <w:r w:rsidRPr="45E5B6F0">
        <w:rPr>
          <w:sz w:val="20"/>
          <w:szCs w:val="20"/>
        </w:rPr>
        <w:t xml:space="preserve">Although more research is required, this is encouraging that baseline variables may be useful predictors of outcomes of psychological therapies. Following this are two related four articles on the </w:t>
      </w:r>
      <w:r w:rsidRPr="45E5B6F0">
        <w:rPr>
          <w:i/>
          <w:iCs/>
          <w:sz w:val="20"/>
          <w:szCs w:val="20"/>
        </w:rPr>
        <w:t>Brief report comparing the Scale of Emotional Development Short (SED-S</w:t>
      </w:r>
      <w:r w:rsidRPr="45E5B6F0">
        <w:rPr>
          <w:sz w:val="20"/>
          <w:szCs w:val="20"/>
        </w:rPr>
        <w:t xml:space="preserve">). This brief report compares the Scale of Emotional Development-Short (SED-S) with other Emotional Development scales, and the </w:t>
      </w:r>
      <w:r w:rsidRPr="45E5B6F0">
        <w:rPr>
          <w:i/>
          <w:iCs/>
          <w:sz w:val="20"/>
          <w:szCs w:val="20"/>
        </w:rPr>
        <w:t>Scale of Emotional Development – Short: Reliability and Validity in Adults with Intellectual Disability</w:t>
      </w:r>
      <w:r w:rsidRPr="45E5B6F0">
        <w:rPr>
          <w:sz w:val="20"/>
          <w:szCs w:val="20"/>
        </w:rPr>
        <w:t xml:space="preserve"> which was developed to assess the level of ED and to adapt treatment and care accordingly. The authors suggest from early use that the SED-S is psychometrically sound and can be used to assess the level of ED in adults with ID. The next paper </w:t>
      </w:r>
      <w:r w:rsidRPr="45E5B6F0">
        <w:rPr>
          <w:i/>
          <w:iCs/>
          <w:sz w:val="20"/>
          <w:szCs w:val="20"/>
        </w:rPr>
        <w:t>Hey Google! Intelligent Personal Assistants and Wellbeing in the Context of Disability during COVID-19</w:t>
      </w:r>
      <w:r w:rsidRPr="45E5B6F0">
        <w:rPr>
          <w:sz w:val="20"/>
          <w:szCs w:val="20"/>
        </w:rPr>
        <w:t xml:space="preserve"> examines Intelligent </w:t>
      </w:r>
      <w:r w:rsidR="007C010F">
        <w:rPr>
          <w:sz w:val="20"/>
          <w:szCs w:val="20"/>
        </w:rPr>
        <w:t>P</w:t>
      </w:r>
      <w:r w:rsidRPr="45E5B6F0">
        <w:rPr>
          <w:sz w:val="20"/>
          <w:szCs w:val="20"/>
        </w:rPr>
        <w:t xml:space="preserve">ersonal </w:t>
      </w:r>
      <w:r w:rsidR="007C010F">
        <w:rPr>
          <w:sz w:val="20"/>
          <w:szCs w:val="20"/>
        </w:rPr>
        <w:t>A</w:t>
      </w:r>
      <w:r w:rsidRPr="45E5B6F0">
        <w:rPr>
          <w:sz w:val="20"/>
          <w:szCs w:val="20"/>
        </w:rPr>
        <w:t xml:space="preserve">ssistants (IPA), such as Google Home (GH), and examines benefits for individuals with impairments and/or limitations in achieving greater autonomy and wellbeing and how these devices can be used to their full potential in supporting this group. The final paper </w:t>
      </w:r>
      <w:r w:rsidRPr="45E5B6F0">
        <w:rPr>
          <w:i/>
          <w:iCs/>
          <w:sz w:val="20"/>
          <w:szCs w:val="20"/>
        </w:rPr>
        <w:t>Cognitive Dysfunction and Psychopathology: A cohort study of adults with Intellectual Development Disorder (IDD)</w:t>
      </w:r>
      <w:r w:rsidRPr="45E5B6F0">
        <w:rPr>
          <w:sz w:val="20"/>
          <w:szCs w:val="20"/>
        </w:rPr>
        <w:t xml:space="preserve"> examines the association between specific cognitive dysfunctions and specific psychiatric symptoms and syndromes in people with IDD. Early indications in this emerging area suggest a need for further research into understanding how cognitive assessment can best be utilised to support the diagnosis and treatment of psychopathological co-occurrences in persons with IDD.</w:t>
      </w:r>
    </w:p>
    <w:p w14:paraId="6E055736" w14:textId="68124E3C" w:rsidR="00A43D7A" w:rsidRDefault="45E5B6F0" w:rsidP="45E5B6F0">
      <w:pPr>
        <w:rPr>
          <w:sz w:val="20"/>
          <w:szCs w:val="20"/>
        </w:rPr>
      </w:pPr>
      <w:r w:rsidRPr="45E5B6F0">
        <w:rPr>
          <w:sz w:val="20"/>
          <w:szCs w:val="20"/>
        </w:rPr>
        <w:t xml:space="preserve">Despite the Association’s achievements, there is still more that needs to be done, to improve our understanding of mental health in intellectual disability. I would like to thank all EAMHD members and allies for their support. Finally a special thank you to Oili </w:t>
      </w:r>
      <w:bookmarkStart w:id="0" w:name="_Hlk143000628"/>
      <w:r w:rsidRPr="45E5B6F0">
        <w:rPr>
          <w:sz w:val="20"/>
          <w:szCs w:val="20"/>
        </w:rPr>
        <w:t>Sauna-</w:t>
      </w:r>
      <w:bookmarkEnd w:id="0"/>
      <w:r w:rsidRPr="45E5B6F0">
        <w:rPr>
          <w:sz w:val="20"/>
          <w:szCs w:val="20"/>
        </w:rPr>
        <w:t>Aho, Tea Kairi, the Board of the Association and the Local Organising Committee in Finland for setting up and hosting this the 14</w:t>
      </w:r>
      <w:r w:rsidRPr="45E5B6F0">
        <w:rPr>
          <w:sz w:val="20"/>
          <w:szCs w:val="20"/>
          <w:vertAlign w:val="superscript"/>
        </w:rPr>
        <w:t>th</w:t>
      </w:r>
      <w:r w:rsidRPr="45E5B6F0">
        <w:rPr>
          <w:sz w:val="20"/>
          <w:szCs w:val="20"/>
        </w:rPr>
        <w:t xml:space="preserve"> EAMHID Congress.</w:t>
      </w:r>
    </w:p>
    <w:p w14:paraId="5DEFA448" w14:textId="2D628524" w:rsidR="00A43D7A" w:rsidRPr="00223CC4" w:rsidRDefault="45E5B6F0" w:rsidP="45E5B6F0">
      <w:pPr>
        <w:rPr>
          <w:sz w:val="20"/>
          <w:szCs w:val="20"/>
        </w:rPr>
      </w:pPr>
      <w:r w:rsidRPr="45E5B6F0">
        <w:rPr>
          <w:b/>
          <w:bCs/>
          <w:sz w:val="20"/>
          <w:szCs w:val="20"/>
        </w:rPr>
        <w:t xml:space="preserve">Professor Eddie Chaplin </w:t>
      </w:r>
      <w:r w:rsidRPr="00860A99">
        <w:rPr>
          <w:sz w:val="20"/>
          <w:szCs w:val="20"/>
          <w:vertAlign w:val="superscript"/>
        </w:rPr>
        <w:t>1,2,3</w:t>
      </w:r>
    </w:p>
    <w:p w14:paraId="207409EC" w14:textId="72E57F95" w:rsidR="00A43D7A" w:rsidRDefault="00D35F4E" w:rsidP="45E5B6F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45E5B6F0" w:rsidRPr="45E5B6F0">
        <w:rPr>
          <w:sz w:val="20"/>
          <w:szCs w:val="20"/>
        </w:rPr>
        <w:t xml:space="preserve"> Head of the Scientific Committee of the European Association for Mental Health in Persons with Intellectual Disability </w:t>
      </w:r>
    </w:p>
    <w:p w14:paraId="4D7E4D20" w14:textId="695C5CA8" w:rsidR="00A43D7A" w:rsidRDefault="00D35F4E" w:rsidP="45E5B6F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45E5B6F0">
        <w:rPr>
          <w:sz w:val="20"/>
          <w:szCs w:val="20"/>
        </w:rPr>
        <w:t xml:space="preserve"> </w:t>
      </w:r>
      <w:r w:rsidR="45E5B6F0" w:rsidRPr="45E5B6F0">
        <w:rPr>
          <w:sz w:val="20"/>
          <w:szCs w:val="20"/>
        </w:rPr>
        <w:t>London South Bank University, Institute of Health and Social Care, London, UK</w:t>
      </w:r>
    </w:p>
    <w:p w14:paraId="3106A237" w14:textId="175B77AB" w:rsidR="009944A6" w:rsidRDefault="00D35F4E" w:rsidP="45E5B6F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45E5B6F0">
        <w:rPr>
          <w:sz w:val="20"/>
          <w:szCs w:val="20"/>
        </w:rPr>
        <w:t xml:space="preserve"> </w:t>
      </w:r>
      <w:r w:rsidR="45E5B6F0" w:rsidRPr="45E5B6F0">
        <w:rPr>
          <w:sz w:val="20"/>
          <w:szCs w:val="20"/>
        </w:rPr>
        <w:t>Director of the Foundation for People with Learning Disabilities</w:t>
      </w:r>
    </w:p>
    <w:sectPr w:rsidR="00994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4A6"/>
    <w:rsid w:val="00073F4E"/>
    <w:rsid w:val="000A0A3A"/>
    <w:rsid w:val="00174894"/>
    <w:rsid w:val="001C18BA"/>
    <w:rsid w:val="00223CC4"/>
    <w:rsid w:val="002874DF"/>
    <w:rsid w:val="0033015F"/>
    <w:rsid w:val="003C17F9"/>
    <w:rsid w:val="004428F9"/>
    <w:rsid w:val="00474BD3"/>
    <w:rsid w:val="004C3B08"/>
    <w:rsid w:val="005C0AF2"/>
    <w:rsid w:val="00622CF7"/>
    <w:rsid w:val="00625A7F"/>
    <w:rsid w:val="007C010F"/>
    <w:rsid w:val="0083019F"/>
    <w:rsid w:val="008349EA"/>
    <w:rsid w:val="00860A99"/>
    <w:rsid w:val="00982BBF"/>
    <w:rsid w:val="009944A6"/>
    <w:rsid w:val="00A43D7A"/>
    <w:rsid w:val="00B56863"/>
    <w:rsid w:val="00BA5D3F"/>
    <w:rsid w:val="00D35F4E"/>
    <w:rsid w:val="00D53175"/>
    <w:rsid w:val="00DF3F53"/>
    <w:rsid w:val="00E611E2"/>
    <w:rsid w:val="00E87A44"/>
    <w:rsid w:val="00EA59BB"/>
    <w:rsid w:val="00F02D58"/>
    <w:rsid w:val="00F77C0B"/>
    <w:rsid w:val="45E5B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6FDE7"/>
  <w15:docId w15:val="{CF13B311-BA4D-4C44-B488-BD9893B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0F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60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3378</Characters>
  <Application>Microsoft Office Word</Application>
  <DocSecurity>0</DocSecurity>
  <Lines>41</Lines>
  <Paragraphs>10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Chaplin</dc:creator>
  <cp:keywords/>
  <dc:description/>
  <cp:lastModifiedBy>Eddie Chaplin</cp:lastModifiedBy>
  <cp:revision>3</cp:revision>
  <dcterms:created xsi:type="dcterms:W3CDTF">2023-08-16T12:52:00Z</dcterms:created>
  <dcterms:modified xsi:type="dcterms:W3CDTF">2023-11-08T15:22:00Z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d383355e-5534-49cf-8098-330c86e174ed</vt:lpwstr>
  </property>
</Properties>
</file>