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35" w:rsidRPr="009A1E5B" w:rsidRDefault="005C5335" w:rsidP="00CF0F8E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CF0F8E">
        <w:rPr>
          <w:rFonts w:ascii="Arial" w:eastAsia="Times New Roman" w:hAnsi="Arial" w:cs="Arial"/>
          <w:sz w:val="22"/>
          <w:szCs w:val="22"/>
        </w:rPr>
        <w:t>"Obesity our biggest challenge</w:t>
      </w:r>
      <w:r w:rsidRPr="00CF0F8E">
        <w:rPr>
          <w:rFonts w:ascii="Arial" w:eastAsia="Times New Roman" w:hAnsi="Arial" w:cs="Arial"/>
          <w:sz w:val="22"/>
          <w:szCs w:val="22"/>
        </w:rPr>
        <w:br/>
      </w:r>
      <w:r w:rsidRPr="00CF0F8E">
        <w:rPr>
          <w:rFonts w:ascii="Arial" w:eastAsia="Times New Roman" w:hAnsi="Arial" w:cs="Arial"/>
          <w:sz w:val="22"/>
          <w:szCs w:val="22"/>
        </w:rPr>
        <w:br/>
      </w:r>
      <w:r w:rsidRPr="009A1E5B">
        <w:rPr>
          <w:rFonts w:ascii="Arial" w:eastAsia="Times New Roman" w:hAnsi="Arial" w:cs="Arial"/>
          <w:sz w:val="22"/>
          <w:szCs w:val="22"/>
        </w:rPr>
        <w:br/>
        <w:t>When teaching students about the Liver and liver</w:t>
      </w:r>
      <w:r w:rsidR="003E6FB6" w:rsidRPr="009A1E5B">
        <w:rPr>
          <w:rFonts w:ascii="Arial" w:eastAsia="Times New Roman" w:hAnsi="Arial" w:cs="Arial"/>
          <w:sz w:val="22"/>
          <w:szCs w:val="22"/>
        </w:rPr>
        <w:t xml:space="preserve"> disease I usually </w:t>
      </w:r>
      <w:r w:rsidR="00134955" w:rsidRPr="009A1E5B">
        <w:rPr>
          <w:rFonts w:ascii="Arial" w:eastAsia="Times New Roman" w:hAnsi="Arial" w:cs="Arial"/>
          <w:sz w:val="22"/>
          <w:szCs w:val="22"/>
        </w:rPr>
        <w:t>share</w:t>
      </w:r>
      <w:r w:rsidR="003E6FB6" w:rsidRPr="009A1E5B">
        <w:rPr>
          <w:rFonts w:ascii="Arial" w:eastAsia="Times New Roman" w:hAnsi="Arial" w:cs="Arial"/>
          <w:sz w:val="22"/>
          <w:szCs w:val="22"/>
        </w:rPr>
        <w:t xml:space="preserve"> my belief</w:t>
      </w:r>
      <w:r w:rsidRPr="009A1E5B">
        <w:rPr>
          <w:rFonts w:ascii="Arial" w:eastAsia="Times New Roman" w:hAnsi="Arial" w:cs="Arial"/>
          <w:sz w:val="22"/>
          <w:szCs w:val="22"/>
        </w:rPr>
        <w:t xml:space="preserve"> </w:t>
      </w:r>
      <w:r w:rsidR="003E6FB6" w:rsidRPr="009A1E5B">
        <w:rPr>
          <w:rFonts w:ascii="Arial" w:eastAsia="Times New Roman" w:hAnsi="Arial" w:cs="Arial"/>
          <w:sz w:val="22"/>
          <w:szCs w:val="22"/>
        </w:rPr>
        <w:t>that the l</w:t>
      </w:r>
      <w:r w:rsidRPr="009A1E5B">
        <w:rPr>
          <w:rFonts w:ascii="Arial" w:eastAsia="Times New Roman" w:hAnsi="Arial" w:cs="Arial"/>
          <w:sz w:val="22"/>
          <w:szCs w:val="22"/>
        </w:rPr>
        <w:t>iver it is the most im</w:t>
      </w:r>
      <w:r w:rsidR="00FB3EEB">
        <w:rPr>
          <w:rFonts w:ascii="Arial" w:eastAsia="Times New Roman" w:hAnsi="Arial" w:cs="Arial"/>
          <w:sz w:val="22"/>
          <w:szCs w:val="22"/>
        </w:rPr>
        <w:t xml:space="preserve">portant organ of the body and </w:t>
      </w:r>
      <w:r w:rsidRPr="009A1E5B">
        <w:rPr>
          <w:rFonts w:ascii="Arial" w:eastAsia="Times New Roman" w:hAnsi="Arial" w:cs="Arial"/>
          <w:sz w:val="22"/>
          <w:szCs w:val="22"/>
        </w:rPr>
        <w:t xml:space="preserve">wax lyrical about the large number of functions it performs whilst regularly comparing the liver to a factory that produces, distributes, stores and removes waste. </w:t>
      </w:r>
    </w:p>
    <w:p w:rsidR="005C5335" w:rsidRPr="009A1E5B" w:rsidRDefault="00FB3EEB" w:rsidP="00CF0F8E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When </w:t>
      </w:r>
      <w:r w:rsidR="005C5335" w:rsidRPr="009A1E5B">
        <w:rPr>
          <w:rFonts w:ascii="Arial" w:eastAsia="Times New Roman" w:hAnsi="Arial" w:cs="Arial"/>
          <w:sz w:val="22"/>
          <w:szCs w:val="22"/>
        </w:rPr>
        <w:t xml:space="preserve">I entered nursing the main issues affecting the liver </w:t>
      </w:r>
      <w:r>
        <w:rPr>
          <w:rFonts w:ascii="Arial" w:eastAsia="Times New Roman" w:hAnsi="Arial" w:cs="Arial"/>
          <w:sz w:val="22"/>
          <w:szCs w:val="22"/>
        </w:rPr>
        <w:t>appeared to involve</w:t>
      </w:r>
      <w:r w:rsidR="005C5335" w:rsidRPr="009A1E5B">
        <w:rPr>
          <w:rFonts w:ascii="Arial" w:eastAsia="Times New Roman" w:hAnsi="Arial" w:cs="Arial"/>
          <w:sz w:val="22"/>
          <w:szCs w:val="22"/>
        </w:rPr>
        <w:t xml:space="preserve"> alcohol, </w:t>
      </w:r>
      <w:r>
        <w:rPr>
          <w:rFonts w:ascii="Arial" w:eastAsia="Times New Roman" w:hAnsi="Arial" w:cs="Arial"/>
          <w:sz w:val="22"/>
          <w:szCs w:val="22"/>
        </w:rPr>
        <w:t xml:space="preserve">drugs, cancer and infection however during </w:t>
      </w:r>
      <w:r w:rsidR="00D14D91">
        <w:rPr>
          <w:rFonts w:ascii="Arial" w:eastAsia="Times New Roman" w:hAnsi="Arial" w:cs="Arial"/>
          <w:sz w:val="22"/>
          <w:szCs w:val="22"/>
        </w:rPr>
        <w:t xml:space="preserve">my career </w:t>
      </w:r>
      <w:r w:rsidR="005C5335" w:rsidRPr="009A1E5B">
        <w:rPr>
          <w:rFonts w:ascii="Arial" w:eastAsia="Times New Roman" w:hAnsi="Arial" w:cs="Arial"/>
          <w:sz w:val="22"/>
          <w:szCs w:val="22"/>
        </w:rPr>
        <w:t>the</w:t>
      </w:r>
      <w:r>
        <w:rPr>
          <w:rFonts w:ascii="Arial" w:eastAsia="Times New Roman" w:hAnsi="Arial" w:cs="Arial"/>
          <w:sz w:val="22"/>
          <w:szCs w:val="22"/>
        </w:rPr>
        <w:t>re have also been</w:t>
      </w:r>
      <w:r w:rsidR="005C5335" w:rsidRPr="009A1E5B">
        <w:rPr>
          <w:rFonts w:ascii="Arial" w:eastAsia="Times New Roman" w:hAnsi="Arial" w:cs="Arial"/>
          <w:sz w:val="22"/>
          <w:szCs w:val="22"/>
        </w:rPr>
        <w:t xml:space="preserve"> numerous letters from the alphabet   added to hepatitis. Now whilst these issues continue to be problematic I believe that the greatest threat to the liver today is obesity. I say this because obesity </w:t>
      </w:r>
      <w:r w:rsidR="005C5335" w:rsidRPr="009A1E5B">
        <w:rPr>
          <w:rFonts w:ascii="Arial" w:eastAsia="Times New Roman" w:hAnsi="Arial" w:cs="Arial"/>
          <w:color w:val="000000"/>
          <w:sz w:val="22"/>
          <w:szCs w:val="22"/>
        </w:rPr>
        <w:t xml:space="preserve">rates have continued to rise over the last decade and issues related to this public health problem include cirrhosis and </w:t>
      </w:r>
      <w:r w:rsidR="00EA37E4" w:rsidRPr="009A1E5B">
        <w:rPr>
          <w:rFonts w:ascii="Arial" w:eastAsia="Times New Roman" w:hAnsi="Arial" w:cs="Arial"/>
          <w:color w:val="000000"/>
          <w:sz w:val="22"/>
          <w:szCs w:val="22"/>
        </w:rPr>
        <w:t>non-alcoholic</w:t>
      </w:r>
      <w:r w:rsidR="005C5335" w:rsidRPr="009A1E5B">
        <w:rPr>
          <w:rFonts w:ascii="Arial" w:eastAsia="Times New Roman" w:hAnsi="Arial" w:cs="Arial"/>
          <w:color w:val="000000"/>
          <w:sz w:val="22"/>
          <w:szCs w:val="22"/>
        </w:rPr>
        <w:t xml:space="preserve"> steato hepatitis (</w:t>
      </w:r>
      <w:r w:rsidR="005C5335" w:rsidRPr="0046079B">
        <w:rPr>
          <w:rFonts w:ascii="Arial" w:eastAsia="Times New Roman" w:hAnsi="Arial" w:cs="Arial"/>
          <w:color w:val="000000"/>
          <w:sz w:val="22"/>
          <w:szCs w:val="22"/>
        </w:rPr>
        <w:t>Suraweera et al 2017).</w:t>
      </w:r>
      <w:r w:rsidR="005C5335" w:rsidRPr="009A1E5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CF0F8E" w:rsidRPr="009A1E5B" w:rsidRDefault="005C5335" w:rsidP="009A1E5B">
      <w:pPr>
        <w:autoSpaceDE w:val="0"/>
        <w:autoSpaceDN w:val="0"/>
        <w:adjustRightInd w:val="0"/>
        <w:spacing w:line="360" w:lineRule="auto"/>
        <w:rPr>
          <w:rFonts w:ascii="Arial" w:eastAsia="MyriadPro-Regular" w:hAnsi="Arial" w:cs="Arial"/>
          <w:color w:val="000000"/>
          <w:sz w:val="22"/>
          <w:szCs w:val="22"/>
          <w:lang w:eastAsia="en-US"/>
        </w:rPr>
      </w:pPr>
      <w:r w:rsidRPr="009A1E5B">
        <w:rPr>
          <w:rFonts w:ascii="Arial" w:hAnsi="Arial" w:cs="Arial"/>
          <w:sz w:val="22"/>
          <w:szCs w:val="22"/>
        </w:rPr>
        <w:t xml:space="preserve">It is it is estimated that approximately </w:t>
      </w:r>
      <w:r w:rsidR="0064560F" w:rsidRPr="009A1E5B">
        <w:rPr>
          <w:rFonts w:ascii="Arial" w:eastAsia="MyriadPro-Regular" w:hAnsi="Arial" w:cs="Arial"/>
          <w:color w:val="000000"/>
          <w:sz w:val="22"/>
          <w:szCs w:val="22"/>
          <w:lang w:eastAsia="en-US"/>
        </w:rPr>
        <w:t xml:space="preserve">1.9 billion </w:t>
      </w:r>
      <w:r w:rsidR="008C18EC" w:rsidRPr="009A1E5B">
        <w:rPr>
          <w:rFonts w:ascii="Arial" w:eastAsia="MyriadPro-Regular" w:hAnsi="Arial" w:cs="Arial"/>
          <w:color w:val="000000"/>
          <w:sz w:val="22"/>
          <w:szCs w:val="22"/>
          <w:lang w:eastAsia="en-US"/>
        </w:rPr>
        <w:t xml:space="preserve">people </w:t>
      </w:r>
      <w:r w:rsidR="008C18EC" w:rsidRPr="009A1E5B">
        <w:rPr>
          <w:rFonts w:ascii="Arial" w:hAnsi="Arial" w:cs="Arial"/>
          <w:sz w:val="22"/>
          <w:szCs w:val="22"/>
        </w:rPr>
        <w:t xml:space="preserve">are obese </w:t>
      </w:r>
      <w:r w:rsidR="0064560F" w:rsidRPr="009A1E5B">
        <w:rPr>
          <w:rFonts w:ascii="Arial" w:eastAsia="MyriadPro-Regular" w:hAnsi="Arial" w:cs="Arial"/>
          <w:color w:val="000000"/>
          <w:sz w:val="22"/>
          <w:szCs w:val="22"/>
          <w:lang w:eastAsia="en-US"/>
        </w:rPr>
        <w:t>worldwide</w:t>
      </w:r>
      <w:r w:rsidR="008C18EC" w:rsidRPr="009A1E5B">
        <w:rPr>
          <w:rFonts w:ascii="Arial" w:eastAsia="MyriadPro-Regular" w:hAnsi="Arial" w:cs="Arial"/>
          <w:color w:val="000000"/>
          <w:sz w:val="22"/>
          <w:szCs w:val="22"/>
          <w:lang w:eastAsia="en-US"/>
        </w:rPr>
        <w:t xml:space="preserve"> </w:t>
      </w:r>
      <w:r w:rsidR="008C18EC" w:rsidRPr="003331B2">
        <w:rPr>
          <w:rFonts w:ascii="Arial" w:eastAsia="MyriadPro-Regular" w:hAnsi="Arial" w:cs="Arial"/>
          <w:color w:val="000000"/>
          <w:sz w:val="22"/>
          <w:szCs w:val="22"/>
          <w:lang w:eastAsia="en-US"/>
        </w:rPr>
        <w:t>(</w:t>
      </w:r>
      <w:r w:rsidR="008C18EC" w:rsidRPr="003331B2">
        <w:rPr>
          <w:rFonts w:ascii="Arial" w:hAnsi="Arial" w:cs="Arial"/>
          <w:sz w:val="22"/>
          <w:szCs w:val="22"/>
        </w:rPr>
        <w:t>World Health Organisation 201</w:t>
      </w:r>
      <w:r w:rsidRPr="003331B2">
        <w:rPr>
          <w:rFonts w:ascii="Arial" w:hAnsi="Arial" w:cs="Arial"/>
          <w:sz w:val="22"/>
          <w:szCs w:val="22"/>
        </w:rPr>
        <w:t>5).</w:t>
      </w:r>
      <w:r w:rsidRPr="009A1E5B">
        <w:rPr>
          <w:rFonts w:ascii="Arial" w:hAnsi="Arial" w:cs="Arial"/>
          <w:sz w:val="22"/>
          <w:szCs w:val="22"/>
        </w:rPr>
        <w:t xml:space="preserve"> </w:t>
      </w:r>
      <w:r w:rsidR="00CF0F8E" w:rsidRPr="009A1E5B">
        <w:rPr>
          <w:rFonts w:ascii="Arial" w:hAnsi="Arial" w:cs="Arial"/>
          <w:sz w:val="22"/>
          <w:szCs w:val="22"/>
        </w:rPr>
        <w:t xml:space="preserve">This </w:t>
      </w:r>
      <w:r w:rsidR="008C18EC" w:rsidRPr="009A1E5B">
        <w:rPr>
          <w:rFonts w:ascii="Arial" w:hAnsi="Arial" w:cs="Arial"/>
          <w:sz w:val="22"/>
          <w:szCs w:val="22"/>
        </w:rPr>
        <w:t xml:space="preserve">is a significant health problem that </w:t>
      </w:r>
      <w:r w:rsidR="00CF0F8E" w:rsidRPr="009A1E5B">
        <w:rPr>
          <w:rFonts w:ascii="Arial" w:hAnsi="Arial" w:cs="Arial"/>
          <w:sz w:val="22"/>
          <w:szCs w:val="22"/>
        </w:rPr>
        <w:t xml:space="preserve">in turn leads to a wide range of health issues such </w:t>
      </w:r>
      <w:r w:rsidR="00AA53C8" w:rsidRPr="009A1E5B">
        <w:rPr>
          <w:rFonts w:ascii="Arial" w:hAnsi="Arial" w:cs="Arial"/>
          <w:sz w:val="22"/>
          <w:szCs w:val="22"/>
        </w:rPr>
        <w:t>as type</w:t>
      </w:r>
      <w:r w:rsidR="00FB3EEB">
        <w:rPr>
          <w:rFonts w:ascii="Arial" w:hAnsi="Arial" w:cs="Arial"/>
          <w:sz w:val="22"/>
          <w:szCs w:val="22"/>
        </w:rPr>
        <w:t xml:space="preserve"> two</w:t>
      </w:r>
      <w:r w:rsidR="00CF0F8E" w:rsidRPr="009A1E5B">
        <w:rPr>
          <w:rFonts w:ascii="Arial" w:hAnsi="Arial" w:cs="Arial"/>
          <w:sz w:val="22"/>
          <w:szCs w:val="22"/>
        </w:rPr>
        <w:t xml:space="preserve"> diabetes, cardiac </w:t>
      </w:r>
      <w:r w:rsidR="00D14D91">
        <w:rPr>
          <w:rFonts w:ascii="Arial" w:hAnsi="Arial" w:cs="Arial"/>
          <w:sz w:val="22"/>
          <w:szCs w:val="22"/>
        </w:rPr>
        <w:t xml:space="preserve">disease </w:t>
      </w:r>
      <w:r w:rsidR="00CF0F8E" w:rsidRPr="009A1E5B">
        <w:rPr>
          <w:rFonts w:ascii="Arial" w:hAnsi="Arial" w:cs="Arial"/>
          <w:sz w:val="22"/>
          <w:szCs w:val="22"/>
        </w:rPr>
        <w:t>and liver disease</w:t>
      </w:r>
      <w:r w:rsidR="00D14D91">
        <w:rPr>
          <w:rFonts w:ascii="Arial" w:hAnsi="Arial" w:cs="Arial"/>
          <w:sz w:val="22"/>
          <w:szCs w:val="22"/>
        </w:rPr>
        <w:t>.  I</w:t>
      </w:r>
      <w:r w:rsidR="00616D7A" w:rsidRPr="009A1E5B">
        <w:rPr>
          <w:rFonts w:ascii="Arial" w:eastAsia="Times New Roman" w:hAnsi="Arial" w:cs="Arial"/>
          <w:sz w:val="22"/>
          <w:szCs w:val="22"/>
        </w:rPr>
        <w:t xml:space="preserve">n the UK </w:t>
      </w:r>
      <w:r w:rsidR="008C18EC" w:rsidRPr="009A1E5B">
        <w:rPr>
          <w:rFonts w:ascii="Arial" w:eastAsia="Times New Roman" w:hAnsi="Arial" w:cs="Arial"/>
          <w:sz w:val="22"/>
          <w:szCs w:val="22"/>
        </w:rPr>
        <w:t xml:space="preserve">it is estimated that </w:t>
      </w:r>
      <w:r w:rsidR="00616D7A" w:rsidRPr="009A1E5B">
        <w:rPr>
          <w:rFonts w:ascii="Arial" w:hAnsi="Arial" w:cs="Arial"/>
          <w:sz w:val="22"/>
          <w:szCs w:val="22"/>
        </w:rPr>
        <w:t xml:space="preserve">approximately 30,000 people die every year in the UK as a result of being obese </w:t>
      </w:r>
      <w:r w:rsidR="00616D7A" w:rsidRPr="003331B2">
        <w:rPr>
          <w:rFonts w:ascii="Arial" w:hAnsi="Arial" w:cs="Arial"/>
          <w:sz w:val="22"/>
          <w:szCs w:val="22"/>
        </w:rPr>
        <w:t>(James 2008).</w:t>
      </w:r>
    </w:p>
    <w:p w:rsidR="00134955" w:rsidRPr="009A1E5B" w:rsidRDefault="00616D7A" w:rsidP="00CF0F8E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9A1E5B">
        <w:rPr>
          <w:rFonts w:ascii="Arial" w:eastAsia="Times New Roman" w:hAnsi="Arial" w:cs="Arial"/>
          <w:sz w:val="22"/>
          <w:szCs w:val="22"/>
        </w:rPr>
        <w:t>When we specifically look at obesity and liver disease it is evident that n</w:t>
      </w:r>
      <w:r w:rsidR="005C5335" w:rsidRPr="009A1E5B">
        <w:rPr>
          <w:rFonts w:ascii="Arial" w:eastAsia="Times New Roman" w:hAnsi="Arial" w:cs="Arial"/>
          <w:sz w:val="22"/>
          <w:szCs w:val="22"/>
        </w:rPr>
        <w:t xml:space="preserve">on-alcoholic fatty liver disease is one of the leading indications for transplantation </w:t>
      </w:r>
      <w:r w:rsidR="005C5335" w:rsidRPr="00977AF4">
        <w:rPr>
          <w:rFonts w:ascii="Arial" w:eastAsia="Times New Roman" w:hAnsi="Arial" w:cs="Arial"/>
          <w:sz w:val="22"/>
          <w:szCs w:val="22"/>
        </w:rPr>
        <w:t>(</w:t>
      </w:r>
      <w:r w:rsidR="005C5335" w:rsidRPr="00EF4B40">
        <w:rPr>
          <w:rFonts w:ascii="Arial" w:eastAsia="Times New Roman" w:hAnsi="Arial" w:cs="Arial"/>
          <w:sz w:val="22"/>
          <w:szCs w:val="22"/>
        </w:rPr>
        <w:t>Koppe 2014).</w:t>
      </w:r>
      <w:r w:rsidR="005C5335" w:rsidRPr="009A1E5B">
        <w:rPr>
          <w:rFonts w:ascii="Arial" w:eastAsia="Times New Roman" w:hAnsi="Arial" w:cs="Arial"/>
          <w:sz w:val="22"/>
          <w:szCs w:val="22"/>
        </w:rPr>
        <w:t xml:space="preserve"> It is also the most common chronic liver disease in children </w:t>
      </w:r>
      <w:r w:rsidR="005C5335" w:rsidRPr="00977AF4">
        <w:rPr>
          <w:rFonts w:ascii="Arial" w:eastAsia="Times New Roman" w:hAnsi="Arial" w:cs="Arial"/>
          <w:sz w:val="22"/>
          <w:szCs w:val="22"/>
        </w:rPr>
        <w:t>(Braumbough</w:t>
      </w:r>
      <w:r w:rsidR="00977AF4" w:rsidRPr="00977AF4">
        <w:rPr>
          <w:rFonts w:ascii="Arial" w:eastAsia="Times New Roman" w:hAnsi="Arial" w:cs="Arial"/>
          <w:sz w:val="22"/>
          <w:szCs w:val="22"/>
        </w:rPr>
        <w:t xml:space="preserve"> and Friedman  2014</w:t>
      </w:r>
      <w:r w:rsidR="005C5335" w:rsidRPr="00977AF4">
        <w:rPr>
          <w:rFonts w:ascii="Arial" w:eastAsia="Times New Roman" w:hAnsi="Arial" w:cs="Arial"/>
          <w:sz w:val="22"/>
          <w:szCs w:val="22"/>
        </w:rPr>
        <w:t>).</w:t>
      </w:r>
      <w:r w:rsidR="005C5335" w:rsidRPr="009A1E5B">
        <w:rPr>
          <w:rFonts w:ascii="Arial" w:eastAsia="Times New Roman" w:hAnsi="Arial" w:cs="Arial"/>
          <w:sz w:val="22"/>
          <w:szCs w:val="22"/>
        </w:rPr>
        <w:t xml:space="preserve"> </w:t>
      </w:r>
    </w:p>
    <w:p w:rsidR="00411180" w:rsidRPr="009A1E5B" w:rsidRDefault="005C5335" w:rsidP="004111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9A1E5B">
        <w:rPr>
          <w:rFonts w:ascii="Arial" w:hAnsi="Arial" w:cs="Arial"/>
          <w:sz w:val="22"/>
          <w:szCs w:val="22"/>
        </w:rPr>
        <w:t xml:space="preserve">However, all is not as dire as it would initially seem as even a small weight loss of approximately 5-10% will reduce the health risks associated with obesity </w:t>
      </w:r>
      <w:r w:rsidRPr="008C3CCE">
        <w:rPr>
          <w:rFonts w:ascii="Arial" w:hAnsi="Arial" w:cs="Arial"/>
          <w:sz w:val="22"/>
          <w:szCs w:val="22"/>
        </w:rPr>
        <w:t xml:space="preserve">(Tsigos </w:t>
      </w:r>
      <w:r w:rsidRPr="008C3CCE">
        <w:rPr>
          <w:rFonts w:ascii="Arial" w:hAnsi="Arial" w:cs="Arial"/>
          <w:i/>
          <w:sz w:val="22"/>
          <w:szCs w:val="22"/>
        </w:rPr>
        <w:t xml:space="preserve">et al., </w:t>
      </w:r>
      <w:r w:rsidRPr="008C3CCE">
        <w:rPr>
          <w:rFonts w:ascii="Arial" w:hAnsi="Arial" w:cs="Arial"/>
          <w:sz w:val="22"/>
          <w:szCs w:val="22"/>
        </w:rPr>
        <w:t>2008).</w:t>
      </w:r>
      <w:r w:rsidRPr="009A1E5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11180" w:rsidRPr="009A1E5B">
        <w:rPr>
          <w:rFonts w:ascii="Arial" w:eastAsia="Times New Roman" w:hAnsi="Arial" w:cs="Arial"/>
          <w:color w:val="000000"/>
          <w:sz w:val="22"/>
          <w:szCs w:val="22"/>
        </w:rPr>
        <w:t xml:space="preserve">This is supported by </w:t>
      </w:r>
      <w:r w:rsidR="00411180" w:rsidRPr="008C3CCE">
        <w:rPr>
          <w:rFonts w:ascii="Arial" w:eastAsia="Times New Roman" w:hAnsi="Arial" w:cs="Arial"/>
          <w:color w:val="000000"/>
          <w:sz w:val="22"/>
          <w:szCs w:val="22"/>
        </w:rPr>
        <w:t>Jenson et al (2013)</w:t>
      </w:r>
      <w:r w:rsidR="00411180" w:rsidRPr="009A1E5B">
        <w:rPr>
          <w:rFonts w:ascii="Arial" w:eastAsia="Times New Roman" w:hAnsi="Arial" w:cs="Arial"/>
          <w:color w:val="000000"/>
          <w:sz w:val="22"/>
          <w:szCs w:val="22"/>
        </w:rPr>
        <w:t xml:space="preserve"> who point out that this small reduction </w:t>
      </w:r>
      <w:r w:rsidR="00FB3EEB">
        <w:rPr>
          <w:rFonts w:ascii="Arial" w:eastAsia="Times New Roman" w:hAnsi="Arial" w:cs="Arial"/>
          <w:color w:val="000000"/>
          <w:sz w:val="22"/>
          <w:szCs w:val="22"/>
        </w:rPr>
        <w:t xml:space="preserve">in weight </w:t>
      </w:r>
      <w:r w:rsidR="00411180" w:rsidRPr="009A1E5B">
        <w:rPr>
          <w:rFonts w:ascii="Arial" w:eastAsia="Times New Roman" w:hAnsi="Arial" w:cs="Arial"/>
          <w:color w:val="000000"/>
          <w:sz w:val="22"/>
          <w:szCs w:val="22"/>
        </w:rPr>
        <w:t xml:space="preserve">will in fact improve </w:t>
      </w:r>
      <w:r w:rsidR="00411180" w:rsidRPr="009A1E5B">
        <w:rPr>
          <w:rFonts w:ascii="Arial" w:hAnsi="Arial" w:cs="Arial"/>
          <w:sz w:val="22"/>
          <w:szCs w:val="22"/>
          <w:lang w:eastAsia="en-US"/>
        </w:rPr>
        <w:t>blood pressure, liver</w:t>
      </w:r>
      <w:r w:rsidR="00FB3EEB">
        <w:rPr>
          <w:rFonts w:ascii="Arial" w:hAnsi="Arial" w:cs="Arial"/>
          <w:sz w:val="22"/>
          <w:szCs w:val="22"/>
          <w:lang w:eastAsia="en-US"/>
        </w:rPr>
        <w:t xml:space="preserve"> function</w:t>
      </w:r>
      <w:r w:rsidR="00411180" w:rsidRPr="009A1E5B">
        <w:rPr>
          <w:rFonts w:ascii="Arial" w:hAnsi="Arial" w:cs="Arial"/>
          <w:sz w:val="22"/>
          <w:szCs w:val="22"/>
          <w:lang w:eastAsia="en-US"/>
        </w:rPr>
        <w:t>, glycemic</w:t>
      </w:r>
      <w:r w:rsidR="00134955" w:rsidRPr="009A1E5B">
        <w:rPr>
          <w:rFonts w:ascii="Arial" w:hAnsi="Arial" w:cs="Arial"/>
          <w:sz w:val="22"/>
          <w:szCs w:val="22"/>
          <w:lang w:eastAsia="en-US"/>
        </w:rPr>
        <w:t xml:space="preserve"> control</w:t>
      </w:r>
      <w:r w:rsidR="00411180" w:rsidRPr="009A1E5B">
        <w:rPr>
          <w:rFonts w:ascii="Arial" w:hAnsi="Arial" w:cs="Arial"/>
          <w:sz w:val="22"/>
          <w:szCs w:val="22"/>
          <w:lang w:eastAsia="en-US"/>
        </w:rPr>
        <w:t xml:space="preserve">, cholesterol levels and may </w:t>
      </w:r>
      <w:r w:rsidR="00FB3EEB">
        <w:rPr>
          <w:rFonts w:ascii="Arial" w:hAnsi="Arial" w:cs="Arial"/>
          <w:sz w:val="22"/>
          <w:szCs w:val="22"/>
          <w:lang w:eastAsia="en-US"/>
        </w:rPr>
        <w:t xml:space="preserve">even </w:t>
      </w:r>
      <w:r w:rsidR="00411180" w:rsidRPr="009A1E5B">
        <w:rPr>
          <w:rFonts w:ascii="Arial" w:hAnsi="Arial" w:cs="Arial"/>
          <w:sz w:val="22"/>
          <w:szCs w:val="22"/>
          <w:lang w:eastAsia="en-US"/>
        </w:rPr>
        <w:t xml:space="preserve">reduce chronic pain. </w:t>
      </w:r>
      <w:r w:rsidR="0064560F" w:rsidRPr="009A1E5B">
        <w:rPr>
          <w:rFonts w:ascii="Arial" w:hAnsi="Arial" w:cs="Arial"/>
          <w:sz w:val="22"/>
          <w:szCs w:val="22"/>
          <w:lang w:eastAsia="en-US"/>
        </w:rPr>
        <w:t xml:space="preserve">It has also been shown that for every 1 kg of weight lost the risk of developing diabetes is reduced by 16% </w:t>
      </w:r>
      <w:r w:rsidR="0064560F" w:rsidRPr="008C3CCE">
        <w:rPr>
          <w:rFonts w:ascii="Arial" w:hAnsi="Arial" w:cs="Arial"/>
          <w:sz w:val="22"/>
          <w:szCs w:val="22"/>
          <w:lang w:eastAsia="en-US"/>
        </w:rPr>
        <w:t>(Hamman et al 2006).</w:t>
      </w:r>
    </w:p>
    <w:p w:rsidR="003E6FB6" w:rsidRPr="009A1E5B" w:rsidRDefault="0064560F" w:rsidP="00CF0F8E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A1E5B">
        <w:rPr>
          <w:rFonts w:ascii="Arial" w:eastAsia="Times New Roman" w:hAnsi="Arial" w:cs="Arial"/>
          <w:color w:val="000000"/>
          <w:sz w:val="22"/>
          <w:szCs w:val="22"/>
        </w:rPr>
        <w:t>Therefore</w:t>
      </w:r>
      <w:r w:rsidR="009A1E5B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9A1E5B">
        <w:rPr>
          <w:rFonts w:ascii="Arial" w:eastAsia="Times New Roman" w:hAnsi="Arial" w:cs="Arial"/>
          <w:color w:val="000000"/>
          <w:sz w:val="22"/>
          <w:szCs w:val="22"/>
        </w:rPr>
        <w:t xml:space="preserve"> it is imperative that we tackle this problem in any way we can. </w:t>
      </w:r>
      <w:r w:rsidR="005C5335" w:rsidRPr="009A1E5B">
        <w:rPr>
          <w:rFonts w:ascii="Arial" w:eastAsia="Times New Roman" w:hAnsi="Arial" w:cs="Arial"/>
          <w:color w:val="000000"/>
          <w:sz w:val="22"/>
          <w:szCs w:val="22"/>
        </w:rPr>
        <w:t xml:space="preserve">The tools in our armoury include diet modification, increased exercise and </w:t>
      </w:r>
      <w:r w:rsidR="005C5335" w:rsidRPr="009A1E5B">
        <w:rPr>
          <w:rFonts w:ascii="Arial" w:eastAsia="Times New Roman" w:hAnsi="Arial" w:cs="Arial"/>
          <w:sz w:val="22"/>
          <w:szCs w:val="22"/>
        </w:rPr>
        <w:t xml:space="preserve">bariatric </w:t>
      </w:r>
      <w:r w:rsidR="005C5335" w:rsidRPr="009A1E5B">
        <w:rPr>
          <w:rFonts w:ascii="Arial" w:eastAsia="Times New Roman" w:hAnsi="Arial" w:cs="Arial"/>
          <w:color w:val="000000"/>
          <w:sz w:val="22"/>
          <w:szCs w:val="22"/>
        </w:rPr>
        <w:t>surgery and whilst these are very useful approaches they do not suit everyone</w:t>
      </w:r>
      <w:r w:rsidR="00FB3EEB">
        <w:rPr>
          <w:rFonts w:ascii="Arial" w:eastAsia="Times New Roman" w:hAnsi="Arial" w:cs="Arial"/>
          <w:color w:val="000000"/>
          <w:sz w:val="22"/>
          <w:szCs w:val="22"/>
        </w:rPr>
        <w:t xml:space="preserve">, Therefore newer ways to tackle this problem are </w:t>
      </w:r>
      <w:r w:rsidR="00DA0A0E">
        <w:rPr>
          <w:rFonts w:ascii="Arial" w:eastAsia="Times New Roman" w:hAnsi="Arial" w:cs="Arial"/>
          <w:color w:val="000000"/>
          <w:sz w:val="22"/>
          <w:szCs w:val="22"/>
        </w:rPr>
        <w:t xml:space="preserve">required </w:t>
      </w:r>
      <w:r w:rsidR="00DA0A0E" w:rsidRPr="009A1E5B">
        <w:rPr>
          <w:rFonts w:ascii="Arial" w:eastAsia="Times New Roman" w:hAnsi="Arial" w:cs="Arial"/>
          <w:color w:val="000000"/>
          <w:sz w:val="22"/>
          <w:szCs w:val="22"/>
        </w:rPr>
        <w:t>and</w:t>
      </w:r>
      <w:r w:rsidR="005C5335" w:rsidRPr="009A1E5B">
        <w:rPr>
          <w:rFonts w:ascii="Arial" w:eastAsia="Times New Roman" w:hAnsi="Arial" w:cs="Arial"/>
          <w:color w:val="000000"/>
          <w:sz w:val="22"/>
          <w:szCs w:val="22"/>
        </w:rPr>
        <w:t xml:space="preserve"> unless we can come up with </w:t>
      </w:r>
      <w:r w:rsidR="00FB3EEB">
        <w:rPr>
          <w:rFonts w:ascii="Arial" w:eastAsia="Times New Roman" w:hAnsi="Arial" w:cs="Arial"/>
          <w:color w:val="000000"/>
          <w:sz w:val="22"/>
          <w:szCs w:val="22"/>
        </w:rPr>
        <w:t>a viable solution</w:t>
      </w:r>
      <w:r w:rsidR="005C5335" w:rsidRPr="009A1E5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E6FB6" w:rsidRPr="009A1E5B">
        <w:rPr>
          <w:rFonts w:ascii="Arial" w:eastAsia="Times New Roman" w:hAnsi="Arial" w:cs="Arial"/>
          <w:color w:val="000000"/>
          <w:sz w:val="22"/>
          <w:szCs w:val="22"/>
        </w:rPr>
        <w:t xml:space="preserve">my </w:t>
      </w:r>
      <w:r w:rsidR="005C5335" w:rsidRPr="009A1E5B">
        <w:rPr>
          <w:rFonts w:ascii="Arial" w:eastAsia="Times New Roman" w:hAnsi="Arial" w:cs="Arial"/>
          <w:color w:val="000000"/>
          <w:sz w:val="22"/>
          <w:szCs w:val="22"/>
        </w:rPr>
        <w:t xml:space="preserve">fear </w:t>
      </w:r>
      <w:r w:rsidR="003E6FB6" w:rsidRPr="009A1E5B">
        <w:rPr>
          <w:rFonts w:ascii="Arial" w:eastAsia="Times New Roman" w:hAnsi="Arial" w:cs="Arial"/>
          <w:color w:val="000000"/>
          <w:sz w:val="22"/>
          <w:szCs w:val="22"/>
        </w:rPr>
        <w:t xml:space="preserve">is that </w:t>
      </w:r>
      <w:r w:rsidR="005C5335" w:rsidRPr="009A1E5B">
        <w:rPr>
          <w:rFonts w:ascii="Arial" w:eastAsia="Times New Roman" w:hAnsi="Arial" w:cs="Arial"/>
          <w:color w:val="000000"/>
          <w:sz w:val="22"/>
          <w:szCs w:val="22"/>
        </w:rPr>
        <w:t>we will not tackle this significant health problem effectively.</w:t>
      </w:r>
    </w:p>
    <w:p w:rsidR="005C5335" w:rsidRPr="009A1E5B" w:rsidRDefault="00EA37E4" w:rsidP="00CF0F8E">
      <w:pPr>
        <w:spacing w:line="360" w:lineRule="auto"/>
        <w:rPr>
          <w:rFonts w:ascii="Arial" w:hAnsi="Arial" w:cs="Arial"/>
          <w:sz w:val="22"/>
          <w:szCs w:val="22"/>
        </w:rPr>
      </w:pPr>
      <w:r w:rsidRPr="009A1E5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55DC4" w:rsidRPr="009A1E5B">
        <w:rPr>
          <w:rFonts w:ascii="Arial" w:eastAsia="Times New Roman" w:hAnsi="Arial" w:cs="Arial"/>
          <w:color w:val="000000"/>
          <w:sz w:val="22"/>
          <w:szCs w:val="22"/>
        </w:rPr>
        <w:t xml:space="preserve">My rationale for the above statement is a follows; </w:t>
      </w:r>
      <w:r w:rsidR="00FB3EEB">
        <w:rPr>
          <w:rFonts w:ascii="Arial" w:eastAsia="Times New Roman" w:hAnsi="Arial" w:cs="Arial"/>
          <w:color w:val="000000"/>
          <w:sz w:val="22"/>
          <w:szCs w:val="22"/>
        </w:rPr>
        <w:t xml:space="preserve">Whilst </w:t>
      </w:r>
      <w:r w:rsidR="00FB3EEB">
        <w:rPr>
          <w:rFonts w:ascii="Arial" w:hAnsi="Arial" w:cs="Arial"/>
          <w:sz w:val="22"/>
          <w:szCs w:val="22"/>
        </w:rPr>
        <w:t>b</w:t>
      </w:r>
      <w:r w:rsidRPr="009A1E5B">
        <w:rPr>
          <w:rFonts w:ascii="Arial" w:hAnsi="Arial" w:cs="Arial"/>
          <w:sz w:val="22"/>
          <w:szCs w:val="22"/>
        </w:rPr>
        <w:t xml:space="preserve">ariatric surgery has been found to reduce the mortality of patients with morbid obesity </w:t>
      </w:r>
      <w:r w:rsidRPr="008C3CCE">
        <w:rPr>
          <w:rFonts w:ascii="Arial" w:hAnsi="Arial" w:cs="Arial"/>
          <w:sz w:val="22"/>
          <w:szCs w:val="22"/>
        </w:rPr>
        <w:t xml:space="preserve">(Adams </w:t>
      </w:r>
      <w:r w:rsidRPr="008C3CCE">
        <w:rPr>
          <w:rFonts w:ascii="Arial" w:hAnsi="Arial" w:cs="Arial"/>
          <w:i/>
          <w:sz w:val="22"/>
          <w:szCs w:val="22"/>
        </w:rPr>
        <w:t xml:space="preserve">et al., </w:t>
      </w:r>
      <w:r w:rsidRPr="008C3CCE">
        <w:rPr>
          <w:rFonts w:ascii="Arial" w:hAnsi="Arial" w:cs="Arial"/>
          <w:sz w:val="22"/>
          <w:szCs w:val="22"/>
        </w:rPr>
        <w:t>2007)</w:t>
      </w:r>
      <w:r w:rsidR="00FB3EEB">
        <w:rPr>
          <w:rFonts w:ascii="Arial" w:hAnsi="Arial" w:cs="Arial"/>
          <w:sz w:val="22"/>
          <w:szCs w:val="22"/>
        </w:rPr>
        <w:t xml:space="preserve"> there are problems and complications associated with this</w:t>
      </w:r>
      <w:r w:rsidRPr="009A1E5B">
        <w:rPr>
          <w:rFonts w:ascii="Arial" w:hAnsi="Arial" w:cs="Arial"/>
          <w:sz w:val="22"/>
          <w:szCs w:val="22"/>
        </w:rPr>
        <w:t>. </w:t>
      </w:r>
      <w:r w:rsidR="00FB3EEB">
        <w:rPr>
          <w:rFonts w:ascii="Arial" w:hAnsi="Arial" w:cs="Arial"/>
          <w:sz w:val="22"/>
          <w:szCs w:val="22"/>
        </w:rPr>
        <w:t xml:space="preserve">This is because the </w:t>
      </w:r>
      <w:r w:rsidRPr="009A1E5B">
        <w:rPr>
          <w:rFonts w:ascii="Arial" w:hAnsi="Arial" w:cs="Arial"/>
          <w:sz w:val="22"/>
          <w:szCs w:val="22"/>
        </w:rPr>
        <w:t xml:space="preserve">majority of patients undergoing surgery are morbidly obese </w:t>
      </w:r>
      <w:r w:rsidR="00FB3EEB">
        <w:rPr>
          <w:rFonts w:ascii="Arial" w:hAnsi="Arial" w:cs="Arial"/>
          <w:sz w:val="22"/>
          <w:szCs w:val="22"/>
        </w:rPr>
        <w:t xml:space="preserve">and therefore this increases </w:t>
      </w:r>
      <w:r w:rsidR="00DA0A0E">
        <w:rPr>
          <w:rFonts w:ascii="Arial" w:hAnsi="Arial" w:cs="Arial"/>
          <w:sz w:val="22"/>
          <w:szCs w:val="22"/>
        </w:rPr>
        <w:t xml:space="preserve">the </w:t>
      </w:r>
      <w:r w:rsidR="00DA0A0E" w:rsidRPr="009A1E5B">
        <w:rPr>
          <w:rFonts w:ascii="Arial" w:hAnsi="Arial" w:cs="Arial"/>
          <w:sz w:val="22"/>
          <w:szCs w:val="22"/>
        </w:rPr>
        <w:t>risk</w:t>
      </w:r>
      <w:r w:rsidRPr="009A1E5B">
        <w:rPr>
          <w:rFonts w:ascii="Arial" w:hAnsi="Arial" w:cs="Arial"/>
          <w:sz w:val="22"/>
          <w:szCs w:val="22"/>
        </w:rPr>
        <w:t xml:space="preserve"> </w:t>
      </w:r>
      <w:r w:rsidR="00D65C7A" w:rsidRPr="009A1E5B">
        <w:rPr>
          <w:rFonts w:ascii="Arial" w:hAnsi="Arial" w:cs="Arial"/>
          <w:sz w:val="22"/>
          <w:szCs w:val="22"/>
        </w:rPr>
        <w:t xml:space="preserve">during surgery </w:t>
      </w:r>
      <w:r w:rsidR="00CF0F8E" w:rsidRPr="009A1E5B">
        <w:rPr>
          <w:rFonts w:ascii="Arial" w:hAnsi="Arial" w:cs="Arial"/>
          <w:sz w:val="22"/>
          <w:szCs w:val="22"/>
        </w:rPr>
        <w:t xml:space="preserve"> </w:t>
      </w:r>
      <w:r w:rsidRPr="009A1E5B">
        <w:rPr>
          <w:rFonts w:ascii="Arial" w:hAnsi="Arial" w:cs="Arial"/>
          <w:sz w:val="22"/>
          <w:szCs w:val="22"/>
        </w:rPr>
        <w:t xml:space="preserve"> </w:t>
      </w:r>
      <w:r w:rsidR="00FB3EEB">
        <w:rPr>
          <w:rFonts w:ascii="Arial" w:hAnsi="Arial" w:cs="Arial"/>
          <w:sz w:val="22"/>
          <w:szCs w:val="22"/>
        </w:rPr>
        <w:t xml:space="preserve">as well as </w:t>
      </w:r>
      <w:r w:rsidRPr="009A1E5B">
        <w:rPr>
          <w:rFonts w:ascii="Arial" w:hAnsi="Arial" w:cs="Arial"/>
          <w:sz w:val="22"/>
          <w:szCs w:val="22"/>
        </w:rPr>
        <w:t xml:space="preserve">the development of postoperative complications </w:t>
      </w:r>
      <w:r w:rsidRPr="008C3CCE">
        <w:rPr>
          <w:rFonts w:ascii="Arial" w:hAnsi="Arial" w:cs="Arial"/>
          <w:sz w:val="22"/>
          <w:szCs w:val="22"/>
        </w:rPr>
        <w:t xml:space="preserve">(Flum </w:t>
      </w:r>
      <w:r w:rsidRPr="008C3CCE">
        <w:rPr>
          <w:rFonts w:ascii="Arial" w:hAnsi="Arial" w:cs="Arial"/>
          <w:i/>
          <w:sz w:val="22"/>
          <w:szCs w:val="22"/>
        </w:rPr>
        <w:t xml:space="preserve">et al., </w:t>
      </w:r>
      <w:r w:rsidRPr="008C3CCE">
        <w:rPr>
          <w:rFonts w:ascii="Arial" w:hAnsi="Arial" w:cs="Arial"/>
          <w:sz w:val="22"/>
          <w:szCs w:val="22"/>
        </w:rPr>
        <w:t>2005).</w:t>
      </w:r>
      <w:r w:rsidRPr="009A1E5B">
        <w:rPr>
          <w:rFonts w:ascii="Arial" w:hAnsi="Arial" w:cs="Arial"/>
          <w:sz w:val="22"/>
          <w:szCs w:val="22"/>
        </w:rPr>
        <w:t xml:space="preserve"> </w:t>
      </w:r>
    </w:p>
    <w:p w:rsidR="00000E0F" w:rsidRPr="009A1E5B" w:rsidRDefault="00000E0F" w:rsidP="00CF0F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55DC4" w:rsidRPr="009A1E5B" w:rsidRDefault="00EA37E4" w:rsidP="00EA46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A1E5B">
        <w:rPr>
          <w:rFonts w:ascii="Arial" w:hAnsi="Arial" w:cs="Arial"/>
          <w:sz w:val="22"/>
          <w:szCs w:val="22"/>
        </w:rPr>
        <w:t xml:space="preserve">Diet modification is another approach and </w:t>
      </w:r>
      <w:r w:rsidR="003E6FB6" w:rsidRPr="009A1E5B">
        <w:rPr>
          <w:rFonts w:ascii="Arial" w:hAnsi="Arial" w:cs="Arial"/>
          <w:sz w:val="22"/>
          <w:szCs w:val="22"/>
        </w:rPr>
        <w:t xml:space="preserve">whilst </w:t>
      </w:r>
      <w:r w:rsidRPr="009A1E5B">
        <w:rPr>
          <w:rFonts w:ascii="Arial" w:hAnsi="Arial" w:cs="Arial"/>
          <w:sz w:val="22"/>
          <w:szCs w:val="22"/>
        </w:rPr>
        <w:t xml:space="preserve">there is no shortage of advice or diets available </w:t>
      </w:r>
      <w:r w:rsidR="003E6FB6" w:rsidRPr="009A1E5B">
        <w:rPr>
          <w:rFonts w:ascii="Arial" w:hAnsi="Arial" w:cs="Arial"/>
          <w:sz w:val="22"/>
          <w:szCs w:val="22"/>
        </w:rPr>
        <w:t>no one in particular has been shown to be better than the others</w:t>
      </w:r>
      <w:r w:rsidRPr="009A1E5B">
        <w:rPr>
          <w:rFonts w:ascii="Arial" w:hAnsi="Arial" w:cs="Arial"/>
          <w:sz w:val="22"/>
          <w:szCs w:val="22"/>
        </w:rPr>
        <w:t xml:space="preserve">.  </w:t>
      </w:r>
      <w:r w:rsidR="00FB3EEB">
        <w:rPr>
          <w:rFonts w:ascii="Arial" w:hAnsi="Arial" w:cs="Arial"/>
          <w:sz w:val="22"/>
          <w:szCs w:val="22"/>
        </w:rPr>
        <w:t>I</w:t>
      </w:r>
      <w:r w:rsidR="00CF0F8E" w:rsidRPr="009A1E5B">
        <w:rPr>
          <w:rFonts w:ascii="Arial" w:hAnsi="Arial" w:cs="Arial"/>
          <w:sz w:val="22"/>
          <w:szCs w:val="22"/>
        </w:rPr>
        <w:t xml:space="preserve">t is </w:t>
      </w:r>
      <w:r w:rsidR="00D65C7A" w:rsidRPr="009A1E5B">
        <w:rPr>
          <w:rFonts w:ascii="Arial" w:hAnsi="Arial" w:cs="Arial"/>
          <w:sz w:val="22"/>
          <w:szCs w:val="22"/>
        </w:rPr>
        <w:t xml:space="preserve">also </w:t>
      </w:r>
      <w:r w:rsidR="00CF0F8E" w:rsidRPr="009A1E5B">
        <w:rPr>
          <w:rFonts w:ascii="Arial" w:hAnsi="Arial" w:cs="Arial"/>
          <w:sz w:val="22"/>
          <w:szCs w:val="22"/>
        </w:rPr>
        <w:t>a sad fact that many people who lose weight whilst on a diet usually put it back on within a year.</w:t>
      </w:r>
      <w:r w:rsidR="00D65C7A" w:rsidRPr="009A1E5B">
        <w:rPr>
          <w:rFonts w:ascii="Arial" w:hAnsi="Arial" w:cs="Arial"/>
          <w:sz w:val="22"/>
          <w:szCs w:val="22"/>
        </w:rPr>
        <w:t xml:space="preserve"> </w:t>
      </w:r>
      <w:r w:rsidR="00EA46D0">
        <w:rPr>
          <w:rFonts w:ascii="Arial" w:hAnsi="Arial" w:cs="Arial"/>
          <w:sz w:val="22"/>
          <w:szCs w:val="22"/>
        </w:rPr>
        <w:t xml:space="preserve">It has also been found that the adherence to energy restriction diets is usually unsuccessful </w:t>
      </w:r>
      <w:r w:rsidR="00EA46D0" w:rsidRPr="008C3CCE">
        <w:rPr>
          <w:rFonts w:ascii="Arial" w:hAnsi="Arial" w:cs="Arial"/>
          <w:sz w:val="22"/>
          <w:szCs w:val="22"/>
        </w:rPr>
        <w:t>(</w:t>
      </w:r>
      <w:r w:rsidR="00EA46D0" w:rsidRPr="008C3CCE">
        <w:rPr>
          <w:rFonts w:ascii="Arial" w:hAnsi="Arial" w:cs="Arial"/>
          <w:color w:val="231F20"/>
          <w:sz w:val="22"/>
          <w:szCs w:val="22"/>
          <w:lang w:eastAsia="en-US"/>
        </w:rPr>
        <w:t>Sumithran et al 2011).</w:t>
      </w:r>
    </w:p>
    <w:p w:rsidR="00955DC4" w:rsidRPr="009A1E5B" w:rsidRDefault="00955DC4" w:rsidP="00EA46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36F78" w:rsidRPr="009A1E5B" w:rsidRDefault="00D65C7A" w:rsidP="00D14D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9A1E5B">
        <w:rPr>
          <w:rFonts w:ascii="Arial" w:hAnsi="Arial" w:cs="Arial"/>
          <w:sz w:val="22"/>
          <w:szCs w:val="22"/>
        </w:rPr>
        <w:t>Therefore it is clear that we need</w:t>
      </w:r>
      <w:r w:rsidR="00FB3EEB">
        <w:rPr>
          <w:rFonts w:ascii="Arial" w:hAnsi="Arial" w:cs="Arial"/>
          <w:sz w:val="22"/>
          <w:szCs w:val="22"/>
        </w:rPr>
        <w:t xml:space="preserve"> to try something different or a combination of approaches when dealing with </w:t>
      </w:r>
      <w:r w:rsidR="00D14D91">
        <w:rPr>
          <w:rFonts w:ascii="Arial" w:hAnsi="Arial" w:cs="Arial"/>
          <w:sz w:val="22"/>
          <w:szCs w:val="22"/>
        </w:rPr>
        <w:t xml:space="preserve">obesity. </w:t>
      </w:r>
      <w:r w:rsidR="00331B38" w:rsidRPr="009A1E5B">
        <w:rPr>
          <w:rFonts w:ascii="Arial" w:hAnsi="Arial" w:cs="Arial"/>
          <w:sz w:val="22"/>
          <w:szCs w:val="22"/>
          <w:lang w:eastAsia="en-US"/>
        </w:rPr>
        <w:t>However</w:t>
      </w:r>
      <w:r w:rsidR="00331B38" w:rsidRPr="008C3CCE">
        <w:rPr>
          <w:rFonts w:ascii="Arial" w:hAnsi="Arial" w:cs="Arial"/>
          <w:sz w:val="22"/>
          <w:szCs w:val="22"/>
          <w:lang w:eastAsia="en-US"/>
        </w:rPr>
        <w:t>,</w:t>
      </w:r>
      <w:r w:rsidR="00067F1B" w:rsidRPr="008C3CCE">
        <w:rPr>
          <w:rFonts w:ascii="Arial" w:hAnsi="Arial" w:cs="Arial"/>
          <w:sz w:val="22"/>
          <w:szCs w:val="22"/>
          <w:lang w:eastAsia="en-US"/>
        </w:rPr>
        <w:t xml:space="preserve"> Friedmann</w:t>
      </w:r>
      <w:r w:rsidR="00FB3EEB">
        <w:rPr>
          <w:rFonts w:ascii="Arial" w:hAnsi="Arial" w:cs="Arial"/>
          <w:sz w:val="22"/>
          <w:szCs w:val="22"/>
          <w:lang w:eastAsia="en-US"/>
        </w:rPr>
        <w:t xml:space="preserve"> (2017;p</w:t>
      </w:r>
      <w:r w:rsidR="00B36F78" w:rsidRPr="009A1E5B">
        <w:rPr>
          <w:rFonts w:ascii="Arial" w:hAnsi="Arial" w:cs="Arial"/>
          <w:sz w:val="22"/>
          <w:szCs w:val="22"/>
          <w:lang w:eastAsia="en-US"/>
        </w:rPr>
        <w:t>4732)</w:t>
      </w:r>
      <w:r w:rsidR="00067F1B" w:rsidRPr="009A1E5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36F78" w:rsidRPr="009A1E5B">
        <w:rPr>
          <w:rFonts w:ascii="Arial" w:hAnsi="Arial" w:cs="Arial"/>
          <w:sz w:val="22"/>
          <w:szCs w:val="22"/>
          <w:lang w:eastAsia="en-US"/>
        </w:rPr>
        <w:t>argues that there are alternative explanations to the commonly held belief that that obesity is “simply a lack of willpower that can be treated by advising patients to eat less and exercise more”</w:t>
      </w:r>
      <w:r w:rsidR="00FB3EEB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B36F78" w:rsidRPr="009A1E5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B3EEB">
        <w:rPr>
          <w:rFonts w:ascii="Arial" w:hAnsi="Arial" w:cs="Arial"/>
          <w:sz w:val="22"/>
          <w:szCs w:val="22"/>
          <w:lang w:eastAsia="en-US"/>
        </w:rPr>
        <w:t xml:space="preserve">We now know that genetics plays apart and it is the identification of mutant genes in animal studies </w:t>
      </w:r>
      <w:r w:rsidR="00D14D91">
        <w:rPr>
          <w:rFonts w:ascii="Arial" w:hAnsi="Arial" w:cs="Arial"/>
          <w:sz w:val="22"/>
          <w:szCs w:val="22"/>
          <w:lang w:eastAsia="en-US"/>
        </w:rPr>
        <w:t xml:space="preserve">would suggest that mutant genes in humans may cause obesity.  </w:t>
      </w:r>
    </w:p>
    <w:p w:rsidR="00067F1B" w:rsidRPr="009A1E5B" w:rsidRDefault="00067F1B" w:rsidP="00067F1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134955" w:rsidRPr="009A1E5B" w:rsidRDefault="00D65C7A" w:rsidP="006724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1E5B">
        <w:rPr>
          <w:rFonts w:ascii="Arial" w:hAnsi="Arial" w:cs="Arial"/>
          <w:sz w:val="22"/>
          <w:szCs w:val="22"/>
        </w:rPr>
        <w:t>When reviewing the numerous diets available o</w:t>
      </w:r>
      <w:r w:rsidR="003E6FB6" w:rsidRPr="009A1E5B">
        <w:rPr>
          <w:rFonts w:ascii="Arial" w:hAnsi="Arial" w:cs="Arial"/>
          <w:sz w:val="22"/>
          <w:szCs w:val="22"/>
        </w:rPr>
        <w:t xml:space="preserve">ne such diet which has proved to be </w:t>
      </w:r>
      <w:r w:rsidR="00CF0F8E" w:rsidRPr="009A1E5B">
        <w:rPr>
          <w:rFonts w:ascii="Arial" w:hAnsi="Arial" w:cs="Arial"/>
          <w:sz w:val="22"/>
          <w:szCs w:val="22"/>
        </w:rPr>
        <w:t xml:space="preserve">somewhat </w:t>
      </w:r>
      <w:r w:rsidR="003E6FB6" w:rsidRPr="009A1E5B">
        <w:rPr>
          <w:rFonts w:ascii="Arial" w:hAnsi="Arial" w:cs="Arial"/>
          <w:sz w:val="22"/>
          <w:szCs w:val="22"/>
        </w:rPr>
        <w:t>effective at helping people lose weight</w:t>
      </w:r>
      <w:r w:rsidR="00CF0F8E" w:rsidRPr="009A1E5B">
        <w:rPr>
          <w:rFonts w:ascii="Arial" w:hAnsi="Arial" w:cs="Arial"/>
          <w:sz w:val="22"/>
          <w:szCs w:val="22"/>
        </w:rPr>
        <w:t xml:space="preserve"> is the high protein diet.  I</w:t>
      </w:r>
      <w:r w:rsidR="003E6FB6" w:rsidRPr="009A1E5B">
        <w:rPr>
          <w:rFonts w:ascii="Arial" w:hAnsi="Arial" w:cs="Arial"/>
          <w:sz w:val="22"/>
          <w:szCs w:val="22"/>
        </w:rPr>
        <w:t xml:space="preserve">t has been postulated that this </w:t>
      </w:r>
      <w:r w:rsidR="00AA53C8" w:rsidRPr="009A1E5B">
        <w:rPr>
          <w:rFonts w:ascii="Arial" w:hAnsi="Arial" w:cs="Arial"/>
          <w:sz w:val="22"/>
          <w:szCs w:val="22"/>
        </w:rPr>
        <w:t xml:space="preserve">works because it causes the body to expend more </w:t>
      </w:r>
      <w:r w:rsidR="003E6FB6" w:rsidRPr="009A1E5B">
        <w:rPr>
          <w:rFonts w:ascii="Arial" w:hAnsi="Arial" w:cs="Arial"/>
          <w:sz w:val="22"/>
          <w:szCs w:val="22"/>
          <w:lang w:eastAsia="en-US"/>
        </w:rPr>
        <w:t xml:space="preserve">energy expenditure and </w:t>
      </w:r>
      <w:r w:rsidR="00AA53C8" w:rsidRPr="009A1E5B">
        <w:rPr>
          <w:rFonts w:ascii="Arial" w:hAnsi="Arial" w:cs="Arial"/>
          <w:sz w:val="22"/>
          <w:szCs w:val="22"/>
          <w:lang w:eastAsia="en-US"/>
        </w:rPr>
        <w:t xml:space="preserve">because it leads to </w:t>
      </w:r>
      <w:r w:rsidR="003E6FB6" w:rsidRPr="009A1E5B">
        <w:rPr>
          <w:rFonts w:ascii="Arial" w:hAnsi="Arial" w:cs="Arial"/>
          <w:sz w:val="22"/>
          <w:szCs w:val="22"/>
          <w:lang w:eastAsia="en-US"/>
        </w:rPr>
        <w:t xml:space="preserve">sustained satiety </w:t>
      </w:r>
      <w:r w:rsidR="00FA0A6D" w:rsidRPr="009A1E5B">
        <w:rPr>
          <w:rFonts w:ascii="Arial" w:hAnsi="Arial" w:cs="Arial"/>
          <w:sz w:val="22"/>
          <w:szCs w:val="22"/>
          <w:lang w:eastAsia="en-US"/>
        </w:rPr>
        <w:t xml:space="preserve">as well as increasing sensitivity to circulating leptin within the central nervous system </w:t>
      </w:r>
      <w:r w:rsidR="003E6FB6" w:rsidRPr="008C3CCE">
        <w:rPr>
          <w:rFonts w:ascii="Arial" w:hAnsi="Arial" w:cs="Arial"/>
          <w:sz w:val="22"/>
          <w:szCs w:val="22"/>
          <w:lang w:eastAsia="en-US"/>
        </w:rPr>
        <w:t xml:space="preserve">(Westerterp-Plantenga </w:t>
      </w:r>
      <w:r w:rsidR="00000E0F" w:rsidRPr="008C3CCE">
        <w:rPr>
          <w:rFonts w:ascii="Arial" w:hAnsi="Arial" w:cs="Arial"/>
          <w:sz w:val="22"/>
          <w:szCs w:val="22"/>
          <w:lang w:eastAsia="en-US"/>
        </w:rPr>
        <w:t>et al 2009</w:t>
      </w:r>
      <w:r w:rsidR="00FA0A6D" w:rsidRPr="008C3CCE">
        <w:rPr>
          <w:rFonts w:ascii="Arial" w:hAnsi="Arial" w:cs="Arial"/>
          <w:sz w:val="22"/>
          <w:szCs w:val="22"/>
          <w:lang w:eastAsia="en-US"/>
        </w:rPr>
        <w:t xml:space="preserve">, Weigle 2005 </w:t>
      </w:r>
      <w:r w:rsidR="003E6FB6" w:rsidRPr="008C3CCE">
        <w:rPr>
          <w:rFonts w:ascii="Arial" w:hAnsi="Arial" w:cs="Arial"/>
          <w:sz w:val="22"/>
          <w:szCs w:val="22"/>
          <w:lang w:eastAsia="en-US"/>
        </w:rPr>
        <w:t>).</w:t>
      </w:r>
      <w:r w:rsidR="00000E0F" w:rsidRPr="009A1E5B">
        <w:rPr>
          <w:rFonts w:ascii="Arial" w:hAnsi="Arial" w:cs="Arial"/>
          <w:sz w:val="22"/>
          <w:szCs w:val="22"/>
          <w:lang w:eastAsia="en-US"/>
        </w:rPr>
        <w:t xml:space="preserve"> It has been suggested that high protein diet</w:t>
      </w:r>
      <w:r w:rsidR="00AA53C8" w:rsidRPr="009A1E5B">
        <w:rPr>
          <w:rFonts w:ascii="Arial" w:hAnsi="Arial" w:cs="Arial"/>
          <w:sz w:val="22"/>
          <w:szCs w:val="22"/>
          <w:lang w:eastAsia="en-US"/>
        </w:rPr>
        <w:t>s cause</w:t>
      </w:r>
      <w:r w:rsidR="00000E0F" w:rsidRPr="009A1E5B">
        <w:rPr>
          <w:rFonts w:ascii="Arial" w:hAnsi="Arial" w:cs="Arial"/>
          <w:sz w:val="22"/>
          <w:szCs w:val="22"/>
          <w:lang w:eastAsia="en-US"/>
        </w:rPr>
        <w:t xml:space="preserve"> the body </w:t>
      </w:r>
      <w:r w:rsidR="00AA53C8" w:rsidRPr="009A1E5B">
        <w:rPr>
          <w:rFonts w:ascii="Arial" w:hAnsi="Arial" w:cs="Arial"/>
          <w:sz w:val="22"/>
          <w:szCs w:val="22"/>
          <w:lang w:eastAsia="en-US"/>
        </w:rPr>
        <w:t xml:space="preserve">to </w:t>
      </w:r>
      <w:r w:rsidR="00000E0F" w:rsidRPr="009A1E5B">
        <w:rPr>
          <w:rFonts w:ascii="Arial" w:hAnsi="Arial" w:cs="Arial"/>
          <w:sz w:val="22"/>
          <w:szCs w:val="22"/>
          <w:lang w:eastAsia="en-US"/>
        </w:rPr>
        <w:t>release appetite suppressing hormones (</w:t>
      </w:r>
      <w:r w:rsidR="00000E0F" w:rsidRPr="008C3CCE">
        <w:rPr>
          <w:rFonts w:ascii="Arial" w:hAnsi="Arial" w:cs="Arial"/>
          <w:sz w:val="22"/>
          <w:szCs w:val="22"/>
          <w:lang w:eastAsia="en-US"/>
        </w:rPr>
        <w:t>Larnkjær et al 2015).</w:t>
      </w:r>
      <w:r w:rsidR="00000E0F" w:rsidRPr="009A1E5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A1E5B">
        <w:rPr>
          <w:rFonts w:ascii="Arial" w:hAnsi="Arial" w:cs="Arial"/>
          <w:sz w:val="22"/>
          <w:szCs w:val="22"/>
          <w:lang w:eastAsia="en-US"/>
        </w:rPr>
        <w:t xml:space="preserve">The </w:t>
      </w:r>
      <w:r w:rsidR="00000E0F" w:rsidRPr="009A1E5B">
        <w:rPr>
          <w:rFonts w:ascii="Arial" w:hAnsi="Arial" w:cs="Arial"/>
          <w:sz w:val="22"/>
          <w:szCs w:val="22"/>
          <w:lang w:eastAsia="en-US"/>
        </w:rPr>
        <w:t xml:space="preserve">hormone Leptin which </w:t>
      </w:r>
      <w:r w:rsidR="00000E0F" w:rsidRPr="009A1E5B">
        <w:rPr>
          <w:rFonts w:ascii="Arial" w:hAnsi="Arial" w:cs="Arial"/>
          <w:sz w:val="22"/>
          <w:szCs w:val="22"/>
        </w:rPr>
        <w:t xml:space="preserve">is produced by adipocytes </w:t>
      </w:r>
      <w:r w:rsidR="00CF0F8E" w:rsidRPr="009A1E5B">
        <w:rPr>
          <w:rStyle w:val="Emphasis"/>
          <w:rFonts w:ascii="Arial" w:hAnsi="Arial" w:cs="Arial"/>
          <w:i w:val="0"/>
          <w:sz w:val="22"/>
          <w:szCs w:val="22"/>
          <w:lang w:val="en-US"/>
        </w:rPr>
        <w:t>decreases</w:t>
      </w:r>
      <w:r w:rsidR="00AA53C8" w:rsidRPr="009A1E5B">
        <w:rPr>
          <w:rFonts w:ascii="Arial" w:hAnsi="Arial" w:cs="Arial"/>
          <w:sz w:val="22"/>
          <w:szCs w:val="22"/>
          <w:lang w:val="en-US"/>
        </w:rPr>
        <w:t xml:space="preserve"> feelings of hunger</w:t>
      </w:r>
      <w:r w:rsidR="00000E0F" w:rsidRPr="009A1E5B">
        <w:rPr>
          <w:rFonts w:ascii="Arial" w:hAnsi="Arial" w:cs="Arial"/>
          <w:sz w:val="22"/>
          <w:szCs w:val="22"/>
        </w:rPr>
        <w:t xml:space="preserve">.  </w:t>
      </w:r>
      <w:r w:rsidR="00AA53C8" w:rsidRPr="009A1E5B">
        <w:rPr>
          <w:rFonts w:ascii="Arial" w:hAnsi="Arial" w:cs="Arial"/>
          <w:sz w:val="22"/>
          <w:szCs w:val="22"/>
        </w:rPr>
        <w:t xml:space="preserve">It does this by alerting the </w:t>
      </w:r>
      <w:r w:rsidR="00CF0F8E" w:rsidRPr="009A1E5B">
        <w:rPr>
          <w:rFonts w:ascii="Arial" w:hAnsi="Arial" w:cs="Arial"/>
          <w:sz w:val="22"/>
          <w:szCs w:val="22"/>
        </w:rPr>
        <w:t xml:space="preserve">brain </w:t>
      </w:r>
      <w:r w:rsidR="00AA53C8" w:rsidRPr="009A1E5B">
        <w:rPr>
          <w:rFonts w:ascii="Arial" w:hAnsi="Arial" w:cs="Arial"/>
          <w:sz w:val="22"/>
          <w:szCs w:val="22"/>
        </w:rPr>
        <w:t xml:space="preserve">that </w:t>
      </w:r>
      <w:r w:rsidR="00000E0F" w:rsidRPr="009A1E5B">
        <w:rPr>
          <w:rFonts w:ascii="Arial" w:hAnsi="Arial" w:cs="Arial"/>
          <w:sz w:val="22"/>
          <w:szCs w:val="22"/>
        </w:rPr>
        <w:t xml:space="preserve">the </w:t>
      </w:r>
      <w:r w:rsidR="00616D7A" w:rsidRPr="009A1E5B">
        <w:rPr>
          <w:rFonts w:ascii="Arial" w:hAnsi="Arial" w:cs="Arial"/>
          <w:sz w:val="22"/>
          <w:szCs w:val="22"/>
        </w:rPr>
        <w:t>body’s</w:t>
      </w:r>
      <w:r w:rsidR="00AA53C8" w:rsidRPr="009A1E5B">
        <w:rPr>
          <w:rFonts w:ascii="Arial" w:hAnsi="Arial" w:cs="Arial"/>
          <w:sz w:val="22"/>
          <w:szCs w:val="22"/>
        </w:rPr>
        <w:t xml:space="preserve"> </w:t>
      </w:r>
      <w:r w:rsidR="00000E0F" w:rsidRPr="009A1E5B">
        <w:rPr>
          <w:rFonts w:ascii="Arial" w:hAnsi="Arial" w:cs="Arial"/>
          <w:sz w:val="22"/>
          <w:szCs w:val="22"/>
        </w:rPr>
        <w:t xml:space="preserve">current energy store level </w:t>
      </w:r>
      <w:r w:rsidR="00AA53C8" w:rsidRPr="009A1E5B">
        <w:rPr>
          <w:rFonts w:ascii="Arial" w:hAnsi="Arial" w:cs="Arial"/>
          <w:sz w:val="22"/>
          <w:szCs w:val="22"/>
        </w:rPr>
        <w:t xml:space="preserve">is good </w:t>
      </w:r>
      <w:r w:rsidR="00CF0F8E" w:rsidRPr="009A1E5B">
        <w:rPr>
          <w:rFonts w:ascii="Arial" w:hAnsi="Arial" w:cs="Arial"/>
          <w:sz w:val="22"/>
          <w:szCs w:val="22"/>
        </w:rPr>
        <w:t xml:space="preserve">which in turn leads to a </w:t>
      </w:r>
      <w:r w:rsidR="00000E0F" w:rsidRPr="009A1E5B">
        <w:rPr>
          <w:rFonts w:ascii="Arial" w:hAnsi="Arial" w:cs="Arial"/>
          <w:sz w:val="22"/>
          <w:szCs w:val="22"/>
        </w:rPr>
        <w:t>suppress</w:t>
      </w:r>
      <w:r w:rsidR="00CF0F8E" w:rsidRPr="009A1E5B">
        <w:rPr>
          <w:rFonts w:ascii="Arial" w:hAnsi="Arial" w:cs="Arial"/>
          <w:sz w:val="22"/>
          <w:szCs w:val="22"/>
        </w:rPr>
        <w:t xml:space="preserve">ion </w:t>
      </w:r>
      <w:r w:rsidR="00AA53C8" w:rsidRPr="009A1E5B">
        <w:rPr>
          <w:rFonts w:ascii="Arial" w:hAnsi="Arial" w:cs="Arial"/>
          <w:sz w:val="22"/>
          <w:szCs w:val="22"/>
        </w:rPr>
        <w:t>of food</w:t>
      </w:r>
      <w:r w:rsidR="00000E0F" w:rsidRPr="009A1E5B">
        <w:rPr>
          <w:rFonts w:ascii="Arial" w:hAnsi="Arial" w:cs="Arial"/>
          <w:sz w:val="22"/>
          <w:szCs w:val="22"/>
        </w:rPr>
        <w:t xml:space="preserve"> intake and </w:t>
      </w:r>
      <w:r w:rsidR="00CF0F8E" w:rsidRPr="009A1E5B">
        <w:rPr>
          <w:rFonts w:ascii="Arial" w:hAnsi="Arial" w:cs="Arial"/>
          <w:sz w:val="22"/>
          <w:szCs w:val="22"/>
        </w:rPr>
        <w:t xml:space="preserve">increased </w:t>
      </w:r>
      <w:r w:rsidR="00000E0F" w:rsidRPr="009A1E5B">
        <w:rPr>
          <w:rFonts w:ascii="Arial" w:hAnsi="Arial" w:cs="Arial"/>
          <w:sz w:val="22"/>
          <w:szCs w:val="22"/>
        </w:rPr>
        <w:t xml:space="preserve">energy expenditure </w:t>
      </w:r>
      <w:r w:rsidR="00CF0F8E" w:rsidRPr="009A1E5B">
        <w:rPr>
          <w:rFonts w:ascii="Arial" w:hAnsi="Arial" w:cs="Arial"/>
          <w:sz w:val="22"/>
          <w:szCs w:val="22"/>
        </w:rPr>
        <w:t>(</w:t>
      </w:r>
      <w:r w:rsidR="00000E0F" w:rsidRPr="008C3CCE">
        <w:rPr>
          <w:rFonts w:ascii="Arial" w:hAnsi="Arial" w:cs="Arial"/>
          <w:sz w:val="22"/>
          <w:szCs w:val="22"/>
        </w:rPr>
        <w:t>Bates &amp; Myers, 2003).</w:t>
      </w:r>
      <w:r w:rsidR="00000E0F" w:rsidRPr="009A1E5B">
        <w:rPr>
          <w:rFonts w:ascii="Arial" w:hAnsi="Arial" w:cs="Arial"/>
          <w:sz w:val="22"/>
          <w:szCs w:val="22"/>
        </w:rPr>
        <w:t xml:space="preserve"> </w:t>
      </w:r>
      <w:r w:rsidRPr="009A1E5B">
        <w:rPr>
          <w:rFonts w:ascii="Arial" w:hAnsi="Arial" w:cs="Arial"/>
          <w:sz w:val="22"/>
          <w:szCs w:val="22"/>
        </w:rPr>
        <w:t xml:space="preserve">Leptin </w:t>
      </w:r>
      <w:r w:rsidR="000467C4" w:rsidRPr="009A1E5B">
        <w:rPr>
          <w:rFonts w:ascii="Arial" w:hAnsi="Arial" w:cs="Arial"/>
          <w:sz w:val="22"/>
          <w:szCs w:val="22"/>
        </w:rPr>
        <w:t>promotes</w:t>
      </w:r>
      <w:r w:rsidRPr="009A1E5B">
        <w:rPr>
          <w:rFonts w:ascii="Arial" w:hAnsi="Arial" w:cs="Arial"/>
          <w:sz w:val="22"/>
          <w:szCs w:val="22"/>
        </w:rPr>
        <w:t xml:space="preserve"> glucose metabolism </w:t>
      </w:r>
      <w:r w:rsidRPr="008C3CCE">
        <w:rPr>
          <w:rFonts w:ascii="Arial" w:hAnsi="Arial" w:cs="Arial"/>
          <w:sz w:val="22"/>
          <w:szCs w:val="22"/>
        </w:rPr>
        <w:t xml:space="preserve">(Kusakabe </w:t>
      </w:r>
      <w:r w:rsidRPr="008C3CCE">
        <w:rPr>
          <w:rFonts w:ascii="Arial" w:hAnsi="Arial" w:cs="Arial"/>
          <w:i/>
          <w:sz w:val="22"/>
          <w:szCs w:val="22"/>
        </w:rPr>
        <w:t xml:space="preserve">et al., </w:t>
      </w:r>
      <w:r w:rsidR="00134955" w:rsidRPr="008C3CCE">
        <w:rPr>
          <w:rFonts w:ascii="Arial" w:hAnsi="Arial" w:cs="Arial"/>
          <w:sz w:val="22"/>
          <w:szCs w:val="22"/>
        </w:rPr>
        <w:t>2009)</w:t>
      </w:r>
      <w:r w:rsidR="00134955" w:rsidRPr="009A1E5B">
        <w:rPr>
          <w:rFonts w:ascii="Arial" w:hAnsi="Arial" w:cs="Arial"/>
          <w:sz w:val="22"/>
          <w:szCs w:val="22"/>
        </w:rPr>
        <w:t xml:space="preserve"> and it  also plays a role in regulating the metabolism of fat and carbohydrates in skeletal muscle </w:t>
      </w:r>
      <w:r w:rsidR="00134955" w:rsidRPr="008C3CCE">
        <w:rPr>
          <w:rFonts w:ascii="Arial" w:hAnsi="Arial" w:cs="Arial"/>
          <w:sz w:val="22"/>
          <w:szCs w:val="22"/>
        </w:rPr>
        <w:t xml:space="preserve">(Ceddia </w:t>
      </w:r>
      <w:r w:rsidR="00134955" w:rsidRPr="008C3CCE">
        <w:rPr>
          <w:rFonts w:ascii="Arial" w:hAnsi="Arial" w:cs="Arial"/>
          <w:i/>
          <w:sz w:val="22"/>
          <w:szCs w:val="22"/>
        </w:rPr>
        <w:t xml:space="preserve">et al., </w:t>
      </w:r>
      <w:r w:rsidR="00134955" w:rsidRPr="008C3CCE">
        <w:rPr>
          <w:rFonts w:ascii="Arial" w:hAnsi="Arial" w:cs="Arial"/>
          <w:sz w:val="22"/>
          <w:szCs w:val="22"/>
        </w:rPr>
        <w:t>2001).</w:t>
      </w:r>
      <w:r w:rsidR="00134955" w:rsidRPr="009A1E5B">
        <w:rPr>
          <w:rFonts w:ascii="Arial" w:hAnsi="Arial" w:cs="Arial"/>
          <w:sz w:val="22"/>
          <w:szCs w:val="22"/>
        </w:rPr>
        <w:t xml:space="preserve"> Leptins effect on skeletal muscle also helps maintain energy stores and body weight.  It t</w:t>
      </w:r>
      <w:r w:rsidR="00FA0A6D" w:rsidRPr="009A1E5B">
        <w:rPr>
          <w:rFonts w:ascii="Arial" w:hAnsi="Arial" w:cs="Arial"/>
          <w:sz w:val="22"/>
          <w:szCs w:val="22"/>
        </w:rPr>
        <w:t xml:space="preserve">herefore, </w:t>
      </w:r>
      <w:r w:rsidR="00616D7A" w:rsidRPr="009A1E5B">
        <w:rPr>
          <w:rFonts w:ascii="Arial" w:eastAsia="Times New Roman" w:hAnsi="Arial" w:cs="Arial"/>
          <w:sz w:val="22"/>
          <w:szCs w:val="22"/>
        </w:rPr>
        <w:t xml:space="preserve">maintains homeostatic control of adipose tissue mass </w:t>
      </w:r>
      <w:r w:rsidR="00616D7A" w:rsidRPr="008C3CCE">
        <w:rPr>
          <w:rFonts w:ascii="Arial" w:eastAsia="Times New Roman" w:hAnsi="Arial" w:cs="Arial"/>
          <w:sz w:val="22"/>
          <w:szCs w:val="22"/>
        </w:rPr>
        <w:t>(Friedman 2016).</w:t>
      </w:r>
      <w:r w:rsidR="00616D7A" w:rsidRPr="009A1E5B">
        <w:rPr>
          <w:rFonts w:ascii="Arial" w:eastAsia="Times New Roman" w:hAnsi="Arial" w:cs="Arial"/>
          <w:sz w:val="22"/>
          <w:szCs w:val="22"/>
        </w:rPr>
        <w:t xml:space="preserve"> </w:t>
      </w:r>
      <w:r w:rsidR="00134955" w:rsidRPr="009A1E5B">
        <w:rPr>
          <w:rFonts w:ascii="Arial" w:eastAsia="Times New Roman" w:hAnsi="Arial" w:cs="Arial"/>
          <w:sz w:val="22"/>
          <w:szCs w:val="22"/>
        </w:rPr>
        <w:t xml:space="preserve">It </w:t>
      </w:r>
      <w:r w:rsidR="000467C4" w:rsidRPr="009A1E5B">
        <w:rPr>
          <w:rFonts w:ascii="Arial" w:hAnsi="Arial" w:cs="Arial"/>
          <w:sz w:val="22"/>
          <w:szCs w:val="22"/>
        </w:rPr>
        <w:t xml:space="preserve">has also been found that </w:t>
      </w:r>
      <w:r w:rsidR="00EA46D0" w:rsidRPr="009A1E5B">
        <w:rPr>
          <w:rFonts w:ascii="Arial" w:hAnsi="Arial" w:cs="Arial"/>
          <w:sz w:val="22"/>
          <w:szCs w:val="22"/>
        </w:rPr>
        <w:t>mutations in either leptin or the leptin receptors increase</w:t>
      </w:r>
      <w:r w:rsidR="000467C4" w:rsidRPr="009A1E5B">
        <w:rPr>
          <w:rFonts w:ascii="Arial" w:hAnsi="Arial" w:cs="Arial"/>
          <w:sz w:val="22"/>
          <w:szCs w:val="22"/>
        </w:rPr>
        <w:t xml:space="preserve"> food intake and a corresponding reduction in energy expenditure </w:t>
      </w:r>
      <w:r w:rsidR="000467C4" w:rsidRPr="008C3CCE">
        <w:rPr>
          <w:rFonts w:ascii="Arial" w:hAnsi="Arial" w:cs="Arial"/>
          <w:sz w:val="22"/>
          <w:szCs w:val="22"/>
        </w:rPr>
        <w:t>(Friedman &amp; Halaas, 1998).</w:t>
      </w:r>
      <w:r w:rsidR="000467C4" w:rsidRPr="009A1E5B">
        <w:rPr>
          <w:rFonts w:ascii="Arial" w:hAnsi="Arial" w:cs="Arial"/>
          <w:sz w:val="22"/>
          <w:szCs w:val="22"/>
        </w:rPr>
        <w:t xml:space="preserve"> </w:t>
      </w:r>
      <w:r w:rsidR="00134955" w:rsidRPr="009A1E5B">
        <w:rPr>
          <w:rFonts w:ascii="Arial" w:hAnsi="Arial" w:cs="Arial"/>
          <w:sz w:val="22"/>
          <w:szCs w:val="22"/>
        </w:rPr>
        <w:t>T</w:t>
      </w:r>
      <w:r w:rsidR="00AA53C8" w:rsidRPr="009A1E5B">
        <w:rPr>
          <w:rFonts w:ascii="Arial" w:hAnsi="Arial" w:cs="Arial"/>
          <w:sz w:val="22"/>
          <w:szCs w:val="22"/>
        </w:rPr>
        <w:t xml:space="preserve">he discovery of Leptin in 1994 and its role in appetite suppression offered the opportunity to banish obesity to the annals of history. </w:t>
      </w:r>
      <w:r w:rsidR="00134955" w:rsidRPr="009A1E5B">
        <w:rPr>
          <w:rFonts w:ascii="Arial" w:hAnsi="Arial" w:cs="Arial"/>
          <w:sz w:val="22"/>
          <w:szCs w:val="22"/>
        </w:rPr>
        <w:t>This was further supported when it was found that a reduction of leptin</w:t>
      </w:r>
      <w:r w:rsidR="00134955" w:rsidRPr="009A1E5B">
        <w:rPr>
          <w:rFonts w:ascii="Arial" w:hAnsi="Arial" w:cs="Arial"/>
          <w:sz w:val="22"/>
          <w:szCs w:val="22"/>
          <w:lang w:eastAsia="en-US"/>
        </w:rPr>
        <w:t xml:space="preserve"> can lead to the development of obesity which may in in some cases reversible with leptin therapy </w:t>
      </w:r>
      <w:r w:rsidR="00134955" w:rsidRPr="008C3CCE">
        <w:rPr>
          <w:rFonts w:ascii="Arial" w:hAnsi="Arial" w:cs="Arial"/>
          <w:sz w:val="22"/>
          <w:szCs w:val="22"/>
          <w:lang w:eastAsia="en-US"/>
        </w:rPr>
        <w:t>(</w:t>
      </w:r>
      <w:r w:rsidR="00134955" w:rsidRPr="008C3CCE">
        <w:rPr>
          <w:rFonts w:ascii="Arial" w:hAnsi="Arial" w:cs="Arial"/>
          <w:color w:val="333333"/>
          <w:sz w:val="22"/>
          <w:szCs w:val="22"/>
          <w:lang w:val="en"/>
        </w:rPr>
        <w:t>Ghouse et al 2016).</w:t>
      </w:r>
      <w:r w:rsidR="00134955" w:rsidRPr="009A1E5B">
        <w:rPr>
          <w:rFonts w:ascii="Arial" w:hAnsi="Arial" w:cs="Arial"/>
          <w:sz w:val="22"/>
          <w:szCs w:val="22"/>
        </w:rPr>
        <w:t xml:space="preserve"> </w:t>
      </w:r>
    </w:p>
    <w:p w:rsidR="00EA46D0" w:rsidRPr="00204180" w:rsidRDefault="00AA53C8" w:rsidP="00204180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9A1E5B">
        <w:rPr>
          <w:rFonts w:ascii="Arial" w:hAnsi="Arial" w:cs="Arial"/>
          <w:sz w:val="22"/>
          <w:szCs w:val="22"/>
        </w:rPr>
        <w:t xml:space="preserve">Yet 23 years </w:t>
      </w:r>
      <w:r w:rsidR="0067246A">
        <w:rPr>
          <w:rFonts w:ascii="Arial" w:hAnsi="Arial" w:cs="Arial"/>
          <w:sz w:val="22"/>
          <w:szCs w:val="22"/>
        </w:rPr>
        <w:t xml:space="preserve">since the discovery of </w:t>
      </w:r>
      <w:r w:rsidR="00EA46D0">
        <w:rPr>
          <w:rFonts w:ascii="Arial" w:hAnsi="Arial" w:cs="Arial"/>
          <w:sz w:val="22"/>
          <w:szCs w:val="22"/>
        </w:rPr>
        <w:t xml:space="preserve">leptin </w:t>
      </w:r>
      <w:r w:rsidR="00EA46D0" w:rsidRPr="009A1E5B">
        <w:rPr>
          <w:rFonts w:ascii="Arial" w:hAnsi="Arial" w:cs="Arial"/>
          <w:sz w:val="22"/>
          <w:szCs w:val="22"/>
        </w:rPr>
        <w:t>the</w:t>
      </w:r>
      <w:r w:rsidRPr="009A1E5B">
        <w:rPr>
          <w:rFonts w:ascii="Arial" w:hAnsi="Arial" w:cs="Arial"/>
          <w:sz w:val="22"/>
          <w:szCs w:val="22"/>
        </w:rPr>
        <w:t xml:space="preserve"> obesity problem continues</w:t>
      </w:r>
      <w:r w:rsidR="00955DC4" w:rsidRPr="009A1E5B">
        <w:rPr>
          <w:rFonts w:ascii="Arial" w:hAnsi="Arial" w:cs="Arial"/>
          <w:sz w:val="22"/>
          <w:szCs w:val="22"/>
        </w:rPr>
        <w:t xml:space="preserve"> and this </w:t>
      </w:r>
      <w:r w:rsidR="00EA46D0">
        <w:rPr>
          <w:rFonts w:ascii="Arial" w:hAnsi="Arial" w:cs="Arial"/>
          <w:sz w:val="22"/>
          <w:szCs w:val="22"/>
        </w:rPr>
        <w:t>“</w:t>
      </w:r>
      <w:r w:rsidR="00D14D91" w:rsidRPr="009A1E5B">
        <w:rPr>
          <w:rFonts w:ascii="Arial" w:hAnsi="Arial" w:cs="Arial"/>
          <w:sz w:val="22"/>
          <w:szCs w:val="22"/>
        </w:rPr>
        <w:t>magic</w:t>
      </w:r>
      <w:r w:rsidR="00955DC4" w:rsidRPr="009A1E5B">
        <w:rPr>
          <w:rFonts w:ascii="Arial" w:hAnsi="Arial" w:cs="Arial"/>
          <w:sz w:val="22"/>
          <w:szCs w:val="22"/>
        </w:rPr>
        <w:t xml:space="preserve"> bullet</w:t>
      </w:r>
      <w:r w:rsidR="00EA46D0">
        <w:rPr>
          <w:rFonts w:ascii="Arial" w:hAnsi="Arial" w:cs="Arial"/>
          <w:sz w:val="22"/>
          <w:szCs w:val="22"/>
        </w:rPr>
        <w:t>”</w:t>
      </w:r>
      <w:r w:rsidR="00955DC4" w:rsidRPr="009A1E5B">
        <w:rPr>
          <w:rFonts w:ascii="Arial" w:hAnsi="Arial" w:cs="Arial"/>
          <w:sz w:val="22"/>
          <w:szCs w:val="22"/>
        </w:rPr>
        <w:t xml:space="preserve"> has not provided the solution we hoped</w:t>
      </w:r>
      <w:r w:rsidRPr="009A1E5B">
        <w:rPr>
          <w:rFonts w:ascii="Arial" w:hAnsi="Arial" w:cs="Arial"/>
          <w:sz w:val="22"/>
          <w:szCs w:val="22"/>
        </w:rPr>
        <w:t>.</w:t>
      </w:r>
      <w:r w:rsidR="00616D7A" w:rsidRPr="009A1E5B">
        <w:rPr>
          <w:rFonts w:ascii="Arial" w:hAnsi="Arial" w:cs="Arial"/>
          <w:sz w:val="22"/>
          <w:szCs w:val="22"/>
        </w:rPr>
        <w:t xml:space="preserve"> </w:t>
      </w:r>
      <w:r w:rsidR="00DA0A0E">
        <w:rPr>
          <w:rFonts w:ascii="Arial" w:hAnsi="Arial" w:cs="Arial"/>
          <w:sz w:val="22"/>
          <w:szCs w:val="22"/>
        </w:rPr>
        <w:t xml:space="preserve">However, </w:t>
      </w:r>
      <w:r w:rsidR="0067246A">
        <w:rPr>
          <w:rFonts w:ascii="Arial" w:hAnsi="Arial" w:cs="Arial"/>
          <w:sz w:val="22"/>
          <w:szCs w:val="22"/>
        </w:rPr>
        <w:t xml:space="preserve">as </w:t>
      </w:r>
      <w:r w:rsidR="00DA0A0E" w:rsidRPr="008C3CCE">
        <w:rPr>
          <w:rFonts w:ascii="Arial" w:hAnsi="Arial" w:cs="Arial"/>
          <w:sz w:val="22"/>
          <w:szCs w:val="22"/>
        </w:rPr>
        <w:t>Farr (2015)</w:t>
      </w:r>
      <w:r w:rsidR="00DA0A0E" w:rsidRPr="009A1E5B">
        <w:rPr>
          <w:rFonts w:ascii="Arial" w:hAnsi="Arial" w:cs="Arial"/>
          <w:sz w:val="22"/>
          <w:szCs w:val="22"/>
        </w:rPr>
        <w:t xml:space="preserve"> </w:t>
      </w:r>
      <w:r w:rsidR="0067246A">
        <w:rPr>
          <w:rFonts w:ascii="Arial" w:hAnsi="Arial" w:cs="Arial"/>
          <w:sz w:val="22"/>
          <w:szCs w:val="22"/>
        </w:rPr>
        <w:t xml:space="preserve">points out </w:t>
      </w:r>
      <w:r w:rsidR="00DA0A0E" w:rsidRPr="009A1E5B">
        <w:rPr>
          <w:rStyle w:val="Strong"/>
          <w:rFonts w:ascii="Arial" w:hAnsi="Arial" w:cs="Arial"/>
          <w:color w:val="333333"/>
          <w:sz w:val="22"/>
          <w:szCs w:val="22"/>
          <w:lang w:val="en"/>
        </w:rPr>
        <w:t>leptin</w:t>
      </w:r>
      <w:r w:rsidR="00DA0A0E" w:rsidRPr="009A1E5B">
        <w:rPr>
          <w:rFonts w:ascii="Arial" w:hAnsi="Arial" w:cs="Arial"/>
          <w:color w:val="333333"/>
          <w:sz w:val="22"/>
          <w:szCs w:val="22"/>
          <w:lang w:val="en"/>
        </w:rPr>
        <w:t xml:space="preserve"> administration has proven ineffective for inducing weight loss on its own</w:t>
      </w:r>
      <w:r w:rsidR="00DA0A0E">
        <w:rPr>
          <w:rFonts w:ascii="Arial" w:hAnsi="Arial" w:cs="Arial"/>
          <w:color w:val="333333"/>
          <w:sz w:val="22"/>
          <w:szCs w:val="22"/>
          <w:lang w:val="en"/>
        </w:rPr>
        <w:t>.</w:t>
      </w:r>
      <w:r w:rsidR="0067246A">
        <w:rPr>
          <w:rFonts w:ascii="Arial" w:hAnsi="Arial" w:cs="Arial"/>
          <w:color w:val="333333"/>
          <w:sz w:val="22"/>
          <w:szCs w:val="22"/>
          <w:lang w:val="en"/>
        </w:rPr>
        <w:t xml:space="preserve"> However when used with something else the</w:t>
      </w:r>
      <w:r w:rsidR="00EA46D0">
        <w:rPr>
          <w:rFonts w:ascii="Arial" w:hAnsi="Arial" w:cs="Arial"/>
          <w:color w:val="333333"/>
          <w:sz w:val="22"/>
          <w:szCs w:val="22"/>
          <w:lang w:val="en"/>
        </w:rPr>
        <w:t xml:space="preserve"> effects may be more significant</w:t>
      </w:r>
      <w:r w:rsidR="0067246A">
        <w:rPr>
          <w:rFonts w:ascii="Arial" w:hAnsi="Arial" w:cs="Arial"/>
          <w:color w:val="333333"/>
          <w:sz w:val="22"/>
          <w:szCs w:val="22"/>
          <w:lang w:val="en"/>
        </w:rPr>
        <w:t xml:space="preserve">. We also know </w:t>
      </w:r>
      <w:r w:rsidR="00EA46D0">
        <w:rPr>
          <w:rFonts w:ascii="Arial" w:hAnsi="Arial" w:cs="Arial"/>
          <w:color w:val="333333"/>
          <w:sz w:val="22"/>
          <w:szCs w:val="22"/>
          <w:lang w:val="en"/>
        </w:rPr>
        <w:t xml:space="preserve">now </w:t>
      </w:r>
      <w:r w:rsidR="003331B2">
        <w:rPr>
          <w:rFonts w:ascii="Arial" w:hAnsi="Arial" w:cs="Arial"/>
          <w:color w:val="333333"/>
          <w:sz w:val="22"/>
          <w:szCs w:val="22"/>
          <w:lang w:val="en"/>
        </w:rPr>
        <w:t>that leptin</w:t>
      </w:r>
      <w:r w:rsidR="00DA0A0E" w:rsidRPr="009A1E5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A0A0E" w:rsidRPr="009A1E5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lastRenderedPageBreak/>
        <w:t xml:space="preserve">resistance </w:t>
      </w:r>
      <w:r w:rsidR="006724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also </w:t>
      </w:r>
      <w:r w:rsidR="00DA0A0E" w:rsidRPr="009A1E5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plays a part in obesity and whilst it </w:t>
      </w:r>
      <w:r w:rsidR="006724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may </w:t>
      </w:r>
      <w:r w:rsidR="00DA0A0E" w:rsidRPr="009A1E5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not </w:t>
      </w:r>
      <w:r w:rsidR="006724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be </w:t>
      </w:r>
      <w:r w:rsidR="00DA0A0E" w:rsidRPr="009A1E5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the main cause of obesity it does develop as a consequence of it </w:t>
      </w:r>
      <w:r w:rsidR="00DA0A0E" w:rsidRPr="008C3CC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(Parton </w:t>
      </w:r>
      <w:r w:rsidR="00DA0A0E" w:rsidRPr="008C3CC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 xml:space="preserve">et al., </w:t>
      </w:r>
      <w:r w:rsidR="00DA0A0E" w:rsidRPr="008C3CC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2007).</w:t>
      </w:r>
      <w:r w:rsidR="00DA0A0E" w:rsidRPr="009A1E5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67246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It may also explain why lepin on its own has not been effective. </w:t>
      </w:r>
      <w:r w:rsidR="00DA0A0E">
        <w:rPr>
          <w:rFonts w:ascii="Arial" w:hAnsi="Arial" w:cs="Arial"/>
          <w:color w:val="333333"/>
          <w:sz w:val="22"/>
          <w:szCs w:val="22"/>
          <w:lang w:val="en"/>
        </w:rPr>
        <w:t>Therefore</w:t>
      </w:r>
      <w:r w:rsidR="00EA46D0">
        <w:rPr>
          <w:rFonts w:ascii="Arial" w:hAnsi="Arial" w:cs="Arial"/>
          <w:color w:val="333333"/>
          <w:sz w:val="22"/>
          <w:szCs w:val="22"/>
          <w:lang w:val="en"/>
        </w:rPr>
        <w:t>,</w:t>
      </w:r>
      <w:r w:rsidR="00DA0A0E">
        <w:rPr>
          <w:rFonts w:ascii="Arial" w:hAnsi="Arial" w:cs="Arial"/>
          <w:color w:val="333333"/>
          <w:sz w:val="22"/>
          <w:szCs w:val="22"/>
          <w:lang w:val="en"/>
        </w:rPr>
        <w:t xml:space="preserve"> is this the end of the dream for a wonder drug? I would like to think not because whilst lepin on its own has not worked scientists </w:t>
      </w:r>
      <w:r w:rsidR="005C5335" w:rsidRPr="009A1E5B">
        <w:rPr>
          <w:rFonts w:ascii="Arial" w:eastAsia="Times New Roman" w:hAnsi="Arial" w:cs="Arial"/>
          <w:sz w:val="22"/>
          <w:szCs w:val="22"/>
        </w:rPr>
        <w:t xml:space="preserve">are currently exploring </w:t>
      </w:r>
      <w:r w:rsidR="00616D7A" w:rsidRPr="009A1E5B">
        <w:rPr>
          <w:rFonts w:ascii="Arial" w:eastAsia="Times New Roman" w:hAnsi="Arial" w:cs="Arial"/>
          <w:sz w:val="22"/>
          <w:szCs w:val="22"/>
        </w:rPr>
        <w:t xml:space="preserve">issues around </w:t>
      </w:r>
      <w:r w:rsidR="005C5335" w:rsidRPr="009A1E5B">
        <w:rPr>
          <w:rFonts w:ascii="Arial" w:eastAsia="Times New Roman" w:hAnsi="Arial" w:cs="Arial"/>
          <w:sz w:val="22"/>
          <w:szCs w:val="22"/>
        </w:rPr>
        <w:t>leptin resistance</w:t>
      </w:r>
      <w:r w:rsidR="00FA0A6D" w:rsidRPr="009A1E5B">
        <w:rPr>
          <w:rFonts w:ascii="Arial" w:eastAsia="Times New Roman" w:hAnsi="Arial" w:cs="Arial"/>
          <w:sz w:val="22"/>
          <w:szCs w:val="22"/>
        </w:rPr>
        <w:t xml:space="preserve"> and this exciting work offers further insight into the development of obesity and the possibility of a "magic bullet" to treat this significant problem</w:t>
      </w:r>
      <w:r w:rsidR="00EA46D0">
        <w:rPr>
          <w:rFonts w:ascii="Arial" w:eastAsia="Times New Roman" w:hAnsi="Arial" w:cs="Arial"/>
          <w:sz w:val="22"/>
          <w:szCs w:val="22"/>
        </w:rPr>
        <w:t xml:space="preserve"> in the future</w:t>
      </w:r>
      <w:r w:rsidR="0067246A">
        <w:rPr>
          <w:rFonts w:ascii="Arial" w:eastAsia="Times New Roman" w:hAnsi="Arial" w:cs="Arial"/>
          <w:sz w:val="22"/>
          <w:szCs w:val="22"/>
        </w:rPr>
        <w:t xml:space="preserve">. </w:t>
      </w:r>
      <w:r w:rsidR="00204180">
        <w:rPr>
          <w:rFonts w:ascii="Arial" w:eastAsia="Times New Roman" w:hAnsi="Arial" w:cs="Arial"/>
          <w:sz w:val="22"/>
          <w:szCs w:val="22"/>
        </w:rPr>
        <w:t xml:space="preserve">Further </w:t>
      </w:r>
      <w:r w:rsidR="0067246A">
        <w:rPr>
          <w:rFonts w:ascii="Arial" w:eastAsia="Times New Roman" w:hAnsi="Arial" w:cs="Arial"/>
          <w:sz w:val="22"/>
          <w:szCs w:val="22"/>
        </w:rPr>
        <w:t xml:space="preserve">exciting developments is the </w:t>
      </w:r>
      <w:r w:rsidR="00204180">
        <w:rPr>
          <w:rFonts w:ascii="Arial" w:eastAsia="Times New Roman" w:hAnsi="Arial" w:cs="Arial"/>
          <w:sz w:val="22"/>
          <w:szCs w:val="22"/>
        </w:rPr>
        <w:t>use of Botulism toxin (</w:t>
      </w:r>
      <w:r w:rsidR="00204180" w:rsidRPr="00204180">
        <w:rPr>
          <w:rFonts w:ascii="Arial" w:hAnsi="Arial" w:cs="Arial"/>
          <w:color w:val="292526"/>
          <w:sz w:val="22"/>
          <w:szCs w:val="22"/>
          <w:lang w:eastAsia="en-US"/>
        </w:rPr>
        <w:t>BTX-A</w:t>
      </w:r>
      <w:r w:rsidR="00204180">
        <w:rPr>
          <w:rFonts w:ascii="Arial" w:hAnsi="Arial" w:cs="Arial"/>
          <w:color w:val="292526"/>
          <w:sz w:val="22"/>
          <w:szCs w:val="22"/>
          <w:lang w:eastAsia="en-US"/>
        </w:rPr>
        <w:t>)</w:t>
      </w:r>
      <w:r w:rsidR="00204180" w:rsidRPr="00204180">
        <w:rPr>
          <w:rFonts w:ascii="Arial" w:hAnsi="Arial" w:cs="Arial"/>
          <w:color w:val="292526"/>
          <w:sz w:val="22"/>
          <w:szCs w:val="22"/>
          <w:lang w:eastAsia="en-US"/>
        </w:rPr>
        <w:t xml:space="preserve">  and </w:t>
      </w:r>
      <w:r w:rsidR="00204180">
        <w:rPr>
          <w:rFonts w:ascii="Arial" w:hAnsi="Arial" w:cs="Arial"/>
          <w:color w:val="292526"/>
          <w:sz w:val="22"/>
          <w:szCs w:val="22"/>
          <w:lang w:eastAsia="en-US"/>
        </w:rPr>
        <w:t xml:space="preserve">from </w:t>
      </w:r>
      <w:r w:rsidR="00204180" w:rsidRPr="00204180">
        <w:rPr>
          <w:rFonts w:ascii="Arial" w:hAnsi="Arial" w:cs="Arial"/>
          <w:color w:val="292526"/>
          <w:sz w:val="22"/>
          <w:szCs w:val="22"/>
          <w:lang w:eastAsia="en-US"/>
        </w:rPr>
        <w:t xml:space="preserve">early results </w:t>
      </w:r>
      <w:r w:rsidR="00204180">
        <w:rPr>
          <w:rFonts w:ascii="Arial" w:hAnsi="Arial" w:cs="Arial"/>
          <w:color w:val="292526"/>
          <w:sz w:val="22"/>
          <w:szCs w:val="22"/>
          <w:lang w:eastAsia="en-US"/>
        </w:rPr>
        <w:t xml:space="preserve">it </w:t>
      </w:r>
      <w:r w:rsidR="00204180" w:rsidRPr="00204180">
        <w:rPr>
          <w:rFonts w:ascii="Arial" w:hAnsi="Arial" w:cs="Arial"/>
          <w:color w:val="292526"/>
          <w:sz w:val="22"/>
          <w:szCs w:val="22"/>
          <w:lang w:eastAsia="en-US"/>
        </w:rPr>
        <w:t xml:space="preserve">would suggest that </w:t>
      </w:r>
      <w:r w:rsidR="00204180">
        <w:rPr>
          <w:rFonts w:ascii="Arial" w:hAnsi="Arial" w:cs="Arial"/>
          <w:color w:val="292526"/>
          <w:sz w:val="22"/>
          <w:szCs w:val="22"/>
          <w:lang w:eastAsia="en-US"/>
        </w:rPr>
        <w:t xml:space="preserve">within a month of administration there is significant weight loss that continues over a six month period. It has also been </w:t>
      </w:r>
      <w:r w:rsidR="003331B2">
        <w:rPr>
          <w:rFonts w:ascii="Arial" w:hAnsi="Arial" w:cs="Arial"/>
          <w:color w:val="292526"/>
          <w:sz w:val="22"/>
          <w:szCs w:val="22"/>
          <w:lang w:eastAsia="en-US"/>
        </w:rPr>
        <w:t>found</w:t>
      </w:r>
      <w:r w:rsidR="00204180">
        <w:rPr>
          <w:rFonts w:ascii="Arial" w:hAnsi="Arial" w:cs="Arial"/>
          <w:color w:val="292526"/>
          <w:sz w:val="22"/>
          <w:szCs w:val="22"/>
          <w:lang w:eastAsia="en-US"/>
        </w:rPr>
        <w:t xml:space="preserve"> to be </w:t>
      </w:r>
      <w:r w:rsidR="00204180" w:rsidRPr="00204180">
        <w:rPr>
          <w:rFonts w:ascii="Arial" w:hAnsi="Arial" w:cs="Arial"/>
          <w:color w:val="292526"/>
          <w:sz w:val="22"/>
          <w:szCs w:val="22"/>
          <w:lang w:eastAsia="en-US"/>
        </w:rPr>
        <w:t xml:space="preserve">a safe treatment, </w:t>
      </w:r>
      <w:r w:rsidR="00204180">
        <w:rPr>
          <w:rFonts w:ascii="Arial" w:hAnsi="Arial" w:cs="Arial"/>
          <w:color w:val="292526"/>
          <w:sz w:val="22"/>
          <w:szCs w:val="22"/>
          <w:lang w:eastAsia="en-US"/>
        </w:rPr>
        <w:t xml:space="preserve">and well </w:t>
      </w:r>
      <w:r w:rsidR="00204180" w:rsidRPr="00204180">
        <w:rPr>
          <w:rFonts w:ascii="Arial" w:hAnsi="Arial" w:cs="Arial"/>
          <w:color w:val="292526"/>
          <w:sz w:val="22"/>
          <w:szCs w:val="22"/>
          <w:lang w:eastAsia="en-US"/>
        </w:rPr>
        <w:t xml:space="preserve">tolerated by patients </w:t>
      </w:r>
      <w:r w:rsidR="00204180" w:rsidRPr="003331B2">
        <w:rPr>
          <w:rFonts w:ascii="Arial" w:hAnsi="Arial" w:cs="Arial"/>
          <w:color w:val="292526"/>
          <w:sz w:val="22"/>
          <w:szCs w:val="22"/>
          <w:lang w:eastAsia="en-US"/>
        </w:rPr>
        <w:t>(Albani et al 2005).</w:t>
      </w:r>
      <w:r w:rsidR="00204180">
        <w:rPr>
          <w:rFonts w:ascii="Arial" w:hAnsi="Arial" w:cs="Arial"/>
          <w:color w:val="292526"/>
          <w:sz w:val="22"/>
          <w:szCs w:val="22"/>
          <w:lang w:eastAsia="en-US"/>
        </w:rPr>
        <w:t xml:space="preserve"> </w:t>
      </w:r>
    </w:p>
    <w:p w:rsidR="00EA46D0" w:rsidRDefault="00EA46D0" w:rsidP="009A1E5B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DB6A14" w:rsidRPr="00DA0A0E" w:rsidRDefault="00EA46D0" w:rsidP="009A1E5B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To conclude is evidently clear </w:t>
      </w:r>
      <w:r w:rsidR="00FA0A6D" w:rsidRPr="009A1E5B">
        <w:rPr>
          <w:rFonts w:ascii="Arial" w:eastAsia="Times New Roman" w:hAnsi="Arial" w:cs="Arial"/>
          <w:sz w:val="22"/>
          <w:szCs w:val="22"/>
        </w:rPr>
        <w:t xml:space="preserve">that </w:t>
      </w:r>
      <w:r w:rsidR="00204180">
        <w:rPr>
          <w:rFonts w:ascii="Arial" w:eastAsia="Times New Roman" w:hAnsi="Arial" w:cs="Arial"/>
          <w:sz w:val="22"/>
          <w:szCs w:val="22"/>
        </w:rPr>
        <w:t xml:space="preserve">whilst early studies have shown promise in the treatment of obesity </w:t>
      </w:r>
      <w:r w:rsidR="00FA0A6D" w:rsidRPr="009A1E5B">
        <w:rPr>
          <w:rFonts w:ascii="Arial" w:eastAsia="Times New Roman" w:hAnsi="Arial" w:cs="Arial"/>
          <w:sz w:val="22"/>
          <w:szCs w:val="22"/>
        </w:rPr>
        <w:t>we are still a long way off</w:t>
      </w:r>
      <w:r w:rsidR="009A1E5B" w:rsidRPr="009A1E5B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developing a “miracle cure” </w:t>
      </w:r>
      <w:r w:rsidR="009A1E5B" w:rsidRPr="009A1E5B">
        <w:rPr>
          <w:rFonts w:ascii="Arial" w:eastAsia="Times New Roman" w:hAnsi="Arial" w:cs="Arial"/>
          <w:sz w:val="22"/>
          <w:szCs w:val="22"/>
        </w:rPr>
        <w:t xml:space="preserve">and </w:t>
      </w:r>
      <w:r>
        <w:rPr>
          <w:rFonts w:ascii="Arial" w:eastAsia="Times New Roman" w:hAnsi="Arial" w:cs="Arial"/>
          <w:sz w:val="22"/>
          <w:szCs w:val="22"/>
        </w:rPr>
        <w:t xml:space="preserve">therefore </w:t>
      </w:r>
      <w:r w:rsidR="009A1E5B" w:rsidRPr="009A1E5B">
        <w:rPr>
          <w:rFonts w:ascii="Arial" w:eastAsia="Times New Roman" w:hAnsi="Arial" w:cs="Arial"/>
          <w:sz w:val="22"/>
          <w:szCs w:val="22"/>
        </w:rPr>
        <w:t xml:space="preserve">nurses </w:t>
      </w:r>
      <w:r>
        <w:rPr>
          <w:rFonts w:ascii="Arial" w:eastAsia="Times New Roman" w:hAnsi="Arial" w:cs="Arial"/>
          <w:sz w:val="22"/>
          <w:szCs w:val="22"/>
        </w:rPr>
        <w:t xml:space="preserve">and other health care professionals </w:t>
      </w:r>
      <w:r w:rsidR="009A1E5B" w:rsidRPr="009A1E5B">
        <w:rPr>
          <w:rFonts w:ascii="Arial" w:eastAsia="Times New Roman" w:hAnsi="Arial" w:cs="Arial"/>
          <w:sz w:val="22"/>
          <w:szCs w:val="22"/>
        </w:rPr>
        <w:t xml:space="preserve">need </w:t>
      </w:r>
      <w:r w:rsidR="00EA37E4" w:rsidRPr="009A1E5B">
        <w:rPr>
          <w:rFonts w:ascii="Arial" w:eastAsia="Times New Roman" w:hAnsi="Arial" w:cs="Arial"/>
          <w:sz w:val="22"/>
          <w:szCs w:val="22"/>
        </w:rPr>
        <w:t xml:space="preserve">to continue promoting the need to reduce sugar, fats </w:t>
      </w:r>
      <w:r>
        <w:rPr>
          <w:rFonts w:ascii="Arial" w:eastAsia="Times New Roman" w:hAnsi="Arial" w:cs="Arial"/>
          <w:sz w:val="22"/>
          <w:szCs w:val="22"/>
        </w:rPr>
        <w:t>from our diets as well as encouraging</w:t>
      </w:r>
      <w:r w:rsidR="00EA37E4" w:rsidRPr="009A1E5B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as much </w:t>
      </w:r>
      <w:r w:rsidR="00EA37E4" w:rsidRPr="009A1E5B">
        <w:rPr>
          <w:rFonts w:ascii="Arial" w:eastAsia="Times New Roman" w:hAnsi="Arial" w:cs="Arial"/>
          <w:sz w:val="22"/>
          <w:szCs w:val="22"/>
        </w:rPr>
        <w:t xml:space="preserve">exercise </w:t>
      </w:r>
      <w:r>
        <w:rPr>
          <w:rFonts w:ascii="Arial" w:eastAsia="Times New Roman" w:hAnsi="Arial" w:cs="Arial"/>
          <w:sz w:val="22"/>
          <w:szCs w:val="22"/>
        </w:rPr>
        <w:t xml:space="preserve">as possible </w:t>
      </w:r>
      <w:r w:rsidR="00EA37E4" w:rsidRPr="009A1E5B">
        <w:rPr>
          <w:rFonts w:ascii="Arial" w:eastAsia="Times New Roman" w:hAnsi="Arial" w:cs="Arial"/>
          <w:sz w:val="22"/>
          <w:szCs w:val="22"/>
        </w:rPr>
        <w:t>especially in our children if we wish to tackle this p</w:t>
      </w:r>
      <w:r w:rsidR="009A1E5B" w:rsidRPr="009A1E5B">
        <w:rPr>
          <w:rFonts w:ascii="Arial" w:eastAsia="Times New Roman" w:hAnsi="Arial" w:cs="Arial"/>
          <w:sz w:val="22"/>
          <w:szCs w:val="22"/>
        </w:rPr>
        <w:t>ublic health issue effectively.</w:t>
      </w:r>
    </w:p>
    <w:p w:rsidR="00000E0F" w:rsidRDefault="00000E0F" w:rsidP="00000E0F">
      <w:pPr>
        <w:rPr>
          <w:rFonts w:ascii="HelveticaNeueLTStd-Lt" w:hAnsi="HelveticaNeueLTStd-Lt" w:cs="HelveticaNeueLTStd-Lt"/>
          <w:sz w:val="18"/>
          <w:szCs w:val="18"/>
          <w:lang w:eastAsia="en-US"/>
        </w:rPr>
      </w:pPr>
    </w:p>
    <w:p w:rsidR="00EA46D0" w:rsidRDefault="00EA46D0" w:rsidP="00000E0F">
      <w:pPr>
        <w:rPr>
          <w:rFonts w:ascii="HelveticaNeueLTStd-Lt" w:hAnsi="HelveticaNeueLTStd-Lt" w:cs="HelveticaNeueLTStd-Lt"/>
          <w:sz w:val="18"/>
          <w:szCs w:val="18"/>
          <w:lang w:eastAsia="en-US"/>
        </w:rPr>
      </w:pPr>
    </w:p>
    <w:p w:rsidR="008C3CCE" w:rsidRDefault="00EA46D0" w:rsidP="00802A67">
      <w:pPr>
        <w:rPr>
          <w:rFonts w:ascii="Arial" w:hAnsi="Arial" w:cs="Arial"/>
          <w:sz w:val="22"/>
          <w:szCs w:val="22"/>
          <w:lang w:eastAsia="en-US"/>
        </w:rPr>
      </w:pPr>
      <w:r w:rsidRPr="00204180">
        <w:rPr>
          <w:rFonts w:ascii="Arial" w:hAnsi="Arial" w:cs="Arial"/>
          <w:sz w:val="22"/>
          <w:szCs w:val="22"/>
          <w:lang w:eastAsia="en-US"/>
        </w:rPr>
        <w:t>References</w:t>
      </w:r>
      <w:bookmarkStart w:id="1" w:name="citation"/>
    </w:p>
    <w:p w:rsidR="00802A67" w:rsidRPr="00802A67" w:rsidRDefault="00802A67" w:rsidP="00802A67">
      <w:pPr>
        <w:rPr>
          <w:rFonts w:ascii="Arial" w:hAnsi="Arial" w:cs="Arial"/>
          <w:sz w:val="22"/>
          <w:szCs w:val="22"/>
          <w:lang w:eastAsia="en-US"/>
        </w:rPr>
      </w:pPr>
    </w:p>
    <w:p w:rsidR="00204180" w:rsidRPr="00802A67" w:rsidRDefault="00B7360C" w:rsidP="00802A67">
      <w:pPr>
        <w:spacing w:line="276" w:lineRule="auto"/>
        <w:rPr>
          <w:rFonts w:ascii="Arial" w:eastAsia="Times New Roman" w:hAnsi="Arial" w:cs="Arial"/>
          <w:sz w:val="22"/>
          <w:szCs w:val="22"/>
          <w:lang w:val="en"/>
        </w:rPr>
      </w:pPr>
      <w:hyperlink r:id="rId5" w:tooltip="Search for Albani G" w:history="1">
        <w:r w:rsidR="00204180" w:rsidRPr="00204180">
          <w:rPr>
            <w:rFonts w:ascii="Arial" w:eastAsia="Times New Roman" w:hAnsi="Arial" w:cs="Arial"/>
            <w:sz w:val="22"/>
            <w:szCs w:val="22"/>
            <w:lang w:val="en"/>
          </w:rPr>
          <w:t>Albani G</w:t>
        </w:r>
      </w:hyperlink>
      <w:r w:rsidR="00204180" w:rsidRPr="00204180">
        <w:rPr>
          <w:rFonts w:ascii="Arial" w:eastAsia="Times New Roman" w:hAnsi="Arial" w:cs="Arial"/>
          <w:sz w:val="22"/>
          <w:szCs w:val="22"/>
          <w:lang w:val="en"/>
        </w:rPr>
        <w:t xml:space="preserve">; </w:t>
      </w:r>
      <w:hyperlink r:id="rId6" w:tooltip="Search for Petroni ML" w:history="1">
        <w:r w:rsidR="00204180" w:rsidRPr="00204180">
          <w:rPr>
            <w:rFonts w:ascii="Arial" w:eastAsia="Times New Roman" w:hAnsi="Arial" w:cs="Arial"/>
            <w:sz w:val="22"/>
            <w:szCs w:val="22"/>
            <w:lang w:val="en"/>
          </w:rPr>
          <w:t>Petroni ML</w:t>
        </w:r>
      </w:hyperlink>
      <w:r w:rsidR="00204180" w:rsidRPr="00204180">
        <w:rPr>
          <w:rFonts w:ascii="Arial" w:eastAsia="Times New Roman" w:hAnsi="Arial" w:cs="Arial"/>
          <w:sz w:val="22"/>
          <w:szCs w:val="22"/>
          <w:lang w:val="en"/>
        </w:rPr>
        <w:t xml:space="preserve">; </w:t>
      </w:r>
      <w:hyperlink r:id="rId7" w:tooltip="Search for Mauro A" w:history="1">
        <w:r w:rsidR="00204180" w:rsidRPr="00204180">
          <w:rPr>
            <w:rFonts w:ascii="Arial" w:eastAsia="Times New Roman" w:hAnsi="Arial" w:cs="Arial"/>
            <w:sz w:val="22"/>
            <w:szCs w:val="22"/>
            <w:lang w:val="en"/>
          </w:rPr>
          <w:t>Mauro A</w:t>
        </w:r>
      </w:hyperlink>
      <w:r w:rsidR="00204180" w:rsidRPr="00204180">
        <w:rPr>
          <w:rFonts w:ascii="Arial" w:eastAsia="Times New Roman" w:hAnsi="Arial" w:cs="Arial"/>
          <w:sz w:val="22"/>
          <w:szCs w:val="22"/>
          <w:lang w:val="en"/>
        </w:rPr>
        <w:t xml:space="preserve">; </w:t>
      </w:r>
      <w:hyperlink r:id="rId8" w:tooltip="Search for Liuzzi A" w:history="1">
        <w:r w:rsidR="00204180" w:rsidRPr="00204180">
          <w:rPr>
            <w:rFonts w:ascii="Arial" w:eastAsia="Times New Roman" w:hAnsi="Arial" w:cs="Arial"/>
            <w:sz w:val="22"/>
            <w:szCs w:val="22"/>
            <w:lang w:val="en"/>
          </w:rPr>
          <w:t>Liuzzi A</w:t>
        </w:r>
      </w:hyperlink>
      <w:r w:rsidR="00204180" w:rsidRPr="00204180">
        <w:rPr>
          <w:rFonts w:ascii="Arial" w:eastAsia="Times New Roman" w:hAnsi="Arial" w:cs="Arial"/>
          <w:sz w:val="22"/>
          <w:szCs w:val="22"/>
          <w:lang w:val="en"/>
        </w:rPr>
        <w:t xml:space="preserve">; </w:t>
      </w:r>
      <w:hyperlink r:id="rId9" w:tooltip="Search for Lezzi G" w:history="1">
        <w:r w:rsidR="00204180" w:rsidRPr="00204180">
          <w:rPr>
            <w:rFonts w:ascii="Arial" w:eastAsia="Times New Roman" w:hAnsi="Arial" w:cs="Arial"/>
            <w:sz w:val="22"/>
            <w:szCs w:val="22"/>
            <w:lang w:val="en"/>
          </w:rPr>
          <w:t>Lezzi G</w:t>
        </w:r>
      </w:hyperlink>
      <w:r w:rsidR="00204180" w:rsidRPr="00204180">
        <w:rPr>
          <w:rFonts w:ascii="Arial" w:eastAsia="Times New Roman" w:hAnsi="Arial" w:cs="Arial"/>
          <w:sz w:val="22"/>
          <w:szCs w:val="22"/>
          <w:lang w:val="en"/>
        </w:rPr>
        <w:t xml:space="preserve">; </w:t>
      </w:r>
      <w:hyperlink r:id="rId10" w:tooltip="Search for Verti B" w:history="1">
        <w:r w:rsidR="00204180" w:rsidRPr="00204180">
          <w:rPr>
            <w:rFonts w:ascii="Arial" w:eastAsia="Times New Roman" w:hAnsi="Arial" w:cs="Arial"/>
            <w:sz w:val="22"/>
            <w:szCs w:val="22"/>
            <w:lang w:val="en"/>
          </w:rPr>
          <w:t>Verti B</w:t>
        </w:r>
      </w:hyperlink>
      <w:r w:rsidR="00204180" w:rsidRPr="00204180">
        <w:rPr>
          <w:rFonts w:ascii="Arial" w:eastAsia="Times New Roman" w:hAnsi="Arial" w:cs="Arial"/>
          <w:sz w:val="22"/>
          <w:szCs w:val="22"/>
          <w:lang w:val="en"/>
        </w:rPr>
        <w:t xml:space="preserve">; </w:t>
      </w:r>
      <w:hyperlink r:id="rId11" w:tooltip="Search for Marzullo P" w:history="1">
        <w:r w:rsidR="00204180" w:rsidRPr="00204180">
          <w:rPr>
            <w:rFonts w:ascii="Arial" w:eastAsia="Times New Roman" w:hAnsi="Arial" w:cs="Arial"/>
            <w:sz w:val="22"/>
            <w:szCs w:val="22"/>
            <w:lang w:val="en"/>
          </w:rPr>
          <w:t>Marzullo P</w:t>
        </w:r>
      </w:hyperlink>
      <w:r w:rsidR="00204180" w:rsidRPr="00204180">
        <w:rPr>
          <w:rFonts w:ascii="Arial" w:eastAsia="Times New Roman" w:hAnsi="Arial" w:cs="Arial"/>
          <w:sz w:val="22"/>
          <w:szCs w:val="22"/>
          <w:lang w:val="en"/>
        </w:rPr>
        <w:t xml:space="preserve">; </w:t>
      </w:r>
      <w:hyperlink r:id="rId12" w:tooltip="Search for Cattani L" w:history="1">
        <w:r w:rsidR="00204180" w:rsidRPr="00204180">
          <w:rPr>
            <w:rFonts w:ascii="Arial" w:eastAsia="Times New Roman" w:hAnsi="Arial" w:cs="Arial"/>
            <w:sz w:val="22"/>
            <w:szCs w:val="22"/>
            <w:lang w:val="en"/>
          </w:rPr>
          <w:t>Cattani L</w:t>
        </w:r>
      </w:hyperlink>
      <w:r w:rsidR="00204180" w:rsidRPr="00802A67">
        <w:rPr>
          <w:rFonts w:ascii="Arial" w:eastAsia="Times New Roman" w:hAnsi="Arial" w:cs="Arial"/>
          <w:sz w:val="22"/>
          <w:szCs w:val="22"/>
          <w:lang w:val="en"/>
        </w:rPr>
        <w:t xml:space="preserve"> (2005) </w:t>
      </w:r>
      <w:r w:rsidR="00204180" w:rsidRPr="00204180">
        <w:rPr>
          <w:rFonts w:ascii="Arial" w:eastAsia="Times New Roman" w:hAnsi="Arial" w:cs="Arial"/>
          <w:sz w:val="22"/>
          <w:szCs w:val="22"/>
          <w:lang w:val="en"/>
        </w:rPr>
        <w:t xml:space="preserve">Safety and efficacy of therapy with botulinum toxin in </w:t>
      </w:r>
      <w:r w:rsidR="00204180" w:rsidRPr="00204180">
        <w:rPr>
          <w:rFonts w:ascii="Arial" w:eastAsia="Times New Roman" w:hAnsi="Arial" w:cs="Arial"/>
          <w:bCs/>
          <w:sz w:val="22"/>
          <w:szCs w:val="22"/>
          <w:lang w:val="en"/>
        </w:rPr>
        <w:t>obesity</w:t>
      </w:r>
      <w:r w:rsidR="00204180" w:rsidRPr="00204180">
        <w:rPr>
          <w:rFonts w:ascii="Arial" w:eastAsia="Times New Roman" w:hAnsi="Arial" w:cs="Arial"/>
          <w:sz w:val="22"/>
          <w:szCs w:val="22"/>
          <w:lang w:val="en"/>
        </w:rPr>
        <w:t>: a pilot study.</w:t>
      </w:r>
      <w:bookmarkEnd w:id="1"/>
      <w:r w:rsidR="00204180" w:rsidRPr="00802A67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hyperlink r:id="rId13" w:tooltip="Search for Journal of Gastroenterology" w:history="1">
        <w:r w:rsidR="00204180" w:rsidRPr="00204180">
          <w:rPr>
            <w:rFonts w:ascii="Arial" w:eastAsia="Times New Roman" w:hAnsi="Arial" w:cs="Arial"/>
            <w:sz w:val="22"/>
            <w:szCs w:val="22"/>
            <w:lang w:val="en"/>
          </w:rPr>
          <w:t>Journal of Gastroenterology</w:t>
        </w:r>
      </w:hyperlink>
      <w:r w:rsidR="00204180" w:rsidRPr="00204180">
        <w:rPr>
          <w:rFonts w:ascii="Arial" w:eastAsia="Times New Roman" w:hAnsi="Arial" w:cs="Arial"/>
          <w:sz w:val="22"/>
          <w:szCs w:val="22"/>
          <w:lang w:val="en"/>
        </w:rPr>
        <w:t xml:space="preserve"> (J GASTROENTEROL), Aug2005; 40(8): 833-835. (3p)</w:t>
      </w:r>
    </w:p>
    <w:p w:rsidR="008C3CCE" w:rsidRDefault="008C3CCE" w:rsidP="00802A67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802A67">
        <w:rPr>
          <w:rFonts w:ascii="Arial" w:hAnsi="Arial" w:cs="Arial"/>
          <w:color w:val="000000"/>
          <w:sz w:val="22"/>
          <w:szCs w:val="22"/>
        </w:rPr>
        <w:t>Bates, S.H. and Myers, M.G.,Jr (2003) 'The role of leptin receptor signaling in feeding and neuroendocrine function', </w:t>
      </w:r>
      <w:r w:rsidRPr="00802A67">
        <w:rPr>
          <w:rFonts w:ascii="Arial" w:hAnsi="Arial" w:cs="Arial"/>
          <w:i/>
          <w:iCs/>
          <w:color w:val="000000"/>
          <w:sz w:val="22"/>
          <w:szCs w:val="22"/>
        </w:rPr>
        <w:t>Trends in endocrinology and metabolism: TEM, </w:t>
      </w:r>
      <w:r w:rsidRPr="00802A67">
        <w:rPr>
          <w:rFonts w:ascii="Arial" w:hAnsi="Arial" w:cs="Arial"/>
          <w:color w:val="000000"/>
          <w:sz w:val="22"/>
          <w:szCs w:val="22"/>
        </w:rPr>
        <w:t>14(10), pp. 447-452.</w:t>
      </w:r>
    </w:p>
    <w:p w:rsidR="00EF4B40" w:rsidRPr="00977AF4" w:rsidRDefault="00977AF4" w:rsidP="00977AF4">
      <w:pPr>
        <w:spacing w:before="332" w:after="332" w:line="276" w:lineRule="auto"/>
        <w:rPr>
          <w:rFonts w:ascii="Arial" w:eastAsia="Times New Roman" w:hAnsi="Arial" w:cs="Arial"/>
          <w:sz w:val="22"/>
          <w:szCs w:val="22"/>
        </w:rPr>
      </w:pPr>
      <w:r w:rsidRPr="00977AF4">
        <w:rPr>
          <w:rFonts w:ascii="Arial" w:eastAsia="Times New Roman" w:hAnsi="Arial" w:cs="Arial"/>
          <w:sz w:val="22"/>
          <w:szCs w:val="22"/>
        </w:rPr>
        <w:t xml:space="preserve">Brumbaugh DE, Friedman JE. Developmental origins of nonalcoholic fatty liver disease. </w:t>
      </w:r>
      <w:r w:rsidRPr="00977AF4">
        <w:rPr>
          <w:rFonts w:ascii="Arial" w:eastAsia="Times New Roman" w:hAnsi="Arial" w:cs="Arial"/>
          <w:i/>
          <w:iCs/>
          <w:sz w:val="22"/>
          <w:szCs w:val="22"/>
        </w:rPr>
        <w:t>Pediatric research</w:t>
      </w:r>
      <w:r w:rsidRPr="00977AF4">
        <w:rPr>
          <w:rFonts w:ascii="Arial" w:eastAsia="Times New Roman" w:hAnsi="Arial" w:cs="Arial"/>
          <w:sz w:val="22"/>
          <w:szCs w:val="22"/>
        </w:rPr>
        <w:t xml:space="preserve">. 2014;75(0):140-147. </w:t>
      </w:r>
    </w:p>
    <w:p w:rsidR="00331B38" w:rsidRPr="00802A67" w:rsidRDefault="008C3CCE" w:rsidP="00802A67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802A67">
        <w:rPr>
          <w:rFonts w:ascii="Arial" w:hAnsi="Arial" w:cs="Arial"/>
          <w:color w:val="000000"/>
          <w:sz w:val="22"/>
          <w:szCs w:val="22"/>
        </w:rPr>
        <w:t>Ceddia, R.B., William, W.N.,Jr and Curi, R. (2001) 'The response of skeletal muscle to leptin', </w:t>
      </w:r>
      <w:r w:rsidRPr="00802A67">
        <w:rPr>
          <w:rFonts w:ascii="Arial" w:hAnsi="Arial" w:cs="Arial"/>
          <w:i/>
          <w:iCs/>
          <w:color w:val="000000"/>
          <w:sz w:val="22"/>
          <w:szCs w:val="22"/>
        </w:rPr>
        <w:t>Frontiers in bioscience : a journal and virtual library, </w:t>
      </w:r>
      <w:r w:rsidRPr="00802A67">
        <w:rPr>
          <w:rFonts w:ascii="Arial" w:hAnsi="Arial" w:cs="Arial"/>
          <w:color w:val="000000"/>
          <w:sz w:val="22"/>
          <w:szCs w:val="22"/>
        </w:rPr>
        <w:t>6, pp. D90-7.</w:t>
      </w:r>
    </w:p>
    <w:p w:rsidR="00331B38" w:rsidRPr="00802A67" w:rsidRDefault="00331B38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02A67">
        <w:rPr>
          <w:rFonts w:ascii="Arial" w:hAnsi="Arial" w:cs="Arial"/>
          <w:color w:val="333333"/>
          <w:sz w:val="22"/>
          <w:szCs w:val="22"/>
          <w:lang w:val="en"/>
        </w:rPr>
        <w:t xml:space="preserve">Farr, O, Gavrieli, A, &amp; Mantzoros, C (2015), 'Leptin applications in 2015: what have we learned about leptin and obesity?', </w:t>
      </w:r>
      <w:r w:rsidRPr="00802A67">
        <w:rPr>
          <w:rFonts w:ascii="Arial" w:hAnsi="Arial" w:cs="Arial"/>
          <w:i/>
          <w:iCs/>
          <w:color w:val="333333"/>
          <w:sz w:val="22"/>
          <w:szCs w:val="22"/>
          <w:lang w:val="en"/>
        </w:rPr>
        <w:t>Current Opinion In Endocrinology, Diabetes &amp; Obesity</w:t>
      </w:r>
      <w:r w:rsidRPr="00802A67">
        <w:rPr>
          <w:rFonts w:ascii="Arial" w:hAnsi="Arial" w:cs="Arial"/>
          <w:color w:val="333333"/>
          <w:sz w:val="22"/>
          <w:szCs w:val="22"/>
          <w:lang w:val="en"/>
        </w:rPr>
        <w:t>, 22, 5, pp. 353-359,</w:t>
      </w:r>
    </w:p>
    <w:p w:rsidR="008C3CCE" w:rsidRPr="00802A67" w:rsidRDefault="008C3CCE" w:rsidP="00802A67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802A67">
        <w:rPr>
          <w:rFonts w:ascii="Arial" w:hAnsi="Arial" w:cs="Arial"/>
          <w:color w:val="000000"/>
          <w:sz w:val="22"/>
          <w:szCs w:val="22"/>
        </w:rPr>
        <w:t>Flum, D.R., Salem, L., Elrod, J.A., Dellinger, E.P., Cheadle, A. and Chan, L. (2005) 'Early mortality among Medicare beneficiaries undergoing bariatric surgical procedures', </w:t>
      </w:r>
      <w:r w:rsidRPr="00802A67">
        <w:rPr>
          <w:rFonts w:ascii="Arial" w:hAnsi="Arial" w:cs="Arial"/>
          <w:i/>
          <w:iCs/>
          <w:color w:val="000000"/>
          <w:sz w:val="22"/>
          <w:szCs w:val="22"/>
        </w:rPr>
        <w:t>Jama, </w:t>
      </w:r>
      <w:r w:rsidRPr="00802A67">
        <w:rPr>
          <w:rFonts w:ascii="Arial" w:hAnsi="Arial" w:cs="Arial"/>
          <w:color w:val="000000"/>
          <w:sz w:val="22"/>
          <w:szCs w:val="22"/>
        </w:rPr>
        <w:t>294(15), pp. 1903-1908.</w:t>
      </w:r>
    </w:p>
    <w:p w:rsidR="00331B38" w:rsidRPr="00802A67" w:rsidRDefault="00331B38" w:rsidP="00802A67">
      <w:pPr>
        <w:spacing w:line="276" w:lineRule="auto"/>
        <w:rPr>
          <w:rFonts w:ascii="Arial" w:hAnsi="Arial" w:cs="Arial"/>
          <w:color w:val="333333"/>
          <w:sz w:val="22"/>
          <w:szCs w:val="22"/>
          <w:lang w:val="en"/>
        </w:rPr>
      </w:pPr>
      <w:r w:rsidRPr="00802A67">
        <w:rPr>
          <w:rFonts w:ascii="Arial" w:hAnsi="Arial" w:cs="Arial"/>
          <w:color w:val="333333"/>
          <w:sz w:val="22"/>
          <w:szCs w:val="22"/>
          <w:lang w:val="en"/>
        </w:rPr>
        <w:lastRenderedPageBreak/>
        <w:t xml:space="preserve">Friedman, J </w:t>
      </w:r>
      <w:r w:rsidR="008C3CCE" w:rsidRPr="00802A67">
        <w:rPr>
          <w:rFonts w:ascii="Arial" w:hAnsi="Arial" w:cs="Arial"/>
          <w:color w:val="333333"/>
          <w:sz w:val="22"/>
          <w:szCs w:val="22"/>
          <w:lang w:val="en"/>
        </w:rPr>
        <w:t>(</w:t>
      </w:r>
      <w:r w:rsidRPr="00802A67">
        <w:rPr>
          <w:rFonts w:ascii="Arial" w:hAnsi="Arial" w:cs="Arial"/>
          <w:color w:val="333333"/>
          <w:sz w:val="22"/>
          <w:szCs w:val="22"/>
          <w:lang w:val="en"/>
        </w:rPr>
        <w:t>2016</w:t>
      </w:r>
      <w:r w:rsidR="008C3CCE" w:rsidRPr="00802A67">
        <w:rPr>
          <w:rFonts w:ascii="Arial" w:hAnsi="Arial" w:cs="Arial"/>
          <w:color w:val="333333"/>
          <w:sz w:val="22"/>
          <w:szCs w:val="22"/>
          <w:lang w:val="en"/>
        </w:rPr>
        <w:t>)</w:t>
      </w:r>
      <w:r w:rsidRPr="00802A67">
        <w:rPr>
          <w:rFonts w:ascii="Arial" w:hAnsi="Arial" w:cs="Arial"/>
          <w:color w:val="333333"/>
          <w:sz w:val="22"/>
          <w:szCs w:val="22"/>
          <w:lang w:val="en"/>
        </w:rPr>
        <w:t xml:space="preserve">, 'The long road to leptin', </w:t>
      </w:r>
      <w:r w:rsidRPr="00802A67">
        <w:rPr>
          <w:rFonts w:ascii="Arial" w:hAnsi="Arial" w:cs="Arial"/>
          <w:i/>
          <w:iCs/>
          <w:color w:val="333333"/>
          <w:sz w:val="22"/>
          <w:szCs w:val="22"/>
          <w:lang w:val="en"/>
        </w:rPr>
        <w:t>Journal Of Clinical Investigation</w:t>
      </w:r>
      <w:r w:rsidRPr="00802A67">
        <w:rPr>
          <w:rFonts w:ascii="Arial" w:hAnsi="Arial" w:cs="Arial"/>
          <w:color w:val="333333"/>
          <w:sz w:val="22"/>
          <w:szCs w:val="22"/>
          <w:lang w:val="en"/>
        </w:rPr>
        <w:t>, 126, 12, pp. 4727-4734</w:t>
      </w:r>
    </w:p>
    <w:p w:rsidR="00EA46D0" w:rsidRPr="00802A67" w:rsidRDefault="008C3CCE" w:rsidP="00802A67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802A67">
        <w:rPr>
          <w:rFonts w:ascii="Arial" w:hAnsi="Arial" w:cs="Arial"/>
          <w:color w:val="000000"/>
          <w:sz w:val="22"/>
          <w:szCs w:val="22"/>
        </w:rPr>
        <w:t>Friedman, J.M. and Halaas, J.L. (1998) 'Leptin and the regulation of body weight in mammals', </w:t>
      </w:r>
      <w:r w:rsidRPr="00802A67">
        <w:rPr>
          <w:rFonts w:ascii="Arial" w:hAnsi="Arial" w:cs="Arial"/>
          <w:i/>
          <w:iCs/>
          <w:color w:val="000000"/>
          <w:sz w:val="22"/>
          <w:szCs w:val="22"/>
        </w:rPr>
        <w:t>Nature, </w:t>
      </w:r>
      <w:r w:rsidRPr="00802A67">
        <w:rPr>
          <w:rFonts w:ascii="Arial" w:hAnsi="Arial" w:cs="Arial"/>
          <w:color w:val="000000"/>
          <w:sz w:val="22"/>
          <w:szCs w:val="22"/>
        </w:rPr>
        <w:t>395(6704), pp. 763-770.</w:t>
      </w:r>
    </w:p>
    <w:p w:rsidR="00067F1B" w:rsidRPr="00802A67" w:rsidRDefault="00AE0BEB" w:rsidP="00802A67">
      <w:pPr>
        <w:spacing w:line="276" w:lineRule="auto"/>
        <w:rPr>
          <w:rFonts w:ascii="Arial" w:hAnsi="Arial" w:cs="Arial"/>
          <w:color w:val="333333"/>
          <w:sz w:val="22"/>
          <w:szCs w:val="22"/>
          <w:lang w:val="en"/>
        </w:rPr>
      </w:pPr>
      <w:r w:rsidRPr="00802A67">
        <w:rPr>
          <w:rFonts w:ascii="Arial" w:hAnsi="Arial" w:cs="Arial"/>
          <w:color w:val="333333"/>
          <w:sz w:val="22"/>
          <w:szCs w:val="22"/>
          <w:lang w:val="en"/>
        </w:rPr>
        <w:t xml:space="preserve">Ghouse, MS, Barwal, SB, &amp; Wattamwar, AS 2016, 'A Review on Obesity' vol. </w:t>
      </w:r>
      <w:r w:rsidRPr="00802A67">
        <w:rPr>
          <w:rFonts w:ascii="Arial" w:hAnsi="Arial" w:cs="Arial"/>
          <w:i/>
          <w:iCs/>
          <w:color w:val="333333"/>
          <w:sz w:val="22"/>
          <w:szCs w:val="22"/>
          <w:lang w:val="en"/>
        </w:rPr>
        <w:t>Health Science Journal</w:t>
      </w:r>
      <w:r w:rsidRPr="00802A67">
        <w:rPr>
          <w:rFonts w:ascii="Arial" w:hAnsi="Arial" w:cs="Arial"/>
          <w:color w:val="333333"/>
          <w:sz w:val="22"/>
          <w:szCs w:val="22"/>
          <w:lang w:val="en"/>
        </w:rPr>
        <w:t xml:space="preserve"> 10, no. 4, pp. 1-5.</w:t>
      </w:r>
    </w:p>
    <w:p w:rsidR="00067F1B" w:rsidRPr="00802A67" w:rsidRDefault="00067F1B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64560F" w:rsidRPr="00802A67" w:rsidRDefault="0064560F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02A67">
        <w:rPr>
          <w:rFonts w:ascii="Arial" w:hAnsi="Arial" w:cs="Arial"/>
          <w:sz w:val="22"/>
          <w:szCs w:val="22"/>
          <w:lang w:eastAsia="en-US"/>
        </w:rPr>
        <w:t xml:space="preserve">Hamman RF, Wing RR, Edelstein SL, et al. (2006) Effect of weight loss with lifestyle intervention on risk of diabetes. </w:t>
      </w:r>
      <w:r w:rsidRPr="00802A67">
        <w:rPr>
          <w:rFonts w:ascii="Arial" w:hAnsi="Arial" w:cs="Arial"/>
          <w:i/>
          <w:iCs/>
          <w:sz w:val="22"/>
          <w:szCs w:val="22"/>
          <w:lang w:eastAsia="en-US"/>
        </w:rPr>
        <w:t>Diabetes Care</w:t>
      </w:r>
      <w:r w:rsidRPr="00802A67">
        <w:rPr>
          <w:rFonts w:ascii="Arial" w:hAnsi="Arial" w:cs="Arial"/>
          <w:sz w:val="22"/>
          <w:szCs w:val="22"/>
          <w:lang w:eastAsia="en-US"/>
        </w:rPr>
        <w:t>.2 006;29:2102-2107.</w:t>
      </w:r>
    </w:p>
    <w:p w:rsidR="0064560F" w:rsidRPr="00802A67" w:rsidRDefault="003331B2" w:rsidP="00802A67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802A67">
        <w:rPr>
          <w:rFonts w:ascii="Arial" w:hAnsi="Arial" w:cs="Arial"/>
          <w:color w:val="000000"/>
          <w:sz w:val="22"/>
          <w:szCs w:val="22"/>
        </w:rPr>
        <w:t>James, W.P. (2008) 'The epidemiology of obesity: the size of the problem', </w:t>
      </w:r>
      <w:r w:rsidRPr="00802A67">
        <w:rPr>
          <w:rFonts w:ascii="Arial" w:hAnsi="Arial" w:cs="Arial"/>
          <w:i/>
          <w:iCs/>
          <w:color w:val="000000"/>
          <w:sz w:val="22"/>
          <w:szCs w:val="22"/>
        </w:rPr>
        <w:t>Journal of internal medicine, </w:t>
      </w:r>
      <w:r w:rsidRPr="00802A67">
        <w:rPr>
          <w:rFonts w:ascii="Arial" w:hAnsi="Arial" w:cs="Arial"/>
          <w:color w:val="000000"/>
          <w:sz w:val="22"/>
          <w:szCs w:val="22"/>
        </w:rPr>
        <w:t>263(4), pp. 336-352.</w:t>
      </w:r>
    </w:p>
    <w:p w:rsidR="00411180" w:rsidRDefault="00411180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02A67">
        <w:rPr>
          <w:rFonts w:ascii="Arial" w:hAnsi="Arial" w:cs="Arial"/>
          <w:sz w:val="22"/>
          <w:szCs w:val="22"/>
          <w:lang w:eastAsia="en-US"/>
        </w:rPr>
        <w:t xml:space="preserve">Jensen MD, Ryan DH, Apovian CM, et al. ( 2013) AHA/ACC/TOS guideline for the management of overweight and obesity in adults: a report  of the American College of Cardiology/ American Heart Association Task Force on Practice Guidelines and The Obesity Society. </w:t>
      </w:r>
      <w:r w:rsidRPr="00802A67">
        <w:rPr>
          <w:rFonts w:ascii="Arial" w:hAnsi="Arial" w:cs="Arial"/>
          <w:i/>
          <w:iCs/>
          <w:sz w:val="22"/>
          <w:szCs w:val="22"/>
          <w:lang w:eastAsia="en-US"/>
        </w:rPr>
        <w:t>Circulation</w:t>
      </w:r>
      <w:r w:rsidRPr="00802A67">
        <w:rPr>
          <w:rFonts w:ascii="Arial" w:hAnsi="Arial" w:cs="Arial"/>
          <w:sz w:val="22"/>
          <w:szCs w:val="22"/>
          <w:lang w:eastAsia="en-US"/>
        </w:rPr>
        <w:t>.;129:S102-S138.</w:t>
      </w:r>
    </w:p>
    <w:p w:rsidR="00EF4B40" w:rsidRDefault="00EF4B40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EF4B40" w:rsidRPr="00EF4B40" w:rsidRDefault="00EF4B40" w:rsidP="00EF4B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F4B40">
        <w:rPr>
          <w:rStyle w:val="element-citation"/>
          <w:rFonts w:ascii="Arial" w:hAnsi="Arial" w:cs="Arial"/>
          <w:sz w:val="22"/>
          <w:szCs w:val="22"/>
          <w:lang w:val="en"/>
        </w:rPr>
        <w:t xml:space="preserve">Koppe S. W. P. Obesity and the liver: nonalcoholic fatty liver disease. </w:t>
      </w:r>
      <w:r w:rsidRPr="00EF4B40">
        <w:rPr>
          <w:rStyle w:val="Emphasis"/>
          <w:rFonts w:ascii="Arial" w:hAnsi="Arial" w:cs="Arial"/>
          <w:sz w:val="22"/>
          <w:szCs w:val="22"/>
          <w:lang w:val="en"/>
        </w:rPr>
        <w:t>Translational Research</w:t>
      </w:r>
      <w:r w:rsidRPr="00EF4B40">
        <w:rPr>
          <w:rStyle w:val="ref-journal"/>
          <w:rFonts w:ascii="Arial" w:hAnsi="Arial" w:cs="Arial"/>
          <w:sz w:val="22"/>
          <w:szCs w:val="22"/>
          <w:lang w:val="en"/>
        </w:rPr>
        <w:t xml:space="preserve">. </w:t>
      </w:r>
      <w:r w:rsidRPr="00EF4B40">
        <w:rPr>
          <w:rStyle w:val="element-citation"/>
          <w:rFonts w:ascii="Arial" w:hAnsi="Arial" w:cs="Arial"/>
          <w:sz w:val="22"/>
          <w:szCs w:val="22"/>
          <w:lang w:val="en"/>
        </w:rPr>
        <w:t>2014;</w:t>
      </w:r>
      <w:r w:rsidRPr="00EF4B40">
        <w:rPr>
          <w:rStyle w:val="ref-vol"/>
          <w:rFonts w:ascii="Arial" w:hAnsi="Arial" w:cs="Arial"/>
          <w:sz w:val="22"/>
          <w:szCs w:val="22"/>
          <w:lang w:val="en"/>
        </w:rPr>
        <w:t>164</w:t>
      </w:r>
      <w:r w:rsidRPr="00EF4B40">
        <w:rPr>
          <w:rStyle w:val="element-citation"/>
          <w:rFonts w:ascii="Arial" w:hAnsi="Arial" w:cs="Arial"/>
          <w:sz w:val="22"/>
          <w:szCs w:val="22"/>
          <w:lang w:val="en"/>
        </w:rPr>
        <w:t>(4):312–322</w:t>
      </w:r>
    </w:p>
    <w:p w:rsidR="008C3CCE" w:rsidRPr="00802A67" w:rsidRDefault="008C3CCE" w:rsidP="00802A67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802A67">
        <w:rPr>
          <w:rFonts w:ascii="Arial" w:hAnsi="Arial" w:cs="Arial"/>
          <w:color w:val="000000"/>
          <w:sz w:val="22"/>
          <w:szCs w:val="22"/>
        </w:rPr>
        <w:t>Kusakabe, T., Tanioka, H., Ebihara, K., Hirata, M., Miyamoto, L., Miyanaga, F., Hige, H., Aotani, D., Fujisawa, T., Masuzaki, H., Hosoda, K. and Nakao, K. (2009) 'Beneficial effects of leptin on glycaemic and lipid control in a mouse model of type 2 diabetes with increased adiposity induced by streptozotocin and a high-fat diet', </w:t>
      </w:r>
      <w:r w:rsidRPr="00802A67">
        <w:rPr>
          <w:rFonts w:ascii="Arial" w:hAnsi="Arial" w:cs="Arial"/>
          <w:i/>
          <w:iCs/>
          <w:color w:val="000000"/>
          <w:sz w:val="22"/>
          <w:szCs w:val="22"/>
        </w:rPr>
        <w:t>Diabetologia, </w:t>
      </w:r>
      <w:r w:rsidRPr="00802A67">
        <w:rPr>
          <w:rFonts w:ascii="Arial" w:hAnsi="Arial" w:cs="Arial"/>
          <w:color w:val="000000"/>
          <w:sz w:val="22"/>
          <w:szCs w:val="22"/>
        </w:rPr>
        <w:t>52(4), pp. 675-683.</w:t>
      </w:r>
    </w:p>
    <w:p w:rsidR="008C3CCE" w:rsidRPr="00802A67" w:rsidRDefault="008C3CCE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02A67">
        <w:rPr>
          <w:rFonts w:ascii="Arial" w:hAnsi="Arial" w:cs="Arial"/>
          <w:sz w:val="22"/>
          <w:szCs w:val="22"/>
          <w:lang w:eastAsia="en-US"/>
        </w:rPr>
        <w:t>Larnkjær, L. Arnberg, K.. Michaelsen,KF Jensen SM and C. Mølgaard C (2015)</w:t>
      </w:r>
    </w:p>
    <w:p w:rsidR="008C3CCE" w:rsidRPr="00802A67" w:rsidRDefault="008C3CCE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02A67">
        <w:rPr>
          <w:rFonts w:ascii="Arial" w:hAnsi="Arial" w:cs="Arial"/>
          <w:sz w:val="22"/>
          <w:szCs w:val="22"/>
          <w:lang w:eastAsia="en-US"/>
        </w:rPr>
        <w:t>Effect of increased intake of skimmed milk, casein, whey or water on body composition and leptin in overweight adolescents: a randomized trial, World Obesity. Pediatric Obesity 10, 461–467</w:t>
      </w:r>
    </w:p>
    <w:p w:rsidR="00EA46D0" w:rsidRPr="00802A67" w:rsidRDefault="008C3CCE" w:rsidP="00802A67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802A67">
        <w:rPr>
          <w:rFonts w:ascii="Arial" w:hAnsi="Arial" w:cs="Arial"/>
          <w:color w:val="000000"/>
          <w:sz w:val="22"/>
          <w:szCs w:val="22"/>
        </w:rPr>
        <w:t>Parton, L.E., Ye, C.P., Coppari, R., Enriori, P.J., Choi, B., Zhang, C.Y., Xu, C., Vianna, C.R., Balthasar, N., Lee, C.E., Elmquist, J.K., Cowley, M.A. and Lowell, B.B. (2007) 'Glucose sensing by POMC neurons regulates glucose homeostasis and is impaired in obesity', </w:t>
      </w:r>
      <w:r w:rsidRPr="00802A67">
        <w:rPr>
          <w:rFonts w:ascii="Arial" w:hAnsi="Arial" w:cs="Arial"/>
          <w:i/>
          <w:iCs/>
          <w:color w:val="000000"/>
          <w:sz w:val="22"/>
          <w:szCs w:val="22"/>
        </w:rPr>
        <w:t>Nature, </w:t>
      </w:r>
      <w:r w:rsidRPr="00802A67">
        <w:rPr>
          <w:rFonts w:ascii="Arial" w:hAnsi="Arial" w:cs="Arial"/>
          <w:color w:val="000000"/>
          <w:sz w:val="22"/>
          <w:szCs w:val="22"/>
        </w:rPr>
        <w:t>449(7159), pp. 228-232.</w:t>
      </w:r>
    </w:p>
    <w:p w:rsidR="00EA46D0" w:rsidRPr="00802A67" w:rsidRDefault="00EA46D0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231F20"/>
          <w:sz w:val="22"/>
          <w:szCs w:val="22"/>
          <w:lang w:eastAsia="en-US"/>
        </w:rPr>
      </w:pPr>
      <w:r w:rsidRPr="00802A67">
        <w:rPr>
          <w:rFonts w:ascii="Arial" w:hAnsi="Arial" w:cs="Arial"/>
          <w:color w:val="231F20"/>
          <w:sz w:val="22"/>
          <w:szCs w:val="22"/>
          <w:lang w:eastAsia="en-US"/>
        </w:rPr>
        <w:t>Sumithran P, Prendergast LA, Delbridge E, et al. Long-term persistence of hormonal</w:t>
      </w:r>
    </w:p>
    <w:p w:rsidR="00EA46D0" w:rsidRDefault="00EA46D0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231F20"/>
          <w:sz w:val="22"/>
          <w:szCs w:val="22"/>
          <w:lang w:eastAsia="en-US"/>
        </w:rPr>
      </w:pPr>
      <w:r w:rsidRPr="00802A67">
        <w:rPr>
          <w:rFonts w:ascii="Arial" w:hAnsi="Arial" w:cs="Arial"/>
          <w:color w:val="231F20"/>
          <w:sz w:val="22"/>
          <w:szCs w:val="22"/>
          <w:lang w:eastAsia="en-US"/>
        </w:rPr>
        <w:t>adaptations to weight loss. N Engl J Med 2011;365(17):1597-1604.</w:t>
      </w:r>
    </w:p>
    <w:p w:rsidR="0046079B" w:rsidRDefault="0046079B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231F20"/>
          <w:sz w:val="22"/>
          <w:szCs w:val="22"/>
          <w:lang w:eastAsia="en-US"/>
        </w:rPr>
      </w:pPr>
    </w:p>
    <w:p w:rsidR="0046079B" w:rsidRPr="0046079B" w:rsidRDefault="00B7360C" w:rsidP="0046079B">
      <w:pPr>
        <w:shd w:val="clear" w:color="auto" w:fill="FFFFFF"/>
        <w:spacing w:before="120" w:after="120" w:line="360" w:lineRule="atLeast"/>
        <w:outlineLvl w:val="1"/>
        <w:rPr>
          <w:rFonts w:ascii="Arial" w:eastAsia="Times New Roman" w:hAnsi="Arial" w:cs="Arial"/>
          <w:bCs/>
          <w:sz w:val="22"/>
          <w:szCs w:val="22"/>
        </w:rPr>
      </w:pPr>
      <w:hyperlink r:id="rId14" w:history="1">
        <w:r w:rsidR="0046079B" w:rsidRPr="0046079B">
          <w:rPr>
            <w:rFonts w:ascii="Arial" w:eastAsia="Times New Roman" w:hAnsi="Arial" w:cs="Arial"/>
            <w:sz w:val="22"/>
            <w:szCs w:val="22"/>
          </w:rPr>
          <w:t>Suraweera D</w:t>
        </w:r>
      </w:hyperlink>
      <w:r w:rsidR="0046079B" w:rsidRPr="0046079B">
        <w:rPr>
          <w:rFonts w:ascii="Arial" w:eastAsia="Times New Roman" w:hAnsi="Arial" w:cs="Arial"/>
          <w:sz w:val="22"/>
          <w:szCs w:val="22"/>
        </w:rPr>
        <w:t xml:space="preserve">, </w:t>
      </w:r>
      <w:hyperlink r:id="rId15" w:history="1">
        <w:r w:rsidR="0046079B" w:rsidRPr="0046079B">
          <w:rPr>
            <w:rFonts w:ascii="Arial" w:eastAsia="Times New Roman" w:hAnsi="Arial" w:cs="Arial"/>
            <w:sz w:val="22"/>
            <w:szCs w:val="22"/>
          </w:rPr>
          <w:t>Saab EG</w:t>
        </w:r>
      </w:hyperlink>
      <w:r w:rsidR="0046079B" w:rsidRPr="0046079B">
        <w:rPr>
          <w:rFonts w:ascii="Arial" w:eastAsia="Times New Roman" w:hAnsi="Arial" w:cs="Arial"/>
          <w:sz w:val="22"/>
          <w:szCs w:val="22"/>
        </w:rPr>
        <w:t xml:space="preserve">, </w:t>
      </w:r>
      <w:hyperlink r:id="rId16" w:history="1">
        <w:r w:rsidR="0046079B" w:rsidRPr="0046079B">
          <w:rPr>
            <w:rFonts w:ascii="Arial" w:eastAsia="Times New Roman" w:hAnsi="Arial" w:cs="Arial"/>
            <w:sz w:val="22"/>
            <w:szCs w:val="22"/>
          </w:rPr>
          <w:t>Choi G</w:t>
        </w:r>
      </w:hyperlink>
      <w:r w:rsidR="0046079B" w:rsidRPr="0046079B">
        <w:rPr>
          <w:rFonts w:ascii="Arial" w:eastAsia="Times New Roman" w:hAnsi="Arial" w:cs="Arial"/>
          <w:sz w:val="22"/>
          <w:szCs w:val="22"/>
        </w:rPr>
        <w:t xml:space="preserve">, and </w:t>
      </w:r>
      <w:hyperlink r:id="rId17" w:history="1">
        <w:r w:rsidR="0046079B" w:rsidRPr="0046079B">
          <w:rPr>
            <w:rFonts w:ascii="Arial" w:eastAsia="Times New Roman" w:hAnsi="Arial" w:cs="Arial"/>
            <w:sz w:val="22"/>
            <w:szCs w:val="22"/>
          </w:rPr>
          <w:t>Saab S</w:t>
        </w:r>
      </w:hyperlink>
      <w:r w:rsidR="0046079B" w:rsidRPr="0046079B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46079B" w:rsidRPr="0046079B">
        <w:rPr>
          <w:rFonts w:ascii="Arial" w:eastAsia="Times New Roman" w:hAnsi="Arial" w:cs="Arial"/>
          <w:bCs/>
          <w:sz w:val="22"/>
          <w:szCs w:val="22"/>
        </w:rPr>
        <w:t>(2017) Bariatric Surgery and Liver Transplantation.</w:t>
      </w:r>
      <w:r w:rsidR="0046079B" w:rsidRPr="0046079B">
        <w:rPr>
          <w:rFonts w:ascii="Arial" w:eastAsia="Times New Roman" w:hAnsi="Arial" w:cs="Arial"/>
          <w:sz w:val="22"/>
          <w:szCs w:val="22"/>
        </w:rPr>
        <w:t>Gastroenterol Hepatol (N Y). 2017.</w:t>
      </w:r>
    </w:p>
    <w:p w:rsidR="008C3CCE" w:rsidRPr="0046079B" w:rsidRDefault="00B7360C" w:rsidP="0046079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hyperlink r:id="rId18" w:history="1">
        <w:r w:rsidR="0046079B" w:rsidRPr="0046079B">
          <w:rPr>
            <w:rFonts w:ascii="Arial" w:eastAsia="Times New Roman" w:hAnsi="Arial" w:cs="Arial"/>
            <w:vanish/>
            <w:sz w:val="22"/>
            <w:szCs w:val="22"/>
          </w:rPr>
          <w:t>Show full citation</w:t>
        </w:r>
      </w:hyperlink>
      <w:r w:rsidR="0046079B" w:rsidRPr="0046079B">
        <w:rPr>
          <w:rFonts w:ascii="Arial" w:eastAsia="Times New Roman" w:hAnsi="Arial" w:cs="Arial"/>
          <w:color w:val="272727"/>
          <w:sz w:val="21"/>
          <w:szCs w:val="21"/>
        </w:rPr>
        <w:t>.</w:t>
      </w:r>
    </w:p>
    <w:p w:rsidR="008C3CCE" w:rsidRPr="00802A67" w:rsidRDefault="008C3CCE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02A67">
        <w:rPr>
          <w:rFonts w:ascii="Arial" w:hAnsi="Arial" w:cs="Arial"/>
          <w:color w:val="000000"/>
          <w:sz w:val="22"/>
          <w:szCs w:val="22"/>
        </w:rPr>
        <w:t xml:space="preserve">Tsigos, C., Hainer, V., Basdevant, A., Finer, N., Fried, M., Mathus-Vliegen, E., Micic, D., Maislos, M., Roman, G., Schutz, Y., Toplak, H., Zahorska-Markiewicz, B. and Obesity Management Task Force of the European Association for the Study of Obesity (2008) </w:t>
      </w:r>
      <w:r w:rsidRPr="00802A67">
        <w:rPr>
          <w:rFonts w:ascii="Arial" w:hAnsi="Arial" w:cs="Arial"/>
          <w:color w:val="000000"/>
          <w:sz w:val="22"/>
          <w:szCs w:val="22"/>
        </w:rPr>
        <w:lastRenderedPageBreak/>
        <w:t>'Management of obesity in adults: European clinical practice guidelines', </w:t>
      </w:r>
      <w:r w:rsidRPr="00802A67">
        <w:rPr>
          <w:rFonts w:ascii="Arial" w:hAnsi="Arial" w:cs="Arial"/>
          <w:i/>
          <w:iCs/>
          <w:color w:val="000000"/>
          <w:sz w:val="22"/>
          <w:szCs w:val="22"/>
        </w:rPr>
        <w:t>Obesity facts, </w:t>
      </w:r>
      <w:r w:rsidRPr="00802A67">
        <w:rPr>
          <w:rFonts w:ascii="Arial" w:hAnsi="Arial" w:cs="Arial"/>
          <w:color w:val="000000"/>
          <w:sz w:val="22"/>
          <w:szCs w:val="22"/>
        </w:rPr>
        <w:t>1(2), pp. 106-116</w:t>
      </w:r>
    </w:p>
    <w:p w:rsidR="00411180" w:rsidRPr="00802A67" w:rsidRDefault="00411180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E6FB6" w:rsidRPr="00802A67" w:rsidRDefault="003E6FB6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02A67">
        <w:rPr>
          <w:rFonts w:ascii="Arial" w:hAnsi="Arial" w:cs="Arial"/>
          <w:sz w:val="22"/>
          <w:szCs w:val="22"/>
          <w:lang w:eastAsia="en-US"/>
        </w:rPr>
        <w:t xml:space="preserve">Westerterp-Plantenga MS, Nieuwenhuizen A, Tome D, Soenen S, Westerterp KR.(2009) Dietary protein, weight loss, and weight maintenance. </w:t>
      </w:r>
      <w:r w:rsidRPr="00802A67">
        <w:rPr>
          <w:rFonts w:ascii="Arial" w:hAnsi="Arial" w:cs="Arial"/>
          <w:i/>
          <w:iCs/>
          <w:sz w:val="22"/>
          <w:szCs w:val="22"/>
          <w:lang w:eastAsia="en-US"/>
        </w:rPr>
        <w:t xml:space="preserve">Annu Rev Nutr </w:t>
      </w:r>
      <w:r w:rsidRPr="00802A67">
        <w:rPr>
          <w:rFonts w:ascii="Arial" w:hAnsi="Arial" w:cs="Arial"/>
          <w:sz w:val="22"/>
          <w:szCs w:val="22"/>
          <w:lang w:eastAsia="en-US"/>
        </w:rPr>
        <w:t>; 29: 21–41.</w:t>
      </w:r>
    </w:p>
    <w:p w:rsidR="00FA0A6D" w:rsidRPr="00802A67" w:rsidRDefault="00FA0A6D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FA0A6D" w:rsidRPr="00802A67" w:rsidRDefault="00FA0A6D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02A67">
        <w:rPr>
          <w:rFonts w:ascii="Arial" w:hAnsi="Arial" w:cs="Arial"/>
          <w:sz w:val="22"/>
          <w:szCs w:val="22"/>
          <w:lang w:eastAsia="en-US"/>
        </w:rPr>
        <w:t xml:space="preserve">Weigle DS, Breen PA, Matthys CC, </w:t>
      </w:r>
      <w:r w:rsidRPr="00802A67">
        <w:rPr>
          <w:rFonts w:ascii="Arial" w:hAnsi="Arial" w:cs="Arial"/>
          <w:i/>
          <w:iCs/>
          <w:sz w:val="22"/>
          <w:szCs w:val="22"/>
          <w:lang w:eastAsia="en-US"/>
        </w:rPr>
        <w:t>et al</w:t>
      </w:r>
      <w:r w:rsidR="00134955" w:rsidRPr="00802A67">
        <w:rPr>
          <w:rFonts w:ascii="Arial" w:hAnsi="Arial" w:cs="Arial"/>
          <w:sz w:val="22"/>
          <w:szCs w:val="22"/>
          <w:lang w:eastAsia="en-US"/>
        </w:rPr>
        <w:t>. A high-protein</w:t>
      </w:r>
      <w:r w:rsidRPr="00802A67">
        <w:rPr>
          <w:rFonts w:ascii="Arial" w:hAnsi="Arial" w:cs="Arial"/>
          <w:sz w:val="22"/>
          <w:szCs w:val="22"/>
          <w:lang w:eastAsia="en-US"/>
        </w:rPr>
        <w:t>diet induces sustained red</w:t>
      </w:r>
      <w:r w:rsidR="00134955" w:rsidRPr="00802A67">
        <w:rPr>
          <w:rFonts w:ascii="Arial" w:hAnsi="Arial" w:cs="Arial"/>
          <w:sz w:val="22"/>
          <w:szCs w:val="22"/>
          <w:lang w:eastAsia="en-US"/>
        </w:rPr>
        <w:t>uctions in appetite, ad libitum</w:t>
      </w:r>
      <w:r w:rsidRPr="00802A67">
        <w:rPr>
          <w:rFonts w:ascii="Arial" w:hAnsi="Arial" w:cs="Arial"/>
          <w:sz w:val="22"/>
          <w:szCs w:val="22"/>
          <w:lang w:eastAsia="en-US"/>
        </w:rPr>
        <w:t>caloric intake, and body weight despite compensatory</w:t>
      </w:r>
    </w:p>
    <w:p w:rsidR="00FA0A6D" w:rsidRPr="00802A67" w:rsidRDefault="00FA0A6D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02A67">
        <w:rPr>
          <w:rFonts w:ascii="Arial" w:hAnsi="Arial" w:cs="Arial"/>
          <w:sz w:val="22"/>
          <w:szCs w:val="22"/>
          <w:lang w:eastAsia="en-US"/>
        </w:rPr>
        <w:t>changes in diurnal plasma leptin and ghrelin concentrations.</w:t>
      </w:r>
    </w:p>
    <w:p w:rsidR="00FA0A6D" w:rsidRPr="00802A67" w:rsidRDefault="00FA0A6D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02A67">
        <w:rPr>
          <w:rFonts w:ascii="Arial" w:hAnsi="Arial" w:cs="Arial"/>
          <w:i/>
          <w:iCs/>
          <w:sz w:val="22"/>
          <w:szCs w:val="22"/>
          <w:lang w:eastAsia="en-US"/>
        </w:rPr>
        <w:t xml:space="preserve">Am J Clin Nutr </w:t>
      </w:r>
      <w:r w:rsidRPr="00802A67">
        <w:rPr>
          <w:rFonts w:ascii="Arial" w:hAnsi="Arial" w:cs="Arial"/>
          <w:sz w:val="22"/>
          <w:szCs w:val="22"/>
          <w:lang w:eastAsia="en-US"/>
        </w:rPr>
        <w:t>2005; 1: 41–48.</w:t>
      </w:r>
    </w:p>
    <w:p w:rsidR="008C18EC" w:rsidRPr="00802A67" w:rsidRDefault="008C18EC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8C18EC" w:rsidRPr="00802A67" w:rsidRDefault="008C18EC" w:rsidP="00802A67">
      <w:pPr>
        <w:autoSpaceDE w:val="0"/>
        <w:autoSpaceDN w:val="0"/>
        <w:adjustRightInd w:val="0"/>
        <w:spacing w:line="276" w:lineRule="auto"/>
        <w:rPr>
          <w:rFonts w:ascii="Arial" w:eastAsia="MyriadPro-Regular" w:hAnsi="Arial" w:cs="Arial"/>
          <w:color w:val="000000"/>
          <w:sz w:val="22"/>
          <w:szCs w:val="22"/>
          <w:lang w:eastAsia="en-US"/>
        </w:rPr>
      </w:pPr>
      <w:r w:rsidRPr="00802A67">
        <w:rPr>
          <w:rFonts w:ascii="Arial" w:eastAsia="MyriadPro-Regular" w:hAnsi="Arial" w:cs="Arial"/>
          <w:color w:val="000000"/>
          <w:sz w:val="22"/>
          <w:szCs w:val="22"/>
          <w:lang w:eastAsia="en-US"/>
        </w:rPr>
        <w:t>World Health Organization (WHO). Obesity and overweight. Fact</w:t>
      </w:r>
    </w:p>
    <w:p w:rsidR="008C18EC" w:rsidRPr="00802A67" w:rsidRDefault="008C18EC" w:rsidP="00802A67">
      <w:pPr>
        <w:autoSpaceDE w:val="0"/>
        <w:autoSpaceDN w:val="0"/>
        <w:adjustRightInd w:val="0"/>
        <w:spacing w:line="276" w:lineRule="auto"/>
        <w:rPr>
          <w:rFonts w:ascii="Arial" w:eastAsia="MyriadPro-Regular" w:hAnsi="Arial" w:cs="Arial"/>
          <w:color w:val="000081"/>
          <w:sz w:val="22"/>
          <w:szCs w:val="22"/>
          <w:lang w:eastAsia="en-US"/>
        </w:rPr>
      </w:pPr>
      <w:r w:rsidRPr="00802A67">
        <w:rPr>
          <w:rFonts w:ascii="Arial" w:eastAsia="MyriadPro-Regular" w:hAnsi="Arial" w:cs="Arial"/>
          <w:color w:val="000000"/>
          <w:sz w:val="22"/>
          <w:szCs w:val="22"/>
          <w:lang w:eastAsia="en-US"/>
        </w:rPr>
        <w:t xml:space="preserve">sheet No. 311 [Internet]. </w:t>
      </w:r>
      <w:r w:rsidRPr="00802A67">
        <w:rPr>
          <w:rFonts w:ascii="Arial" w:eastAsia="MyriadPro-Regular" w:hAnsi="Arial" w:cs="Arial"/>
          <w:color w:val="000081"/>
          <w:sz w:val="22"/>
          <w:szCs w:val="22"/>
          <w:lang w:eastAsia="en-US"/>
        </w:rPr>
        <w:t>2015</w:t>
      </w:r>
      <w:r w:rsidRPr="00802A67">
        <w:rPr>
          <w:rFonts w:ascii="Arial" w:eastAsia="MyriadPro-Regular" w:hAnsi="Arial" w:cs="Arial"/>
          <w:color w:val="000000"/>
          <w:sz w:val="22"/>
          <w:szCs w:val="22"/>
          <w:lang w:eastAsia="en-US"/>
        </w:rPr>
        <w:t xml:space="preserve">. Available from: </w:t>
      </w:r>
      <w:r w:rsidRPr="00802A67">
        <w:rPr>
          <w:rFonts w:ascii="Arial" w:eastAsia="MyriadPro-Regular" w:hAnsi="Arial" w:cs="Arial"/>
          <w:color w:val="000081"/>
          <w:sz w:val="22"/>
          <w:szCs w:val="22"/>
          <w:lang w:eastAsia="en-US"/>
        </w:rPr>
        <w:t>http://www.who.int/</w:t>
      </w:r>
    </w:p>
    <w:p w:rsidR="008C18EC" w:rsidRPr="00802A67" w:rsidRDefault="008C18EC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02A67">
        <w:rPr>
          <w:rFonts w:ascii="Arial" w:eastAsia="MyriadPro-Regular" w:hAnsi="Arial" w:cs="Arial"/>
          <w:color w:val="000081"/>
          <w:sz w:val="22"/>
          <w:szCs w:val="22"/>
          <w:lang w:eastAsia="en-US"/>
        </w:rPr>
        <w:t>mediacentre/factsheets/fs311/en/index.html</w:t>
      </w:r>
    </w:p>
    <w:p w:rsidR="00AA53C8" w:rsidRPr="00802A67" w:rsidRDefault="00AA53C8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31B38" w:rsidRPr="00802A67" w:rsidRDefault="00331B38" w:rsidP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802A67" w:rsidRPr="00802A67" w:rsidRDefault="00802A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sectPr w:rsidR="00802A67" w:rsidRPr="00802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35"/>
    <w:rsid w:val="00000E0F"/>
    <w:rsid w:val="000467C4"/>
    <w:rsid w:val="00067F1B"/>
    <w:rsid w:val="00134955"/>
    <w:rsid w:val="00204180"/>
    <w:rsid w:val="002E7DC2"/>
    <w:rsid w:val="00331B38"/>
    <w:rsid w:val="003331B2"/>
    <w:rsid w:val="003D2B05"/>
    <w:rsid w:val="003E6FB6"/>
    <w:rsid w:val="00411180"/>
    <w:rsid w:val="0046079B"/>
    <w:rsid w:val="004720CC"/>
    <w:rsid w:val="005C5335"/>
    <w:rsid w:val="00616D7A"/>
    <w:rsid w:val="0064560F"/>
    <w:rsid w:val="0067246A"/>
    <w:rsid w:val="00802A67"/>
    <w:rsid w:val="008C18EC"/>
    <w:rsid w:val="008C3CCE"/>
    <w:rsid w:val="00955DC4"/>
    <w:rsid w:val="00977AF4"/>
    <w:rsid w:val="009A1E5B"/>
    <w:rsid w:val="00AA53C8"/>
    <w:rsid w:val="00AE0BEB"/>
    <w:rsid w:val="00AF47B3"/>
    <w:rsid w:val="00B36F78"/>
    <w:rsid w:val="00B7360C"/>
    <w:rsid w:val="00C33CA5"/>
    <w:rsid w:val="00CF0F8E"/>
    <w:rsid w:val="00D14D91"/>
    <w:rsid w:val="00D65C7A"/>
    <w:rsid w:val="00DA0A0E"/>
    <w:rsid w:val="00DB6A14"/>
    <w:rsid w:val="00E3674F"/>
    <w:rsid w:val="00EA37E4"/>
    <w:rsid w:val="00EA46D0"/>
    <w:rsid w:val="00EF4B40"/>
    <w:rsid w:val="00FA0A6D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3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0F8E"/>
    <w:rPr>
      <w:i/>
      <w:iCs/>
    </w:rPr>
  </w:style>
  <w:style w:type="paragraph" w:customStyle="1" w:styleId="body-paragraph1">
    <w:name w:val="body-paragraph1"/>
    <w:basedOn w:val="Normal"/>
    <w:rsid w:val="00AE0BEB"/>
    <w:pPr>
      <w:spacing w:before="100" w:beforeAutospacing="1" w:after="100" w:afterAutospacing="1"/>
      <w:ind w:left="2220"/>
    </w:pPr>
    <w:rPr>
      <w:rFonts w:eastAsia="Times New Roman"/>
    </w:rPr>
  </w:style>
  <w:style w:type="paragraph" w:customStyle="1" w:styleId="body-paragraph4">
    <w:name w:val="body-paragraph4"/>
    <w:basedOn w:val="Normal"/>
    <w:rsid w:val="00067F1B"/>
    <w:pPr>
      <w:spacing w:before="100" w:beforeAutospacing="1" w:after="100" w:afterAutospacing="1"/>
      <w:ind w:left="222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F47B3"/>
    <w:rPr>
      <w:b/>
      <w:bCs/>
    </w:rPr>
  </w:style>
  <w:style w:type="character" w:customStyle="1" w:styleId="element-citation">
    <w:name w:val="element-citation"/>
    <w:basedOn w:val="DefaultParagraphFont"/>
    <w:rsid w:val="00EF4B40"/>
  </w:style>
  <w:style w:type="character" w:customStyle="1" w:styleId="ref-journal">
    <w:name w:val="ref-journal"/>
    <w:basedOn w:val="DefaultParagraphFont"/>
    <w:rsid w:val="00EF4B40"/>
  </w:style>
  <w:style w:type="character" w:customStyle="1" w:styleId="ref-vol">
    <w:name w:val="ref-vol"/>
    <w:basedOn w:val="DefaultParagraphFont"/>
    <w:rsid w:val="00EF4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3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0F8E"/>
    <w:rPr>
      <w:i/>
      <w:iCs/>
    </w:rPr>
  </w:style>
  <w:style w:type="paragraph" w:customStyle="1" w:styleId="body-paragraph1">
    <w:name w:val="body-paragraph1"/>
    <w:basedOn w:val="Normal"/>
    <w:rsid w:val="00AE0BEB"/>
    <w:pPr>
      <w:spacing w:before="100" w:beforeAutospacing="1" w:after="100" w:afterAutospacing="1"/>
      <w:ind w:left="2220"/>
    </w:pPr>
    <w:rPr>
      <w:rFonts w:eastAsia="Times New Roman"/>
    </w:rPr>
  </w:style>
  <w:style w:type="paragraph" w:customStyle="1" w:styleId="body-paragraph4">
    <w:name w:val="body-paragraph4"/>
    <w:basedOn w:val="Normal"/>
    <w:rsid w:val="00067F1B"/>
    <w:pPr>
      <w:spacing w:before="100" w:beforeAutospacing="1" w:after="100" w:afterAutospacing="1"/>
      <w:ind w:left="222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F47B3"/>
    <w:rPr>
      <w:b/>
      <w:bCs/>
    </w:rPr>
  </w:style>
  <w:style w:type="character" w:customStyle="1" w:styleId="element-citation">
    <w:name w:val="element-citation"/>
    <w:basedOn w:val="DefaultParagraphFont"/>
    <w:rsid w:val="00EF4B40"/>
  </w:style>
  <w:style w:type="character" w:customStyle="1" w:styleId="ref-journal">
    <w:name w:val="ref-journal"/>
    <w:basedOn w:val="DefaultParagraphFont"/>
    <w:rsid w:val="00EF4B40"/>
  </w:style>
  <w:style w:type="character" w:customStyle="1" w:styleId="ref-vol">
    <w:name w:val="ref-vol"/>
    <w:basedOn w:val="DefaultParagraphFont"/>
    <w:rsid w:val="00EF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599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20656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7210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357">
          <w:marLeft w:val="0"/>
          <w:marRight w:val="0"/>
          <w:marTop w:val="100"/>
          <w:marBottom w:val="100"/>
          <w:divBdr>
            <w:top w:val="single" w:sz="6" w:space="24" w:color="D0D0D0"/>
            <w:left w:val="single" w:sz="6" w:space="24" w:color="D0D0D0"/>
            <w:bottom w:val="single" w:sz="6" w:space="24" w:color="D0D0D0"/>
            <w:right w:val="single" w:sz="6" w:space="24" w:color="D0D0D0"/>
          </w:divBdr>
          <w:divsChild>
            <w:div w:id="12472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3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7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788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600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224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11039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8728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344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25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40746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4998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LinkPostBack('','ss~~AR%20%22Liuzzi%20A%22%7C%7Csl~~rl','');" TargetMode="External"/><Relationship Id="rId13" Type="http://schemas.openxmlformats.org/officeDocument/2006/relationships/hyperlink" Target="javascript:__doLinkPostBack('','mdb~~ccm%7C%7Cjdb~~ccmjnh%7C%7Css~~JN%20%22Journal%20of%20Gastroenterology%22%7C%7Csl~~jh','');" TargetMode="External"/><Relationship Id="rId18" Type="http://schemas.openxmlformats.org/officeDocument/2006/relationships/hyperlink" Target="https://www.ncbi.nlm.nih.gov/m/pubmed/28539844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LinkPostBack('','ss~~AR%20%22Mauro%20A%22%7C%7Csl~~rl','');" TargetMode="External"/><Relationship Id="rId12" Type="http://schemas.openxmlformats.org/officeDocument/2006/relationships/hyperlink" Target="javascript:__doLinkPostBack('','ss~~AR%20%22Cattani%20L%22%7C%7Csl~~rl','');" TargetMode="External"/><Relationship Id="rId17" Type="http://schemas.openxmlformats.org/officeDocument/2006/relationships/hyperlink" Target="https://www.ncbi.nlm.nih.gov/m/pubmed/?term=Saab%20S%5BAuthor%5D&amp;sort=ac&amp;from=/28539844/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cbi.nlm.nih.gov/m/pubmed/?term=Choi%20G%5BAuthor%5D&amp;sort=ac&amp;from=/28539844/a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LinkPostBack('','ss~~AR%20%22Petroni%20ML%22%7C%7Csl~~rl','');" TargetMode="External"/><Relationship Id="rId11" Type="http://schemas.openxmlformats.org/officeDocument/2006/relationships/hyperlink" Target="javascript:__doLinkPostBack('','ss~~AR%20%22Marzullo%20P%22%7C%7Csl~~rl','');" TargetMode="External"/><Relationship Id="rId5" Type="http://schemas.openxmlformats.org/officeDocument/2006/relationships/hyperlink" Target="javascript:__doLinkPostBack('','ss~~AR%20%22Albani%20G%22%7C%7Csl~~rl','');" TargetMode="External"/><Relationship Id="rId15" Type="http://schemas.openxmlformats.org/officeDocument/2006/relationships/hyperlink" Target="https://www.ncbi.nlm.nih.gov/m/pubmed/?term=Saab%20EG%5BAuthor%5D&amp;sort=ac&amp;from=/28539844/ac" TargetMode="External"/><Relationship Id="rId10" Type="http://schemas.openxmlformats.org/officeDocument/2006/relationships/hyperlink" Target="javascript:__doLinkPostBack('','ss~~AR%20%22Verti%20B%22%7C%7Csl~~rl','')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__doLinkPostBack('','ss~~AR%20%22Lezzi%20G%22%7C%7Csl~~rl','');" TargetMode="External"/><Relationship Id="rId14" Type="http://schemas.openxmlformats.org/officeDocument/2006/relationships/hyperlink" Target="https://www.ncbi.nlm.nih.gov/m/pubmed/?term=Suraweera%20D%5BAuthor%5D&amp;sort=ac&amp;from=/28539844/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Anthony 2</dc:creator>
  <cp:lastModifiedBy>Mcgrath, Anthony 2</cp:lastModifiedBy>
  <cp:revision>2</cp:revision>
  <dcterms:created xsi:type="dcterms:W3CDTF">2017-11-06T11:32:00Z</dcterms:created>
  <dcterms:modified xsi:type="dcterms:W3CDTF">2017-11-06T11:32:00Z</dcterms:modified>
</cp:coreProperties>
</file>