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D230" w14:textId="076298EB" w:rsidR="007431CE" w:rsidRPr="00754786" w:rsidRDefault="007431CE" w:rsidP="005F0FD0">
      <w:pPr>
        <w:bidi w:val="0"/>
        <w:spacing w:after="0" w:line="240" w:lineRule="auto"/>
        <w:jc w:val="center"/>
        <w:rPr>
          <w:rFonts w:ascii="Times New Roman" w:hAnsi="Times New Roman" w:cs="Times New Roman"/>
          <w:b/>
          <w:bCs/>
          <w:sz w:val="28"/>
          <w:szCs w:val="28"/>
        </w:rPr>
      </w:pPr>
      <w:r w:rsidRPr="00754786">
        <w:rPr>
          <w:rFonts w:ascii="Times New Roman" w:hAnsi="Times New Roman" w:cs="Times New Roman"/>
          <w:b/>
          <w:bCs/>
          <w:sz w:val="28"/>
          <w:szCs w:val="28"/>
        </w:rPr>
        <w:t xml:space="preserve">The relationship between fear of COVID-19 and </w:t>
      </w:r>
      <w:r w:rsidR="005F0FD0" w:rsidRPr="00754786">
        <w:rPr>
          <w:rFonts w:ascii="Times New Roman" w:hAnsi="Times New Roman" w:cs="Times New Roman"/>
          <w:b/>
          <w:bCs/>
          <w:sz w:val="28"/>
          <w:szCs w:val="28"/>
        </w:rPr>
        <w:t xml:space="preserve">health anxiety </w:t>
      </w:r>
      <w:r w:rsidRPr="00754786">
        <w:rPr>
          <w:rFonts w:ascii="Times New Roman" w:hAnsi="Times New Roman" w:cs="Times New Roman"/>
          <w:b/>
          <w:bCs/>
          <w:sz w:val="28"/>
          <w:szCs w:val="28"/>
        </w:rPr>
        <w:t xml:space="preserve">among families with COVID-19 infected: The mediating role of metacognitions, intolerance of uncertainty, and emotion regulation </w:t>
      </w:r>
    </w:p>
    <w:p w14:paraId="1D747D97" w14:textId="77777777" w:rsidR="007431CE" w:rsidRPr="00754786" w:rsidRDefault="007431CE" w:rsidP="007431CE">
      <w:pPr>
        <w:bidi w:val="0"/>
        <w:spacing w:after="0" w:line="240" w:lineRule="auto"/>
        <w:jc w:val="center"/>
        <w:rPr>
          <w:rFonts w:ascii="Times New Roman" w:hAnsi="Times New Roman" w:cs="Times New Roman"/>
          <w:b/>
          <w:bCs/>
          <w:sz w:val="28"/>
          <w:szCs w:val="28"/>
        </w:rPr>
      </w:pPr>
    </w:p>
    <w:p w14:paraId="1902D0F7" w14:textId="77777777" w:rsidR="007431CE" w:rsidRPr="00754786" w:rsidRDefault="007431CE" w:rsidP="007431CE">
      <w:pPr>
        <w:bidi w:val="0"/>
        <w:spacing w:after="0" w:line="240" w:lineRule="auto"/>
        <w:jc w:val="center"/>
        <w:rPr>
          <w:rFonts w:ascii="Times New Roman" w:hAnsi="Times New Roman" w:cs="Times New Roman"/>
          <w:b/>
          <w:bCs/>
          <w:sz w:val="28"/>
          <w:szCs w:val="28"/>
        </w:rPr>
      </w:pPr>
    </w:p>
    <w:p w14:paraId="1C1755AB" w14:textId="77777777" w:rsidR="007431CE" w:rsidRPr="00754786" w:rsidRDefault="007431CE" w:rsidP="007431CE">
      <w:pPr>
        <w:bidi w:val="0"/>
        <w:spacing w:after="0" w:line="240" w:lineRule="auto"/>
        <w:jc w:val="center"/>
        <w:rPr>
          <w:rFonts w:ascii="Times New Roman" w:hAnsi="Times New Roman" w:cs="Times New Roman"/>
          <w:b/>
          <w:bCs/>
          <w:sz w:val="26"/>
          <w:szCs w:val="26"/>
        </w:rPr>
      </w:pPr>
    </w:p>
    <w:p w14:paraId="5921EA3B" w14:textId="77777777" w:rsidR="007431CE" w:rsidRPr="00754786" w:rsidRDefault="007431CE" w:rsidP="007431CE">
      <w:pPr>
        <w:spacing w:after="0" w:line="480" w:lineRule="auto"/>
        <w:jc w:val="lowKashida"/>
        <w:rPr>
          <w:rFonts w:ascii="CharisSIL-Italic" w:hAnsi="CharisSIL-Italic"/>
          <w:i/>
          <w:iCs/>
          <w:color w:val="000000" w:themeColor="text1"/>
          <w:sz w:val="20"/>
          <w:szCs w:val="20"/>
          <w:rtl/>
        </w:rPr>
      </w:pPr>
    </w:p>
    <w:p w14:paraId="0523BDEB" w14:textId="77777777" w:rsidR="007431CE" w:rsidRPr="00754786" w:rsidRDefault="007431CE" w:rsidP="007431CE">
      <w:pPr>
        <w:spacing w:after="0" w:line="480" w:lineRule="auto"/>
        <w:jc w:val="lowKashida"/>
        <w:rPr>
          <w:rFonts w:ascii="CharisSIL-Italic" w:hAnsi="CharisSIL-Italic"/>
          <w:i/>
          <w:iCs/>
          <w:color w:val="000000" w:themeColor="text1"/>
          <w:sz w:val="20"/>
          <w:szCs w:val="20"/>
        </w:rPr>
      </w:pPr>
    </w:p>
    <w:p w14:paraId="02D1FF71" w14:textId="77777777" w:rsidR="00B56460" w:rsidRPr="00754786" w:rsidRDefault="00B56460" w:rsidP="00B56460">
      <w:pPr>
        <w:spacing w:after="0" w:line="480" w:lineRule="auto"/>
        <w:jc w:val="right"/>
        <w:rPr>
          <w:rFonts w:ascii="Times New Roman" w:hAnsi="Times New Roman" w:cs="Times New Roman"/>
          <w:b/>
          <w:bCs/>
          <w:i/>
          <w:iCs/>
          <w:color w:val="000000" w:themeColor="text1"/>
          <w:vertAlign w:val="superscript"/>
          <w:lang w:val="it-IT"/>
        </w:rPr>
      </w:pPr>
      <w:r w:rsidRPr="00754786">
        <w:rPr>
          <w:rFonts w:ascii="Times New Roman" w:hAnsi="Times New Roman" w:cs="Times New Roman"/>
          <w:b/>
          <w:bCs/>
          <w:i/>
          <w:iCs/>
          <w:color w:val="000000" w:themeColor="text1"/>
          <w:lang w:val="it-IT"/>
        </w:rPr>
        <w:t>Mehdi Akbari</w:t>
      </w:r>
      <w:r w:rsidRPr="00754786">
        <w:rPr>
          <w:rFonts w:ascii="Times New Roman" w:hAnsi="Times New Roman" w:cs="Times New Roman"/>
          <w:b/>
          <w:bCs/>
          <w:i/>
          <w:iCs/>
          <w:color w:val="000000" w:themeColor="text1"/>
          <w:vertAlign w:val="superscript"/>
          <w:lang w:val="it-IT"/>
        </w:rPr>
        <w:t xml:space="preserve"> a,</w:t>
      </w:r>
      <w:r w:rsidRPr="00754786">
        <w:rPr>
          <w:rFonts w:ascii="Times New Roman" w:hAnsi="Times New Roman" w:cs="Times New Roman"/>
          <w:b/>
          <w:bCs/>
          <w:i/>
          <w:iCs/>
          <w:color w:val="000000" w:themeColor="text1"/>
          <w:lang w:val="it-IT"/>
        </w:rPr>
        <w:t xml:space="preserve">*, </w:t>
      </w:r>
      <w:r w:rsidRPr="00754786">
        <w:rPr>
          <w:rFonts w:ascii="Times New Roman" w:hAnsi="Times New Roman" w:cs="Times New Roman"/>
          <w:b/>
          <w:bCs/>
          <w:i/>
          <w:iCs/>
          <w:color w:val="000000" w:themeColor="text1"/>
        </w:rPr>
        <w:t xml:space="preserve">Marcantonio M. Spada </w:t>
      </w:r>
      <w:r w:rsidRPr="00754786">
        <w:rPr>
          <w:rFonts w:ascii="Times New Roman" w:hAnsi="Times New Roman" w:cs="Times New Roman"/>
          <w:b/>
          <w:bCs/>
          <w:i/>
          <w:iCs/>
          <w:color w:val="000000" w:themeColor="text1"/>
          <w:vertAlign w:val="superscript"/>
        </w:rPr>
        <w:t>b</w:t>
      </w:r>
      <w:r w:rsidRPr="00754786">
        <w:rPr>
          <w:rFonts w:ascii="Times New Roman" w:hAnsi="Times New Roman" w:cs="Times New Roman"/>
          <w:b/>
          <w:bCs/>
          <w:i/>
          <w:iCs/>
          <w:color w:val="000000" w:themeColor="text1"/>
        </w:rPr>
        <w:t xml:space="preserve">, Ana V. </w:t>
      </w:r>
      <w:proofErr w:type="spellStart"/>
      <w:r w:rsidRPr="00754786">
        <w:rPr>
          <w:rFonts w:ascii="Times New Roman" w:hAnsi="Times New Roman" w:cs="Times New Roman"/>
          <w:b/>
          <w:bCs/>
          <w:i/>
          <w:iCs/>
          <w:color w:val="000000" w:themeColor="text1"/>
        </w:rPr>
        <w:t>Nikčević</w:t>
      </w:r>
      <w:proofErr w:type="spellEnd"/>
      <w:r w:rsidRPr="00754786">
        <w:rPr>
          <w:rFonts w:ascii="Times New Roman" w:hAnsi="Times New Roman" w:cs="Times New Roman"/>
          <w:b/>
          <w:bCs/>
          <w:i/>
          <w:iCs/>
          <w:color w:val="000000" w:themeColor="text1"/>
          <w:vertAlign w:val="superscript"/>
        </w:rPr>
        <w:t xml:space="preserve"> c</w:t>
      </w:r>
      <w:r w:rsidRPr="00754786">
        <w:rPr>
          <w:rFonts w:ascii="Times New Roman" w:hAnsi="Times New Roman" w:cs="Times New Roman"/>
          <w:b/>
          <w:bCs/>
          <w:i/>
          <w:iCs/>
          <w:color w:val="000000" w:themeColor="text1"/>
        </w:rPr>
        <w:t xml:space="preserve"> and</w:t>
      </w:r>
      <w:r w:rsidRPr="00754786">
        <w:rPr>
          <w:rFonts w:ascii="Times New Roman" w:hAnsi="Times New Roman" w:cs="Times New Roman"/>
          <w:b/>
          <w:bCs/>
          <w:i/>
          <w:iCs/>
          <w:color w:val="000000" w:themeColor="text1"/>
          <w:lang w:val="it-IT"/>
        </w:rPr>
        <w:t>, Elahe Zamani</w:t>
      </w:r>
      <w:r w:rsidRPr="00754786">
        <w:rPr>
          <w:rFonts w:ascii="Times New Roman" w:hAnsi="Times New Roman" w:cs="Times New Roman"/>
          <w:b/>
          <w:bCs/>
          <w:i/>
          <w:iCs/>
          <w:color w:val="000000" w:themeColor="text1"/>
          <w:vertAlign w:val="superscript"/>
          <w:lang w:val="it-IT"/>
        </w:rPr>
        <w:t xml:space="preserve"> d</w:t>
      </w:r>
    </w:p>
    <w:p w14:paraId="4D41453A" w14:textId="77777777" w:rsidR="00B56460" w:rsidRPr="00754786" w:rsidRDefault="00B56460" w:rsidP="00B56460">
      <w:pPr>
        <w:bidi w:val="0"/>
        <w:spacing w:after="0" w:line="480" w:lineRule="auto"/>
        <w:jc w:val="lowKashida"/>
        <w:rPr>
          <w:rFonts w:ascii="CharisSIL-Italic" w:hAnsi="CharisSIL-Italic"/>
          <w:i/>
          <w:iCs/>
          <w:color w:val="000000" w:themeColor="text1"/>
          <w:sz w:val="20"/>
          <w:szCs w:val="20"/>
        </w:rPr>
      </w:pPr>
      <w:proofErr w:type="gramStart"/>
      <w:r w:rsidRPr="00754786">
        <w:rPr>
          <w:rFonts w:ascii="CharisSIL-Italic" w:hAnsi="CharisSIL-Italic"/>
          <w:i/>
          <w:iCs/>
          <w:color w:val="000000" w:themeColor="text1"/>
          <w:sz w:val="20"/>
          <w:szCs w:val="20"/>
          <w:vertAlign w:val="superscript"/>
        </w:rPr>
        <w:t>a,*</w:t>
      </w:r>
      <w:proofErr w:type="gramEnd"/>
      <w:r w:rsidRPr="00754786">
        <w:rPr>
          <w:rFonts w:ascii="CharisSIL-Italic" w:hAnsi="CharisSIL-Italic"/>
          <w:i/>
          <w:iCs/>
          <w:color w:val="000000" w:themeColor="text1"/>
          <w:sz w:val="20"/>
          <w:szCs w:val="20"/>
        </w:rPr>
        <w:t xml:space="preserve"> Department of Clinical Psychology, Faculty of Psychology and Education, </w:t>
      </w:r>
      <w:proofErr w:type="spellStart"/>
      <w:r w:rsidRPr="00754786">
        <w:rPr>
          <w:rFonts w:ascii="CharisSIL-Italic" w:hAnsi="CharisSIL-Italic"/>
          <w:i/>
          <w:iCs/>
          <w:color w:val="000000" w:themeColor="text1"/>
          <w:sz w:val="20"/>
          <w:szCs w:val="20"/>
        </w:rPr>
        <w:t>Kharazmi</w:t>
      </w:r>
      <w:proofErr w:type="spellEnd"/>
      <w:r w:rsidRPr="00754786">
        <w:rPr>
          <w:rFonts w:ascii="CharisSIL-Italic" w:hAnsi="CharisSIL-Italic"/>
          <w:i/>
          <w:iCs/>
          <w:color w:val="000000" w:themeColor="text1"/>
          <w:sz w:val="20"/>
          <w:szCs w:val="20"/>
        </w:rPr>
        <w:t xml:space="preserve"> University, Tehran, Iran (Corresponding author)</w:t>
      </w:r>
    </w:p>
    <w:p w14:paraId="5C099E3C" w14:textId="77777777" w:rsidR="00B56460" w:rsidRPr="00754786" w:rsidRDefault="00B56460" w:rsidP="00B56460">
      <w:pPr>
        <w:bidi w:val="0"/>
        <w:spacing w:after="0" w:line="480" w:lineRule="auto"/>
        <w:jc w:val="lowKashida"/>
        <w:rPr>
          <w:rFonts w:ascii="CharisSIL-Italic" w:hAnsi="CharisSIL-Italic"/>
          <w:i/>
          <w:iCs/>
          <w:color w:val="000000" w:themeColor="text1"/>
          <w:sz w:val="20"/>
          <w:szCs w:val="20"/>
        </w:rPr>
      </w:pPr>
      <w:r w:rsidRPr="00754786">
        <w:rPr>
          <w:rFonts w:ascii="CharisSIL-Italic" w:hAnsi="CharisSIL-Italic"/>
          <w:i/>
          <w:iCs/>
          <w:color w:val="000000" w:themeColor="text1"/>
          <w:sz w:val="20"/>
          <w:szCs w:val="20"/>
          <w:vertAlign w:val="superscript"/>
        </w:rPr>
        <w:t xml:space="preserve">b </w:t>
      </w:r>
      <w:r w:rsidRPr="00754786">
        <w:rPr>
          <w:rFonts w:ascii="CharisSIL-Italic" w:hAnsi="CharisSIL-Italic"/>
          <w:i/>
          <w:iCs/>
          <w:color w:val="000000" w:themeColor="text1"/>
          <w:sz w:val="20"/>
          <w:szCs w:val="20"/>
          <w:lang w:val="en-GB"/>
        </w:rPr>
        <w:t xml:space="preserve">Division of </w:t>
      </w:r>
      <w:r w:rsidRPr="00754786">
        <w:rPr>
          <w:rFonts w:ascii="CharisSIL-Italic" w:hAnsi="CharisSIL-Italic"/>
          <w:i/>
          <w:iCs/>
          <w:color w:val="000000" w:themeColor="text1"/>
          <w:sz w:val="20"/>
          <w:szCs w:val="20"/>
        </w:rPr>
        <w:t>Psychology, School of Applied Sciences, London South Bank University, London, UK</w:t>
      </w:r>
    </w:p>
    <w:p w14:paraId="78083E4F" w14:textId="77777777" w:rsidR="00B56460" w:rsidRPr="00754786" w:rsidRDefault="00B56460" w:rsidP="00B56460">
      <w:pPr>
        <w:bidi w:val="0"/>
        <w:spacing w:after="0" w:line="480" w:lineRule="auto"/>
        <w:jc w:val="lowKashida"/>
        <w:rPr>
          <w:rFonts w:ascii="CharisSIL-Italic" w:hAnsi="CharisSIL-Italic"/>
          <w:i/>
          <w:iCs/>
          <w:color w:val="000000" w:themeColor="text1"/>
          <w:sz w:val="20"/>
          <w:szCs w:val="20"/>
        </w:rPr>
      </w:pPr>
      <w:r w:rsidRPr="00754786">
        <w:rPr>
          <w:rFonts w:ascii="CharisSIL-Italic" w:hAnsi="CharisSIL-Italic"/>
          <w:i/>
          <w:iCs/>
          <w:color w:val="000000" w:themeColor="text1"/>
          <w:sz w:val="20"/>
          <w:szCs w:val="20"/>
          <w:vertAlign w:val="superscript"/>
        </w:rPr>
        <w:t xml:space="preserve">c </w:t>
      </w:r>
      <w:r w:rsidRPr="00754786">
        <w:rPr>
          <w:rFonts w:ascii="CharisSIL-Italic" w:hAnsi="CharisSIL-Italic"/>
          <w:i/>
          <w:iCs/>
          <w:color w:val="000000" w:themeColor="text1"/>
          <w:sz w:val="20"/>
          <w:szCs w:val="20"/>
        </w:rPr>
        <w:t xml:space="preserve">Department of Psychology, School of Law, Social and </w:t>
      </w:r>
      <w:proofErr w:type="spellStart"/>
      <w:r w:rsidRPr="00754786">
        <w:rPr>
          <w:rFonts w:ascii="CharisSIL-Italic" w:hAnsi="CharisSIL-Italic"/>
          <w:i/>
          <w:iCs/>
          <w:color w:val="000000" w:themeColor="text1"/>
          <w:sz w:val="20"/>
          <w:szCs w:val="20"/>
        </w:rPr>
        <w:t>Behavioural</w:t>
      </w:r>
      <w:proofErr w:type="spellEnd"/>
      <w:r w:rsidRPr="00754786">
        <w:rPr>
          <w:rFonts w:ascii="CharisSIL-Italic" w:hAnsi="CharisSIL-Italic"/>
          <w:i/>
          <w:iCs/>
          <w:color w:val="000000" w:themeColor="text1"/>
          <w:sz w:val="20"/>
          <w:szCs w:val="20"/>
        </w:rPr>
        <w:t xml:space="preserve"> Sciences, Kingston University, Kingston-upon- Thames, UK</w:t>
      </w:r>
    </w:p>
    <w:p w14:paraId="6F4B46B8" w14:textId="77777777" w:rsidR="00B56460" w:rsidRPr="00754786" w:rsidRDefault="00B56460" w:rsidP="00B56460">
      <w:pPr>
        <w:bidi w:val="0"/>
        <w:spacing w:after="0" w:line="480" w:lineRule="auto"/>
        <w:jc w:val="lowKashida"/>
        <w:rPr>
          <w:rFonts w:ascii="CharisSIL-Italic" w:hAnsi="CharisSIL-Italic"/>
          <w:i/>
          <w:iCs/>
          <w:color w:val="000000" w:themeColor="text1"/>
          <w:sz w:val="20"/>
          <w:szCs w:val="20"/>
          <w:rtl/>
        </w:rPr>
      </w:pPr>
      <w:r w:rsidRPr="00754786">
        <w:rPr>
          <w:rFonts w:ascii="CharisSIL-Italic" w:hAnsi="CharisSIL-Italic"/>
          <w:i/>
          <w:iCs/>
          <w:color w:val="000000" w:themeColor="text1"/>
          <w:sz w:val="20"/>
          <w:szCs w:val="20"/>
          <w:vertAlign w:val="superscript"/>
        </w:rPr>
        <w:t xml:space="preserve">d </w:t>
      </w:r>
      <w:r w:rsidRPr="00754786">
        <w:rPr>
          <w:rFonts w:ascii="CharisSIL-Italic" w:hAnsi="CharisSIL-Italic"/>
          <w:i/>
          <w:iCs/>
          <w:color w:val="000000" w:themeColor="text1"/>
          <w:sz w:val="20"/>
          <w:szCs w:val="20"/>
        </w:rPr>
        <w:t xml:space="preserve">Department of Clinical Psychology, </w:t>
      </w:r>
      <w:proofErr w:type="spellStart"/>
      <w:r w:rsidRPr="00754786">
        <w:rPr>
          <w:rFonts w:ascii="CharisSIL-Italic" w:hAnsi="CharisSIL-Italic"/>
          <w:i/>
          <w:iCs/>
          <w:color w:val="000000" w:themeColor="text1"/>
          <w:sz w:val="20"/>
          <w:szCs w:val="20"/>
        </w:rPr>
        <w:t>Kharazmi</w:t>
      </w:r>
      <w:proofErr w:type="spellEnd"/>
      <w:r w:rsidRPr="00754786">
        <w:rPr>
          <w:rFonts w:ascii="CharisSIL-Italic" w:hAnsi="CharisSIL-Italic"/>
          <w:i/>
          <w:iCs/>
          <w:color w:val="000000" w:themeColor="text1"/>
          <w:sz w:val="20"/>
          <w:szCs w:val="20"/>
        </w:rPr>
        <w:t xml:space="preserve"> University, Tehran, Iran</w:t>
      </w:r>
    </w:p>
    <w:p w14:paraId="35E501F2" w14:textId="77777777" w:rsidR="00B56460" w:rsidRPr="00754786" w:rsidRDefault="00B56460" w:rsidP="00B56460">
      <w:pPr>
        <w:spacing w:after="0" w:line="480" w:lineRule="auto"/>
        <w:jc w:val="lowKashida"/>
        <w:rPr>
          <w:rFonts w:ascii="CharisSIL-Italic" w:hAnsi="CharisSIL-Italic"/>
          <w:i/>
          <w:iCs/>
          <w:color w:val="000000" w:themeColor="text1"/>
          <w:sz w:val="20"/>
          <w:szCs w:val="20"/>
        </w:rPr>
      </w:pPr>
    </w:p>
    <w:p w14:paraId="2D88798E" w14:textId="77777777" w:rsidR="00B56460" w:rsidRPr="00754786" w:rsidRDefault="00B56460" w:rsidP="00B56460">
      <w:pPr>
        <w:spacing w:after="0" w:line="480" w:lineRule="auto"/>
        <w:jc w:val="lowKashida"/>
        <w:rPr>
          <w:rFonts w:ascii="CharisSIL-Italic" w:hAnsi="CharisSIL-Italic"/>
          <w:i/>
          <w:iCs/>
          <w:color w:val="000000" w:themeColor="text1"/>
          <w:sz w:val="20"/>
          <w:szCs w:val="20"/>
        </w:rPr>
      </w:pPr>
    </w:p>
    <w:p w14:paraId="67AC11DA" w14:textId="77777777" w:rsidR="00B56460" w:rsidRPr="00754786" w:rsidRDefault="00B56460" w:rsidP="00B56460">
      <w:pPr>
        <w:pStyle w:val="Heading1"/>
        <w:numPr>
          <w:ilvl w:val="0"/>
          <w:numId w:val="0"/>
        </w:numPr>
        <w:spacing w:after="0"/>
        <w:rPr>
          <w:color w:val="000000" w:themeColor="text1"/>
          <w:sz w:val="22"/>
          <w:szCs w:val="18"/>
        </w:rPr>
      </w:pPr>
      <w:r w:rsidRPr="00754786">
        <w:rPr>
          <w:color w:val="000000" w:themeColor="text1"/>
          <w:sz w:val="20"/>
          <w:szCs w:val="18"/>
        </w:rPr>
        <w:t xml:space="preserve">Name of the Corresponding author: Mehdi Akbari, PhD </w:t>
      </w:r>
    </w:p>
    <w:p w14:paraId="4F35CD28" w14:textId="77777777" w:rsidR="00B56460" w:rsidRPr="00754786" w:rsidRDefault="00B56460" w:rsidP="00B56460">
      <w:pPr>
        <w:bidi w:val="0"/>
        <w:spacing w:after="3"/>
        <w:ind w:left="15" w:right="1302" w:hanging="10"/>
        <w:jc w:val="both"/>
        <w:rPr>
          <w:color w:val="000000" w:themeColor="text1"/>
          <w:sz w:val="18"/>
          <w:szCs w:val="18"/>
        </w:rPr>
      </w:pPr>
      <w:r w:rsidRPr="00754786">
        <w:rPr>
          <w:rFonts w:ascii="Times New Roman" w:eastAsia="Times New Roman" w:hAnsi="Times New Roman" w:cs="Times New Roman"/>
          <w:color w:val="000000" w:themeColor="text1"/>
          <w:sz w:val="20"/>
          <w:szCs w:val="18"/>
        </w:rPr>
        <w:t xml:space="preserve">Tel: +98 9128157106 </w:t>
      </w:r>
    </w:p>
    <w:p w14:paraId="5E0C6620" w14:textId="77777777" w:rsidR="00B56460" w:rsidRPr="00754786" w:rsidRDefault="00B56460" w:rsidP="00B56460">
      <w:pPr>
        <w:bidi w:val="0"/>
        <w:spacing w:after="3" w:line="247" w:lineRule="auto"/>
        <w:ind w:left="15" w:right="1302" w:hanging="10"/>
        <w:jc w:val="both"/>
        <w:rPr>
          <w:rFonts w:ascii="Times New Roman" w:eastAsia="Times New Roman" w:hAnsi="Times New Roman" w:cs="Times New Roman"/>
          <w:color w:val="000000" w:themeColor="text1"/>
          <w:sz w:val="20"/>
          <w:szCs w:val="18"/>
        </w:rPr>
      </w:pPr>
      <w:r w:rsidRPr="00754786">
        <w:rPr>
          <w:rFonts w:ascii="Times New Roman" w:eastAsia="Times New Roman" w:hAnsi="Times New Roman" w:cs="Times New Roman"/>
          <w:color w:val="000000" w:themeColor="text1"/>
          <w:sz w:val="20"/>
          <w:szCs w:val="18"/>
        </w:rPr>
        <w:t xml:space="preserve">Full postal address: Department of </w:t>
      </w:r>
      <w:r w:rsidRPr="00754786">
        <w:rPr>
          <w:rFonts w:asciiTheme="majorBidi" w:hAnsiTheme="majorBidi" w:cstheme="majorBidi"/>
          <w:sz w:val="20"/>
          <w:szCs w:val="20"/>
          <w:lang w:val="en"/>
        </w:rPr>
        <w:t xml:space="preserve">Clinical psychology, Faculty of psychology, </w:t>
      </w:r>
      <w:proofErr w:type="spellStart"/>
      <w:r w:rsidRPr="00754786">
        <w:rPr>
          <w:rFonts w:asciiTheme="majorBidi" w:hAnsiTheme="majorBidi" w:cstheme="majorBidi"/>
          <w:sz w:val="20"/>
          <w:szCs w:val="20"/>
          <w:lang w:val="en"/>
        </w:rPr>
        <w:t>Kharazmi</w:t>
      </w:r>
      <w:proofErr w:type="spellEnd"/>
      <w:r w:rsidRPr="00754786">
        <w:rPr>
          <w:rFonts w:asciiTheme="majorBidi" w:hAnsiTheme="majorBidi" w:cstheme="majorBidi"/>
          <w:sz w:val="20"/>
          <w:szCs w:val="20"/>
          <w:lang w:val="en"/>
        </w:rPr>
        <w:t xml:space="preserve"> University, No.43. South </w:t>
      </w:r>
      <w:proofErr w:type="spellStart"/>
      <w:r w:rsidRPr="00754786">
        <w:rPr>
          <w:rFonts w:asciiTheme="majorBidi" w:hAnsiTheme="majorBidi" w:cstheme="majorBidi"/>
          <w:sz w:val="20"/>
          <w:szCs w:val="20"/>
          <w:lang w:val="en"/>
        </w:rPr>
        <w:t>Mofatteh</w:t>
      </w:r>
      <w:proofErr w:type="spellEnd"/>
      <w:r w:rsidRPr="00754786">
        <w:rPr>
          <w:rFonts w:asciiTheme="majorBidi" w:hAnsiTheme="majorBidi" w:cstheme="majorBidi"/>
          <w:sz w:val="20"/>
          <w:szCs w:val="20"/>
          <w:lang w:val="en"/>
        </w:rPr>
        <w:t xml:space="preserve"> Ave., Tehran, Iran</w:t>
      </w:r>
    </w:p>
    <w:p w14:paraId="1CB6B75D" w14:textId="77777777" w:rsidR="00B56460" w:rsidRPr="00754786" w:rsidRDefault="00B56460" w:rsidP="00B56460">
      <w:pPr>
        <w:bidi w:val="0"/>
        <w:spacing w:after="3" w:line="247" w:lineRule="auto"/>
        <w:ind w:left="15" w:right="1302" w:hanging="10"/>
        <w:jc w:val="both"/>
        <w:rPr>
          <w:rFonts w:ascii="Times New Roman" w:eastAsia="Times New Roman" w:hAnsi="Times New Roman" w:cs="Times New Roman"/>
          <w:color w:val="000000" w:themeColor="text1"/>
          <w:sz w:val="20"/>
          <w:szCs w:val="18"/>
        </w:rPr>
      </w:pPr>
      <w:r w:rsidRPr="00754786">
        <w:rPr>
          <w:rFonts w:ascii="Times New Roman" w:eastAsia="Times New Roman" w:hAnsi="Times New Roman" w:cs="Times New Roman"/>
          <w:color w:val="000000" w:themeColor="text1"/>
          <w:sz w:val="20"/>
          <w:szCs w:val="18"/>
        </w:rPr>
        <w:t>Fax: +98 2166510398</w:t>
      </w:r>
    </w:p>
    <w:p w14:paraId="28A5272E" w14:textId="77777777" w:rsidR="00B56460" w:rsidRPr="00754786" w:rsidRDefault="00B56460" w:rsidP="00B56460">
      <w:pPr>
        <w:bidi w:val="0"/>
        <w:spacing w:line="259" w:lineRule="auto"/>
        <w:rPr>
          <w:rFonts w:ascii="Times New Roman" w:hAnsi="Times New Roman" w:cs="Times New Roman"/>
          <w:b/>
          <w:bCs/>
          <w:sz w:val="28"/>
          <w:szCs w:val="28"/>
        </w:rPr>
      </w:pPr>
      <w:r w:rsidRPr="00754786">
        <w:rPr>
          <w:rFonts w:ascii="Times New Roman" w:eastAsia="Times New Roman" w:hAnsi="Times New Roman" w:cs="Times New Roman"/>
          <w:color w:val="000000" w:themeColor="text1"/>
          <w:sz w:val="20"/>
          <w:szCs w:val="18"/>
        </w:rPr>
        <w:t xml:space="preserve">Email: </w:t>
      </w:r>
      <w:hyperlink r:id="rId8" w:history="1">
        <w:r w:rsidRPr="00754786">
          <w:rPr>
            <w:rStyle w:val="Hyperlink"/>
            <w:sz w:val="18"/>
            <w:szCs w:val="18"/>
          </w:rPr>
          <w:t>m.akbari@khu.ac.ir</w:t>
        </w:r>
      </w:hyperlink>
      <w:r w:rsidRPr="00754786">
        <w:rPr>
          <w:rFonts w:ascii="Times New Roman" w:eastAsia="Times New Roman" w:hAnsi="Times New Roman" w:cs="Times New Roman"/>
          <w:color w:val="000000" w:themeColor="text1"/>
          <w:sz w:val="20"/>
          <w:szCs w:val="18"/>
        </w:rPr>
        <w:t xml:space="preserve"> </w:t>
      </w:r>
      <w:r w:rsidRPr="00754786">
        <w:rPr>
          <w:rFonts w:ascii="Times New Roman" w:eastAsia="Times New Roman" w:hAnsi="Times New Roman" w:cs="Times New Roman" w:hint="eastAsia"/>
          <w:color w:val="000000" w:themeColor="text1"/>
          <w:sz w:val="20"/>
          <w:szCs w:val="18"/>
        </w:rPr>
        <w:t>(M. Akbari)</w:t>
      </w:r>
    </w:p>
    <w:p w14:paraId="62DCD29F" w14:textId="77777777" w:rsidR="00B56460" w:rsidRPr="00754786" w:rsidRDefault="00B56460" w:rsidP="00B56460">
      <w:pPr>
        <w:bidi w:val="0"/>
        <w:spacing w:after="0" w:line="240" w:lineRule="auto"/>
        <w:jc w:val="both"/>
        <w:rPr>
          <w:rFonts w:ascii="Times New Roman" w:hAnsi="Times New Roman" w:cs="Times New Roman"/>
          <w:b/>
          <w:bCs/>
          <w:sz w:val="28"/>
          <w:szCs w:val="28"/>
        </w:rPr>
      </w:pPr>
    </w:p>
    <w:p w14:paraId="4C88FF78" w14:textId="77777777" w:rsidR="00B56460" w:rsidRPr="00754786" w:rsidRDefault="00B56460" w:rsidP="00B56460">
      <w:pPr>
        <w:bidi w:val="0"/>
        <w:spacing w:after="0" w:line="240" w:lineRule="auto"/>
        <w:rPr>
          <w:rFonts w:ascii="Times New Roman" w:hAnsi="Times New Roman" w:cs="Times New Roman"/>
          <w:b/>
          <w:bCs/>
          <w:sz w:val="28"/>
          <w:szCs w:val="28"/>
        </w:rPr>
      </w:pPr>
    </w:p>
    <w:p w14:paraId="13CEE273" w14:textId="77777777" w:rsidR="00B56460" w:rsidRPr="00754786" w:rsidRDefault="00B56460">
      <w:pPr>
        <w:bidi w:val="0"/>
        <w:spacing w:line="259" w:lineRule="auto"/>
        <w:rPr>
          <w:rFonts w:ascii="Times New Roman" w:hAnsi="Times New Roman" w:cs="Times New Roman"/>
          <w:b/>
          <w:bCs/>
          <w:sz w:val="24"/>
          <w:szCs w:val="24"/>
        </w:rPr>
      </w:pPr>
      <w:r w:rsidRPr="00754786">
        <w:rPr>
          <w:rFonts w:ascii="Times New Roman" w:hAnsi="Times New Roman" w:cs="Times New Roman"/>
          <w:b/>
          <w:bCs/>
          <w:sz w:val="24"/>
          <w:szCs w:val="24"/>
        </w:rPr>
        <w:br w:type="page"/>
      </w:r>
    </w:p>
    <w:p w14:paraId="2314FAC6" w14:textId="5EC056CD" w:rsidR="006B157E" w:rsidRPr="00754786" w:rsidRDefault="00A84351" w:rsidP="00FD53A7">
      <w:pPr>
        <w:bidi w:val="0"/>
        <w:spacing w:after="0" w:line="360" w:lineRule="auto"/>
        <w:jc w:val="both"/>
        <w:rPr>
          <w:rFonts w:ascii="Times New Roman" w:hAnsi="Times New Roman" w:cs="Times New Roman"/>
          <w:b/>
          <w:bCs/>
          <w:sz w:val="24"/>
          <w:szCs w:val="24"/>
        </w:rPr>
      </w:pPr>
      <w:r w:rsidRPr="00754786">
        <w:rPr>
          <w:rFonts w:ascii="Times New Roman" w:hAnsi="Times New Roman" w:cs="Times New Roman"/>
          <w:b/>
          <w:bCs/>
          <w:sz w:val="24"/>
          <w:szCs w:val="24"/>
        </w:rPr>
        <w:lastRenderedPageBreak/>
        <w:t>Abstract</w:t>
      </w:r>
    </w:p>
    <w:p w14:paraId="34102B20" w14:textId="77777777" w:rsidR="00FD53A7" w:rsidRPr="00754786" w:rsidRDefault="00FD53A7" w:rsidP="00FD53A7">
      <w:pPr>
        <w:bidi w:val="0"/>
        <w:spacing w:after="0" w:line="360" w:lineRule="auto"/>
        <w:jc w:val="both"/>
        <w:rPr>
          <w:rFonts w:ascii="Times New Roman" w:hAnsi="Times New Roman" w:cs="Times New Roman"/>
          <w:b/>
          <w:bCs/>
          <w:sz w:val="24"/>
          <w:szCs w:val="24"/>
        </w:rPr>
      </w:pPr>
    </w:p>
    <w:p w14:paraId="0749E722" w14:textId="0D8C59FD" w:rsidR="002F3800" w:rsidRPr="00754786" w:rsidRDefault="00DB4DC2" w:rsidP="0043428A">
      <w:pPr>
        <w:bidi w:val="0"/>
        <w:spacing w:line="360" w:lineRule="auto"/>
        <w:jc w:val="both"/>
        <w:rPr>
          <w:rFonts w:ascii="Times New Roman" w:hAnsi="Times New Roman" w:cs="Times New Roman"/>
          <w:b/>
          <w:bCs/>
          <w:sz w:val="24"/>
          <w:szCs w:val="24"/>
        </w:rPr>
      </w:pPr>
      <w:r w:rsidRPr="00754786">
        <w:rPr>
          <w:rFonts w:ascii="Times New Roman" w:hAnsi="Times New Roman" w:cs="Times New Roman"/>
          <w:sz w:val="24"/>
          <w:szCs w:val="24"/>
        </w:rPr>
        <w:t>The current study aimed to investigate the mediating role of metacognitions, intolerance of uncertainty, and emotion regulation in the relationship between fear of COVID-19 (FC-19) and health anxiety, among families with COVID-19 infected.</w:t>
      </w:r>
      <w:r w:rsidR="006B157E" w:rsidRPr="00754786">
        <w:rPr>
          <w:rFonts w:ascii="Times New Roman" w:hAnsi="Times New Roman" w:cs="Times New Roman"/>
          <w:b/>
          <w:bCs/>
          <w:sz w:val="24"/>
          <w:szCs w:val="24"/>
        </w:rPr>
        <w:t xml:space="preserve"> </w:t>
      </w:r>
      <w:r w:rsidRPr="00754786">
        <w:rPr>
          <w:rFonts w:ascii="Times New Roman" w:hAnsi="Times New Roman" w:cs="Times New Roman"/>
          <w:sz w:val="24"/>
          <w:szCs w:val="24"/>
        </w:rPr>
        <w:t xml:space="preserve">Participants were 541 individuals from family members of patients with </w:t>
      </w:r>
      <w:r w:rsidRPr="00754786">
        <w:rPr>
          <w:rFonts w:ascii="Times New Roman" w:hAnsi="Times New Roman" w:cs="Times New Roman"/>
          <w:sz w:val="24"/>
          <w:szCs w:val="24"/>
          <w:lang w:val="en-GB"/>
        </w:rPr>
        <w:t xml:space="preserve">COVID-19 </w:t>
      </w:r>
      <w:r w:rsidRPr="00754786">
        <w:rPr>
          <w:rFonts w:ascii="Times New Roman" w:hAnsi="Times New Roman" w:cs="Times New Roman"/>
          <w:sz w:val="24"/>
          <w:szCs w:val="24"/>
        </w:rPr>
        <w:t>(F = 52.3%, Mean age = 41.3±13.2 years). Data were collected with a packet including socio-demographic and risk factors, the Fear of COVID-19 Scale, the Short Health Anxiety Inventory, the Metacognitions Questionnaire-30, the Intolerance of Uncertainty Scale-12, and the Emotion Regulation Questionnaire.</w:t>
      </w:r>
      <w:r w:rsidR="00342DB1" w:rsidRPr="00754786">
        <w:rPr>
          <w:rFonts w:ascii="Times New Roman" w:hAnsi="Times New Roman" w:cs="Times New Roman"/>
          <w:b/>
          <w:bCs/>
          <w:sz w:val="24"/>
          <w:szCs w:val="24"/>
        </w:rPr>
        <w:t xml:space="preserve"> </w:t>
      </w:r>
      <w:r w:rsidR="009B7A74" w:rsidRPr="00754786">
        <w:rPr>
          <w:rFonts w:ascii="Times New Roman" w:hAnsi="Times New Roman" w:cs="Times New Roman"/>
          <w:sz w:val="24"/>
          <w:szCs w:val="24"/>
        </w:rPr>
        <w:t xml:space="preserve">Structural </w:t>
      </w:r>
      <w:r w:rsidRPr="00754786">
        <w:rPr>
          <w:rFonts w:ascii="Times New Roman" w:hAnsi="Times New Roman" w:cs="Times New Roman"/>
          <w:sz w:val="24"/>
          <w:szCs w:val="24"/>
        </w:rPr>
        <w:t>equation modeling analyses revealed a full mediation of metacognitions</w:t>
      </w:r>
      <w:r w:rsidR="00322F9B" w:rsidRPr="00754786">
        <w:rPr>
          <w:rFonts w:ascii="Times New Roman" w:hAnsi="Times New Roman" w:cs="Times New Roman"/>
          <w:sz w:val="24"/>
          <w:szCs w:val="24"/>
        </w:rPr>
        <w:t xml:space="preserve"> (i.e., positive beliefs about worry, negative beliefs about thoughts</w:t>
      </w:r>
      <w:r w:rsidR="009A175A" w:rsidRPr="00754786">
        <w:rPr>
          <w:rFonts w:ascii="Times New Roman" w:hAnsi="Times New Roman" w:cs="Times New Roman"/>
          <w:sz w:val="24"/>
          <w:szCs w:val="24"/>
        </w:rPr>
        <w:t xml:space="preserve"> </w:t>
      </w:r>
      <w:r w:rsidR="00F34ACA" w:rsidRPr="00754786">
        <w:rPr>
          <w:rFonts w:ascii="Times New Roman" w:hAnsi="Times New Roman" w:cs="Times New Roman"/>
          <w:sz w:val="24"/>
          <w:szCs w:val="24"/>
        </w:rPr>
        <w:t>concerning</w:t>
      </w:r>
      <w:r w:rsidR="0043428A" w:rsidRPr="00754786">
        <w:rPr>
          <w:color w:val="000000" w:themeColor="text1"/>
          <w:lang w:bidi="ar-SA"/>
        </w:rPr>
        <w:t xml:space="preserve"> </w:t>
      </w:r>
      <w:r w:rsidR="0043428A" w:rsidRPr="00754786">
        <w:rPr>
          <w:rFonts w:ascii="Times New Roman" w:hAnsi="Times New Roman" w:cs="Times New Roman"/>
          <w:sz w:val="24"/>
          <w:szCs w:val="24"/>
        </w:rPr>
        <w:t>uncontrollability and danger</w:t>
      </w:r>
      <w:r w:rsidR="00322F9B" w:rsidRPr="00754786">
        <w:rPr>
          <w:rFonts w:ascii="Times New Roman" w:hAnsi="Times New Roman" w:cs="Times New Roman"/>
          <w:sz w:val="24"/>
          <w:szCs w:val="24"/>
        </w:rPr>
        <w:t>, cognitive confidence, and beliefs about the need to control thoughts)</w:t>
      </w:r>
      <w:r w:rsidRPr="00754786">
        <w:rPr>
          <w:rFonts w:ascii="Times New Roman" w:hAnsi="Times New Roman" w:cs="Times New Roman"/>
          <w:sz w:val="24"/>
          <w:szCs w:val="24"/>
        </w:rPr>
        <w:t xml:space="preserve">, intolerance of uncertainty, and </w:t>
      </w:r>
      <w:r w:rsidR="00FD53A7" w:rsidRPr="00754786">
        <w:rPr>
          <w:rFonts w:ascii="Times New Roman" w:hAnsi="Times New Roman" w:cs="Times New Roman"/>
          <w:sz w:val="24"/>
          <w:szCs w:val="24"/>
        </w:rPr>
        <w:t xml:space="preserve">expressive </w:t>
      </w:r>
      <w:r w:rsidRPr="00754786">
        <w:rPr>
          <w:rFonts w:ascii="Times New Roman" w:hAnsi="Times New Roman" w:cs="Times New Roman"/>
          <w:sz w:val="24"/>
          <w:szCs w:val="24"/>
        </w:rPr>
        <w:t xml:space="preserve">suppression in the relation between FC-19 and health anxiety. </w:t>
      </w:r>
      <w:r w:rsidRPr="00754786">
        <w:rPr>
          <w:rFonts w:ascii="Times New Roman" w:hAnsi="Times New Roman" w:cs="Times New Roman"/>
          <w:color w:val="000000" w:themeColor="text1"/>
          <w:sz w:val="24"/>
          <w:szCs w:val="24"/>
        </w:rPr>
        <w:t>Moreover, the strongest indirect links were found between FC-19 and health anxiety through negative beliefs about thoughts</w:t>
      </w:r>
      <w:r w:rsidR="00F34ACA" w:rsidRPr="00754786">
        <w:rPr>
          <w:rFonts w:ascii="Times New Roman" w:hAnsi="Times New Roman" w:cs="Times New Roman"/>
          <w:color w:val="000000" w:themeColor="text1"/>
          <w:sz w:val="24"/>
          <w:szCs w:val="24"/>
        </w:rPr>
        <w:t xml:space="preserve"> concerning </w:t>
      </w:r>
      <w:r w:rsidR="0043428A" w:rsidRPr="00754786">
        <w:rPr>
          <w:rFonts w:ascii="Times New Roman" w:hAnsi="Times New Roman" w:cs="Times New Roman"/>
          <w:color w:val="000000" w:themeColor="text1"/>
          <w:sz w:val="24"/>
          <w:szCs w:val="24"/>
        </w:rPr>
        <w:t xml:space="preserve">uncontrollability and danger </w:t>
      </w:r>
      <w:r w:rsidRPr="00754786">
        <w:rPr>
          <w:rFonts w:ascii="Times New Roman" w:hAnsi="Times New Roman" w:cs="Times New Roman"/>
          <w:color w:val="000000" w:themeColor="text1"/>
          <w:sz w:val="24"/>
          <w:szCs w:val="24"/>
        </w:rPr>
        <w:t>and</w:t>
      </w:r>
      <w:r w:rsidR="004B3978" w:rsidRPr="00754786">
        <w:rPr>
          <w:rFonts w:ascii="Times New Roman" w:hAnsi="Times New Roman" w:cs="Times New Roman"/>
          <w:color w:val="000000" w:themeColor="text1"/>
          <w:sz w:val="24"/>
          <w:szCs w:val="24"/>
        </w:rPr>
        <w:t xml:space="preserve"> </w:t>
      </w:r>
      <w:r w:rsidR="003453E0" w:rsidRPr="00754786">
        <w:rPr>
          <w:rFonts w:ascii="Times New Roman" w:hAnsi="Times New Roman" w:cs="Times New Roman"/>
          <w:color w:val="000000" w:themeColor="text1"/>
          <w:sz w:val="24"/>
          <w:szCs w:val="24"/>
        </w:rPr>
        <w:t>intolerance of uncertainty</w:t>
      </w:r>
      <w:r w:rsidRPr="00754786">
        <w:rPr>
          <w:rFonts w:ascii="Times New Roman" w:hAnsi="Times New Roman" w:cs="Times New Roman"/>
          <w:color w:val="000000" w:themeColor="text1"/>
          <w:sz w:val="24"/>
          <w:szCs w:val="24"/>
        </w:rPr>
        <w:t xml:space="preserve">. </w:t>
      </w:r>
      <w:r w:rsidRPr="00754786">
        <w:rPr>
          <w:rFonts w:ascii="Times New Roman" w:eastAsia="Times New Roman" w:hAnsi="Times New Roman" w:cs="Times New Roman"/>
          <w:bCs/>
          <w:sz w:val="24"/>
          <w:szCs w:val="24"/>
          <w:lang w:eastAsia="en-GB"/>
        </w:rPr>
        <w:t xml:space="preserve">These associations were independent of gender and risk status. </w:t>
      </w:r>
      <w:r w:rsidRPr="00754786">
        <w:rPr>
          <w:rFonts w:ascii="Times New Roman" w:hAnsi="Times New Roman" w:cs="Times New Roman"/>
          <w:sz w:val="24"/>
          <w:szCs w:val="24"/>
        </w:rPr>
        <w:t xml:space="preserve">The final model accounted for </w:t>
      </w:r>
      <w:r w:rsidR="00CB433B" w:rsidRPr="00754786">
        <w:rPr>
          <w:rFonts w:ascii="Times New Roman" w:hAnsi="Times New Roman" w:cs="Times New Roman"/>
          <w:sz w:val="24"/>
          <w:szCs w:val="24"/>
        </w:rPr>
        <w:t>71</w:t>
      </w:r>
      <w:r w:rsidRPr="00754786">
        <w:rPr>
          <w:rFonts w:ascii="Times New Roman" w:hAnsi="Times New Roman" w:cs="Times New Roman"/>
          <w:sz w:val="24"/>
          <w:szCs w:val="24"/>
        </w:rPr>
        <w:t>% of the variance of health anxiety.</w:t>
      </w:r>
      <w:r w:rsidR="00342DB1" w:rsidRPr="00754786">
        <w:rPr>
          <w:rFonts w:ascii="Times New Roman" w:hAnsi="Times New Roman" w:cs="Times New Roman"/>
          <w:b/>
          <w:bCs/>
          <w:sz w:val="24"/>
          <w:szCs w:val="24"/>
        </w:rPr>
        <w:t xml:space="preserve"> </w:t>
      </w:r>
      <w:r w:rsidRPr="00754786">
        <w:rPr>
          <w:rFonts w:ascii="Times New Roman" w:hAnsi="Times New Roman" w:cs="Times New Roman"/>
          <w:sz w:val="24"/>
          <w:szCs w:val="24"/>
        </w:rPr>
        <w:t>These findings suggest that particularly metacognitions</w:t>
      </w:r>
      <w:r w:rsidR="003827F9" w:rsidRPr="00754786">
        <w:rPr>
          <w:rFonts w:ascii="Times New Roman" w:hAnsi="Times New Roman" w:cs="Times New Roman"/>
          <w:sz w:val="24"/>
          <w:szCs w:val="24"/>
        </w:rPr>
        <w:t>,</w:t>
      </w:r>
      <w:r w:rsidR="004B3978" w:rsidRPr="00754786">
        <w:rPr>
          <w:rFonts w:ascii="Times New Roman" w:hAnsi="Times New Roman" w:cs="Times New Roman"/>
          <w:sz w:val="24"/>
          <w:szCs w:val="24"/>
        </w:rPr>
        <w:t xml:space="preserve"> </w:t>
      </w:r>
      <w:r w:rsidRPr="00754786">
        <w:rPr>
          <w:rFonts w:ascii="Times New Roman" w:hAnsi="Times New Roman" w:cs="Times New Roman"/>
          <w:sz w:val="24"/>
          <w:szCs w:val="24"/>
        </w:rPr>
        <w:t>intolerance of uncertainty</w:t>
      </w:r>
      <w:r w:rsidR="003827F9" w:rsidRPr="00754786">
        <w:rPr>
          <w:rFonts w:ascii="Times New Roman" w:hAnsi="Times New Roman" w:cs="Times New Roman"/>
          <w:sz w:val="24"/>
          <w:szCs w:val="24"/>
        </w:rPr>
        <w:t xml:space="preserve"> and expressive suppression</w:t>
      </w:r>
      <w:r w:rsidRPr="00754786">
        <w:rPr>
          <w:rFonts w:ascii="Times New Roman" w:hAnsi="Times New Roman" w:cs="Times New Roman"/>
          <w:sz w:val="24"/>
          <w:szCs w:val="24"/>
        </w:rPr>
        <w:t xml:space="preserve"> </w:t>
      </w:r>
      <w:r w:rsidR="00D0412C" w:rsidRPr="00754786">
        <w:rPr>
          <w:rFonts w:ascii="Times New Roman" w:hAnsi="Times New Roman" w:cs="Times New Roman"/>
          <w:sz w:val="24"/>
          <w:szCs w:val="24"/>
        </w:rPr>
        <w:t>play a full mediation</w:t>
      </w:r>
      <w:r w:rsidR="004334A1" w:rsidRPr="00754786">
        <w:rPr>
          <w:rFonts w:ascii="Times New Roman" w:hAnsi="Times New Roman" w:cs="Times New Roman"/>
          <w:sz w:val="24"/>
          <w:szCs w:val="24"/>
        </w:rPr>
        <w:t>al</w:t>
      </w:r>
      <w:r w:rsidR="00D0412C" w:rsidRPr="00754786">
        <w:rPr>
          <w:rFonts w:ascii="Times New Roman" w:hAnsi="Times New Roman" w:cs="Times New Roman"/>
          <w:sz w:val="24"/>
          <w:szCs w:val="24"/>
        </w:rPr>
        <w:t xml:space="preserve"> role in the relation between FC-19 and health anxiety</w:t>
      </w:r>
      <w:r w:rsidR="0048371F" w:rsidRPr="00754786">
        <w:rPr>
          <w:rFonts w:ascii="Times New Roman" w:hAnsi="Times New Roman" w:cs="Times New Roman"/>
          <w:sz w:val="24"/>
          <w:szCs w:val="24"/>
        </w:rPr>
        <w:t>.</w:t>
      </w:r>
    </w:p>
    <w:p w14:paraId="5F4744BD" w14:textId="77777777" w:rsidR="00A83DE7" w:rsidRPr="00754786" w:rsidRDefault="00A83DE7" w:rsidP="00A83DE7">
      <w:pPr>
        <w:bidi w:val="0"/>
        <w:spacing w:after="0" w:line="360" w:lineRule="auto"/>
        <w:jc w:val="both"/>
        <w:rPr>
          <w:rFonts w:ascii="Times New Roman" w:hAnsi="Times New Roman" w:cs="Times New Roman"/>
          <w:sz w:val="24"/>
          <w:szCs w:val="24"/>
        </w:rPr>
      </w:pPr>
    </w:p>
    <w:p w14:paraId="4C24E2F9" w14:textId="77777777" w:rsidR="00A83DE7" w:rsidRPr="00754786" w:rsidRDefault="00A83DE7" w:rsidP="00A83DE7">
      <w:pPr>
        <w:bidi w:val="0"/>
        <w:spacing w:after="0" w:line="360" w:lineRule="auto"/>
        <w:jc w:val="both"/>
        <w:rPr>
          <w:rFonts w:ascii="Times New Roman" w:hAnsi="Times New Roman" w:cs="Times New Roman"/>
          <w:sz w:val="24"/>
          <w:szCs w:val="24"/>
        </w:rPr>
      </w:pPr>
    </w:p>
    <w:p w14:paraId="3934B82D" w14:textId="6A25B971" w:rsidR="002F3800" w:rsidRPr="00754786" w:rsidRDefault="002F3800" w:rsidP="00D757F1">
      <w:pPr>
        <w:bidi w:val="0"/>
        <w:spacing w:after="0" w:line="360" w:lineRule="auto"/>
        <w:jc w:val="both"/>
        <w:rPr>
          <w:rFonts w:ascii="Times New Roman" w:hAnsi="Times New Roman" w:cs="Times New Roman"/>
          <w:sz w:val="24"/>
          <w:szCs w:val="24"/>
        </w:rPr>
      </w:pPr>
      <w:r w:rsidRPr="00754786">
        <w:rPr>
          <w:rFonts w:ascii="Times New Roman" w:hAnsi="Times New Roman" w:cs="Times New Roman"/>
          <w:b/>
          <w:bCs/>
          <w:sz w:val="24"/>
          <w:szCs w:val="24"/>
        </w:rPr>
        <w:t>Keywords:</w:t>
      </w:r>
      <w:r w:rsidRPr="00754786">
        <w:rPr>
          <w:rFonts w:ascii="Times New Roman" w:hAnsi="Times New Roman" w:cs="Times New Roman"/>
          <w:sz w:val="24"/>
          <w:szCs w:val="24"/>
        </w:rPr>
        <w:t xml:space="preserve"> </w:t>
      </w:r>
      <w:r w:rsidR="00F56E94" w:rsidRPr="00754786">
        <w:rPr>
          <w:rFonts w:ascii="Times New Roman" w:hAnsi="Times New Roman" w:cs="Times New Roman"/>
          <w:sz w:val="24"/>
          <w:szCs w:val="24"/>
        </w:rPr>
        <w:t>e</w:t>
      </w:r>
      <w:r w:rsidR="00A84351" w:rsidRPr="00754786">
        <w:rPr>
          <w:rFonts w:ascii="Times New Roman" w:hAnsi="Times New Roman" w:cs="Times New Roman"/>
          <w:sz w:val="24"/>
          <w:szCs w:val="24"/>
        </w:rPr>
        <w:t>motion regulation; h</w:t>
      </w:r>
      <w:r w:rsidRPr="00754786">
        <w:rPr>
          <w:rFonts w:ascii="Times New Roman" w:hAnsi="Times New Roman" w:cs="Times New Roman"/>
          <w:sz w:val="24"/>
          <w:szCs w:val="24"/>
        </w:rPr>
        <w:t>ealth anxiety</w:t>
      </w:r>
      <w:r w:rsidR="00A84351" w:rsidRPr="00754786">
        <w:rPr>
          <w:rFonts w:ascii="Times New Roman" w:hAnsi="Times New Roman" w:cs="Times New Roman"/>
          <w:sz w:val="24"/>
          <w:szCs w:val="24"/>
        </w:rPr>
        <w:t xml:space="preserve">; </w:t>
      </w:r>
      <w:r w:rsidR="00204615" w:rsidRPr="00754786">
        <w:rPr>
          <w:rFonts w:ascii="Times New Roman" w:hAnsi="Times New Roman" w:cs="Times New Roman"/>
          <w:sz w:val="24"/>
          <w:szCs w:val="24"/>
        </w:rPr>
        <w:t xml:space="preserve">fear of </w:t>
      </w:r>
      <w:r w:rsidR="000F48FF" w:rsidRPr="00754786">
        <w:rPr>
          <w:rFonts w:ascii="Times New Roman" w:hAnsi="Times New Roman" w:cs="Times New Roman"/>
          <w:sz w:val="24"/>
          <w:szCs w:val="24"/>
        </w:rPr>
        <w:t xml:space="preserve">COVID-19; </w:t>
      </w:r>
      <w:r w:rsidR="00A84351" w:rsidRPr="00754786">
        <w:rPr>
          <w:rFonts w:ascii="Times New Roman" w:hAnsi="Times New Roman" w:cs="Times New Roman"/>
          <w:sz w:val="24"/>
          <w:szCs w:val="24"/>
        </w:rPr>
        <w:t>intolerance of uncertainty;</w:t>
      </w:r>
      <w:r w:rsidR="0090409B" w:rsidRPr="00754786">
        <w:rPr>
          <w:rFonts w:ascii="Times New Roman" w:hAnsi="Times New Roman" w:cs="Times New Roman"/>
          <w:sz w:val="24"/>
          <w:szCs w:val="24"/>
        </w:rPr>
        <w:t xml:space="preserve"> </w:t>
      </w:r>
      <w:r w:rsidR="00D757F1" w:rsidRPr="00754786">
        <w:rPr>
          <w:rFonts w:ascii="Times New Roman" w:hAnsi="Times New Roman" w:cs="Times New Roman"/>
          <w:sz w:val="24"/>
          <w:szCs w:val="24"/>
        </w:rPr>
        <w:t>metacognition</w:t>
      </w:r>
      <w:r w:rsidRPr="00754786">
        <w:rPr>
          <w:rFonts w:ascii="Times New Roman" w:hAnsi="Times New Roman" w:cs="Times New Roman"/>
          <w:sz w:val="24"/>
          <w:szCs w:val="24"/>
        </w:rPr>
        <w:t>.</w:t>
      </w:r>
    </w:p>
    <w:p w14:paraId="391FA729" w14:textId="04B78F91" w:rsidR="00297FBE" w:rsidRPr="00754786" w:rsidRDefault="00297FBE" w:rsidP="00CB3365">
      <w:pPr>
        <w:bidi w:val="0"/>
        <w:spacing w:after="0" w:line="480" w:lineRule="auto"/>
        <w:rPr>
          <w:rFonts w:ascii="Times New Roman" w:hAnsi="Times New Roman" w:cs="Times New Roman"/>
          <w:b/>
          <w:bCs/>
          <w:sz w:val="24"/>
          <w:szCs w:val="24"/>
          <w:rtl/>
        </w:rPr>
      </w:pPr>
      <w:r w:rsidRPr="00754786">
        <w:rPr>
          <w:rFonts w:ascii="Times New Roman" w:hAnsi="Times New Roman" w:cs="Times New Roman"/>
          <w:sz w:val="24"/>
          <w:szCs w:val="24"/>
        </w:rPr>
        <w:br w:type="page"/>
      </w:r>
      <w:r w:rsidR="00761CB7" w:rsidRPr="00754786">
        <w:rPr>
          <w:rFonts w:ascii="Times New Roman" w:hAnsi="Times New Roman" w:cs="Times New Roman"/>
          <w:b/>
          <w:bCs/>
          <w:sz w:val="24"/>
          <w:szCs w:val="24"/>
        </w:rPr>
        <w:lastRenderedPageBreak/>
        <w:t>Key practitioner messages</w:t>
      </w:r>
    </w:p>
    <w:p w14:paraId="7D18469B" w14:textId="44ACE31E" w:rsidR="00CF23A4" w:rsidRPr="00754786" w:rsidRDefault="00CF23A4" w:rsidP="00AA6F5A">
      <w:pPr>
        <w:numPr>
          <w:ilvl w:val="0"/>
          <w:numId w:val="1"/>
        </w:numPr>
        <w:pBdr>
          <w:top w:val="single" w:sz="4" w:space="1" w:color="auto"/>
          <w:bottom w:val="single" w:sz="4" w:space="1" w:color="auto"/>
        </w:pBd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First study to examine the mediation role metacognitions</w:t>
      </w:r>
      <w:r w:rsidR="00E65BF5" w:rsidRPr="00754786">
        <w:rPr>
          <w:rFonts w:ascii="Times New Roman" w:hAnsi="Times New Roman" w:cs="Times New Roman"/>
          <w:sz w:val="24"/>
          <w:szCs w:val="24"/>
        </w:rPr>
        <w:t>, intolerance of uncertainty,</w:t>
      </w:r>
      <w:r w:rsidRPr="00754786">
        <w:rPr>
          <w:rFonts w:ascii="Times New Roman" w:hAnsi="Times New Roman" w:cs="Times New Roman"/>
          <w:sz w:val="24"/>
          <w:szCs w:val="24"/>
        </w:rPr>
        <w:t xml:space="preserve"> and emotion regulation in the relationship between </w:t>
      </w:r>
      <w:r w:rsidR="00277962" w:rsidRPr="00754786">
        <w:rPr>
          <w:rFonts w:ascii="Times New Roman" w:hAnsi="Times New Roman" w:cs="Times New Roman"/>
          <w:sz w:val="24"/>
          <w:szCs w:val="24"/>
        </w:rPr>
        <w:t>FC-19</w:t>
      </w:r>
      <w:r w:rsidR="006A2856" w:rsidRPr="00754786">
        <w:rPr>
          <w:rFonts w:ascii="Times New Roman" w:hAnsi="Times New Roman" w:cs="Times New Roman"/>
          <w:sz w:val="24"/>
          <w:szCs w:val="24"/>
        </w:rPr>
        <w:t xml:space="preserve"> </w:t>
      </w:r>
      <w:r w:rsidR="00E65BF5" w:rsidRPr="00754786">
        <w:rPr>
          <w:rFonts w:ascii="Times New Roman" w:hAnsi="Times New Roman" w:cs="Times New Roman"/>
          <w:sz w:val="24"/>
          <w:szCs w:val="24"/>
        </w:rPr>
        <w:t>and</w:t>
      </w:r>
      <w:r w:rsidRPr="00754786">
        <w:rPr>
          <w:rFonts w:ascii="Times New Roman" w:hAnsi="Times New Roman" w:cs="Times New Roman"/>
          <w:sz w:val="24"/>
          <w:szCs w:val="24"/>
        </w:rPr>
        <w:t xml:space="preserve"> health anxiety among families with COVID-19 infected.</w:t>
      </w:r>
    </w:p>
    <w:p w14:paraId="0E5C914F" w14:textId="0B35FA03" w:rsidR="00297FBE" w:rsidRPr="00754786" w:rsidRDefault="004764D9" w:rsidP="00AA6F5A">
      <w:pPr>
        <w:numPr>
          <w:ilvl w:val="0"/>
          <w:numId w:val="1"/>
        </w:numPr>
        <w:pBdr>
          <w:top w:val="single" w:sz="4" w:space="1" w:color="auto"/>
          <w:bottom w:val="single" w:sz="4" w:space="1" w:color="auto"/>
        </w:pBdr>
        <w:bidi w:val="0"/>
        <w:spacing w:after="0" w:line="480" w:lineRule="auto"/>
        <w:jc w:val="both"/>
        <w:rPr>
          <w:rFonts w:ascii="Times New Roman" w:eastAsia="Times New Roman" w:hAnsi="Times New Roman" w:cs="Times New Roman"/>
          <w:sz w:val="24"/>
          <w:szCs w:val="24"/>
        </w:rPr>
      </w:pPr>
      <w:r w:rsidRPr="00754786">
        <w:rPr>
          <w:rFonts w:ascii="Times New Roman" w:eastAsia="Times New Roman" w:hAnsi="Times New Roman" w:cs="Times New Roman"/>
          <w:sz w:val="24"/>
          <w:szCs w:val="24"/>
        </w:rPr>
        <w:t>Metacognitions, i</w:t>
      </w:r>
      <w:r w:rsidR="00297FBE" w:rsidRPr="00754786">
        <w:rPr>
          <w:rFonts w:ascii="Times New Roman" w:eastAsia="Times New Roman" w:hAnsi="Times New Roman" w:cs="Times New Roman"/>
          <w:sz w:val="24"/>
          <w:szCs w:val="24"/>
        </w:rPr>
        <w:t>ntolerance of uncertainty</w:t>
      </w:r>
      <w:r w:rsidR="00CF23A4" w:rsidRPr="00754786">
        <w:rPr>
          <w:rFonts w:ascii="Times New Roman" w:eastAsia="Times New Roman" w:hAnsi="Times New Roman" w:cs="Times New Roman"/>
          <w:sz w:val="24"/>
          <w:szCs w:val="24"/>
        </w:rPr>
        <w:t xml:space="preserve">, and </w:t>
      </w:r>
      <w:r w:rsidR="00D97698" w:rsidRPr="00754786">
        <w:rPr>
          <w:rFonts w:ascii="Times New Roman" w:eastAsia="Times New Roman" w:hAnsi="Times New Roman" w:cs="Times New Roman"/>
          <w:sz w:val="24"/>
          <w:szCs w:val="24"/>
        </w:rPr>
        <w:t xml:space="preserve">expressive </w:t>
      </w:r>
      <w:r w:rsidR="00AA6F5A" w:rsidRPr="00754786">
        <w:rPr>
          <w:rFonts w:ascii="Times New Roman" w:eastAsia="Times New Roman" w:hAnsi="Times New Roman" w:cs="Times New Roman"/>
          <w:sz w:val="24"/>
          <w:szCs w:val="24"/>
        </w:rPr>
        <w:t xml:space="preserve">suppression </w:t>
      </w:r>
      <w:r w:rsidR="00297FBE" w:rsidRPr="00754786">
        <w:rPr>
          <w:rFonts w:ascii="Times New Roman" w:eastAsia="Times New Roman" w:hAnsi="Times New Roman" w:cs="Times New Roman"/>
          <w:sz w:val="24"/>
          <w:szCs w:val="24"/>
        </w:rPr>
        <w:t>fully mediated the association between</w:t>
      </w:r>
      <w:r w:rsidR="00277962" w:rsidRPr="00754786">
        <w:rPr>
          <w:rFonts w:ascii="Times New Roman" w:eastAsia="Times New Roman" w:hAnsi="Times New Roman" w:cs="Times New Roman"/>
          <w:sz w:val="24"/>
          <w:szCs w:val="24"/>
        </w:rPr>
        <w:t xml:space="preserve"> </w:t>
      </w:r>
      <w:r w:rsidR="00277962" w:rsidRPr="00754786">
        <w:rPr>
          <w:rFonts w:ascii="Times New Roman" w:hAnsi="Times New Roman" w:cs="Times New Roman"/>
          <w:sz w:val="24"/>
          <w:szCs w:val="24"/>
        </w:rPr>
        <w:t>FC-19</w:t>
      </w:r>
      <w:r w:rsidR="00297FBE" w:rsidRPr="00754786">
        <w:rPr>
          <w:rFonts w:ascii="Times New Roman" w:eastAsia="Times New Roman" w:hAnsi="Times New Roman" w:cs="Times New Roman"/>
          <w:sz w:val="24"/>
          <w:szCs w:val="24"/>
        </w:rPr>
        <w:t xml:space="preserve"> </w:t>
      </w:r>
      <w:r w:rsidR="009429D5" w:rsidRPr="00754786">
        <w:rPr>
          <w:rFonts w:ascii="Times New Roman" w:eastAsia="Times New Roman" w:hAnsi="Times New Roman" w:cs="Times New Roman"/>
          <w:sz w:val="24"/>
          <w:szCs w:val="24"/>
        </w:rPr>
        <w:t xml:space="preserve">and </w:t>
      </w:r>
      <w:r w:rsidR="00297FBE" w:rsidRPr="00754786">
        <w:rPr>
          <w:rFonts w:ascii="Times New Roman" w:eastAsia="Times New Roman" w:hAnsi="Times New Roman" w:cs="Times New Roman"/>
          <w:sz w:val="24"/>
          <w:szCs w:val="24"/>
        </w:rPr>
        <w:t>health anxiety.</w:t>
      </w:r>
    </w:p>
    <w:p w14:paraId="3D6709FD" w14:textId="2273859E" w:rsidR="00CF23A4" w:rsidRPr="00754786" w:rsidRDefault="00CF23A4" w:rsidP="0043428A">
      <w:pPr>
        <w:numPr>
          <w:ilvl w:val="0"/>
          <w:numId w:val="1"/>
        </w:numPr>
        <w:pBdr>
          <w:top w:val="single" w:sz="4" w:space="1" w:color="auto"/>
          <w:bottom w:val="single" w:sz="4" w:space="1" w:color="auto"/>
        </w:pBdr>
        <w:bidi w:val="0"/>
        <w:spacing w:after="0" w:line="480" w:lineRule="auto"/>
        <w:jc w:val="both"/>
        <w:rPr>
          <w:rFonts w:ascii="Times New Roman" w:eastAsia="Times New Roman" w:hAnsi="Times New Roman" w:cs="Times New Roman"/>
          <w:sz w:val="24"/>
          <w:szCs w:val="24"/>
        </w:rPr>
      </w:pPr>
      <w:r w:rsidRPr="00754786">
        <w:rPr>
          <w:rFonts w:ascii="Times New Roman" w:hAnsi="Times New Roman" w:cs="Times New Roman"/>
          <w:sz w:val="24"/>
          <w:szCs w:val="24"/>
        </w:rPr>
        <w:t xml:space="preserve">The strongest </w:t>
      </w:r>
      <w:r w:rsidR="004764D9" w:rsidRPr="00754786">
        <w:rPr>
          <w:rFonts w:ascii="Times New Roman" w:hAnsi="Times New Roman" w:cs="Times New Roman"/>
          <w:sz w:val="24"/>
          <w:szCs w:val="24"/>
        </w:rPr>
        <w:t xml:space="preserve">indirect links were found between </w:t>
      </w:r>
      <w:r w:rsidR="00AF26F3" w:rsidRPr="00754786">
        <w:rPr>
          <w:rFonts w:ascii="Times New Roman" w:hAnsi="Times New Roman" w:cs="Times New Roman"/>
          <w:sz w:val="24"/>
          <w:szCs w:val="24"/>
        </w:rPr>
        <w:t>FC-19</w:t>
      </w:r>
      <w:r w:rsidR="006A2856" w:rsidRPr="00754786">
        <w:rPr>
          <w:rFonts w:ascii="Times New Roman" w:hAnsi="Times New Roman" w:cs="Times New Roman"/>
          <w:sz w:val="24"/>
          <w:szCs w:val="24"/>
        </w:rPr>
        <w:t xml:space="preserve"> </w:t>
      </w:r>
      <w:r w:rsidR="00E65BF5" w:rsidRPr="00754786">
        <w:rPr>
          <w:rFonts w:ascii="Times New Roman" w:hAnsi="Times New Roman" w:cs="Times New Roman"/>
          <w:sz w:val="24"/>
          <w:szCs w:val="24"/>
        </w:rPr>
        <w:t xml:space="preserve">and </w:t>
      </w:r>
      <w:r w:rsidR="004764D9" w:rsidRPr="00754786">
        <w:rPr>
          <w:rFonts w:ascii="Times New Roman" w:hAnsi="Times New Roman" w:cs="Times New Roman"/>
          <w:sz w:val="24"/>
          <w:szCs w:val="24"/>
        </w:rPr>
        <w:t xml:space="preserve">health anxiety through </w:t>
      </w:r>
      <w:r w:rsidR="000C680B" w:rsidRPr="00754786">
        <w:rPr>
          <w:rFonts w:ascii="Times New Roman" w:hAnsi="Times New Roman" w:cs="Times New Roman"/>
          <w:sz w:val="24"/>
          <w:szCs w:val="24"/>
        </w:rPr>
        <w:t>negative beliefs about thoughts</w:t>
      </w:r>
      <w:r w:rsidR="00F34ACA" w:rsidRPr="00754786">
        <w:rPr>
          <w:rFonts w:ascii="Times New Roman" w:hAnsi="Times New Roman" w:cs="Times New Roman"/>
          <w:sz w:val="24"/>
          <w:szCs w:val="24"/>
        </w:rPr>
        <w:t xml:space="preserve"> concerning</w:t>
      </w:r>
      <w:r w:rsidR="0043428A" w:rsidRPr="00754786">
        <w:rPr>
          <w:rFonts w:ascii="Times New Roman" w:hAnsi="Times New Roman" w:cs="Times New Roman"/>
          <w:sz w:val="24"/>
          <w:szCs w:val="24"/>
        </w:rPr>
        <w:t xml:space="preserve"> uncontrollability and danger </w:t>
      </w:r>
      <w:r w:rsidR="00C30191" w:rsidRPr="00754786">
        <w:rPr>
          <w:rFonts w:ascii="Times New Roman" w:hAnsi="Times New Roman" w:cs="Times New Roman"/>
          <w:sz w:val="24"/>
          <w:szCs w:val="24"/>
        </w:rPr>
        <w:t>and</w:t>
      </w:r>
      <w:r w:rsidR="00D97698" w:rsidRPr="00754786">
        <w:rPr>
          <w:rFonts w:ascii="Times New Roman" w:hAnsi="Times New Roman" w:cs="Times New Roman"/>
          <w:sz w:val="24"/>
          <w:szCs w:val="24"/>
        </w:rPr>
        <w:t xml:space="preserve"> </w:t>
      </w:r>
      <w:r w:rsidR="00D97698" w:rsidRPr="00754786">
        <w:rPr>
          <w:rFonts w:ascii="Times New Roman" w:eastAsia="Times New Roman" w:hAnsi="Times New Roman" w:cs="Times New Roman"/>
          <w:sz w:val="24"/>
          <w:szCs w:val="24"/>
        </w:rPr>
        <w:t>intolerance of uncertainty</w:t>
      </w:r>
      <w:r w:rsidR="000C680B" w:rsidRPr="00754786">
        <w:rPr>
          <w:rFonts w:ascii="Times New Roman" w:hAnsi="Times New Roman" w:cs="Times New Roman"/>
          <w:sz w:val="24"/>
          <w:szCs w:val="24"/>
        </w:rPr>
        <w:t>.</w:t>
      </w:r>
    </w:p>
    <w:p w14:paraId="0727D255" w14:textId="77777777" w:rsidR="00F53A48" w:rsidRPr="00754786" w:rsidRDefault="002160D3" w:rsidP="00F53A48">
      <w:pPr>
        <w:numPr>
          <w:ilvl w:val="0"/>
          <w:numId w:val="1"/>
        </w:numPr>
        <w:pBdr>
          <w:top w:val="single" w:sz="4" w:space="1" w:color="auto"/>
          <w:bottom w:val="single" w:sz="4" w:space="1" w:color="auto"/>
        </w:pBdr>
        <w:bidi w:val="0"/>
        <w:spacing w:after="0" w:line="480" w:lineRule="auto"/>
        <w:jc w:val="both"/>
        <w:rPr>
          <w:rFonts w:ascii="Times New Roman" w:eastAsia="Times New Roman" w:hAnsi="Times New Roman" w:cs="Times New Roman"/>
          <w:sz w:val="24"/>
          <w:szCs w:val="24"/>
        </w:rPr>
      </w:pPr>
      <w:r w:rsidRPr="00754786">
        <w:rPr>
          <w:rFonts w:ascii="Times New Roman" w:hAnsi="Times New Roman" w:cs="Times New Roman"/>
          <w:sz w:val="24"/>
          <w:szCs w:val="24"/>
        </w:rPr>
        <w:t xml:space="preserve">The final model accounted for </w:t>
      </w:r>
      <w:r w:rsidR="00D97698" w:rsidRPr="00754786">
        <w:rPr>
          <w:rFonts w:ascii="Times New Roman" w:hAnsi="Times New Roman" w:cs="Times New Roman"/>
          <w:sz w:val="24"/>
          <w:szCs w:val="24"/>
        </w:rPr>
        <w:t>71</w:t>
      </w:r>
      <w:r w:rsidRPr="00754786">
        <w:rPr>
          <w:rFonts w:ascii="Times New Roman" w:hAnsi="Times New Roman" w:cs="Times New Roman"/>
          <w:sz w:val="24"/>
          <w:szCs w:val="24"/>
        </w:rPr>
        <w:t>% of the variance of health anxiety</w:t>
      </w:r>
      <w:r w:rsidRPr="00754786">
        <w:rPr>
          <w:rFonts w:ascii="Times New Roman" w:eastAsia="Times New Roman" w:hAnsi="Times New Roman" w:cs="Times New Roman"/>
          <w:sz w:val="24"/>
          <w:szCs w:val="24"/>
        </w:rPr>
        <w:t>.</w:t>
      </w:r>
      <w:r w:rsidR="00F53A48" w:rsidRPr="00754786">
        <w:rPr>
          <w:rFonts w:ascii="Times New Roman" w:eastAsia="Calibri" w:hAnsi="Times New Roman" w:cs="Times New Roman"/>
          <w:sz w:val="24"/>
          <w:szCs w:val="24"/>
          <w:lang w:bidi="ar-SA"/>
        </w:rPr>
        <w:t xml:space="preserve"> </w:t>
      </w:r>
    </w:p>
    <w:p w14:paraId="79BA6660" w14:textId="76ACE87A" w:rsidR="002160D3" w:rsidRPr="00754786" w:rsidRDefault="00F53A48" w:rsidP="00F53A48">
      <w:pPr>
        <w:numPr>
          <w:ilvl w:val="0"/>
          <w:numId w:val="1"/>
        </w:numPr>
        <w:pBdr>
          <w:top w:val="single" w:sz="4" w:space="1" w:color="auto"/>
          <w:bottom w:val="single" w:sz="4" w:space="1" w:color="auto"/>
        </w:pBdr>
        <w:bidi w:val="0"/>
        <w:spacing w:after="0" w:line="480" w:lineRule="auto"/>
        <w:jc w:val="both"/>
        <w:rPr>
          <w:rFonts w:ascii="Times New Roman" w:eastAsia="Times New Roman" w:hAnsi="Times New Roman" w:cs="Times New Roman"/>
          <w:sz w:val="24"/>
          <w:szCs w:val="24"/>
        </w:rPr>
      </w:pPr>
      <w:r w:rsidRPr="00754786">
        <w:rPr>
          <w:rFonts w:ascii="Times New Roman" w:eastAsia="Times New Roman" w:hAnsi="Times New Roman" w:cs="Times New Roman"/>
          <w:sz w:val="24"/>
          <w:szCs w:val="24"/>
        </w:rPr>
        <w:t>Our findings highlight important factors including metacognitions, intolerance of uncertainty, and expressive suppression subdimension of emotion regulation that may be targeted in reducing health anxiety.</w:t>
      </w:r>
    </w:p>
    <w:p w14:paraId="65F3533B" w14:textId="03F4E8E6" w:rsidR="00BE7D95" w:rsidRPr="00754786" w:rsidRDefault="00297FBE" w:rsidP="00A84351">
      <w:pPr>
        <w:tabs>
          <w:tab w:val="left" w:pos="1330"/>
        </w:tabs>
        <w:bidi w:val="0"/>
        <w:spacing w:after="0" w:line="480" w:lineRule="auto"/>
        <w:jc w:val="both"/>
        <w:rPr>
          <w:rFonts w:ascii="Times New Roman" w:eastAsia="Calibri" w:hAnsi="Times New Roman" w:cs="Times New Roman"/>
          <w:b/>
          <w:bCs/>
          <w:sz w:val="24"/>
          <w:szCs w:val="24"/>
        </w:rPr>
      </w:pPr>
      <w:r w:rsidRPr="00754786">
        <w:rPr>
          <w:rFonts w:ascii="Times New Roman" w:eastAsia="Calibri" w:hAnsi="Times New Roman" w:cs="Times New Roman"/>
          <w:b/>
          <w:bCs/>
          <w:sz w:val="24"/>
          <w:szCs w:val="24"/>
        </w:rPr>
        <w:tab/>
      </w:r>
      <w:r w:rsidR="002C7E97" w:rsidRPr="00754786">
        <w:rPr>
          <w:rFonts w:ascii="Times New Roman" w:eastAsia="Calibri" w:hAnsi="Times New Roman" w:cs="Times New Roman"/>
          <w:b/>
          <w:bCs/>
          <w:sz w:val="24"/>
          <w:szCs w:val="24"/>
        </w:rPr>
        <w:br w:type="page"/>
      </w:r>
      <w:r w:rsidR="00BE7D95" w:rsidRPr="00754786">
        <w:rPr>
          <w:rFonts w:ascii="Times New Roman" w:eastAsia="Calibri" w:hAnsi="Times New Roman" w:cs="Times New Roman"/>
          <w:b/>
          <w:bCs/>
          <w:sz w:val="24"/>
          <w:szCs w:val="24"/>
        </w:rPr>
        <w:lastRenderedPageBreak/>
        <w:t>1. Introduction</w:t>
      </w:r>
    </w:p>
    <w:p w14:paraId="42CCDA5F" w14:textId="75DEC94A" w:rsidR="00BE7D95" w:rsidRPr="00754786" w:rsidRDefault="00BE7D95" w:rsidP="00C4258F">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In recent months, COVID-19, one of the world's largest health </w:t>
      </w:r>
      <w:r w:rsidR="00E6513C" w:rsidRPr="00754786">
        <w:rPr>
          <w:rFonts w:ascii="Times New Roman" w:eastAsia="Calibri" w:hAnsi="Times New Roman" w:cs="Times New Roman"/>
          <w:sz w:val="24"/>
          <w:szCs w:val="24"/>
        </w:rPr>
        <w:t xml:space="preserve">pandemics </w:t>
      </w:r>
      <w:r w:rsidRPr="00754786">
        <w:rPr>
          <w:rFonts w:ascii="Times New Roman" w:eastAsia="Calibri" w:hAnsi="Times New Roman" w:cs="Times New Roman"/>
          <w:sz w:val="24"/>
          <w:szCs w:val="24"/>
        </w:rPr>
        <w:t xml:space="preserve">over the last century, has made headlines around the world. </w:t>
      </w:r>
      <w:r w:rsidR="00037553" w:rsidRPr="00754786">
        <w:rPr>
          <w:rFonts w:ascii="Times New Roman" w:eastAsia="Calibri" w:hAnsi="Times New Roman" w:cs="Times New Roman"/>
          <w:sz w:val="24"/>
          <w:szCs w:val="24"/>
        </w:rPr>
        <w:t>At the time of writing, a</w:t>
      </w:r>
      <w:r w:rsidRPr="00754786">
        <w:rPr>
          <w:rFonts w:ascii="Times New Roman" w:eastAsia="Calibri" w:hAnsi="Times New Roman" w:cs="Times New Roman"/>
          <w:sz w:val="24"/>
          <w:szCs w:val="24"/>
        </w:rPr>
        <w:t>ccording to the World Health Organization (WHO</w:t>
      </w:r>
      <w:r w:rsidR="0037267D" w:rsidRPr="00754786">
        <w:rPr>
          <w:rFonts w:ascii="Times New Roman" w:eastAsia="Calibri" w:hAnsi="Times New Roman" w:cs="Times New Roman"/>
          <w:sz w:val="24"/>
          <w:szCs w:val="24"/>
        </w:rPr>
        <w:t>;</w:t>
      </w:r>
      <w:r w:rsidR="005F0585" w:rsidRPr="00754786">
        <w:rPr>
          <w:rFonts w:ascii="Times New Roman" w:eastAsia="Calibri" w:hAnsi="Times New Roman" w:cs="Times New Roman"/>
          <w:sz w:val="24"/>
          <w:szCs w:val="24"/>
        </w:rPr>
        <w:t xml:space="preserve"> </w:t>
      </w:r>
      <w:r w:rsidR="00C363E7" w:rsidRPr="00754786">
        <w:rPr>
          <w:rFonts w:ascii="Times New Roman" w:eastAsia="Calibri" w:hAnsi="Times New Roman" w:cs="Times New Roman"/>
          <w:sz w:val="24"/>
          <w:szCs w:val="24"/>
        </w:rPr>
        <w:t>2021</w:t>
      </w:r>
      <w:r w:rsidRPr="00754786">
        <w:rPr>
          <w:rFonts w:ascii="Times New Roman" w:eastAsia="Calibri" w:hAnsi="Times New Roman" w:cs="Times New Roman"/>
          <w:sz w:val="24"/>
          <w:szCs w:val="24"/>
        </w:rPr>
        <w:t xml:space="preserve">), this novel virus has infected over </w:t>
      </w:r>
      <w:r w:rsidR="00F55A38" w:rsidRPr="00754786">
        <w:rPr>
          <w:rFonts w:ascii="Times New Roman" w:eastAsia="Calibri" w:hAnsi="Times New Roman" w:cs="Times New Roman"/>
          <w:sz w:val="24"/>
          <w:szCs w:val="24"/>
        </w:rPr>
        <w:t>139</w:t>
      </w:r>
      <w:r w:rsidRPr="00754786">
        <w:rPr>
          <w:rFonts w:ascii="Times New Roman" w:eastAsia="Calibri" w:hAnsi="Times New Roman" w:cs="Times New Roman"/>
          <w:sz w:val="24"/>
          <w:szCs w:val="24"/>
        </w:rPr>
        <w:t xml:space="preserve"> million people and caused over </w:t>
      </w:r>
      <w:r w:rsidR="00C363E7" w:rsidRPr="00754786">
        <w:rPr>
          <w:rFonts w:ascii="Times New Roman" w:eastAsia="Calibri" w:hAnsi="Times New Roman" w:cs="Times New Roman"/>
          <w:sz w:val="24"/>
          <w:szCs w:val="24"/>
        </w:rPr>
        <w:t>2.</w:t>
      </w:r>
      <w:r w:rsidR="00F55A38" w:rsidRPr="00754786">
        <w:rPr>
          <w:rFonts w:ascii="Times New Roman" w:eastAsia="Calibri" w:hAnsi="Times New Roman" w:cs="Times New Roman"/>
          <w:sz w:val="24"/>
          <w:szCs w:val="24"/>
        </w:rPr>
        <w:t xml:space="preserve">9 </w:t>
      </w:r>
      <w:r w:rsidRPr="00754786">
        <w:rPr>
          <w:rFonts w:ascii="Times New Roman" w:eastAsia="Calibri" w:hAnsi="Times New Roman" w:cs="Times New Roman"/>
          <w:sz w:val="24"/>
          <w:szCs w:val="24"/>
        </w:rPr>
        <w:t>million deaths until</w:t>
      </w:r>
      <w:r w:rsidR="00C363E7" w:rsidRPr="00754786">
        <w:rPr>
          <w:rFonts w:ascii="Times New Roman" w:eastAsia="Calibri" w:hAnsi="Times New Roman" w:cs="Times New Roman"/>
          <w:sz w:val="24"/>
          <w:szCs w:val="24"/>
        </w:rPr>
        <w:t xml:space="preserve"> mid-</w:t>
      </w:r>
      <w:r w:rsidR="00F55A38" w:rsidRPr="00754786">
        <w:rPr>
          <w:rFonts w:ascii="Times New Roman" w:eastAsia="Calibri" w:hAnsi="Times New Roman" w:cs="Times New Roman"/>
          <w:sz w:val="24"/>
          <w:szCs w:val="24"/>
        </w:rPr>
        <w:t>April 2021</w:t>
      </w:r>
      <w:r w:rsidR="0045557C"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In Iran, over </w:t>
      </w:r>
      <w:r w:rsidR="00C4258F" w:rsidRPr="00754786">
        <w:rPr>
          <w:rFonts w:ascii="Times New Roman" w:eastAsia="Calibri" w:hAnsi="Times New Roman" w:cs="Times New Roman"/>
          <w:sz w:val="24"/>
          <w:szCs w:val="24"/>
        </w:rPr>
        <w:t xml:space="preserve">2.2 </w:t>
      </w:r>
      <w:r w:rsidR="00A44267" w:rsidRPr="00754786">
        <w:rPr>
          <w:rFonts w:ascii="Times New Roman" w:eastAsia="Calibri" w:hAnsi="Times New Roman" w:cs="Times New Roman"/>
          <w:sz w:val="24"/>
          <w:szCs w:val="24"/>
        </w:rPr>
        <w:t xml:space="preserve">million </w:t>
      </w:r>
      <w:r w:rsidRPr="00754786">
        <w:rPr>
          <w:rFonts w:ascii="Times New Roman" w:eastAsia="Calibri" w:hAnsi="Times New Roman" w:cs="Times New Roman"/>
          <w:sz w:val="24"/>
          <w:szCs w:val="24"/>
        </w:rPr>
        <w:t>people ha</w:t>
      </w:r>
      <w:r w:rsidR="007E3591" w:rsidRPr="00754786">
        <w:rPr>
          <w:rFonts w:ascii="Times New Roman" w:eastAsia="Calibri" w:hAnsi="Times New Roman" w:cs="Times New Roman"/>
          <w:sz w:val="24"/>
          <w:szCs w:val="24"/>
        </w:rPr>
        <w:t>ve</w:t>
      </w:r>
      <w:r w:rsidRPr="00754786">
        <w:rPr>
          <w:rFonts w:ascii="Times New Roman" w:eastAsia="Calibri" w:hAnsi="Times New Roman" w:cs="Times New Roman"/>
          <w:sz w:val="24"/>
          <w:szCs w:val="24"/>
        </w:rPr>
        <w:t xml:space="preserve"> </w:t>
      </w:r>
      <w:r w:rsidR="007E3591" w:rsidRPr="00754786">
        <w:rPr>
          <w:rFonts w:ascii="Times New Roman" w:eastAsia="Calibri" w:hAnsi="Times New Roman" w:cs="Times New Roman"/>
          <w:sz w:val="24"/>
          <w:szCs w:val="24"/>
        </w:rPr>
        <w:t xml:space="preserve">been </w:t>
      </w:r>
      <w:r w:rsidRPr="00754786">
        <w:rPr>
          <w:rFonts w:ascii="Times New Roman" w:eastAsia="Calibri" w:hAnsi="Times New Roman" w:cs="Times New Roman"/>
          <w:sz w:val="24"/>
          <w:szCs w:val="24"/>
        </w:rPr>
        <w:t xml:space="preserve">infected with COVID-19 and over </w:t>
      </w:r>
      <w:r w:rsidR="00C4258F" w:rsidRPr="00754786">
        <w:rPr>
          <w:rFonts w:ascii="Times New Roman" w:eastAsia="Calibri" w:hAnsi="Times New Roman" w:cs="Times New Roman"/>
          <w:sz w:val="24"/>
          <w:szCs w:val="24"/>
        </w:rPr>
        <w:t>66</w:t>
      </w:r>
      <w:r w:rsidRPr="00754786">
        <w:rPr>
          <w:rFonts w:ascii="Times New Roman" w:eastAsia="Calibri" w:hAnsi="Times New Roman" w:cs="Times New Roman"/>
          <w:sz w:val="24"/>
          <w:szCs w:val="24"/>
        </w:rPr>
        <w:t xml:space="preserve"> thousand have died (Ministry of Health and Medical Education of Iran,</w:t>
      </w:r>
      <w:r w:rsidR="005F0585" w:rsidRPr="00754786">
        <w:rPr>
          <w:rFonts w:ascii="Times New Roman" w:eastAsia="Calibri" w:hAnsi="Times New Roman" w:cs="Times New Roman"/>
          <w:sz w:val="24"/>
          <w:szCs w:val="24"/>
        </w:rPr>
        <w:t xml:space="preserve"> </w:t>
      </w:r>
      <w:r w:rsidR="00C4258F" w:rsidRPr="00754786">
        <w:rPr>
          <w:rFonts w:ascii="Times New Roman" w:eastAsia="Calibri" w:hAnsi="Times New Roman" w:cs="Times New Roman"/>
          <w:sz w:val="24"/>
          <w:szCs w:val="24"/>
        </w:rPr>
        <w:t>2021</w:t>
      </w:r>
      <w:r w:rsidRPr="00754786">
        <w:rPr>
          <w:rFonts w:ascii="Times New Roman" w:eastAsia="Calibri" w:hAnsi="Times New Roman" w:cs="Times New Roman"/>
          <w:sz w:val="24"/>
          <w:szCs w:val="24"/>
        </w:rPr>
        <w:t>).</w:t>
      </w:r>
    </w:p>
    <w:p w14:paraId="47E2437B" w14:textId="0479DF15" w:rsidR="00BE7D95" w:rsidRPr="00754786" w:rsidRDefault="007E3591" w:rsidP="0071225B">
      <w:pPr>
        <w:bidi w:val="0"/>
        <w:spacing w:after="0" w:line="480" w:lineRule="auto"/>
        <w:ind w:firstLine="680"/>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The </w:t>
      </w:r>
      <w:r w:rsidR="00BE7D95" w:rsidRPr="00754786">
        <w:rPr>
          <w:rFonts w:ascii="Times New Roman" w:eastAsia="Calibri" w:hAnsi="Times New Roman" w:cs="Times New Roman"/>
          <w:sz w:val="24"/>
          <w:szCs w:val="24"/>
        </w:rPr>
        <w:t xml:space="preserve">COVID-19 outbreak </w:t>
      </w:r>
      <w:r w:rsidR="00501562" w:rsidRPr="00754786">
        <w:rPr>
          <w:rFonts w:ascii="Times New Roman" w:eastAsia="Calibri" w:hAnsi="Times New Roman" w:cs="Times New Roman"/>
          <w:sz w:val="24"/>
          <w:szCs w:val="24"/>
        </w:rPr>
        <w:t xml:space="preserve">has </w:t>
      </w:r>
      <w:r w:rsidRPr="00754786">
        <w:rPr>
          <w:rFonts w:ascii="Times New Roman" w:eastAsia="Calibri" w:hAnsi="Times New Roman" w:cs="Times New Roman"/>
          <w:sz w:val="24"/>
          <w:szCs w:val="24"/>
        </w:rPr>
        <w:t>also brought a</w:t>
      </w:r>
      <w:r w:rsidR="00BE7D95" w:rsidRPr="00754786">
        <w:rPr>
          <w:rFonts w:ascii="Times New Roman" w:eastAsia="Calibri" w:hAnsi="Times New Roman" w:cs="Times New Roman"/>
          <w:sz w:val="24"/>
          <w:szCs w:val="24"/>
        </w:rPr>
        <w:t xml:space="preserve"> variety of negative psychological </w:t>
      </w:r>
      <w:r w:rsidRPr="00754786">
        <w:rPr>
          <w:rFonts w:ascii="Times New Roman" w:eastAsia="Calibri" w:hAnsi="Times New Roman" w:cs="Times New Roman"/>
          <w:sz w:val="24"/>
          <w:szCs w:val="24"/>
        </w:rPr>
        <w:t>costs</w:t>
      </w:r>
      <w:r w:rsidR="00BE7D95" w:rsidRPr="00754786">
        <w:rPr>
          <w:rFonts w:ascii="Times New Roman" w:eastAsia="Calibri" w:hAnsi="Times New Roman" w:cs="Times New Roman"/>
          <w:sz w:val="24"/>
          <w:szCs w:val="24"/>
        </w:rPr>
        <w:t xml:space="preserve"> including stress (</w:t>
      </w:r>
      <w:r w:rsidRPr="00754786">
        <w:rPr>
          <w:rFonts w:ascii="Times New Roman" w:eastAsia="Calibri" w:hAnsi="Times New Roman" w:cs="Times New Roman"/>
          <w:sz w:val="24"/>
          <w:szCs w:val="24"/>
        </w:rPr>
        <w:t>K</w:t>
      </w:r>
      <w:r w:rsidR="00BE7D95" w:rsidRPr="00754786">
        <w:rPr>
          <w:rFonts w:ascii="Times New Roman" w:eastAsia="Calibri" w:hAnsi="Times New Roman" w:cs="Times New Roman"/>
          <w:sz w:val="24"/>
          <w:szCs w:val="24"/>
        </w:rPr>
        <w:t>han et al., 2020), depression and anxiety (Bueno-</w:t>
      </w:r>
      <w:proofErr w:type="spellStart"/>
      <w:r w:rsidR="00BE7D95" w:rsidRPr="00754786">
        <w:rPr>
          <w:rFonts w:ascii="Times New Roman" w:eastAsia="Calibri" w:hAnsi="Times New Roman" w:cs="Times New Roman"/>
          <w:sz w:val="24"/>
          <w:szCs w:val="24"/>
        </w:rPr>
        <w:t>Notivol</w:t>
      </w:r>
      <w:proofErr w:type="spellEnd"/>
      <w:r w:rsidR="00BE7D95" w:rsidRPr="00754786">
        <w:rPr>
          <w:rFonts w:ascii="Times New Roman" w:eastAsia="Calibri" w:hAnsi="Times New Roman" w:cs="Times New Roman"/>
          <w:sz w:val="24"/>
          <w:szCs w:val="24"/>
        </w:rPr>
        <w:t xml:space="preserve"> et al., 2020; Ma et al., 2020; </w:t>
      </w:r>
      <w:proofErr w:type="spellStart"/>
      <w:r w:rsidR="00DD1E14" w:rsidRPr="00754786">
        <w:rPr>
          <w:rFonts w:ascii="Times New Roman" w:eastAsia="Calibri" w:hAnsi="Times New Roman" w:cs="Times New Roman"/>
          <w:sz w:val="24"/>
          <w:szCs w:val="24"/>
        </w:rPr>
        <w:t>Nikčević</w:t>
      </w:r>
      <w:proofErr w:type="spellEnd"/>
      <w:r w:rsidR="00DD1E14" w:rsidRPr="00754786">
        <w:rPr>
          <w:rFonts w:ascii="Times New Roman" w:eastAsia="Calibri" w:hAnsi="Times New Roman" w:cs="Times New Roman"/>
          <w:sz w:val="24"/>
          <w:szCs w:val="24"/>
        </w:rPr>
        <w:t xml:space="preserve"> </w:t>
      </w:r>
      <w:r w:rsidR="0071225B" w:rsidRPr="00754786">
        <w:rPr>
          <w:rFonts w:ascii="Times New Roman" w:eastAsia="Calibri" w:hAnsi="Times New Roman" w:cs="Times New Roman"/>
          <w:sz w:val="24"/>
          <w:szCs w:val="24"/>
        </w:rPr>
        <w:t>&amp;</w:t>
      </w:r>
      <w:r w:rsidR="00DD1E14" w:rsidRPr="00754786">
        <w:rPr>
          <w:rFonts w:ascii="Times New Roman" w:eastAsia="Calibri" w:hAnsi="Times New Roman" w:cs="Times New Roman"/>
          <w:sz w:val="24"/>
          <w:szCs w:val="24"/>
        </w:rPr>
        <w:t xml:space="preserve"> Spada, 2020; </w:t>
      </w:r>
      <w:proofErr w:type="spellStart"/>
      <w:r w:rsidR="00DD1E14" w:rsidRPr="00754786">
        <w:rPr>
          <w:rFonts w:ascii="Times New Roman" w:eastAsia="Calibri" w:hAnsi="Times New Roman" w:cs="Times New Roman"/>
          <w:sz w:val="24"/>
          <w:szCs w:val="24"/>
        </w:rPr>
        <w:t>Nikčević</w:t>
      </w:r>
      <w:proofErr w:type="spellEnd"/>
      <w:r w:rsidR="00DD1E14" w:rsidRPr="00754786">
        <w:rPr>
          <w:rFonts w:ascii="Times New Roman" w:eastAsia="Calibri" w:hAnsi="Times New Roman" w:cs="Times New Roman"/>
          <w:sz w:val="24"/>
          <w:szCs w:val="24"/>
        </w:rPr>
        <w:t xml:space="preserve"> et al., 2021; </w:t>
      </w:r>
      <w:r w:rsidR="00BE7D95" w:rsidRPr="00754786">
        <w:rPr>
          <w:rFonts w:ascii="Times New Roman" w:eastAsia="Calibri" w:hAnsi="Times New Roman" w:cs="Times New Roman"/>
          <w:sz w:val="24"/>
          <w:szCs w:val="24"/>
        </w:rPr>
        <w:t>Parker et al., 2020), acute stress disorder symptoms (Parker et al., 2020), post-traumatic stress disorder (Li et al., 2020), post-traumatic stress symptoms (Chen et al., 2020), suicide ideation (Mamun et al., 2020), stigma (Chopra &amp; Arora, 2020), sleep problems (</w:t>
      </w:r>
      <w:proofErr w:type="spellStart"/>
      <w:r w:rsidR="00BE7D95" w:rsidRPr="00754786">
        <w:rPr>
          <w:rFonts w:ascii="Times New Roman" w:eastAsia="Calibri" w:hAnsi="Times New Roman" w:cs="Times New Roman"/>
          <w:sz w:val="24"/>
          <w:szCs w:val="24"/>
        </w:rPr>
        <w:t>Idrissi</w:t>
      </w:r>
      <w:proofErr w:type="spellEnd"/>
      <w:r w:rsidR="00BE7D95" w:rsidRPr="00754786">
        <w:rPr>
          <w:rFonts w:ascii="Times New Roman" w:eastAsia="Calibri" w:hAnsi="Times New Roman" w:cs="Times New Roman"/>
          <w:sz w:val="24"/>
          <w:szCs w:val="24"/>
        </w:rPr>
        <w:t xml:space="preserve"> et al., 2020; Yang et al., 2020), </w:t>
      </w:r>
      <w:r w:rsidRPr="00754786">
        <w:rPr>
          <w:rFonts w:ascii="Times New Roman" w:eastAsia="Calibri" w:hAnsi="Times New Roman" w:cs="Times New Roman"/>
          <w:sz w:val="24"/>
          <w:szCs w:val="24"/>
        </w:rPr>
        <w:t xml:space="preserve">and </w:t>
      </w:r>
      <w:r w:rsidR="00BE7D95" w:rsidRPr="00754786">
        <w:rPr>
          <w:rFonts w:ascii="Times New Roman" w:eastAsia="Calibri" w:hAnsi="Times New Roman" w:cs="Times New Roman"/>
          <w:sz w:val="24"/>
          <w:szCs w:val="24"/>
        </w:rPr>
        <w:t xml:space="preserve">psychological distress, burnout and somatization (Pablo et al., 2020). </w:t>
      </w:r>
      <w:r w:rsidRPr="00754786">
        <w:rPr>
          <w:rFonts w:ascii="Times New Roman" w:eastAsia="Calibri" w:hAnsi="Times New Roman" w:cs="Times New Roman"/>
          <w:sz w:val="24"/>
          <w:szCs w:val="24"/>
        </w:rPr>
        <w:t>In addition,</w:t>
      </w:r>
      <w:r w:rsidR="00BE7D95" w:rsidRPr="00754786">
        <w:rPr>
          <w:rFonts w:ascii="Times New Roman" w:eastAsia="Calibri" w:hAnsi="Times New Roman" w:cs="Times New Roman"/>
          <w:sz w:val="24"/>
          <w:szCs w:val="24"/>
        </w:rPr>
        <w:t xml:space="preserve"> researchers have reported </w:t>
      </w:r>
      <w:r w:rsidR="006A2856" w:rsidRPr="00754786">
        <w:rPr>
          <w:rFonts w:ascii="Times New Roman" w:eastAsia="Calibri" w:hAnsi="Times New Roman" w:cs="Times New Roman"/>
          <w:sz w:val="24"/>
          <w:szCs w:val="24"/>
        </w:rPr>
        <w:t>the fear of COVID-19</w:t>
      </w:r>
      <w:r w:rsidR="00BE7D95" w:rsidRPr="00754786">
        <w:rPr>
          <w:rFonts w:ascii="Times New Roman" w:eastAsia="Calibri" w:hAnsi="Times New Roman" w:cs="Times New Roman"/>
          <w:sz w:val="24"/>
          <w:szCs w:val="24"/>
        </w:rPr>
        <w:t xml:space="preserve"> </w:t>
      </w:r>
      <w:r w:rsidR="006A2856" w:rsidRPr="00754786">
        <w:rPr>
          <w:rFonts w:ascii="Times New Roman" w:eastAsia="Calibri" w:hAnsi="Times New Roman" w:cs="Times New Roman"/>
          <w:sz w:val="24"/>
          <w:szCs w:val="24"/>
        </w:rPr>
        <w:t>(</w:t>
      </w:r>
      <w:r w:rsidR="00963ADA" w:rsidRPr="00754786">
        <w:rPr>
          <w:rFonts w:ascii="Times New Roman" w:eastAsia="Calibri" w:hAnsi="Times New Roman" w:cs="Times New Roman"/>
          <w:sz w:val="24"/>
          <w:szCs w:val="24"/>
        </w:rPr>
        <w:t>FC-19</w:t>
      </w:r>
      <w:r w:rsidR="006A2856" w:rsidRPr="00754786">
        <w:rPr>
          <w:rFonts w:ascii="Times New Roman" w:eastAsia="Calibri" w:hAnsi="Times New Roman" w:cs="Times New Roman"/>
          <w:sz w:val="24"/>
          <w:szCs w:val="24"/>
        </w:rPr>
        <w:t>)</w:t>
      </w:r>
      <w:r w:rsidR="00963ADA" w:rsidRPr="00754786">
        <w:rPr>
          <w:rFonts w:ascii="Times New Roman" w:eastAsia="Calibri" w:hAnsi="Times New Roman" w:cs="Times New Roman"/>
          <w:sz w:val="24"/>
          <w:szCs w:val="24"/>
        </w:rPr>
        <w:t xml:space="preserve"> </w:t>
      </w:r>
      <w:r w:rsidR="006A2856" w:rsidRPr="00754786">
        <w:rPr>
          <w:rFonts w:ascii="Times New Roman" w:eastAsia="Calibri" w:hAnsi="Times New Roman" w:cs="Times New Roman"/>
          <w:sz w:val="24"/>
          <w:szCs w:val="24"/>
        </w:rPr>
        <w:t>as</w:t>
      </w:r>
      <w:r w:rsidR="00963ADA" w:rsidRPr="00754786">
        <w:rPr>
          <w:rFonts w:ascii="Times New Roman" w:eastAsia="Calibri" w:hAnsi="Times New Roman" w:cs="Times New Roman"/>
          <w:sz w:val="24"/>
          <w:szCs w:val="24"/>
        </w:rPr>
        <w:t xml:space="preserve"> </w:t>
      </w:r>
      <w:r w:rsidR="006A2856" w:rsidRPr="00754786">
        <w:rPr>
          <w:rFonts w:ascii="Times New Roman" w:eastAsia="Calibri" w:hAnsi="Times New Roman" w:cs="Times New Roman"/>
          <w:sz w:val="24"/>
          <w:szCs w:val="24"/>
        </w:rPr>
        <w:t xml:space="preserve">a </w:t>
      </w:r>
      <w:r w:rsidR="00963ADA" w:rsidRPr="00754786">
        <w:rPr>
          <w:rFonts w:ascii="Times New Roman" w:eastAsia="Calibri" w:hAnsi="Times New Roman" w:cs="Times New Roman"/>
          <w:sz w:val="24"/>
          <w:szCs w:val="24"/>
        </w:rPr>
        <w:t>key consequence of the pandemic (</w:t>
      </w:r>
      <w:proofErr w:type="spellStart"/>
      <w:r w:rsidR="00BE7D95" w:rsidRPr="00754786">
        <w:rPr>
          <w:rFonts w:ascii="Times New Roman" w:eastAsia="Calibri" w:hAnsi="Times New Roman" w:cs="Times New Roman"/>
          <w:sz w:val="24"/>
          <w:szCs w:val="24"/>
        </w:rPr>
        <w:t>Ahorsu</w:t>
      </w:r>
      <w:proofErr w:type="spellEnd"/>
      <w:r w:rsidR="00BE7D95" w:rsidRPr="00754786">
        <w:rPr>
          <w:rFonts w:ascii="Times New Roman" w:eastAsia="Calibri" w:hAnsi="Times New Roman" w:cs="Times New Roman"/>
          <w:sz w:val="24"/>
          <w:szCs w:val="24"/>
        </w:rPr>
        <w:t xml:space="preserve"> et al., 2020; Asmundson &amp; Taylor, 2020</w:t>
      </w:r>
      <w:r w:rsidR="002A6F8B" w:rsidRPr="00754786">
        <w:rPr>
          <w:rFonts w:ascii="Times New Roman" w:eastAsia="Calibri" w:hAnsi="Times New Roman" w:cs="Times New Roman"/>
          <w:sz w:val="24"/>
          <w:szCs w:val="24"/>
        </w:rPr>
        <w:t>a</w:t>
      </w:r>
      <w:r w:rsidR="00BE7D95" w:rsidRPr="00754786">
        <w:rPr>
          <w:rFonts w:ascii="Times New Roman" w:eastAsia="Calibri" w:hAnsi="Times New Roman" w:cs="Times New Roman"/>
          <w:sz w:val="24"/>
          <w:szCs w:val="24"/>
        </w:rPr>
        <w:t xml:space="preserve">). Although fear can be a normal and adaptive response in crisis conditions </w:t>
      </w:r>
      <w:r w:rsidRPr="00754786">
        <w:rPr>
          <w:rFonts w:ascii="Times New Roman" w:eastAsia="Calibri" w:hAnsi="Times New Roman" w:cs="Times New Roman"/>
          <w:sz w:val="24"/>
          <w:szCs w:val="24"/>
        </w:rPr>
        <w:t>such as the</w:t>
      </w:r>
      <w:r w:rsidR="00BE7D95" w:rsidRPr="00754786">
        <w:rPr>
          <w:rFonts w:ascii="Times New Roman" w:eastAsia="Calibri" w:hAnsi="Times New Roman" w:cs="Times New Roman"/>
          <w:sz w:val="24"/>
          <w:szCs w:val="24"/>
        </w:rPr>
        <w:t xml:space="preserve"> pandemic</w:t>
      </w:r>
      <w:r w:rsidRPr="00754786">
        <w:rPr>
          <w:rFonts w:ascii="Times New Roman" w:eastAsia="Calibri" w:hAnsi="Times New Roman" w:cs="Times New Roman"/>
          <w:sz w:val="24"/>
          <w:szCs w:val="24"/>
        </w:rPr>
        <w:t>, it can escalate into</w:t>
      </w:r>
      <w:r w:rsidR="00BE7D95" w:rsidRPr="00754786">
        <w:rPr>
          <w:rFonts w:ascii="Times New Roman" w:eastAsia="Calibri" w:hAnsi="Times New Roman" w:cs="Times New Roman"/>
          <w:sz w:val="24"/>
          <w:szCs w:val="24"/>
        </w:rPr>
        <w:t xml:space="preserve"> pathological worry and health anxiety. </w:t>
      </w:r>
      <w:r w:rsidRPr="00754786">
        <w:rPr>
          <w:rFonts w:ascii="Times New Roman" w:eastAsia="Calibri" w:hAnsi="Times New Roman" w:cs="Times New Roman"/>
          <w:sz w:val="24"/>
          <w:szCs w:val="24"/>
        </w:rPr>
        <w:t xml:space="preserve">Indeed, recent research </w:t>
      </w:r>
      <w:r w:rsidR="00BE7D95" w:rsidRPr="00754786">
        <w:rPr>
          <w:rFonts w:ascii="Times New Roman" w:eastAsia="Calibri" w:hAnsi="Times New Roman" w:cs="Times New Roman"/>
          <w:sz w:val="24"/>
          <w:szCs w:val="24"/>
        </w:rPr>
        <w:t xml:space="preserve">has </w:t>
      </w:r>
      <w:r w:rsidRPr="00754786">
        <w:rPr>
          <w:rFonts w:ascii="Times New Roman" w:eastAsia="Calibri" w:hAnsi="Times New Roman" w:cs="Times New Roman"/>
          <w:sz w:val="24"/>
          <w:szCs w:val="24"/>
        </w:rPr>
        <w:t xml:space="preserve">highlighted the </w:t>
      </w:r>
      <w:r w:rsidR="00BE7D95" w:rsidRPr="00754786">
        <w:rPr>
          <w:rFonts w:ascii="Times New Roman" w:eastAsia="Calibri" w:hAnsi="Times New Roman" w:cs="Times New Roman"/>
          <w:sz w:val="24"/>
          <w:szCs w:val="24"/>
        </w:rPr>
        <w:t xml:space="preserve">risk of </w:t>
      </w:r>
      <w:r w:rsidRPr="00754786">
        <w:rPr>
          <w:rFonts w:ascii="Times New Roman" w:eastAsia="Calibri" w:hAnsi="Times New Roman" w:cs="Times New Roman"/>
          <w:sz w:val="24"/>
          <w:szCs w:val="24"/>
        </w:rPr>
        <w:t xml:space="preserve">escalating </w:t>
      </w:r>
      <w:r w:rsidR="00BE7D95" w:rsidRPr="00754786">
        <w:rPr>
          <w:rFonts w:ascii="Times New Roman" w:eastAsia="Calibri" w:hAnsi="Times New Roman" w:cs="Times New Roman"/>
          <w:sz w:val="24"/>
          <w:szCs w:val="24"/>
        </w:rPr>
        <w:t xml:space="preserve">health anxiety </w:t>
      </w:r>
      <w:r w:rsidRPr="00754786">
        <w:rPr>
          <w:rFonts w:ascii="Times New Roman" w:eastAsia="Calibri" w:hAnsi="Times New Roman" w:cs="Times New Roman"/>
          <w:sz w:val="24"/>
          <w:szCs w:val="24"/>
        </w:rPr>
        <w:t>during the pandemic</w:t>
      </w:r>
      <w:r w:rsidR="00BE7D95" w:rsidRPr="00754786">
        <w:rPr>
          <w:rFonts w:ascii="Times New Roman" w:eastAsia="Calibri" w:hAnsi="Times New Roman" w:cs="Times New Roman"/>
          <w:sz w:val="24"/>
          <w:szCs w:val="24"/>
        </w:rPr>
        <w:t xml:space="preserve"> (e.g.</w:t>
      </w:r>
      <w:r w:rsidR="00DA4A61" w:rsidRPr="00754786">
        <w:rPr>
          <w:rFonts w:ascii="Times New Roman" w:eastAsia="Calibri" w:hAnsi="Times New Roman" w:cs="Times New Roman"/>
          <w:sz w:val="24"/>
          <w:szCs w:val="24"/>
        </w:rPr>
        <w:t>,</w:t>
      </w:r>
      <w:r w:rsidR="00BE7D95" w:rsidRPr="00754786">
        <w:rPr>
          <w:rFonts w:ascii="Times New Roman" w:eastAsia="Calibri" w:hAnsi="Times New Roman" w:cs="Times New Roman"/>
          <w:sz w:val="24"/>
          <w:szCs w:val="24"/>
        </w:rPr>
        <w:t xml:space="preserve"> </w:t>
      </w:r>
      <w:proofErr w:type="spellStart"/>
      <w:r w:rsidR="00BE7D95" w:rsidRPr="00754786">
        <w:rPr>
          <w:rFonts w:ascii="Times New Roman" w:eastAsia="Calibri" w:hAnsi="Times New Roman" w:cs="Times New Roman"/>
          <w:sz w:val="24"/>
          <w:szCs w:val="24"/>
        </w:rPr>
        <w:t>Landi</w:t>
      </w:r>
      <w:proofErr w:type="spellEnd"/>
      <w:r w:rsidR="00BE7D95" w:rsidRPr="00754786">
        <w:rPr>
          <w:rFonts w:ascii="Times New Roman" w:eastAsia="Calibri" w:hAnsi="Times New Roman" w:cs="Times New Roman"/>
          <w:sz w:val="24"/>
          <w:szCs w:val="24"/>
        </w:rPr>
        <w:t xml:space="preserve"> et al., 2020; </w:t>
      </w:r>
      <w:proofErr w:type="spellStart"/>
      <w:r w:rsidR="00BE7D95" w:rsidRPr="00754786">
        <w:rPr>
          <w:rFonts w:ascii="Times New Roman" w:eastAsia="Calibri" w:hAnsi="Times New Roman" w:cs="Times New Roman"/>
          <w:sz w:val="24"/>
          <w:szCs w:val="24"/>
        </w:rPr>
        <w:t>Özdin</w:t>
      </w:r>
      <w:proofErr w:type="spellEnd"/>
      <w:r w:rsidR="00BE7D95" w:rsidRPr="00754786">
        <w:rPr>
          <w:rFonts w:ascii="Times New Roman" w:eastAsia="Calibri" w:hAnsi="Times New Roman" w:cs="Times New Roman"/>
          <w:sz w:val="24"/>
          <w:szCs w:val="24"/>
        </w:rPr>
        <w:t xml:space="preserve"> &amp; </w:t>
      </w:r>
      <w:proofErr w:type="spellStart"/>
      <w:r w:rsidR="00BE7D95" w:rsidRPr="00754786">
        <w:rPr>
          <w:rFonts w:ascii="Times New Roman" w:eastAsia="Calibri" w:hAnsi="Times New Roman" w:cs="Times New Roman"/>
          <w:sz w:val="24"/>
          <w:szCs w:val="24"/>
        </w:rPr>
        <w:t>Özdin</w:t>
      </w:r>
      <w:proofErr w:type="spellEnd"/>
      <w:r w:rsidR="00BE7D95" w:rsidRPr="00754786">
        <w:rPr>
          <w:rFonts w:ascii="Times New Roman" w:eastAsia="Calibri" w:hAnsi="Times New Roman" w:cs="Times New Roman"/>
          <w:sz w:val="24"/>
          <w:szCs w:val="24"/>
        </w:rPr>
        <w:t>, 2020)</w:t>
      </w:r>
      <w:r w:rsidR="00124571" w:rsidRPr="00754786">
        <w:rPr>
          <w:rFonts w:ascii="Times New Roman" w:eastAsia="Calibri" w:hAnsi="Times New Roman" w:cs="Times New Roman"/>
          <w:sz w:val="24"/>
          <w:szCs w:val="24"/>
        </w:rPr>
        <w:t xml:space="preserve"> especially through </w:t>
      </w:r>
      <w:proofErr w:type="spellStart"/>
      <w:r w:rsidR="00124571" w:rsidRPr="00754786">
        <w:rPr>
          <w:rFonts w:ascii="Times New Roman" w:eastAsia="Calibri" w:hAnsi="Times New Roman" w:cs="Times New Roman"/>
          <w:sz w:val="24"/>
          <w:szCs w:val="24"/>
        </w:rPr>
        <w:t>behaviours</w:t>
      </w:r>
      <w:proofErr w:type="spellEnd"/>
      <w:r w:rsidR="00124571" w:rsidRPr="00754786">
        <w:rPr>
          <w:rFonts w:ascii="Times New Roman" w:eastAsia="Calibri" w:hAnsi="Times New Roman" w:cs="Times New Roman"/>
          <w:sz w:val="24"/>
          <w:szCs w:val="24"/>
        </w:rPr>
        <w:t xml:space="preserve"> </w:t>
      </w:r>
      <w:r w:rsidR="00BE7D95" w:rsidRPr="00754786">
        <w:rPr>
          <w:rFonts w:ascii="Times New Roman" w:eastAsia="Calibri" w:hAnsi="Times New Roman" w:cs="Times New Roman"/>
          <w:sz w:val="24"/>
          <w:szCs w:val="24"/>
        </w:rPr>
        <w:t xml:space="preserve">that aim to improve distress but inadvertently increase anxiety and physical symptoms (Haig-Ferguson et al., 2020). </w:t>
      </w:r>
    </w:p>
    <w:p w14:paraId="1BD8FACA" w14:textId="424F9775" w:rsidR="00BE7D95" w:rsidRPr="00754786" w:rsidRDefault="00BE7D95" w:rsidP="00130B9A">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 xml:space="preserve">1.1. </w:t>
      </w:r>
      <w:r w:rsidR="00460259" w:rsidRPr="00754786">
        <w:rPr>
          <w:rFonts w:ascii="Times New Roman" w:eastAsia="Calibri" w:hAnsi="Times New Roman" w:cs="Times New Roman"/>
          <w:b/>
          <w:bCs/>
          <w:i/>
          <w:iCs/>
          <w:sz w:val="24"/>
          <w:szCs w:val="24"/>
        </w:rPr>
        <w:t xml:space="preserve">The link between </w:t>
      </w:r>
      <w:r w:rsidR="00511A8B" w:rsidRPr="00754786">
        <w:rPr>
          <w:rFonts w:ascii="Times New Roman" w:eastAsia="Calibri" w:hAnsi="Times New Roman" w:cs="Times New Roman"/>
          <w:b/>
          <w:bCs/>
          <w:i/>
          <w:iCs/>
          <w:sz w:val="24"/>
          <w:szCs w:val="24"/>
        </w:rPr>
        <w:t>FC-19</w:t>
      </w:r>
      <w:r w:rsidRPr="00754786">
        <w:rPr>
          <w:rFonts w:ascii="Times New Roman" w:eastAsia="Calibri" w:hAnsi="Times New Roman" w:cs="Times New Roman"/>
          <w:b/>
          <w:bCs/>
          <w:i/>
          <w:iCs/>
          <w:sz w:val="24"/>
          <w:szCs w:val="24"/>
        </w:rPr>
        <w:t xml:space="preserve"> </w:t>
      </w:r>
      <w:r w:rsidR="00460259" w:rsidRPr="00754786">
        <w:rPr>
          <w:rFonts w:ascii="Times New Roman" w:eastAsia="Calibri" w:hAnsi="Times New Roman" w:cs="Times New Roman"/>
          <w:b/>
          <w:bCs/>
          <w:i/>
          <w:iCs/>
          <w:sz w:val="24"/>
          <w:szCs w:val="24"/>
        </w:rPr>
        <w:t>and h</w:t>
      </w:r>
      <w:r w:rsidRPr="00754786">
        <w:rPr>
          <w:rFonts w:ascii="Times New Roman" w:eastAsia="Calibri" w:hAnsi="Times New Roman" w:cs="Times New Roman"/>
          <w:b/>
          <w:bCs/>
          <w:i/>
          <w:iCs/>
          <w:sz w:val="24"/>
          <w:szCs w:val="24"/>
        </w:rPr>
        <w:t xml:space="preserve">ealth </w:t>
      </w:r>
      <w:r w:rsidR="00460259" w:rsidRPr="00754786">
        <w:rPr>
          <w:rFonts w:ascii="Times New Roman" w:eastAsia="Calibri" w:hAnsi="Times New Roman" w:cs="Times New Roman"/>
          <w:b/>
          <w:bCs/>
          <w:i/>
          <w:iCs/>
          <w:sz w:val="24"/>
          <w:szCs w:val="24"/>
        </w:rPr>
        <w:t>a</w:t>
      </w:r>
      <w:r w:rsidRPr="00754786">
        <w:rPr>
          <w:rFonts w:ascii="Times New Roman" w:eastAsia="Calibri" w:hAnsi="Times New Roman" w:cs="Times New Roman"/>
          <w:b/>
          <w:bCs/>
          <w:i/>
          <w:iCs/>
          <w:sz w:val="24"/>
          <w:szCs w:val="24"/>
        </w:rPr>
        <w:t>nxiety</w:t>
      </w:r>
    </w:p>
    <w:p w14:paraId="71981956" w14:textId="700410D9" w:rsidR="00BC3031" w:rsidRPr="00754786" w:rsidRDefault="00BE7D95" w:rsidP="006067E7">
      <w:pPr>
        <w:bidi w:val="0"/>
        <w:spacing w:after="0" w:line="480" w:lineRule="auto"/>
        <w:jc w:val="both"/>
        <w:rPr>
          <w:rFonts w:ascii="Times New Roman" w:eastAsia="Calibri" w:hAnsi="Times New Roman" w:cs="Times New Roman"/>
          <w:sz w:val="24"/>
          <w:szCs w:val="24"/>
        </w:rPr>
      </w:pPr>
      <w:proofErr w:type="spellStart"/>
      <w:r w:rsidRPr="00754786">
        <w:rPr>
          <w:rFonts w:ascii="Times New Roman" w:eastAsia="Calibri" w:hAnsi="Times New Roman" w:cs="Times New Roman"/>
          <w:sz w:val="24"/>
          <w:szCs w:val="24"/>
        </w:rPr>
        <w:t>Schimmenti</w:t>
      </w:r>
      <w:proofErr w:type="spellEnd"/>
      <w:r w:rsidRPr="00754786">
        <w:rPr>
          <w:rFonts w:ascii="Times New Roman" w:eastAsia="Calibri" w:hAnsi="Times New Roman" w:cs="Times New Roman"/>
          <w:sz w:val="24"/>
          <w:szCs w:val="24"/>
        </w:rPr>
        <w:t xml:space="preserve">, </w:t>
      </w:r>
      <w:proofErr w:type="spellStart"/>
      <w:r w:rsidRPr="00754786">
        <w:rPr>
          <w:rFonts w:ascii="Times New Roman" w:eastAsia="Calibri" w:hAnsi="Times New Roman" w:cs="Times New Roman"/>
          <w:sz w:val="24"/>
          <w:szCs w:val="24"/>
        </w:rPr>
        <w:t>Billieux</w:t>
      </w:r>
      <w:proofErr w:type="spellEnd"/>
      <w:r w:rsidR="0071225B"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w:t>
      </w:r>
      <w:proofErr w:type="spellStart"/>
      <w:r w:rsidRPr="00754786">
        <w:rPr>
          <w:rFonts w:ascii="Times New Roman" w:eastAsia="Calibri" w:hAnsi="Times New Roman" w:cs="Times New Roman"/>
          <w:sz w:val="24"/>
          <w:szCs w:val="24"/>
        </w:rPr>
        <w:t>Starcevic</w:t>
      </w:r>
      <w:proofErr w:type="spellEnd"/>
      <w:r w:rsidRPr="00754786">
        <w:rPr>
          <w:rFonts w:ascii="Times New Roman" w:eastAsia="Calibri" w:hAnsi="Times New Roman" w:cs="Times New Roman"/>
          <w:sz w:val="24"/>
          <w:szCs w:val="24"/>
        </w:rPr>
        <w:t xml:space="preserve"> (2020) </w:t>
      </w:r>
      <w:r w:rsidR="00BC3031" w:rsidRPr="00754786">
        <w:rPr>
          <w:rFonts w:ascii="Times New Roman" w:eastAsia="Calibri" w:hAnsi="Times New Roman" w:cs="Times New Roman"/>
          <w:sz w:val="24"/>
          <w:szCs w:val="24"/>
        </w:rPr>
        <w:t xml:space="preserve">have </w:t>
      </w:r>
      <w:r w:rsidRPr="00754786">
        <w:rPr>
          <w:rFonts w:ascii="Times New Roman" w:eastAsia="Calibri" w:hAnsi="Times New Roman" w:cs="Times New Roman"/>
          <w:sz w:val="24"/>
          <w:szCs w:val="24"/>
        </w:rPr>
        <w:t xml:space="preserve">introduced </w:t>
      </w:r>
      <w:r w:rsidR="00BC3031" w:rsidRPr="00754786">
        <w:rPr>
          <w:rFonts w:ascii="Times New Roman" w:eastAsia="Calibri" w:hAnsi="Times New Roman" w:cs="Times New Roman"/>
          <w:sz w:val="24"/>
          <w:szCs w:val="24"/>
        </w:rPr>
        <w:t xml:space="preserve">a </w:t>
      </w:r>
      <w:r w:rsidRPr="00754786">
        <w:rPr>
          <w:rFonts w:ascii="Times New Roman" w:eastAsia="Calibri" w:hAnsi="Times New Roman" w:cs="Times New Roman"/>
          <w:sz w:val="24"/>
          <w:szCs w:val="24"/>
        </w:rPr>
        <w:t>four</w:t>
      </w:r>
      <w:r w:rsidR="00BC30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domain </w:t>
      </w:r>
      <w:r w:rsidR="00BC3031" w:rsidRPr="00754786">
        <w:rPr>
          <w:rFonts w:ascii="Times New Roman" w:eastAsia="Calibri" w:hAnsi="Times New Roman" w:cs="Times New Roman"/>
          <w:sz w:val="24"/>
          <w:szCs w:val="24"/>
        </w:rPr>
        <w:t>conceptualization of</w:t>
      </w:r>
      <w:r w:rsidRPr="00754786">
        <w:rPr>
          <w:rFonts w:ascii="Times New Roman" w:eastAsia="Calibri" w:hAnsi="Times New Roman" w:cs="Times New Roman"/>
          <w:sz w:val="24"/>
          <w:szCs w:val="24"/>
        </w:rPr>
        <w:t xml:space="preserve">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BC30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fear of/for the body, fear of/for significant others, fear of not knowing/knowing, and fear of taking action/inaction</w:t>
      </w:r>
      <w:r w:rsidR="00BC30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which reflect</w:t>
      </w:r>
      <w:r w:rsidR="00BC3031"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xml:space="preserve"> the bodily, interpersonal, cognitive, and </w:t>
      </w:r>
      <w:proofErr w:type="spellStart"/>
      <w:r w:rsidRPr="00754786">
        <w:rPr>
          <w:rFonts w:ascii="Times New Roman" w:eastAsia="Calibri" w:hAnsi="Times New Roman" w:cs="Times New Roman"/>
          <w:sz w:val="24"/>
          <w:szCs w:val="24"/>
        </w:rPr>
        <w:lastRenderedPageBreak/>
        <w:t>behavioural</w:t>
      </w:r>
      <w:proofErr w:type="spellEnd"/>
      <w:r w:rsidRPr="00754786">
        <w:rPr>
          <w:rFonts w:ascii="Times New Roman" w:eastAsia="Calibri" w:hAnsi="Times New Roman" w:cs="Times New Roman"/>
          <w:sz w:val="24"/>
          <w:szCs w:val="24"/>
        </w:rPr>
        <w:t xml:space="preserve"> aspects of fear. </w:t>
      </w:r>
      <w:r w:rsidR="00753CE5" w:rsidRPr="00754786">
        <w:rPr>
          <w:rFonts w:ascii="Times New Roman" w:eastAsia="Calibri" w:hAnsi="Times New Roman" w:cs="Times New Roman"/>
          <w:sz w:val="24"/>
          <w:szCs w:val="24"/>
        </w:rPr>
        <w:t>Recently, a body of studies have shown FC-19 as independent variable in their mediati</w:t>
      </w:r>
      <w:r w:rsidR="007300E7" w:rsidRPr="00754786">
        <w:rPr>
          <w:rFonts w:ascii="Times New Roman" w:eastAsia="Calibri" w:hAnsi="Times New Roman" w:cs="Times New Roman"/>
          <w:sz w:val="24"/>
          <w:szCs w:val="24"/>
        </w:rPr>
        <w:t xml:space="preserve">onal models (e.g., </w:t>
      </w:r>
      <w:proofErr w:type="spellStart"/>
      <w:r w:rsidR="0041321B" w:rsidRPr="00754786">
        <w:rPr>
          <w:rFonts w:ascii="Times New Roman" w:eastAsia="Calibri" w:hAnsi="Times New Roman" w:cs="Times New Roman"/>
          <w:sz w:val="24"/>
          <w:szCs w:val="24"/>
        </w:rPr>
        <w:t>Bakioğlu</w:t>
      </w:r>
      <w:proofErr w:type="spellEnd"/>
      <w:r w:rsidR="0041321B" w:rsidRPr="00754786">
        <w:rPr>
          <w:rFonts w:ascii="Times New Roman" w:eastAsia="Calibri" w:hAnsi="Times New Roman" w:cs="Times New Roman"/>
          <w:sz w:val="24"/>
          <w:szCs w:val="24"/>
        </w:rPr>
        <w:t xml:space="preserve">, Korkmaz, &amp; </w:t>
      </w:r>
      <w:proofErr w:type="spellStart"/>
      <w:r w:rsidR="0041321B" w:rsidRPr="00754786">
        <w:rPr>
          <w:rFonts w:ascii="Times New Roman" w:eastAsia="Calibri" w:hAnsi="Times New Roman" w:cs="Times New Roman"/>
          <w:sz w:val="24"/>
          <w:szCs w:val="24"/>
        </w:rPr>
        <w:t>Ercan</w:t>
      </w:r>
      <w:proofErr w:type="spellEnd"/>
      <w:r w:rsidR="0041321B" w:rsidRPr="00754786">
        <w:rPr>
          <w:rFonts w:ascii="Times New Roman" w:eastAsia="Calibri" w:hAnsi="Times New Roman" w:cs="Times New Roman"/>
          <w:sz w:val="24"/>
          <w:szCs w:val="24"/>
        </w:rPr>
        <w:t xml:space="preserve">, 2020; </w:t>
      </w:r>
      <w:r w:rsidR="007300E7" w:rsidRPr="00754786">
        <w:rPr>
          <w:rFonts w:ascii="Times New Roman" w:eastAsia="Calibri" w:hAnsi="Times New Roman" w:cs="Times New Roman"/>
          <w:sz w:val="24"/>
          <w:szCs w:val="24"/>
        </w:rPr>
        <w:t xml:space="preserve">Mahmud, </w:t>
      </w:r>
      <w:proofErr w:type="spellStart"/>
      <w:r w:rsidR="007300E7" w:rsidRPr="00754786">
        <w:rPr>
          <w:rFonts w:ascii="Times New Roman" w:eastAsia="Calibri" w:hAnsi="Times New Roman" w:cs="Times New Roman"/>
          <w:sz w:val="24"/>
          <w:szCs w:val="24"/>
        </w:rPr>
        <w:t>Talukder</w:t>
      </w:r>
      <w:proofErr w:type="spellEnd"/>
      <w:r w:rsidR="007300E7" w:rsidRPr="00754786">
        <w:rPr>
          <w:rFonts w:ascii="Times New Roman" w:eastAsia="Calibri" w:hAnsi="Times New Roman" w:cs="Times New Roman"/>
          <w:sz w:val="24"/>
          <w:szCs w:val="24"/>
        </w:rPr>
        <w:t>, &amp; Rahman, 2020</w:t>
      </w:r>
      <w:r w:rsidR="008867D0" w:rsidRPr="00754786">
        <w:rPr>
          <w:rFonts w:ascii="Times New Roman" w:eastAsia="Calibri" w:hAnsi="Times New Roman" w:cs="Times New Roman"/>
          <w:sz w:val="24"/>
          <w:szCs w:val="24"/>
        </w:rPr>
        <w:t xml:space="preserve">; </w:t>
      </w:r>
      <w:proofErr w:type="spellStart"/>
      <w:r w:rsidR="006067E7" w:rsidRPr="00754786">
        <w:rPr>
          <w:rFonts w:ascii="Times New Roman" w:eastAsia="Calibri" w:hAnsi="Times New Roman" w:cs="Times New Roman"/>
          <w:sz w:val="24"/>
          <w:szCs w:val="24"/>
        </w:rPr>
        <w:t>Saricali</w:t>
      </w:r>
      <w:proofErr w:type="spellEnd"/>
      <w:r w:rsidR="006067E7" w:rsidRPr="00754786">
        <w:rPr>
          <w:rFonts w:ascii="Times New Roman" w:eastAsia="Calibri" w:hAnsi="Times New Roman" w:cs="Times New Roman"/>
          <w:sz w:val="24"/>
          <w:szCs w:val="24"/>
        </w:rPr>
        <w:t xml:space="preserve"> et al., 2020; </w:t>
      </w:r>
      <w:proofErr w:type="spellStart"/>
      <w:r w:rsidR="008867D0" w:rsidRPr="00754786">
        <w:rPr>
          <w:rFonts w:ascii="Times New Roman" w:eastAsia="Calibri" w:hAnsi="Times New Roman" w:cs="Times New Roman"/>
          <w:sz w:val="24"/>
          <w:szCs w:val="24"/>
        </w:rPr>
        <w:t>Satici</w:t>
      </w:r>
      <w:proofErr w:type="spellEnd"/>
      <w:r w:rsidR="008867D0" w:rsidRPr="00754786">
        <w:rPr>
          <w:rFonts w:ascii="Times New Roman" w:eastAsia="Calibri" w:hAnsi="Times New Roman" w:cs="Times New Roman"/>
          <w:sz w:val="24"/>
          <w:szCs w:val="24"/>
        </w:rPr>
        <w:t xml:space="preserve">, </w:t>
      </w:r>
      <w:proofErr w:type="spellStart"/>
      <w:r w:rsidR="008867D0" w:rsidRPr="00754786">
        <w:rPr>
          <w:rFonts w:ascii="Times New Roman" w:eastAsia="Calibri" w:hAnsi="Times New Roman" w:cs="Times New Roman"/>
          <w:sz w:val="24"/>
          <w:szCs w:val="24"/>
        </w:rPr>
        <w:t>Gocet-Te</w:t>
      </w:r>
      <w:r w:rsidR="00515E26" w:rsidRPr="00754786">
        <w:rPr>
          <w:rFonts w:ascii="Times New Roman" w:eastAsia="Calibri" w:hAnsi="Times New Roman" w:cs="Times New Roman"/>
          <w:sz w:val="24"/>
          <w:szCs w:val="24"/>
        </w:rPr>
        <w:t>kin</w:t>
      </w:r>
      <w:proofErr w:type="spellEnd"/>
      <w:r w:rsidR="008867D0" w:rsidRPr="00754786">
        <w:rPr>
          <w:rFonts w:ascii="Times New Roman" w:eastAsia="Calibri" w:hAnsi="Times New Roman" w:cs="Times New Roman"/>
          <w:sz w:val="24"/>
          <w:szCs w:val="24"/>
        </w:rPr>
        <w:t xml:space="preserve"> et al., 2020</w:t>
      </w:r>
      <w:r w:rsidR="007300E7" w:rsidRPr="00754786">
        <w:rPr>
          <w:rFonts w:ascii="Times New Roman" w:eastAsia="Calibri" w:hAnsi="Times New Roman" w:cs="Times New Roman"/>
          <w:sz w:val="24"/>
          <w:szCs w:val="24"/>
        </w:rPr>
        <w:t xml:space="preserve">). </w:t>
      </w:r>
      <w:r w:rsidR="00BC3031" w:rsidRPr="00754786">
        <w:rPr>
          <w:rFonts w:ascii="Times New Roman" w:eastAsia="Calibri" w:hAnsi="Times New Roman" w:cs="Times New Roman"/>
          <w:sz w:val="24"/>
          <w:szCs w:val="24"/>
        </w:rPr>
        <w:t xml:space="preserve">Furthermore,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is correlated with anxiety factors such as </w:t>
      </w:r>
      <w:r w:rsidR="009426CF" w:rsidRPr="00754786">
        <w:rPr>
          <w:rFonts w:ascii="Times New Roman" w:eastAsia="Calibri" w:hAnsi="Times New Roman" w:cs="Times New Roman"/>
          <w:sz w:val="24"/>
          <w:szCs w:val="24"/>
        </w:rPr>
        <w:t xml:space="preserve">pathological worry and health anxiety </w:t>
      </w:r>
      <w:r w:rsidRPr="00754786">
        <w:rPr>
          <w:rFonts w:ascii="Times New Roman" w:eastAsia="Calibri" w:hAnsi="Times New Roman" w:cs="Times New Roman"/>
          <w:sz w:val="24"/>
          <w:szCs w:val="24"/>
        </w:rPr>
        <w:t>(</w:t>
      </w:r>
      <w:proofErr w:type="spellStart"/>
      <w:r w:rsidRPr="00754786">
        <w:rPr>
          <w:rFonts w:ascii="Times New Roman" w:eastAsia="Calibri" w:hAnsi="Times New Roman" w:cs="Times New Roman"/>
          <w:sz w:val="24"/>
          <w:szCs w:val="24"/>
        </w:rPr>
        <w:t>Alizadehfard</w:t>
      </w:r>
      <w:proofErr w:type="spellEnd"/>
      <w:r w:rsidRPr="00754786">
        <w:rPr>
          <w:rFonts w:ascii="Times New Roman" w:eastAsia="Calibri" w:hAnsi="Times New Roman" w:cs="Times New Roman"/>
          <w:sz w:val="24"/>
          <w:szCs w:val="24"/>
        </w:rPr>
        <w:t xml:space="preserve"> &amp; </w:t>
      </w:r>
      <w:proofErr w:type="spellStart"/>
      <w:r w:rsidRPr="00754786">
        <w:rPr>
          <w:rFonts w:ascii="Times New Roman" w:eastAsia="Calibri" w:hAnsi="Times New Roman" w:cs="Times New Roman"/>
          <w:sz w:val="24"/>
          <w:szCs w:val="24"/>
        </w:rPr>
        <w:t>Alipour</w:t>
      </w:r>
      <w:proofErr w:type="spellEnd"/>
      <w:r w:rsidRPr="00754786">
        <w:rPr>
          <w:rFonts w:ascii="Times New Roman" w:eastAsia="Calibri" w:hAnsi="Times New Roman" w:cs="Times New Roman"/>
          <w:sz w:val="24"/>
          <w:szCs w:val="24"/>
        </w:rPr>
        <w:t>, 2020; Lee et al., 2020; Mertens et al., 2020)</w:t>
      </w:r>
      <w:r w:rsidR="00BC3031" w:rsidRPr="00754786">
        <w:rPr>
          <w:rFonts w:ascii="Times New Roman" w:eastAsia="Calibri" w:hAnsi="Times New Roman" w:cs="Times New Roman"/>
          <w:sz w:val="24"/>
          <w:szCs w:val="24"/>
        </w:rPr>
        <w:t xml:space="preserve"> however, little is known about possible mediators linking FC-19 to health anxiety.</w:t>
      </w:r>
    </w:p>
    <w:p w14:paraId="3D2F31FF" w14:textId="2B5B10A0" w:rsidR="00BC3031" w:rsidRPr="00754786" w:rsidRDefault="00BC3031" w:rsidP="00490220">
      <w:pPr>
        <w:bidi w:val="0"/>
        <w:spacing w:after="0" w:line="480" w:lineRule="auto"/>
        <w:ind w:firstLine="720"/>
        <w:jc w:val="both"/>
        <w:rPr>
          <w:rFonts w:ascii="Times New Roman" w:eastAsia="Calibri" w:hAnsi="Times New Roman" w:cs="Times New Roman"/>
          <w:color w:val="FF0000"/>
          <w:sz w:val="24"/>
          <w:szCs w:val="24"/>
        </w:rPr>
      </w:pPr>
      <w:r w:rsidRPr="00754786">
        <w:rPr>
          <w:rFonts w:ascii="Times New Roman" w:eastAsia="Calibri" w:hAnsi="Times New Roman" w:cs="Times New Roman"/>
          <w:sz w:val="24"/>
          <w:szCs w:val="24"/>
        </w:rPr>
        <w:t xml:space="preserve">Recent research has shown there are three possible candidate mediators: </w:t>
      </w:r>
      <w:r w:rsidR="00BE7D95" w:rsidRPr="00754786">
        <w:rPr>
          <w:rFonts w:ascii="Times New Roman" w:eastAsia="Calibri" w:hAnsi="Times New Roman" w:cs="Times New Roman"/>
          <w:sz w:val="24"/>
          <w:szCs w:val="24"/>
        </w:rPr>
        <w:t>metacognitions (</w:t>
      </w:r>
      <w:proofErr w:type="spellStart"/>
      <w:r w:rsidR="00C626AF" w:rsidRPr="00754786">
        <w:rPr>
          <w:rFonts w:ascii="Times New Roman" w:eastAsia="Calibri" w:hAnsi="Times New Roman" w:cs="Times New Roman"/>
          <w:sz w:val="24"/>
          <w:szCs w:val="24"/>
        </w:rPr>
        <w:t>Melli</w:t>
      </w:r>
      <w:proofErr w:type="spellEnd"/>
      <w:r w:rsidR="00C626AF" w:rsidRPr="00754786">
        <w:rPr>
          <w:rFonts w:ascii="Times New Roman" w:eastAsia="Calibri" w:hAnsi="Times New Roman" w:cs="Times New Roman"/>
          <w:sz w:val="24"/>
          <w:szCs w:val="24"/>
        </w:rPr>
        <w:t xml:space="preserve"> et al., 2018</w:t>
      </w:r>
      <w:r w:rsidR="00BE7D95" w:rsidRPr="00754786">
        <w:rPr>
          <w:rFonts w:ascii="Times New Roman" w:eastAsia="Calibri" w:hAnsi="Times New Roman" w:cs="Times New Roman"/>
          <w:color w:val="000000" w:themeColor="text1"/>
          <w:sz w:val="24"/>
          <w:szCs w:val="24"/>
        </w:rPr>
        <w:t xml:space="preserve">; </w:t>
      </w:r>
      <w:proofErr w:type="spellStart"/>
      <w:r w:rsidR="00BE7D95" w:rsidRPr="00754786">
        <w:rPr>
          <w:rFonts w:ascii="Times New Roman" w:eastAsia="Calibri" w:hAnsi="Times New Roman" w:cs="Times New Roman"/>
          <w:color w:val="000000" w:themeColor="text1"/>
          <w:sz w:val="24"/>
          <w:szCs w:val="24"/>
        </w:rPr>
        <w:t>Seyed</w:t>
      </w:r>
      <w:proofErr w:type="spellEnd"/>
      <w:r w:rsidR="00BE7D95" w:rsidRPr="00754786">
        <w:rPr>
          <w:rFonts w:ascii="Times New Roman" w:eastAsia="Calibri" w:hAnsi="Times New Roman" w:cs="Times New Roman"/>
          <w:color w:val="000000" w:themeColor="text1"/>
          <w:sz w:val="24"/>
          <w:szCs w:val="24"/>
        </w:rPr>
        <w:t xml:space="preserve"> Hashemi et al., 2020), intolerance of uncertainty (</w:t>
      </w:r>
      <w:proofErr w:type="spellStart"/>
      <w:r w:rsidR="00BE7D95" w:rsidRPr="00754786">
        <w:rPr>
          <w:rFonts w:ascii="Times New Roman" w:eastAsia="Calibri" w:hAnsi="Times New Roman" w:cs="Times New Roman"/>
          <w:color w:val="000000" w:themeColor="text1"/>
          <w:sz w:val="24"/>
          <w:szCs w:val="24"/>
        </w:rPr>
        <w:t>Satici</w:t>
      </w:r>
      <w:proofErr w:type="spellEnd"/>
      <w:r w:rsidR="00490220" w:rsidRPr="00754786">
        <w:rPr>
          <w:rFonts w:ascii="Times New Roman" w:eastAsia="Calibri" w:hAnsi="Times New Roman" w:cs="Times New Roman"/>
          <w:color w:val="000000" w:themeColor="text1"/>
          <w:sz w:val="24"/>
          <w:szCs w:val="24"/>
        </w:rPr>
        <w:t xml:space="preserve">, </w:t>
      </w:r>
      <w:proofErr w:type="spellStart"/>
      <w:r w:rsidR="00490220" w:rsidRPr="00754786">
        <w:rPr>
          <w:rFonts w:ascii="Times New Roman" w:eastAsia="Calibri" w:hAnsi="Times New Roman" w:cs="Times New Roman"/>
          <w:color w:val="000000" w:themeColor="text1"/>
          <w:sz w:val="24"/>
          <w:szCs w:val="24"/>
        </w:rPr>
        <w:t>Saricali</w:t>
      </w:r>
      <w:proofErr w:type="spellEnd"/>
      <w:r w:rsidR="00E91A70" w:rsidRPr="00754786">
        <w:rPr>
          <w:rFonts w:ascii="Times New Roman" w:eastAsia="Calibri" w:hAnsi="Times New Roman" w:cs="Times New Roman"/>
          <w:color w:val="000000" w:themeColor="text1"/>
          <w:sz w:val="24"/>
          <w:szCs w:val="24"/>
        </w:rPr>
        <w:t xml:space="preserve"> et al., 2020; </w:t>
      </w:r>
      <w:proofErr w:type="spellStart"/>
      <w:r w:rsidR="00BE7D95" w:rsidRPr="00754786">
        <w:rPr>
          <w:rFonts w:ascii="Times New Roman" w:eastAsia="Calibri" w:hAnsi="Times New Roman" w:cs="Times New Roman"/>
          <w:color w:val="000000" w:themeColor="text1"/>
          <w:sz w:val="24"/>
          <w:szCs w:val="24"/>
        </w:rPr>
        <w:t>Tull</w:t>
      </w:r>
      <w:proofErr w:type="spellEnd"/>
      <w:r w:rsidR="00BE7D95" w:rsidRPr="00754786">
        <w:rPr>
          <w:rFonts w:ascii="Times New Roman" w:eastAsia="Calibri" w:hAnsi="Times New Roman" w:cs="Times New Roman"/>
          <w:color w:val="000000" w:themeColor="text1"/>
          <w:sz w:val="24"/>
          <w:szCs w:val="24"/>
        </w:rPr>
        <w:t xml:space="preserve"> et al., 2020), and emotion dysregulation (Brandt et al., 2012; Jungmann</w:t>
      </w:r>
      <w:r w:rsidR="00C102E3" w:rsidRPr="00754786">
        <w:rPr>
          <w:rFonts w:ascii="Times New Roman" w:hAnsi="Times New Roman" w:cs="Times New Roman"/>
          <w:color w:val="000000" w:themeColor="text1"/>
          <w:sz w:val="24"/>
          <w:szCs w:val="24"/>
        </w:rPr>
        <w:t xml:space="preserve"> </w:t>
      </w:r>
      <w:r w:rsidR="00DE547E" w:rsidRPr="00754786">
        <w:rPr>
          <w:rFonts w:ascii="Times New Roman" w:eastAsia="Calibri" w:hAnsi="Times New Roman" w:cs="Times New Roman"/>
          <w:color w:val="000000" w:themeColor="text1"/>
          <w:sz w:val="24"/>
          <w:szCs w:val="24"/>
        </w:rPr>
        <w:t>&amp;</w:t>
      </w:r>
      <w:r w:rsidR="00C102E3" w:rsidRPr="00754786">
        <w:rPr>
          <w:rFonts w:ascii="Times New Roman" w:eastAsia="Calibri" w:hAnsi="Times New Roman" w:cs="Times New Roman"/>
          <w:color w:val="000000" w:themeColor="text1"/>
          <w:sz w:val="24"/>
          <w:szCs w:val="24"/>
        </w:rPr>
        <w:t xml:space="preserve"> </w:t>
      </w:r>
      <w:proofErr w:type="spellStart"/>
      <w:r w:rsidR="00C102E3" w:rsidRPr="00754786">
        <w:rPr>
          <w:rFonts w:ascii="Times New Roman" w:eastAsia="Calibri" w:hAnsi="Times New Roman" w:cs="Times New Roman"/>
          <w:color w:val="000000" w:themeColor="text1"/>
          <w:sz w:val="24"/>
          <w:szCs w:val="24"/>
        </w:rPr>
        <w:t>Witthöft</w:t>
      </w:r>
      <w:proofErr w:type="spellEnd"/>
      <w:r w:rsidR="00BE7D95" w:rsidRPr="00754786">
        <w:rPr>
          <w:rFonts w:ascii="Times New Roman" w:eastAsia="Calibri" w:hAnsi="Times New Roman" w:cs="Times New Roman"/>
          <w:color w:val="000000" w:themeColor="text1"/>
          <w:sz w:val="24"/>
          <w:szCs w:val="24"/>
        </w:rPr>
        <w:t>, 2020)</w:t>
      </w:r>
      <w:r w:rsidRPr="00754786">
        <w:rPr>
          <w:rFonts w:ascii="Times New Roman" w:eastAsia="Calibri" w:hAnsi="Times New Roman" w:cs="Times New Roman"/>
          <w:color w:val="000000" w:themeColor="text1"/>
          <w:sz w:val="24"/>
          <w:szCs w:val="24"/>
        </w:rPr>
        <w:t xml:space="preserve"> which have all been found to be correlated with </w:t>
      </w:r>
      <w:r w:rsidR="00511A8B" w:rsidRPr="00754786">
        <w:rPr>
          <w:rFonts w:ascii="Times New Roman" w:eastAsia="Calibri" w:hAnsi="Times New Roman" w:cs="Times New Roman"/>
          <w:color w:val="000000" w:themeColor="text1"/>
          <w:sz w:val="24"/>
          <w:szCs w:val="24"/>
        </w:rPr>
        <w:t>FC-19</w:t>
      </w:r>
      <w:r w:rsidR="00F95DB8" w:rsidRPr="00754786">
        <w:rPr>
          <w:rFonts w:ascii="Times New Roman" w:eastAsia="Calibri" w:hAnsi="Times New Roman" w:cs="Times New Roman"/>
          <w:color w:val="000000" w:themeColor="text1"/>
          <w:sz w:val="24"/>
          <w:szCs w:val="24"/>
        </w:rPr>
        <w:t xml:space="preserve"> </w:t>
      </w:r>
      <w:r w:rsidRPr="00754786">
        <w:rPr>
          <w:rFonts w:ascii="Times New Roman" w:eastAsia="Calibri" w:hAnsi="Times New Roman" w:cs="Times New Roman"/>
          <w:color w:val="000000" w:themeColor="text1"/>
          <w:sz w:val="24"/>
          <w:szCs w:val="24"/>
        </w:rPr>
        <w:t>and health anxiety</w:t>
      </w:r>
      <w:r w:rsidR="00A00AF6" w:rsidRPr="00754786">
        <w:rPr>
          <w:rFonts w:ascii="Times New Roman" w:eastAsia="Calibri" w:hAnsi="Times New Roman" w:cs="Times New Roman"/>
          <w:color w:val="FF0000"/>
          <w:sz w:val="24"/>
          <w:szCs w:val="24"/>
        </w:rPr>
        <w:t>.</w:t>
      </w:r>
    </w:p>
    <w:p w14:paraId="205D50AF" w14:textId="27C5D4FE" w:rsidR="00BE7D95" w:rsidRPr="00754786" w:rsidRDefault="00BE7D95" w:rsidP="00DB7908">
      <w:pPr>
        <w:bidi w:val="0"/>
        <w:spacing w:after="0" w:line="480" w:lineRule="auto"/>
        <w:jc w:val="both"/>
        <w:rPr>
          <w:rFonts w:ascii="Times New Roman" w:eastAsia="Calibri" w:hAnsi="Times New Roman" w:cs="Times New Roman"/>
          <w:b/>
          <w:bCs/>
          <w:i/>
          <w:iCs/>
          <w:spacing w:val="-2"/>
          <w:sz w:val="24"/>
          <w:szCs w:val="24"/>
        </w:rPr>
      </w:pPr>
      <w:r w:rsidRPr="00754786">
        <w:rPr>
          <w:rFonts w:ascii="Times New Roman" w:eastAsia="Calibri" w:hAnsi="Times New Roman" w:cs="Times New Roman"/>
          <w:b/>
          <w:bCs/>
          <w:i/>
          <w:iCs/>
          <w:spacing w:val="-2"/>
          <w:sz w:val="24"/>
          <w:szCs w:val="24"/>
        </w:rPr>
        <w:t xml:space="preserve">1.2. The link between metacognitions </w:t>
      </w:r>
      <w:r w:rsidR="00BC3031" w:rsidRPr="00754786">
        <w:rPr>
          <w:rFonts w:ascii="Times New Roman" w:eastAsia="Calibri" w:hAnsi="Times New Roman" w:cs="Times New Roman"/>
          <w:b/>
          <w:bCs/>
          <w:i/>
          <w:iCs/>
          <w:spacing w:val="-2"/>
          <w:sz w:val="24"/>
          <w:szCs w:val="24"/>
        </w:rPr>
        <w:t>and h</w:t>
      </w:r>
      <w:r w:rsidRPr="00754786">
        <w:rPr>
          <w:rFonts w:ascii="Times New Roman" w:eastAsia="Calibri" w:hAnsi="Times New Roman" w:cs="Times New Roman"/>
          <w:b/>
          <w:bCs/>
          <w:i/>
          <w:iCs/>
          <w:spacing w:val="-2"/>
          <w:sz w:val="24"/>
          <w:szCs w:val="24"/>
        </w:rPr>
        <w:t xml:space="preserve">ealth </w:t>
      </w:r>
      <w:r w:rsidR="00BC3031" w:rsidRPr="00754786">
        <w:rPr>
          <w:rFonts w:ascii="Times New Roman" w:eastAsia="Calibri" w:hAnsi="Times New Roman" w:cs="Times New Roman"/>
          <w:b/>
          <w:bCs/>
          <w:i/>
          <w:iCs/>
          <w:spacing w:val="-2"/>
          <w:sz w:val="24"/>
          <w:szCs w:val="24"/>
        </w:rPr>
        <w:t>a</w:t>
      </w:r>
      <w:r w:rsidRPr="00754786">
        <w:rPr>
          <w:rFonts w:ascii="Times New Roman" w:eastAsia="Calibri" w:hAnsi="Times New Roman" w:cs="Times New Roman"/>
          <w:b/>
          <w:bCs/>
          <w:i/>
          <w:iCs/>
          <w:spacing w:val="-2"/>
          <w:sz w:val="24"/>
          <w:szCs w:val="24"/>
        </w:rPr>
        <w:t>nxiety</w:t>
      </w:r>
    </w:p>
    <w:p w14:paraId="36ED1062" w14:textId="598B5C33" w:rsidR="00BE7D95" w:rsidRPr="00754786" w:rsidRDefault="00BE7D95" w:rsidP="00EB28B7">
      <w:pPr>
        <w:bidi w:val="0"/>
        <w:spacing w:after="0" w:line="480" w:lineRule="auto"/>
        <w:jc w:val="both"/>
        <w:rPr>
          <w:rFonts w:ascii="Times New Roman" w:eastAsia="Calibri" w:hAnsi="Times New Roman" w:cs="Times New Roman"/>
          <w:sz w:val="24"/>
          <w:szCs w:val="24"/>
        </w:rPr>
      </w:pPr>
      <w:r w:rsidRPr="00754786">
        <w:rPr>
          <w:rFonts w:ascii="Times New Roman" w:hAnsi="Times New Roman" w:cs="Times New Roman"/>
          <w:sz w:val="24"/>
          <w:szCs w:val="24"/>
        </w:rPr>
        <w:t xml:space="preserve">Metacognitions </w:t>
      </w:r>
      <w:r w:rsidR="002B0440" w:rsidRPr="00754786">
        <w:rPr>
          <w:rFonts w:ascii="Times New Roman" w:hAnsi="Times New Roman" w:cs="Times New Roman"/>
          <w:sz w:val="24"/>
          <w:szCs w:val="24"/>
        </w:rPr>
        <w:t>are beliefs about thinking (e.g., “I need to control thought X at all costs”</w:t>
      </w:r>
      <w:r w:rsidR="00425056" w:rsidRPr="00754786">
        <w:rPr>
          <w:rFonts w:ascii="Times New Roman" w:hAnsi="Times New Roman" w:cs="Times New Roman"/>
          <w:sz w:val="24"/>
          <w:szCs w:val="24"/>
        </w:rPr>
        <w:t>) and to control it (e.g., “If I worry</w:t>
      </w:r>
      <w:r w:rsidR="00170401" w:rsidRPr="00754786">
        <w:rPr>
          <w:rFonts w:ascii="Times New Roman" w:hAnsi="Times New Roman" w:cs="Times New Roman"/>
          <w:sz w:val="24"/>
          <w:szCs w:val="24"/>
        </w:rPr>
        <w:t>,</w:t>
      </w:r>
      <w:r w:rsidR="00425056" w:rsidRPr="00754786">
        <w:rPr>
          <w:rFonts w:ascii="Times New Roman" w:hAnsi="Times New Roman" w:cs="Times New Roman"/>
          <w:sz w:val="24"/>
          <w:szCs w:val="24"/>
        </w:rPr>
        <w:t xml:space="preserve"> I will find a solution” </w:t>
      </w:r>
      <w:r w:rsidRPr="00754786">
        <w:rPr>
          <w:rFonts w:ascii="Times New Roman" w:hAnsi="Times New Roman" w:cs="Times New Roman"/>
          <w:sz w:val="24"/>
          <w:szCs w:val="24"/>
        </w:rPr>
        <w:t>(Wells, 2009)</w:t>
      </w:r>
      <w:r w:rsidR="002B0440" w:rsidRPr="00754786">
        <w:rPr>
          <w:rFonts w:ascii="Times New Roman" w:hAnsi="Times New Roman" w:cs="Times New Roman"/>
          <w:sz w:val="24"/>
          <w:szCs w:val="24"/>
        </w:rPr>
        <w:t xml:space="preserve">. These types of beliefs have been found to be </w:t>
      </w:r>
      <w:r w:rsidRPr="00754786">
        <w:rPr>
          <w:rFonts w:ascii="Times New Roman" w:hAnsi="Times New Roman" w:cs="Times New Roman"/>
          <w:sz w:val="24"/>
          <w:szCs w:val="24"/>
        </w:rPr>
        <w:t>associated</w:t>
      </w:r>
      <w:r w:rsidR="002B0440" w:rsidRPr="00754786">
        <w:rPr>
          <w:rFonts w:ascii="Times New Roman" w:hAnsi="Times New Roman" w:cs="Times New Roman"/>
          <w:sz w:val="24"/>
          <w:szCs w:val="24"/>
        </w:rPr>
        <w:t xml:space="preserve">, in </w:t>
      </w:r>
      <w:r w:rsidR="00425056" w:rsidRPr="00754786">
        <w:rPr>
          <w:rFonts w:ascii="Times New Roman" w:hAnsi="Times New Roman" w:cs="Times New Roman"/>
          <w:sz w:val="24"/>
          <w:szCs w:val="24"/>
        </w:rPr>
        <w:t>many</w:t>
      </w:r>
      <w:r w:rsidR="002B0440" w:rsidRPr="00754786">
        <w:rPr>
          <w:rFonts w:ascii="Times New Roman" w:hAnsi="Times New Roman" w:cs="Times New Roman"/>
          <w:sz w:val="24"/>
          <w:szCs w:val="24"/>
        </w:rPr>
        <w:t xml:space="preserve"> studies,</w:t>
      </w:r>
      <w:r w:rsidRPr="00754786">
        <w:rPr>
          <w:rFonts w:ascii="Times New Roman" w:hAnsi="Times New Roman" w:cs="Times New Roman"/>
          <w:sz w:val="24"/>
          <w:szCs w:val="24"/>
        </w:rPr>
        <w:t xml:space="preserve"> with </w:t>
      </w:r>
      <w:r w:rsidR="00425056" w:rsidRPr="00754786">
        <w:rPr>
          <w:rFonts w:ascii="Times New Roman" w:hAnsi="Times New Roman" w:cs="Times New Roman"/>
          <w:sz w:val="24"/>
          <w:szCs w:val="24"/>
        </w:rPr>
        <w:t xml:space="preserve">all forms of psychological distress including </w:t>
      </w:r>
      <w:r w:rsidRPr="00754786">
        <w:rPr>
          <w:rFonts w:ascii="Times New Roman" w:hAnsi="Times New Roman" w:cs="Times New Roman"/>
          <w:sz w:val="24"/>
          <w:szCs w:val="24"/>
        </w:rPr>
        <w:t>anxiety (</w:t>
      </w:r>
      <w:r w:rsidR="002B0440" w:rsidRPr="00754786">
        <w:rPr>
          <w:rFonts w:ascii="Times New Roman" w:hAnsi="Times New Roman" w:cs="Times New Roman"/>
          <w:sz w:val="24"/>
          <w:szCs w:val="24"/>
        </w:rPr>
        <w:t xml:space="preserve">e.g., </w:t>
      </w:r>
      <w:r w:rsidRPr="00754786">
        <w:rPr>
          <w:rFonts w:ascii="Times New Roman" w:hAnsi="Times New Roman" w:cs="Times New Roman"/>
          <w:sz w:val="24"/>
          <w:szCs w:val="24"/>
        </w:rPr>
        <w:t xml:space="preserve">Ghaderi, </w:t>
      </w:r>
      <w:proofErr w:type="spellStart"/>
      <w:r w:rsidRPr="00754786">
        <w:rPr>
          <w:rFonts w:ascii="Times New Roman" w:hAnsi="Times New Roman" w:cs="Times New Roman"/>
          <w:sz w:val="24"/>
          <w:szCs w:val="24"/>
        </w:rPr>
        <w:t>Mohammadkhani</w:t>
      </w:r>
      <w:proofErr w:type="spellEnd"/>
      <w:r w:rsidRPr="00754786">
        <w:rPr>
          <w:rFonts w:ascii="Times New Roman" w:hAnsi="Times New Roman" w:cs="Times New Roman"/>
          <w:sz w:val="24"/>
          <w:szCs w:val="24"/>
        </w:rPr>
        <w:t xml:space="preserve">, &amp; </w:t>
      </w:r>
      <w:proofErr w:type="spellStart"/>
      <w:r w:rsidRPr="00754786">
        <w:rPr>
          <w:rFonts w:ascii="Times New Roman" w:hAnsi="Times New Roman" w:cs="Times New Roman"/>
          <w:sz w:val="24"/>
          <w:szCs w:val="24"/>
        </w:rPr>
        <w:t>Hasanabadi</w:t>
      </w:r>
      <w:proofErr w:type="spellEnd"/>
      <w:r w:rsidRPr="00754786">
        <w:rPr>
          <w:rFonts w:ascii="Times New Roman" w:hAnsi="Times New Roman" w:cs="Times New Roman"/>
          <w:sz w:val="24"/>
          <w:szCs w:val="24"/>
        </w:rPr>
        <w:t>, 2016; Spada et al., 2012), pathological worry (</w:t>
      </w:r>
      <w:r w:rsidR="002B0440" w:rsidRPr="00754786">
        <w:rPr>
          <w:rFonts w:ascii="Times New Roman" w:hAnsi="Times New Roman" w:cs="Times New Roman"/>
          <w:sz w:val="24"/>
          <w:szCs w:val="24"/>
        </w:rPr>
        <w:t xml:space="preserve">e.g., </w:t>
      </w:r>
      <w:r w:rsidRPr="00754786">
        <w:rPr>
          <w:rFonts w:ascii="Times New Roman" w:hAnsi="Times New Roman" w:cs="Times New Roman"/>
          <w:sz w:val="24"/>
          <w:szCs w:val="24"/>
        </w:rPr>
        <w:t xml:space="preserve">Mahmoud </w:t>
      </w:r>
      <w:proofErr w:type="spellStart"/>
      <w:r w:rsidRPr="00754786">
        <w:rPr>
          <w:rFonts w:ascii="Times New Roman" w:hAnsi="Times New Roman" w:cs="Times New Roman"/>
          <w:sz w:val="24"/>
          <w:szCs w:val="24"/>
        </w:rPr>
        <w:t>Alilou</w:t>
      </w:r>
      <w:proofErr w:type="spellEnd"/>
      <w:r w:rsidRPr="00754786">
        <w:rPr>
          <w:rFonts w:ascii="Times New Roman" w:hAnsi="Times New Roman" w:cs="Times New Roman"/>
          <w:sz w:val="24"/>
          <w:szCs w:val="24"/>
        </w:rPr>
        <w:t xml:space="preserve">, </w:t>
      </w:r>
      <w:proofErr w:type="spellStart"/>
      <w:r w:rsidRPr="00754786">
        <w:rPr>
          <w:rFonts w:ascii="Times New Roman" w:hAnsi="Times New Roman" w:cs="Times New Roman"/>
          <w:sz w:val="24"/>
          <w:szCs w:val="24"/>
        </w:rPr>
        <w:t>Movahedi</w:t>
      </w:r>
      <w:proofErr w:type="spellEnd"/>
      <w:r w:rsidRPr="00754786">
        <w:rPr>
          <w:rFonts w:ascii="Times New Roman" w:hAnsi="Times New Roman" w:cs="Times New Roman"/>
          <w:sz w:val="24"/>
          <w:szCs w:val="24"/>
        </w:rPr>
        <w:t xml:space="preserve">, &amp; </w:t>
      </w:r>
      <w:proofErr w:type="spellStart"/>
      <w:r w:rsidR="004D71C4" w:rsidRPr="00754786">
        <w:rPr>
          <w:rFonts w:ascii="Times New Roman" w:hAnsi="Times New Roman" w:cs="Times New Roman"/>
          <w:sz w:val="24"/>
          <w:szCs w:val="24"/>
        </w:rPr>
        <w:t>Karazi</w:t>
      </w:r>
      <w:proofErr w:type="spellEnd"/>
      <w:r w:rsidR="004D71C4" w:rsidRPr="00754786">
        <w:rPr>
          <w:rFonts w:ascii="Times New Roman" w:hAnsi="Times New Roman" w:cs="Times New Roman"/>
          <w:sz w:val="24"/>
          <w:szCs w:val="24"/>
        </w:rPr>
        <w:t xml:space="preserve"> </w:t>
      </w:r>
      <w:proofErr w:type="spellStart"/>
      <w:r w:rsidRPr="00754786">
        <w:rPr>
          <w:rFonts w:ascii="Times New Roman" w:hAnsi="Times New Roman" w:cs="Times New Roman"/>
          <w:sz w:val="24"/>
          <w:szCs w:val="24"/>
        </w:rPr>
        <w:t>Notash</w:t>
      </w:r>
      <w:proofErr w:type="spellEnd"/>
      <w:r w:rsidRPr="00754786">
        <w:rPr>
          <w:rFonts w:ascii="Times New Roman" w:hAnsi="Times New Roman" w:cs="Times New Roman"/>
          <w:sz w:val="24"/>
          <w:szCs w:val="24"/>
        </w:rPr>
        <w:t>, 2015; Spada et al., 2012)</w:t>
      </w:r>
      <w:r w:rsidR="00D019E0" w:rsidRPr="00754786">
        <w:rPr>
          <w:rFonts w:ascii="Times New Roman" w:hAnsi="Times New Roman" w:cs="Times New Roman"/>
          <w:sz w:val="24"/>
          <w:szCs w:val="24"/>
        </w:rPr>
        <w:t>, generalized anxiety disorder (</w:t>
      </w:r>
      <w:proofErr w:type="spellStart"/>
      <w:r w:rsidR="00EB28B7" w:rsidRPr="00754786">
        <w:rPr>
          <w:rFonts w:ascii="Times New Roman" w:hAnsi="Times New Roman" w:cs="Times New Roman"/>
          <w:sz w:val="24"/>
          <w:szCs w:val="24"/>
        </w:rPr>
        <w:t>Aydın</w:t>
      </w:r>
      <w:proofErr w:type="spellEnd"/>
      <w:r w:rsidR="00D019E0" w:rsidRPr="00754786">
        <w:rPr>
          <w:rFonts w:ascii="Times New Roman" w:hAnsi="Times New Roman" w:cs="Times New Roman"/>
          <w:sz w:val="24"/>
          <w:szCs w:val="24"/>
        </w:rPr>
        <w:t xml:space="preserve"> et al., 2019),</w:t>
      </w:r>
      <w:r w:rsidRPr="00754786">
        <w:rPr>
          <w:rFonts w:ascii="Times New Roman" w:hAnsi="Times New Roman" w:cs="Times New Roman"/>
          <w:sz w:val="24"/>
          <w:szCs w:val="24"/>
        </w:rPr>
        <w:t xml:space="preserve"> and health anxiety (</w:t>
      </w:r>
      <w:r w:rsidR="002B0440" w:rsidRPr="00754786">
        <w:rPr>
          <w:rFonts w:ascii="Times New Roman" w:hAnsi="Times New Roman" w:cs="Times New Roman"/>
          <w:sz w:val="24"/>
          <w:szCs w:val="24"/>
        </w:rPr>
        <w:t xml:space="preserve">e.g., </w:t>
      </w:r>
      <w:proofErr w:type="spellStart"/>
      <w:r w:rsidRPr="00754786">
        <w:rPr>
          <w:rFonts w:ascii="Times New Roman" w:hAnsi="Times New Roman" w:cs="Times New Roman"/>
          <w:sz w:val="24"/>
          <w:szCs w:val="24"/>
        </w:rPr>
        <w:t>Melli</w:t>
      </w:r>
      <w:proofErr w:type="spellEnd"/>
      <w:r w:rsidRPr="00754786">
        <w:rPr>
          <w:rFonts w:ascii="Times New Roman" w:hAnsi="Times New Roman" w:cs="Times New Roman"/>
          <w:sz w:val="24"/>
          <w:szCs w:val="24"/>
        </w:rPr>
        <w:t xml:space="preserve"> et al., 2018). </w:t>
      </w:r>
      <w:r w:rsidR="002B0440" w:rsidRPr="00754786">
        <w:rPr>
          <w:rFonts w:ascii="Times New Roman" w:hAnsi="Times New Roman" w:cs="Times New Roman"/>
          <w:sz w:val="24"/>
          <w:szCs w:val="24"/>
        </w:rPr>
        <w:t xml:space="preserve">According to Wells (2009) metacognitions drive the activation of maladaptive </w:t>
      </w:r>
      <w:proofErr w:type="spellStart"/>
      <w:r w:rsidR="002B0440" w:rsidRPr="00754786">
        <w:rPr>
          <w:rFonts w:ascii="Times New Roman" w:hAnsi="Times New Roman" w:cs="Times New Roman"/>
          <w:sz w:val="24"/>
          <w:szCs w:val="24"/>
        </w:rPr>
        <w:t>behaviours</w:t>
      </w:r>
      <w:proofErr w:type="spellEnd"/>
      <w:r w:rsidR="002B0440" w:rsidRPr="00754786">
        <w:rPr>
          <w:rFonts w:ascii="Times New Roman" w:hAnsi="Times New Roman" w:cs="Times New Roman"/>
          <w:sz w:val="24"/>
          <w:szCs w:val="24"/>
        </w:rPr>
        <w:t xml:space="preserve"> (e.g., rumination, worry, avoidance) in response to unwanted/threatening cognitive-affective intrusions</w:t>
      </w:r>
      <w:r w:rsidR="00425056" w:rsidRPr="00754786">
        <w:rPr>
          <w:rFonts w:ascii="Times New Roman" w:hAnsi="Times New Roman" w:cs="Times New Roman"/>
          <w:sz w:val="24"/>
          <w:szCs w:val="24"/>
        </w:rPr>
        <w:t>, bringing to the escalation and perpetuation of psychological distress.</w:t>
      </w:r>
    </w:p>
    <w:p w14:paraId="3F9A4C07" w14:textId="2DF140A9" w:rsidR="00BE7D95" w:rsidRPr="00754786" w:rsidRDefault="002B0440" w:rsidP="00174FF7">
      <w:pPr>
        <w:bidi w:val="0"/>
        <w:spacing w:after="0" w:line="480" w:lineRule="auto"/>
        <w:ind w:firstLine="680"/>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A</w:t>
      </w:r>
      <w:r w:rsidR="00BE7D95" w:rsidRPr="00754786">
        <w:rPr>
          <w:rFonts w:ascii="Times New Roman" w:eastAsia="Calibri" w:hAnsi="Times New Roman" w:cs="Times New Roman"/>
          <w:sz w:val="24"/>
          <w:szCs w:val="24"/>
        </w:rPr>
        <w:t xml:space="preserve"> recent study by </w:t>
      </w:r>
      <w:proofErr w:type="spellStart"/>
      <w:r w:rsidR="00A00AF6" w:rsidRPr="00754786">
        <w:rPr>
          <w:rFonts w:ascii="Times New Roman" w:eastAsia="Calibri" w:hAnsi="Times New Roman" w:cs="Times New Roman"/>
          <w:sz w:val="24"/>
          <w:szCs w:val="24"/>
        </w:rPr>
        <w:t>Seyed</w:t>
      </w:r>
      <w:proofErr w:type="spellEnd"/>
      <w:r w:rsidR="00A00AF6" w:rsidRPr="00754786">
        <w:rPr>
          <w:rFonts w:ascii="Times New Roman" w:eastAsia="Calibri" w:hAnsi="Times New Roman" w:cs="Times New Roman"/>
          <w:sz w:val="24"/>
          <w:szCs w:val="24"/>
        </w:rPr>
        <w:t xml:space="preserve"> </w:t>
      </w:r>
      <w:r w:rsidR="00BE7D95" w:rsidRPr="00754786">
        <w:rPr>
          <w:rFonts w:ascii="Times New Roman" w:eastAsia="Calibri" w:hAnsi="Times New Roman" w:cs="Times New Roman"/>
          <w:sz w:val="24"/>
          <w:szCs w:val="24"/>
        </w:rPr>
        <w:t xml:space="preserve">Hashemi and colleagues (2020), </w:t>
      </w:r>
      <w:r w:rsidRPr="00754786">
        <w:rPr>
          <w:rFonts w:ascii="Times New Roman" w:eastAsia="Calibri" w:hAnsi="Times New Roman" w:cs="Times New Roman"/>
          <w:sz w:val="24"/>
          <w:szCs w:val="24"/>
        </w:rPr>
        <w:t xml:space="preserve">has found that </w:t>
      </w:r>
      <w:r w:rsidR="00BE7D95" w:rsidRPr="00754786">
        <w:rPr>
          <w:rFonts w:ascii="Times New Roman" w:eastAsia="Calibri" w:hAnsi="Times New Roman" w:cs="Times New Roman"/>
          <w:sz w:val="24"/>
          <w:szCs w:val="24"/>
        </w:rPr>
        <w:t xml:space="preserve">the relationship between problematic </w:t>
      </w:r>
      <w:r w:rsidRPr="00754786">
        <w:rPr>
          <w:rFonts w:ascii="Times New Roman" w:eastAsia="Calibri" w:hAnsi="Times New Roman" w:cs="Times New Roman"/>
          <w:sz w:val="24"/>
          <w:szCs w:val="24"/>
        </w:rPr>
        <w:t>I</w:t>
      </w:r>
      <w:r w:rsidR="00BE7D95" w:rsidRPr="00754786">
        <w:rPr>
          <w:rFonts w:ascii="Times New Roman" w:eastAsia="Calibri" w:hAnsi="Times New Roman" w:cs="Times New Roman"/>
          <w:sz w:val="24"/>
          <w:szCs w:val="24"/>
        </w:rPr>
        <w:t xml:space="preserve">nternet use and </w:t>
      </w:r>
      <w:r w:rsidRPr="00754786">
        <w:rPr>
          <w:rFonts w:ascii="Times New Roman" w:eastAsia="Calibri" w:hAnsi="Times New Roman" w:cs="Times New Roman"/>
          <w:sz w:val="24"/>
          <w:szCs w:val="24"/>
        </w:rPr>
        <w:t>C</w:t>
      </w:r>
      <w:r w:rsidR="00BE7D95" w:rsidRPr="00754786">
        <w:rPr>
          <w:rFonts w:ascii="Times New Roman" w:eastAsia="Calibri" w:hAnsi="Times New Roman" w:cs="Times New Roman"/>
          <w:sz w:val="24"/>
          <w:szCs w:val="24"/>
        </w:rPr>
        <w:t xml:space="preserve">yberchondria </w:t>
      </w:r>
      <w:r w:rsidRPr="00754786">
        <w:rPr>
          <w:rFonts w:ascii="Times New Roman" w:eastAsia="Calibri" w:hAnsi="Times New Roman" w:cs="Times New Roman"/>
          <w:sz w:val="24"/>
          <w:szCs w:val="24"/>
        </w:rPr>
        <w:t>relating to</w:t>
      </w:r>
      <w:r w:rsidR="00BE7D95" w:rsidRPr="00754786">
        <w:rPr>
          <w:rFonts w:ascii="Times New Roman" w:eastAsia="Calibri" w:hAnsi="Times New Roman" w:cs="Times New Roman"/>
          <w:sz w:val="24"/>
          <w:szCs w:val="24"/>
        </w:rPr>
        <w:t xml:space="preserve"> </w:t>
      </w:r>
      <w:r w:rsidR="00511A8B" w:rsidRPr="00754786">
        <w:rPr>
          <w:rFonts w:ascii="Times New Roman" w:eastAsia="Calibri" w:hAnsi="Times New Roman" w:cs="Times New Roman"/>
          <w:sz w:val="24"/>
          <w:szCs w:val="24"/>
        </w:rPr>
        <w:t>FC-19</w:t>
      </w:r>
      <w:r w:rsidR="00BE7D95" w:rsidRPr="00754786">
        <w:rPr>
          <w:rFonts w:ascii="Times New Roman" w:eastAsia="Calibri" w:hAnsi="Times New Roman" w:cs="Times New Roman"/>
          <w:sz w:val="24"/>
          <w:szCs w:val="24"/>
        </w:rPr>
        <w:t xml:space="preserve"> was mediated by </w:t>
      </w:r>
      <w:r w:rsidRPr="00754786">
        <w:rPr>
          <w:rFonts w:ascii="Times New Roman" w:eastAsia="Calibri" w:hAnsi="Times New Roman" w:cs="Times New Roman"/>
          <w:sz w:val="24"/>
          <w:szCs w:val="24"/>
        </w:rPr>
        <w:t xml:space="preserve">both </w:t>
      </w:r>
      <w:r w:rsidR="00BE7D95" w:rsidRPr="00754786">
        <w:rPr>
          <w:rFonts w:ascii="Times New Roman" w:eastAsia="Calibri" w:hAnsi="Times New Roman" w:cs="Times New Roman"/>
          <w:sz w:val="24"/>
          <w:szCs w:val="24"/>
        </w:rPr>
        <w:t xml:space="preserve">anxiety sensitivity and </w:t>
      </w:r>
      <w:r w:rsidRPr="00754786">
        <w:rPr>
          <w:rFonts w:ascii="Times New Roman" w:eastAsia="Calibri" w:hAnsi="Times New Roman" w:cs="Times New Roman"/>
          <w:sz w:val="24"/>
          <w:szCs w:val="24"/>
        </w:rPr>
        <w:t>metacognitions</w:t>
      </w:r>
      <w:r w:rsidR="00BE7D95"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Furthermore, </w:t>
      </w:r>
      <w:r w:rsidR="00BE7D95" w:rsidRPr="00754786">
        <w:rPr>
          <w:rFonts w:ascii="Times New Roman" w:eastAsia="Calibri" w:hAnsi="Times New Roman" w:cs="Times New Roman"/>
          <w:sz w:val="24"/>
          <w:szCs w:val="24"/>
        </w:rPr>
        <w:t xml:space="preserve">it has been </w:t>
      </w:r>
      <w:r w:rsidRPr="00754786">
        <w:rPr>
          <w:rFonts w:ascii="Times New Roman" w:eastAsia="Calibri" w:hAnsi="Times New Roman" w:cs="Times New Roman"/>
          <w:sz w:val="24"/>
          <w:szCs w:val="24"/>
        </w:rPr>
        <w:t xml:space="preserve">repeatedly demonstrated </w:t>
      </w:r>
      <w:r w:rsidR="00BE7D95" w:rsidRPr="00754786">
        <w:rPr>
          <w:rFonts w:ascii="Times New Roman" w:eastAsia="Calibri" w:hAnsi="Times New Roman" w:cs="Times New Roman"/>
          <w:sz w:val="24"/>
          <w:szCs w:val="24"/>
        </w:rPr>
        <w:t xml:space="preserve">that metacognitions </w:t>
      </w:r>
      <w:r w:rsidRPr="00754786">
        <w:rPr>
          <w:rFonts w:ascii="Times New Roman" w:eastAsia="Calibri" w:hAnsi="Times New Roman" w:cs="Times New Roman"/>
          <w:sz w:val="24"/>
          <w:szCs w:val="24"/>
        </w:rPr>
        <w:t>are related to</w:t>
      </w:r>
      <w:r w:rsidR="00BE7D95" w:rsidRPr="00754786">
        <w:rPr>
          <w:rFonts w:ascii="Times New Roman" w:eastAsia="Calibri" w:hAnsi="Times New Roman" w:cs="Times New Roman"/>
          <w:sz w:val="24"/>
          <w:szCs w:val="24"/>
        </w:rPr>
        <w:t xml:space="preserve"> health anxiety (Bailey &amp; Wells, 2013; 2016; </w:t>
      </w:r>
      <w:proofErr w:type="spellStart"/>
      <w:r w:rsidR="00BE7D95" w:rsidRPr="00754786">
        <w:rPr>
          <w:rFonts w:ascii="Times New Roman" w:eastAsia="Calibri" w:hAnsi="Times New Roman" w:cs="Times New Roman"/>
          <w:sz w:val="24"/>
          <w:szCs w:val="24"/>
        </w:rPr>
        <w:t>Melli</w:t>
      </w:r>
      <w:proofErr w:type="spellEnd"/>
      <w:r w:rsidR="00BE7D95" w:rsidRPr="00754786">
        <w:rPr>
          <w:rFonts w:ascii="Times New Roman" w:eastAsia="Calibri" w:hAnsi="Times New Roman" w:cs="Times New Roman"/>
          <w:sz w:val="24"/>
          <w:szCs w:val="24"/>
        </w:rPr>
        <w:t xml:space="preserve"> et al., 2016; </w:t>
      </w:r>
      <w:proofErr w:type="spellStart"/>
      <w:r w:rsidR="00BE7D95" w:rsidRPr="00754786">
        <w:rPr>
          <w:rFonts w:ascii="Times New Roman" w:eastAsia="Calibri" w:hAnsi="Times New Roman" w:cs="Times New Roman"/>
          <w:sz w:val="24"/>
          <w:szCs w:val="24"/>
        </w:rPr>
        <w:lastRenderedPageBreak/>
        <w:t>Melli</w:t>
      </w:r>
      <w:proofErr w:type="spellEnd"/>
      <w:r w:rsidR="00BE7D95" w:rsidRPr="00754786">
        <w:rPr>
          <w:rFonts w:ascii="Times New Roman" w:eastAsia="Calibri" w:hAnsi="Times New Roman" w:cs="Times New Roman"/>
          <w:sz w:val="24"/>
          <w:szCs w:val="24"/>
        </w:rPr>
        <w:t xml:space="preserve"> et al., 2018). </w:t>
      </w:r>
      <w:r w:rsidRPr="00754786">
        <w:rPr>
          <w:rFonts w:ascii="Times New Roman" w:eastAsia="Calibri" w:hAnsi="Times New Roman" w:cs="Times New Roman"/>
          <w:sz w:val="24"/>
          <w:szCs w:val="24"/>
        </w:rPr>
        <w:t xml:space="preserve">A central aim of the current study is therefore </w:t>
      </w:r>
      <w:r w:rsidR="00BE7D95" w:rsidRPr="00754786">
        <w:rPr>
          <w:rFonts w:ascii="Times New Roman" w:eastAsia="Calibri" w:hAnsi="Times New Roman" w:cs="Times New Roman"/>
          <w:sz w:val="24"/>
          <w:szCs w:val="24"/>
        </w:rPr>
        <w:t xml:space="preserve">to investigate the mediational role of metacognitions in the relation between </w:t>
      </w:r>
      <w:r w:rsidR="00511A8B" w:rsidRPr="00754786">
        <w:rPr>
          <w:rFonts w:ascii="Times New Roman" w:eastAsia="Calibri" w:hAnsi="Times New Roman" w:cs="Times New Roman"/>
          <w:sz w:val="24"/>
          <w:szCs w:val="24"/>
        </w:rPr>
        <w:t>FC-19</w:t>
      </w:r>
      <w:r w:rsidR="00A52CB4" w:rsidRPr="00754786">
        <w:rPr>
          <w:rFonts w:ascii="Times New Roman" w:eastAsia="Calibri" w:hAnsi="Times New Roman" w:cs="Times New Roman"/>
          <w:sz w:val="24"/>
          <w:szCs w:val="24"/>
        </w:rPr>
        <w:t xml:space="preserve"> </w:t>
      </w:r>
      <w:r w:rsidR="00BE7D95" w:rsidRPr="00754786">
        <w:rPr>
          <w:rFonts w:ascii="Times New Roman" w:eastAsia="Calibri" w:hAnsi="Times New Roman" w:cs="Times New Roman"/>
          <w:sz w:val="24"/>
          <w:szCs w:val="24"/>
        </w:rPr>
        <w:t>and health anxiety.</w:t>
      </w:r>
    </w:p>
    <w:p w14:paraId="0F20292C" w14:textId="32CC9AF4" w:rsidR="00BE7D95" w:rsidRPr="00754786" w:rsidRDefault="00BE7D95" w:rsidP="00DB7908">
      <w:pPr>
        <w:bidi w:val="0"/>
        <w:spacing w:after="0" w:line="480" w:lineRule="auto"/>
        <w:jc w:val="both"/>
        <w:rPr>
          <w:rFonts w:ascii="Times New Roman" w:eastAsia="Calibri" w:hAnsi="Times New Roman" w:cs="Times New Roman"/>
          <w:b/>
          <w:bCs/>
          <w:i/>
          <w:iCs/>
          <w:spacing w:val="-4"/>
          <w:sz w:val="24"/>
          <w:szCs w:val="24"/>
        </w:rPr>
      </w:pPr>
      <w:r w:rsidRPr="00754786">
        <w:rPr>
          <w:rFonts w:ascii="Times New Roman" w:eastAsia="Calibri" w:hAnsi="Times New Roman" w:cs="Times New Roman"/>
          <w:b/>
          <w:bCs/>
          <w:i/>
          <w:iCs/>
          <w:spacing w:val="-4"/>
          <w:sz w:val="24"/>
          <w:szCs w:val="24"/>
        </w:rPr>
        <w:t xml:space="preserve">1.3. The link between intolerance of uncertainty </w:t>
      </w:r>
      <w:r w:rsidR="006E2052" w:rsidRPr="00754786">
        <w:rPr>
          <w:rFonts w:ascii="Times New Roman" w:eastAsia="Calibri" w:hAnsi="Times New Roman" w:cs="Times New Roman"/>
          <w:b/>
          <w:bCs/>
          <w:i/>
          <w:iCs/>
          <w:spacing w:val="-4"/>
          <w:sz w:val="24"/>
          <w:szCs w:val="24"/>
        </w:rPr>
        <w:t>and h</w:t>
      </w:r>
      <w:r w:rsidRPr="00754786">
        <w:rPr>
          <w:rFonts w:ascii="Times New Roman" w:eastAsia="Calibri" w:hAnsi="Times New Roman" w:cs="Times New Roman"/>
          <w:b/>
          <w:bCs/>
          <w:i/>
          <w:iCs/>
          <w:spacing w:val="-4"/>
          <w:sz w:val="24"/>
          <w:szCs w:val="24"/>
        </w:rPr>
        <w:t xml:space="preserve">ealth </w:t>
      </w:r>
      <w:r w:rsidR="006E2052" w:rsidRPr="00754786">
        <w:rPr>
          <w:rFonts w:ascii="Times New Roman" w:eastAsia="Calibri" w:hAnsi="Times New Roman" w:cs="Times New Roman"/>
          <w:b/>
          <w:bCs/>
          <w:i/>
          <w:iCs/>
          <w:spacing w:val="-4"/>
          <w:sz w:val="24"/>
          <w:szCs w:val="24"/>
        </w:rPr>
        <w:t>a</w:t>
      </w:r>
      <w:r w:rsidRPr="00754786">
        <w:rPr>
          <w:rFonts w:ascii="Times New Roman" w:eastAsia="Calibri" w:hAnsi="Times New Roman" w:cs="Times New Roman"/>
          <w:b/>
          <w:bCs/>
          <w:i/>
          <w:iCs/>
          <w:spacing w:val="-4"/>
          <w:sz w:val="24"/>
          <w:szCs w:val="24"/>
        </w:rPr>
        <w:t>nxiety</w:t>
      </w:r>
    </w:p>
    <w:p w14:paraId="753CF65D" w14:textId="1A53204E" w:rsidR="00BE7D95" w:rsidRPr="00754786" w:rsidRDefault="00A52CB4" w:rsidP="00F46AFF">
      <w:pP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I</w:t>
      </w:r>
      <w:r w:rsidR="00BE7D95" w:rsidRPr="00754786">
        <w:rPr>
          <w:rFonts w:ascii="Times New Roman" w:hAnsi="Times New Roman" w:cs="Times New Roman"/>
          <w:sz w:val="24"/>
          <w:szCs w:val="24"/>
        </w:rPr>
        <w:t>ntolerance of uncertainty</w:t>
      </w:r>
      <w:r w:rsidRPr="00754786">
        <w:rPr>
          <w:rFonts w:ascii="Times New Roman" w:hAnsi="Times New Roman" w:cs="Times New Roman"/>
          <w:sz w:val="24"/>
          <w:szCs w:val="24"/>
        </w:rPr>
        <w:t xml:space="preserve"> is</w:t>
      </w:r>
      <w:r w:rsidR="00BE7D95" w:rsidRPr="00754786">
        <w:rPr>
          <w:rFonts w:ascii="Times New Roman" w:hAnsi="Times New Roman" w:cs="Times New Roman"/>
          <w:sz w:val="24"/>
          <w:szCs w:val="24"/>
        </w:rPr>
        <w:t xml:space="preserve"> a cognitive bias that impact</w:t>
      </w:r>
      <w:r w:rsidRPr="00754786">
        <w:rPr>
          <w:rFonts w:ascii="Times New Roman" w:hAnsi="Times New Roman" w:cs="Times New Roman"/>
          <w:sz w:val="24"/>
          <w:szCs w:val="24"/>
        </w:rPr>
        <w:t>s</w:t>
      </w:r>
      <w:r w:rsidR="00BE7D95" w:rsidRPr="00754786">
        <w:rPr>
          <w:rFonts w:ascii="Times New Roman" w:hAnsi="Times New Roman" w:cs="Times New Roman"/>
          <w:sz w:val="24"/>
          <w:szCs w:val="24"/>
        </w:rPr>
        <w:t xml:space="preserve"> on individual's perception, interpretation</w:t>
      </w:r>
      <w:r w:rsidR="00D727F8" w:rsidRPr="00754786">
        <w:rPr>
          <w:rFonts w:ascii="Times New Roman" w:hAnsi="Times New Roman" w:cs="Times New Roman"/>
          <w:sz w:val="24"/>
          <w:szCs w:val="24"/>
        </w:rPr>
        <w:t>,</w:t>
      </w:r>
      <w:r w:rsidR="00BE7D95" w:rsidRPr="00754786">
        <w:rPr>
          <w:rFonts w:ascii="Times New Roman" w:hAnsi="Times New Roman" w:cs="Times New Roman"/>
          <w:sz w:val="24"/>
          <w:szCs w:val="24"/>
        </w:rPr>
        <w:t xml:space="preserve"> and behavioral, emotional</w:t>
      </w:r>
      <w:r w:rsidR="00D727F8" w:rsidRPr="00754786">
        <w:rPr>
          <w:rFonts w:ascii="Times New Roman" w:hAnsi="Times New Roman" w:cs="Times New Roman"/>
          <w:sz w:val="24"/>
          <w:szCs w:val="24"/>
        </w:rPr>
        <w:t>,</w:t>
      </w:r>
      <w:r w:rsidR="00BE7D95" w:rsidRPr="00754786">
        <w:rPr>
          <w:rFonts w:ascii="Times New Roman" w:hAnsi="Times New Roman" w:cs="Times New Roman"/>
          <w:sz w:val="24"/>
          <w:szCs w:val="24"/>
        </w:rPr>
        <w:t xml:space="preserve"> and cognitive responses to uncertain situations (Buhr &amp; Dugas, 2002).</w:t>
      </w:r>
      <w:r w:rsidRPr="00754786">
        <w:rPr>
          <w:rFonts w:ascii="Times New Roman" w:hAnsi="Times New Roman" w:cs="Times New Roman"/>
          <w:sz w:val="24"/>
          <w:szCs w:val="24"/>
        </w:rPr>
        <w:t xml:space="preserve"> </w:t>
      </w:r>
      <w:r w:rsidR="00BE7D95" w:rsidRPr="00754786">
        <w:rPr>
          <w:rFonts w:ascii="Times New Roman" w:hAnsi="Times New Roman" w:cs="Times New Roman"/>
          <w:sz w:val="24"/>
          <w:szCs w:val="24"/>
        </w:rPr>
        <w:t xml:space="preserve">A growing literature </w:t>
      </w:r>
      <w:r w:rsidRPr="00754786">
        <w:rPr>
          <w:rFonts w:ascii="Times New Roman" w:hAnsi="Times New Roman" w:cs="Times New Roman"/>
          <w:sz w:val="24"/>
          <w:szCs w:val="24"/>
        </w:rPr>
        <w:t xml:space="preserve">base </w:t>
      </w:r>
      <w:r w:rsidR="00BE7D95" w:rsidRPr="00754786">
        <w:rPr>
          <w:rFonts w:ascii="Times New Roman" w:hAnsi="Times New Roman" w:cs="Times New Roman"/>
          <w:sz w:val="24"/>
          <w:szCs w:val="24"/>
        </w:rPr>
        <w:t xml:space="preserve">suggests that intolerance of uncertainty </w:t>
      </w:r>
      <w:r w:rsidRPr="00754786">
        <w:rPr>
          <w:rFonts w:ascii="Times New Roman" w:hAnsi="Times New Roman" w:cs="Times New Roman"/>
          <w:sz w:val="24"/>
          <w:szCs w:val="24"/>
        </w:rPr>
        <w:t xml:space="preserve">is </w:t>
      </w:r>
      <w:r w:rsidR="00BE7D95" w:rsidRPr="00754786">
        <w:rPr>
          <w:rFonts w:ascii="Times New Roman" w:hAnsi="Times New Roman" w:cs="Times New Roman"/>
          <w:sz w:val="24"/>
          <w:szCs w:val="24"/>
        </w:rPr>
        <w:t>associate</w:t>
      </w:r>
      <w:r w:rsidRPr="00754786">
        <w:rPr>
          <w:rFonts w:ascii="Times New Roman" w:hAnsi="Times New Roman" w:cs="Times New Roman"/>
          <w:sz w:val="24"/>
          <w:szCs w:val="24"/>
        </w:rPr>
        <w:t xml:space="preserve">d </w:t>
      </w:r>
      <w:r w:rsidR="00BE7D95" w:rsidRPr="00754786">
        <w:rPr>
          <w:rFonts w:ascii="Times New Roman" w:hAnsi="Times New Roman" w:cs="Times New Roman"/>
          <w:sz w:val="24"/>
          <w:szCs w:val="24"/>
        </w:rPr>
        <w:t xml:space="preserve">with increased health anxiety (Fergus &amp; Bardeen, 2013; </w:t>
      </w:r>
      <w:proofErr w:type="spellStart"/>
      <w:r w:rsidR="00BE7D95" w:rsidRPr="00754786">
        <w:rPr>
          <w:rFonts w:ascii="Times New Roman" w:hAnsi="Times New Roman" w:cs="Times New Roman"/>
          <w:sz w:val="24"/>
          <w:szCs w:val="24"/>
        </w:rPr>
        <w:t>Tull</w:t>
      </w:r>
      <w:proofErr w:type="spellEnd"/>
      <w:r w:rsidR="00BE7D95" w:rsidRPr="00754786">
        <w:rPr>
          <w:rFonts w:ascii="Times New Roman" w:hAnsi="Times New Roman" w:cs="Times New Roman"/>
          <w:sz w:val="24"/>
          <w:szCs w:val="24"/>
        </w:rPr>
        <w:t xml:space="preserve"> et al., 2020; Wright, </w:t>
      </w:r>
      <w:proofErr w:type="spellStart"/>
      <w:r w:rsidR="00BE7D95" w:rsidRPr="00754786">
        <w:rPr>
          <w:rFonts w:ascii="Times New Roman" w:hAnsi="Times New Roman" w:cs="Times New Roman"/>
          <w:sz w:val="24"/>
          <w:szCs w:val="24"/>
        </w:rPr>
        <w:t>Lebell</w:t>
      </w:r>
      <w:proofErr w:type="spellEnd"/>
      <w:r w:rsidR="00BE7D95" w:rsidRPr="00754786">
        <w:rPr>
          <w:rFonts w:ascii="Times New Roman" w:hAnsi="Times New Roman" w:cs="Times New Roman"/>
          <w:sz w:val="24"/>
          <w:szCs w:val="24"/>
        </w:rPr>
        <w:t xml:space="preserve">, &amp; Carleton, 2016). Fergus and </w:t>
      </w:r>
      <w:proofErr w:type="spellStart"/>
      <w:r w:rsidR="00BE7D95" w:rsidRPr="00754786">
        <w:rPr>
          <w:rFonts w:ascii="Times New Roman" w:hAnsi="Times New Roman" w:cs="Times New Roman"/>
          <w:sz w:val="24"/>
          <w:szCs w:val="24"/>
        </w:rPr>
        <w:t>Valentiner</w:t>
      </w:r>
      <w:proofErr w:type="spellEnd"/>
      <w:r w:rsidR="00BE7D95" w:rsidRPr="00754786">
        <w:rPr>
          <w:rFonts w:ascii="Times New Roman" w:hAnsi="Times New Roman" w:cs="Times New Roman"/>
          <w:sz w:val="24"/>
          <w:szCs w:val="24"/>
        </w:rPr>
        <w:t xml:space="preserve"> (2011)</w:t>
      </w:r>
      <w:r w:rsidRPr="00754786">
        <w:rPr>
          <w:rFonts w:ascii="Times New Roman" w:hAnsi="Times New Roman" w:cs="Times New Roman"/>
          <w:sz w:val="24"/>
          <w:szCs w:val="24"/>
        </w:rPr>
        <w:t>, for example, have</w:t>
      </w:r>
      <w:r w:rsidR="00BE7D95" w:rsidRPr="00754786">
        <w:rPr>
          <w:rFonts w:ascii="Times New Roman" w:hAnsi="Times New Roman" w:cs="Times New Roman"/>
          <w:sz w:val="24"/>
          <w:szCs w:val="24"/>
        </w:rPr>
        <w:t xml:space="preserve"> reported </w:t>
      </w:r>
      <w:r w:rsidRPr="00754786">
        <w:rPr>
          <w:rFonts w:ascii="Times New Roman" w:hAnsi="Times New Roman" w:cs="Times New Roman"/>
          <w:sz w:val="24"/>
          <w:szCs w:val="24"/>
        </w:rPr>
        <w:t xml:space="preserve">that </w:t>
      </w:r>
      <w:r w:rsidR="00BE7D95" w:rsidRPr="00754786">
        <w:rPr>
          <w:rFonts w:ascii="Times New Roman" w:hAnsi="Times New Roman" w:cs="Times New Roman"/>
          <w:sz w:val="24"/>
          <w:szCs w:val="24"/>
        </w:rPr>
        <w:t xml:space="preserve">catastrophic health appraisals </w:t>
      </w:r>
      <w:r w:rsidRPr="00754786">
        <w:rPr>
          <w:rFonts w:ascii="Times New Roman" w:hAnsi="Times New Roman" w:cs="Times New Roman"/>
          <w:sz w:val="24"/>
          <w:szCs w:val="24"/>
        </w:rPr>
        <w:t>are</w:t>
      </w:r>
      <w:r w:rsidR="00BE7D95" w:rsidRPr="00754786">
        <w:rPr>
          <w:rFonts w:ascii="Times New Roman" w:hAnsi="Times New Roman" w:cs="Times New Roman"/>
          <w:sz w:val="24"/>
          <w:szCs w:val="24"/>
        </w:rPr>
        <w:t xml:space="preserve"> only associated with health anxiety at high levels of intolerance of uncertainty.</w:t>
      </w:r>
      <w:r w:rsidRPr="00754786">
        <w:rPr>
          <w:rFonts w:ascii="Times New Roman" w:hAnsi="Times New Roman" w:cs="Times New Roman"/>
          <w:sz w:val="24"/>
          <w:szCs w:val="24"/>
        </w:rPr>
        <w:t xml:space="preserve"> </w:t>
      </w:r>
      <w:proofErr w:type="spellStart"/>
      <w:r w:rsidR="00BE7D95" w:rsidRPr="00754786">
        <w:rPr>
          <w:rFonts w:ascii="Times New Roman" w:hAnsi="Times New Roman" w:cs="Times New Roman"/>
          <w:sz w:val="24"/>
          <w:szCs w:val="24"/>
        </w:rPr>
        <w:t>Alizadehfard</w:t>
      </w:r>
      <w:proofErr w:type="spellEnd"/>
      <w:r w:rsidR="00BE7D95" w:rsidRPr="00754786">
        <w:rPr>
          <w:rFonts w:ascii="Times New Roman" w:hAnsi="Times New Roman" w:cs="Times New Roman"/>
          <w:sz w:val="24"/>
          <w:szCs w:val="24"/>
        </w:rPr>
        <w:t xml:space="preserve"> and </w:t>
      </w:r>
      <w:proofErr w:type="spellStart"/>
      <w:r w:rsidR="00BE7D95" w:rsidRPr="00754786">
        <w:rPr>
          <w:rFonts w:ascii="Times New Roman" w:hAnsi="Times New Roman" w:cs="Times New Roman"/>
          <w:sz w:val="24"/>
          <w:szCs w:val="24"/>
        </w:rPr>
        <w:t>Alipour</w:t>
      </w:r>
      <w:proofErr w:type="spellEnd"/>
      <w:r w:rsidR="00BE7D95" w:rsidRPr="00754786">
        <w:rPr>
          <w:rFonts w:ascii="Times New Roman" w:hAnsi="Times New Roman" w:cs="Times New Roman"/>
          <w:sz w:val="24"/>
          <w:szCs w:val="24"/>
        </w:rPr>
        <w:t xml:space="preserve"> (2020) </w:t>
      </w:r>
      <w:r w:rsidRPr="00754786">
        <w:rPr>
          <w:rFonts w:ascii="Times New Roman" w:hAnsi="Times New Roman" w:cs="Times New Roman"/>
          <w:sz w:val="24"/>
          <w:szCs w:val="24"/>
        </w:rPr>
        <w:t xml:space="preserve">have recently </w:t>
      </w:r>
      <w:r w:rsidR="00BE7D95" w:rsidRPr="00754786">
        <w:rPr>
          <w:rFonts w:ascii="Times New Roman" w:hAnsi="Times New Roman" w:cs="Times New Roman"/>
          <w:sz w:val="24"/>
          <w:szCs w:val="24"/>
        </w:rPr>
        <w:t xml:space="preserve">reported that intolerance of uncertainty was indirectly correlated with </w:t>
      </w:r>
      <w:r w:rsidR="00511A8B" w:rsidRPr="00754786">
        <w:rPr>
          <w:rFonts w:ascii="Times New Roman" w:hAnsi="Times New Roman" w:cs="Times New Roman"/>
          <w:sz w:val="24"/>
          <w:szCs w:val="24"/>
        </w:rPr>
        <w:t>FC-19</w:t>
      </w:r>
      <w:r w:rsidR="00BE7D95" w:rsidRPr="00754786">
        <w:rPr>
          <w:rFonts w:ascii="Times New Roman" w:hAnsi="Times New Roman" w:cs="Times New Roman"/>
          <w:sz w:val="24"/>
          <w:szCs w:val="24"/>
        </w:rPr>
        <w:t xml:space="preserve"> through mediating health anxiety.</w:t>
      </w:r>
      <w:r w:rsidR="00F46AFF" w:rsidRPr="00754786">
        <w:rPr>
          <w:rFonts w:ascii="Times New Roman" w:hAnsi="Times New Roman" w:cs="Times New Roman"/>
          <w:sz w:val="24"/>
          <w:szCs w:val="24"/>
        </w:rPr>
        <w:t xml:space="preserve"> </w:t>
      </w:r>
      <w:r w:rsidR="00BE7D95" w:rsidRPr="00754786">
        <w:rPr>
          <w:rFonts w:ascii="Times New Roman" w:hAnsi="Times New Roman" w:cs="Times New Roman"/>
          <w:sz w:val="24"/>
          <w:szCs w:val="24"/>
        </w:rPr>
        <w:t xml:space="preserve">Given the unpredictability of COVID-19, and that intolerance of uncertainty is considered a </w:t>
      </w:r>
      <w:r w:rsidRPr="00754786">
        <w:rPr>
          <w:rFonts w:ascii="Times New Roman" w:hAnsi="Times New Roman" w:cs="Times New Roman"/>
          <w:sz w:val="24"/>
          <w:szCs w:val="24"/>
        </w:rPr>
        <w:t>key</w:t>
      </w:r>
      <w:r w:rsidR="00BE7D95" w:rsidRPr="00754786">
        <w:rPr>
          <w:rFonts w:ascii="Times New Roman" w:hAnsi="Times New Roman" w:cs="Times New Roman"/>
          <w:sz w:val="24"/>
          <w:szCs w:val="24"/>
        </w:rPr>
        <w:t xml:space="preserve"> component underlying anxiety disorders (e.g.</w:t>
      </w:r>
      <w:r w:rsidRPr="00754786">
        <w:rPr>
          <w:rFonts w:ascii="Times New Roman" w:hAnsi="Times New Roman" w:cs="Times New Roman"/>
          <w:sz w:val="24"/>
          <w:szCs w:val="24"/>
        </w:rPr>
        <w:t>,</w:t>
      </w:r>
      <w:r w:rsidR="00BE7D95" w:rsidRPr="00754786">
        <w:rPr>
          <w:rFonts w:ascii="Times New Roman" w:hAnsi="Times New Roman" w:cs="Times New Roman"/>
          <w:sz w:val="24"/>
          <w:szCs w:val="24"/>
        </w:rPr>
        <w:t xml:space="preserve"> </w:t>
      </w:r>
      <w:proofErr w:type="spellStart"/>
      <w:r w:rsidR="00BE7D95" w:rsidRPr="00754786">
        <w:rPr>
          <w:rFonts w:ascii="Times New Roman" w:hAnsi="Times New Roman" w:cs="Times New Roman"/>
          <w:sz w:val="24"/>
          <w:szCs w:val="24"/>
        </w:rPr>
        <w:t>Gentes</w:t>
      </w:r>
      <w:proofErr w:type="spellEnd"/>
      <w:r w:rsidR="00BE7D95" w:rsidRPr="00754786">
        <w:rPr>
          <w:rFonts w:ascii="Times New Roman" w:hAnsi="Times New Roman" w:cs="Times New Roman"/>
          <w:sz w:val="24"/>
          <w:szCs w:val="24"/>
        </w:rPr>
        <w:t xml:space="preserve"> &amp; </w:t>
      </w:r>
      <w:proofErr w:type="spellStart"/>
      <w:r w:rsidR="00BE7D95" w:rsidRPr="00754786">
        <w:rPr>
          <w:rFonts w:ascii="Times New Roman" w:hAnsi="Times New Roman" w:cs="Times New Roman"/>
          <w:sz w:val="24"/>
          <w:szCs w:val="24"/>
        </w:rPr>
        <w:t>Ruscio</w:t>
      </w:r>
      <w:proofErr w:type="spellEnd"/>
      <w:r w:rsidR="00BE7D95" w:rsidRPr="00754786">
        <w:rPr>
          <w:rFonts w:ascii="Times New Roman" w:hAnsi="Times New Roman" w:cs="Times New Roman"/>
          <w:sz w:val="24"/>
          <w:szCs w:val="24"/>
        </w:rPr>
        <w:t xml:space="preserve">, 2011; </w:t>
      </w:r>
      <w:proofErr w:type="spellStart"/>
      <w:r w:rsidR="00BE7D95" w:rsidRPr="00754786">
        <w:rPr>
          <w:rFonts w:ascii="Times New Roman" w:hAnsi="Times New Roman" w:cs="Times New Roman"/>
          <w:sz w:val="24"/>
          <w:szCs w:val="24"/>
        </w:rPr>
        <w:t>Morriss</w:t>
      </w:r>
      <w:proofErr w:type="spellEnd"/>
      <w:r w:rsidR="00BE7D95" w:rsidRPr="00754786">
        <w:rPr>
          <w:rFonts w:ascii="Times New Roman" w:hAnsi="Times New Roman" w:cs="Times New Roman"/>
          <w:sz w:val="24"/>
          <w:szCs w:val="24"/>
        </w:rPr>
        <w:t xml:space="preserve"> et al., 2016), we expect a mediational role of intolerance of uncertainty, so investigating the mediational role of intolerance of uncertainty in the </w:t>
      </w:r>
      <w:r w:rsidRPr="00754786">
        <w:rPr>
          <w:rFonts w:ascii="Times New Roman" w:hAnsi="Times New Roman" w:cs="Times New Roman"/>
          <w:sz w:val="24"/>
          <w:szCs w:val="24"/>
        </w:rPr>
        <w:t xml:space="preserve">association </w:t>
      </w:r>
      <w:r w:rsidR="00BE7D95" w:rsidRPr="00754786">
        <w:rPr>
          <w:rFonts w:ascii="Times New Roman" w:hAnsi="Times New Roman" w:cs="Times New Roman"/>
          <w:sz w:val="24"/>
          <w:szCs w:val="24"/>
        </w:rPr>
        <w:t xml:space="preserve">between </w:t>
      </w:r>
      <w:r w:rsidR="00511A8B" w:rsidRPr="00754786">
        <w:rPr>
          <w:rFonts w:ascii="Times New Roman" w:hAnsi="Times New Roman" w:cs="Times New Roman"/>
          <w:sz w:val="24"/>
          <w:szCs w:val="24"/>
        </w:rPr>
        <w:t>FC-19</w:t>
      </w:r>
      <w:r w:rsidR="00BE7D95" w:rsidRPr="00754786">
        <w:rPr>
          <w:rFonts w:ascii="Times New Roman" w:hAnsi="Times New Roman" w:cs="Times New Roman"/>
          <w:sz w:val="24"/>
          <w:szCs w:val="24"/>
        </w:rPr>
        <w:t xml:space="preserve"> and health anxiety</w:t>
      </w:r>
      <w:r w:rsidRPr="00754786">
        <w:rPr>
          <w:rFonts w:ascii="Times New Roman" w:hAnsi="Times New Roman" w:cs="Times New Roman"/>
          <w:sz w:val="24"/>
          <w:szCs w:val="24"/>
        </w:rPr>
        <w:t xml:space="preserve">, </w:t>
      </w:r>
      <w:r w:rsidR="00BE7D95" w:rsidRPr="00754786">
        <w:rPr>
          <w:rFonts w:ascii="Times New Roman" w:hAnsi="Times New Roman" w:cs="Times New Roman"/>
          <w:sz w:val="24"/>
          <w:szCs w:val="24"/>
        </w:rPr>
        <w:t>is an</w:t>
      </w:r>
      <w:r w:rsidR="0073371E" w:rsidRPr="00754786">
        <w:rPr>
          <w:rFonts w:ascii="Times New Roman" w:hAnsi="Times New Roman" w:cs="Times New Roman"/>
          <w:sz w:val="24"/>
          <w:szCs w:val="24"/>
        </w:rPr>
        <w:t>other aim of the current study.</w:t>
      </w:r>
    </w:p>
    <w:p w14:paraId="67EE6E6B" w14:textId="19A40ADB" w:rsidR="00BE7D95" w:rsidRPr="00754786" w:rsidRDefault="00BE7D95" w:rsidP="00DB7908">
      <w:pPr>
        <w:bidi w:val="0"/>
        <w:spacing w:after="0" w:line="480" w:lineRule="auto"/>
        <w:jc w:val="both"/>
        <w:rPr>
          <w:rFonts w:ascii="Times New Roman" w:eastAsia="Calibri" w:hAnsi="Times New Roman" w:cs="Times New Roman"/>
          <w:b/>
          <w:bCs/>
          <w:i/>
          <w:iCs/>
          <w:spacing w:val="-4"/>
          <w:sz w:val="24"/>
          <w:szCs w:val="24"/>
        </w:rPr>
      </w:pPr>
      <w:r w:rsidRPr="00754786">
        <w:rPr>
          <w:rFonts w:ascii="Times New Roman" w:eastAsia="Calibri" w:hAnsi="Times New Roman" w:cs="Times New Roman"/>
          <w:b/>
          <w:bCs/>
          <w:i/>
          <w:iCs/>
          <w:spacing w:val="-4"/>
          <w:sz w:val="24"/>
          <w:szCs w:val="24"/>
        </w:rPr>
        <w:t xml:space="preserve">1.4. The link between emotion regulation </w:t>
      </w:r>
      <w:r w:rsidR="00A52CB4" w:rsidRPr="00754786">
        <w:rPr>
          <w:rFonts w:ascii="Times New Roman" w:eastAsia="Calibri" w:hAnsi="Times New Roman" w:cs="Times New Roman"/>
          <w:b/>
          <w:bCs/>
          <w:i/>
          <w:iCs/>
          <w:spacing w:val="-4"/>
          <w:sz w:val="24"/>
          <w:szCs w:val="24"/>
        </w:rPr>
        <w:t>and h</w:t>
      </w:r>
      <w:r w:rsidRPr="00754786">
        <w:rPr>
          <w:rFonts w:ascii="Times New Roman" w:eastAsia="Calibri" w:hAnsi="Times New Roman" w:cs="Times New Roman"/>
          <w:b/>
          <w:bCs/>
          <w:i/>
          <w:iCs/>
          <w:spacing w:val="-4"/>
          <w:sz w:val="24"/>
          <w:szCs w:val="24"/>
        </w:rPr>
        <w:t>ealth</w:t>
      </w:r>
      <w:r w:rsidR="00326B6A" w:rsidRPr="00754786">
        <w:rPr>
          <w:rFonts w:ascii="Times New Roman" w:eastAsia="Calibri" w:hAnsi="Times New Roman" w:cs="Times New Roman"/>
          <w:b/>
          <w:bCs/>
          <w:i/>
          <w:iCs/>
          <w:spacing w:val="-4"/>
          <w:sz w:val="24"/>
          <w:szCs w:val="24"/>
        </w:rPr>
        <w:t xml:space="preserve"> </w:t>
      </w:r>
      <w:r w:rsidR="00A52CB4" w:rsidRPr="00754786">
        <w:rPr>
          <w:rFonts w:ascii="Times New Roman" w:eastAsia="Calibri" w:hAnsi="Times New Roman" w:cs="Times New Roman"/>
          <w:b/>
          <w:bCs/>
          <w:i/>
          <w:iCs/>
          <w:spacing w:val="-4"/>
          <w:sz w:val="24"/>
          <w:szCs w:val="24"/>
        </w:rPr>
        <w:t>a</w:t>
      </w:r>
      <w:r w:rsidR="00326B6A" w:rsidRPr="00754786">
        <w:rPr>
          <w:rFonts w:ascii="Times New Roman" w:eastAsia="Calibri" w:hAnsi="Times New Roman" w:cs="Times New Roman"/>
          <w:b/>
          <w:bCs/>
          <w:i/>
          <w:iCs/>
          <w:spacing w:val="-4"/>
          <w:sz w:val="24"/>
          <w:szCs w:val="24"/>
        </w:rPr>
        <w:t>nxiety</w:t>
      </w:r>
    </w:p>
    <w:p w14:paraId="06CB369D" w14:textId="56F62D3A" w:rsidR="00A52CB4" w:rsidRPr="00754786" w:rsidRDefault="00BE7D95" w:rsidP="004123EF">
      <w:pPr>
        <w:bidi w:val="0"/>
        <w:spacing w:after="0" w:line="480" w:lineRule="auto"/>
        <w:jc w:val="both"/>
        <w:rPr>
          <w:rFonts w:ascii="Times New Roman" w:hAnsi="Times New Roman" w:cs="Times New Roman"/>
          <w:sz w:val="24"/>
          <w:szCs w:val="24"/>
        </w:rPr>
      </w:pPr>
      <w:r w:rsidRPr="00754786">
        <w:rPr>
          <w:rFonts w:ascii="Times New Roman" w:eastAsia="Calibri" w:hAnsi="Times New Roman" w:cs="Times New Roman"/>
          <w:sz w:val="24"/>
          <w:szCs w:val="24"/>
        </w:rPr>
        <w:t xml:space="preserve">In addition to </w:t>
      </w:r>
      <w:r w:rsidR="00A52CB4" w:rsidRPr="00754786">
        <w:rPr>
          <w:rFonts w:ascii="Times New Roman" w:eastAsia="Calibri" w:hAnsi="Times New Roman" w:cs="Times New Roman"/>
          <w:sz w:val="24"/>
          <w:szCs w:val="24"/>
        </w:rPr>
        <w:t>potential role played by metacognitions and intolerance of uncertainty</w:t>
      </w:r>
      <w:r w:rsidRPr="00754786">
        <w:rPr>
          <w:rFonts w:ascii="Times New Roman" w:eastAsia="Calibri" w:hAnsi="Times New Roman" w:cs="Times New Roman"/>
          <w:sz w:val="24"/>
          <w:szCs w:val="24"/>
        </w:rPr>
        <w:t>, emotion (</w:t>
      </w:r>
      <w:proofErr w:type="spellStart"/>
      <w:r w:rsidRPr="00754786">
        <w:rPr>
          <w:rFonts w:ascii="Times New Roman" w:eastAsia="Calibri" w:hAnsi="Times New Roman" w:cs="Times New Roman"/>
          <w:sz w:val="24"/>
          <w:szCs w:val="24"/>
        </w:rPr>
        <w:t>dys</w:t>
      </w:r>
      <w:proofErr w:type="spellEnd"/>
      <w:r w:rsidRPr="00754786">
        <w:rPr>
          <w:rFonts w:ascii="Times New Roman" w:eastAsia="Calibri" w:hAnsi="Times New Roman" w:cs="Times New Roman"/>
          <w:sz w:val="24"/>
          <w:szCs w:val="24"/>
        </w:rPr>
        <w:t xml:space="preserve">)regulation </w:t>
      </w:r>
      <w:r w:rsidR="00A52CB4" w:rsidRPr="00754786">
        <w:rPr>
          <w:rFonts w:ascii="Times New Roman" w:eastAsia="Calibri" w:hAnsi="Times New Roman" w:cs="Times New Roman"/>
          <w:sz w:val="24"/>
          <w:szCs w:val="24"/>
        </w:rPr>
        <w:t xml:space="preserve">may </w:t>
      </w:r>
      <w:r w:rsidRPr="00754786">
        <w:rPr>
          <w:rFonts w:ascii="Times New Roman" w:eastAsia="Calibri" w:hAnsi="Times New Roman" w:cs="Times New Roman"/>
          <w:sz w:val="24"/>
          <w:szCs w:val="24"/>
        </w:rPr>
        <w:t xml:space="preserve">also impact on </w:t>
      </w:r>
      <w:r w:rsidR="004123EF" w:rsidRPr="00754786">
        <w:rPr>
          <w:rFonts w:ascii="Times New Roman" w:eastAsia="Calibri" w:hAnsi="Times New Roman" w:cs="Times New Roman"/>
          <w:sz w:val="24"/>
          <w:szCs w:val="24"/>
        </w:rPr>
        <w:t xml:space="preserve">health anxiety </w:t>
      </w:r>
      <w:r w:rsidRPr="00754786">
        <w:rPr>
          <w:rFonts w:ascii="Times New Roman" w:eastAsia="Calibri" w:hAnsi="Times New Roman" w:cs="Times New Roman"/>
          <w:sz w:val="24"/>
          <w:szCs w:val="24"/>
        </w:rPr>
        <w:t>(</w:t>
      </w:r>
      <w:proofErr w:type="spellStart"/>
      <w:r w:rsidRPr="00754786">
        <w:rPr>
          <w:rFonts w:ascii="Times New Roman" w:eastAsia="Calibri" w:hAnsi="Times New Roman" w:cs="Times New Roman"/>
          <w:sz w:val="24"/>
          <w:szCs w:val="24"/>
        </w:rPr>
        <w:t>G</w:t>
      </w:r>
      <w:r w:rsidR="004123EF" w:rsidRPr="00754786">
        <w:rPr>
          <w:rFonts w:ascii="Times New Roman" w:eastAsia="Calibri" w:hAnsi="Times New Roman" w:cs="Times New Roman"/>
          <w:sz w:val="24"/>
          <w:szCs w:val="24"/>
        </w:rPr>
        <w:t>örgen</w:t>
      </w:r>
      <w:proofErr w:type="spellEnd"/>
      <w:r w:rsidR="004123EF" w:rsidRPr="00754786">
        <w:rPr>
          <w:rFonts w:ascii="Times New Roman" w:eastAsia="Calibri" w:hAnsi="Times New Roman" w:cs="Times New Roman"/>
          <w:sz w:val="24"/>
          <w:szCs w:val="24"/>
        </w:rPr>
        <w:t xml:space="preserve">, Hiller, &amp; </w:t>
      </w:r>
      <w:proofErr w:type="spellStart"/>
      <w:r w:rsidR="004123EF" w:rsidRPr="00754786">
        <w:rPr>
          <w:rFonts w:ascii="Times New Roman" w:eastAsia="Calibri" w:hAnsi="Times New Roman" w:cs="Times New Roman"/>
          <w:sz w:val="24"/>
          <w:szCs w:val="24"/>
        </w:rPr>
        <w:t>Witthöft</w:t>
      </w:r>
      <w:proofErr w:type="spellEnd"/>
      <w:r w:rsidR="004123EF" w:rsidRPr="00754786">
        <w:rPr>
          <w:rFonts w:ascii="Times New Roman" w:eastAsia="Calibri" w:hAnsi="Times New Roman" w:cs="Times New Roman"/>
          <w:sz w:val="24"/>
          <w:szCs w:val="24"/>
        </w:rPr>
        <w:t>, 2014</w:t>
      </w:r>
      <w:r w:rsidRPr="00754786">
        <w:rPr>
          <w:rFonts w:ascii="Times New Roman" w:eastAsia="Calibri" w:hAnsi="Times New Roman" w:cs="Times New Roman"/>
          <w:sz w:val="24"/>
          <w:szCs w:val="24"/>
        </w:rPr>
        <w:t>).</w:t>
      </w:r>
      <w:r w:rsidRPr="00754786">
        <w:rPr>
          <w:rFonts w:ascii="Times New Roman" w:hAnsi="Times New Roman" w:cs="Times New Roman"/>
          <w:sz w:val="24"/>
          <w:szCs w:val="24"/>
        </w:rPr>
        <w:t xml:space="preserve"> </w:t>
      </w:r>
      <w:r w:rsidR="00F077D9" w:rsidRPr="00754786">
        <w:rPr>
          <w:rFonts w:ascii="Times New Roman" w:hAnsi="Times New Roman" w:cs="Times New Roman"/>
          <w:sz w:val="24"/>
          <w:szCs w:val="24"/>
        </w:rPr>
        <w:t>Emotion regulation refers to the strategies used to reduce, maintain, or increase one or more aspects of one's emotional experience and expression (</w:t>
      </w:r>
      <w:r w:rsidR="00CA4F95" w:rsidRPr="00754786">
        <w:rPr>
          <w:rFonts w:ascii="Times New Roman" w:hAnsi="Times New Roman" w:cs="Times New Roman"/>
          <w:sz w:val="24"/>
          <w:szCs w:val="24"/>
        </w:rPr>
        <w:t>Werner &amp; Gross, 2010</w:t>
      </w:r>
      <w:r w:rsidR="00F077D9" w:rsidRPr="00754786">
        <w:rPr>
          <w:rFonts w:ascii="Times New Roman" w:hAnsi="Times New Roman" w:cs="Times New Roman"/>
          <w:sz w:val="24"/>
          <w:szCs w:val="24"/>
        </w:rPr>
        <w:t xml:space="preserve">). </w:t>
      </w:r>
      <w:r w:rsidR="00A52CB4" w:rsidRPr="00754786">
        <w:rPr>
          <w:rFonts w:ascii="Times New Roman" w:hAnsi="Times New Roman" w:cs="Times New Roman"/>
          <w:sz w:val="24"/>
          <w:szCs w:val="24"/>
        </w:rPr>
        <w:t>The mediating role of cognitive emotion regulation strategies has also been confirmed in the relationship between intolerance of uncertainty and pathological worry (</w:t>
      </w:r>
      <w:proofErr w:type="spellStart"/>
      <w:r w:rsidR="00A52CB4" w:rsidRPr="00754786">
        <w:rPr>
          <w:rFonts w:ascii="Times New Roman" w:hAnsi="Times New Roman" w:cs="Times New Roman"/>
          <w:sz w:val="24"/>
          <w:szCs w:val="24"/>
        </w:rPr>
        <w:t>Pourhosein</w:t>
      </w:r>
      <w:proofErr w:type="spellEnd"/>
      <w:r w:rsidR="00A52CB4" w:rsidRPr="00754786">
        <w:rPr>
          <w:rFonts w:ascii="Times New Roman" w:hAnsi="Times New Roman" w:cs="Times New Roman"/>
          <w:sz w:val="24"/>
          <w:szCs w:val="24"/>
        </w:rPr>
        <w:t xml:space="preserve"> &amp; </w:t>
      </w:r>
      <w:proofErr w:type="spellStart"/>
      <w:r w:rsidR="00A52CB4" w:rsidRPr="00754786">
        <w:rPr>
          <w:rFonts w:ascii="Times New Roman" w:hAnsi="Times New Roman" w:cs="Times New Roman"/>
          <w:sz w:val="24"/>
          <w:szCs w:val="24"/>
        </w:rPr>
        <w:t>Hodhodi</w:t>
      </w:r>
      <w:proofErr w:type="spellEnd"/>
      <w:r w:rsidR="00A52CB4" w:rsidRPr="00754786">
        <w:rPr>
          <w:rFonts w:ascii="Times New Roman" w:hAnsi="Times New Roman" w:cs="Times New Roman"/>
          <w:sz w:val="24"/>
          <w:szCs w:val="24"/>
        </w:rPr>
        <w:t>, 2016). Furthermore,</w:t>
      </w:r>
      <w:r w:rsidR="002A5514" w:rsidRPr="00754786">
        <w:rPr>
          <w:rFonts w:ascii="Times New Roman" w:hAnsi="Times New Roman" w:cs="Times New Roman"/>
          <w:sz w:val="24"/>
          <w:szCs w:val="24"/>
        </w:rPr>
        <w:t xml:space="preserve"> </w:t>
      </w:r>
      <w:r w:rsidR="00A52CB4" w:rsidRPr="00754786">
        <w:rPr>
          <w:rFonts w:ascii="Times New Roman" w:hAnsi="Times New Roman" w:cs="Times New Roman"/>
          <w:sz w:val="24"/>
          <w:szCs w:val="24"/>
        </w:rPr>
        <w:t>Bardeen and Fergus (2014) observed that emotion regulation difficulties provide a significant incremental contribution, in predicting health anxiety.</w:t>
      </w:r>
    </w:p>
    <w:p w14:paraId="54BD26A1" w14:textId="13F6D99A" w:rsidR="00A52CB4" w:rsidRPr="00754786" w:rsidRDefault="00BE7D95" w:rsidP="0092100F">
      <w:pPr>
        <w:bidi w:val="0"/>
        <w:spacing w:after="0" w:line="480" w:lineRule="auto"/>
        <w:ind w:firstLine="680"/>
        <w:jc w:val="both"/>
        <w:rPr>
          <w:rFonts w:ascii="Times New Roman" w:hAnsi="Times New Roman" w:cs="Times New Roman"/>
          <w:sz w:val="24"/>
          <w:szCs w:val="24"/>
        </w:rPr>
      </w:pPr>
      <w:r w:rsidRPr="00754786">
        <w:rPr>
          <w:rFonts w:ascii="Times New Roman" w:hAnsi="Times New Roman" w:cs="Times New Roman"/>
          <w:sz w:val="24"/>
          <w:szCs w:val="24"/>
        </w:rPr>
        <w:lastRenderedPageBreak/>
        <w:t>The findings of Xu and colleagues (2020) showed that emotion regulation (cognitive reappraisal) negatively moderated the association between perceived stress and anxiety symptoms in COVID-19 isolated people.</w:t>
      </w:r>
      <w:r w:rsidR="00A52CB4" w:rsidRPr="00754786">
        <w:rPr>
          <w:rFonts w:ascii="Times New Roman" w:hAnsi="Times New Roman" w:cs="Times New Roman"/>
          <w:sz w:val="24"/>
          <w:szCs w:val="24"/>
        </w:rPr>
        <w:t xml:space="preserve"> </w:t>
      </w:r>
      <w:r w:rsidRPr="00754786">
        <w:rPr>
          <w:rFonts w:ascii="Times New Roman" w:hAnsi="Times New Roman" w:cs="Times New Roman"/>
          <w:sz w:val="24"/>
          <w:szCs w:val="24"/>
        </w:rPr>
        <w:t xml:space="preserve">In </w:t>
      </w:r>
      <w:r w:rsidR="00A52CB4" w:rsidRPr="00754786">
        <w:rPr>
          <w:rFonts w:ascii="Times New Roman" w:hAnsi="Times New Roman" w:cs="Times New Roman"/>
          <w:sz w:val="24"/>
          <w:szCs w:val="24"/>
        </w:rPr>
        <w:t>a further</w:t>
      </w:r>
      <w:r w:rsidRPr="00754786">
        <w:rPr>
          <w:rFonts w:ascii="Times New Roman" w:hAnsi="Times New Roman" w:cs="Times New Roman"/>
          <w:sz w:val="24"/>
          <w:szCs w:val="24"/>
        </w:rPr>
        <w:t xml:space="preserve"> study by </w:t>
      </w:r>
      <w:proofErr w:type="spellStart"/>
      <w:r w:rsidR="00923B92" w:rsidRPr="00754786">
        <w:rPr>
          <w:rFonts w:ascii="Times New Roman" w:hAnsi="Times New Roman" w:cs="Times New Roman"/>
          <w:sz w:val="24"/>
          <w:szCs w:val="24"/>
        </w:rPr>
        <w:t>Ezazi</w:t>
      </w:r>
      <w:proofErr w:type="spellEnd"/>
      <w:r w:rsidR="00923B92" w:rsidRPr="00754786">
        <w:rPr>
          <w:rFonts w:ascii="Times New Roman" w:hAnsi="Times New Roman" w:cs="Times New Roman"/>
          <w:sz w:val="24"/>
          <w:szCs w:val="24"/>
        </w:rPr>
        <w:t xml:space="preserve"> </w:t>
      </w:r>
      <w:proofErr w:type="spellStart"/>
      <w:r w:rsidRPr="00754786">
        <w:rPr>
          <w:rFonts w:ascii="Times New Roman" w:hAnsi="Times New Roman" w:cs="Times New Roman"/>
          <w:sz w:val="24"/>
          <w:szCs w:val="24"/>
        </w:rPr>
        <w:t>Bojnourdi</w:t>
      </w:r>
      <w:proofErr w:type="spellEnd"/>
      <w:r w:rsidRPr="00754786">
        <w:rPr>
          <w:rFonts w:ascii="Times New Roman" w:hAnsi="Times New Roman" w:cs="Times New Roman"/>
          <w:sz w:val="24"/>
          <w:szCs w:val="24"/>
        </w:rPr>
        <w:t xml:space="preserve"> and colleagues (2020), cognitive emotion regulation strategies, health hardiness and death anxiety </w:t>
      </w:r>
      <w:r w:rsidR="00A52CB4" w:rsidRPr="00754786">
        <w:rPr>
          <w:rFonts w:ascii="Times New Roman" w:hAnsi="Times New Roman" w:cs="Times New Roman"/>
          <w:sz w:val="24"/>
          <w:szCs w:val="24"/>
        </w:rPr>
        <w:t xml:space="preserve">were found to </w:t>
      </w:r>
      <w:r w:rsidRPr="00754786">
        <w:rPr>
          <w:rFonts w:ascii="Times New Roman" w:hAnsi="Times New Roman" w:cs="Times New Roman"/>
          <w:sz w:val="24"/>
          <w:szCs w:val="24"/>
        </w:rPr>
        <w:t xml:space="preserve">explain </w:t>
      </w:r>
      <w:r w:rsidR="00A52CB4" w:rsidRPr="00754786">
        <w:rPr>
          <w:rFonts w:ascii="Times New Roman" w:hAnsi="Times New Roman" w:cs="Times New Roman"/>
          <w:sz w:val="24"/>
          <w:szCs w:val="24"/>
        </w:rPr>
        <w:t>over a third of</w:t>
      </w:r>
      <w:r w:rsidRPr="00754786">
        <w:rPr>
          <w:rFonts w:ascii="Times New Roman" w:hAnsi="Times New Roman" w:cs="Times New Roman"/>
          <w:sz w:val="24"/>
          <w:szCs w:val="24"/>
        </w:rPr>
        <w:t xml:space="preserve"> COVID-19 anxiety changes. </w:t>
      </w:r>
    </w:p>
    <w:p w14:paraId="0088BEB2" w14:textId="022E151E" w:rsidR="00A52CB4" w:rsidRPr="00754786" w:rsidRDefault="00A52CB4" w:rsidP="00DF33CB">
      <w:pPr>
        <w:bidi w:val="0"/>
        <w:spacing w:after="0" w:line="480" w:lineRule="auto"/>
        <w:ind w:firstLine="680"/>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A central aim of the current study is therefore to investigate the mediational role of emotion regulation in the relation between FC-19 and health anxiety.</w:t>
      </w:r>
    </w:p>
    <w:p w14:paraId="2E3C380B" w14:textId="22C7568C" w:rsidR="00BE7D95" w:rsidRPr="00754786" w:rsidRDefault="00BE7D95" w:rsidP="00A84351">
      <w:pPr>
        <w:bidi w:val="0"/>
        <w:spacing w:after="0" w:line="480" w:lineRule="auto"/>
        <w:jc w:val="both"/>
        <w:rPr>
          <w:rFonts w:ascii="Times New Roman" w:hAnsi="Times New Roman" w:cs="Times New Roman"/>
          <w:b/>
          <w:bCs/>
          <w:i/>
          <w:iCs/>
          <w:sz w:val="24"/>
          <w:szCs w:val="24"/>
        </w:rPr>
      </w:pPr>
      <w:r w:rsidRPr="00754786">
        <w:rPr>
          <w:rFonts w:ascii="Times New Roman" w:hAnsi="Times New Roman" w:cs="Times New Roman"/>
          <w:b/>
          <w:bCs/>
          <w:i/>
          <w:iCs/>
          <w:sz w:val="24"/>
          <w:szCs w:val="24"/>
        </w:rPr>
        <w:t xml:space="preserve">1.5. </w:t>
      </w:r>
      <w:r w:rsidR="00A52CB4" w:rsidRPr="00754786">
        <w:rPr>
          <w:rFonts w:ascii="Times New Roman" w:hAnsi="Times New Roman" w:cs="Times New Roman"/>
          <w:b/>
          <w:bCs/>
          <w:i/>
          <w:iCs/>
          <w:sz w:val="24"/>
          <w:szCs w:val="24"/>
        </w:rPr>
        <w:t>Summary of the aims</w:t>
      </w:r>
      <w:r w:rsidRPr="00754786">
        <w:rPr>
          <w:rFonts w:ascii="Times New Roman" w:hAnsi="Times New Roman" w:cs="Times New Roman"/>
          <w:b/>
          <w:bCs/>
          <w:i/>
          <w:iCs/>
          <w:sz w:val="24"/>
          <w:szCs w:val="24"/>
        </w:rPr>
        <w:t xml:space="preserve"> of the current study</w:t>
      </w:r>
    </w:p>
    <w:p w14:paraId="573ED955" w14:textId="526FECE3" w:rsidR="00BE7D95" w:rsidRPr="00754786" w:rsidRDefault="00460259" w:rsidP="00A75E0B">
      <w:pPr>
        <w:bidi w:val="0"/>
        <w:spacing w:after="0" w:line="480" w:lineRule="auto"/>
        <w:jc w:val="both"/>
        <w:rPr>
          <w:rFonts w:ascii="Times New Roman" w:hAnsi="Times New Roman" w:cs="Times New Roman"/>
          <w:sz w:val="24"/>
          <w:szCs w:val="24"/>
        </w:rPr>
      </w:pPr>
      <w:r w:rsidRPr="00754786">
        <w:rPr>
          <w:rFonts w:ascii="Times New Roman" w:eastAsia="Calibri" w:hAnsi="Times New Roman" w:cs="Times New Roman"/>
          <w:sz w:val="24"/>
          <w:szCs w:val="24"/>
        </w:rPr>
        <w:t xml:space="preserve">Individuals with anxiety symptoms and high level of health anxiety tend to get reassurance about their health through frequent visits to hospitals and physicians (Asmundson &amp; Taylor, 2020b). This behavior may cause hospitals to overcrowd and interfere the process of providing services to </w:t>
      </w:r>
      <w:r w:rsidR="00A75E0B" w:rsidRPr="00754786">
        <w:rPr>
          <w:rFonts w:ascii="Times New Roman" w:eastAsia="Calibri" w:hAnsi="Times New Roman" w:cs="Times New Roman"/>
          <w:sz w:val="24"/>
          <w:szCs w:val="24"/>
        </w:rPr>
        <w:t xml:space="preserve">patients requiring instant intervention or treatment </w:t>
      </w:r>
      <w:r w:rsidRPr="00754786">
        <w:rPr>
          <w:rFonts w:ascii="Times New Roman" w:eastAsia="Calibri" w:hAnsi="Times New Roman" w:cs="Times New Roman"/>
          <w:sz w:val="24"/>
          <w:szCs w:val="24"/>
        </w:rPr>
        <w:t xml:space="preserve">in the healthcare system. Therefore, understanding the relationship between </w:t>
      </w:r>
      <w:r w:rsidR="00A52CB4"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F40457" w:rsidRPr="00754786">
        <w:rPr>
          <w:rFonts w:ascii="Times New Roman" w:eastAsia="Calibri" w:hAnsi="Times New Roman" w:cs="Times New Roman"/>
          <w:sz w:val="24"/>
          <w:szCs w:val="24"/>
        </w:rPr>
        <w:t xml:space="preserve">and </w:t>
      </w:r>
      <w:r w:rsidRPr="00754786">
        <w:rPr>
          <w:rFonts w:ascii="Times New Roman" w:eastAsia="Calibri" w:hAnsi="Times New Roman" w:cs="Times New Roman"/>
          <w:sz w:val="24"/>
          <w:szCs w:val="24"/>
        </w:rPr>
        <w:t>health anxiety is important</w:t>
      </w:r>
      <w:r w:rsidR="00F40457" w:rsidRPr="00754786">
        <w:rPr>
          <w:rFonts w:ascii="Times New Roman" w:eastAsia="Calibri" w:hAnsi="Times New Roman" w:cs="Times New Roman"/>
          <w:sz w:val="24"/>
          <w:szCs w:val="24"/>
        </w:rPr>
        <w:t xml:space="preserve"> especially </w:t>
      </w:r>
      <w:r w:rsidR="00D727F8" w:rsidRPr="00754786">
        <w:rPr>
          <w:rFonts w:ascii="Times New Roman" w:eastAsia="Calibri" w:hAnsi="Times New Roman" w:cs="Times New Roman"/>
          <w:sz w:val="24"/>
          <w:szCs w:val="24"/>
        </w:rPr>
        <w:t>during</w:t>
      </w:r>
      <w:r w:rsidR="00F40457" w:rsidRPr="00754786">
        <w:rPr>
          <w:rFonts w:ascii="Times New Roman" w:eastAsia="Calibri" w:hAnsi="Times New Roman" w:cs="Times New Roman"/>
          <w:sz w:val="24"/>
          <w:szCs w:val="24"/>
        </w:rPr>
        <w:t xml:space="preserve"> the pandemic</w:t>
      </w:r>
      <w:r w:rsidRPr="00754786">
        <w:rPr>
          <w:rFonts w:ascii="Times New Roman" w:eastAsia="Calibri" w:hAnsi="Times New Roman" w:cs="Times New Roman"/>
          <w:sz w:val="24"/>
          <w:szCs w:val="24"/>
        </w:rPr>
        <w:t>.</w:t>
      </w:r>
      <w:r w:rsidR="002A5514" w:rsidRPr="00754786">
        <w:rPr>
          <w:rFonts w:ascii="Times New Roman" w:eastAsia="Calibri" w:hAnsi="Times New Roman" w:cs="Times New Roman"/>
          <w:sz w:val="24"/>
          <w:szCs w:val="24"/>
        </w:rPr>
        <w:t xml:space="preserve"> </w:t>
      </w:r>
      <w:r w:rsidR="00F40457" w:rsidRPr="00754786">
        <w:rPr>
          <w:rFonts w:ascii="Times New Roman" w:hAnsi="Times New Roman" w:cs="Times New Roman"/>
          <w:sz w:val="24"/>
          <w:szCs w:val="24"/>
        </w:rPr>
        <w:t xml:space="preserve">Furthermore, recent research </w:t>
      </w:r>
      <w:r w:rsidR="00BE7D95" w:rsidRPr="00754786">
        <w:rPr>
          <w:rFonts w:ascii="Times New Roman" w:hAnsi="Times New Roman" w:cs="Times New Roman"/>
          <w:sz w:val="24"/>
          <w:szCs w:val="24"/>
        </w:rPr>
        <w:t>(</w:t>
      </w:r>
      <w:r w:rsidR="00F40457" w:rsidRPr="00754786">
        <w:rPr>
          <w:rFonts w:ascii="Times New Roman" w:hAnsi="Times New Roman" w:cs="Times New Roman"/>
          <w:sz w:val="24"/>
          <w:szCs w:val="24"/>
        </w:rPr>
        <w:t xml:space="preserve">e.g., </w:t>
      </w:r>
      <w:proofErr w:type="spellStart"/>
      <w:r w:rsidR="00BE7D95" w:rsidRPr="00754786">
        <w:rPr>
          <w:rFonts w:ascii="Times New Roman" w:hAnsi="Times New Roman" w:cs="Times New Roman"/>
          <w:sz w:val="24"/>
          <w:szCs w:val="24"/>
        </w:rPr>
        <w:t>Landi</w:t>
      </w:r>
      <w:proofErr w:type="spellEnd"/>
      <w:r w:rsidR="00BE7D95" w:rsidRPr="00754786">
        <w:rPr>
          <w:rFonts w:ascii="Times New Roman" w:hAnsi="Times New Roman" w:cs="Times New Roman"/>
          <w:sz w:val="24"/>
          <w:szCs w:val="24"/>
        </w:rPr>
        <w:t xml:space="preserve"> et al., 2020)</w:t>
      </w:r>
      <w:r w:rsidR="00F40457" w:rsidRPr="00754786">
        <w:rPr>
          <w:rFonts w:ascii="Times New Roman" w:hAnsi="Times New Roman" w:cs="Times New Roman"/>
          <w:sz w:val="24"/>
          <w:szCs w:val="24"/>
        </w:rPr>
        <w:t xml:space="preserve"> has shown that</w:t>
      </w:r>
      <w:r w:rsidR="00BE7D95" w:rsidRPr="00754786">
        <w:rPr>
          <w:rFonts w:ascii="Times New Roman" w:hAnsi="Times New Roman" w:cs="Times New Roman"/>
          <w:sz w:val="24"/>
          <w:szCs w:val="24"/>
        </w:rPr>
        <w:t xml:space="preserve"> having a family member infected with COVID-19 is a risk factor for both COVID-19 and psychological distress. Ying and colleagues (2020) reported that 33.7% of family members of health care workers experience anxiety. Because the close experience of this disease</w:t>
      </w:r>
      <w:r w:rsidR="00F40457" w:rsidRPr="00754786">
        <w:rPr>
          <w:rFonts w:ascii="Times New Roman" w:hAnsi="Times New Roman" w:cs="Times New Roman"/>
          <w:sz w:val="24"/>
          <w:szCs w:val="24"/>
        </w:rPr>
        <w:t>,</w:t>
      </w:r>
      <w:r w:rsidR="00BE7D95" w:rsidRPr="00754786">
        <w:rPr>
          <w:rFonts w:ascii="Times New Roman" w:hAnsi="Times New Roman" w:cs="Times New Roman"/>
          <w:sz w:val="24"/>
          <w:szCs w:val="24"/>
        </w:rPr>
        <w:t xml:space="preserve"> and the observation of </w:t>
      </w:r>
      <w:r w:rsidR="00F40457" w:rsidRPr="00754786">
        <w:rPr>
          <w:rFonts w:ascii="Times New Roman" w:hAnsi="Times New Roman" w:cs="Times New Roman"/>
          <w:sz w:val="24"/>
          <w:szCs w:val="24"/>
        </w:rPr>
        <w:t xml:space="preserve">the </w:t>
      </w:r>
      <w:r w:rsidR="00BE7D95" w:rsidRPr="00754786">
        <w:rPr>
          <w:rFonts w:ascii="Times New Roman" w:hAnsi="Times New Roman" w:cs="Times New Roman"/>
          <w:sz w:val="24"/>
          <w:szCs w:val="24"/>
        </w:rPr>
        <w:t xml:space="preserve">physical and psychological damage </w:t>
      </w:r>
      <w:r w:rsidR="00F40457" w:rsidRPr="00754786">
        <w:rPr>
          <w:rFonts w:ascii="Times New Roman" w:hAnsi="Times New Roman" w:cs="Times New Roman"/>
          <w:sz w:val="24"/>
          <w:szCs w:val="24"/>
        </w:rPr>
        <w:t xml:space="preserve">brought about the disease, </w:t>
      </w:r>
      <w:r w:rsidR="00BE7D95" w:rsidRPr="00754786">
        <w:rPr>
          <w:rFonts w:ascii="Times New Roman" w:hAnsi="Times New Roman" w:cs="Times New Roman"/>
          <w:sz w:val="24"/>
          <w:szCs w:val="24"/>
        </w:rPr>
        <w:t>is undoubtedly accompanied by fear and anxiety, it</w:t>
      </w:r>
      <w:r w:rsidR="00F40457" w:rsidRPr="00754786">
        <w:rPr>
          <w:rFonts w:ascii="Times New Roman" w:hAnsi="Times New Roman" w:cs="Times New Roman"/>
          <w:sz w:val="24"/>
          <w:szCs w:val="24"/>
        </w:rPr>
        <w:t xml:space="preserve"> would be </w:t>
      </w:r>
      <w:r w:rsidR="00D94B18" w:rsidRPr="00754786">
        <w:rPr>
          <w:rFonts w:ascii="Times New Roman" w:hAnsi="Times New Roman" w:cs="Times New Roman"/>
          <w:sz w:val="24"/>
          <w:szCs w:val="24"/>
        </w:rPr>
        <w:t xml:space="preserve">important </w:t>
      </w:r>
      <w:r w:rsidR="00BE7D95" w:rsidRPr="00754786">
        <w:rPr>
          <w:rFonts w:ascii="Times New Roman" w:hAnsi="Times New Roman" w:cs="Times New Roman"/>
          <w:sz w:val="24"/>
          <w:szCs w:val="24"/>
        </w:rPr>
        <w:t xml:space="preserve">to </w:t>
      </w:r>
      <w:r w:rsidR="00F40457" w:rsidRPr="00754786">
        <w:rPr>
          <w:rFonts w:ascii="Times New Roman" w:hAnsi="Times New Roman" w:cs="Times New Roman"/>
          <w:sz w:val="24"/>
          <w:szCs w:val="24"/>
        </w:rPr>
        <w:t xml:space="preserve">shed more light on the </w:t>
      </w:r>
      <w:r w:rsidR="003B57E4" w:rsidRPr="00754786">
        <w:rPr>
          <w:rFonts w:ascii="Times New Roman" w:hAnsi="Times New Roman" w:cs="Times New Roman"/>
          <w:sz w:val="24"/>
          <w:szCs w:val="24"/>
        </w:rPr>
        <w:t>health anxiety</w:t>
      </w:r>
      <w:r w:rsidR="00F40457" w:rsidRPr="00754786">
        <w:rPr>
          <w:rFonts w:ascii="Times New Roman" w:hAnsi="Times New Roman" w:cs="Times New Roman"/>
          <w:sz w:val="24"/>
          <w:szCs w:val="24"/>
        </w:rPr>
        <w:t xml:space="preserve"> experienced by</w:t>
      </w:r>
      <w:r w:rsidR="00BE7D95" w:rsidRPr="00754786">
        <w:rPr>
          <w:rFonts w:ascii="Times New Roman" w:hAnsi="Times New Roman" w:cs="Times New Roman"/>
          <w:sz w:val="24"/>
          <w:szCs w:val="24"/>
        </w:rPr>
        <w:t xml:space="preserve"> family members of patients</w:t>
      </w:r>
      <w:r w:rsidR="00F40457" w:rsidRPr="00754786">
        <w:rPr>
          <w:rFonts w:ascii="Times New Roman" w:hAnsi="Times New Roman" w:cs="Times New Roman"/>
          <w:sz w:val="24"/>
          <w:szCs w:val="24"/>
        </w:rPr>
        <w:t xml:space="preserve"> suffering from COVID-19</w:t>
      </w:r>
      <w:r w:rsidR="00BE7D95" w:rsidRPr="00754786">
        <w:rPr>
          <w:rFonts w:ascii="Times New Roman" w:hAnsi="Times New Roman" w:cs="Times New Roman"/>
          <w:sz w:val="24"/>
          <w:szCs w:val="24"/>
        </w:rPr>
        <w:t>.</w:t>
      </w:r>
    </w:p>
    <w:p w14:paraId="6751E592" w14:textId="61E9F494" w:rsidR="00BD39CB" w:rsidRPr="00754786" w:rsidRDefault="00BE7D95" w:rsidP="00160922">
      <w:pPr>
        <w:autoSpaceDE w:val="0"/>
        <w:autoSpaceDN w:val="0"/>
        <w:bidi w:val="0"/>
        <w:adjustRightInd w:val="0"/>
        <w:spacing w:after="0" w:line="480" w:lineRule="auto"/>
        <w:ind w:firstLine="680"/>
        <w:contextualSpacing/>
        <w:jc w:val="both"/>
        <w:rPr>
          <w:rFonts w:ascii="Times New Roman" w:eastAsia="Calibri" w:hAnsi="Times New Roman" w:cs="Times New Roman"/>
          <w:sz w:val="24"/>
          <w:szCs w:val="24"/>
        </w:rPr>
      </w:pPr>
      <w:r w:rsidRPr="00754786">
        <w:rPr>
          <w:rFonts w:ascii="Times New Roman" w:hAnsi="Times New Roman" w:cs="Times New Roman"/>
          <w:sz w:val="24"/>
          <w:szCs w:val="24"/>
        </w:rPr>
        <w:t xml:space="preserve">The </w:t>
      </w:r>
      <w:r w:rsidR="00F40457" w:rsidRPr="00754786">
        <w:rPr>
          <w:rFonts w:ascii="Times New Roman" w:hAnsi="Times New Roman" w:cs="Times New Roman"/>
          <w:sz w:val="24"/>
          <w:szCs w:val="24"/>
        </w:rPr>
        <w:t xml:space="preserve">overall </w:t>
      </w:r>
      <w:r w:rsidRPr="00754786">
        <w:rPr>
          <w:rFonts w:ascii="Times New Roman" w:hAnsi="Times New Roman" w:cs="Times New Roman"/>
          <w:sz w:val="24"/>
          <w:szCs w:val="24"/>
        </w:rPr>
        <w:t xml:space="preserve">aim of this study was </w:t>
      </w:r>
      <w:r w:rsidR="00F40457" w:rsidRPr="00754786">
        <w:rPr>
          <w:rFonts w:ascii="Times New Roman" w:hAnsi="Times New Roman" w:cs="Times New Roman"/>
          <w:sz w:val="24"/>
          <w:szCs w:val="24"/>
        </w:rPr>
        <w:t>therefore to</w:t>
      </w:r>
      <w:r w:rsidRPr="00754786">
        <w:rPr>
          <w:rFonts w:ascii="Times New Roman" w:hAnsi="Times New Roman" w:cs="Times New Roman"/>
          <w:sz w:val="24"/>
          <w:szCs w:val="24"/>
        </w:rPr>
        <w:t xml:space="preserve"> investigate how </w:t>
      </w:r>
      <w:r w:rsidR="00511A8B" w:rsidRPr="00754786">
        <w:rPr>
          <w:rFonts w:ascii="Times New Roman" w:hAnsi="Times New Roman" w:cs="Times New Roman"/>
          <w:sz w:val="24"/>
          <w:szCs w:val="24"/>
        </w:rPr>
        <w:t>FC-19</w:t>
      </w:r>
      <w:r w:rsidRPr="00754786">
        <w:rPr>
          <w:rFonts w:ascii="Times New Roman" w:hAnsi="Times New Roman" w:cs="Times New Roman"/>
          <w:sz w:val="24"/>
          <w:szCs w:val="24"/>
        </w:rPr>
        <w:t xml:space="preserve"> </w:t>
      </w:r>
      <w:r w:rsidR="00F40457" w:rsidRPr="00754786">
        <w:rPr>
          <w:rFonts w:ascii="Times New Roman" w:hAnsi="Times New Roman" w:cs="Times New Roman"/>
          <w:sz w:val="24"/>
          <w:szCs w:val="24"/>
        </w:rPr>
        <w:t xml:space="preserve">is linked to </w:t>
      </w:r>
      <w:r w:rsidRPr="00754786">
        <w:rPr>
          <w:rFonts w:ascii="Times New Roman" w:hAnsi="Times New Roman" w:cs="Times New Roman"/>
          <w:sz w:val="24"/>
          <w:szCs w:val="24"/>
        </w:rPr>
        <w:t xml:space="preserve">health anxiety through the three mediators </w:t>
      </w:r>
      <w:r w:rsidR="00F40457" w:rsidRPr="00754786">
        <w:rPr>
          <w:rFonts w:ascii="Times New Roman" w:hAnsi="Times New Roman" w:cs="Times New Roman"/>
          <w:sz w:val="24"/>
          <w:szCs w:val="24"/>
        </w:rPr>
        <w:t>discussed</w:t>
      </w:r>
      <w:r w:rsidR="002A5514" w:rsidRPr="00754786">
        <w:rPr>
          <w:rFonts w:ascii="Times New Roman" w:hAnsi="Times New Roman" w:cs="Times New Roman"/>
          <w:sz w:val="24"/>
          <w:szCs w:val="24"/>
        </w:rPr>
        <w:t>, and</w:t>
      </w:r>
      <w:r w:rsidR="00F40457" w:rsidRPr="00754786">
        <w:rPr>
          <w:rFonts w:ascii="Times New Roman" w:hAnsi="Times New Roman" w:cs="Times New Roman"/>
          <w:sz w:val="24"/>
          <w:szCs w:val="24"/>
        </w:rPr>
        <w:t xml:space="preserve"> </w:t>
      </w:r>
      <w:r w:rsidRPr="00754786">
        <w:rPr>
          <w:rFonts w:ascii="Times New Roman" w:hAnsi="Times New Roman" w:cs="Times New Roman"/>
          <w:sz w:val="24"/>
          <w:szCs w:val="24"/>
        </w:rPr>
        <w:t>among families with COVID-19 infected</w:t>
      </w:r>
      <w:r w:rsidR="00D94B18" w:rsidRPr="00754786">
        <w:rPr>
          <w:rFonts w:ascii="Times New Roman" w:hAnsi="Times New Roman" w:cs="Times New Roman"/>
          <w:sz w:val="24"/>
          <w:szCs w:val="24"/>
        </w:rPr>
        <w:t xml:space="preserve"> family member</w:t>
      </w:r>
      <w:r w:rsidRPr="00754786">
        <w:rPr>
          <w:rFonts w:ascii="Times New Roman" w:hAnsi="Times New Roman" w:cs="Times New Roman"/>
          <w:sz w:val="24"/>
          <w:szCs w:val="24"/>
        </w:rPr>
        <w:t xml:space="preserve">. It was hypothesized that </w:t>
      </w:r>
      <w:r w:rsidR="00511A8B" w:rsidRPr="00754786">
        <w:rPr>
          <w:rFonts w:ascii="Times New Roman" w:hAnsi="Times New Roman" w:cs="Times New Roman"/>
          <w:sz w:val="24"/>
          <w:szCs w:val="24"/>
        </w:rPr>
        <w:t>FC-19</w:t>
      </w:r>
      <w:r w:rsidRPr="00754786">
        <w:rPr>
          <w:rFonts w:ascii="Times New Roman" w:hAnsi="Times New Roman" w:cs="Times New Roman"/>
          <w:sz w:val="24"/>
          <w:szCs w:val="24"/>
        </w:rPr>
        <w:t xml:space="preserve"> </w:t>
      </w:r>
      <w:r w:rsidR="00F40457" w:rsidRPr="00754786">
        <w:rPr>
          <w:rFonts w:ascii="Times New Roman" w:hAnsi="Times New Roman" w:cs="Times New Roman"/>
          <w:sz w:val="24"/>
          <w:szCs w:val="24"/>
        </w:rPr>
        <w:t>may</w:t>
      </w:r>
      <w:r w:rsidRPr="00754786">
        <w:rPr>
          <w:rFonts w:ascii="Times New Roman" w:hAnsi="Times New Roman" w:cs="Times New Roman"/>
          <w:sz w:val="24"/>
          <w:szCs w:val="24"/>
        </w:rPr>
        <w:t xml:space="preserve"> be linked to health anxiety </w:t>
      </w:r>
      <w:r w:rsidR="002A5514" w:rsidRPr="00754786">
        <w:rPr>
          <w:rFonts w:ascii="Times New Roman" w:hAnsi="Times New Roman" w:cs="Times New Roman"/>
          <w:sz w:val="24"/>
          <w:szCs w:val="24"/>
        </w:rPr>
        <w:t>directly and indirectly through</w:t>
      </w:r>
      <w:r w:rsidRPr="00754786">
        <w:rPr>
          <w:rFonts w:ascii="Times New Roman" w:hAnsi="Times New Roman" w:cs="Times New Roman"/>
          <w:sz w:val="24"/>
          <w:szCs w:val="24"/>
        </w:rPr>
        <w:t xml:space="preserve"> metacognitions, intolerance of uncertainty and emotion regulation </w:t>
      </w:r>
      <w:r w:rsidRPr="00754786">
        <w:rPr>
          <w:rFonts w:ascii="Times New Roman" w:hAnsi="Times New Roman" w:cs="Times New Roman"/>
          <w:iCs/>
          <w:sz w:val="24"/>
          <w:szCs w:val="24"/>
          <w:lang w:val="en-GB"/>
        </w:rPr>
        <w:t xml:space="preserve">(see </w:t>
      </w:r>
      <w:r w:rsidRPr="00754786">
        <w:rPr>
          <w:rFonts w:ascii="Times New Roman" w:hAnsi="Times New Roman" w:cs="Times New Roman"/>
          <w:iCs/>
          <w:sz w:val="24"/>
          <w:szCs w:val="24"/>
          <w:lang w:val="en-GB"/>
        </w:rPr>
        <w:lastRenderedPageBreak/>
        <w:t>Figure 1).</w:t>
      </w:r>
      <w:r w:rsidRPr="00754786">
        <w:rPr>
          <w:rFonts w:ascii="Times New Roman" w:hAnsi="Times New Roman" w:cs="Times New Roman"/>
          <w:sz w:val="24"/>
          <w:szCs w:val="24"/>
        </w:rPr>
        <w:t xml:space="preserve"> </w:t>
      </w:r>
      <w:r w:rsidRPr="00754786">
        <w:rPr>
          <w:rFonts w:ascii="Times New Roman" w:hAnsi="Times New Roman" w:cs="Times New Roman"/>
          <w:iCs/>
          <w:sz w:val="24"/>
          <w:szCs w:val="24"/>
          <w:lang w:val="en-GB"/>
        </w:rPr>
        <w:t xml:space="preserve">In current study we </w:t>
      </w:r>
      <w:r w:rsidR="002A5514" w:rsidRPr="00754786">
        <w:rPr>
          <w:rFonts w:ascii="Times New Roman" w:hAnsi="Times New Roman" w:cs="Times New Roman"/>
          <w:iCs/>
          <w:sz w:val="24"/>
          <w:szCs w:val="24"/>
          <w:lang w:val="en-GB"/>
        </w:rPr>
        <w:t xml:space="preserve">also </w:t>
      </w:r>
      <w:r w:rsidRPr="00754786">
        <w:rPr>
          <w:rFonts w:ascii="Times New Roman" w:hAnsi="Times New Roman" w:cs="Times New Roman"/>
          <w:iCs/>
          <w:sz w:val="24"/>
          <w:szCs w:val="24"/>
          <w:lang w:val="en-GB"/>
        </w:rPr>
        <w:t xml:space="preserve">controlled for a series of </w:t>
      </w:r>
      <w:r w:rsidR="002A5514" w:rsidRPr="00754786">
        <w:rPr>
          <w:rFonts w:ascii="Times New Roman" w:hAnsi="Times New Roman" w:cs="Times New Roman"/>
          <w:iCs/>
          <w:sz w:val="24"/>
          <w:szCs w:val="24"/>
          <w:lang w:val="en-GB"/>
        </w:rPr>
        <w:t xml:space="preserve">socio-demographic factors </w:t>
      </w:r>
      <w:r w:rsidRPr="00754786">
        <w:rPr>
          <w:rFonts w:ascii="Times New Roman" w:hAnsi="Times New Roman" w:cs="Times New Roman"/>
          <w:iCs/>
          <w:sz w:val="24"/>
          <w:szCs w:val="24"/>
          <w:lang w:val="en-GB"/>
        </w:rPr>
        <w:t xml:space="preserve">including </w:t>
      </w:r>
      <w:r w:rsidR="00183113" w:rsidRPr="00754786">
        <w:rPr>
          <w:rFonts w:ascii="Times New Roman" w:hAnsi="Times New Roman" w:cs="Times New Roman"/>
          <w:sz w:val="24"/>
          <w:szCs w:val="24"/>
          <w:lang w:val="en-GB"/>
        </w:rPr>
        <w:t xml:space="preserve">age, gender, </w:t>
      </w:r>
      <w:r w:rsidRPr="00754786">
        <w:rPr>
          <w:rFonts w:ascii="Times New Roman" w:hAnsi="Times New Roman" w:cs="Times New Roman"/>
          <w:sz w:val="24"/>
          <w:szCs w:val="24"/>
          <w:lang w:val="en-GB"/>
        </w:rPr>
        <w:t>employment status</w:t>
      </w:r>
      <w:r w:rsidR="009429D5" w:rsidRPr="00754786">
        <w:rPr>
          <w:rFonts w:ascii="Times New Roman" w:hAnsi="Times New Roman" w:cs="Times New Roman"/>
          <w:sz w:val="24"/>
          <w:szCs w:val="24"/>
          <w:lang w:val="en-GB"/>
        </w:rPr>
        <w:t xml:space="preserve"> and</w:t>
      </w:r>
      <w:r w:rsidRPr="00754786">
        <w:rPr>
          <w:rFonts w:ascii="Times New Roman" w:hAnsi="Times New Roman" w:cs="Times New Roman"/>
          <w:sz w:val="24"/>
          <w:szCs w:val="24"/>
          <w:lang w:val="en-GB"/>
        </w:rPr>
        <w:t xml:space="preserve"> risk </w:t>
      </w:r>
      <w:r w:rsidR="009429D5" w:rsidRPr="00754786">
        <w:rPr>
          <w:rFonts w:ascii="Times New Roman" w:hAnsi="Times New Roman" w:cs="Times New Roman"/>
          <w:sz w:val="24"/>
          <w:szCs w:val="24"/>
          <w:lang w:val="en-GB"/>
        </w:rPr>
        <w:t>factors</w:t>
      </w:r>
      <w:r w:rsidR="002A5514" w:rsidRPr="00754786">
        <w:rPr>
          <w:rFonts w:ascii="Times New Roman" w:hAnsi="Times New Roman" w:cs="Times New Roman"/>
          <w:sz w:val="24"/>
          <w:szCs w:val="24"/>
          <w:lang w:val="en-GB"/>
        </w:rPr>
        <w:t xml:space="preserve"> </w:t>
      </w:r>
      <w:r w:rsidR="00160922" w:rsidRPr="00754786">
        <w:rPr>
          <w:rFonts w:ascii="Times New Roman" w:hAnsi="Times New Roman" w:cs="Times New Roman"/>
          <w:sz w:val="24"/>
          <w:szCs w:val="24"/>
          <w:lang w:val="en-GB"/>
        </w:rPr>
        <w:t>including current health problem</w:t>
      </w:r>
      <w:r w:rsidR="00BB53E6" w:rsidRPr="00754786">
        <w:rPr>
          <w:rFonts w:ascii="Times New Roman" w:hAnsi="Times New Roman" w:cs="Times New Roman"/>
          <w:sz w:val="24"/>
          <w:szCs w:val="24"/>
          <w:lang w:val="en-GB"/>
        </w:rPr>
        <w:t>s</w:t>
      </w:r>
      <w:r w:rsidR="00160922" w:rsidRPr="00754786">
        <w:rPr>
          <w:rFonts w:ascii="Times New Roman" w:hAnsi="Times New Roman" w:cs="Times New Roman"/>
          <w:sz w:val="24"/>
          <w:szCs w:val="24"/>
          <w:lang w:val="en-GB"/>
        </w:rPr>
        <w:t xml:space="preserve">, older age, pregnancy, disability, and other reasons, </w:t>
      </w:r>
      <w:r w:rsidR="002A5514" w:rsidRPr="00754786">
        <w:rPr>
          <w:rFonts w:ascii="Times New Roman" w:hAnsi="Times New Roman" w:cs="Times New Roman"/>
          <w:sz w:val="24"/>
          <w:szCs w:val="24"/>
          <w:lang w:val="en-GB"/>
        </w:rPr>
        <w:t>that may affect health anxiety</w:t>
      </w:r>
      <w:r w:rsidRPr="00754786">
        <w:rPr>
          <w:rFonts w:ascii="Times New Roman" w:hAnsi="Times New Roman" w:cs="Times New Roman"/>
          <w:iCs/>
          <w:sz w:val="24"/>
          <w:szCs w:val="24"/>
          <w:lang w:val="en-GB"/>
        </w:rPr>
        <w:t>.</w:t>
      </w:r>
    </w:p>
    <w:p w14:paraId="40CF7DF8" w14:textId="77777777" w:rsidR="00C10EB4" w:rsidRPr="00754786" w:rsidRDefault="00C10EB4" w:rsidP="00A8435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2. Method</w:t>
      </w:r>
    </w:p>
    <w:p w14:paraId="7320685C" w14:textId="77777777" w:rsidR="00C10EB4" w:rsidRPr="00754786" w:rsidRDefault="00C10EB4" w:rsidP="00A84351">
      <w:pPr>
        <w:bidi w:val="0"/>
        <w:spacing w:after="0" w:line="480" w:lineRule="auto"/>
        <w:jc w:val="both"/>
        <w:rPr>
          <w:rFonts w:ascii="Times New Roman" w:eastAsia="Calibri" w:hAnsi="Times New Roman" w:cs="Times New Roman"/>
          <w:b/>
          <w:bCs/>
          <w:sz w:val="24"/>
          <w:szCs w:val="24"/>
        </w:rPr>
      </w:pPr>
      <w:r w:rsidRPr="00754786">
        <w:rPr>
          <w:rFonts w:ascii="Times New Roman" w:eastAsia="Calibri" w:hAnsi="Times New Roman" w:cs="Times New Roman"/>
          <w:b/>
          <w:bCs/>
          <w:i/>
          <w:iCs/>
          <w:sz w:val="24"/>
          <w:szCs w:val="24"/>
        </w:rPr>
        <w:t>2.1. Participants</w:t>
      </w:r>
    </w:p>
    <w:p w14:paraId="0820FF3D" w14:textId="0A9AF959" w:rsidR="00BE7D95" w:rsidRPr="00754786" w:rsidRDefault="00C10EB4" w:rsidP="00EE4F36">
      <w:pPr>
        <w:autoSpaceDE w:val="0"/>
        <w:autoSpaceDN w:val="0"/>
        <w:bidi w:val="0"/>
        <w:adjustRightInd w:val="0"/>
        <w:spacing w:after="0" w:line="480" w:lineRule="auto"/>
        <w:contextualSpacing/>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The sample of the present study included 541</w:t>
      </w:r>
      <w:r w:rsidRPr="00754786">
        <w:rPr>
          <w:rFonts w:ascii="Times New Roman" w:hAnsi="Times New Roman" w:cs="Times New Roman"/>
          <w:sz w:val="24"/>
          <w:szCs w:val="24"/>
        </w:rPr>
        <w:t xml:space="preserve"> </w:t>
      </w:r>
      <w:r w:rsidRPr="00754786">
        <w:rPr>
          <w:rFonts w:ascii="Times New Roman" w:eastAsia="Calibri" w:hAnsi="Times New Roman" w:cs="Times New Roman"/>
          <w:sz w:val="24"/>
          <w:szCs w:val="24"/>
        </w:rPr>
        <w:t>participants (F= 52.3%</w:t>
      </w:r>
      <w:r w:rsidRPr="00754786">
        <w:rPr>
          <w:rFonts w:ascii="Times New Roman" w:eastAsia="Calibri" w:hAnsi="Times New Roman" w:cs="Times New Roman"/>
          <w:sz w:val="24"/>
          <w:szCs w:val="24"/>
          <w:lang w:val="en-GB"/>
        </w:rPr>
        <w:t>, mean age</w:t>
      </w:r>
      <w:r w:rsidRPr="00754786">
        <w:rPr>
          <w:rFonts w:ascii="Times New Roman" w:eastAsia="Calibri" w:hAnsi="Times New Roman" w:cs="Times New Roman"/>
          <w:sz w:val="24"/>
          <w:szCs w:val="24"/>
        </w:rPr>
        <w:t>= 41.3±13.2 years; age range: 23-78 years).</w:t>
      </w:r>
      <w:r w:rsidRPr="00754786">
        <w:rPr>
          <w:rFonts w:ascii="Times New Roman" w:eastAsia="Calibri" w:hAnsi="Times New Roman" w:cs="Times New Roman"/>
          <w:sz w:val="24"/>
          <w:szCs w:val="24"/>
          <w:lang w:val="en-GB"/>
        </w:rPr>
        <w:t xml:space="preserve"> </w:t>
      </w:r>
      <w:r w:rsidRPr="00754786">
        <w:rPr>
          <w:rFonts w:ascii="Times New Roman" w:hAnsi="Times New Roman" w:cs="Times New Roman"/>
          <w:sz w:val="24"/>
          <w:szCs w:val="24"/>
        </w:rPr>
        <w:t>All participants</w:t>
      </w:r>
      <w:r w:rsidR="001C600E" w:rsidRPr="00754786">
        <w:rPr>
          <w:rFonts w:ascii="Times New Roman" w:hAnsi="Times New Roman" w:cs="Times New Roman"/>
          <w:sz w:val="24"/>
          <w:szCs w:val="24"/>
        </w:rPr>
        <w:t>, who</w:t>
      </w:r>
      <w:r w:rsidRPr="00754786">
        <w:rPr>
          <w:rFonts w:ascii="Times New Roman" w:hAnsi="Times New Roman" w:cs="Times New Roman"/>
          <w:sz w:val="24"/>
          <w:szCs w:val="24"/>
        </w:rPr>
        <w:t xml:space="preserve"> </w:t>
      </w:r>
      <w:r w:rsidRPr="00754786">
        <w:rPr>
          <w:rFonts w:ascii="Times New Roman" w:eastAsia="Calibri" w:hAnsi="Times New Roman" w:cs="Times New Roman"/>
          <w:sz w:val="24"/>
          <w:szCs w:val="24"/>
          <w:lang w:val="en-GB"/>
        </w:rPr>
        <w:t>completed a battery of questionnaires</w:t>
      </w:r>
      <w:r w:rsidR="002C3905" w:rsidRPr="00754786">
        <w:rPr>
          <w:rFonts w:ascii="Times New Roman" w:eastAsia="Calibri" w:hAnsi="Times New Roman" w:cs="Times New Roman"/>
          <w:sz w:val="24"/>
          <w:szCs w:val="24"/>
          <w:lang w:val="en-GB"/>
        </w:rPr>
        <w:t xml:space="preserve"> during November 2020</w:t>
      </w:r>
      <w:r w:rsidRPr="00754786">
        <w:rPr>
          <w:rFonts w:ascii="Times New Roman" w:hAnsi="Times New Roman" w:cs="Times New Roman"/>
          <w:sz w:val="24"/>
          <w:szCs w:val="24"/>
        </w:rPr>
        <w:t>, met the following inclusion criteria</w:t>
      </w:r>
      <w:r w:rsidRPr="00754786">
        <w:rPr>
          <w:rFonts w:ascii="Times New Roman" w:eastAsia="Calibri" w:hAnsi="Times New Roman" w:cs="Times New Roman"/>
          <w:sz w:val="24"/>
          <w:szCs w:val="24"/>
          <w:lang w:val="en-GB"/>
        </w:rPr>
        <w:t xml:space="preserve">: (1) </w:t>
      </w:r>
      <w:r w:rsidR="0086525C" w:rsidRPr="00754786">
        <w:rPr>
          <w:rFonts w:ascii="Times New Roman" w:eastAsia="Calibri" w:hAnsi="Times New Roman" w:cs="Times New Roman"/>
          <w:sz w:val="24"/>
          <w:szCs w:val="24"/>
          <w:lang w:val="en-GB"/>
        </w:rPr>
        <w:t xml:space="preserve">to </w:t>
      </w:r>
      <w:r w:rsidRPr="00754786">
        <w:rPr>
          <w:rFonts w:ascii="Times New Roman" w:eastAsia="Calibri" w:hAnsi="Times New Roman" w:cs="Times New Roman"/>
          <w:sz w:val="24"/>
          <w:szCs w:val="24"/>
          <w:lang w:val="en-GB"/>
        </w:rPr>
        <w:t xml:space="preserve">be at least 18 years of age; (2) </w:t>
      </w:r>
      <w:r w:rsidR="0086525C" w:rsidRPr="00754786">
        <w:rPr>
          <w:rFonts w:ascii="Times New Roman" w:eastAsia="Calibri" w:hAnsi="Times New Roman" w:cs="Times New Roman"/>
          <w:sz w:val="24"/>
          <w:szCs w:val="24"/>
          <w:lang w:val="en-GB"/>
        </w:rPr>
        <w:t xml:space="preserve">to </w:t>
      </w:r>
      <w:r w:rsidRPr="00754786">
        <w:rPr>
          <w:rFonts w:ascii="Times New Roman" w:eastAsia="Calibri" w:hAnsi="Times New Roman" w:cs="Times New Roman"/>
          <w:sz w:val="24"/>
          <w:szCs w:val="24"/>
          <w:lang w:val="en-GB"/>
        </w:rPr>
        <w:t xml:space="preserve">reside in Tehran; (3) </w:t>
      </w:r>
      <w:r w:rsidR="0086525C" w:rsidRPr="00754786">
        <w:rPr>
          <w:rFonts w:ascii="Times New Roman" w:eastAsia="Calibri" w:hAnsi="Times New Roman" w:cs="Times New Roman"/>
          <w:sz w:val="24"/>
          <w:szCs w:val="24"/>
          <w:lang w:val="en-GB"/>
        </w:rPr>
        <w:t xml:space="preserve">to </w:t>
      </w:r>
      <w:r w:rsidRPr="00754786">
        <w:rPr>
          <w:rFonts w:ascii="Times New Roman" w:eastAsia="Calibri" w:hAnsi="Times New Roman" w:cs="Times New Roman"/>
          <w:sz w:val="24"/>
          <w:szCs w:val="24"/>
          <w:lang w:val="en-GB"/>
        </w:rPr>
        <w:t>hav</w:t>
      </w:r>
      <w:r w:rsidR="002A5514" w:rsidRPr="00754786">
        <w:rPr>
          <w:rFonts w:ascii="Times New Roman" w:eastAsia="Calibri" w:hAnsi="Times New Roman" w:cs="Times New Roman"/>
          <w:sz w:val="24"/>
          <w:szCs w:val="24"/>
          <w:lang w:val="en-GB"/>
        </w:rPr>
        <w:t>e</w:t>
      </w:r>
      <w:r w:rsidRPr="00754786">
        <w:rPr>
          <w:rFonts w:ascii="Times New Roman" w:eastAsia="Calibri" w:hAnsi="Times New Roman" w:cs="Times New Roman"/>
          <w:sz w:val="24"/>
          <w:szCs w:val="24"/>
          <w:lang w:val="en-GB"/>
        </w:rPr>
        <w:t xml:space="preserve"> a main family member (mother/father, sister/brother, spouse, child) </w:t>
      </w:r>
      <w:r w:rsidRPr="00754786">
        <w:rPr>
          <w:rFonts w:ascii="Times New Roman" w:eastAsia="Calibri" w:hAnsi="Times New Roman" w:cs="Times New Roman"/>
          <w:sz w:val="24"/>
          <w:szCs w:val="24"/>
        </w:rPr>
        <w:t>that ha</w:t>
      </w:r>
      <w:r w:rsidR="002A5514"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xml:space="preserve"> received a definitive diagnosis of</w:t>
      </w:r>
      <w:r w:rsidRPr="00754786">
        <w:rPr>
          <w:rFonts w:ascii="Times New Roman" w:eastAsia="Calibri" w:hAnsi="Times New Roman" w:cs="Times New Roman"/>
          <w:sz w:val="24"/>
          <w:szCs w:val="24"/>
          <w:lang w:val="en-GB"/>
        </w:rPr>
        <w:t xml:space="preserve"> COVID-19 </w:t>
      </w:r>
      <w:r w:rsidRPr="00754786">
        <w:rPr>
          <w:rFonts w:ascii="Times New Roman" w:eastAsia="Calibri" w:hAnsi="Times New Roman" w:cs="Times New Roman"/>
          <w:sz w:val="24"/>
          <w:szCs w:val="24"/>
        </w:rPr>
        <w:t xml:space="preserve">through </w:t>
      </w:r>
      <w:r w:rsidR="002A5514" w:rsidRPr="00754786">
        <w:rPr>
          <w:rFonts w:ascii="Times New Roman" w:eastAsia="Calibri" w:hAnsi="Times New Roman" w:cs="Times New Roman"/>
          <w:sz w:val="24"/>
          <w:szCs w:val="24"/>
        </w:rPr>
        <w:t>a P</w:t>
      </w:r>
      <w:r w:rsidR="002C3905" w:rsidRPr="00754786">
        <w:rPr>
          <w:rFonts w:ascii="Times New Roman" w:eastAsia="Calibri" w:hAnsi="Times New Roman" w:cs="Times New Roman"/>
          <w:sz w:val="24"/>
          <w:szCs w:val="24"/>
        </w:rPr>
        <w:t>olymerase</w:t>
      </w:r>
      <w:r w:rsidRPr="00754786">
        <w:rPr>
          <w:rFonts w:ascii="Times New Roman" w:eastAsia="Calibri" w:hAnsi="Times New Roman" w:cs="Times New Roman"/>
          <w:sz w:val="24"/>
          <w:szCs w:val="24"/>
        </w:rPr>
        <w:t xml:space="preserve"> </w:t>
      </w:r>
      <w:r w:rsidR="002A5514" w:rsidRPr="00754786">
        <w:rPr>
          <w:rFonts w:ascii="Times New Roman" w:eastAsia="Calibri" w:hAnsi="Times New Roman" w:cs="Times New Roman"/>
          <w:sz w:val="24"/>
          <w:szCs w:val="24"/>
        </w:rPr>
        <w:t>C</w:t>
      </w:r>
      <w:r w:rsidRPr="00754786">
        <w:rPr>
          <w:rFonts w:ascii="Times New Roman" w:eastAsia="Calibri" w:hAnsi="Times New Roman" w:cs="Times New Roman"/>
          <w:sz w:val="24"/>
          <w:szCs w:val="24"/>
        </w:rPr>
        <w:t xml:space="preserve">hain </w:t>
      </w:r>
      <w:r w:rsidR="002A5514" w:rsidRPr="00754786">
        <w:rPr>
          <w:rFonts w:ascii="Times New Roman" w:eastAsia="Calibri" w:hAnsi="Times New Roman" w:cs="Times New Roman"/>
          <w:sz w:val="24"/>
          <w:szCs w:val="24"/>
        </w:rPr>
        <w:t>R</w:t>
      </w:r>
      <w:r w:rsidRPr="00754786">
        <w:rPr>
          <w:rFonts w:ascii="Times New Roman" w:eastAsia="Calibri" w:hAnsi="Times New Roman" w:cs="Times New Roman"/>
          <w:sz w:val="24"/>
          <w:szCs w:val="24"/>
        </w:rPr>
        <w:t xml:space="preserve">eaction (PCR) test and has been hospitalized in </w:t>
      </w:r>
      <w:r w:rsidR="002A5514" w:rsidRPr="00754786">
        <w:rPr>
          <w:rFonts w:ascii="Times New Roman" w:eastAsia="Calibri" w:hAnsi="Times New Roman" w:cs="Times New Roman"/>
          <w:sz w:val="24"/>
          <w:szCs w:val="24"/>
        </w:rPr>
        <w:t xml:space="preserve">an </w:t>
      </w:r>
      <w:r w:rsidRPr="00754786">
        <w:rPr>
          <w:rFonts w:ascii="Times New Roman" w:eastAsia="Calibri" w:hAnsi="Times New Roman" w:cs="Times New Roman"/>
          <w:sz w:val="24"/>
          <w:szCs w:val="24"/>
        </w:rPr>
        <w:t>Intensive Care Unit (ICU)</w:t>
      </w:r>
      <w:r w:rsidRPr="00754786">
        <w:rPr>
          <w:rFonts w:ascii="Times New Roman" w:eastAsia="Calibri" w:hAnsi="Times New Roman" w:cs="Times New Roman"/>
          <w:sz w:val="24"/>
          <w:szCs w:val="24"/>
          <w:lang w:val="en-GB"/>
        </w:rPr>
        <w:t xml:space="preserve">; (4) </w:t>
      </w:r>
      <w:r w:rsidR="0086525C" w:rsidRPr="00754786">
        <w:rPr>
          <w:rFonts w:ascii="Times New Roman" w:eastAsia="Calibri" w:hAnsi="Times New Roman" w:cs="Times New Roman"/>
          <w:sz w:val="24"/>
          <w:szCs w:val="24"/>
        </w:rPr>
        <w:t xml:space="preserve">to </w:t>
      </w:r>
      <w:r w:rsidR="00BB53E6" w:rsidRPr="00754786">
        <w:rPr>
          <w:rFonts w:ascii="Times New Roman" w:eastAsia="Calibri" w:hAnsi="Times New Roman" w:cs="Times New Roman"/>
          <w:sz w:val="24"/>
          <w:szCs w:val="24"/>
        </w:rPr>
        <w:t xml:space="preserve">have </w:t>
      </w:r>
      <w:r w:rsidR="002A5514" w:rsidRPr="00754786">
        <w:rPr>
          <w:rFonts w:ascii="Times New Roman" w:eastAsia="Calibri" w:hAnsi="Times New Roman" w:cs="Times New Roman"/>
          <w:sz w:val="24"/>
          <w:szCs w:val="24"/>
        </w:rPr>
        <w:t xml:space="preserve">not been </w:t>
      </w:r>
      <w:r w:rsidRPr="00754786">
        <w:rPr>
          <w:rFonts w:ascii="Times New Roman" w:eastAsia="Calibri" w:hAnsi="Times New Roman" w:cs="Times New Roman"/>
          <w:sz w:val="24"/>
          <w:szCs w:val="24"/>
        </w:rPr>
        <w:t xml:space="preserve">infected </w:t>
      </w:r>
      <w:r w:rsidR="002A5514" w:rsidRPr="00754786">
        <w:rPr>
          <w:rFonts w:ascii="Times New Roman" w:eastAsia="Calibri" w:hAnsi="Times New Roman" w:cs="Times New Roman"/>
          <w:sz w:val="24"/>
          <w:szCs w:val="24"/>
        </w:rPr>
        <w:t xml:space="preserve">with </w:t>
      </w:r>
      <w:r w:rsidRPr="00754786">
        <w:rPr>
          <w:rFonts w:ascii="Times New Roman" w:eastAsia="Calibri" w:hAnsi="Times New Roman" w:cs="Times New Roman"/>
          <w:sz w:val="24"/>
          <w:szCs w:val="24"/>
        </w:rPr>
        <w:t xml:space="preserve">COVID-19 or </w:t>
      </w:r>
      <w:r w:rsidR="002A5514" w:rsidRPr="00754786">
        <w:rPr>
          <w:rFonts w:ascii="Times New Roman" w:eastAsia="Calibri" w:hAnsi="Times New Roman" w:cs="Times New Roman"/>
          <w:sz w:val="24"/>
          <w:szCs w:val="24"/>
        </w:rPr>
        <w:t>present</w:t>
      </w:r>
      <w:r w:rsidRPr="00754786">
        <w:rPr>
          <w:rFonts w:ascii="Times New Roman" w:eastAsia="Calibri" w:hAnsi="Times New Roman" w:cs="Times New Roman"/>
          <w:sz w:val="24"/>
          <w:szCs w:val="24"/>
        </w:rPr>
        <w:t xml:space="preserve"> </w:t>
      </w:r>
      <w:r w:rsidR="002A5514" w:rsidRPr="00754786">
        <w:rPr>
          <w:rFonts w:ascii="Times New Roman" w:eastAsia="Calibri" w:hAnsi="Times New Roman" w:cs="Times New Roman"/>
          <w:sz w:val="24"/>
          <w:szCs w:val="24"/>
        </w:rPr>
        <w:t>any specific</w:t>
      </w:r>
      <w:r w:rsidRPr="00754786">
        <w:rPr>
          <w:rFonts w:ascii="Times New Roman" w:eastAsia="Calibri" w:hAnsi="Times New Roman" w:cs="Times New Roman"/>
          <w:sz w:val="24"/>
          <w:szCs w:val="24"/>
        </w:rPr>
        <w:t xml:space="preserve"> symptoms of COVID-19</w:t>
      </w:r>
      <w:r w:rsidR="003D4399" w:rsidRPr="00754786">
        <w:rPr>
          <w:rFonts w:asciiTheme="majorBidi" w:eastAsia="Times New Roman" w:hAnsiTheme="majorBidi" w:cstheme="majorBidi"/>
          <w:lang w:bidi="ar-SA"/>
        </w:rPr>
        <w:t xml:space="preserve"> </w:t>
      </w:r>
      <w:r w:rsidR="003D4399" w:rsidRPr="00754786">
        <w:rPr>
          <w:rFonts w:ascii="Times New Roman" w:eastAsia="Calibri" w:hAnsi="Times New Roman" w:cs="Times New Roman"/>
          <w:sz w:val="24"/>
          <w:szCs w:val="24"/>
        </w:rPr>
        <w:t>during participation</w:t>
      </w:r>
      <w:r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lang w:val="en-GB"/>
        </w:rPr>
        <w:t xml:space="preserve"> and (</w:t>
      </w:r>
      <w:r w:rsidR="00871665" w:rsidRPr="00754786">
        <w:rPr>
          <w:rFonts w:ascii="Times New Roman" w:eastAsia="Calibri" w:hAnsi="Times New Roman" w:cs="Times New Roman"/>
          <w:sz w:val="24"/>
          <w:szCs w:val="24"/>
          <w:lang w:val="en-GB"/>
        </w:rPr>
        <w:t>5</w:t>
      </w:r>
      <w:r w:rsidRPr="00754786">
        <w:rPr>
          <w:rFonts w:ascii="Times New Roman" w:eastAsia="Calibri" w:hAnsi="Times New Roman" w:cs="Times New Roman"/>
          <w:sz w:val="24"/>
          <w:szCs w:val="24"/>
          <w:lang w:val="en-GB"/>
        </w:rPr>
        <w:t xml:space="preserve">) </w:t>
      </w:r>
      <w:r w:rsidR="0086525C" w:rsidRPr="00754786">
        <w:rPr>
          <w:rFonts w:ascii="Times New Roman" w:eastAsia="Calibri" w:hAnsi="Times New Roman" w:cs="Times New Roman"/>
          <w:sz w:val="24"/>
          <w:szCs w:val="24"/>
          <w:lang w:val="en-GB"/>
        </w:rPr>
        <w:t xml:space="preserve">to </w:t>
      </w:r>
      <w:r w:rsidRPr="00754786">
        <w:rPr>
          <w:rFonts w:ascii="Times New Roman" w:eastAsia="Calibri" w:hAnsi="Times New Roman" w:cs="Times New Roman"/>
          <w:sz w:val="24"/>
          <w:szCs w:val="24"/>
          <w:lang w:val="en-GB"/>
        </w:rPr>
        <w:t>consent to participate</w:t>
      </w:r>
      <w:r w:rsidR="001C600E" w:rsidRPr="00754786">
        <w:rPr>
          <w:rFonts w:ascii="Times New Roman" w:eastAsia="Calibri" w:hAnsi="Times New Roman" w:cs="Times New Roman"/>
          <w:sz w:val="24"/>
          <w:szCs w:val="24"/>
          <w:lang w:val="en-GB"/>
        </w:rPr>
        <w:t>.</w:t>
      </w:r>
      <w:r w:rsidRPr="00754786">
        <w:rPr>
          <w:rFonts w:ascii="Times New Roman" w:eastAsia="Calibri" w:hAnsi="Times New Roman" w:cs="Times New Roman"/>
          <w:sz w:val="24"/>
          <w:szCs w:val="24"/>
          <w:lang w:val="en-GB"/>
        </w:rPr>
        <w:t xml:space="preserve"> </w:t>
      </w:r>
      <w:r w:rsidR="002A5514" w:rsidRPr="00754786">
        <w:rPr>
          <w:rFonts w:ascii="Times New Roman" w:eastAsia="Calibri" w:hAnsi="Times New Roman" w:cs="Times New Roman"/>
          <w:sz w:val="24"/>
          <w:szCs w:val="24"/>
          <w:lang w:val="en-GB"/>
        </w:rPr>
        <w:t>A large majority</w:t>
      </w:r>
      <w:r w:rsidRPr="00754786">
        <w:rPr>
          <w:rFonts w:ascii="Times New Roman" w:eastAsia="Calibri" w:hAnsi="Times New Roman" w:cs="Times New Roman"/>
          <w:sz w:val="24"/>
          <w:szCs w:val="24"/>
          <w:lang w:val="en-GB"/>
        </w:rPr>
        <w:t xml:space="preserve"> </w:t>
      </w:r>
      <w:r w:rsidR="002A5514" w:rsidRPr="00754786">
        <w:rPr>
          <w:rFonts w:ascii="Times New Roman" w:eastAsia="Calibri" w:hAnsi="Times New Roman" w:cs="Times New Roman"/>
          <w:sz w:val="24"/>
          <w:szCs w:val="24"/>
          <w:lang w:val="en-GB"/>
        </w:rPr>
        <w:t>(</w:t>
      </w:r>
      <w:r w:rsidRPr="00754786">
        <w:rPr>
          <w:rFonts w:ascii="Times New Roman" w:eastAsia="Calibri" w:hAnsi="Times New Roman" w:cs="Times New Roman"/>
          <w:sz w:val="24"/>
          <w:szCs w:val="24"/>
          <w:lang w:val="en-GB"/>
        </w:rPr>
        <w:t>84.1%</w:t>
      </w:r>
      <w:r w:rsidR="002A5514" w:rsidRPr="00754786">
        <w:rPr>
          <w:rFonts w:ascii="Times New Roman" w:eastAsia="Calibri" w:hAnsi="Times New Roman" w:cs="Times New Roman"/>
          <w:sz w:val="24"/>
          <w:szCs w:val="24"/>
          <w:lang w:val="en-GB"/>
        </w:rPr>
        <w:t xml:space="preserve">) </w:t>
      </w:r>
      <w:r w:rsidRPr="00754786">
        <w:rPr>
          <w:rFonts w:ascii="Times New Roman" w:eastAsia="Calibri" w:hAnsi="Times New Roman" w:cs="Times New Roman"/>
          <w:sz w:val="24"/>
          <w:szCs w:val="24"/>
          <w:lang w:val="en-GB"/>
        </w:rPr>
        <w:t xml:space="preserve">of the participants were </w:t>
      </w:r>
      <w:r w:rsidR="002A5514" w:rsidRPr="00754786">
        <w:rPr>
          <w:rFonts w:ascii="Times New Roman" w:eastAsia="Calibri" w:hAnsi="Times New Roman" w:cs="Times New Roman"/>
          <w:sz w:val="24"/>
          <w:szCs w:val="24"/>
          <w:lang w:val="en-GB"/>
        </w:rPr>
        <w:t xml:space="preserve">educated at </w:t>
      </w:r>
      <w:r w:rsidRPr="00754786">
        <w:rPr>
          <w:rFonts w:ascii="Times New Roman" w:eastAsia="Calibri" w:hAnsi="Times New Roman" w:cs="Times New Roman"/>
          <w:sz w:val="24"/>
          <w:szCs w:val="24"/>
          <w:lang w:val="en-GB"/>
        </w:rPr>
        <w:t xml:space="preserve">college level </w:t>
      </w:r>
      <w:r w:rsidR="002A5514" w:rsidRPr="00754786">
        <w:rPr>
          <w:rFonts w:ascii="Times New Roman" w:eastAsia="Calibri" w:hAnsi="Times New Roman" w:cs="Times New Roman"/>
          <w:sz w:val="24"/>
          <w:szCs w:val="24"/>
          <w:lang w:val="en-GB"/>
        </w:rPr>
        <w:t>and</w:t>
      </w:r>
      <w:r w:rsidRPr="00754786">
        <w:rPr>
          <w:rFonts w:ascii="Times New Roman" w:eastAsia="Calibri" w:hAnsi="Times New Roman" w:cs="Times New Roman"/>
          <w:sz w:val="24"/>
          <w:szCs w:val="24"/>
          <w:lang w:val="en-GB"/>
        </w:rPr>
        <w:t xml:space="preserve"> employed (75.2%). </w:t>
      </w:r>
      <w:r w:rsidR="00562C99" w:rsidRPr="00754786">
        <w:rPr>
          <w:rFonts w:ascii="Times New Roman" w:hAnsi="Times New Roman" w:cs="Times New Roman"/>
          <w:sz w:val="24"/>
          <w:szCs w:val="24"/>
        </w:rPr>
        <w:t xml:space="preserve"> </w:t>
      </w:r>
      <w:r w:rsidR="00EE4F36" w:rsidRPr="00754786">
        <w:rPr>
          <w:rFonts w:ascii="Times New Roman" w:hAnsi="Times New Roman" w:cs="Times New Roman"/>
          <w:sz w:val="24"/>
          <w:szCs w:val="24"/>
        </w:rPr>
        <w:t xml:space="preserve">Seventy-nine out </w:t>
      </w:r>
      <w:r w:rsidR="00562C99" w:rsidRPr="00754786">
        <w:rPr>
          <w:rFonts w:ascii="Times New Roman" w:hAnsi="Times New Roman" w:cs="Times New Roman"/>
          <w:sz w:val="24"/>
          <w:szCs w:val="24"/>
        </w:rPr>
        <w:t xml:space="preserve">of 541 participants </w:t>
      </w:r>
      <w:r w:rsidR="00EE4F36" w:rsidRPr="00754786">
        <w:rPr>
          <w:rFonts w:ascii="Times New Roman" w:hAnsi="Times New Roman" w:cs="Times New Roman"/>
          <w:sz w:val="24"/>
          <w:szCs w:val="24"/>
        </w:rPr>
        <w:t>had</w:t>
      </w:r>
      <w:r w:rsidR="00562C99" w:rsidRPr="00754786">
        <w:rPr>
          <w:rFonts w:ascii="Times New Roman" w:hAnsi="Times New Roman" w:cs="Times New Roman"/>
          <w:sz w:val="24"/>
          <w:szCs w:val="24"/>
        </w:rPr>
        <w:t xml:space="preserve"> fully recovered from COVID-19 </w:t>
      </w:r>
      <w:r w:rsidR="00562C99" w:rsidRPr="00754786">
        <w:rPr>
          <w:rFonts w:ascii="Times New Roman" w:eastAsia="Calibri" w:hAnsi="Times New Roman" w:cs="Times New Roman"/>
          <w:sz w:val="24"/>
          <w:szCs w:val="24"/>
        </w:rPr>
        <w:t>during participation</w:t>
      </w:r>
      <w:r w:rsidR="00562C99" w:rsidRPr="00754786">
        <w:rPr>
          <w:rFonts w:ascii="Times New Roman" w:hAnsi="Times New Roman" w:cs="Times New Roman"/>
          <w:sz w:val="24"/>
          <w:szCs w:val="24"/>
        </w:rPr>
        <w:t>.</w:t>
      </w:r>
      <w:r w:rsidR="00562C99" w:rsidRPr="00754786">
        <w:rPr>
          <w:rStyle w:val="Hyperlink"/>
          <w:rFonts w:ascii="Times New Roman" w:hAnsi="Times New Roman" w:cs="Times New Roman"/>
          <w:color w:val="auto"/>
          <w:sz w:val="24"/>
          <w:szCs w:val="24"/>
          <w:u w:val="none"/>
        </w:rPr>
        <w:t xml:space="preserve"> </w:t>
      </w:r>
      <w:r w:rsidR="006F521F" w:rsidRPr="00754786">
        <w:rPr>
          <w:rStyle w:val="Hyperlink"/>
          <w:rFonts w:ascii="Times New Roman" w:hAnsi="Times New Roman" w:cs="Times New Roman"/>
          <w:color w:val="auto"/>
          <w:sz w:val="24"/>
          <w:szCs w:val="24"/>
          <w:u w:val="none"/>
        </w:rPr>
        <w:t>Over a third of the sample (</w:t>
      </w:r>
      <w:r w:rsidRPr="00754786">
        <w:rPr>
          <w:rFonts w:ascii="Times New Roman" w:eastAsia="Calibri" w:hAnsi="Times New Roman" w:cs="Times New Roman"/>
          <w:sz w:val="24"/>
          <w:szCs w:val="24"/>
          <w:lang w:val="en-GB"/>
        </w:rPr>
        <w:t>39</w:t>
      </w:r>
      <w:r w:rsidR="006F521F" w:rsidRPr="00754786">
        <w:rPr>
          <w:rFonts w:ascii="Times New Roman" w:eastAsia="Calibri" w:hAnsi="Times New Roman" w:cs="Times New Roman"/>
          <w:sz w:val="24"/>
          <w:szCs w:val="24"/>
          <w:lang w:val="en-GB"/>
        </w:rPr>
        <w:t>.0</w:t>
      </w:r>
      <w:r w:rsidRPr="00754786">
        <w:rPr>
          <w:rFonts w:ascii="Times New Roman" w:eastAsia="Calibri" w:hAnsi="Times New Roman" w:cs="Times New Roman"/>
          <w:sz w:val="24"/>
          <w:szCs w:val="24"/>
          <w:lang w:val="en-GB"/>
        </w:rPr>
        <w:t>%</w:t>
      </w:r>
      <w:r w:rsidR="006F521F" w:rsidRPr="00754786">
        <w:rPr>
          <w:rFonts w:ascii="Times New Roman" w:eastAsia="Calibri" w:hAnsi="Times New Roman" w:cs="Times New Roman"/>
          <w:sz w:val="24"/>
          <w:szCs w:val="24"/>
          <w:lang w:val="en-GB"/>
        </w:rPr>
        <w:t>)</w:t>
      </w:r>
      <w:r w:rsidRPr="00754786">
        <w:rPr>
          <w:rFonts w:ascii="Times New Roman" w:eastAsia="Calibri" w:hAnsi="Times New Roman" w:cs="Times New Roman"/>
          <w:sz w:val="24"/>
          <w:szCs w:val="24"/>
          <w:lang w:val="en-GB"/>
        </w:rPr>
        <w:t xml:space="preserve"> considered themselves to be at ‘high-risk’. </w:t>
      </w:r>
      <w:r w:rsidRPr="00754786">
        <w:rPr>
          <w:rStyle w:val="Hyperlink"/>
          <w:rFonts w:ascii="Times New Roman" w:hAnsi="Times New Roman" w:cs="Times New Roman"/>
          <w:color w:val="auto"/>
          <w:sz w:val="24"/>
          <w:szCs w:val="24"/>
          <w:u w:val="none"/>
        </w:rPr>
        <w:t>Of those who considered themselves to be at high-risk, 50.2% stated this was due to a health problem, 39.8% because of older age, 2.8% because of being pregnant, 1.9% because of disability, and 5.2% for</w:t>
      </w:r>
      <w:r w:rsidR="00D92AF1" w:rsidRPr="00754786">
        <w:rPr>
          <w:rFonts w:asciiTheme="majorBidi" w:eastAsia="Times New Roman" w:hAnsiTheme="majorBidi" w:cstheme="majorBidi"/>
          <w:lang w:bidi="ar-SA"/>
        </w:rPr>
        <w:t xml:space="preserve"> </w:t>
      </w:r>
      <w:r w:rsidR="00D92AF1" w:rsidRPr="00754786">
        <w:rPr>
          <w:rFonts w:ascii="Times New Roman" w:eastAsia="Calibri" w:hAnsi="Times New Roman" w:cs="Times New Roman"/>
          <w:sz w:val="24"/>
          <w:szCs w:val="24"/>
        </w:rPr>
        <w:t>non-defined reasons</w:t>
      </w:r>
      <w:r w:rsidRPr="00754786">
        <w:rPr>
          <w:rFonts w:ascii="Times New Roman" w:eastAsia="Calibri" w:hAnsi="Times New Roman" w:cs="Times New Roman"/>
          <w:sz w:val="24"/>
          <w:szCs w:val="24"/>
        </w:rPr>
        <w:t xml:space="preserve">. </w:t>
      </w:r>
      <w:r w:rsidRPr="00754786">
        <w:rPr>
          <w:rStyle w:val="Hyperlink"/>
          <w:rFonts w:ascii="Times New Roman" w:hAnsi="Times New Roman" w:cs="Times New Roman"/>
          <w:color w:val="auto"/>
          <w:sz w:val="24"/>
          <w:szCs w:val="24"/>
          <w:u w:val="none"/>
        </w:rPr>
        <w:t>Regarding the demographic features of people with COVID-19, it should also be noted that mean age</w:t>
      </w:r>
      <w:r w:rsidRPr="00754786">
        <w:rPr>
          <w:rFonts w:ascii="Times New Roman" w:eastAsia="Calibri" w:hAnsi="Times New Roman" w:cs="Times New Roman"/>
          <w:sz w:val="24"/>
          <w:szCs w:val="24"/>
        </w:rPr>
        <w:t xml:space="preserve"> of these patients was </w:t>
      </w:r>
      <w:r w:rsidRPr="00754786">
        <w:rPr>
          <w:rFonts w:ascii="Times New Roman" w:hAnsi="Times New Roman" w:cs="Times New Roman"/>
          <w:sz w:val="24"/>
          <w:szCs w:val="24"/>
        </w:rPr>
        <w:t xml:space="preserve">53.8 </w:t>
      </w:r>
      <w:r w:rsidR="002A5514" w:rsidRPr="00754786">
        <w:rPr>
          <w:rFonts w:ascii="Times New Roman" w:hAnsi="Times New Roman" w:cs="Times New Roman"/>
          <w:sz w:val="24"/>
          <w:szCs w:val="24"/>
        </w:rPr>
        <w:t xml:space="preserve">years </w:t>
      </w:r>
      <w:r w:rsidRPr="00754786">
        <w:rPr>
          <w:rFonts w:ascii="Times New Roman" w:hAnsi="Times New Roman" w:cs="Times New Roman"/>
          <w:sz w:val="24"/>
          <w:szCs w:val="24"/>
        </w:rPr>
        <w:t>(SD=14.8</w:t>
      </w:r>
      <w:r w:rsidR="002A5514" w:rsidRPr="00754786">
        <w:rPr>
          <w:rFonts w:ascii="Times New Roman" w:hAnsi="Times New Roman" w:cs="Times New Roman"/>
          <w:sz w:val="24"/>
          <w:szCs w:val="24"/>
        </w:rPr>
        <w:t xml:space="preserve"> years</w:t>
      </w:r>
      <w:r w:rsidRPr="00754786">
        <w:rPr>
          <w:rFonts w:ascii="Times New Roman" w:hAnsi="Times New Roman" w:cs="Times New Roman"/>
          <w:sz w:val="24"/>
          <w:szCs w:val="24"/>
        </w:rPr>
        <w:t>)</w:t>
      </w:r>
      <w:r w:rsidRPr="00754786">
        <w:rPr>
          <w:rFonts w:ascii="Times New Roman" w:eastAsia="Calibri" w:hAnsi="Times New Roman" w:cs="Times New Roman"/>
          <w:sz w:val="24"/>
          <w:szCs w:val="24"/>
        </w:rPr>
        <w:t xml:space="preserve"> and majority of them (43%) were in recovery period.</w:t>
      </w:r>
      <w:r w:rsidR="001C600E"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Table 1 presents additional data from </w:t>
      </w:r>
      <w:r w:rsidR="002A5514" w:rsidRPr="00754786">
        <w:rPr>
          <w:rFonts w:ascii="Times New Roman" w:eastAsia="Calibri" w:hAnsi="Times New Roman" w:cs="Times New Roman"/>
          <w:sz w:val="24"/>
          <w:szCs w:val="24"/>
        </w:rPr>
        <w:t xml:space="preserve">study </w:t>
      </w:r>
      <w:r w:rsidRPr="00754786">
        <w:rPr>
          <w:rFonts w:ascii="Times New Roman" w:eastAsia="Calibri" w:hAnsi="Times New Roman" w:cs="Times New Roman"/>
          <w:sz w:val="24"/>
          <w:szCs w:val="24"/>
        </w:rPr>
        <w:t>participants.</w:t>
      </w:r>
      <w:r w:rsidR="00BF7208" w:rsidRPr="00754786">
        <w:rPr>
          <w:rFonts w:ascii="Times New Roman" w:eastAsia="Calibri" w:hAnsi="Times New Roman" w:cs="Times New Roman"/>
          <w:sz w:val="24"/>
          <w:szCs w:val="24"/>
        </w:rPr>
        <w:t xml:space="preserve"> </w:t>
      </w:r>
    </w:p>
    <w:p w14:paraId="7E278560" w14:textId="3DBBB576" w:rsidR="00C10EB4" w:rsidRPr="00754786" w:rsidRDefault="00C10EB4" w:rsidP="00A84351">
      <w:pPr>
        <w:bidi w:val="0"/>
        <w:spacing w:after="0" w:line="480" w:lineRule="auto"/>
        <w:jc w:val="both"/>
        <w:rPr>
          <w:rFonts w:ascii="Times New Roman" w:hAnsi="Times New Roman" w:cs="Times New Roman"/>
          <w:b/>
          <w:bCs/>
          <w:i/>
          <w:iCs/>
          <w:sz w:val="24"/>
          <w:szCs w:val="24"/>
        </w:rPr>
      </w:pPr>
      <w:r w:rsidRPr="00754786">
        <w:rPr>
          <w:rFonts w:ascii="Times New Roman" w:hAnsi="Times New Roman" w:cs="Times New Roman"/>
          <w:b/>
          <w:bCs/>
          <w:i/>
          <w:iCs/>
          <w:sz w:val="24"/>
          <w:szCs w:val="24"/>
        </w:rPr>
        <w:t xml:space="preserve">2.2. </w:t>
      </w:r>
      <w:r w:rsidRPr="00754786">
        <w:rPr>
          <w:rFonts w:ascii="Times New Roman" w:eastAsia="Calibri" w:hAnsi="Times New Roman" w:cs="Times New Roman"/>
          <w:b/>
          <w:bCs/>
          <w:i/>
          <w:iCs/>
          <w:sz w:val="24"/>
          <w:szCs w:val="24"/>
        </w:rPr>
        <w:t>Measures</w:t>
      </w:r>
    </w:p>
    <w:p w14:paraId="2D901079" w14:textId="765C6FD2" w:rsidR="00C10EB4" w:rsidRPr="00754786" w:rsidRDefault="00C10EB4" w:rsidP="0071225B">
      <w:pPr>
        <w:bidi w:val="0"/>
        <w:spacing w:after="0" w:line="480" w:lineRule="auto"/>
        <w:ind w:firstLine="680"/>
        <w:jc w:val="both"/>
        <w:rPr>
          <w:rFonts w:ascii="Times New Roman" w:eastAsia="Calibri" w:hAnsi="Times New Roman" w:cs="Times New Roman"/>
          <w:i/>
          <w:iCs/>
          <w:sz w:val="24"/>
          <w:szCs w:val="24"/>
        </w:rPr>
      </w:pPr>
      <w:r w:rsidRPr="00754786">
        <w:rPr>
          <w:rFonts w:ascii="Times New Roman" w:eastAsia="Calibri" w:hAnsi="Times New Roman" w:cs="Times New Roman"/>
          <w:b/>
          <w:bCs/>
          <w:sz w:val="24"/>
          <w:szCs w:val="24"/>
        </w:rPr>
        <w:t xml:space="preserve">2.2.1. Socio-demographic </w:t>
      </w:r>
      <w:r w:rsidR="002A5514" w:rsidRPr="00754786">
        <w:rPr>
          <w:rFonts w:ascii="Times New Roman" w:eastAsia="Calibri" w:hAnsi="Times New Roman" w:cs="Times New Roman"/>
          <w:b/>
          <w:bCs/>
          <w:sz w:val="24"/>
          <w:szCs w:val="24"/>
        </w:rPr>
        <w:t>factors</w:t>
      </w:r>
      <w:r w:rsidRPr="00754786">
        <w:rPr>
          <w:rFonts w:ascii="Times New Roman" w:eastAsia="Calibri" w:hAnsi="Times New Roman" w:cs="Times New Roman"/>
          <w:b/>
          <w:bCs/>
          <w:sz w:val="24"/>
          <w:szCs w:val="24"/>
        </w:rPr>
        <w:t xml:space="preserve"> and </w:t>
      </w:r>
      <w:r w:rsidR="002A5514" w:rsidRPr="00754786">
        <w:rPr>
          <w:rFonts w:ascii="Times New Roman" w:eastAsia="Calibri" w:hAnsi="Times New Roman" w:cs="Times New Roman"/>
          <w:b/>
          <w:bCs/>
          <w:sz w:val="24"/>
          <w:szCs w:val="24"/>
        </w:rPr>
        <w:t>r</w:t>
      </w:r>
      <w:r w:rsidRPr="00754786">
        <w:rPr>
          <w:rFonts w:ascii="Times New Roman" w:eastAsia="Calibri" w:hAnsi="Times New Roman" w:cs="Times New Roman"/>
          <w:b/>
          <w:bCs/>
          <w:sz w:val="24"/>
          <w:szCs w:val="24"/>
        </w:rPr>
        <w:t xml:space="preserve">isk </w:t>
      </w:r>
      <w:r w:rsidR="002A5514" w:rsidRPr="00754786">
        <w:rPr>
          <w:rFonts w:ascii="Times New Roman" w:eastAsia="Calibri" w:hAnsi="Times New Roman" w:cs="Times New Roman"/>
          <w:b/>
          <w:bCs/>
          <w:sz w:val="24"/>
          <w:szCs w:val="24"/>
        </w:rPr>
        <w:t>s</w:t>
      </w:r>
      <w:r w:rsidRPr="00754786">
        <w:rPr>
          <w:rFonts w:ascii="Times New Roman" w:eastAsia="Calibri" w:hAnsi="Times New Roman" w:cs="Times New Roman"/>
          <w:b/>
          <w:bCs/>
          <w:sz w:val="24"/>
          <w:szCs w:val="24"/>
        </w:rPr>
        <w:t>tatus</w:t>
      </w:r>
      <w:r w:rsidR="002C7E97" w:rsidRPr="00754786">
        <w:rPr>
          <w:rFonts w:ascii="Times New Roman" w:eastAsia="Calibri" w:hAnsi="Times New Roman" w:cs="Times New Roman"/>
          <w:b/>
          <w:bCs/>
          <w:sz w:val="24"/>
          <w:szCs w:val="24"/>
        </w:rPr>
        <w:t xml:space="preserve">: </w:t>
      </w:r>
      <w:r w:rsidRPr="00754786">
        <w:rPr>
          <w:rFonts w:ascii="Times New Roman" w:hAnsi="Times New Roman" w:cs="Times New Roman"/>
          <w:sz w:val="24"/>
          <w:szCs w:val="24"/>
        </w:rPr>
        <w:t xml:space="preserve">The socio-demographic </w:t>
      </w:r>
      <w:r w:rsidR="009429D5" w:rsidRPr="00754786">
        <w:rPr>
          <w:rFonts w:ascii="Times New Roman" w:hAnsi="Times New Roman" w:cs="Times New Roman"/>
          <w:sz w:val="24"/>
          <w:szCs w:val="24"/>
        </w:rPr>
        <w:t>factors</w:t>
      </w:r>
      <w:r w:rsidRPr="00754786">
        <w:rPr>
          <w:rFonts w:ascii="Times New Roman" w:hAnsi="Times New Roman" w:cs="Times New Roman"/>
          <w:sz w:val="24"/>
          <w:szCs w:val="24"/>
        </w:rPr>
        <w:t xml:space="preserve"> </w:t>
      </w:r>
      <w:r w:rsidR="00545282" w:rsidRPr="00754786">
        <w:rPr>
          <w:rFonts w:ascii="Times New Roman" w:hAnsi="Times New Roman" w:cs="Times New Roman"/>
          <w:sz w:val="24"/>
          <w:szCs w:val="24"/>
        </w:rPr>
        <w:t xml:space="preserve">in the study </w:t>
      </w:r>
      <w:r w:rsidRPr="00754786">
        <w:rPr>
          <w:rFonts w:ascii="Times New Roman" w:hAnsi="Times New Roman" w:cs="Times New Roman"/>
          <w:sz w:val="24"/>
          <w:szCs w:val="24"/>
        </w:rPr>
        <w:t xml:space="preserve">included age, gender, educational level, </w:t>
      </w:r>
      <w:r w:rsidR="00545282" w:rsidRPr="00754786">
        <w:rPr>
          <w:rFonts w:ascii="Times New Roman" w:hAnsi="Times New Roman" w:cs="Times New Roman"/>
          <w:sz w:val="24"/>
          <w:szCs w:val="24"/>
        </w:rPr>
        <w:t xml:space="preserve">and </w:t>
      </w:r>
      <w:r w:rsidR="0071225B" w:rsidRPr="00754786">
        <w:rPr>
          <w:rFonts w:ascii="Times New Roman" w:hAnsi="Times New Roman" w:cs="Times New Roman"/>
          <w:sz w:val="24"/>
          <w:szCs w:val="24"/>
        </w:rPr>
        <w:t xml:space="preserve">employment </w:t>
      </w:r>
      <w:r w:rsidRPr="00754786">
        <w:rPr>
          <w:rFonts w:ascii="Times New Roman" w:hAnsi="Times New Roman" w:cs="Times New Roman"/>
          <w:sz w:val="24"/>
          <w:szCs w:val="24"/>
        </w:rPr>
        <w:t>status (employed/</w:t>
      </w:r>
      <w:r w:rsidR="002C3905" w:rsidRPr="00754786">
        <w:rPr>
          <w:rFonts w:ascii="Times New Roman" w:hAnsi="Times New Roman" w:cs="Times New Roman"/>
          <w:sz w:val="24"/>
          <w:szCs w:val="24"/>
        </w:rPr>
        <w:t xml:space="preserve"> </w:t>
      </w:r>
      <w:r w:rsidRPr="00754786">
        <w:rPr>
          <w:rFonts w:ascii="Times New Roman" w:hAnsi="Times New Roman" w:cs="Times New Roman"/>
          <w:sz w:val="24"/>
          <w:szCs w:val="24"/>
        </w:rPr>
        <w:t>unemployed)</w:t>
      </w:r>
      <w:r w:rsidR="009429D5" w:rsidRPr="00754786">
        <w:rPr>
          <w:rFonts w:ascii="Times New Roman" w:hAnsi="Times New Roman" w:cs="Times New Roman"/>
          <w:sz w:val="24"/>
          <w:szCs w:val="24"/>
        </w:rPr>
        <w:t>.</w:t>
      </w:r>
      <w:r w:rsidRPr="00754786">
        <w:rPr>
          <w:rFonts w:ascii="Times New Roman" w:hAnsi="Times New Roman" w:cs="Times New Roman"/>
          <w:sz w:val="24"/>
          <w:szCs w:val="24"/>
        </w:rPr>
        <w:t xml:space="preserve"> Participants</w:t>
      </w:r>
      <w:r w:rsidR="009429D5" w:rsidRPr="00754786">
        <w:rPr>
          <w:rFonts w:ascii="Times New Roman" w:hAnsi="Times New Roman" w:cs="Times New Roman"/>
          <w:sz w:val="24"/>
          <w:szCs w:val="24"/>
        </w:rPr>
        <w:t>’</w:t>
      </w:r>
      <w:r w:rsidRPr="00754786">
        <w:rPr>
          <w:rFonts w:ascii="Times New Roman" w:hAnsi="Times New Roman" w:cs="Times New Roman"/>
          <w:sz w:val="24"/>
          <w:szCs w:val="24"/>
        </w:rPr>
        <w:t xml:space="preserve"> risk status and its reason(s) </w:t>
      </w:r>
      <w:r w:rsidR="00545282" w:rsidRPr="00754786">
        <w:rPr>
          <w:rFonts w:ascii="Times New Roman" w:hAnsi="Times New Roman" w:cs="Times New Roman"/>
          <w:sz w:val="24"/>
          <w:szCs w:val="24"/>
        </w:rPr>
        <w:t>were</w:t>
      </w:r>
      <w:r w:rsidRPr="00754786">
        <w:rPr>
          <w:rFonts w:ascii="Times New Roman" w:hAnsi="Times New Roman" w:cs="Times New Roman"/>
          <w:sz w:val="24"/>
          <w:szCs w:val="24"/>
        </w:rPr>
        <w:t xml:space="preserve"> assessed by a </w:t>
      </w:r>
      <w:r w:rsidR="00BB53E6" w:rsidRPr="00754786">
        <w:rPr>
          <w:rFonts w:ascii="Times New Roman" w:hAnsi="Times New Roman" w:cs="Times New Roman"/>
          <w:sz w:val="24"/>
          <w:szCs w:val="24"/>
        </w:rPr>
        <w:t xml:space="preserve">worded </w:t>
      </w:r>
      <w:r w:rsidRPr="00754786">
        <w:rPr>
          <w:rFonts w:ascii="Times New Roman" w:hAnsi="Times New Roman" w:cs="Times New Roman"/>
          <w:sz w:val="24"/>
          <w:szCs w:val="24"/>
        </w:rPr>
        <w:t xml:space="preserve">as </w:t>
      </w:r>
      <w:r w:rsidR="00BB53E6" w:rsidRPr="00754786">
        <w:rPr>
          <w:rFonts w:ascii="Times New Roman" w:hAnsi="Times New Roman" w:cs="Times New Roman"/>
          <w:sz w:val="24"/>
          <w:szCs w:val="24"/>
        </w:rPr>
        <w:t>follows</w:t>
      </w:r>
      <w:r w:rsidRPr="00754786">
        <w:rPr>
          <w:rFonts w:ascii="Times New Roman" w:hAnsi="Times New Roman" w:cs="Times New Roman"/>
          <w:sz w:val="24"/>
          <w:szCs w:val="24"/>
        </w:rPr>
        <w:t xml:space="preserve">: </w:t>
      </w:r>
      <w:r w:rsidRPr="00754786">
        <w:rPr>
          <w:rFonts w:ascii="Times New Roman" w:hAnsi="Times New Roman" w:cs="Times New Roman"/>
          <w:sz w:val="24"/>
          <w:szCs w:val="24"/>
        </w:rPr>
        <w:lastRenderedPageBreak/>
        <w:t>"Do you consider yourself </w:t>
      </w:r>
      <w:r w:rsidRPr="00754786">
        <w:rPr>
          <w:rFonts w:ascii="Times New Roman" w:hAnsi="Times New Roman" w:cs="Times New Roman"/>
          <w:sz w:val="24"/>
          <w:szCs w:val="24"/>
          <w:lang w:val="en-GB"/>
        </w:rPr>
        <w:t>to be at ‘high-risk’ to contract COVID-19?</w:t>
      </w:r>
      <w:r w:rsidR="00545282" w:rsidRPr="00754786">
        <w:rPr>
          <w:rFonts w:ascii="Times New Roman" w:hAnsi="Times New Roman" w:cs="Times New Roman"/>
          <w:sz w:val="24"/>
          <w:szCs w:val="24"/>
          <w:lang w:val="en-GB"/>
        </w:rPr>
        <w:t>”. “</w:t>
      </w:r>
      <w:r w:rsidR="004D5DA7" w:rsidRPr="00754786">
        <w:rPr>
          <w:rFonts w:ascii="Times New Roman" w:hAnsi="Times New Roman" w:cs="Times New Roman"/>
          <w:sz w:val="24"/>
          <w:szCs w:val="24"/>
          <w:lang w:val="en-GB"/>
        </w:rPr>
        <w:t>If yes,</w:t>
      </w:r>
      <w:r w:rsidRPr="00754786">
        <w:rPr>
          <w:rFonts w:ascii="Times New Roman" w:hAnsi="Times New Roman" w:cs="Times New Roman"/>
          <w:sz w:val="24"/>
          <w:szCs w:val="24"/>
          <w:lang w:val="en-GB"/>
        </w:rPr>
        <w:t xml:space="preserve"> </w:t>
      </w:r>
      <w:r w:rsidR="004D5DA7" w:rsidRPr="00754786">
        <w:rPr>
          <w:rFonts w:ascii="Times New Roman" w:hAnsi="Times New Roman" w:cs="Times New Roman"/>
          <w:sz w:val="24"/>
          <w:szCs w:val="24"/>
          <w:lang w:val="en-GB"/>
        </w:rPr>
        <w:t>please </w:t>
      </w:r>
      <w:r w:rsidRPr="00754786">
        <w:rPr>
          <w:rFonts w:ascii="Times New Roman" w:hAnsi="Times New Roman" w:cs="Times New Roman"/>
          <w:sz w:val="24"/>
          <w:szCs w:val="24"/>
          <w:lang w:val="en-GB"/>
        </w:rPr>
        <w:t>provide a reason for st</w:t>
      </w:r>
      <w:r w:rsidR="00545282" w:rsidRPr="00754786">
        <w:rPr>
          <w:rFonts w:ascii="Times New Roman" w:hAnsi="Times New Roman" w:cs="Times New Roman"/>
          <w:sz w:val="24"/>
          <w:szCs w:val="24"/>
          <w:lang w:val="en-GB"/>
        </w:rPr>
        <w:t>ating you are at a high-risk</w:t>
      </w:r>
      <w:r w:rsidRPr="00754786">
        <w:rPr>
          <w:rFonts w:ascii="Times New Roman" w:hAnsi="Times New Roman" w:cs="Times New Roman"/>
          <w:sz w:val="24"/>
          <w:szCs w:val="24"/>
          <w:lang w:val="en-GB"/>
        </w:rPr>
        <w:t xml:space="preserve"> from the following categories: current health problem, older age, pregnancy, disability, and</w:t>
      </w:r>
      <w:r w:rsidR="00E62804" w:rsidRPr="00754786">
        <w:rPr>
          <w:color w:val="000000" w:themeColor="text1"/>
          <w:lang w:bidi="ar-SA"/>
        </w:rPr>
        <w:t xml:space="preserve"> </w:t>
      </w:r>
      <w:r w:rsidR="00E62804" w:rsidRPr="00754786">
        <w:rPr>
          <w:rFonts w:ascii="Times New Roman" w:hAnsi="Times New Roman" w:cs="Times New Roman"/>
          <w:sz w:val="24"/>
          <w:szCs w:val="24"/>
        </w:rPr>
        <w:t>non-defined reasons</w:t>
      </w:r>
      <w:r w:rsidRPr="00754786">
        <w:rPr>
          <w:rFonts w:ascii="Times New Roman" w:hAnsi="Times New Roman" w:cs="Times New Roman"/>
          <w:sz w:val="24"/>
          <w:szCs w:val="24"/>
        </w:rPr>
        <w:t xml:space="preserve">". </w:t>
      </w:r>
      <w:r w:rsidR="00545282" w:rsidRPr="00754786">
        <w:rPr>
          <w:rFonts w:ascii="Times New Roman" w:hAnsi="Times New Roman" w:cs="Times New Roman"/>
          <w:sz w:val="24"/>
          <w:szCs w:val="24"/>
        </w:rPr>
        <w:t xml:space="preserve">Data on the participants’ </w:t>
      </w:r>
      <w:r w:rsidRPr="00754786">
        <w:rPr>
          <w:rFonts w:ascii="Times New Roman" w:hAnsi="Times New Roman" w:cs="Times New Roman"/>
          <w:sz w:val="24"/>
          <w:szCs w:val="24"/>
        </w:rPr>
        <w:t xml:space="preserve">relationship with the patient, </w:t>
      </w:r>
      <w:r w:rsidR="00545282"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patient's age, </w:t>
      </w:r>
      <w:r w:rsidR="004D5DA7" w:rsidRPr="00754786">
        <w:rPr>
          <w:rFonts w:ascii="Times New Roman" w:hAnsi="Times New Roman" w:cs="Times New Roman"/>
          <w:sz w:val="24"/>
          <w:szCs w:val="24"/>
        </w:rPr>
        <w:t xml:space="preserve">and </w:t>
      </w:r>
      <w:r w:rsidR="00545282"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date of his/her infection </w:t>
      </w:r>
      <w:r w:rsidR="00545282" w:rsidRPr="00754786">
        <w:rPr>
          <w:rFonts w:ascii="Times New Roman" w:hAnsi="Times New Roman" w:cs="Times New Roman"/>
          <w:sz w:val="24"/>
          <w:szCs w:val="24"/>
        </w:rPr>
        <w:t>were also collected</w:t>
      </w:r>
      <w:r w:rsidRPr="00754786">
        <w:rPr>
          <w:rFonts w:ascii="Times New Roman" w:hAnsi="Times New Roman" w:cs="Times New Roman"/>
          <w:sz w:val="24"/>
          <w:szCs w:val="24"/>
        </w:rPr>
        <w:t xml:space="preserve">. Participants were also asked to determine </w:t>
      </w:r>
      <w:r w:rsidR="00545282" w:rsidRPr="00754786">
        <w:rPr>
          <w:rFonts w:ascii="Times New Roman" w:hAnsi="Times New Roman" w:cs="Times New Roman"/>
          <w:sz w:val="24"/>
          <w:szCs w:val="24"/>
        </w:rPr>
        <w:t xml:space="preserve">the </w:t>
      </w:r>
      <w:r w:rsidRPr="00754786">
        <w:rPr>
          <w:rFonts w:ascii="Times New Roman" w:hAnsi="Times New Roman" w:cs="Times New Roman"/>
          <w:sz w:val="24"/>
          <w:szCs w:val="24"/>
        </w:rPr>
        <w:t>physical condition of the patient (i.e.</w:t>
      </w:r>
      <w:r w:rsidR="00545282" w:rsidRPr="00754786">
        <w:rPr>
          <w:rFonts w:ascii="Times New Roman" w:hAnsi="Times New Roman" w:cs="Times New Roman"/>
          <w:sz w:val="24"/>
          <w:szCs w:val="24"/>
        </w:rPr>
        <w:t>,</w:t>
      </w:r>
      <w:r w:rsidRPr="00754786">
        <w:rPr>
          <w:rFonts w:ascii="Times New Roman" w:hAnsi="Times New Roman" w:cs="Times New Roman"/>
          <w:sz w:val="24"/>
          <w:szCs w:val="24"/>
        </w:rPr>
        <w:t xml:space="preserve"> complete recovery, recovery period, active period of illness, death).</w:t>
      </w:r>
    </w:p>
    <w:p w14:paraId="5D11E63B" w14:textId="47FC97F3" w:rsidR="00C10EB4" w:rsidRPr="00754786" w:rsidRDefault="00C10EB4" w:rsidP="00A84351">
      <w:pPr>
        <w:bidi w:val="0"/>
        <w:spacing w:after="0" w:line="480" w:lineRule="auto"/>
        <w:ind w:firstLine="680"/>
        <w:jc w:val="both"/>
        <w:rPr>
          <w:rFonts w:ascii="Times New Roman" w:eastAsia="Calibri" w:hAnsi="Times New Roman" w:cs="Times New Roman"/>
          <w:i/>
          <w:iCs/>
          <w:sz w:val="24"/>
          <w:szCs w:val="24"/>
        </w:rPr>
      </w:pPr>
      <w:r w:rsidRPr="00754786">
        <w:rPr>
          <w:rFonts w:ascii="Times New Roman" w:eastAsia="Calibri" w:hAnsi="Times New Roman" w:cs="Times New Roman"/>
          <w:b/>
          <w:bCs/>
          <w:sz w:val="24"/>
          <w:szCs w:val="24"/>
        </w:rPr>
        <w:t>2.2.2. Fear of COVID-19 Scale</w:t>
      </w:r>
      <w:r w:rsidR="00326B6A" w:rsidRPr="00754786">
        <w:rPr>
          <w:rFonts w:ascii="Times New Roman" w:eastAsia="Calibri" w:hAnsi="Times New Roman" w:cs="Times New Roman"/>
          <w:b/>
          <w:bCs/>
          <w:sz w:val="24"/>
          <w:szCs w:val="24"/>
        </w:rPr>
        <w:t xml:space="preserve"> (FCV-19S):</w:t>
      </w:r>
      <w:r w:rsidR="00326B6A" w:rsidRPr="00754786">
        <w:rPr>
          <w:rFonts w:ascii="Times New Roman" w:eastAsia="Calibri" w:hAnsi="Times New Roman" w:cs="Times New Roman"/>
          <w:i/>
          <w:iCs/>
          <w:sz w:val="24"/>
          <w:szCs w:val="24"/>
        </w:rPr>
        <w:t xml:space="preserve"> </w:t>
      </w:r>
      <w:r w:rsidRPr="00754786">
        <w:rPr>
          <w:rFonts w:ascii="Times New Roman" w:hAnsi="Times New Roman" w:cs="Times New Roman"/>
          <w:sz w:val="24"/>
          <w:szCs w:val="24"/>
        </w:rPr>
        <w:t xml:space="preserve">This </w:t>
      </w:r>
      <w:r w:rsidR="00285E00" w:rsidRPr="00754786">
        <w:rPr>
          <w:rFonts w:ascii="Times New Roman" w:hAnsi="Times New Roman" w:cs="Times New Roman"/>
          <w:sz w:val="24"/>
          <w:szCs w:val="24"/>
        </w:rPr>
        <w:t>self-report measure</w:t>
      </w:r>
      <w:r w:rsidRPr="00754786">
        <w:rPr>
          <w:rFonts w:ascii="Times New Roman" w:hAnsi="Times New Roman" w:cs="Times New Roman"/>
          <w:sz w:val="24"/>
          <w:szCs w:val="24"/>
        </w:rPr>
        <w:t xml:space="preserve"> was developed by</w:t>
      </w:r>
      <w:r w:rsidRPr="00754786">
        <w:rPr>
          <w:rFonts w:ascii="Times New Roman" w:eastAsia="Calibri" w:hAnsi="Times New Roman" w:cs="Times New Roman"/>
          <w:sz w:val="24"/>
          <w:szCs w:val="24"/>
        </w:rPr>
        <w:t xml:space="preserve"> </w:t>
      </w:r>
      <w:proofErr w:type="spellStart"/>
      <w:r w:rsidRPr="00754786">
        <w:rPr>
          <w:rFonts w:ascii="Times New Roman" w:eastAsia="Calibri" w:hAnsi="Times New Roman" w:cs="Times New Roman"/>
          <w:sz w:val="24"/>
          <w:szCs w:val="24"/>
        </w:rPr>
        <w:t>Ahorsu</w:t>
      </w:r>
      <w:proofErr w:type="spellEnd"/>
      <w:r w:rsidRPr="00754786">
        <w:rPr>
          <w:rFonts w:ascii="Times New Roman" w:eastAsia="Calibri" w:hAnsi="Times New Roman" w:cs="Times New Roman"/>
          <w:sz w:val="24"/>
          <w:szCs w:val="24"/>
        </w:rPr>
        <w:t xml:space="preserve"> and colleagues (2020) to assess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among the general population. </w:t>
      </w:r>
      <w:r w:rsidR="009762E3" w:rsidRPr="00754786">
        <w:rPr>
          <w:rFonts w:ascii="Times New Roman" w:eastAsia="Calibri" w:hAnsi="Times New Roman" w:cs="Times New Roman"/>
          <w:sz w:val="24"/>
          <w:szCs w:val="24"/>
        </w:rPr>
        <w:t xml:space="preserve">The </w:t>
      </w:r>
      <w:r w:rsidRPr="00754786">
        <w:rPr>
          <w:rFonts w:ascii="Times New Roman" w:eastAsia="Calibri" w:hAnsi="Times New Roman" w:cs="Times New Roman"/>
          <w:sz w:val="24"/>
          <w:szCs w:val="24"/>
        </w:rPr>
        <w:t xml:space="preserve">FCV-19S consists of 7 items (e.g., </w:t>
      </w:r>
      <w:r w:rsidR="00545282"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I am most afraid of coronavirus-19</w:t>
      </w:r>
      <w:r w:rsidR="00545282"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545282" w:rsidRPr="00754786">
        <w:rPr>
          <w:rFonts w:ascii="Times New Roman" w:eastAsia="Calibri" w:hAnsi="Times New Roman" w:cs="Times New Roman"/>
          <w:sz w:val="24"/>
          <w:szCs w:val="24"/>
        </w:rPr>
        <w:t>rated on</w:t>
      </w:r>
      <w:r w:rsidRPr="00754786">
        <w:rPr>
          <w:rFonts w:ascii="Times New Roman" w:eastAsia="Calibri" w:hAnsi="Times New Roman" w:cs="Times New Roman"/>
          <w:sz w:val="24"/>
          <w:szCs w:val="24"/>
        </w:rPr>
        <w:t xml:space="preserve"> a 5-point Likert scale from 1 (</w:t>
      </w:r>
      <w:r w:rsidR="00B240FF"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strongly disagree</w:t>
      </w:r>
      <w:r w:rsidR="00B240FF"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to 5 (</w:t>
      </w:r>
      <w:r w:rsidR="00B240FF"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strongly agree</w:t>
      </w:r>
      <w:r w:rsidR="00B240FF"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The total score </w:t>
      </w:r>
      <w:r w:rsidR="00545282" w:rsidRPr="00754786">
        <w:rPr>
          <w:rFonts w:ascii="Times New Roman" w:eastAsia="Calibri" w:hAnsi="Times New Roman" w:cs="Times New Roman"/>
          <w:sz w:val="24"/>
          <w:szCs w:val="24"/>
        </w:rPr>
        <w:t>ranges</w:t>
      </w:r>
      <w:r w:rsidRPr="00754786">
        <w:rPr>
          <w:rFonts w:ascii="Times New Roman" w:eastAsia="Calibri" w:hAnsi="Times New Roman" w:cs="Times New Roman"/>
          <w:sz w:val="24"/>
          <w:szCs w:val="24"/>
        </w:rPr>
        <w:t xml:space="preserve"> from 7 to 35, </w:t>
      </w:r>
      <w:r w:rsidR="00545282" w:rsidRPr="00754786">
        <w:rPr>
          <w:rFonts w:ascii="Times New Roman" w:eastAsia="Calibri" w:hAnsi="Times New Roman" w:cs="Times New Roman"/>
          <w:sz w:val="24"/>
          <w:szCs w:val="24"/>
        </w:rPr>
        <w:t>with</w:t>
      </w:r>
      <w:r w:rsidRPr="00754786">
        <w:rPr>
          <w:rFonts w:ascii="Times New Roman" w:eastAsia="Calibri" w:hAnsi="Times New Roman" w:cs="Times New Roman"/>
          <w:sz w:val="24"/>
          <w:szCs w:val="24"/>
        </w:rPr>
        <w:t xml:space="preserve"> higher scores reflect</w:t>
      </w:r>
      <w:r w:rsidR="00545282" w:rsidRPr="00754786">
        <w:rPr>
          <w:rFonts w:ascii="Times New Roman" w:eastAsia="Calibri" w:hAnsi="Times New Roman" w:cs="Times New Roman"/>
          <w:sz w:val="24"/>
          <w:szCs w:val="24"/>
        </w:rPr>
        <w:t>ing</w:t>
      </w:r>
      <w:r w:rsidRPr="00754786">
        <w:rPr>
          <w:rFonts w:ascii="Times New Roman" w:eastAsia="Calibri" w:hAnsi="Times New Roman" w:cs="Times New Roman"/>
          <w:sz w:val="24"/>
          <w:szCs w:val="24"/>
        </w:rPr>
        <w:t xml:space="preserve"> higher level</w:t>
      </w:r>
      <w:r w:rsidR="009762E3"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xml:space="preserve"> of fear of COVID-19. </w:t>
      </w:r>
      <w:r w:rsidR="00545282" w:rsidRPr="00754786">
        <w:rPr>
          <w:rFonts w:ascii="Times New Roman" w:eastAsia="Calibri" w:hAnsi="Times New Roman" w:cs="Times New Roman"/>
          <w:sz w:val="24"/>
          <w:szCs w:val="24"/>
        </w:rPr>
        <w:t xml:space="preserve">The </w:t>
      </w:r>
      <w:r w:rsidRPr="00754786">
        <w:rPr>
          <w:rFonts w:ascii="Times New Roman" w:eastAsia="Calibri" w:hAnsi="Times New Roman" w:cs="Times New Roman"/>
          <w:sz w:val="24"/>
          <w:szCs w:val="24"/>
        </w:rPr>
        <w:t xml:space="preserve">FCV-19S has been shown </w:t>
      </w:r>
      <w:r w:rsidR="00545282" w:rsidRPr="00754786">
        <w:rPr>
          <w:rFonts w:ascii="Times New Roman" w:eastAsia="Calibri" w:hAnsi="Times New Roman" w:cs="Times New Roman"/>
          <w:sz w:val="24"/>
          <w:szCs w:val="24"/>
        </w:rPr>
        <w:t xml:space="preserve">to possess </w:t>
      </w:r>
      <w:r w:rsidRPr="00754786">
        <w:rPr>
          <w:rFonts w:ascii="Times New Roman" w:eastAsia="Calibri" w:hAnsi="Times New Roman" w:cs="Times New Roman"/>
          <w:sz w:val="24"/>
          <w:szCs w:val="24"/>
        </w:rPr>
        <w:t>robust psychometric properties, including internal consistency (Cronbach's alpha= 0.82), composite reliability (0.88), test-retest reliability (ICC= 0.72)</w:t>
      </w:r>
      <w:r w:rsidR="00545282"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concurrent validity (</w:t>
      </w:r>
      <w:proofErr w:type="spellStart"/>
      <w:r w:rsidRPr="00754786">
        <w:rPr>
          <w:rFonts w:ascii="Times New Roman" w:eastAsia="Calibri" w:hAnsi="Times New Roman" w:cs="Times New Roman"/>
          <w:sz w:val="24"/>
          <w:szCs w:val="24"/>
        </w:rPr>
        <w:t>Ahorsu</w:t>
      </w:r>
      <w:proofErr w:type="spellEnd"/>
      <w:r w:rsidRPr="00754786">
        <w:rPr>
          <w:rFonts w:ascii="Times New Roman" w:eastAsia="Calibri" w:hAnsi="Times New Roman" w:cs="Times New Roman"/>
          <w:sz w:val="24"/>
          <w:szCs w:val="24"/>
        </w:rPr>
        <w:t xml:space="preserve"> et al., 2020). </w:t>
      </w:r>
      <w:proofErr w:type="spellStart"/>
      <w:r w:rsidRPr="00754786">
        <w:rPr>
          <w:rFonts w:ascii="Times New Roman" w:eastAsia="Calibri" w:hAnsi="Times New Roman" w:cs="Times New Roman"/>
          <w:sz w:val="24"/>
          <w:szCs w:val="24"/>
        </w:rPr>
        <w:t>Alizadehfard</w:t>
      </w:r>
      <w:proofErr w:type="spellEnd"/>
      <w:r w:rsidRPr="00754786">
        <w:rPr>
          <w:rFonts w:ascii="Times New Roman" w:eastAsia="Calibri" w:hAnsi="Times New Roman" w:cs="Times New Roman"/>
          <w:sz w:val="24"/>
          <w:szCs w:val="24"/>
        </w:rPr>
        <w:t xml:space="preserve"> and </w:t>
      </w:r>
      <w:proofErr w:type="spellStart"/>
      <w:r w:rsidRPr="00754786">
        <w:rPr>
          <w:rFonts w:ascii="Times New Roman" w:eastAsia="Calibri" w:hAnsi="Times New Roman" w:cs="Times New Roman"/>
          <w:sz w:val="24"/>
          <w:szCs w:val="24"/>
        </w:rPr>
        <w:t>Alipour</w:t>
      </w:r>
      <w:proofErr w:type="spellEnd"/>
      <w:r w:rsidRPr="00754786">
        <w:rPr>
          <w:rFonts w:ascii="Times New Roman" w:eastAsia="Calibri" w:hAnsi="Times New Roman" w:cs="Times New Roman"/>
          <w:sz w:val="24"/>
          <w:szCs w:val="24"/>
        </w:rPr>
        <w:t xml:space="preserve"> (2020) have </w:t>
      </w:r>
      <w:r w:rsidR="00285E00" w:rsidRPr="00754786">
        <w:rPr>
          <w:rFonts w:ascii="Times New Roman" w:eastAsia="Calibri" w:hAnsi="Times New Roman" w:cs="Times New Roman"/>
          <w:sz w:val="24"/>
          <w:szCs w:val="24"/>
        </w:rPr>
        <w:t xml:space="preserve">also </w:t>
      </w:r>
      <w:r w:rsidRPr="00754786">
        <w:rPr>
          <w:rFonts w:ascii="Times New Roman" w:eastAsia="Calibri" w:hAnsi="Times New Roman" w:cs="Times New Roman"/>
          <w:sz w:val="24"/>
          <w:szCs w:val="24"/>
        </w:rPr>
        <w:t>reported good internal consistency (Cronbach's alpha</w:t>
      </w:r>
      <w:r w:rsidR="00285E00"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0.86).</w:t>
      </w:r>
      <w:r w:rsidR="00285E00"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Cronbach's alpha in the current study was 0.84.</w:t>
      </w:r>
    </w:p>
    <w:p w14:paraId="707D1BC3" w14:textId="3D1BFF4A" w:rsidR="00C10EB4" w:rsidRPr="00754786" w:rsidRDefault="00C10EB4" w:rsidP="000E4B3D">
      <w:pPr>
        <w:bidi w:val="0"/>
        <w:spacing w:after="0" w:line="480" w:lineRule="auto"/>
        <w:ind w:firstLine="680"/>
        <w:jc w:val="both"/>
        <w:rPr>
          <w:rFonts w:ascii="Times New Roman" w:eastAsia="Calibri" w:hAnsi="Times New Roman" w:cs="Times New Roman"/>
          <w:i/>
          <w:iCs/>
          <w:sz w:val="24"/>
          <w:szCs w:val="24"/>
        </w:rPr>
      </w:pPr>
      <w:r w:rsidRPr="00754786">
        <w:rPr>
          <w:rFonts w:ascii="Times New Roman" w:eastAsia="Calibri" w:hAnsi="Times New Roman" w:cs="Times New Roman"/>
          <w:b/>
          <w:bCs/>
          <w:sz w:val="24"/>
          <w:szCs w:val="24"/>
        </w:rPr>
        <w:t>2.2.</w:t>
      </w:r>
      <w:r w:rsidR="000E4B3D" w:rsidRPr="00754786">
        <w:rPr>
          <w:rFonts w:ascii="Times New Roman" w:eastAsia="Calibri" w:hAnsi="Times New Roman" w:cs="Times New Roman"/>
          <w:b/>
          <w:bCs/>
          <w:sz w:val="24"/>
          <w:szCs w:val="24"/>
        </w:rPr>
        <w:t>3</w:t>
      </w:r>
      <w:r w:rsidRPr="00754786">
        <w:rPr>
          <w:rFonts w:ascii="Times New Roman" w:eastAsia="Calibri" w:hAnsi="Times New Roman" w:cs="Times New Roman"/>
          <w:b/>
          <w:bCs/>
          <w:sz w:val="24"/>
          <w:szCs w:val="24"/>
        </w:rPr>
        <w:t>. Short Health Anxiety Inventory (SHAI)</w:t>
      </w:r>
      <w:r w:rsidR="00326B6A" w:rsidRPr="00754786">
        <w:rPr>
          <w:rFonts w:ascii="Times New Roman" w:eastAsia="Calibri" w:hAnsi="Times New Roman" w:cs="Times New Roman"/>
          <w:b/>
          <w:bCs/>
          <w:sz w:val="24"/>
          <w:szCs w:val="24"/>
        </w:rPr>
        <w:t>:</w:t>
      </w:r>
      <w:r w:rsidR="00326B6A" w:rsidRPr="00754786">
        <w:rPr>
          <w:rFonts w:ascii="Times New Roman" w:eastAsia="Calibri" w:hAnsi="Times New Roman" w:cs="Times New Roman"/>
          <w:sz w:val="24"/>
          <w:szCs w:val="24"/>
        </w:rPr>
        <w:t xml:space="preserve"> </w:t>
      </w:r>
      <w:r w:rsidR="00480A80" w:rsidRPr="00754786">
        <w:rPr>
          <w:rFonts w:ascii="Times New Roman" w:eastAsia="Calibri" w:hAnsi="Times New Roman" w:cs="Times New Roman"/>
          <w:sz w:val="24"/>
          <w:szCs w:val="24"/>
        </w:rPr>
        <w:t xml:space="preserve">This self-report </w:t>
      </w:r>
      <w:r w:rsidR="00480A80" w:rsidRPr="00754786">
        <w:rPr>
          <w:rFonts w:ascii="Times New Roman" w:eastAsia="Calibri" w:hAnsi="Times New Roman" w:cs="Times New Roman"/>
          <w:sz w:val="24"/>
          <w:szCs w:val="24"/>
          <w:lang w:val="en-GB"/>
        </w:rPr>
        <w:t xml:space="preserve">measure </w:t>
      </w:r>
      <w:r w:rsidR="00480A80" w:rsidRPr="00754786">
        <w:rPr>
          <w:rFonts w:ascii="Times New Roman" w:hAnsi="Times New Roman" w:cs="Times New Roman"/>
          <w:sz w:val="24"/>
          <w:szCs w:val="24"/>
        </w:rPr>
        <w:t>was developed by</w:t>
      </w:r>
      <w:r w:rsidR="00480A80" w:rsidRPr="00754786">
        <w:rPr>
          <w:rFonts w:ascii="Times New Roman" w:eastAsia="Calibri" w:hAnsi="Times New Roman" w:cs="Times New Roman"/>
          <w:sz w:val="24"/>
          <w:szCs w:val="24"/>
        </w:rPr>
        <w:t xml:space="preserve"> </w:t>
      </w:r>
      <w:proofErr w:type="spellStart"/>
      <w:r w:rsidR="00480A80" w:rsidRPr="00754786">
        <w:rPr>
          <w:rFonts w:ascii="Times New Roman" w:eastAsia="Calibri" w:hAnsi="Times New Roman" w:cs="Times New Roman"/>
          <w:sz w:val="24"/>
          <w:szCs w:val="24"/>
        </w:rPr>
        <w:t>Salkovskis</w:t>
      </w:r>
      <w:proofErr w:type="spellEnd"/>
      <w:r w:rsidR="00480A80" w:rsidRPr="00754786">
        <w:rPr>
          <w:rFonts w:ascii="Times New Roman" w:eastAsia="Calibri" w:hAnsi="Times New Roman" w:cs="Times New Roman"/>
          <w:sz w:val="24"/>
          <w:szCs w:val="24"/>
        </w:rPr>
        <w:t xml:space="preserve"> and colleagues (2002) to assess </w:t>
      </w:r>
      <w:r w:rsidR="00480A80" w:rsidRPr="00754786">
        <w:rPr>
          <w:rFonts w:ascii="Times New Roman" w:eastAsia="Calibri" w:hAnsi="Times New Roman" w:cs="Times New Roman"/>
          <w:sz w:val="24"/>
          <w:szCs w:val="24"/>
          <w:lang w:val="en-GB"/>
        </w:rPr>
        <w:t>features of health anxiety</w:t>
      </w:r>
      <w:r w:rsidR="001E3731" w:rsidRPr="00754786">
        <w:rPr>
          <w:rFonts w:ascii="Times New Roman" w:eastAsia="Calibri" w:hAnsi="Times New Roman" w:cs="Times New Roman"/>
          <w:sz w:val="24"/>
          <w:szCs w:val="24"/>
          <w:lang w:val="en-GB"/>
        </w:rPr>
        <w:t xml:space="preserve"> over the last 6 months</w:t>
      </w:r>
      <w:r w:rsidR="00480A80"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The SHAI </w:t>
      </w:r>
      <w:r w:rsidR="00480A80" w:rsidRPr="00754786">
        <w:rPr>
          <w:rFonts w:ascii="Times New Roman" w:eastAsia="Calibri" w:hAnsi="Times New Roman" w:cs="Times New Roman"/>
          <w:sz w:val="24"/>
          <w:szCs w:val="24"/>
        </w:rPr>
        <w:t>consists of</w:t>
      </w:r>
      <w:r w:rsidRPr="00754786">
        <w:rPr>
          <w:rFonts w:ascii="Times New Roman" w:eastAsia="Calibri" w:hAnsi="Times New Roman" w:cs="Times New Roman"/>
          <w:sz w:val="24"/>
          <w:szCs w:val="24"/>
        </w:rPr>
        <w:t xml:space="preserve"> 18 items </w:t>
      </w:r>
      <w:r w:rsidR="001E3731" w:rsidRPr="00754786">
        <w:rPr>
          <w:rFonts w:ascii="Times New Roman" w:eastAsia="Calibri" w:hAnsi="Times New Roman" w:cs="Times New Roman"/>
          <w:sz w:val="24"/>
          <w:szCs w:val="24"/>
        </w:rPr>
        <w:t xml:space="preserve">split into two factors: </w:t>
      </w:r>
      <w:r w:rsidRPr="00754786">
        <w:rPr>
          <w:rFonts w:ascii="Times New Roman" w:eastAsia="Calibri" w:hAnsi="Times New Roman" w:cs="Times New Roman"/>
          <w:sz w:val="24"/>
          <w:szCs w:val="24"/>
        </w:rPr>
        <w:t xml:space="preserve">illness likelihood </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14 items</w:t>
      </w:r>
      <w:r w:rsidR="000357A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e.g., </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A. I do not worry about my health, B. I occasionally worry about my health, C. I spend much of my time worrying about my health, D. I spend most of my time worrying about my health</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negative consequences of illness </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4 items</w:t>
      </w:r>
      <w:r w:rsidR="000357A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e.g., </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A. A serious illness would ruin some aspects of my life, B. A serious illness would ruin many aspects of my life, C. A serious illness would ruin almost every aspect of my life</w:t>
      </w:r>
      <w:r w:rsidR="001C600E" w:rsidRPr="00754786">
        <w:rPr>
          <w:rFonts w:ascii="Times New Roman" w:eastAsia="Calibri" w:hAnsi="Times New Roman" w:cs="Times New Roman"/>
          <w:sz w:val="24"/>
          <w:szCs w:val="24"/>
        </w:rPr>
        <w:t xml:space="preserve">, D. </w:t>
      </w:r>
      <w:r w:rsidRPr="00754786">
        <w:rPr>
          <w:rFonts w:ascii="Times New Roman" w:eastAsia="Calibri" w:hAnsi="Times New Roman" w:cs="Times New Roman"/>
          <w:sz w:val="24"/>
          <w:szCs w:val="24"/>
        </w:rPr>
        <w:t>A serious illness would ruin every aspect of my life</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1E3731" w:rsidRPr="00754786">
        <w:rPr>
          <w:rFonts w:ascii="Times New Roman" w:eastAsia="Calibri" w:hAnsi="Times New Roman" w:cs="Times New Roman"/>
          <w:sz w:val="24"/>
          <w:szCs w:val="24"/>
        </w:rPr>
        <w:t>T</w:t>
      </w:r>
      <w:r w:rsidRPr="00754786">
        <w:rPr>
          <w:rFonts w:ascii="Times New Roman" w:eastAsia="Calibri" w:hAnsi="Times New Roman" w:cs="Times New Roman"/>
          <w:sz w:val="24"/>
          <w:szCs w:val="24"/>
        </w:rPr>
        <w:t xml:space="preserve">he SHAI </w:t>
      </w:r>
      <w:r w:rsidR="001E3731" w:rsidRPr="00754786">
        <w:rPr>
          <w:rFonts w:ascii="Times New Roman" w:eastAsia="Calibri" w:hAnsi="Times New Roman" w:cs="Times New Roman"/>
          <w:sz w:val="24"/>
          <w:szCs w:val="24"/>
        </w:rPr>
        <w:t xml:space="preserve">is </w:t>
      </w:r>
      <w:r w:rsidRPr="00754786">
        <w:rPr>
          <w:rFonts w:ascii="Times New Roman" w:eastAsia="Calibri" w:hAnsi="Times New Roman" w:cs="Times New Roman"/>
          <w:sz w:val="24"/>
          <w:szCs w:val="24"/>
        </w:rPr>
        <w:t>scored on a multiple</w:t>
      </w:r>
      <w:r w:rsidR="001E373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choice </w:t>
      </w:r>
      <w:proofErr w:type="gramStart"/>
      <w:r w:rsidRPr="00754786">
        <w:rPr>
          <w:rFonts w:ascii="Times New Roman" w:eastAsia="Calibri" w:hAnsi="Times New Roman" w:cs="Times New Roman"/>
          <w:sz w:val="24"/>
          <w:szCs w:val="24"/>
        </w:rPr>
        <w:t>type</w:t>
      </w:r>
      <w:proofErr w:type="gramEnd"/>
      <w:r w:rsidR="001E3731" w:rsidRPr="00754786">
        <w:rPr>
          <w:rFonts w:ascii="Times New Roman" w:eastAsia="Calibri" w:hAnsi="Times New Roman" w:cs="Times New Roman"/>
          <w:sz w:val="24"/>
          <w:szCs w:val="24"/>
        </w:rPr>
        <w:t xml:space="preserve"> structure </w:t>
      </w:r>
      <w:r w:rsidRPr="00754786">
        <w:rPr>
          <w:rFonts w:ascii="Times New Roman" w:eastAsia="Calibri" w:hAnsi="Times New Roman" w:cs="Times New Roman"/>
          <w:sz w:val="24"/>
          <w:szCs w:val="24"/>
        </w:rPr>
        <w:t>(each item has four statement</w:t>
      </w:r>
      <w:r w:rsidR="001E3731"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ranging between 0-3</w:t>
      </w:r>
      <w:r w:rsidR="001E3731" w:rsidRPr="00754786">
        <w:rPr>
          <w:rFonts w:ascii="Times New Roman" w:eastAsia="Calibri" w:hAnsi="Times New Roman" w:cs="Times New Roman"/>
          <w:sz w:val="24"/>
          <w:szCs w:val="24"/>
        </w:rPr>
        <w:t xml:space="preserve">. The total score ranges from 0 to 54, with higher scores </w:t>
      </w:r>
      <w:r w:rsidR="001E3731" w:rsidRPr="00754786">
        <w:rPr>
          <w:rFonts w:ascii="Times New Roman" w:eastAsia="Calibri" w:hAnsi="Times New Roman" w:cs="Times New Roman"/>
          <w:sz w:val="24"/>
          <w:szCs w:val="24"/>
        </w:rPr>
        <w:lastRenderedPageBreak/>
        <w:t xml:space="preserve">reflecting higher levels of health anxiety. </w:t>
      </w:r>
      <w:r w:rsidRPr="00754786">
        <w:rPr>
          <w:rFonts w:ascii="Times New Roman" w:eastAsia="Calibri" w:hAnsi="Times New Roman" w:cs="Times New Roman"/>
          <w:sz w:val="24"/>
          <w:szCs w:val="24"/>
          <w:lang w:val="en-GB"/>
        </w:rPr>
        <w:t>The Persian form of the SHAI has demonstrated good reliability and validity in two validation studies (</w:t>
      </w:r>
      <w:proofErr w:type="spellStart"/>
      <w:r w:rsidRPr="00754786">
        <w:rPr>
          <w:rFonts w:ascii="Times New Roman" w:eastAsia="Calibri" w:hAnsi="Times New Roman" w:cs="Times New Roman"/>
          <w:sz w:val="24"/>
          <w:szCs w:val="24"/>
        </w:rPr>
        <w:t>Nargesi</w:t>
      </w:r>
      <w:proofErr w:type="spellEnd"/>
      <w:r w:rsidRPr="00754786">
        <w:rPr>
          <w:rFonts w:ascii="Times New Roman" w:eastAsia="Calibri" w:hAnsi="Times New Roman" w:cs="Times New Roman"/>
          <w:sz w:val="24"/>
          <w:szCs w:val="24"/>
        </w:rPr>
        <w:t xml:space="preserve"> et al., 2017; Panahi et al., 2010</w:t>
      </w:r>
      <w:r w:rsidRPr="00754786">
        <w:rPr>
          <w:rFonts w:ascii="Times New Roman" w:eastAsia="Calibri" w:hAnsi="Times New Roman" w:cs="Times New Roman"/>
          <w:sz w:val="24"/>
          <w:szCs w:val="24"/>
          <w:lang w:val="en-GB"/>
        </w:rPr>
        <w:t xml:space="preserve">). </w:t>
      </w:r>
      <w:r w:rsidRPr="00754786">
        <w:rPr>
          <w:rFonts w:ascii="Times New Roman" w:eastAsia="Calibri" w:hAnsi="Times New Roman" w:cs="Times New Roman"/>
          <w:sz w:val="24"/>
          <w:szCs w:val="24"/>
        </w:rPr>
        <w:t>The Cronbach's alpha in the current study was 0.86.</w:t>
      </w:r>
    </w:p>
    <w:p w14:paraId="5FED3076" w14:textId="082C13ED" w:rsidR="00AE0FA4" w:rsidRPr="00754786" w:rsidRDefault="00C10EB4" w:rsidP="008B6D65">
      <w:pPr>
        <w:bidi w:val="0"/>
        <w:spacing w:after="0" w:line="480" w:lineRule="auto"/>
        <w:ind w:firstLine="680"/>
        <w:jc w:val="both"/>
        <w:rPr>
          <w:rFonts w:ascii="Times New Roman" w:eastAsia="Calibri" w:hAnsi="Times New Roman" w:cs="Times New Roman"/>
          <w:i/>
          <w:iCs/>
          <w:sz w:val="24"/>
          <w:szCs w:val="24"/>
        </w:rPr>
      </w:pPr>
      <w:r w:rsidRPr="00754786">
        <w:rPr>
          <w:rFonts w:ascii="Times New Roman" w:eastAsia="Calibri" w:hAnsi="Times New Roman" w:cs="Times New Roman"/>
          <w:b/>
          <w:bCs/>
          <w:sz w:val="24"/>
          <w:szCs w:val="24"/>
        </w:rPr>
        <w:t>2.2.</w:t>
      </w:r>
      <w:r w:rsidR="000E4B3D" w:rsidRPr="00754786">
        <w:rPr>
          <w:rFonts w:ascii="Times New Roman" w:eastAsia="Calibri" w:hAnsi="Times New Roman" w:cs="Times New Roman"/>
          <w:b/>
          <w:bCs/>
          <w:sz w:val="24"/>
          <w:szCs w:val="24"/>
        </w:rPr>
        <w:t>4</w:t>
      </w:r>
      <w:r w:rsidRPr="00754786">
        <w:rPr>
          <w:rFonts w:ascii="Times New Roman" w:eastAsia="Calibri" w:hAnsi="Times New Roman" w:cs="Times New Roman"/>
          <w:b/>
          <w:bCs/>
          <w:sz w:val="24"/>
          <w:szCs w:val="24"/>
        </w:rPr>
        <w:t>. Metacognition</w:t>
      </w:r>
      <w:r w:rsidR="0080543E" w:rsidRPr="00754786">
        <w:rPr>
          <w:rFonts w:ascii="Times New Roman" w:eastAsia="Calibri" w:hAnsi="Times New Roman" w:cs="Times New Roman"/>
          <w:b/>
          <w:bCs/>
          <w:sz w:val="24"/>
          <w:szCs w:val="24"/>
        </w:rPr>
        <w:t>s</w:t>
      </w:r>
      <w:r w:rsidRPr="00754786">
        <w:rPr>
          <w:rFonts w:ascii="Times New Roman" w:eastAsia="Calibri" w:hAnsi="Times New Roman" w:cs="Times New Roman"/>
          <w:b/>
          <w:bCs/>
          <w:sz w:val="24"/>
          <w:szCs w:val="24"/>
        </w:rPr>
        <w:t xml:space="preserve"> Questionnaire-30 (MCQ-30)</w:t>
      </w:r>
      <w:r w:rsidR="00326B6A" w:rsidRPr="00754786">
        <w:rPr>
          <w:rFonts w:ascii="Times New Roman" w:eastAsia="Calibri" w:hAnsi="Times New Roman" w:cs="Times New Roman"/>
          <w:b/>
          <w:bCs/>
          <w:sz w:val="24"/>
          <w:szCs w:val="24"/>
        </w:rPr>
        <w:t xml:space="preserve">: </w:t>
      </w:r>
      <w:r w:rsidR="0080543E" w:rsidRPr="00754786">
        <w:rPr>
          <w:rFonts w:ascii="Times New Roman" w:eastAsia="Calibri" w:hAnsi="Times New Roman" w:cs="Times New Roman"/>
          <w:sz w:val="24"/>
          <w:szCs w:val="24"/>
        </w:rPr>
        <w:t xml:space="preserve">This self-report </w:t>
      </w:r>
      <w:r w:rsidR="0080543E" w:rsidRPr="00754786">
        <w:rPr>
          <w:rFonts w:ascii="Times New Roman" w:eastAsia="Calibri" w:hAnsi="Times New Roman" w:cs="Times New Roman"/>
          <w:sz w:val="24"/>
          <w:szCs w:val="24"/>
          <w:lang w:val="en-GB"/>
        </w:rPr>
        <w:t xml:space="preserve">measure </w:t>
      </w:r>
      <w:r w:rsidR="0080543E" w:rsidRPr="00754786">
        <w:rPr>
          <w:rFonts w:ascii="Times New Roman" w:hAnsi="Times New Roman" w:cs="Times New Roman"/>
          <w:sz w:val="24"/>
          <w:szCs w:val="24"/>
        </w:rPr>
        <w:t>was developed by</w:t>
      </w:r>
      <w:r w:rsidR="0080543E" w:rsidRPr="00754786">
        <w:rPr>
          <w:rFonts w:ascii="Times New Roman" w:eastAsia="Calibri" w:hAnsi="Times New Roman" w:cs="Times New Roman"/>
          <w:sz w:val="24"/>
          <w:szCs w:val="24"/>
        </w:rPr>
        <w:t xml:space="preserve"> Wells &amp; Cartwright-Hatton (2004) to assess </w:t>
      </w:r>
      <w:r w:rsidR="0080543E" w:rsidRPr="00754786">
        <w:rPr>
          <w:rFonts w:ascii="Times New Roman" w:eastAsia="Calibri" w:hAnsi="Times New Roman" w:cs="Times New Roman"/>
          <w:sz w:val="24"/>
          <w:szCs w:val="24"/>
          <w:lang w:val="en-GB"/>
        </w:rPr>
        <w:t xml:space="preserve">metacognitions. </w:t>
      </w:r>
      <w:r w:rsidR="000357A1" w:rsidRPr="00754786">
        <w:rPr>
          <w:rFonts w:ascii="Times New Roman" w:eastAsia="Calibri" w:hAnsi="Times New Roman" w:cs="Times New Roman"/>
          <w:sz w:val="24"/>
          <w:szCs w:val="24"/>
          <w:lang w:val="en-GB"/>
        </w:rPr>
        <w:t xml:space="preserve">The </w:t>
      </w:r>
      <w:r w:rsidR="00AE0FA4" w:rsidRPr="00754786">
        <w:rPr>
          <w:rFonts w:ascii="Times New Roman" w:eastAsia="Calibri" w:hAnsi="Times New Roman" w:cs="Times New Roman"/>
          <w:sz w:val="24"/>
          <w:szCs w:val="24"/>
          <w:lang w:val="en-GB"/>
        </w:rPr>
        <w:t xml:space="preserve">MCQ-30 </w:t>
      </w:r>
      <w:r w:rsidR="000357A1" w:rsidRPr="00754786">
        <w:rPr>
          <w:rFonts w:ascii="Times New Roman" w:eastAsia="Calibri" w:hAnsi="Times New Roman" w:cs="Times New Roman"/>
          <w:sz w:val="24"/>
          <w:szCs w:val="24"/>
          <w:lang w:val="en-GB"/>
        </w:rPr>
        <w:t xml:space="preserve">consists of </w:t>
      </w:r>
      <w:r w:rsidR="000357A1" w:rsidRPr="00754786">
        <w:rPr>
          <w:rFonts w:ascii="Times New Roman" w:eastAsia="Calibri" w:hAnsi="Times New Roman" w:cs="Times New Roman"/>
          <w:sz w:val="24"/>
          <w:szCs w:val="24"/>
        </w:rPr>
        <w:t xml:space="preserve">30 items split into five factors: </w:t>
      </w:r>
      <w:r w:rsidR="002E1DD9" w:rsidRPr="00754786">
        <w:rPr>
          <w:rFonts w:ascii="Times New Roman" w:eastAsia="Calibri" w:hAnsi="Times New Roman" w:cs="Times New Roman"/>
          <w:sz w:val="24"/>
          <w:szCs w:val="24"/>
        </w:rPr>
        <w:t>(</w:t>
      </w:r>
      <w:proofErr w:type="spellStart"/>
      <w:r w:rsidR="002E1DD9" w:rsidRPr="00754786">
        <w:rPr>
          <w:rFonts w:ascii="Times New Roman" w:eastAsia="Calibri" w:hAnsi="Times New Roman" w:cs="Times New Roman"/>
          <w:sz w:val="24"/>
          <w:szCs w:val="24"/>
        </w:rPr>
        <w:t>i</w:t>
      </w:r>
      <w:proofErr w:type="spellEnd"/>
      <w:r w:rsidR="002E1DD9" w:rsidRPr="00754786">
        <w:rPr>
          <w:rFonts w:ascii="Times New Roman" w:eastAsia="Calibri" w:hAnsi="Times New Roman" w:cs="Times New Roman"/>
          <w:sz w:val="24"/>
          <w:szCs w:val="24"/>
        </w:rPr>
        <w:t xml:space="preserve">) </w:t>
      </w:r>
      <w:r w:rsidR="000357A1" w:rsidRPr="00754786">
        <w:rPr>
          <w:rFonts w:ascii="Times New Roman" w:eastAsia="Calibri" w:hAnsi="Times New Roman" w:cs="Times New Roman"/>
          <w:sz w:val="24"/>
          <w:szCs w:val="24"/>
        </w:rPr>
        <w:t xml:space="preserve">positive beliefs about worry (e.g., “Worrying helps me to get things sorted out in my mind”); (ii) negative beliefs about thoughts concerning </w:t>
      </w:r>
      <w:r w:rsidR="008B6D65" w:rsidRPr="00754786">
        <w:rPr>
          <w:rFonts w:ascii="Times New Roman" w:eastAsia="Calibri" w:hAnsi="Times New Roman" w:cs="Times New Roman"/>
          <w:sz w:val="24"/>
          <w:szCs w:val="24"/>
        </w:rPr>
        <w:t xml:space="preserve">uncontrollability and danger </w:t>
      </w:r>
      <w:r w:rsidR="000357A1" w:rsidRPr="00754786">
        <w:rPr>
          <w:rFonts w:ascii="Times New Roman" w:eastAsia="Calibri" w:hAnsi="Times New Roman" w:cs="Times New Roman"/>
          <w:sz w:val="24"/>
          <w:szCs w:val="24"/>
        </w:rPr>
        <w:t>(e.g., “My worrying could make me go mad”); (iii) cognitive confidence (e.g., “I have little confidence in my memory for words and names”); (iv) beliefs about the need to control thoughts (e.g., “I should be in control of my thoughts all of the time”); and (v) cognitive self-consciousness (e.g., “I am constantly aware of my thinking”).</w:t>
      </w:r>
      <w:r w:rsidR="00B240FF" w:rsidRPr="00754786">
        <w:rPr>
          <w:rFonts w:ascii="Times New Roman" w:eastAsia="Calibri" w:hAnsi="Times New Roman" w:cs="Times New Roman"/>
          <w:sz w:val="24"/>
          <w:szCs w:val="24"/>
        </w:rPr>
        <w:t xml:space="preserve"> The MCQ-30 is scored on a</w:t>
      </w:r>
      <w:r w:rsidR="00AE0FA4" w:rsidRPr="00754786">
        <w:rPr>
          <w:rFonts w:ascii="Times New Roman" w:eastAsia="Calibri" w:hAnsi="Times New Roman" w:cs="Times New Roman"/>
          <w:sz w:val="24"/>
          <w:szCs w:val="24"/>
        </w:rPr>
        <w:t xml:space="preserve"> </w:t>
      </w:r>
      <w:r w:rsidR="000357A1" w:rsidRPr="00754786">
        <w:rPr>
          <w:rFonts w:ascii="Times New Roman" w:eastAsia="Calibri" w:hAnsi="Times New Roman" w:cs="Times New Roman"/>
          <w:sz w:val="24"/>
          <w:szCs w:val="24"/>
        </w:rPr>
        <w:t xml:space="preserve">4-point Likert scale (“Do not agree” to “Agree very much”). </w:t>
      </w:r>
      <w:r w:rsidR="00AE0FA4" w:rsidRPr="00754786">
        <w:rPr>
          <w:rFonts w:ascii="Times New Roman" w:eastAsia="Calibri" w:hAnsi="Times New Roman" w:cs="Times New Roman"/>
          <w:sz w:val="24"/>
          <w:szCs w:val="24"/>
        </w:rPr>
        <w:t xml:space="preserve">The total score ranges from 30 to 120, with higher scores reflecting higher levels of maladaptive metacognitions. </w:t>
      </w:r>
      <w:r w:rsidR="000357A1" w:rsidRPr="00754786">
        <w:rPr>
          <w:rFonts w:ascii="Times New Roman" w:eastAsia="Calibri" w:hAnsi="Times New Roman" w:cs="Times New Roman"/>
          <w:sz w:val="24"/>
          <w:szCs w:val="24"/>
        </w:rPr>
        <w:t xml:space="preserve">The MCQ-30 has demonstrated good internal consistency and convergent validity and has acceptable test-retest reliability (Spada, </w:t>
      </w:r>
      <w:proofErr w:type="spellStart"/>
      <w:r w:rsidR="000357A1" w:rsidRPr="00754786">
        <w:rPr>
          <w:rFonts w:ascii="Times New Roman" w:eastAsia="Calibri" w:hAnsi="Times New Roman" w:cs="Times New Roman"/>
          <w:sz w:val="24"/>
          <w:szCs w:val="24"/>
        </w:rPr>
        <w:t>Mohiyeddini</w:t>
      </w:r>
      <w:proofErr w:type="spellEnd"/>
      <w:r w:rsidR="000357A1" w:rsidRPr="00754786">
        <w:rPr>
          <w:rFonts w:ascii="Times New Roman" w:eastAsia="Calibri" w:hAnsi="Times New Roman" w:cs="Times New Roman"/>
          <w:sz w:val="24"/>
          <w:szCs w:val="24"/>
        </w:rPr>
        <w:t xml:space="preserve"> &amp; Wells, 2008; Wells &amp; Cartwright-Hatton, 2004).</w:t>
      </w:r>
      <w:r w:rsidR="00AE0FA4"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The Persian MCQ-30 was used in present study. </w:t>
      </w:r>
      <w:r w:rsidR="00AE0FA4" w:rsidRPr="00754786">
        <w:rPr>
          <w:rFonts w:ascii="Times New Roman" w:eastAsia="Calibri" w:hAnsi="Times New Roman" w:cs="Times New Roman"/>
          <w:sz w:val="24"/>
          <w:szCs w:val="24"/>
        </w:rPr>
        <w:t xml:space="preserve">This measure </w:t>
      </w:r>
      <w:r w:rsidRPr="00754786">
        <w:rPr>
          <w:rFonts w:ascii="Times New Roman" w:eastAsia="Calibri" w:hAnsi="Times New Roman" w:cs="Times New Roman"/>
          <w:sz w:val="24"/>
          <w:szCs w:val="24"/>
        </w:rPr>
        <w:t>has been shown to have very good internal consistency (Cronbach's alpha = 0.91), test-retest reliability (ICC</w:t>
      </w:r>
      <w:r w:rsidR="00AE0FA4"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0.73)</w:t>
      </w:r>
      <w:r w:rsidR="00AE0FA4"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acceptable validity (</w:t>
      </w:r>
      <w:proofErr w:type="spellStart"/>
      <w:r w:rsidRPr="00754786">
        <w:rPr>
          <w:rFonts w:ascii="Times New Roman" w:eastAsia="Calibri" w:hAnsi="Times New Roman" w:cs="Times New Roman"/>
          <w:sz w:val="24"/>
          <w:szCs w:val="24"/>
        </w:rPr>
        <w:t>Shirinzadeh</w:t>
      </w:r>
      <w:proofErr w:type="spellEnd"/>
      <w:r w:rsidRPr="00754786">
        <w:rPr>
          <w:rFonts w:ascii="Times New Roman" w:eastAsia="Calibri" w:hAnsi="Times New Roman" w:cs="Times New Roman"/>
          <w:sz w:val="24"/>
          <w:szCs w:val="24"/>
        </w:rPr>
        <w:t xml:space="preserve"> et al., 2009). </w:t>
      </w:r>
      <w:r w:rsidR="00AE0FA4" w:rsidRPr="00754786">
        <w:rPr>
          <w:rFonts w:ascii="Times New Roman" w:eastAsia="Calibri" w:hAnsi="Times New Roman" w:cs="Times New Roman"/>
          <w:sz w:val="24"/>
          <w:szCs w:val="24"/>
        </w:rPr>
        <w:t>The Cronbach's alpha in the current study was 0.91.</w:t>
      </w:r>
    </w:p>
    <w:p w14:paraId="0D805BBF" w14:textId="6723789A" w:rsidR="00C10EB4" w:rsidRPr="00754786" w:rsidRDefault="00C10EB4" w:rsidP="000E4B3D">
      <w:pPr>
        <w:bidi w:val="0"/>
        <w:spacing w:after="0" w:line="480" w:lineRule="auto"/>
        <w:ind w:firstLine="680"/>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2.2.</w:t>
      </w:r>
      <w:r w:rsidR="000E4B3D" w:rsidRPr="00754786">
        <w:rPr>
          <w:rFonts w:ascii="Times New Roman" w:eastAsia="Calibri" w:hAnsi="Times New Roman" w:cs="Times New Roman"/>
          <w:b/>
          <w:bCs/>
          <w:sz w:val="24"/>
          <w:szCs w:val="24"/>
        </w:rPr>
        <w:t>5</w:t>
      </w:r>
      <w:r w:rsidRPr="00754786">
        <w:rPr>
          <w:rFonts w:ascii="Times New Roman" w:eastAsia="Calibri" w:hAnsi="Times New Roman" w:cs="Times New Roman"/>
          <w:b/>
          <w:bCs/>
          <w:sz w:val="24"/>
          <w:szCs w:val="24"/>
        </w:rPr>
        <w:t>. Intolerance of Uncertainty Scale (IUS-12)</w:t>
      </w:r>
      <w:r w:rsidR="00326B6A" w:rsidRPr="00754786">
        <w:rPr>
          <w:rFonts w:ascii="Times New Roman" w:eastAsia="Calibri" w:hAnsi="Times New Roman" w:cs="Times New Roman"/>
          <w:b/>
          <w:bCs/>
          <w:sz w:val="24"/>
          <w:szCs w:val="24"/>
        </w:rPr>
        <w:t xml:space="preserve">: </w:t>
      </w:r>
      <w:r w:rsidR="00AE0FA4" w:rsidRPr="00754786">
        <w:rPr>
          <w:rFonts w:ascii="Times New Roman" w:eastAsia="Calibri" w:hAnsi="Times New Roman" w:cs="Times New Roman"/>
          <w:sz w:val="24"/>
          <w:szCs w:val="24"/>
        </w:rPr>
        <w:t xml:space="preserve">This self-report </w:t>
      </w:r>
      <w:r w:rsidR="00AE0FA4" w:rsidRPr="00754786">
        <w:rPr>
          <w:rFonts w:ascii="Times New Roman" w:eastAsia="Calibri" w:hAnsi="Times New Roman" w:cs="Times New Roman"/>
          <w:sz w:val="24"/>
          <w:szCs w:val="24"/>
          <w:lang w:val="en-GB"/>
        </w:rPr>
        <w:t xml:space="preserve">measure </w:t>
      </w:r>
      <w:r w:rsidR="00AE0FA4" w:rsidRPr="00754786">
        <w:rPr>
          <w:rFonts w:ascii="Times New Roman" w:hAnsi="Times New Roman" w:cs="Times New Roman"/>
          <w:sz w:val="24"/>
          <w:szCs w:val="24"/>
        </w:rPr>
        <w:t>was developed by</w:t>
      </w:r>
      <w:r w:rsidR="00AE0FA4" w:rsidRPr="00754786">
        <w:rPr>
          <w:rFonts w:ascii="Times New Roman" w:eastAsia="Calibri" w:hAnsi="Times New Roman" w:cs="Times New Roman"/>
          <w:sz w:val="24"/>
          <w:szCs w:val="24"/>
        </w:rPr>
        <w:t xml:space="preserve"> </w:t>
      </w:r>
      <w:r w:rsidR="00AE0FA4" w:rsidRPr="00754786">
        <w:rPr>
          <w:rFonts w:ascii="Times New Roman" w:hAnsi="Times New Roman" w:cs="Times New Roman"/>
          <w:sz w:val="24"/>
          <w:szCs w:val="24"/>
        </w:rPr>
        <w:t xml:space="preserve">Carleton, Norton, and Asmundson (2007) </w:t>
      </w:r>
      <w:r w:rsidR="00AE0FA4" w:rsidRPr="00754786">
        <w:rPr>
          <w:rFonts w:ascii="Times New Roman" w:eastAsia="Calibri" w:hAnsi="Times New Roman" w:cs="Times New Roman"/>
          <w:sz w:val="24"/>
          <w:szCs w:val="24"/>
        </w:rPr>
        <w:t>to assess</w:t>
      </w:r>
      <w:r w:rsidR="00AE0FA4" w:rsidRPr="00754786">
        <w:rPr>
          <w:rFonts w:ascii="Times New Roman" w:hAnsi="Times New Roman" w:cs="Times New Roman"/>
          <w:sz w:val="24"/>
          <w:szCs w:val="24"/>
        </w:rPr>
        <w:t xml:space="preserve"> an individual’s propensity to find uncertain situations unpleasant. The IUS-12 consists of 12 items split into two factors: </w:t>
      </w:r>
      <w:r w:rsidRPr="00754786">
        <w:rPr>
          <w:rFonts w:ascii="Times New Roman" w:hAnsi="Times New Roman" w:cs="Times New Roman"/>
          <w:sz w:val="24"/>
          <w:szCs w:val="24"/>
        </w:rPr>
        <w:t xml:space="preserve">prospective anxiety with 7 items (e.g., </w:t>
      </w:r>
      <w:r w:rsidR="00AE0FA4" w:rsidRPr="00754786">
        <w:rPr>
          <w:rFonts w:ascii="Times New Roman" w:hAnsi="Times New Roman" w:cs="Times New Roman"/>
          <w:sz w:val="24"/>
          <w:szCs w:val="24"/>
        </w:rPr>
        <w:t>“</w:t>
      </w:r>
      <w:r w:rsidRPr="00754786">
        <w:rPr>
          <w:rFonts w:ascii="Times New Roman" w:hAnsi="Times New Roman" w:cs="Times New Roman"/>
          <w:sz w:val="24"/>
          <w:szCs w:val="24"/>
        </w:rPr>
        <w:t>Unforeseen events upset me greatly</w:t>
      </w:r>
      <w:r w:rsidR="00AE0FA4" w:rsidRPr="00754786">
        <w:rPr>
          <w:rFonts w:ascii="Times New Roman" w:hAnsi="Times New Roman" w:cs="Times New Roman"/>
          <w:sz w:val="24"/>
          <w:szCs w:val="24"/>
        </w:rPr>
        <w:t>”</w:t>
      </w:r>
      <w:r w:rsidRPr="00754786">
        <w:rPr>
          <w:rFonts w:ascii="Times New Roman" w:hAnsi="Times New Roman" w:cs="Times New Roman"/>
          <w:sz w:val="24"/>
          <w:szCs w:val="24"/>
        </w:rPr>
        <w:t xml:space="preserve">) and inhibitory anxiety with 5 items (e.g., </w:t>
      </w:r>
      <w:r w:rsidR="00AE0FA4" w:rsidRPr="00754786">
        <w:rPr>
          <w:rFonts w:ascii="Times New Roman" w:hAnsi="Times New Roman" w:cs="Times New Roman"/>
          <w:sz w:val="24"/>
          <w:szCs w:val="24"/>
        </w:rPr>
        <w:t>“T</w:t>
      </w:r>
      <w:r w:rsidR="002C7E97" w:rsidRPr="00754786">
        <w:rPr>
          <w:rFonts w:ascii="Times New Roman" w:hAnsi="Times New Roman" w:cs="Times New Roman"/>
          <w:sz w:val="24"/>
          <w:szCs w:val="24"/>
        </w:rPr>
        <w:t>he</w:t>
      </w:r>
      <w:r w:rsidRPr="00754786">
        <w:rPr>
          <w:rFonts w:ascii="Times New Roman" w:hAnsi="Times New Roman" w:cs="Times New Roman"/>
          <w:sz w:val="24"/>
          <w:szCs w:val="24"/>
        </w:rPr>
        <w:t xml:space="preserve"> smalles</w:t>
      </w:r>
      <w:r w:rsidR="001C600E" w:rsidRPr="00754786">
        <w:rPr>
          <w:rFonts w:ascii="Times New Roman" w:hAnsi="Times New Roman" w:cs="Times New Roman"/>
          <w:sz w:val="24"/>
          <w:szCs w:val="24"/>
        </w:rPr>
        <w:t>t doubt can stop me from acting</w:t>
      </w:r>
      <w:r w:rsidR="00AE0FA4" w:rsidRPr="00754786">
        <w:rPr>
          <w:rFonts w:ascii="Times New Roman" w:hAnsi="Times New Roman" w:cs="Times New Roman"/>
          <w:sz w:val="24"/>
          <w:szCs w:val="24"/>
        </w:rPr>
        <w:t>”</w:t>
      </w:r>
      <w:r w:rsidRPr="00754786">
        <w:rPr>
          <w:rFonts w:ascii="Times New Roman" w:hAnsi="Times New Roman" w:cs="Times New Roman"/>
          <w:sz w:val="24"/>
          <w:szCs w:val="24"/>
        </w:rPr>
        <w:t>).</w:t>
      </w:r>
      <w:r w:rsidR="00AE0FA4" w:rsidRPr="00754786">
        <w:rPr>
          <w:rFonts w:ascii="Times New Roman" w:hAnsi="Times New Roman" w:cs="Times New Roman"/>
          <w:sz w:val="24"/>
          <w:szCs w:val="24"/>
        </w:rPr>
        <w:t xml:space="preserve"> </w:t>
      </w:r>
      <w:r w:rsidR="00AE0FA4" w:rsidRPr="00754786">
        <w:rPr>
          <w:rFonts w:ascii="Times New Roman" w:eastAsia="Calibri" w:hAnsi="Times New Roman" w:cs="Times New Roman"/>
          <w:sz w:val="24"/>
          <w:szCs w:val="24"/>
        </w:rPr>
        <w:t xml:space="preserve">The IUS-12 is scored on a 5-point Likert scale (“Not at all </w:t>
      </w:r>
      <w:proofErr w:type="gramStart"/>
      <w:r w:rsidR="00AE0FA4" w:rsidRPr="00754786">
        <w:rPr>
          <w:rFonts w:ascii="Times New Roman" w:eastAsia="Calibri" w:hAnsi="Times New Roman" w:cs="Times New Roman"/>
          <w:sz w:val="24"/>
          <w:szCs w:val="24"/>
        </w:rPr>
        <w:t>characteristic</w:t>
      </w:r>
      <w:proofErr w:type="gramEnd"/>
      <w:r w:rsidR="00AE0FA4" w:rsidRPr="00754786">
        <w:rPr>
          <w:rFonts w:ascii="Times New Roman" w:eastAsia="Calibri" w:hAnsi="Times New Roman" w:cs="Times New Roman"/>
          <w:sz w:val="24"/>
          <w:szCs w:val="24"/>
        </w:rPr>
        <w:t xml:space="preserve"> of me” to “Entirely characteristic of me”). </w:t>
      </w:r>
      <w:r w:rsidR="00AE0FA4" w:rsidRPr="00754786">
        <w:rPr>
          <w:rFonts w:ascii="Times New Roman" w:eastAsia="Calibri" w:hAnsi="Times New Roman" w:cs="Times New Roman"/>
          <w:sz w:val="24"/>
          <w:szCs w:val="24"/>
        </w:rPr>
        <w:lastRenderedPageBreak/>
        <w:t xml:space="preserve">The total score ranges from </w:t>
      </w:r>
      <w:r w:rsidR="00D826E3" w:rsidRPr="00754786">
        <w:rPr>
          <w:rFonts w:ascii="Times New Roman" w:eastAsia="Calibri" w:hAnsi="Times New Roman" w:cs="Times New Roman"/>
          <w:sz w:val="24"/>
          <w:szCs w:val="24"/>
        </w:rPr>
        <w:t>12</w:t>
      </w:r>
      <w:r w:rsidR="00AE0FA4" w:rsidRPr="00754786">
        <w:rPr>
          <w:rFonts w:ascii="Times New Roman" w:eastAsia="Calibri" w:hAnsi="Times New Roman" w:cs="Times New Roman"/>
          <w:sz w:val="24"/>
          <w:szCs w:val="24"/>
        </w:rPr>
        <w:t xml:space="preserve"> to </w:t>
      </w:r>
      <w:r w:rsidR="00D826E3" w:rsidRPr="00754786">
        <w:rPr>
          <w:rFonts w:ascii="Times New Roman" w:eastAsia="Calibri" w:hAnsi="Times New Roman" w:cs="Times New Roman"/>
          <w:sz w:val="24"/>
          <w:szCs w:val="24"/>
        </w:rPr>
        <w:t>60</w:t>
      </w:r>
      <w:r w:rsidR="00AE0FA4" w:rsidRPr="00754786">
        <w:rPr>
          <w:rFonts w:ascii="Times New Roman" w:eastAsia="Calibri" w:hAnsi="Times New Roman" w:cs="Times New Roman"/>
          <w:sz w:val="24"/>
          <w:szCs w:val="24"/>
        </w:rPr>
        <w:t xml:space="preserve">, with higher scores reflecting higher levels of intolerance of uncertainty. </w:t>
      </w:r>
      <w:proofErr w:type="spellStart"/>
      <w:r w:rsidRPr="00754786">
        <w:rPr>
          <w:rFonts w:ascii="Times New Roman" w:hAnsi="Times New Roman" w:cs="Times New Roman"/>
          <w:sz w:val="24"/>
          <w:szCs w:val="24"/>
        </w:rPr>
        <w:t>Besharat</w:t>
      </w:r>
      <w:proofErr w:type="spellEnd"/>
      <w:r w:rsidRPr="00754786">
        <w:rPr>
          <w:rFonts w:ascii="Times New Roman" w:hAnsi="Times New Roman" w:cs="Times New Roman"/>
          <w:sz w:val="24"/>
          <w:szCs w:val="24"/>
        </w:rPr>
        <w:t xml:space="preserve"> (2010) reported good reliability (</w:t>
      </w:r>
      <w:r w:rsidRPr="00754786">
        <w:rPr>
          <w:rFonts w:ascii="Times New Roman" w:eastAsia="Calibri" w:hAnsi="Times New Roman" w:cs="Times New Roman"/>
          <w:sz w:val="24"/>
          <w:szCs w:val="24"/>
        </w:rPr>
        <w:t>Cronbach's alpha = 0.89</w:t>
      </w:r>
      <w:r w:rsidRPr="00754786">
        <w:rPr>
          <w:rFonts w:ascii="Times New Roman" w:hAnsi="Times New Roman" w:cs="Times New Roman"/>
          <w:sz w:val="24"/>
          <w:szCs w:val="24"/>
        </w:rPr>
        <w:t xml:space="preserve">) and acceptable validity (convergent and discriminant and) for </w:t>
      </w:r>
      <w:r w:rsidR="00AE0FA4"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Persian IUS-12. </w:t>
      </w:r>
      <w:r w:rsidRPr="00754786">
        <w:rPr>
          <w:rFonts w:ascii="Times New Roman" w:eastAsia="Calibri" w:hAnsi="Times New Roman" w:cs="Times New Roman"/>
          <w:sz w:val="24"/>
          <w:szCs w:val="24"/>
        </w:rPr>
        <w:t>The Cronbach's alpha in the current study was 0.90.</w:t>
      </w:r>
    </w:p>
    <w:p w14:paraId="6F1953FB" w14:textId="56D69BF6" w:rsidR="006872F6" w:rsidRPr="00754786" w:rsidRDefault="00C10EB4" w:rsidP="000E4B3D">
      <w:pPr>
        <w:bidi w:val="0"/>
        <w:spacing w:after="0" w:line="480" w:lineRule="auto"/>
        <w:ind w:firstLine="680"/>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2.2.</w:t>
      </w:r>
      <w:r w:rsidR="000E4B3D" w:rsidRPr="00754786">
        <w:rPr>
          <w:rFonts w:ascii="Times New Roman" w:eastAsia="Calibri" w:hAnsi="Times New Roman" w:cs="Times New Roman"/>
          <w:b/>
          <w:bCs/>
          <w:sz w:val="24"/>
          <w:szCs w:val="24"/>
        </w:rPr>
        <w:t>6</w:t>
      </w:r>
      <w:r w:rsidRPr="00754786">
        <w:rPr>
          <w:rFonts w:ascii="Times New Roman" w:eastAsia="Calibri" w:hAnsi="Times New Roman" w:cs="Times New Roman"/>
          <w:b/>
          <w:bCs/>
          <w:sz w:val="24"/>
          <w:szCs w:val="24"/>
        </w:rPr>
        <w:t>.</w:t>
      </w:r>
      <w:r w:rsidRPr="00754786">
        <w:rPr>
          <w:rFonts w:ascii="Times New Roman" w:hAnsi="Times New Roman" w:cs="Times New Roman"/>
          <w:b/>
          <w:bCs/>
          <w:sz w:val="24"/>
          <w:szCs w:val="24"/>
        </w:rPr>
        <w:t xml:space="preserve"> </w:t>
      </w:r>
      <w:r w:rsidRPr="00754786">
        <w:rPr>
          <w:rFonts w:ascii="Times New Roman" w:eastAsia="Calibri" w:hAnsi="Times New Roman" w:cs="Times New Roman"/>
          <w:b/>
          <w:bCs/>
          <w:sz w:val="24"/>
          <w:szCs w:val="24"/>
        </w:rPr>
        <w:t>Emotion Regulation Questionnaire (ERQ)</w:t>
      </w:r>
      <w:r w:rsidR="00326B6A" w:rsidRPr="00754786">
        <w:rPr>
          <w:rFonts w:ascii="Times New Roman" w:hAnsi="Times New Roman" w:cs="Times New Roman"/>
          <w:b/>
          <w:bCs/>
          <w:sz w:val="24"/>
          <w:szCs w:val="24"/>
        </w:rPr>
        <w:t>:</w:t>
      </w:r>
      <w:r w:rsidR="00326B6A" w:rsidRPr="00754786">
        <w:rPr>
          <w:rFonts w:ascii="Times New Roman" w:eastAsia="Calibri" w:hAnsi="Times New Roman" w:cs="Times New Roman"/>
          <w:sz w:val="24"/>
          <w:szCs w:val="24"/>
        </w:rPr>
        <w:t xml:space="preserve"> </w:t>
      </w:r>
      <w:r w:rsidR="006872F6" w:rsidRPr="00754786">
        <w:rPr>
          <w:rFonts w:ascii="Times New Roman" w:eastAsia="Calibri" w:hAnsi="Times New Roman" w:cs="Times New Roman"/>
          <w:sz w:val="24"/>
          <w:szCs w:val="24"/>
        </w:rPr>
        <w:t xml:space="preserve">This self-report </w:t>
      </w:r>
      <w:r w:rsidR="006872F6" w:rsidRPr="00754786">
        <w:rPr>
          <w:rFonts w:ascii="Times New Roman" w:eastAsia="Calibri" w:hAnsi="Times New Roman" w:cs="Times New Roman"/>
          <w:sz w:val="24"/>
          <w:szCs w:val="24"/>
          <w:lang w:val="en-GB"/>
        </w:rPr>
        <w:t xml:space="preserve">measure </w:t>
      </w:r>
      <w:r w:rsidR="006872F6" w:rsidRPr="00754786">
        <w:rPr>
          <w:rFonts w:ascii="Times New Roman" w:hAnsi="Times New Roman" w:cs="Times New Roman"/>
          <w:sz w:val="24"/>
          <w:szCs w:val="24"/>
        </w:rPr>
        <w:t>was developed by</w:t>
      </w:r>
      <w:r w:rsidR="006872F6" w:rsidRPr="00754786">
        <w:rPr>
          <w:rFonts w:ascii="Times New Roman" w:eastAsia="Calibri" w:hAnsi="Times New Roman" w:cs="Times New Roman"/>
          <w:sz w:val="24"/>
          <w:szCs w:val="24"/>
        </w:rPr>
        <w:t xml:space="preserve"> </w:t>
      </w:r>
      <w:r w:rsidR="006872F6" w:rsidRPr="00754786">
        <w:rPr>
          <w:rFonts w:ascii="Times New Roman" w:hAnsi="Times New Roman" w:cs="Times New Roman"/>
          <w:sz w:val="24"/>
          <w:szCs w:val="24"/>
        </w:rPr>
        <w:t xml:space="preserve">Gross and John (2003) </w:t>
      </w:r>
      <w:r w:rsidR="006872F6" w:rsidRPr="00754786">
        <w:rPr>
          <w:rFonts w:ascii="Times New Roman" w:eastAsia="Calibri" w:hAnsi="Times New Roman" w:cs="Times New Roman"/>
          <w:sz w:val="24"/>
          <w:szCs w:val="24"/>
        </w:rPr>
        <w:t>to assess</w:t>
      </w:r>
      <w:r w:rsidR="006872F6" w:rsidRPr="00754786">
        <w:rPr>
          <w:rFonts w:ascii="Times New Roman" w:hAnsi="Times New Roman" w:cs="Times New Roman"/>
          <w:sz w:val="24"/>
          <w:szCs w:val="24"/>
        </w:rPr>
        <w:t xml:space="preserve"> emotion regulation. The ERQ consists of 10 items </w:t>
      </w:r>
      <w:r w:rsidR="006872F6" w:rsidRPr="00754786">
        <w:rPr>
          <w:rFonts w:ascii="Times New Roman" w:eastAsia="Calibri" w:hAnsi="Times New Roman" w:cs="Times New Roman"/>
          <w:sz w:val="24"/>
          <w:szCs w:val="24"/>
        </w:rPr>
        <w:t xml:space="preserve">rated on a 7-point scale which have two opposing dimensions. Six items measure the degree of cognitive reappraisal (e.g., “I control my emotions by changing the way I think about the situation I’m in”) and 4 items measure the degree of expressive suppression (e.g., “When I am feeling negative emotions, I make sure not to express them”). The total score ranges from </w:t>
      </w:r>
      <w:r w:rsidR="007A78BD" w:rsidRPr="00754786">
        <w:rPr>
          <w:rFonts w:ascii="Times New Roman" w:eastAsia="Calibri" w:hAnsi="Times New Roman" w:cs="Times New Roman"/>
          <w:sz w:val="24"/>
          <w:szCs w:val="24"/>
        </w:rPr>
        <w:t>10</w:t>
      </w:r>
      <w:r w:rsidR="006872F6" w:rsidRPr="00754786">
        <w:rPr>
          <w:rFonts w:ascii="Times New Roman" w:eastAsia="Calibri" w:hAnsi="Times New Roman" w:cs="Times New Roman"/>
          <w:sz w:val="24"/>
          <w:szCs w:val="24"/>
        </w:rPr>
        <w:t xml:space="preserve"> to </w:t>
      </w:r>
      <w:r w:rsidR="007A78BD" w:rsidRPr="00754786">
        <w:rPr>
          <w:rFonts w:ascii="Times New Roman" w:eastAsia="Calibri" w:hAnsi="Times New Roman" w:cs="Times New Roman"/>
          <w:sz w:val="24"/>
          <w:szCs w:val="24"/>
        </w:rPr>
        <w:t>70</w:t>
      </w:r>
      <w:r w:rsidR="006872F6" w:rsidRPr="00754786">
        <w:rPr>
          <w:rFonts w:ascii="Times New Roman" w:eastAsia="Calibri" w:hAnsi="Times New Roman" w:cs="Times New Roman"/>
          <w:sz w:val="24"/>
          <w:szCs w:val="24"/>
        </w:rPr>
        <w:t>, with higher scores reflecting</w:t>
      </w:r>
      <w:r w:rsidR="007A78BD" w:rsidRPr="00754786">
        <w:rPr>
          <w:rFonts w:ascii="Times New Roman" w:eastAsia="Calibri" w:hAnsi="Times New Roman" w:cs="Times New Roman"/>
          <w:sz w:val="24"/>
          <w:szCs w:val="24"/>
        </w:rPr>
        <w:t xml:space="preserve"> greater use of the </w:t>
      </w:r>
      <w:r w:rsidR="00DD3D53" w:rsidRPr="00754786">
        <w:rPr>
          <w:rFonts w:ascii="Times New Roman" w:eastAsia="Calibri" w:hAnsi="Times New Roman" w:cs="Times New Roman"/>
          <w:sz w:val="24"/>
          <w:szCs w:val="24"/>
        </w:rPr>
        <w:t xml:space="preserve">specific </w:t>
      </w:r>
      <w:r w:rsidR="007A78BD" w:rsidRPr="00754786">
        <w:rPr>
          <w:rFonts w:ascii="Times New Roman" w:eastAsia="Calibri" w:hAnsi="Times New Roman" w:cs="Times New Roman"/>
          <w:sz w:val="24"/>
          <w:szCs w:val="24"/>
        </w:rPr>
        <w:t>emotion regulation strategy</w:t>
      </w:r>
      <w:r w:rsidR="006872F6" w:rsidRPr="00754786">
        <w:rPr>
          <w:rFonts w:ascii="Times New Roman" w:eastAsia="Calibri" w:hAnsi="Times New Roman" w:cs="Times New Roman"/>
          <w:sz w:val="24"/>
          <w:szCs w:val="24"/>
        </w:rPr>
        <w:t>. In the current study e</w:t>
      </w:r>
      <w:r w:rsidRPr="00754786">
        <w:rPr>
          <w:rFonts w:ascii="Times New Roman" w:eastAsia="Calibri" w:hAnsi="Times New Roman" w:cs="Times New Roman"/>
          <w:sz w:val="24"/>
          <w:szCs w:val="24"/>
        </w:rPr>
        <w:t xml:space="preserve">motion regulation was measured using the Persian version </w:t>
      </w:r>
      <w:r w:rsidR="006872F6" w:rsidRPr="00754786">
        <w:rPr>
          <w:rFonts w:ascii="Times New Roman" w:eastAsia="Calibri" w:hAnsi="Times New Roman" w:cs="Times New Roman"/>
          <w:sz w:val="24"/>
          <w:szCs w:val="24"/>
        </w:rPr>
        <w:t>of the ERQ</w:t>
      </w:r>
      <w:r w:rsidRPr="00754786">
        <w:rPr>
          <w:rFonts w:ascii="Times New Roman" w:eastAsia="Calibri" w:hAnsi="Times New Roman" w:cs="Times New Roman"/>
          <w:sz w:val="24"/>
          <w:szCs w:val="24"/>
        </w:rPr>
        <w:t>. The original version of the ERQ had a Cronbach's alpha</w:t>
      </w:r>
      <w:r w:rsidRPr="00754786" w:rsidDel="00F82A63">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of 0.79 for reappraisal and 0.73 for suppression. Test–retest reliability across 3 months was 0.69 for both scales.</w:t>
      </w:r>
      <w:r w:rsidR="00E00902" w:rsidRPr="00754786">
        <w:rPr>
          <w:rFonts w:ascii="Times New Roman" w:eastAsia="Calibri" w:hAnsi="Times New Roman" w:cs="Times New Roman"/>
          <w:sz w:val="24"/>
          <w:szCs w:val="24"/>
        </w:rPr>
        <w:t xml:space="preserve"> </w:t>
      </w:r>
      <w:proofErr w:type="spellStart"/>
      <w:r w:rsidR="00E00902" w:rsidRPr="00754786">
        <w:rPr>
          <w:rFonts w:ascii="Times New Roman" w:eastAsia="Calibri" w:hAnsi="Times New Roman" w:cs="Times New Roman"/>
          <w:sz w:val="24"/>
          <w:szCs w:val="24"/>
        </w:rPr>
        <w:t>Ghasempur</w:t>
      </w:r>
      <w:proofErr w:type="spellEnd"/>
      <w:r w:rsidR="00E00902" w:rsidRPr="00754786">
        <w:rPr>
          <w:rFonts w:ascii="Times New Roman" w:eastAsia="Calibri" w:hAnsi="Times New Roman" w:cs="Times New Roman"/>
          <w:sz w:val="24"/>
          <w:szCs w:val="24"/>
        </w:rPr>
        <w:t xml:space="preserve">, </w:t>
      </w:r>
      <w:proofErr w:type="spellStart"/>
      <w:r w:rsidR="00E00902" w:rsidRPr="00754786">
        <w:rPr>
          <w:rFonts w:ascii="Times New Roman" w:eastAsia="Calibri" w:hAnsi="Times New Roman" w:cs="Times New Roman"/>
          <w:sz w:val="24"/>
          <w:szCs w:val="24"/>
        </w:rPr>
        <w:t>ElBeigi</w:t>
      </w:r>
      <w:proofErr w:type="spellEnd"/>
      <w:r w:rsidR="00E00902" w:rsidRPr="00754786">
        <w:rPr>
          <w:rFonts w:ascii="Times New Roman" w:eastAsia="Calibri" w:hAnsi="Times New Roman" w:cs="Times New Roman"/>
          <w:sz w:val="24"/>
          <w:szCs w:val="24"/>
        </w:rPr>
        <w:t xml:space="preserve">, </w:t>
      </w:r>
      <w:r w:rsidR="006872F6" w:rsidRPr="00754786">
        <w:rPr>
          <w:rFonts w:ascii="Times New Roman" w:eastAsia="Calibri" w:hAnsi="Times New Roman" w:cs="Times New Roman"/>
          <w:sz w:val="24"/>
          <w:szCs w:val="24"/>
        </w:rPr>
        <w:t>and</w:t>
      </w:r>
      <w:r w:rsidR="00E00902" w:rsidRPr="00754786">
        <w:rPr>
          <w:rFonts w:ascii="Times New Roman" w:eastAsia="Calibri" w:hAnsi="Times New Roman" w:cs="Times New Roman"/>
          <w:sz w:val="24"/>
          <w:szCs w:val="24"/>
        </w:rPr>
        <w:t xml:space="preserve"> </w:t>
      </w:r>
      <w:proofErr w:type="spellStart"/>
      <w:r w:rsidR="00E00902" w:rsidRPr="00754786">
        <w:rPr>
          <w:rFonts w:ascii="Times New Roman" w:eastAsia="Calibri" w:hAnsi="Times New Roman" w:cs="Times New Roman"/>
          <w:sz w:val="24"/>
          <w:szCs w:val="24"/>
        </w:rPr>
        <w:t>Hasanzade</w:t>
      </w:r>
      <w:proofErr w:type="spellEnd"/>
      <w:r w:rsidR="00E00902" w:rsidRPr="00754786">
        <w:rPr>
          <w:rFonts w:ascii="Times New Roman" w:eastAsia="Calibri" w:hAnsi="Times New Roman" w:cs="Times New Roman"/>
          <w:sz w:val="24"/>
          <w:szCs w:val="24"/>
        </w:rPr>
        <w:t xml:space="preserve"> (2012)</w:t>
      </w:r>
      <w:r w:rsidRPr="00754786">
        <w:rPr>
          <w:rFonts w:ascii="Times New Roman" w:eastAsia="Calibri" w:hAnsi="Times New Roman" w:cs="Times New Roman"/>
          <w:sz w:val="24"/>
          <w:szCs w:val="24"/>
        </w:rPr>
        <w:t xml:space="preserve"> reported good rel</w:t>
      </w:r>
      <w:r w:rsidR="00A46720" w:rsidRPr="00754786">
        <w:rPr>
          <w:rFonts w:ascii="Times New Roman" w:eastAsia="Calibri" w:hAnsi="Times New Roman" w:cs="Times New Roman"/>
          <w:sz w:val="24"/>
          <w:szCs w:val="24"/>
        </w:rPr>
        <w:t>iability (Cronbach's alpha</w:t>
      </w:r>
      <w:r w:rsidR="006872F6" w:rsidRPr="00754786">
        <w:rPr>
          <w:rFonts w:ascii="Times New Roman" w:eastAsia="Calibri" w:hAnsi="Times New Roman" w:cs="Times New Roman"/>
          <w:sz w:val="24"/>
          <w:szCs w:val="24"/>
        </w:rPr>
        <w:t xml:space="preserve"> </w:t>
      </w:r>
      <w:r w:rsidR="00A46720" w:rsidRPr="00754786">
        <w:rPr>
          <w:rFonts w:ascii="Times New Roman" w:eastAsia="Calibri" w:hAnsi="Times New Roman" w:cs="Times New Roman"/>
          <w:sz w:val="24"/>
          <w:szCs w:val="24"/>
        </w:rPr>
        <w:t>=</w:t>
      </w:r>
      <w:r w:rsidR="006872F6" w:rsidRPr="00754786">
        <w:rPr>
          <w:rFonts w:ascii="Times New Roman" w:eastAsia="Calibri" w:hAnsi="Times New Roman" w:cs="Times New Roman"/>
          <w:sz w:val="24"/>
          <w:szCs w:val="24"/>
        </w:rPr>
        <w:t xml:space="preserve"> </w:t>
      </w:r>
      <w:r w:rsidR="00A46720" w:rsidRPr="00754786">
        <w:rPr>
          <w:rFonts w:ascii="Times New Roman" w:eastAsia="Calibri" w:hAnsi="Times New Roman" w:cs="Times New Roman"/>
          <w:sz w:val="24"/>
          <w:szCs w:val="24"/>
        </w:rPr>
        <w:t>0.71</w:t>
      </w:r>
      <w:r w:rsidRPr="00754786">
        <w:rPr>
          <w:rFonts w:ascii="Times New Roman" w:eastAsia="Calibri" w:hAnsi="Times New Roman" w:cs="Times New Roman"/>
          <w:sz w:val="24"/>
          <w:szCs w:val="24"/>
        </w:rPr>
        <w:t xml:space="preserve">) for the Persian ERQ. </w:t>
      </w:r>
      <w:r w:rsidR="006872F6" w:rsidRPr="00754786">
        <w:rPr>
          <w:rFonts w:ascii="Times New Roman" w:eastAsia="Calibri" w:hAnsi="Times New Roman" w:cs="Times New Roman"/>
          <w:sz w:val="24"/>
          <w:szCs w:val="24"/>
        </w:rPr>
        <w:t>The Cronbach's alpha in the current study was 0.78.</w:t>
      </w:r>
    </w:p>
    <w:p w14:paraId="1E5E2884" w14:textId="39B7AB96" w:rsidR="00C10EB4" w:rsidRPr="00754786" w:rsidRDefault="00C10EB4" w:rsidP="006872F6">
      <w:pPr>
        <w:bidi w:val="0"/>
        <w:spacing w:after="0" w:line="480" w:lineRule="auto"/>
        <w:jc w:val="both"/>
        <w:rPr>
          <w:rFonts w:ascii="Times New Roman" w:hAnsi="Times New Roman" w:cs="Times New Roman"/>
          <w:b/>
          <w:bCs/>
          <w:i/>
          <w:iCs/>
          <w:sz w:val="24"/>
          <w:szCs w:val="24"/>
        </w:rPr>
      </w:pPr>
      <w:r w:rsidRPr="00754786">
        <w:rPr>
          <w:rFonts w:ascii="Times New Roman" w:hAnsi="Times New Roman" w:cs="Times New Roman"/>
          <w:b/>
          <w:bCs/>
          <w:i/>
          <w:iCs/>
          <w:sz w:val="24"/>
          <w:szCs w:val="24"/>
        </w:rPr>
        <w:t>2.3. Procedure</w:t>
      </w:r>
    </w:p>
    <w:p w14:paraId="43E0242A" w14:textId="5A28873D" w:rsidR="00CA7285" w:rsidRPr="00754786" w:rsidRDefault="002C44D9" w:rsidP="00EF4F1D">
      <w:pP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The present study w</w:t>
      </w:r>
      <w:r w:rsidR="004D0815" w:rsidRPr="00754786">
        <w:rPr>
          <w:rFonts w:ascii="Times New Roman" w:hAnsi="Times New Roman" w:cs="Times New Roman"/>
          <w:sz w:val="24"/>
          <w:szCs w:val="24"/>
        </w:rPr>
        <w:t xml:space="preserve">as conducted </w:t>
      </w:r>
      <w:r w:rsidR="006F521F" w:rsidRPr="00754786">
        <w:rPr>
          <w:rFonts w:ascii="Times New Roman" w:hAnsi="Times New Roman" w:cs="Times New Roman"/>
          <w:sz w:val="24"/>
          <w:szCs w:val="24"/>
        </w:rPr>
        <w:t>between</w:t>
      </w:r>
      <w:r w:rsidR="00624CB7" w:rsidRPr="00754786">
        <w:rPr>
          <w:rFonts w:ascii="Times New Roman" w:hAnsi="Times New Roman" w:cs="Times New Roman"/>
          <w:sz w:val="24"/>
          <w:szCs w:val="24"/>
        </w:rPr>
        <w:t xml:space="preserve"> October</w:t>
      </w:r>
      <w:r w:rsidR="004D0815" w:rsidRPr="00754786">
        <w:rPr>
          <w:rFonts w:ascii="Times New Roman" w:hAnsi="Times New Roman" w:cs="Times New Roman"/>
          <w:sz w:val="24"/>
          <w:szCs w:val="24"/>
        </w:rPr>
        <w:t xml:space="preserve"> 30</w:t>
      </w:r>
      <w:r w:rsidR="005D17E4" w:rsidRPr="00754786">
        <w:rPr>
          <w:rFonts w:ascii="Times New Roman" w:hAnsi="Times New Roman" w:cs="Times New Roman"/>
          <w:sz w:val="24"/>
          <w:szCs w:val="24"/>
          <w:vertAlign w:val="superscript"/>
        </w:rPr>
        <w:t>th</w:t>
      </w:r>
      <w:proofErr w:type="gramStart"/>
      <w:r w:rsidR="005D17E4" w:rsidRPr="00754786">
        <w:rPr>
          <w:rFonts w:ascii="Times New Roman" w:hAnsi="Times New Roman" w:cs="Times New Roman"/>
          <w:sz w:val="24"/>
          <w:szCs w:val="24"/>
        </w:rPr>
        <w:t xml:space="preserve"> 2020</w:t>
      </w:r>
      <w:proofErr w:type="gramEnd"/>
      <w:r w:rsidR="005D17E4" w:rsidRPr="00754786">
        <w:rPr>
          <w:rFonts w:ascii="Times New Roman" w:hAnsi="Times New Roman" w:cs="Times New Roman"/>
          <w:sz w:val="24"/>
          <w:szCs w:val="24"/>
        </w:rPr>
        <w:t xml:space="preserve"> </w:t>
      </w:r>
      <w:r w:rsidR="006F521F" w:rsidRPr="00754786">
        <w:rPr>
          <w:rFonts w:ascii="Times New Roman" w:hAnsi="Times New Roman" w:cs="Times New Roman"/>
          <w:sz w:val="24"/>
          <w:szCs w:val="24"/>
        </w:rPr>
        <w:t>and</w:t>
      </w:r>
      <w:r w:rsidRPr="00754786">
        <w:rPr>
          <w:rFonts w:ascii="Times New Roman" w:hAnsi="Times New Roman" w:cs="Times New Roman"/>
          <w:sz w:val="24"/>
          <w:szCs w:val="24"/>
        </w:rPr>
        <w:t xml:space="preserve"> November</w:t>
      </w:r>
      <w:r w:rsidR="004D0815" w:rsidRPr="00754786">
        <w:rPr>
          <w:rFonts w:ascii="Times New Roman" w:hAnsi="Times New Roman" w:cs="Times New Roman"/>
          <w:sz w:val="24"/>
          <w:szCs w:val="24"/>
        </w:rPr>
        <w:t xml:space="preserve"> 24</w:t>
      </w:r>
      <w:r w:rsidR="005D17E4" w:rsidRPr="00754786">
        <w:rPr>
          <w:rFonts w:ascii="Times New Roman" w:hAnsi="Times New Roman" w:cs="Times New Roman"/>
          <w:sz w:val="24"/>
          <w:szCs w:val="24"/>
          <w:vertAlign w:val="superscript"/>
        </w:rPr>
        <w:t>th</w:t>
      </w:r>
      <w:r w:rsidR="005D17E4" w:rsidRPr="00754786">
        <w:rPr>
          <w:rFonts w:ascii="Times New Roman" w:hAnsi="Times New Roman" w:cs="Times New Roman"/>
          <w:sz w:val="24"/>
          <w:szCs w:val="24"/>
        </w:rPr>
        <w:t xml:space="preserve"> </w:t>
      </w:r>
      <w:r w:rsidR="006F521F" w:rsidRPr="00754786">
        <w:rPr>
          <w:rFonts w:ascii="Times New Roman" w:hAnsi="Times New Roman" w:cs="Times New Roman"/>
          <w:sz w:val="24"/>
          <w:szCs w:val="24"/>
        </w:rPr>
        <w:t>2020</w:t>
      </w:r>
      <w:r w:rsidRPr="00754786">
        <w:rPr>
          <w:rFonts w:ascii="Times New Roman" w:hAnsi="Times New Roman" w:cs="Times New Roman"/>
          <w:sz w:val="24"/>
          <w:szCs w:val="24"/>
        </w:rPr>
        <w:t xml:space="preserve"> when Iran was i</w:t>
      </w:r>
      <w:r w:rsidR="00F249C5" w:rsidRPr="00754786">
        <w:rPr>
          <w:rFonts w:ascii="Times New Roman" w:hAnsi="Times New Roman" w:cs="Times New Roman"/>
          <w:sz w:val="24"/>
          <w:szCs w:val="24"/>
        </w:rPr>
        <w:t xml:space="preserve">n the third </w:t>
      </w:r>
      <w:r w:rsidR="006F521F" w:rsidRPr="00754786">
        <w:rPr>
          <w:rFonts w:ascii="Times New Roman" w:hAnsi="Times New Roman" w:cs="Times New Roman"/>
          <w:sz w:val="24"/>
          <w:szCs w:val="24"/>
        </w:rPr>
        <w:t>wave</w:t>
      </w:r>
      <w:r w:rsidR="00F249C5" w:rsidRPr="00754786">
        <w:rPr>
          <w:rFonts w:ascii="Times New Roman" w:hAnsi="Times New Roman" w:cs="Times New Roman"/>
          <w:sz w:val="24"/>
          <w:szCs w:val="24"/>
        </w:rPr>
        <w:t xml:space="preserve"> of the C</w:t>
      </w:r>
      <w:r w:rsidR="006F521F" w:rsidRPr="00754786">
        <w:rPr>
          <w:rFonts w:ascii="Times New Roman" w:hAnsi="Times New Roman" w:cs="Times New Roman"/>
          <w:sz w:val="24"/>
          <w:szCs w:val="24"/>
        </w:rPr>
        <w:t>OVID</w:t>
      </w:r>
      <w:r w:rsidR="00F249C5" w:rsidRPr="00754786">
        <w:rPr>
          <w:rFonts w:ascii="Times New Roman" w:hAnsi="Times New Roman" w:cs="Times New Roman"/>
          <w:sz w:val="24"/>
          <w:szCs w:val="24"/>
        </w:rPr>
        <w:t>-1</w:t>
      </w:r>
      <w:r w:rsidR="0085752D" w:rsidRPr="00754786">
        <w:rPr>
          <w:rFonts w:ascii="Times New Roman" w:hAnsi="Times New Roman" w:cs="Times New Roman"/>
          <w:sz w:val="24"/>
          <w:szCs w:val="24"/>
        </w:rPr>
        <w:t>9 outbreak</w:t>
      </w:r>
      <w:r w:rsidRPr="00754786">
        <w:rPr>
          <w:rFonts w:ascii="Times New Roman" w:hAnsi="Times New Roman" w:cs="Times New Roman"/>
          <w:sz w:val="24"/>
          <w:szCs w:val="24"/>
        </w:rPr>
        <w:t>.</w:t>
      </w:r>
      <w:r w:rsidRPr="00754786">
        <w:rPr>
          <w:rFonts w:ascii="Times New Roman" w:hAnsi="Times New Roman" w:cs="Times New Roman" w:hint="cs"/>
          <w:sz w:val="24"/>
          <w:szCs w:val="24"/>
          <w:rtl/>
        </w:rPr>
        <w:t xml:space="preserve"> </w:t>
      </w:r>
      <w:r w:rsidR="00EF1DC6" w:rsidRPr="00754786">
        <w:rPr>
          <w:rFonts w:ascii="Times New Roman" w:hAnsi="Times New Roman" w:cs="Times New Roman"/>
          <w:sz w:val="24"/>
          <w:szCs w:val="24"/>
        </w:rPr>
        <w:t>We</w:t>
      </w:r>
      <w:r w:rsidR="00C10EB4" w:rsidRPr="00754786">
        <w:rPr>
          <w:rFonts w:ascii="Times New Roman" w:hAnsi="Times New Roman" w:cs="Times New Roman"/>
          <w:sz w:val="24"/>
          <w:szCs w:val="24"/>
        </w:rPr>
        <w:t xml:space="preserve"> referr</w:t>
      </w:r>
      <w:r w:rsidR="00EF1DC6" w:rsidRPr="00754786">
        <w:rPr>
          <w:rFonts w:ascii="Times New Roman" w:hAnsi="Times New Roman" w:cs="Times New Roman"/>
          <w:sz w:val="24"/>
          <w:szCs w:val="24"/>
        </w:rPr>
        <w:t>ed</w:t>
      </w:r>
      <w:r w:rsidR="00C10EB4" w:rsidRPr="00754786">
        <w:rPr>
          <w:rFonts w:ascii="Times New Roman" w:hAnsi="Times New Roman" w:cs="Times New Roman"/>
          <w:sz w:val="24"/>
          <w:szCs w:val="24"/>
        </w:rPr>
        <w:t xml:space="preserve"> to the archives of the </w:t>
      </w:r>
      <w:r w:rsidR="00CA7285" w:rsidRPr="00754786">
        <w:rPr>
          <w:rFonts w:ascii="Times New Roman" w:hAnsi="Times New Roman" w:cs="Times New Roman"/>
          <w:sz w:val="24"/>
          <w:szCs w:val="24"/>
        </w:rPr>
        <w:t>a</w:t>
      </w:r>
      <w:r w:rsidR="00C10EB4" w:rsidRPr="00754786">
        <w:rPr>
          <w:rFonts w:ascii="Times New Roman" w:hAnsi="Times New Roman" w:cs="Times New Roman"/>
          <w:sz w:val="24"/>
          <w:szCs w:val="24"/>
        </w:rPr>
        <w:t>dmissions department</w:t>
      </w:r>
      <w:r w:rsidR="00CA7285" w:rsidRPr="00754786">
        <w:rPr>
          <w:rFonts w:ascii="Times New Roman" w:hAnsi="Times New Roman" w:cs="Times New Roman"/>
          <w:sz w:val="24"/>
          <w:szCs w:val="24"/>
        </w:rPr>
        <w:t>s</w:t>
      </w:r>
      <w:r w:rsidR="00C10EB4" w:rsidRPr="00754786">
        <w:rPr>
          <w:rFonts w:ascii="Times New Roman" w:hAnsi="Times New Roman" w:cs="Times New Roman"/>
          <w:sz w:val="24"/>
          <w:szCs w:val="24"/>
        </w:rPr>
        <w:t xml:space="preserve"> of </w:t>
      </w:r>
      <w:r w:rsidR="00EF1DC6" w:rsidRPr="00754786">
        <w:rPr>
          <w:rFonts w:ascii="Times New Roman" w:hAnsi="Times New Roman" w:cs="Times New Roman"/>
          <w:sz w:val="24"/>
          <w:szCs w:val="24"/>
        </w:rPr>
        <w:t xml:space="preserve">nine </w:t>
      </w:r>
      <w:r w:rsidR="00C10EB4" w:rsidRPr="00754786">
        <w:rPr>
          <w:rFonts w:ascii="Times New Roman" w:hAnsi="Times New Roman" w:cs="Times New Roman"/>
          <w:sz w:val="24"/>
          <w:szCs w:val="24"/>
        </w:rPr>
        <w:t>Tehran hospitals and access</w:t>
      </w:r>
      <w:r w:rsidR="00EF1DC6" w:rsidRPr="00754786">
        <w:rPr>
          <w:rFonts w:ascii="Times New Roman" w:hAnsi="Times New Roman" w:cs="Times New Roman"/>
          <w:sz w:val="24"/>
          <w:szCs w:val="24"/>
        </w:rPr>
        <w:t>ed</w:t>
      </w:r>
      <w:r w:rsidR="00C10EB4" w:rsidRPr="00754786">
        <w:rPr>
          <w:rFonts w:ascii="Times New Roman" w:hAnsi="Times New Roman" w:cs="Times New Roman"/>
          <w:sz w:val="24"/>
          <w:szCs w:val="24"/>
        </w:rPr>
        <w:t xml:space="preserve"> the list of patients who </w:t>
      </w:r>
      <w:r w:rsidR="00EF1DC6" w:rsidRPr="00754786">
        <w:rPr>
          <w:rFonts w:ascii="Times New Roman" w:hAnsi="Times New Roman" w:cs="Times New Roman"/>
          <w:sz w:val="24"/>
          <w:szCs w:val="24"/>
        </w:rPr>
        <w:t xml:space="preserve">had </w:t>
      </w:r>
      <w:r w:rsidR="00C10EB4" w:rsidRPr="00754786">
        <w:rPr>
          <w:rFonts w:ascii="Times New Roman" w:hAnsi="Times New Roman" w:cs="Times New Roman"/>
          <w:sz w:val="24"/>
          <w:szCs w:val="24"/>
        </w:rPr>
        <w:t>received a definitive diagnosis of</w:t>
      </w:r>
      <w:r w:rsidR="00C10EB4" w:rsidRPr="00754786">
        <w:rPr>
          <w:rFonts w:ascii="Times New Roman" w:hAnsi="Times New Roman" w:cs="Times New Roman"/>
          <w:sz w:val="24"/>
          <w:szCs w:val="24"/>
          <w:lang w:val="en-GB"/>
        </w:rPr>
        <w:t xml:space="preserve"> COVID-19 </w:t>
      </w:r>
      <w:r w:rsidR="00C10EB4" w:rsidRPr="00754786">
        <w:rPr>
          <w:rFonts w:ascii="Times New Roman" w:hAnsi="Times New Roman" w:cs="Times New Roman"/>
          <w:sz w:val="24"/>
          <w:szCs w:val="24"/>
        </w:rPr>
        <w:t xml:space="preserve">through </w:t>
      </w:r>
      <w:r w:rsidR="00EF1DC6" w:rsidRPr="00754786">
        <w:rPr>
          <w:rFonts w:ascii="Times New Roman" w:hAnsi="Times New Roman" w:cs="Times New Roman"/>
          <w:sz w:val="24"/>
          <w:szCs w:val="24"/>
        </w:rPr>
        <w:t xml:space="preserve">a </w:t>
      </w:r>
      <w:r w:rsidR="00C10EB4" w:rsidRPr="00754786">
        <w:rPr>
          <w:rFonts w:ascii="Times New Roman" w:hAnsi="Times New Roman" w:cs="Times New Roman"/>
          <w:sz w:val="24"/>
          <w:szCs w:val="24"/>
        </w:rPr>
        <w:t>PCR test and ha</w:t>
      </w:r>
      <w:r w:rsidR="00BC1839" w:rsidRPr="00754786">
        <w:rPr>
          <w:rFonts w:ascii="Times New Roman" w:hAnsi="Times New Roman" w:cs="Times New Roman"/>
          <w:sz w:val="24"/>
          <w:szCs w:val="24"/>
        </w:rPr>
        <w:t>d</w:t>
      </w:r>
      <w:r w:rsidR="00C10EB4" w:rsidRPr="00754786">
        <w:rPr>
          <w:rFonts w:ascii="Times New Roman" w:hAnsi="Times New Roman" w:cs="Times New Roman"/>
          <w:sz w:val="24"/>
          <w:szCs w:val="24"/>
        </w:rPr>
        <w:t xml:space="preserve"> been hospitalized</w:t>
      </w:r>
      <w:r w:rsidR="00EF1DC6" w:rsidRPr="00754786">
        <w:rPr>
          <w:rFonts w:ascii="Times New Roman" w:hAnsi="Times New Roman" w:cs="Times New Roman"/>
          <w:sz w:val="24"/>
          <w:szCs w:val="24"/>
        </w:rPr>
        <w:t>.</w:t>
      </w:r>
      <w:r w:rsidR="00C10EB4" w:rsidRPr="00754786">
        <w:rPr>
          <w:rFonts w:ascii="Times New Roman" w:hAnsi="Times New Roman" w:cs="Times New Roman"/>
          <w:sz w:val="24"/>
          <w:szCs w:val="24"/>
        </w:rPr>
        <w:t xml:space="preserve"> </w:t>
      </w:r>
      <w:r w:rsidR="006C3DCB" w:rsidRPr="00754786">
        <w:rPr>
          <w:rFonts w:ascii="Times New Roman" w:hAnsi="Times New Roman" w:cs="Times New Roman"/>
          <w:sz w:val="24"/>
          <w:szCs w:val="24"/>
        </w:rPr>
        <w:t xml:space="preserve">Some patients were admitted to </w:t>
      </w:r>
      <w:r w:rsidR="00CA7285" w:rsidRPr="00754786">
        <w:rPr>
          <w:rFonts w:ascii="Times New Roman" w:hAnsi="Times New Roman" w:cs="Times New Roman"/>
          <w:sz w:val="24"/>
          <w:szCs w:val="24"/>
        </w:rPr>
        <w:t>an</w:t>
      </w:r>
      <w:r w:rsidR="006C3DCB" w:rsidRPr="00754786">
        <w:rPr>
          <w:rFonts w:ascii="Times New Roman" w:hAnsi="Times New Roman" w:cs="Times New Roman"/>
          <w:sz w:val="24"/>
          <w:szCs w:val="24"/>
        </w:rPr>
        <w:t xml:space="preserve"> ICU at the </w:t>
      </w:r>
      <w:proofErr w:type="gramStart"/>
      <w:r w:rsidR="006C3DCB" w:rsidRPr="00754786">
        <w:rPr>
          <w:rFonts w:ascii="Times New Roman" w:hAnsi="Times New Roman" w:cs="Times New Roman"/>
          <w:sz w:val="24"/>
          <w:szCs w:val="24"/>
        </w:rPr>
        <w:t>time</w:t>
      </w:r>
      <w:proofErr w:type="gramEnd"/>
      <w:r w:rsidR="006C3DCB" w:rsidRPr="00754786">
        <w:rPr>
          <w:rFonts w:ascii="Times New Roman" w:hAnsi="Times New Roman" w:cs="Times New Roman"/>
          <w:sz w:val="24"/>
          <w:szCs w:val="24"/>
        </w:rPr>
        <w:t xml:space="preserve"> and we randomly invited their families to participate in the study. Others were discharged from the hospital </w:t>
      </w:r>
      <w:r w:rsidR="005D60AC" w:rsidRPr="00754786">
        <w:rPr>
          <w:rFonts w:ascii="Times New Roman" w:hAnsi="Times New Roman" w:cs="Times New Roman"/>
          <w:sz w:val="24"/>
          <w:szCs w:val="24"/>
        </w:rPr>
        <w:t>close to</w:t>
      </w:r>
      <w:r w:rsidR="006C3DCB" w:rsidRPr="00754786">
        <w:rPr>
          <w:rFonts w:ascii="Times New Roman" w:hAnsi="Times New Roman" w:cs="Times New Roman"/>
          <w:sz w:val="24"/>
          <w:szCs w:val="24"/>
        </w:rPr>
        <w:t xml:space="preserve"> the time of the </w:t>
      </w:r>
      <w:r w:rsidR="005D60AC" w:rsidRPr="00754786">
        <w:rPr>
          <w:rFonts w:ascii="Times New Roman" w:hAnsi="Times New Roman" w:cs="Times New Roman"/>
          <w:sz w:val="24"/>
          <w:szCs w:val="24"/>
        </w:rPr>
        <w:t xml:space="preserve">data collection </w:t>
      </w:r>
      <w:r w:rsidR="006F521F" w:rsidRPr="00754786">
        <w:rPr>
          <w:rFonts w:ascii="Times New Roman" w:hAnsi="Times New Roman" w:cs="Times New Roman"/>
          <w:sz w:val="24"/>
          <w:szCs w:val="24"/>
        </w:rPr>
        <w:t xml:space="preserve">period </w:t>
      </w:r>
      <w:r w:rsidR="005D60AC" w:rsidRPr="00754786">
        <w:rPr>
          <w:rFonts w:ascii="Times New Roman" w:hAnsi="Times New Roman" w:cs="Times New Roman"/>
          <w:sz w:val="24"/>
          <w:szCs w:val="24"/>
        </w:rPr>
        <w:t xml:space="preserve">of the current </w:t>
      </w:r>
      <w:r w:rsidR="006C3DCB" w:rsidRPr="00754786">
        <w:rPr>
          <w:rFonts w:ascii="Times New Roman" w:hAnsi="Times New Roman" w:cs="Times New Roman"/>
          <w:sz w:val="24"/>
          <w:szCs w:val="24"/>
        </w:rPr>
        <w:t>study, and we randomly contacted their families and invited them</w:t>
      </w:r>
      <w:r w:rsidR="006F521F" w:rsidRPr="00754786">
        <w:rPr>
          <w:rFonts w:ascii="Times New Roman" w:hAnsi="Times New Roman" w:cs="Times New Roman"/>
          <w:sz w:val="24"/>
          <w:szCs w:val="24"/>
        </w:rPr>
        <w:t xml:space="preserve"> to participate</w:t>
      </w:r>
      <w:r w:rsidR="006C3DCB" w:rsidRPr="00754786">
        <w:rPr>
          <w:rFonts w:ascii="Times New Roman" w:hAnsi="Times New Roman" w:cs="Times New Roman"/>
          <w:sz w:val="24"/>
          <w:szCs w:val="24"/>
        </w:rPr>
        <w:t>.</w:t>
      </w:r>
      <w:r w:rsidR="00BF0D42" w:rsidRPr="00754786">
        <w:rPr>
          <w:rFonts w:ascii="Times New Roman" w:hAnsi="Times New Roman" w:cs="Times New Roman"/>
          <w:sz w:val="24"/>
          <w:szCs w:val="24"/>
        </w:rPr>
        <w:t xml:space="preserve"> </w:t>
      </w:r>
      <w:r w:rsidR="00C10EB4" w:rsidRPr="00754786">
        <w:rPr>
          <w:rFonts w:ascii="Times New Roman" w:hAnsi="Times New Roman" w:cs="Times New Roman"/>
          <w:sz w:val="24"/>
          <w:szCs w:val="24"/>
        </w:rPr>
        <w:t>It should be noted that if the patient's family w</w:t>
      </w:r>
      <w:r w:rsidR="00EF1DC6" w:rsidRPr="00754786">
        <w:rPr>
          <w:rFonts w:ascii="Times New Roman" w:hAnsi="Times New Roman" w:cs="Times New Roman"/>
          <w:sz w:val="24"/>
          <w:szCs w:val="24"/>
        </w:rPr>
        <w:t>ere</w:t>
      </w:r>
      <w:r w:rsidR="00C10EB4" w:rsidRPr="00754786">
        <w:rPr>
          <w:rFonts w:ascii="Times New Roman" w:hAnsi="Times New Roman" w:cs="Times New Roman"/>
          <w:sz w:val="24"/>
          <w:szCs w:val="24"/>
        </w:rPr>
        <w:t xml:space="preserve"> eligible</w:t>
      </w:r>
      <w:r w:rsidR="00EF1DC6" w:rsidRPr="00754786">
        <w:rPr>
          <w:rFonts w:ascii="Times New Roman" w:hAnsi="Times New Roman" w:cs="Times New Roman"/>
          <w:sz w:val="24"/>
          <w:szCs w:val="24"/>
        </w:rPr>
        <w:t xml:space="preserve"> to participate</w:t>
      </w:r>
      <w:r w:rsidR="00C10EB4" w:rsidRPr="00754786">
        <w:rPr>
          <w:rFonts w:ascii="Times New Roman" w:hAnsi="Times New Roman" w:cs="Times New Roman"/>
          <w:sz w:val="24"/>
          <w:szCs w:val="24"/>
        </w:rPr>
        <w:t xml:space="preserve"> </w:t>
      </w:r>
      <w:r w:rsidR="00C10EB4" w:rsidRPr="00754786">
        <w:rPr>
          <w:rFonts w:ascii="Times New Roman" w:hAnsi="Times New Roman" w:cs="Times New Roman"/>
          <w:sz w:val="24"/>
          <w:szCs w:val="24"/>
        </w:rPr>
        <w:lastRenderedPageBreak/>
        <w:t>(see eligib</w:t>
      </w:r>
      <w:r w:rsidR="00EF1DC6" w:rsidRPr="00754786">
        <w:rPr>
          <w:rFonts w:ascii="Times New Roman" w:hAnsi="Times New Roman" w:cs="Times New Roman"/>
          <w:sz w:val="24"/>
          <w:szCs w:val="24"/>
        </w:rPr>
        <w:t>ility</w:t>
      </w:r>
      <w:r w:rsidR="00C10EB4" w:rsidRPr="00754786">
        <w:rPr>
          <w:rFonts w:ascii="Times New Roman" w:hAnsi="Times New Roman" w:cs="Times New Roman"/>
          <w:sz w:val="24"/>
          <w:szCs w:val="24"/>
        </w:rPr>
        <w:t xml:space="preserve"> criteria in </w:t>
      </w:r>
      <w:r w:rsidR="00BC1839" w:rsidRPr="00754786">
        <w:rPr>
          <w:rFonts w:ascii="Times New Roman" w:hAnsi="Times New Roman" w:cs="Times New Roman"/>
          <w:sz w:val="24"/>
          <w:szCs w:val="24"/>
        </w:rPr>
        <w:t>section</w:t>
      </w:r>
      <w:r w:rsidR="00C10EB4" w:rsidRPr="00754786">
        <w:rPr>
          <w:rFonts w:ascii="Times New Roman" w:hAnsi="Times New Roman" w:cs="Times New Roman"/>
          <w:sz w:val="24"/>
          <w:szCs w:val="24"/>
        </w:rPr>
        <w:t xml:space="preserve"> 2.1)</w:t>
      </w:r>
      <w:r w:rsidR="00EF1DC6" w:rsidRPr="00754786">
        <w:rPr>
          <w:rFonts w:ascii="Times New Roman" w:hAnsi="Times New Roman" w:cs="Times New Roman"/>
          <w:sz w:val="24"/>
          <w:szCs w:val="24"/>
        </w:rPr>
        <w:t>,</w:t>
      </w:r>
      <w:r w:rsidR="00C10EB4" w:rsidRPr="00754786">
        <w:rPr>
          <w:rFonts w:ascii="Times New Roman" w:hAnsi="Times New Roman" w:cs="Times New Roman"/>
          <w:sz w:val="24"/>
          <w:szCs w:val="24"/>
        </w:rPr>
        <w:t xml:space="preserve"> and </w:t>
      </w:r>
      <w:r w:rsidR="00EF1DC6" w:rsidRPr="00754786">
        <w:rPr>
          <w:rFonts w:ascii="Times New Roman" w:hAnsi="Times New Roman" w:cs="Times New Roman"/>
          <w:sz w:val="24"/>
          <w:szCs w:val="24"/>
        </w:rPr>
        <w:t>provided consent</w:t>
      </w:r>
      <w:r w:rsidR="00C10EB4" w:rsidRPr="00754786">
        <w:rPr>
          <w:rFonts w:ascii="Times New Roman" w:hAnsi="Times New Roman" w:cs="Times New Roman"/>
          <w:sz w:val="24"/>
          <w:szCs w:val="24"/>
        </w:rPr>
        <w:t>, only one member</w:t>
      </w:r>
      <w:r w:rsidR="009D10F5" w:rsidRPr="00754786">
        <w:rPr>
          <w:rFonts w:ascii="Times New Roman" w:hAnsi="Times New Roman" w:cs="Times New Roman"/>
          <w:sz w:val="24"/>
          <w:szCs w:val="24"/>
        </w:rPr>
        <w:t xml:space="preserve"> (</w:t>
      </w:r>
      <w:r w:rsidR="00216F65" w:rsidRPr="00754786">
        <w:rPr>
          <w:rFonts w:ascii="Times New Roman" w:hAnsi="Times New Roman" w:cs="Times New Roman"/>
          <w:sz w:val="24"/>
          <w:szCs w:val="24"/>
        </w:rPr>
        <w:t>someone who volunteered</w:t>
      </w:r>
      <w:r w:rsidR="009D10F5" w:rsidRPr="00754786">
        <w:rPr>
          <w:rFonts w:ascii="Times New Roman" w:hAnsi="Times New Roman" w:cs="Times New Roman"/>
          <w:sz w:val="24"/>
          <w:szCs w:val="24"/>
        </w:rPr>
        <w:t>)</w:t>
      </w:r>
      <w:r w:rsidR="00C10EB4" w:rsidRPr="00754786">
        <w:rPr>
          <w:rFonts w:ascii="Times New Roman" w:hAnsi="Times New Roman" w:cs="Times New Roman"/>
          <w:sz w:val="24"/>
          <w:szCs w:val="24"/>
        </w:rPr>
        <w:t xml:space="preserve"> </w:t>
      </w:r>
      <w:r w:rsidR="00EF1DC6" w:rsidRPr="00754786">
        <w:rPr>
          <w:rFonts w:ascii="Times New Roman" w:hAnsi="Times New Roman" w:cs="Times New Roman"/>
          <w:sz w:val="24"/>
          <w:szCs w:val="24"/>
        </w:rPr>
        <w:t>of the family was selected to participate in the study</w:t>
      </w:r>
      <w:r w:rsidR="00C10EB4" w:rsidRPr="00754786">
        <w:rPr>
          <w:rFonts w:ascii="Times New Roman" w:hAnsi="Times New Roman" w:cs="Times New Roman"/>
          <w:sz w:val="24"/>
          <w:szCs w:val="24"/>
        </w:rPr>
        <w:t xml:space="preserve">. </w:t>
      </w:r>
      <w:r w:rsidR="00C10EB4" w:rsidRPr="00754786">
        <w:rPr>
          <w:rFonts w:ascii="Times New Roman" w:eastAsia="Calibri" w:hAnsi="Times New Roman" w:cs="Times New Roman"/>
          <w:sz w:val="24"/>
          <w:szCs w:val="24"/>
        </w:rPr>
        <w:t>All participants were informed of the study aims. After answering question</w:t>
      </w:r>
      <w:r w:rsidR="00CA7285" w:rsidRPr="00754786">
        <w:rPr>
          <w:rFonts w:ascii="Times New Roman" w:eastAsia="Calibri" w:hAnsi="Times New Roman" w:cs="Times New Roman"/>
          <w:sz w:val="24"/>
          <w:szCs w:val="24"/>
        </w:rPr>
        <w:t>s</w:t>
      </w:r>
      <w:r w:rsidR="00C10EB4" w:rsidRPr="00754786">
        <w:rPr>
          <w:rFonts w:ascii="Times New Roman" w:eastAsia="Calibri" w:hAnsi="Times New Roman" w:cs="Times New Roman"/>
          <w:sz w:val="24"/>
          <w:szCs w:val="24"/>
        </w:rPr>
        <w:t xml:space="preserve"> about the aims of the research (see </w:t>
      </w:r>
      <w:r w:rsidR="00BC1839" w:rsidRPr="00754786">
        <w:rPr>
          <w:rFonts w:ascii="Times New Roman" w:eastAsia="Calibri" w:hAnsi="Times New Roman" w:cs="Times New Roman"/>
          <w:sz w:val="24"/>
          <w:szCs w:val="24"/>
        </w:rPr>
        <w:t>section</w:t>
      </w:r>
      <w:r w:rsidR="00C10EB4" w:rsidRPr="00754786">
        <w:rPr>
          <w:rFonts w:ascii="Times New Roman" w:eastAsia="Calibri" w:hAnsi="Times New Roman" w:cs="Times New Roman"/>
          <w:sz w:val="24"/>
          <w:szCs w:val="24"/>
        </w:rPr>
        <w:t xml:space="preserve"> 2.2), participants were assured that </w:t>
      </w:r>
      <w:r w:rsidR="00BC1839" w:rsidRPr="00754786">
        <w:rPr>
          <w:rFonts w:ascii="Times New Roman" w:eastAsia="Calibri" w:hAnsi="Times New Roman" w:cs="Times New Roman"/>
          <w:sz w:val="24"/>
          <w:szCs w:val="24"/>
        </w:rPr>
        <w:t>all their data</w:t>
      </w:r>
      <w:r w:rsidR="00C10EB4" w:rsidRPr="00754786">
        <w:rPr>
          <w:rFonts w:ascii="Times New Roman" w:eastAsia="Calibri" w:hAnsi="Times New Roman" w:cs="Times New Roman"/>
          <w:sz w:val="24"/>
          <w:szCs w:val="24"/>
        </w:rPr>
        <w:t xml:space="preserve"> </w:t>
      </w:r>
      <w:r w:rsidR="00D94B18" w:rsidRPr="00754786">
        <w:rPr>
          <w:rFonts w:ascii="Times New Roman" w:eastAsia="Calibri" w:hAnsi="Times New Roman" w:cs="Times New Roman"/>
          <w:sz w:val="24"/>
          <w:szCs w:val="24"/>
        </w:rPr>
        <w:t xml:space="preserve">would remain </w:t>
      </w:r>
      <w:r w:rsidR="00C10EB4" w:rsidRPr="00754786">
        <w:rPr>
          <w:rFonts w:ascii="Times New Roman" w:eastAsia="Calibri" w:hAnsi="Times New Roman" w:cs="Times New Roman"/>
          <w:sz w:val="24"/>
          <w:szCs w:val="24"/>
        </w:rPr>
        <w:t xml:space="preserve">confidential. </w:t>
      </w:r>
      <w:r w:rsidR="00D94B18" w:rsidRPr="00754786">
        <w:rPr>
          <w:rFonts w:ascii="Times New Roman" w:eastAsia="Calibri" w:hAnsi="Times New Roman" w:cs="Times New Roman"/>
          <w:sz w:val="24"/>
          <w:szCs w:val="24"/>
        </w:rPr>
        <w:t>Participants</w:t>
      </w:r>
      <w:r w:rsidR="00C10EB4" w:rsidRPr="00754786">
        <w:rPr>
          <w:rFonts w:ascii="Times New Roman" w:eastAsia="Calibri" w:hAnsi="Times New Roman" w:cs="Times New Roman"/>
          <w:sz w:val="24"/>
          <w:szCs w:val="24"/>
        </w:rPr>
        <w:t xml:space="preserve"> were </w:t>
      </w:r>
      <w:r w:rsidR="00D94B18" w:rsidRPr="00754786">
        <w:rPr>
          <w:rFonts w:ascii="Times New Roman" w:eastAsia="Calibri" w:hAnsi="Times New Roman" w:cs="Times New Roman"/>
          <w:sz w:val="24"/>
          <w:szCs w:val="24"/>
        </w:rPr>
        <w:t xml:space="preserve">also </w:t>
      </w:r>
      <w:r w:rsidR="00C10EB4" w:rsidRPr="00754786">
        <w:rPr>
          <w:rFonts w:ascii="Times New Roman" w:eastAsia="Calibri" w:hAnsi="Times New Roman" w:cs="Times New Roman"/>
          <w:sz w:val="24"/>
          <w:szCs w:val="24"/>
        </w:rPr>
        <w:t xml:space="preserve">informed that they could discontinue </w:t>
      </w:r>
      <w:r w:rsidR="00D94B18" w:rsidRPr="00754786">
        <w:rPr>
          <w:rFonts w:ascii="Times New Roman" w:eastAsia="Calibri" w:hAnsi="Times New Roman" w:cs="Times New Roman"/>
          <w:sz w:val="24"/>
          <w:szCs w:val="24"/>
        </w:rPr>
        <w:t xml:space="preserve">taking part in the </w:t>
      </w:r>
      <w:r w:rsidR="00C10EB4" w:rsidRPr="00754786">
        <w:rPr>
          <w:rFonts w:ascii="Times New Roman" w:eastAsia="Calibri" w:hAnsi="Times New Roman" w:cs="Times New Roman"/>
          <w:sz w:val="24"/>
          <w:szCs w:val="24"/>
        </w:rPr>
        <w:t>research at any time.</w:t>
      </w:r>
      <w:r w:rsidR="00CA7285" w:rsidRPr="00754786">
        <w:rPr>
          <w:rFonts w:ascii="Times New Roman" w:eastAsia="Calibri" w:hAnsi="Times New Roman" w:cs="Times New Roman"/>
          <w:sz w:val="24"/>
          <w:szCs w:val="24"/>
        </w:rPr>
        <w:t xml:space="preserve"> </w:t>
      </w:r>
      <w:r w:rsidR="00996B45" w:rsidRPr="00754786">
        <w:rPr>
          <w:rFonts w:ascii="Times New Roman" w:hAnsi="Times New Roman" w:cs="Times New Roman"/>
          <w:sz w:val="24"/>
          <w:szCs w:val="24"/>
        </w:rPr>
        <w:t xml:space="preserve">The current study </w:t>
      </w:r>
      <w:r w:rsidR="00DD051B" w:rsidRPr="00754786">
        <w:rPr>
          <w:rFonts w:ascii="Times New Roman" w:hAnsi="Times New Roman" w:cs="Times New Roman"/>
          <w:sz w:val="24"/>
          <w:szCs w:val="24"/>
        </w:rPr>
        <w:t>was conducted in accordance with the Helsinki Declaration as revised 1989</w:t>
      </w:r>
      <w:r w:rsidR="00996B45" w:rsidRPr="00754786">
        <w:rPr>
          <w:rFonts w:ascii="Times New Roman" w:hAnsi="Times New Roman" w:cs="Times New Roman"/>
          <w:sz w:val="24"/>
          <w:szCs w:val="24"/>
        </w:rPr>
        <w:t>.</w:t>
      </w:r>
    </w:p>
    <w:p w14:paraId="1350F1EE" w14:textId="0AD5B728" w:rsidR="00C10EB4" w:rsidRPr="00754786" w:rsidRDefault="00C10EB4" w:rsidP="00CA7285">
      <w:pPr>
        <w:tabs>
          <w:tab w:val="left" w:pos="2820"/>
        </w:tabs>
        <w:bidi w:val="0"/>
        <w:spacing w:after="0" w:line="480" w:lineRule="auto"/>
        <w:jc w:val="both"/>
        <w:rPr>
          <w:rFonts w:ascii="Times New Roman" w:hAnsi="Times New Roman" w:cs="Times New Roman"/>
          <w:b/>
          <w:bCs/>
          <w:i/>
          <w:iCs/>
          <w:sz w:val="24"/>
          <w:szCs w:val="24"/>
        </w:rPr>
      </w:pPr>
      <w:r w:rsidRPr="00754786">
        <w:rPr>
          <w:rFonts w:ascii="Times New Roman" w:hAnsi="Times New Roman" w:cs="Times New Roman"/>
          <w:b/>
          <w:bCs/>
          <w:i/>
          <w:iCs/>
          <w:sz w:val="24"/>
          <w:szCs w:val="24"/>
        </w:rPr>
        <w:t>2.4. Data analyses</w:t>
      </w:r>
    </w:p>
    <w:p w14:paraId="235DF248" w14:textId="533AB6BC" w:rsidR="00C10EB4" w:rsidRPr="00754786" w:rsidRDefault="00C10EB4" w:rsidP="00CD6CBC">
      <w:pP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 xml:space="preserve">First, bivariate correlation analyses were conducted </w:t>
      </w:r>
      <w:proofErr w:type="gramStart"/>
      <w:r w:rsidRPr="00754786">
        <w:rPr>
          <w:rFonts w:ascii="Times New Roman" w:hAnsi="Times New Roman" w:cs="Times New Roman"/>
          <w:sz w:val="24"/>
          <w:szCs w:val="24"/>
        </w:rPr>
        <w:t>in order to</w:t>
      </w:r>
      <w:proofErr w:type="gramEnd"/>
      <w:r w:rsidRPr="00754786">
        <w:rPr>
          <w:rFonts w:ascii="Times New Roman" w:hAnsi="Times New Roman" w:cs="Times New Roman"/>
          <w:sz w:val="24"/>
          <w:szCs w:val="24"/>
        </w:rPr>
        <w:t xml:space="preserve"> test the associations between the variables included in the study. Second, the pattern of relationships specified by our proposed theoretical model (</w:t>
      </w:r>
      <w:r w:rsidR="00BC1839" w:rsidRPr="00754786">
        <w:rPr>
          <w:rFonts w:ascii="Times New Roman" w:hAnsi="Times New Roman" w:cs="Times New Roman"/>
          <w:sz w:val="24"/>
          <w:szCs w:val="24"/>
        </w:rPr>
        <w:t xml:space="preserve">see </w:t>
      </w:r>
      <w:r w:rsidR="004D5DA7" w:rsidRPr="00754786">
        <w:rPr>
          <w:rFonts w:ascii="Times New Roman" w:hAnsi="Times New Roman" w:cs="Times New Roman"/>
          <w:sz w:val="24"/>
          <w:szCs w:val="24"/>
        </w:rPr>
        <w:t>Fig</w:t>
      </w:r>
      <w:r w:rsidR="00BC1839" w:rsidRPr="00754786">
        <w:rPr>
          <w:rFonts w:ascii="Times New Roman" w:hAnsi="Times New Roman" w:cs="Times New Roman"/>
          <w:sz w:val="24"/>
          <w:szCs w:val="24"/>
        </w:rPr>
        <w:t>ure</w:t>
      </w:r>
      <w:r w:rsidR="004D5DA7" w:rsidRPr="00754786">
        <w:rPr>
          <w:rFonts w:ascii="Times New Roman" w:hAnsi="Times New Roman" w:cs="Times New Roman"/>
          <w:sz w:val="24"/>
          <w:szCs w:val="24"/>
        </w:rPr>
        <w:t xml:space="preserve"> </w:t>
      </w:r>
      <w:r w:rsidRPr="00754786">
        <w:rPr>
          <w:rFonts w:ascii="Times New Roman" w:hAnsi="Times New Roman" w:cs="Times New Roman"/>
          <w:sz w:val="24"/>
          <w:szCs w:val="24"/>
        </w:rPr>
        <w:t xml:space="preserve">1) was examined through path analysis. The package </w:t>
      </w:r>
      <w:proofErr w:type="spellStart"/>
      <w:r w:rsidR="00F62527" w:rsidRPr="00754786">
        <w:rPr>
          <w:rFonts w:ascii="Times New Roman" w:hAnsi="Times New Roman" w:cs="Times New Roman"/>
          <w:sz w:val="24"/>
          <w:szCs w:val="24"/>
        </w:rPr>
        <w:t>Lavaan</w:t>
      </w:r>
      <w:proofErr w:type="spellEnd"/>
      <w:r w:rsidR="00F62527" w:rsidRPr="00754786">
        <w:rPr>
          <w:rFonts w:ascii="Times New Roman" w:hAnsi="Times New Roman" w:cs="Times New Roman"/>
          <w:sz w:val="24"/>
          <w:szCs w:val="24"/>
        </w:rPr>
        <w:t xml:space="preserve"> </w:t>
      </w:r>
      <w:r w:rsidRPr="00754786">
        <w:rPr>
          <w:rFonts w:ascii="Times New Roman" w:hAnsi="Times New Roman" w:cs="Times New Roman"/>
          <w:sz w:val="24"/>
          <w:szCs w:val="24"/>
        </w:rPr>
        <w:t>(</w:t>
      </w:r>
      <w:proofErr w:type="spellStart"/>
      <w:r w:rsidRPr="00754786">
        <w:rPr>
          <w:rFonts w:ascii="Times New Roman" w:hAnsi="Times New Roman" w:cs="Times New Roman"/>
          <w:sz w:val="24"/>
          <w:szCs w:val="24"/>
        </w:rPr>
        <w:t>Rosseel</w:t>
      </w:r>
      <w:proofErr w:type="spellEnd"/>
      <w:r w:rsidRPr="00754786">
        <w:rPr>
          <w:rFonts w:ascii="Times New Roman" w:hAnsi="Times New Roman" w:cs="Times New Roman"/>
          <w:sz w:val="24"/>
          <w:szCs w:val="24"/>
        </w:rPr>
        <w:t>, 2012) of the software R (R Development Core Team</w:t>
      </w:r>
      <w:r w:rsidR="00BA5D4F" w:rsidRPr="00754786">
        <w:rPr>
          <w:rFonts w:ascii="Times New Roman" w:hAnsi="Times New Roman" w:cs="Times New Roman"/>
          <w:sz w:val="24"/>
          <w:szCs w:val="24"/>
        </w:rPr>
        <w:t>,</w:t>
      </w:r>
      <w:r w:rsidRPr="00754786">
        <w:rPr>
          <w:rFonts w:ascii="Times New Roman" w:hAnsi="Times New Roman" w:cs="Times New Roman"/>
          <w:sz w:val="24"/>
          <w:szCs w:val="24"/>
        </w:rPr>
        <w:t xml:space="preserve"> 201</w:t>
      </w:r>
      <w:r w:rsidR="003300CF" w:rsidRPr="00754786">
        <w:rPr>
          <w:rFonts w:ascii="Times New Roman" w:hAnsi="Times New Roman" w:cs="Times New Roman"/>
          <w:sz w:val="24"/>
          <w:szCs w:val="24"/>
        </w:rPr>
        <w:t>4</w:t>
      </w:r>
      <w:r w:rsidRPr="00754786">
        <w:rPr>
          <w:rFonts w:ascii="Times New Roman" w:hAnsi="Times New Roman" w:cs="Times New Roman"/>
          <w:sz w:val="24"/>
          <w:szCs w:val="24"/>
        </w:rPr>
        <w:t xml:space="preserve">) and a single observed score for each construct included in the model were used. Specifically, the covariance matrix of the observed variable was analyzed with </w:t>
      </w:r>
      <w:r w:rsidR="00BC1839"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robust maximum likelihood method estimator (MLR; </w:t>
      </w:r>
      <w:proofErr w:type="spellStart"/>
      <w:r w:rsidRPr="00754786">
        <w:rPr>
          <w:rFonts w:ascii="Times New Roman" w:hAnsi="Times New Roman" w:cs="Times New Roman"/>
          <w:sz w:val="24"/>
          <w:szCs w:val="24"/>
        </w:rPr>
        <w:t>Satorra</w:t>
      </w:r>
      <w:proofErr w:type="spellEnd"/>
      <w:r w:rsidRPr="00754786">
        <w:rPr>
          <w:rFonts w:ascii="Times New Roman" w:hAnsi="Times New Roman" w:cs="Times New Roman"/>
          <w:sz w:val="24"/>
          <w:szCs w:val="24"/>
        </w:rPr>
        <w:t xml:space="preserve"> &amp; </w:t>
      </w:r>
      <w:proofErr w:type="spellStart"/>
      <w:r w:rsidRPr="00754786">
        <w:rPr>
          <w:rFonts w:ascii="Times New Roman" w:hAnsi="Times New Roman" w:cs="Times New Roman"/>
          <w:sz w:val="24"/>
          <w:szCs w:val="24"/>
        </w:rPr>
        <w:t>Bentler</w:t>
      </w:r>
      <w:proofErr w:type="spellEnd"/>
      <w:r w:rsidRPr="00754786">
        <w:rPr>
          <w:rFonts w:ascii="Times New Roman" w:hAnsi="Times New Roman" w:cs="Times New Roman"/>
          <w:sz w:val="24"/>
          <w:szCs w:val="24"/>
        </w:rPr>
        <w:t>, 1994)</w:t>
      </w:r>
      <w:r w:rsidR="00BC1839" w:rsidRPr="00754786">
        <w:rPr>
          <w:rFonts w:ascii="Times New Roman" w:hAnsi="Times New Roman" w:cs="Times New Roman"/>
          <w:sz w:val="24"/>
          <w:szCs w:val="24"/>
        </w:rPr>
        <w:t>.</w:t>
      </w:r>
      <w:r w:rsidRPr="00754786">
        <w:rPr>
          <w:rFonts w:ascii="Times New Roman" w:hAnsi="Times New Roman" w:cs="Times New Roman"/>
          <w:sz w:val="24"/>
          <w:szCs w:val="24"/>
        </w:rPr>
        <w:t xml:space="preserve"> </w:t>
      </w:r>
      <w:r w:rsidR="00BC1839" w:rsidRPr="00754786">
        <w:rPr>
          <w:rFonts w:ascii="Times New Roman" w:hAnsi="Times New Roman" w:cs="Times New Roman"/>
          <w:sz w:val="24"/>
          <w:szCs w:val="24"/>
        </w:rPr>
        <w:t>The</w:t>
      </w:r>
      <w:r w:rsidRPr="00754786">
        <w:rPr>
          <w:rFonts w:ascii="Times New Roman" w:hAnsi="Times New Roman" w:cs="Times New Roman"/>
          <w:sz w:val="24"/>
          <w:szCs w:val="24"/>
        </w:rPr>
        <w:t xml:space="preserve"> bootstrap approach (1000 bootstrap samples)</w:t>
      </w:r>
      <w:r w:rsidRPr="00754786" w:rsidDel="00870D9E">
        <w:rPr>
          <w:rFonts w:ascii="Times New Roman" w:hAnsi="Times New Roman" w:cs="Times New Roman"/>
          <w:sz w:val="24"/>
          <w:szCs w:val="24"/>
        </w:rPr>
        <w:t xml:space="preserve"> </w:t>
      </w:r>
      <w:r w:rsidRPr="00754786">
        <w:rPr>
          <w:rFonts w:ascii="Times New Roman" w:hAnsi="Times New Roman" w:cs="Times New Roman"/>
          <w:sz w:val="24"/>
          <w:szCs w:val="24"/>
        </w:rPr>
        <w:t>was used to test for mediation. To evaluate the goodness of fit of the model,</w:t>
      </w:r>
      <w:r w:rsidR="004764D9" w:rsidRPr="00754786">
        <w:rPr>
          <w:rFonts w:ascii="Times New Roman" w:hAnsi="Times New Roman" w:cs="Times New Roman"/>
          <w:sz w:val="24"/>
          <w:szCs w:val="24"/>
        </w:rPr>
        <w:t xml:space="preserve"> </w:t>
      </w:r>
      <w:r w:rsidRPr="00754786">
        <w:rPr>
          <w:rFonts w:ascii="Times New Roman" w:hAnsi="Times New Roman" w:cs="Times New Roman"/>
          <w:sz w:val="24"/>
          <w:szCs w:val="24"/>
        </w:rPr>
        <w:t>several indices of fit for structural equation models</w:t>
      </w:r>
      <w:r w:rsidR="00BC1839" w:rsidRPr="00754786">
        <w:rPr>
          <w:rFonts w:ascii="Times New Roman" w:hAnsi="Times New Roman" w:cs="Times New Roman"/>
          <w:sz w:val="24"/>
          <w:szCs w:val="24"/>
        </w:rPr>
        <w:t xml:space="preserve"> were employed,</w:t>
      </w:r>
      <w:r w:rsidRPr="00754786">
        <w:rPr>
          <w:rFonts w:ascii="Times New Roman" w:hAnsi="Times New Roman" w:cs="Times New Roman"/>
          <w:sz w:val="24"/>
          <w:szCs w:val="24"/>
        </w:rPr>
        <w:t xml:space="preserve"> such as χ2, </w:t>
      </w:r>
      <w:r w:rsidR="00BC1839" w:rsidRPr="00754786">
        <w:rPr>
          <w:rFonts w:ascii="Times New Roman" w:hAnsi="Times New Roman" w:cs="Times New Roman"/>
          <w:sz w:val="24"/>
          <w:szCs w:val="24"/>
        </w:rPr>
        <w:t>the C</w:t>
      </w:r>
      <w:r w:rsidRPr="00754786">
        <w:rPr>
          <w:rFonts w:ascii="Times New Roman" w:hAnsi="Times New Roman" w:cs="Times New Roman"/>
          <w:sz w:val="24"/>
          <w:szCs w:val="24"/>
        </w:rPr>
        <w:t xml:space="preserve">omparative </w:t>
      </w:r>
      <w:r w:rsidR="00BC1839" w:rsidRPr="00754786">
        <w:rPr>
          <w:rFonts w:ascii="Times New Roman" w:hAnsi="Times New Roman" w:cs="Times New Roman"/>
          <w:sz w:val="24"/>
          <w:szCs w:val="24"/>
        </w:rPr>
        <w:t>F</w:t>
      </w:r>
      <w:r w:rsidRPr="00754786">
        <w:rPr>
          <w:rFonts w:ascii="Times New Roman" w:hAnsi="Times New Roman" w:cs="Times New Roman"/>
          <w:sz w:val="24"/>
          <w:szCs w:val="24"/>
        </w:rPr>
        <w:t xml:space="preserve">it </w:t>
      </w:r>
      <w:r w:rsidR="00BC1839" w:rsidRPr="00754786">
        <w:rPr>
          <w:rFonts w:ascii="Times New Roman" w:hAnsi="Times New Roman" w:cs="Times New Roman"/>
          <w:sz w:val="24"/>
          <w:szCs w:val="24"/>
        </w:rPr>
        <w:t>I</w:t>
      </w:r>
      <w:r w:rsidRPr="00754786">
        <w:rPr>
          <w:rFonts w:ascii="Times New Roman" w:hAnsi="Times New Roman" w:cs="Times New Roman"/>
          <w:sz w:val="24"/>
          <w:szCs w:val="24"/>
        </w:rPr>
        <w:t xml:space="preserve">ndex (CFI; good fit: ≥0.90), </w:t>
      </w:r>
      <w:r w:rsidR="00BC1839"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Tucker–Lewis </w:t>
      </w:r>
      <w:r w:rsidR="00BC1839" w:rsidRPr="00754786">
        <w:rPr>
          <w:rFonts w:ascii="Times New Roman" w:hAnsi="Times New Roman" w:cs="Times New Roman"/>
          <w:sz w:val="24"/>
          <w:szCs w:val="24"/>
        </w:rPr>
        <w:t>I</w:t>
      </w:r>
      <w:r w:rsidRPr="00754786">
        <w:rPr>
          <w:rFonts w:ascii="Times New Roman" w:hAnsi="Times New Roman" w:cs="Times New Roman"/>
          <w:sz w:val="24"/>
          <w:szCs w:val="24"/>
        </w:rPr>
        <w:t xml:space="preserve">ndex (TLI; good fit: ≥0.90), </w:t>
      </w:r>
      <w:r w:rsidR="00BC1839" w:rsidRPr="00754786">
        <w:rPr>
          <w:rFonts w:ascii="Times New Roman" w:hAnsi="Times New Roman" w:cs="Times New Roman"/>
          <w:sz w:val="24"/>
          <w:szCs w:val="24"/>
        </w:rPr>
        <w:t>the R</w:t>
      </w:r>
      <w:r w:rsidRPr="00754786">
        <w:rPr>
          <w:rFonts w:ascii="Times New Roman" w:hAnsi="Times New Roman" w:cs="Times New Roman"/>
          <w:sz w:val="24"/>
          <w:szCs w:val="24"/>
        </w:rPr>
        <w:t xml:space="preserve">oot </w:t>
      </w:r>
      <w:r w:rsidR="00BC1839" w:rsidRPr="00754786">
        <w:rPr>
          <w:rFonts w:ascii="Times New Roman" w:hAnsi="Times New Roman" w:cs="Times New Roman"/>
          <w:sz w:val="24"/>
          <w:szCs w:val="24"/>
        </w:rPr>
        <w:t>M</w:t>
      </w:r>
      <w:r w:rsidRPr="00754786">
        <w:rPr>
          <w:rFonts w:ascii="Times New Roman" w:hAnsi="Times New Roman" w:cs="Times New Roman"/>
          <w:sz w:val="24"/>
          <w:szCs w:val="24"/>
        </w:rPr>
        <w:t xml:space="preserve">ean </w:t>
      </w:r>
      <w:r w:rsidR="00BC1839" w:rsidRPr="00754786">
        <w:rPr>
          <w:rFonts w:ascii="Times New Roman" w:hAnsi="Times New Roman" w:cs="Times New Roman"/>
          <w:sz w:val="24"/>
          <w:szCs w:val="24"/>
        </w:rPr>
        <w:t>S</w:t>
      </w:r>
      <w:r w:rsidRPr="00754786">
        <w:rPr>
          <w:rFonts w:ascii="Times New Roman" w:hAnsi="Times New Roman" w:cs="Times New Roman"/>
          <w:sz w:val="24"/>
          <w:szCs w:val="24"/>
        </w:rPr>
        <w:t xml:space="preserve">quare </w:t>
      </w:r>
      <w:r w:rsidR="00BC1839" w:rsidRPr="00754786">
        <w:rPr>
          <w:rFonts w:ascii="Times New Roman" w:hAnsi="Times New Roman" w:cs="Times New Roman"/>
          <w:sz w:val="24"/>
          <w:szCs w:val="24"/>
        </w:rPr>
        <w:t>E</w:t>
      </w:r>
      <w:r w:rsidRPr="00754786">
        <w:rPr>
          <w:rFonts w:ascii="Times New Roman" w:hAnsi="Times New Roman" w:cs="Times New Roman"/>
          <w:sz w:val="24"/>
          <w:szCs w:val="24"/>
        </w:rPr>
        <w:t xml:space="preserve">rror of </w:t>
      </w:r>
      <w:r w:rsidR="00BC1839" w:rsidRPr="00754786">
        <w:rPr>
          <w:rFonts w:ascii="Times New Roman" w:hAnsi="Times New Roman" w:cs="Times New Roman"/>
          <w:sz w:val="24"/>
          <w:szCs w:val="24"/>
        </w:rPr>
        <w:t>A</w:t>
      </w:r>
      <w:r w:rsidRPr="00754786">
        <w:rPr>
          <w:rFonts w:ascii="Times New Roman" w:hAnsi="Times New Roman" w:cs="Times New Roman"/>
          <w:sz w:val="24"/>
          <w:szCs w:val="24"/>
        </w:rPr>
        <w:t xml:space="preserve">pproximation (RMSEA; good fit: ≤0.06), </w:t>
      </w:r>
      <w:r w:rsidR="00BC1839" w:rsidRPr="00754786">
        <w:rPr>
          <w:rFonts w:ascii="Times New Roman" w:hAnsi="Times New Roman" w:cs="Times New Roman"/>
          <w:sz w:val="24"/>
          <w:szCs w:val="24"/>
        </w:rPr>
        <w:t>the S</w:t>
      </w:r>
      <w:r w:rsidRPr="00754786">
        <w:rPr>
          <w:rFonts w:ascii="Times New Roman" w:hAnsi="Times New Roman" w:cs="Times New Roman"/>
          <w:sz w:val="24"/>
          <w:szCs w:val="24"/>
        </w:rPr>
        <w:t xml:space="preserve">tandardized </w:t>
      </w:r>
      <w:r w:rsidR="00BC1839" w:rsidRPr="00754786">
        <w:rPr>
          <w:rFonts w:ascii="Times New Roman" w:hAnsi="Times New Roman" w:cs="Times New Roman"/>
          <w:sz w:val="24"/>
          <w:szCs w:val="24"/>
        </w:rPr>
        <w:t>R</w:t>
      </w:r>
      <w:r w:rsidRPr="00754786">
        <w:rPr>
          <w:rFonts w:ascii="Times New Roman" w:hAnsi="Times New Roman" w:cs="Times New Roman"/>
          <w:sz w:val="24"/>
          <w:szCs w:val="24"/>
        </w:rPr>
        <w:t xml:space="preserve">oot </w:t>
      </w:r>
      <w:r w:rsidR="00BC1839" w:rsidRPr="00754786">
        <w:rPr>
          <w:rFonts w:ascii="Times New Roman" w:hAnsi="Times New Roman" w:cs="Times New Roman"/>
          <w:sz w:val="24"/>
          <w:szCs w:val="24"/>
        </w:rPr>
        <w:t>M</w:t>
      </w:r>
      <w:r w:rsidRPr="00754786">
        <w:rPr>
          <w:rFonts w:ascii="Times New Roman" w:hAnsi="Times New Roman" w:cs="Times New Roman"/>
          <w:sz w:val="24"/>
          <w:szCs w:val="24"/>
        </w:rPr>
        <w:t xml:space="preserve">ean </w:t>
      </w:r>
      <w:r w:rsidR="00BC1839" w:rsidRPr="00754786">
        <w:rPr>
          <w:rFonts w:ascii="Times New Roman" w:hAnsi="Times New Roman" w:cs="Times New Roman"/>
          <w:sz w:val="24"/>
          <w:szCs w:val="24"/>
        </w:rPr>
        <w:t>S</w:t>
      </w:r>
      <w:r w:rsidRPr="00754786">
        <w:rPr>
          <w:rFonts w:ascii="Times New Roman" w:hAnsi="Times New Roman" w:cs="Times New Roman"/>
          <w:sz w:val="24"/>
          <w:szCs w:val="24"/>
        </w:rPr>
        <w:t xml:space="preserve">quare </w:t>
      </w:r>
      <w:r w:rsidR="00BC1839" w:rsidRPr="00754786">
        <w:rPr>
          <w:rFonts w:ascii="Times New Roman" w:hAnsi="Times New Roman" w:cs="Times New Roman"/>
          <w:sz w:val="24"/>
          <w:szCs w:val="24"/>
        </w:rPr>
        <w:t>R</w:t>
      </w:r>
      <w:r w:rsidRPr="00754786">
        <w:rPr>
          <w:rFonts w:ascii="Times New Roman" w:hAnsi="Times New Roman" w:cs="Times New Roman"/>
          <w:sz w:val="24"/>
          <w:szCs w:val="24"/>
        </w:rPr>
        <w:t>esidual (SRMR; good fit: ≤0.08), the explained variance of each</w:t>
      </w:r>
      <w:r w:rsidR="00310634" w:rsidRPr="00754786">
        <w:rPr>
          <w:rFonts w:ascii="Times New Roman" w:hAnsi="Times New Roman" w:cs="Times New Roman"/>
          <w:sz w:val="24"/>
          <w:szCs w:val="24"/>
        </w:rPr>
        <w:t xml:space="preserve"> </w:t>
      </w:r>
      <w:r w:rsidRPr="00754786">
        <w:rPr>
          <w:rFonts w:ascii="Times New Roman" w:hAnsi="Times New Roman" w:cs="Times New Roman"/>
          <w:sz w:val="24"/>
          <w:szCs w:val="24"/>
        </w:rPr>
        <w:t>endogenous variable (R</w:t>
      </w:r>
      <w:r w:rsidRPr="00754786">
        <w:rPr>
          <w:rFonts w:ascii="Times New Roman" w:hAnsi="Times New Roman" w:cs="Times New Roman"/>
          <w:sz w:val="24"/>
          <w:szCs w:val="24"/>
          <w:vertAlign w:val="superscript"/>
        </w:rPr>
        <w:t>2</w:t>
      </w:r>
      <w:r w:rsidRPr="00754786">
        <w:rPr>
          <w:rFonts w:ascii="Times New Roman" w:hAnsi="Times New Roman" w:cs="Times New Roman"/>
          <w:sz w:val="24"/>
          <w:szCs w:val="24"/>
        </w:rPr>
        <w:t xml:space="preserve">), and the total coefficient of determination (TCD; varies from 0 to 1 and the closer to 1, the better the fit of the model; </w:t>
      </w:r>
      <w:proofErr w:type="spellStart"/>
      <w:r w:rsidRPr="00754786">
        <w:rPr>
          <w:rFonts w:ascii="Times New Roman" w:hAnsi="Times New Roman" w:cs="Times New Roman"/>
          <w:sz w:val="24"/>
          <w:szCs w:val="24"/>
        </w:rPr>
        <w:t>Bollen</w:t>
      </w:r>
      <w:proofErr w:type="spellEnd"/>
      <w:r w:rsidR="0071225B" w:rsidRPr="00754786">
        <w:rPr>
          <w:rFonts w:ascii="Times New Roman" w:hAnsi="Times New Roman" w:cs="Times New Roman"/>
          <w:sz w:val="24"/>
          <w:szCs w:val="24"/>
        </w:rPr>
        <w:t>,</w:t>
      </w:r>
      <w:r w:rsidRPr="00754786">
        <w:rPr>
          <w:rFonts w:ascii="Times New Roman" w:hAnsi="Times New Roman" w:cs="Times New Roman"/>
          <w:sz w:val="24"/>
          <w:szCs w:val="24"/>
        </w:rPr>
        <w:t xml:space="preserve"> 1989; </w:t>
      </w:r>
      <w:proofErr w:type="spellStart"/>
      <w:r w:rsidRPr="00754786">
        <w:rPr>
          <w:rFonts w:ascii="Times New Roman" w:hAnsi="Times New Roman" w:cs="Times New Roman"/>
          <w:bCs/>
          <w:sz w:val="24"/>
          <w:szCs w:val="24"/>
          <w:lang w:val="en-GB"/>
        </w:rPr>
        <w:t>Jӧreskog</w:t>
      </w:r>
      <w:proofErr w:type="spellEnd"/>
      <w:r w:rsidRPr="00754786">
        <w:rPr>
          <w:rFonts w:ascii="Times New Roman" w:hAnsi="Times New Roman" w:cs="Times New Roman"/>
          <w:bCs/>
          <w:sz w:val="24"/>
          <w:szCs w:val="24"/>
          <w:lang w:val="en-GB"/>
        </w:rPr>
        <w:t xml:space="preserve"> &amp; </w:t>
      </w:r>
      <w:proofErr w:type="spellStart"/>
      <w:r w:rsidRPr="00754786">
        <w:rPr>
          <w:rFonts w:ascii="Times New Roman" w:hAnsi="Times New Roman" w:cs="Times New Roman"/>
          <w:bCs/>
          <w:sz w:val="24"/>
          <w:szCs w:val="24"/>
          <w:lang w:val="en-GB"/>
        </w:rPr>
        <w:t>Sӧrbom</w:t>
      </w:r>
      <w:proofErr w:type="spellEnd"/>
      <w:r w:rsidRPr="00754786">
        <w:rPr>
          <w:rFonts w:ascii="Times New Roman" w:hAnsi="Times New Roman" w:cs="Times New Roman"/>
          <w:bCs/>
          <w:sz w:val="24"/>
          <w:szCs w:val="24"/>
          <w:lang w:val="en-GB"/>
        </w:rPr>
        <w:t>,</w:t>
      </w:r>
      <w:r w:rsidRPr="00754786">
        <w:rPr>
          <w:rFonts w:ascii="Times New Roman" w:hAnsi="Times New Roman" w:cs="Times New Roman"/>
          <w:sz w:val="24"/>
          <w:szCs w:val="24"/>
        </w:rPr>
        <w:t xml:space="preserve"> 1996).</w:t>
      </w:r>
      <w:r w:rsidR="001C600E" w:rsidRPr="00754786">
        <w:rPr>
          <w:rFonts w:ascii="Times New Roman" w:hAnsi="Times New Roman" w:cs="Times New Roman"/>
          <w:bCs/>
          <w:sz w:val="24"/>
          <w:szCs w:val="24"/>
          <w:lang w:val="en-GB"/>
        </w:rPr>
        <w:t xml:space="preserve"> </w:t>
      </w:r>
      <w:r w:rsidRPr="00754786">
        <w:rPr>
          <w:rFonts w:ascii="Times New Roman" w:hAnsi="Times New Roman" w:cs="Times New Roman"/>
          <w:sz w:val="24"/>
          <w:szCs w:val="24"/>
        </w:rPr>
        <w:t xml:space="preserve">In the tested model, </w:t>
      </w:r>
      <w:r w:rsidR="00511A8B" w:rsidRPr="00754786">
        <w:rPr>
          <w:rFonts w:ascii="Times New Roman" w:hAnsi="Times New Roman" w:cs="Times New Roman"/>
          <w:sz w:val="24"/>
          <w:szCs w:val="24"/>
        </w:rPr>
        <w:t>FC-19</w:t>
      </w:r>
      <w:r w:rsidRPr="00754786">
        <w:rPr>
          <w:rFonts w:ascii="Times New Roman" w:hAnsi="Times New Roman" w:cs="Times New Roman"/>
          <w:sz w:val="24"/>
          <w:szCs w:val="24"/>
        </w:rPr>
        <w:t xml:space="preserve"> was the independent</w:t>
      </w:r>
      <w:r w:rsidR="00E32BED" w:rsidRPr="00754786">
        <w:rPr>
          <w:rFonts w:ascii="Times New Roman" w:hAnsi="Times New Roman" w:cs="Times New Roman"/>
          <w:sz w:val="24"/>
          <w:szCs w:val="24"/>
        </w:rPr>
        <w:t xml:space="preserve"> variable, health anxiety was the dependent variable</w:t>
      </w:r>
      <w:r w:rsidRPr="00754786">
        <w:rPr>
          <w:rFonts w:ascii="Times New Roman" w:hAnsi="Times New Roman" w:cs="Times New Roman"/>
          <w:sz w:val="24"/>
          <w:szCs w:val="24"/>
        </w:rPr>
        <w:t xml:space="preserve">, whereas </w:t>
      </w:r>
      <w:r w:rsidR="00BC1839"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five </w:t>
      </w:r>
      <w:proofErr w:type="gramStart"/>
      <w:r w:rsidRPr="00754786">
        <w:rPr>
          <w:rFonts w:ascii="Times New Roman" w:hAnsi="Times New Roman" w:cs="Times New Roman"/>
          <w:sz w:val="24"/>
          <w:szCs w:val="24"/>
        </w:rPr>
        <w:t>metacognitions</w:t>
      </w:r>
      <w:proofErr w:type="gramEnd"/>
      <w:r w:rsidR="00BC1839" w:rsidRPr="00754786">
        <w:rPr>
          <w:rFonts w:ascii="Times New Roman" w:hAnsi="Times New Roman" w:cs="Times New Roman"/>
          <w:sz w:val="24"/>
          <w:szCs w:val="24"/>
        </w:rPr>
        <w:t xml:space="preserve"> subscales</w:t>
      </w:r>
      <w:r w:rsidRPr="00754786">
        <w:rPr>
          <w:rFonts w:ascii="Times New Roman" w:hAnsi="Times New Roman" w:cs="Times New Roman"/>
          <w:sz w:val="24"/>
          <w:szCs w:val="24"/>
        </w:rPr>
        <w:t>, intolerance of uncertainty</w:t>
      </w:r>
      <w:r w:rsidR="00BC1839" w:rsidRPr="00754786">
        <w:rPr>
          <w:rFonts w:ascii="Times New Roman" w:hAnsi="Times New Roman" w:cs="Times New Roman"/>
          <w:sz w:val="24"/>
          <w:szCs w:val="24"/>
        </w:rPr>
        <w:t>,</w:t>
      </w:r>
      <w:r w:rsidRPr="00754786">
        <w:rPr>
          <w:rFonts w:ascii="Times New Roman" w:hAnsi="Times New Roman" w:cs="Times New Roman"/>
          <w:sz w:val="24"/>
          <w:szCs w:val="24"/>
        </w:rPr>
        <w:t xml:space="preserve"> and </w:t>
      </w:r>
      <w:r w:rsidR="00BC1839" w:rsidRPr="00754786">
        <w:rPr>
          <w:rFonts w:ascii="Times New Roman" w:hAnsi="Times New Roman" w:cs="Times New Roman"/>
          <w:sz w:val="24"/>
          <w:szCs w:val="24"/>
        </w:rPr>
        <w:t xml:space="preserve">the </w:t>
      </w:r>
      <w:r w:rsidRPr="00754786">
        <w:rPr>
          <w:rFonts w:ascii="Times New Roman" w:hAnsi="Times New Roman" w:cs="Times New Roman"/>
          <w:sz w:val="24"/>
          <w:szCs w:val="24"/>
        </w:rPr>
        <w:t xml:space="preserve">two emotion regulation </w:t>
      </w:r>
      <w:r w:rsidR="00BC1839" w:rsidRPr="00754786">
        <w:rPr>
          <w:rFonts w:ascii="Times New Roman" w:hAnsi="Times New Roman" w:cs="Times New Roman"/>
          <w:sz w:val="24"/>
          <w:szCs w:val="24"/>
        </w:rPr>
        <w:t>subscales</w:t>
      </w:r>
      <w:r w:rsidRPr="00754786">
        <w:rPr>
          <w:rFonts w:ascii="Times New Roman" w:hAnsi="Times New Roman" w:cs="Times New Roman"/>
          <w:sz w:val="24"/>
          <w:szCs w:val="24"/>
        </w:rPr>
        <w:t xml:space="preserve"> were the mediators</w:t>
      </w:r>
      <w:r w:rsidR="00BC1839" w:rsidRPr="00754786">
        <w:rPr>
          <w:rFonts w:ascii="Times New Roman" w:hAnsi="Times New Roman" w:cs="Times New Roman"/>
          <w:sz w:val="24"/>
          <w:szCs w:val="24"/>
        </w:rPr>
        <w:t>.</w:t>
      </w:r>
      <w:r w:rsidRPr="00754786">
        <w:rPr>
          <w:rFonts w:ascii="Times New Roman" w:hAnsi="Times New Roman" w:cs="Times New Roman"/>
          <w:sz w:val="24"/>
          <w:szCs w:val="24"/>
        </w:rPr>
        <w:t xml:space="preserve"> </w:t>
      </w:r>
      <w:r w:rsidR="00A5118B" w:rsidRPr="00754786">
        <w:rPr>
          <w:rFonts w:ascii="Times New Roman" w:hAnsi="Times New Roman" w:cs="Times New Roman"/>
          <w:sz w:val="24"/>
          <w:szCs w:val="24"/>
        </w:rPr>
        <w:t xml:space="preserve">Participants’ </w:t>
      </w:r>
      <w:r w:rsidR="00D727F8" w:rsidRPr="00754786">
        <w:rPr>
          <w:rFonts w:ascii="Times New Roman" w:hAnsi="Times New Roman" w:cs="Times New Roman"/>
          <w:sz w:val="24"/>
          <w:szCs w:val="24"/>
        </w:rPr>
        <w:t>a</w:t>
      </w:r>
      <w:proofErr w:type="spellStart"/>
      <w:r w:rsidR="00BA5D4F" w:rsidRPr="00754786">
        <w:rPr>
          <w:rFonts w:ascii="Times New Roman" w:hAnsi="Times New Roman" w:cs="Times New Roman"/>
          <w:bCs/>
          <w:sz w:val="24"/>
          <w:szCs w:val="24"/>
          <w:lang w:val="en-GB"/>
        </w:rPr>
        <w:t>g</w:t>
      </w:r>
      <w:r w:rsidR="00D727F8" w:rsidRPr="00754786">
        <w:rPr>
          <w:rFonts w:ascii="Times New Roman" w:hAnsi="Times New Roman" w:cs="Times New Roman"/>
          <w:bCs/>
          <w:sz w:val="24"/>
          <w:szCs w:val="24"/>
          <w:lang w:val="en-GB"/>
        </w:rPr>
        <w:t>e</w:t>
      </w:r>
      <w:proofErr w:type="spellEnd"/>
      <w:r w:rsidR="00D727F8" w:rsidRPr="00754786">
        <w:rPr>
          <w:rFonts w:ascii="Times New Roman" w:hAnsi="Times New Roman" w:cs="Times New Roman"/>
          <w:bCs/>
          <w:sz w:val="24"/>
          <w:szCs w:val="24"/>
          <w:lang w:val="en-GB"/>
        </w:rPr>
        <w:t>,</w:t>
      </w:r>
      <w:r w:rsidRPr="00754786">
        <w:rPr>
          <w:rFonts w:ascii="Times New Roman" w:hAnsi="Times New Roman" w:cs="Times New Roman"/>
          <w:bCs/>
          <w:sz w:val="24"/>
          <w:szCs w:val="24"/>
          <w:lang w:val="en-GB"/>
        </w:rPr>
        <w:t xml:space="preserve"> gender, employment status, and risk status </w:t>
      </w:r>
      <w:r w:rsidRPr="00754786">
        <w:rPr>
          <w:rFonts w:ascii="Times New Roman" w:hAnsi="Times New Roman" w:cs="Times New Roman"/>
          <w:iCs/>
          <w:sz w:val="24"/>
          <w:szCs w:val="24"/>
          <w:lang w:val="en-GB"/>
        </w:rPr>
        <w:t xml:space="preserve">were </w:t>
      </w:r>
      <w:r w:rsidRPr="00754786">
        <w:rPr>
          <w:rFonts w:ascii="Times New Roman" w:hAnsi="Times New Roman" w:cs="Times New Roman"/>
          <w:bCs/>
          <w:sz w:val="24"/>
          <w:szCs w:val="24"/>
          <w:lang w:val="en-GB"/>
        </w:rPr>
        <w:t xml:space="preserve">considered as control variables for the dependent </w:t>
      </w:r>
      <w:r w:rsidR="00CD6CBC" w:rsidRPr="00754786">
        <w:rPr>
          <w:rFonts w:ascii="Times New Roman" w:hAnsi="Times New Roman" w:cs="Times New Roman"/>
          <w:sz w:val="24"/>
          <w:szCs w:val="24"/>
        </w:rPr>
        <w:t>variable</w:t>
      </w:r>
      <w:r w:rsidRPr="00754786">
        <w:rPr>
          <w:rFonts w:ascii="Times New Roman" w:hAnsi="Times New Roman" w:cs="Times New Roman"/>
          <w:sz w:val="24"/>
          <w:szCs w:val="24"/>
        </w:rPr>
        <w:t xml:space="preserve"> (</w:t>
      </w:r>
      <w:r w:rsidR="00BC1839" w:rsidRPr="00754786">
        <w:rPr>
          <w:rFonts w:ascii="Times New Roman" w:hAnsi="Times New Roman" w:cs="Times New Roman"/>
          <w:sz w:val="24"/>
          <w:szCs w:val="24"/>
        </w:rPr>
        <w:t xml:space="preserve">see </w:t>
      </w:r>
      <w:r w:rsidRPr="00754786">
        <w:rPr>
          <w:rFonts w:ascii="Times New Roman" w:hAnsi="Times New Roman" w:cs="Times New Roman"/>
          <w:sz w:val="24"/>
          <w:szCs w:val="24"/>
        </w:rPr>
        <w:t>Fig</w:t>
      </w:r>
      <w:r w:rsidR="00BC1839" w:rsidRPr="00754786">
        <w:rPr>
          <w:rFonts w:ascii="Times New Roman" w:hAnsi="Times New Roman" w:cs="Times New Roman"/>
          <w:sz w:val="24"/>
          <w:szCs w:val="24"/>
        </w:rPr>
        <w:t>ure</w:t>
      </w:r>
      <w:r w:rsidRPr="00754786">
        <w:rPr>
          <w:rFonts w:ascii="Times New Roman" w:hAnsi="Times New Roman" w:cs="Times New Roman"/>
          <w:sz w:val="24"/>
          <w:szCs w:val="24"/>
        </w:rPr>
        <w:t xml:space="preserve"> 1).</w:t>
      </w:r>
    </w:p>
    <w:p w14:paraId="612B4425" w14:textId="77777777" w:rsidR="001C6A87" w:rsidRPr="00754786" w:rsidRDefault="001C6A87" w:rsidP="001C6A87">
      <w:pPr>
        <w:bidi w:val="0"/>
        <w:spacing w:after="0" w:line="480" w:lineRule="auto"/>
        <w:jc w:val="both"/>
        <w:rPr>
          <w:rFonts w:ascii="Times New Roman" w:hAnsi="Times New Roman" w:cs="Times New Roman"/>
          <w:b/>
          <w:bCs/>
          <w:sz w:val="24"/>
          <w:szCs w:val="24"/>
        </w:rPr>
      </w:pPr>
      <w:r w:rsidRPr="00754786">
        <w:rPr>
          <w:rFonts w:ascii="Times New Roman" w:hAnsi="Times New Roman" w:cs="Times New Roman"/>
          <w:b/>
          <w:bCs/>
          <w:sz w:val="24"/>
          <w:szCs w:val="24"/>
        </w:rPr>
        <w:lastRenderedPageBreak/>
        <w:t>3. Results</w:t>
      </w:r>
    </w:p>
    <w:p w14:paraId="53E23B26" w14:textId="77777777" w:rsidR="001C6A87" w:rsidRPr="00754786" w:rsidRDefault="001C6A87" w:rsidP="001C6A87">
      <w:pPr>
        <w:bidi w:val="0"/>
        <w:spacing w:after="0" w:line="480" w:lineRule="auto"/>
        <w:jc w:val="both"/>
        <w:rPr>
          <w:rFonts w:ascii="Times New Roman" w:hAnsi="Times New Roman" w:cs="Times New Roman"/>
          <w:b/>
          <w:sz w:val="24"/>
          <w:szCs w:val="24"/>
        </w:rPr>
      </w:pPr>
      <w:r w:rsidRPr="00754786">
        <w:rPr>
          <w:rFonts w:ascii="Times New Roman" w:hAnsi="Times New Roman" w:cs="Times New Roman"/>
          <w:b/>
          <w:i/>
          <w:iCs/>
          <w:sz w:val="24"/>
          <w:szCs w:val="24"/>
        </w:rPr>
        <w:t xml:space="preserve">3.1. </w:t>
      </w:r>
      <w:r w:rsidRPr="00754786">
        <w:rPr>
          <w:rFonts w:ascii="Times New Roman" w:eastAsia="Calibri" w:hAnsi="Times New Roman" w:cs="Times New Roman"/>
          <w:b/>
          <w:i/>
          <w:iCs/>
          <w:sz w:val="24"/>
          <w:szCs w:val="24"/>
        </w:rPr>
        <w:t>Preliminary analysis</w:t>
      </w:r>
    </w:p>
    <w:p w14:paraId="2903F660" w14:textId="0E1184D6" w:rsidR="001C6A87" w:rsidRPr="00754786" w:rsidRDefault="001C6A87" w:rsidP="008B6D65">
      <w:pP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Mean scores, standard deviations, skewness, kurtosis, and</w:t>
      </w:r>
      <w:r w:rsidRPr="00754786">
        <w:rPr>
          <w:rFonts w:ascii="Times New Roman" w:hAnsi="Times New Roman" w:cs="Times New Roman"/>
          <w:sz w:val="24"/>
          <w:szCs w:val="24"/>
          <w:rtl/>
        </w:rPr>
        <w:t xml:space="preserve"> </w:t>
      </w:r>
      <w:r w:rsidRPr="00754786">
        <w:rPr>
          <w:rFonts w:ascii="Times New Roman" w:hAnsi="Times New Roman" w:cs="Times New Roman"/>
          <w:sz w:val="24"/>
          <w:szCs w:val="24"/>
        </w:rPr>
        <w:t xml:space="preserve">bivariate correlations between the variables included in the study are presented in Table 2. None of the indices of univariate skewness and kurtosis were non-normally distributed </w:t>
      </w:r>
      <w:proofErr w:type="gramStart"/>
      <w:r w:rsidRPr="00754786">
        <w:rPr>
          <w:rFonts w:ascii="Times New Roman" w:hAnsi="Times New Roman" w:cs="Times New Roman"/>
          <w:sz w:val="24"/>
          <w:szCs w:val="24"/>
        </w:rPr>
        <w:t>so as to</w:t>
      </w:r>
      <w:proofErr w:type="gramEnd"/>
      <w:r w:rsidRPr="00754786">
        <w:rPr>
          <w:rFonts w:ascii="Times New Roman" w:hAnsi="Times New Roman" w:cs="Times New Roman"/>
          <w:sz w:val="24"/>
          <w:szCs w:val="24"/>
        </w:rPr>
        <w:t xml:space="preserve"> preclude the planned analyses (</w:t>
      </w:r>
      <w:proofErr w:type="spellStart"/>
      <w:r w:rsidRPr="00754786">
        <w:rPr>
          <w:rFonts w:ascii="Times New Roman" w:hAnsi="Times New Roman" w:cs="Times New Roman"/>
          <w:sz w:val="24"/>
          <w:szCs w:val="24"/>
        </w:rPr>
        <w:t>Tabachnick</w:t>
      </w:r>
      <w:proofErr w:type="spellEnd"/>
      <w:r w:rsidRPr="00754786">
        <w:rPr>
          <w:rFonts w:ascii="Times New Roman" w:hAnsi="Times New Roman" w:cs="Times New Roman"/>
          <w:sz w:val="24"/>
          <w:szCs w:val="24"/>
        </w:rPr>
        <w:t xml:space="preserve"> &amp; </w:t>
      </w:r>
      <w:proofErr w:type="spellStart"/>
      <w:r w:rsidRPr="00754786">
        <w:rPr>
          <w:rFonts w:ascii="Times New Roman" w:hAnsi="Times New Roman" w:cs="Times New Roman"/>
          <w:sz w:val="24"/>
          <w:szCs w:val="24"/>
        </w:rPr>
        <w:t>Fidell</w:t>
      </w:r>
      <w:proofErr w:type="spellEnd"/>
      <w:r w:rsidRPr="00754786">
        <w:rPr>
          <w:rFonts w:ascii="Times New Roman" w:hAnsi="Times New Roman" w:cs="Times New Roman"/>
          <w:sz w:val="24"/>
          <w:szCs w:val="24"/>
        </w:rPr>
        <w:t>, 2013). As shown in Table 2, the lack of multicollinearity between variables was confirmed (</w:t>
      </w:r>
      <w:r w:rsidRPr="00754786">
        <w:rPr>
          <w:rFonts w:ascii="Times New Roman" w:hAnsi="Times New Roman" w:cs="Times New Roman"/>
          <w:i/>
          <w:iCs/>
          <w:sz w:val="24"/>
          <w:szCs w:val="24"/>
        </w:rPr>
        <w:t xml:space="preserve">r </w:t>
      </w:r>
      <w:r w:rsidRPr="00754786">
        <w:rPr>
          <w:rFonts w:ascii="Times New Roman" w:hAnsi="Times New Roman" w:cs="Times New Roman"/>
          <w:sz w:val="24"/>
          <w:szCs w:val="24"/>
        </w:rPr>
        <w:t xml:space="preserve">&lt; 0.85; Kline, 2015). As can be seen in Table 2, the bivariate correlation analyses revealed that FC-19 was positively correlated with all subscales of the mediators, </w:t>
      </w:r>
      <w:r w:rsidRPr="00754786">
        <w:rPr>
          <w:rFonts w:ascii="Times New Roman" w:hAnsi="Times New Roman" w:cs="Times New Roman"/>
          <w:sz w:val="24"/>
          <w:szCs w:val="24"/>
          <w:lang w:val="en"/>
        </w:rPr>
        <w:t xml:space="preserve">except for one of the </w:t>
      </w:r>
      <w:r w:rsidR="00EB09EE" w:rsidRPr="00754786">
        <w:rPr>
          <w:rFonts w:ascii="Times New Roman" w:hAnsi="Times New Roman" w:cs="Times New Roman"/>
          <w:sz w:val="24"/>
          <w:szCs w:val="24"/>
        </w:rPr>
        <w:t>metacognitions’</w:t>
      </w:r>
      <w:r w:rsidRPr="00754786">
        <w:rPr>
          <w:rFonts w:ascii="Times New Roman" w:hAnsi="Times New Roman" w:cs="Times New Roman"/>
          <w:sz w:val="24"/>
          <w:szCs w:val="24"/>
          <w:lang w:val="en"/>
        </w:rPr>
        <w:t>subscales (</w:t>
      </w:r>
      <w:r w:rsidRPr="00754786">
        <w:rPr>
          <w:rFonts w:ascii="Times New Roman" w:hAnsi="Times New Roman" w:cs="Times New Roman"/>
          <w:sz w:val="24"/>
          <w:szCs w:val="24"/>
        </w:rPr>
        <w:t>cognitive self-consciousness). In addition, all subscales of the mediator variables were significantly positively correlated with health anxiety. Moreover, the strongest positive correlations were found between intolerance of uncertainty with FC-19 (</w:t>
      </w:r>
      <w:r w:rsidRPr="00754786">
        <w:rPr>
          <w:rFonts w:ascii="Times New Roman" w:hAnsi="Times New Roman" w:cs="Times New Roman"/>
          <w:i/>
          <w:iCs/>
          <w:sz w:val="24"/>
          <w:szCs w:val="24"/>
        </w:rPr>
        <w:t>r</w:t>
      </w:r>
      <w:r w:rsidRPr="00754786">
        <w:rPr>
          <w:rFonts w:ascii="Times New Roman" w:hAnsi="Times New Roman" w:cs="Times New Roman"/>
          <w:sz w:val="24"/>
          <w:szCs w:val="24"/>
        </w:rPr>
        <w:t xml:space="preserve"> = 0.48) and negative beliefs about thoughts </w:t>
      </w:r>
      <w:r w:rsidR="007E631E" w:rsidRPr="00754786">
        <w:rPr>
          <w:rFonts w:ascii="Times New Roman" w:hAnsi="Times New Roman" w:cs="Times New Roman"/>
          <w:sz w:val="24"/>
          <w:szCs w:val="24"/>
        </w:rPr>
        <w:t xml:space="preserve">concerning </w:t>
      </w:r>
      <w:r w:rsidR="008B6D65" w:rsidRPr="00754786">
        <w:rPr>
          <w:rFonts w:ascii="Times New Roman" w:hAnsi="Times New Roman" w:cs="Times New Roman"/>
          <w:sz w:val="24"/>
          <w:szCs w:val="24"/>
        </w:rPr>
        <w:t xml:space="preserve">uncontrollability and danger </w:t>
      </w:r>
      <w:r w:rsidRPr="00754786">
        <w:rPr>
          <w:rFonts w:ascii="Times New Roman" w:hAnsi="Times New Roman" w:cs="Times New Roman"/>
          <w:sz w:val="24"/>
          <w:szCs w:val="24"/>
        </w:rPr>
        <w:t>with health anxiety (</w:t>
      </w:r>
      <w:r w:rsidRPr="00754786">
        <w:rPr>
          <w:rFonts w:ascii="Times New Roman" w:hAnsi="Times New Roman" w:cs="Times New Roman"/>
          <w:i/>
          <w:iCs/>
          <w:sz w:val="24"/>
          <w:szCs w:val="24"/>
        </w:rPr>
        <w:t>r</w:t>
      </w:r>
      <w:r w:rsidRPr="00754786">
        <w:rPr>
          <w:rFonts w:ascii="Times New Roman" w:hAnsi="Times New Roman" w:cs="Times New Roman"/>
          <w:sz w:val="24"/>
          <w:szCs w:val="24"/>
        </w:rPr>
        <w:t xml:space="preserve"> = 0.45). </w:t>
      </w:r>
      <w:r w:rsidR="0076195E" w:rsidRPr="00754786">
        <w:rPr>
          <w:rFonts w:ascii="Times New Roman" w:hAnsi="Times New Roman" w:cs="Times New Roman"/>
          <w:sz w:val="24"/>
          <w:szCs w:val="24"/>
        </w:rPr>
        <w:t xml:space="preserve">The mean scores on the two variables (i.e., FC-19 </w:t>
      </w:r>
      <w:r w:rsidR="0076195E" w:rsidRPr="00754786">
        <w:rPr>
          <w:rFonts w:ascii="Times New Roman" w:hAnsi="Times New Roman" w:cs="Times New Roman"/>
          <w:sz w:val="24"/>
          <w:szCs w:val="24"/>
          <w:lang w:val="en-GB"/>
        </w:rPr>
        <w:t>and health anxiety)</w:t>
      </w:r>
      <w:r w:rsidR="0076195E" w:rsidRPr="00754786">
        <w:rPr>
          <w:rFonts w:ascii="Times New Roman" w:hAnsi="Times New Roman" w:cs="Times New Roman"/>
          <w:sz w:val="24"/>
          <w:szCs w:val="24"/>
        </w:rPr>
        <w:t xml:space="preserve"> across four groups (participants </w:t>
      </w:r>
      <w:proofErr w:type="gramStart"/>
      <w:r w:rsidR="0076195E" w:rsidRPr="00754786">
        <w:rPr>
          <w:rFonts w:ascii="Times New Roman" w:hAnsi="Times New Roman" w:cs="Times New Roman"/>
          <w:sz w:val="24"/>
          <w:szCs w:val="24"/>
        </w:rPr>
        <w:t>whose</w:t>
      </w:r>
      <w:proofErr w:type="gramEnd"/>
      <w:r w:rsidR="0076195E" w:rsidRPr="00754786">
        <w:rPr>
          <w:rFonts w:ascii="Times New Roman" w:hAnsi="Times New Roman" w:cs="Times New Roman"/>
          <w:sz w:val="24"/>
          <w:szCs w:val="24"/>
        </w:rPr>
        <w:t xml:space="preserve"> relative was completely recovered, participants whose relative was in the recovery period, participants whose relative was in the active period of infection, and participants whose relative had died) were compared in pairs and no difference was observed</w:t>
      </w:r>
      <w:r w:rsidR="007F37D9" w:rsidRPr="00754786">
        <w:rPr>
          <w:rFonts w:ascii="Times New Roman" w:hAnsi="Times New Roman" w:cs="Times New Roman"/>
          <w:sz w:val="24"/>
          <w:szCs w:val="24"/>
        </w:rPr>
        <w:t xml:space="preserve"> (Table 3)</w:t>
      </w:r>
      <w:r w:rsidR="0076195E" w:rsidRPr="00754786">
        <w:rPr>
          <w:rFonts w:ascii="Times New Roman" w:hAnsi="Times New Roman" w:cs="Times New Roman"/>
          <w:sz w:val="24"/>
          <w:szCs w:val="24"/>
        </w:rPr>
        <w:t>.</w:t>
      </w:r>
    </w:p>
    <w:p w14:paraId="180F84FD" w14:textId="77777777" w:rsidR="001C6A87" w:rsidRPr="00754786" w:rsidRDefault="001C6A87" w:rsidP="001C6A87">
      <w:pPr>
        <w:bidi w:val="0"/>
        <w:spacing w:after="0" w:line="480" w:lineRule="auto"/>
        <w:jc w:val="both"/>
        <w:rPr>
          <w:rFonts w:ascii="Times New Roman" w:hAnsi="Times New Roman" w:cs="Times New Roman"/>
          <w:b/>
          <w:i/>
          <w:iCs/>
          <w:sz w:val="24"/>
          <w:szCs w:val="24"/>
        </w:rPr>
      </w:pPr>
      <w:r w:rsidRPr="00754786">
        <w:rPr>
          <w:rFonts w:ascii="Times New Roman" w:hAnsi="Times New Roman" w:cs="Times New Roman"/>
          <w:b/>
          <w:i/>
          <w:iCs/>
          <w:sz w:val="24"/>
          <w:szCs w:val="24"/>
        </w:rPr>
        <w:t>3.2. Path analyses and test of mediation</w:t>
      </w:r>
    </w:p>
    <w:p w14:paraId="266D95A9" w14:textId="77777777" w:rsidR="001C6A87" w:rsidRPr="00754786" w:rsidRDefault="001C6A87" w:rsidP="001C6A87">
      <w:pPr>
        <w:bidi w:val="0"/>
        <w:spacing w:after="0" w:line="480" w:lineRule="auto"/>
        <w:jc w:val="both"/>
        <w:rPr>
          <w:rFonts w:ascii="Times New Roman" w:hAnsi="Times New Roman" w:cs="Times New Roman"/>
          <w:sz w:val="24"/>
          <w:szCs w:val="24"/>
        </w:rPr>
      </w:pPr>
      <w:r w:rsidRPr="00754786">
        <w:rPr>
          <w:rFonts w:ascii="Times New Roman" w:hAnsi="Times New Roman" w:cs="Times New Roman"/>
          <w:sz w:val="24"/>
          <w:szCs w:val="24"/>
        </w:rPr>
        <w:t xml:space="preserve">A first version of the conceptual model (see Figure 1) was tested including all the variables of interest. However, several path coefficients were not significant at the </w:t>
      </w:r>
      <w:r w:rsidRPr="00754786">
        <w:rPr>
          <w:rFonts w:ascii="Times New Roman" w:hAnsi="Times New Roman" w:cs="Times New Roman"/>
          <w:i/>
          <w:iCs/>
          <w:sz w:val="24"/>
          <w:szCs w:val="24"/>
        </w:rPr>
        <w:t>p</w:t>
      </w:r>
      <w:r w:rsidRPr="00754786">
        <w:rPr>
          <w:rFonts w:ascii="Times New Roman" w:hAnsi="Times New Roman" w:cs="Times New Roman"/>
          <w:sz w:val="24"/>
          <w:szCs w:val="24"/>
        </w:rPr>
        <w:t xml:space="preserve"> &lt;0.05 level and were removed step by step: The path between FC-19 and cognitive self-consciousness; the path between cognitive self-consciousness and health anxiety; the path between cognitive reappraisal and health anxiety; the path between </w:t>
      </w:r>
      <w:r w:rsidRPr="00754786">
        <w:rPr>
          <w:rFonts w:ascii="Times New Roman" w:hAnsi="Times New Roman" w:cs="Times New Roman"/>
          <w:bCs/>
          <w:sz w:val="24"/>
          <w:szCs w:val="24"/>
        </w:rPr>
        <w:t xml:space="preserve">employment status and age (as sociodemographic variables) with </w:t>
      </w:r>
      <w:r w:rsidRPr="00754786">
        <w:rPr>
          <w:rFonts w:ascii="Times New Roman" w:hAnsi="Times New Roman" w:cs="Times New Roman"/>
          <w:sz w:val="24"/>
          <w:szCs w:val="24"/>
        </w:rPr>
        <w:t>health anxiety.</w:t>
      </w:r>
    </w:p>
    <w:p w14:paraId="55132D44" w14:textId="3115F6D3" w:rsidR="001C6A87" w:rsidRPr="00754786" w:rsidRDefault="001C6A87" w:rsidP="008B6D65">
      <w:pPr>
        <w:bidi w:val="0"/>
        <w:spacing w:after="0" w:line="480" w:lineRule="auto"/>
        <w:ind w:firstLine="680"/>
        <w:jc w:val="both"/>
        <w:rPr>
          <w:rFonts w:ascii="Times New Roman" w:hAnsi="Times New Roman" w:cs="Times New Roman"/>
          <w:sz w:val="24"/>
          <w:szCs w:val="24"/>
        </w:rPr>
      </w:pPr>
      <w:r w:rsidRPr="00754786">
        <w:rPr>
          <w:rFonts w:ascii="Times New Roman" w:hAnsi="Times New Roman" w:cs="Times New Roman"/>
          <w:sz w:val="24"/>
          <w:szCs w:val="24"/>
        </w:rPr>
        <w:lastRenderedPageBreak/>
        <w:t xml:space="preserve">Therefore, a final version of the model was evaluated to see how it </w:t>
      </w:r>
      <w:r w:rsidR="00E04C23" w:rsidRPr="00754786">
        <w:rPr>
          <w:rFonts w:ascii="Times New Roman" w:hAnsi="Times New Roman" w:cs="Times New Roman"/>
          <w:sz w:val="24"/>
          <w:szCs w:val="24"/>
        </w:rPr>
        <w:t xml:space="preserve">fits </w:t>
      </w:r>
      <w:r w:rsidRPr="00754786">
        <w:rPr>
          <w:rFonts w:ascii="Times New Roman" w:hAnsi="Times New Roman" w:cs="Times New Roman"/>
          <w:sz w:val="24"/>
          <w:szCs w:val="24"/>
        </w:rPr>
        <w:t>the data (see Figure 2). In this final model, all path coefficients were significant at least at the</w:t>
      </w:r>
      <w:r w:rsidRPr="00754786">
        <w:rPr>
          <w:rFonts w:ascii="Times New Roman" w:hAnsi="Times New Roman" w:cs="Times New Roman"/>
          <w:sz w:val="24"/>
          <w:szCs w:val="24"/>
          <w:u w:val="single"/>
        </w:rPr>
        <w:t xml:space="preserve"> </w:t>
      </w:r>
      <w:r w:rsidRPr="00754786">
        <w:rPr>
          <w:rFonts w:ascii="Times New Roman" w:hAnsi="Times New Roman" w:cs="Times New Roman"/>
          <w:i/>
          <w:iCs/>
          <w:sz w:val="24"/>
          <w:szCs w:val="24"/>
        </w:rPr>
        <w:t>p</w:t>
      </w:r>
      <w:r w:rsidRPr="00754786">
        <w:rPr>
          <w:rFonts w:ascii="Times New Roman" w:hAnsi="Times New Roman" w:cs="Times New Roman"/>
          <w:sz w:val="24"/>
          <w:szCs w:val="24"/>
        </w:rPr>
        <w:t xml:space="preserve"> &lt; 0.05 level. In this model, FC-19 was associated to health anxiety through intolerance of uncertainty, four </w:t>
      </w:r>
      <w:proofErr w:type="gramStart"/>
      <w:r w:rsidRPr="00754786">
        <w:rPr>
          <w:rFonts w:ascii="Times New Roman" w:hAnsi="Times New Roman" w:cs="Times New Roman"/>
          <w:sz w:val="24"/>
          <w:szCs w:val="24"/>
        </w:rPr>
        <w:t>metacognitions</w:t>
      </w:r>
      <w:proofErr w:type="gramEnd"/>
      <w:r w:rsidRPr="00754786">
        <w:rPr>
          <w:rFonts w:ascii="Times New Roman" w:hAnsi="Times New Roman" w:cs="Times New Roman"/>
          <w:sz w:val="24"/>
          <w:szCs w:val="24"/>
        </w:rPr>
        <w:t xml:space="preserve"> subscales (positive beliefs about worry, negative beliefs about thoughts</w:t>
      </w:r>
      <w:r w:rsidR="00031AE5" w:rsidRPr="00754786">
        <w:rPr>
          <w:rFonts w:ascii="Times New Roman" w:eastAsia="Calibri" w:hAnsi="Times New Roman" w:cs="Times New Roman"/>
          <w:sz w:val="24"/>
          <w:szCs w:val="24"/>
        </w:rPr>
        <w:t xml:space="preserve"> </w:t>
      </w:r>
      <w:r w:rsidR="00031AE5" w:rsidRPr="00754786">
        <w:rPr>
          <w:rFonts w:ascii="Times New Roman" w:hAnsi="Times New Roman" w:cs="Times New Roman"/>
          <w:sz w:val="24"/>
          <w:szCs w:val="24"/>
        </w:rPr>
        <w:t>concerning</w:t>
      </w:r>
      <w:r w:rsidR="008B6D65" w:rsidRPr="00754786">
        <w:rPr>
          <w:rFonts w:ascii="Times New Roman" w:hAnsi="Times New Roman" w:cs="Times New Roman"/>
          <w:sz w:val="24"/>
          <w:szCs w:val="24"/>
        </w:rPr>
        <w:t xml:space="preserve"> uncontrollability and danger</w:t>
      </w:r>
      <w:r w:rsidRPr="00754786">
        <w:rPr>
          <w:rFonts w:ascii="Times New Roman" w:hAnsi="Times New Roman" w:cs="Times New Roman"/>
          <w:sz w:val="24"/>
          <w:szCs w:val="24"/>
        </w:rPr>
        <w:t>, cognitive confidence, and beliefs about the need to control thoughts), and one of the emotion regulation subscales (expressive suppression). The direct link between the FC-19 and health anxiety was not significant (</w:t>
      </w:r>
      <w:r w:rsidRPr="00754786">
        <w:rPr>
          <w:rFonts w:ascii="Times New Roman" w:hAnsi="Times New Roman" w:cs="Times New Roman"/>
          <w:iCs/>
          <w:sz w:val="24"/>
          <w:szCs w:val="24"/>
        </w:rPr>
        <w:t>β= 0.04)</w:t>
      </w:r>
      <w:r w:rsidRPr="00754786">
        <w:rPr>
          <w:rFonts w:ascii="Times New Roman" w:hAnsi="Times New Roman" w:cs="Times New Roman"/>
          <w:sz w:val="24"/>
          <w:szCs w:val="24"/>
        </w:rPr>
        <w:t xml:space="preserve">. </w:t>
      </w:r>
      <w:r w:rsidRPr="00754786">
        <w:rPr>
          <w:rFonts w:ascii="Times New Roman" w:hAnsi="Times New Roman" w:cs="Times New Roman"/>
          <w:bCs/>
          <w:sz w:val="24"/>
          <w:szCs w:val="24"/>
        </w:rPr>
        <w:t xml:space="preserve">With respect to the control variables gender </w:t>
      </w:r>
      <w:r w:rsidRPr="00754786">
        <w:rPr>
          <w:rFonts w:ascii="Times New Roman" w:hAnsi="Times New Roman" w:cs="Times New Roman"/>
          <w:iCs/>
          <w:sz w:val="24"/>
          <w:szCs w:val="24"/>
        </w:rPr>
        <w:t>(β= 0.13) and risk status (β= 0.26)</w:t>
      </w:r>
      <w:r w:rsidRPr="00754786">
        <w:rPr>
          <w:rFonts w:ascii="Times New Roman" w:hAnsi="Times New Roman" w:cs="Times New Roman"/>
          <w:bCs/>
          <w:sz w:val="24"/>
          <w:szCs w:val="24"/>
        </w:rPr>
        <w:t xml:space="preserve"> were linked to </w:t>
      </w:r>
      <w:r w:rsidRPr="00754786">
        <w:rPr>
          <w:rFonts w:ascii="Times New Roman" w:hAnsi="Times New Roman" w:cs="Times New Roman"/>
          <w:iCs/>
          <w:sz w:val="24"/>
          <w:szCs w:val="24"/>
        </w:rPr>
        <w:t>health anxiety</w:t>
      </w:r>
      <w:r w:rsidR="004D7BF9" w:rsidRPr="00754786">
        <w:rPr>
          <w:rFonts w:ascii="Times New Roman" w:hAnsi="Times New Roman" w:cs="Times New Roman"/>
          <w:sz w:val="24"/>
          <w:szCs w:val="24"/>
        </w:rPr>
        <w:t>.</w:t>
      </w:r>
    </w:p>
    <w:p w14:paraId="5BBC5E5F" w14:textId="32AAC81B" w:rsidR="001C6A87" w:rsidRPr="00754786" w:rsidRDefault="001C6A87" w:rsidP="008B6D65">
      <w:pPr>
        <w:bidi w:val="0"/>
        <w:spacing w:after="0" w:line="480" w:lineRule="auto"/>
        <w:ind w:firstLine="680"/>
        <w:jc w:val="both"/>
        <w:rPr>
          <w:rFonts w:ascii="Times New Roman" w:hAnsi="Times New Roman" w:cs="Times New Roman"/>
          <w:sz w:val="24"/>
          <w:szCs w:val="24"/>
          <w:rtl/>
        </w:rPr>
      </w:pPr>
      <w:r w:rsidRPr="00754786">
        <w:rPr>
          <w:rFonts w:ascii="Times New Roman" w:hAnsi="Times New Roman" w:cs="Times New Roman"/>
          <w:sz w:val="24"/>
          <w:szCs w:val="24"/>
        </w:rPr>
        <w:t xml:space="preserve">Along with the direct paths, standardized bootstrapping estimates (iteration number = 1000) of the indirect effects (mediating effects) revealed </w:t>
      </w:r>
      <w:r w:rsidR="006A259D" w:rsidRPr="00754786">
        <w:rPr>
          <w:rFonts w:ascii="Times New Roman" w:hAnsi="Times New Roman" w:cs="Times New Roman"/>
          <w:sz w:val="24"/>
          <w:szCs w:val="24"/>
        </w:rPr>
        <w:t xml:space="preserve">six </w:t>
      </w:r>
      <w:r w:rsidRPr="00754786">
        <w:rPr>
          <w:rFonts w:ascii="Times New Roman" w:hAnsi="Times New Roman" w:cs="Times New Roman"/>
          <w:sz w:val="24"/>
          <w:szCs w:val="24"/>
        </w:rPr>
        <w:t xml:space="preserve">significant indirect paths at the 5% level (see Table </w:t>
      </w:r>
      <w:r w:rsidR="007F37D9" w:rsidRPr="00754786">
        <w:rPr>
          <w:rFonts w:ascii="Times New Roman" w:hAnsi="Times New Roman" w:cs="Times New Roman"/>
          <w:sz w:val="24"/>
          <w:szCs w:val="24"/>
        </w:rPr>
        <w:t>4</w:t>
      </w:r>
      <w:r w:rsidRPr="00754786">
        <w:rPr>
          <w:rFonts w:ascii="Times New Roman" w:hAnsi="Times New Roman" w:cs="Times New Roman"/>
          <w:sz w:val="24"/>
          <w:szCs w:val="24"/>
        </w:rPr>
        <w:t xml:space="preserve">); that is their 95% confidence intervals did not include the zero value. As shown in Figure 2, four metacognitions, </w:t>
      </w:r>
      <w:r w:rsidR="004C346B" w:rsidRPr="00754786">
        <w:rPr>
          <w:rFonts w:ascii="Times New Roman" w:hAnsi="Times New Roman" w:cs="Times New Roman"/>
          <w:sz w:val="24"/>
          <w:szCs w:val="24"/>
        </w:rPr>
        <w:t>one</w:t>
      </w:r>
      <w:r w:rsidRPr="00754786">
        <w:rPr>
          <w:rFonts w:ascii="Times New Roman" w:hAnsi="Times New Roman" w:cs="Times New Roman"/>
          <w:sz w:val="24"/>
          <w:szCs w:val="24"/>
        </w:rPr>
        <w:t xml:space="preserve"> subscale of emotion regulation</w:t>
      </w:r>
      <w:r w:rsidR="004C346B" w:rsidRPr="00754786">
        <w:rPr>
          <w:rFonts w:ascii="Times New Roman" w:hAnsi="Times New Roman" w:cs="Times New Roman"/>
          <w:sz w:val="24"/>
          <w:szCs w:val="24"/>
        </w:rPr>
        <w:t xml:space="preserve"> (expressive suppression)</w:t>
      </w:r>
      <w:r w:rsidRPr="00754786">
        <w:rPr>
          <w:rFonts w:ascii="Times New Roman" w:hAnsi="Times New Roman" w:cs="Times New Roman"/>
          <w:sz w:val="24"/>
          <w:szCs w:val="24"/>
        </w:rPr>
        <w:t xml:space="preserve"> and intolerance of uncertainty played a full mediating role in the relationship between FC-19 and health anxiety. Specifically, the strongest indirect links were found between FC-19 and health anxiety through negative beliefs about thought</w:t>
      </w:r>
      <w:r w:rsidR="007E631E" w:rsidRPr="00754786">
        <w:rPr>
          <w:rFonts w:ascii="Times New Roman" w:hAnsi="Times New Roman" w:cs="Times New Roman"/>
          <w:sz w:val="24"/>
          <w:szCs w:val="24"/>
        </w:rPr>
        <w:t xml:space="preserve"> concerning</w:t>
      </w:r>
      <w:r w:rsidR="008B6D65" w:rsidRPr="00754786">
        <w:rPr>
          <w:rFonts w:ascii="Times New Roman" w:hAnsi="Times New Roman" w:cs="Times New Roman"/>
          <w:sz w:val="24"/>
          <w:szCs w:val="24"/>
        </w:rPr>
        <w:t xml:space="preserve"> uncontrollability and danger</w:t>
      </w:r>
      <w:r w:rsidRPr="00754786">
        <w:rPr>
          <w:rFonts w:ascii="Times New Roman" w:hAnsi="Times New Roman" w:cs="Times New Roman"/>
          <w:sz w:val="24"/>
          <w:szCs w:val="24"/>
        </w:rPr>
        <w:t xml:space="preserve"> (</w:t>
      </w:r>
      <w:r w:rsidRPr="00754786">
        <w:rPr>
          <w:rFonts w:ascii="Times New Roman" w:hAnsi="Times New Roman" w:cs="Times New Roman"/>
          <w:i/>
          <w:sz w:val="24"/>
          <w:szCs w:val="24"/>
        </w:rPr>
        <w:t>β</w:t>
      </w:r>
      <w:r w:rsidRPr="00754786">
        <w:rPr>
          <w:rFonts w:ascii="Times New Roman" w:hAnsi="Times New Roman" w:cs="Times New Roman"/>
          <w:sz w:val="24"/>
          <w:szCs w:val="24"/>
        </w:rPr>
        <w:t xml:space="preserve"> = 0.534, SE = 0.021, 95%, CI [0.493-0.603], </w:t>
      </w:r>
      <w:r w:rsidRPr="00754786">
        <w:rPr>
          <w:rFonts w:ascii="Times New Roman" w:hAnsi="Times New Roman" w:cs="Times New Roman"/>
          <w:i/>
          <w:sz w:val="24"/>
          <w:szCs w:val="24"/>
        </w:rPr>
        <w:t>p</w:t>
      </w:r>
      <w:r w:rsidRPr="00754786">
        <w:rPr>
          <w:rFonts w:ascii="Times New Roman" w:hAnsi="Times New Roman" w:cs="Times New Roman"/>
          <w:sz w:val="24"/>
          <w:szCs w:val="24"/>
        </w:rPr>
        <w:t xml:space="preserve"> &lt;0.001) and intolerance of uncertainty (</w:t>
      </w:r>
      <w:r w:rsidRPr="00754786">
        <w:rPr>
          <w:rFonts w:ascii="Times New Roman" w:hAnsi="Times New Roman" w:cs="Times New Roman"/>
          <w:i/>
          <w:sz w:val="24"/>
          <w:szCs w:val="24"/>
        </w:rPr>
        <w:t>β</w:t>
      </w:r>
      <w:r w:rsidRPr="00754786">
        <w:rPr>
          <w:rFonts w:ascii="Times New Roman" w:hAnsi="Times New Roman" w:cs="Times New Roman"/>
          <w:sz w:val="24"/>
          <w:szCs w:val="24"/>
        </w:rPr>
        <w:t xml:space="preserve"> = 0.394, SE =0.030, 95%CI [0.344-0.446], </w:t>
      </w:r>
      <w:r w:rsidRPr="00754786">
        <w:rPr>
          <w:rFonts w:ascii="Times New Roman" w:hAnsi="Times New Roman" w:cs="Times New Roman"/>
          <w:i/>
          <w:sz w:val="24"/>
          <w:szCs w:val="24"/>
        </w:rPr>
        <w:t>p</w:t>
      </w:r>
      <w:r w:rsidRPr="00754786">
        <w:rPr>
          <w:rFonts w:ascii="Times New Roman" w:hAnsi="Times New Roman" w:cs="Times New Roman"/>
          <w:sz w:val="24"/>
          <w:szCs w:val="24"/>
        </w:rPr>
        <w:t xml:space="preserve"> &lt;0.001).</w:t>
      </w:r>
    </w:p>
    <w:p w14:paraId="0F91F214" w14:textId="647D4617" w:rsidR="001C6A87" w:rsidRPr="00754786" w:rsidRDefault="001C6A87" w:rsidP="003C1663">
      <w:pPr>
        <w:bidi w:val="0"/>
        <w:spacing w:after="0" w:line="480" w:lineRule="auto"/>
        <w:ind w:firstLine="680"/>
        <w:jc w:val="both"/>
        <w:rPr>
          <w:rFonts w:ascii="Times New Roman" w:hAnsi="Times New Roman" w:cs="Times New Roman"/>
          <w:sz w:val="24"/>
          <w:szCs w:val="24"/>
        </w:rPr>
      </w:pPr>
      <w:r w:rsidRPr="00754786">
        <w:rPr>
          <w:rFonts w:ascii="Times New Roman" w:hAnsi="Times New Roman" w:cs="Times New Roman"/>
          <w:sz w:val="24"/>
          <w:szCs w:val="24"/>
        </w:rPr>
        <w:t xml:space="preserve">The squared multiple correlations for the endogenous variables indicated that the final model accounted for 71% for health anxiety. Finally, the fit indices of model (χ2=283.19, </w:t>
      </w:r>
      <w:r w:rsidRPr="00754786">
        <w:rPr>
          <w:rFonts w:ascii="Times New Roman" w:hAnsi="Times New Roman" w:cs="Times New Roman"/>
          <w:i/>
          <w:iCs/>
          <w:sz w:val="24"/>
          <w:szCs w:val="24"/>
        </w:rPr>
        <w:t>p</w:t>
      </w:r>
      <w:r w:rsidRPr="00754786">
        <w:rPr>
          <w:rFonts w:ascii="Times New Roman" w:hAnsi="Times New Roman" w:cs="Times New Roman"/>
          <w:sz w:val="24"/>
          <w:szCs w:val="24"/>
        </w:rPr>
        <w:t>&lt;0.001; CFI=0.99, TLI=0.99, RMSEA=0.029, SRMR=0.032) and the total amount variance explained by the model (TCD = 0.79) confirmed an excellent</w:t>
      </w:r>
      <w:r w:rsidRPr="00754786">
        <w:rPr>
          <w:rFonts w:ascii="Times New Roman" w:hAnsi="Times New Roman" w:cs="Times New Roman"/>
          <w:sz w:val="24"/>
          <w:szCs w:val="24"/>
          <w:rtl/>
        </w:rPr>
        <w:t xml:space="preserve"> </w:t>
      </w:r>
      <w:r w:rsidRPr="00754786">
        <w:rPr>
          <w:rFonts w:ascii="Times New Roman" w:hAnsi="Times New Roman" w:cs="Times New Roman"/>
          <w:sz w:val="24"/>
          <w:szCs w:val="24"/>
        </w:rPr>
        <w:t>fit of the measurement model. In terms of effect size, TCD = 0.79 corresponds to a correlation of r = 0.90 (which is large effect size according to the Cohen’s [Cohen, 1988] traditional criteria).</w:t>
      </w:r>
    </w:p>
    <w:p w14:paraId="7E606C3A" w14:textId="77777777" w:rsidR="00BB53E6" w:rsidRPr="00754786" w:rsidRDefault="00BB53E6" w:rsidP="00A84351">
      <w:pPr>
        <w:bidi w:val="0"/>
        <w:spacing w:after="0" w:line="480" w:lineRule="auto"/>
        <w:jc w:val="both"/>
        <w:rPr>
          <w:rFonts w:ascii="Times New Roman" w:eastAsia="Calibri" w:hAnsi="Times New Roman" w:cs="Times New Roman"/>
          <w:b/>
          <w:bCs/>
          <w:sz w:val="24"/>
          <w:szCs w:val="24"/>
        </w:rPr>
      </w:pPr>
    </w:p>
    <w:p w14:paraId="278CE9BB" w14:textId="77777777" w:rsidR="00BB53E6" w:rsidRPr="00754786" w:rsidRDefault="00BB53E6" w:rsidP="00BB53E6">
      <w:pPr>
        <w:bidi w:val="0"/>
        <w:spacing w:after="0" w:line="480" w:lineRule="auto"/>
        <w:jc w:val="both"/>
        <w:rPr>
          <w:rFonts w:ascii="Times New Roman" w:eastAsia="Calibri" w:hAnsi="Times New Roman" w:cs="Times New Roman"/>
          <w:b/>
          <w:bCs/>
          <w:sz w:val="24"/>
          <w:szCs w:val="24"/>
        </w:rPr>
      </w:pPr>
    </w:p>
    <w:p w14:paraId="5BA681EB" w14:textId="5424EC5F" w:rsidR="006806BF" w:rsidRPr="00754786" w:rsidRDefault="006806BF" w:rsidP="00852A7A">
      <w:pPr>
        <w:bidi w:val="0"/>
        <w:spacing w:after="0" w:line="480" w:lineRule="auto"/>
        <w:jc w:val="both"/>
        <w:rPr>
          <w:rFonts w:ascii="Times New Roman" w:eastAsia="Calibri" w:hAnsi="Times New Roman" w:cs="Times New Roman"/>
          <w:b/>
          <w:bCs/>
          <w:sz w:val="24"/>
          <w:szCs w:val="24"/>
        </w:rPr>
      </w:pPr>
      <w:r w:rsidRPr="00754786">
        <w:rPr>
          <w:rFonts w:ascii="Times New Roman" w:eastAsia="Calibri" w:hAnsi="Times New Roman" w:cs="Times New Roman"/>
          <w:b/>
          <w:bCs/>
          <w:sz w:val="24"/>
          <w:szCs w:val="24"/>
        </w:rPr>
        <w:lastRenderedPageBreak/>
        <w:t>4. Discussion</w:t>
      </w:r>
    </w:p>
    <w:p w14:paraId="0A4E17F2" w14:textId="61630759" w:rsidR="006806BF" w:rsidRPr="00754786" w:rsidRDefault="006806BF" w:rsidP="002409A8">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The aim of </w:t>
      </w:r>
      <w:r w:rsidR="001971F1" w:rsidRPr="00754786">
        <w:rPr>
          <w:rFonts w:ascii="Times New Roman" w:eastAsia="Calibri" w:hAnsi="Times New Roman" w:cs="Times New Roman"/>
          <w:sz w:val="24"/>
          <w:szCs w:val="24"/>
        </w:rPr>
        <w:t>our</w:t>
      </w:r>
      <w:r w:rsidRPr="00754786">
        <w:rPr>
          <w:rFonts w:ascii="Times New Roman" w:eastAsia="Calibri" w:hAnsi="Times New Roman" w:cs="Times New Roman"/>
          <w:sz w:val="24"/>
          <w:szCs w:val="24"/>
        </w:rPr>
        <w:t xml:space="preserve"> study was to investigate the link between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1971F1" w:rsidRPr="00754786">
        <w:rPr>
          <w:rFonts w:ascii="Times New Roman" w:eastAsia="Calibri" w:hAnsi="Times New Roman" w:cs="Times New Roman"/>
          <w:sz w:val="24"/>
          <w:szCs w:val="24"/>
        </w:rPr>
        <w:t xml:space="preserve">and </w:t>
      </w:r>
      <w:r w:rsidRPr="00754786">
        <w:rPr>
          <w:rFonts w:ascii="Times New Roman" w:eastAsia="Calibri" w:hAnsi="Times New Roman" w:cs="Times New Roman"/>
          <w:sz w:val="24"/>
          <w:szCs w:val="24"/>
        </w:rPr>
        <w:t>health anxiety, through the three mediators</w:t>
      </w:r>
      <w:r w:rsidR="001971F1"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917586" w:rsidRPr="00754786">
        <w:rPr>
          <w:rFonts w:ascii="Times New Roman" w:eastAsia="Calibri" w:hAnsi="Times New Roman" w:cs="Times New Roman"/>
          <w:sz w:val="24"/>
          <w:szCs w:val="24"/>
        </w:rPr>
        <w:t>metacognitions, intolerance of uncertainty, and emotion regulation</w:t>
      </w:r>
      <w:r w:rsidRPr="00754786">
        <w:rPr>
          <w:rFonts w:ascii="Times New Roman" w:eastAsia="Calibri" w:hAnsi="Times New Roman" w:cs="Times New Roman"/>
          <w:sz w:val="24"/>
          <w:szCs w:val="24"/>
        </w:rPr>
        <w:t xml:space="preserve">. </w:t>
      </w:r>
      <w:r w:rsidR="00A444D7" w:rsidRPr="00754786">
        <w:rPr>
          <w:rFonts w:ascii="Times New Roman" w:eastAsia="Calibri" w:hAnsi="Times New Roman" w:cs="Times New Roman"/>
          <w:sz w:val="24"/>
          <w:szCs w:val="24"/>
        </w:rPr>
        <w:t xml:space="preserve">The current study included </w:t>
      </w:r>
      <w:r w:rsidR="00CA6835" w:rsidRPr="00754786">
        <w:rPr>
          <w:rFonts w:ascii="Times New Roman" w:eastAsia="Calibri" w:hAnsi="Times New Roman" w:cs="Times New Roman"/>
          <w:sz w:val="24"/>
          <w:szCs w:val="24"/>
        </w:rPr>
        <w:t xml:space="preserve">individuals </w:t>
      </w:r>
      <w:r w:rsidR="00A444D7" w:rsidRPr="00754786">
        <w:rPr>
          <w:rFonts w:ascii="Times New Roman" w:eastAsia="Calibri" w:hAnsi="Times New Roman" w:cs="Times New Roman"/>
          <w:sz w:val="24"/>
          <w:szCs w:val="24"/>
        </w:rPr>
        <w:t xml:space="preserve">whose </w:t>
      </w:r>
      <w:proofErr w:type="gramStart"/>
      <w:r w:rsidR="00605DD9" w:rsidRPr="00754786">
        <w:rPr>
          <w:rFonts w:ascii="Times New Roman" w:eastAsia="Calibri" w:hAnsi="Times New Roman" w:cs="Times New Roman"/>
          <w:sz w:val="24"/>
          <w:szCs w:val="24"/>
        </w:rPr>
        <w:t>first degree</w:t>
      </w:r>
      <w:proofErr w:type="gramEnd"/>
      <w:r w:rsidR="00605DD9" w:rsidRPr="00754786">
        <w:rPr>
          <w:rFonts w:ascii="Times New Roman" w:eastAsia="Calibri" w:hAnsi="Times New Roman" w:cs="Times New Roman"/>
          <w:sz w:val="24"/>
          <w:szCs w:val="24"/>
        </w:rPr>
        <w:t xml:space="preserve"> relatives </w:t>
      </w:r>
      <w:r w:rsidR="00A444D7" w:rsidRPr="00754786">
        <w:rPr>
          <w:rFonts w:ascii="Times New Roman" w:eastAsia="Calibri" w:hAnsi="Times New Roman" w:cs="Times New Roman"/>
          <w:sz w:val="24"/>
          <w:szCs w:val="24"/>
        </w:rPr>
        <w:t xml:space="preserve">have been recently hospitalized with </w:t>
      </w:r>
      <w:r w:rsidR="00CA6835" w:rsidRPr="00754786">
        <w:rPr>
          <w:rFonts w:ascii="Times New Roman" w:eastAsia="Calibri" w:hAnsi="Times New Roman" w:cs="Times New Roman"/>
          <w:sz w:val="24"/>
          <w:szCs w:val="24"/>
        </w:rPr>
        <w:t xml:space="preserve">a </w:t>
      </w:r>
      <w:r w:rsidR="00A444D7" w:rsidRPr="00754786">
        <w:rPr>
          <w:rFonts w:ascii="Times New Roman" w:eastAsia="Calibri" w:hAnsi="Times New Roman" w:cs="Times New Roman"/>
          <w:sz w:val="24"/>
          <w:szCs w:val="24"/>
        </w:rPr>
        <w:t xml:space="preserve">COVID-19 diagnosis. </w:t>
      </w:r>
      <w:r w:rsidR="00917586" w:rsidRPr="00754786">
        <w:rPr>
          <w:rFonts w:ascii="Times New Roman" w:eastAsia="Calibri" w:hAnsi="Times New Roman" w:cs="Times New Roman"/>
          <w:sz w:val="24"/>
          <w:szCs w:val="24"/>
        </w:rPr>
        <w:t>W</w:t>
      </w:r>
      <w:r w:rsidRPr="00754786">
        <w:rPr>
          <w:rFonts w:ascii="Times New Roman" w:eastAsia="Calibri" w:hAnsi="Times New Roman" w:cs="Times New Roman"/>
          <w:sz w:val="24"/>
          <w:szCs w:val="24"/>
        </w:rPr>
        <w:t>e advanced a model that integrates emotional, cognitive</w:t>
      </w:r>
      <w:r w:rsidR="00917586"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metacognitive components to elucidate correlated factors of health anxiety</w:t>
      </w:r>
      <w:r w:rsidR="002D60CB" w:rsidRPr="00754786">
        <w:rPr>
          <w:color w:val="000000" w:themeColor="text1"/>
          <w:lang w:bidi="ar-SA"/>
        </w:rPr>
        <w:t xml:space="preserve"> </w:t>
      </w:r>
      <w:r w:rsidR="002D60CB" w:rsidRPr="00754786">
        <w:rPr>
          <w:rFonts w:ascii="Times New Roman" w:eastAsia="Calibri" w:hAnsi="Times New Roman" w:cs="Times New Roman"/>
          <w:sz w:val="24"/>
          <w:szCs w:val="24"/>
        </w:rPr>
        <w:t>among participants with COVID-19 infected first degree relatives</w:t>
      </w:r>
      <w:r w:rsidRPr="00754786">
        <w:rPr>
          <w:rFonts w:ascii="Times New Roman" w:eastAsia="Calibri" w:hAnsi="Times New Roman" w:cs="Times New Roman"/>
          <w:sz w:val="24"/>
          <w:szCs w:val="24"/>
        </w:rPr>
        <w:t xml:space="preserve">. </w:t>
      </w:r>
      <w:r w:rsidR="00917586" w:rsidRPr="00754786">
        <w:rPr>
          <w:rFonts w:ascii="Times New Roman" w:eastAsia="Calibri" w:hAnsi="Times New Roman" w:cs="Times New Roman"/>
          <w:sz w:val="24"/>
          <w:szCs w:val="24"/>
        </w:rPr>
        <w:t>The c</w:t>
      </w:r>
      <w:r w:rsidRPr="00754786">
        <w:rPr>
          <w:rFonts w:ascii="Times New Roman" w:eastAsia="Calibri" w:hAnsi="Times New Roman" w:cs="Times New Roman"/>
          <w:sz w:val="24"/>
          <w:szCs w:val="24"/>
        </w:rPr>
        <w:t>onceptual model</w:t>
      </w:r>
      <w:r w:rsidR="00975316" w:rsidRPr="00754786">
        <w:rPr>
          <w:rFonts w:ascii="Times New Roman" w:eastAsia="Calibri" w:hAnsi="Times New Roman" w:cs="Times New Roman"/>
          <w:sz w:val="24"/>
          <w:szCs w:val="24"/>
        </w:rPr>
        <w:t xml:space="preserve"> (</w:t>
      </w:r>
      <w:r w:rsidR="00917586" w:rsidRPr="00754786">
        <w:rPr>
          <w:rFonts w:ascii="Times New Roman" w:eastAsia="Calibri" w:hAnsi="Times New Roman" w:cs="Times New Roman"/>
          <w:sz w:val="24"/>
          <w:szCs w:val="24"/>
        </w:rPr>
        <w:t>See Figure 1</w:t>
      </w:r>
      <w:r w:rsidR="00975316"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was supported, </w:t>
      </w:r>
      <w:r w:rsidR="00917586" w:rsidRPr="00754786">
        <w:rPr>
          <w:rFonts w:ascii="Times New Roman" w:eastAsia="Calibri" w:hAnsi="Times New Roman" w:cs="Times New Roman"/>
          <w:sz w:val="24"/>
          <w:szCs w:val="24"/>
        </w:rPr>
        <w:t>in</w:t>
      </w:r>
      <w:r w:rsidRPr="00754786">
        <w:rPr>
          <w:rFonts w:ascii="Times New Roman" w:eastAsia="Calibri" w:hAnsi="Times New Roman" w:cs="Times New Roman"/>
          <w:sz w:val="24"/>
          <w:szCs w:val="24"/>
        </w:rPr>
        <w:t xml:space="preserve"> that the association </w:t>
      </w:r>
      <w:r w:rsidR="00917586" w:rsidRPr="00754786">
        <w:rPr>
          <w:rFonts w:ascii="Times New Roman" w:eastAsia="Calibri" w:hAnsi="Times New Roman" w:cs="Times New Roman"/>
          <w:sz w:val="24"/>
          <w:szCs w:val="24"/>
        </w:rPr>
        <w:t>between</w:t>
      </w:r>
      <w:r w:rsidRPr="00754786">
        <w:rPr>
          <w:rFonts w:ascii="Times New Roman" w:eastAsia="Calibri" w:hAnsi="Times New Roman" w:cs="Times New Roman"/>
          <w:sz w:val="24"/>
          <w:szCs w:val="24"/>
        </w:rPr>
        <w:t xml:space="preserve">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480799" w:rsidRPr="00754786">
        <w:rPr>
          <w:rFonts w:ascii="Times New Roman" w:eastAsia="Calibri" w:hAnsi="Times New Roman" w:cs="Times New Roman"/>
          <w:sz w:val="24"/>
          <w:szCs w:val="24"/>
        </w:rPr>
        <w:t xml:space="preserve">and </w:t>
      </w:r>
      <w:r w:rsidRPr="00754786">
        <w:rPr>
          <w:rFonts w:ascii="Times New Roman" w:eastAsia="Calibri" w:hAnsi="Times New Roman" w:cs="Times New Roman"/>
          <w:sz w:val="24"/>
          <w:szCs w:val="24"/>
        </w:rPr>
        <w:t xml:space="preserve">health anxiety </w:t>
      </w:r>
      <w:r w:rsidR="00917586" w:rsidRPr="00754786">
        <w:rPr>
          <w:rFonts w:ascii="Times New Roman" w:eastAsia="Calibri" w:hAnsi="Times New Roman" w:cs="Times New Roman"/>
          <w:sz w:val="24"/>
          <w:szCs w:val="24"/>
        </w:rPr>
        <w:t xml:space="preserve">was </w:t>
      </w:r>
      <w:r w:rsidRPr="00754786">
        <w:rPr>
          <w:rFonts w:ascii="Times New Roman" w:eastAsia="Calibri" w:hAnsi="Times New Roman" w:cs="Times New Roman"/>
          <w:sz w:val="24"/>
          <w:szCs w:val="24"/>
        </w:rPr>
        <w:t xml:space="preserve">confirmed through a </w:t>
      </w:r>
      <w:r w:rsidR="00917586" w:rsidRPr="00754786">
        <w:rPr>
          <w:rFonts w:ascii="Times New Roman" w:eastAsia="Calibri" w:hAnsi="Times New Roman" w:cs="Times New Roman"/>
          <w:sz w:val="24"/>
          <w:szCs w:val="24"/>
        </w:rPr>
        <w:t xml:space="preserve">series of </w:t>
      </w:r>
      <w:r w:rsidRPr="00754786">
        <w:rPr>
          <w:rFonts w:ascii="Times New Roman" w:eastAsia="Calibri" w:hAnsi="Times New Roman" w:cs="Times New Roman"/>
          <w:sz w:val="24"/>
          <w:szCs w:val="24"/>
        </w:rPr>
        <w:t>indirect route</w:t>
      </w:r>
      <w:r w:rsidR="00917586" w:rsidRPr="00754786">
        <w:rPr>
          <w:rFonts w:ascii="Times New Roman" w:eastAsia="Calibri" w:hAnsi="Times New Roman" w:cs="Times New Roman"/>
          <w:sz w:val="24"/>
          <w:szCs w:val="24"/>
        </w:rPr>
        <w:t>s (mediators)</w:t>
      </w:r>
      <w:r w:rsidRPr="00754786">
        <w:rPr>
          <w:rFonts w:ascii="Times New Roman" w:eastAsia="Calibri" w:hAnsi="Times New Roman" w:cs="Times New Roman"/>
          <w:sz w:val="24"/>
          <w:szCs w:val="24"/>
        </w:rPr>
        <w:t>,</w:t>
      </w:r>
      <w:r w:rsidR="002409A8" w:rsidRPr="00754786">
        <w:rPr>
          <w:color w:val="000000" w:themeColor="text1"/>
          <w:lang w:bidi="ar-SA"/>
        </w:rPr>
        <w:t xml:space="preserve"> </w:t>
      </w:r>
      <w:r w:rsidR="002409A8" w:rsidRPr="00754786">
        <w:rPr>
          <w:rFonts w:ascii="Times New Roman" w:eastAsia="Calibri" w:hAnsi="Times New Roman" w:cs="Times New Roman"/>
          <w:sz w:val="24"/>
          <w:szCs w:val="24"/>
        </w:rPr>
        <w:t>controlling for gender and risk status</w:t>
      </w:r>
      <w:r w:rsidRPr="00754786">
        <w:rPr>
          <w:rFonts w:ascii="Times New Roman" w:eastAsia="Calibri" w:hAnsi="Times New Roman" w:cs="Times New Roman"/>
          <w:sz w:val="24"/>
          <w:szCs w:val="24"/>
        </w:rPr>
        <w:t>.</w:t>
      </w:r>
      <w:r w:rsidR="00917586"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 </w:t>
      </w:r>
    </w:p>
    <w:p w14:paraId="22F40F2F" w14:textId="6082D3D1" w:rsidR="006806BF" w:rsidRPr="00754786" w:rsidRDefault="006806BF" w:rsidP="00E55BD5">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 xml:space="preserve">4.1. </w:t>
      </w:r>
      <w:r w:rsidR="00917586" w:rsidRPr="00754786">
        <w:rPr>
          <w:rFonts w:ascii="Times New Roman" w:eastAsia="Calibri" w:hAnsi="Times New Roman" w:cs="Times New Roman"/>
          <w:b/>
          <w:bCs/>
          <w:i/>
          <w:iCs/>
          <w:sz w:val="24"/>
          <w:szCs w:val="24"/>
        </w:rPr>
        <w:t xml:space="preserve">The link between </w:t>
      </w:r>
      <w:r w:rsidR="00511A8B" w:rsidRPr="00754786">
        <w:rPr>
          <w:rFonts w:ascii="Times New Roman" w:eastAsia="Calibri" w:hAnsi="Times New Roman" w:cs="Times New Roman"/>
          <w:b/>
          <w:bCs/>
          <w:i/>
          <w:iCs/>
          <w:sz w:val="24"/>
          <w:szCs w:val="24"/>
        </w:rPr>
        <w:t>FC-19</w:t>
      </w:r>
      <w:r w:rsidRPr="00754786">
        <w:rPr>
          <w:rFonts w:ascii="Times New Roman" w:eastAsia="Calibri" w:hAnsi="Times New Roman" w:cs="Times New Roman"/>
          <w:b/>
          <w:bCs/>
          <w:i/>
          <w:iCs/>
          <w:sz w:val="24"/>
          <w:szCs w:val="24"/>
        </w:rPr>
        <w:t xml:space="preserve"> </w:t>
      </w:r>
      <w:r w:rsidR="00917586" w:rsidRPr="00754786">
        <w:rPr>
          <w:rFonts w:ascii="Times New Roman" w:eastAsia="Calibri" w:hAnsi="Times New Roman" w:cs="Times New Roman"/>
          <w:b/>
          <w:bCs/>
          <w:i/>
          <w:iCs/>
          <w:sz w:val="24"/>
          <w:szCs w:val="24"/>
        </w:rPr>
        <w:t xml:space="preserve">and </w:t>
      </w:r>
      <w:r w:rsidRPr="00754786">
        <w:rPr>
          <w:rFonts w:ascii="Times New Roman" w:eastAsia="Calibri" w:hAnsi="Times New Roman" w:cs="Times New Roman"/>
          <w:b/>
          <w:bCs/>
          <w:i/>
          <w:iCs/>
          <w:sz w:val="24"/>
          <w:szCs w:val="24"/>
        </w:rPr>
        <w:t>health anxiety</w:t>
      </w:r>
    </w:p>
    <w:p w14:paraId="6CD57C12" w14:textId="36E3D05E" w:rsidR="006806BF" w:rsidRPr="00754786" w:rsidRDefault="006806BF" w:rsidP="00283BAF">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In the current study, </w:t>
      </w:r>
      <w:r w:rsidR="005576BF" w:rsidRPr="00754786">
        <w:rPr>
          <w:rFonts w:ascii="Times New Roman" w:eastAsia="Calibri" w:hAnsi="Times New Roman" w:cs="Times New Roman"/>
          <w:sz w:val="24"/>
          <w:szCs w:val="24"/>
        </w:rPr>
        <w:t xml:space="preserve">FC-19 was found to be correlated with health anxiety, however, </w:t>
      </w:r>
      <w:r w:rsidRPr="00754786">
        <w:rPr>
          <w:rFonts w:ascii="Times New Roman" w:eastAsia="Calibri" w:hAnsi="Times New Roman" w:cs="Times New Roman"/>
          <w:sz w:val="24"/>
          <w:szCs w:val="24"/>
        </w:rPr>
        <w:t xml:space="preserve">contrary </w:t>
      </w:r>
      <w:r w:rsidR="005576BF" w:rsidRPr="00754786">
        <w:rPr>
          <w:rFonts w:ascii="Times New Roman" w:eastAsia="Calibri" w:hAnsi="Times New Roman" w:cs="Times New Roman"/>
          <w:sz w:val="24"/>
          <w:szCs w:val="24"/>
        </w:rPr>
        <w:t xml:space="preserve">to </w:t>
      </w:r>
      <w:r w:rsidRPr="00754786">
        <w:rPr>
          <w:rFonts w:ascii="Times New Roman" w:eastAsia="Calibri" w:hAnsi="Times New Roman" w:cs="Times New Roman"/>
          <w:sz w:val="24"/>
          <w:szCs w:val="24"/>
        </w:rPr>
        <w:t>our p</w:t>
      </w:r>
      <w:r w:rsidR="00975316" w:rsidRPr="00754786">
        <w:rPr>
          <w:rFonts w:ascii="Times New Roman" w:eastAsia="Calibri" w:hAnsi="Times New Roman" w:cs="Times New Roman"/>
          <w:sz w:val="24"/>
          <w:szCs w:val="24"/>
        </w:rPr>
        <w:t xml:space="preserve">rediction, </w:t>
      </w:r>
      <w:r w:rsidR="005576BF" w:rsidRPr="00754786">
        <w:rPr>
          <w:rFonts w:ascii="Times New Roman" w:eastAsia="Calibri" w:hAnsi="Times New Roman" w:cs="Times New Roman"/>
          <w:sz w:val="24"/>
          <w:szCs w:val="24"/>
        </w:rPr>
        <w:t>it</w:t>
      </w:r>
      <w:r w:rsidR="00975316" w:rsidRPr="00754786">
        <w:rPr>
          <w:rFonts w:ascii="Times New Roman" w:eastAsia="Calibri" w:hAnsi="Times New Roman" w:cs="Times New Roman"/>
          <w:sz w:val="24"/>
          <w:szCs w:val="24"/>
        </w:rPr>
        <w:t xml:space="preserve"> had no</w:t>
      </w:r>
      <w:r w:rsidRPr="00754786">
        <w:rPr>
          <w:rFonts w:ascii="Times New Roman" w:eastAsia="Calibri" w:hAnsi="Times New Roman" w:cs="Times New Roman"/>
          <w:sz w:val="24"/>
          <w:szCs w:val="24"/>
        </w:rPr>
        <w:t xml:space="preserve"> direct link with</w:t>
      </w:r>
      <w:r w:rsidR="00283BAF" w:rsidRPr="00754786">
        <w:rPr>
          <w:rFonts w:ascii="Times New Roman" w:eastAsia="Calibri" w:hAnsi="Times New Roman" w:cs="Times New Roman"/>
          <w:sz w:val="24"/>
          <w:szCs w:val="24"/>
        </w:rPr>
        <w:t xml:space="preserve"> health anxiety</w:t>
      </w:r>
      <w:r w:rsidR="00917586"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917586" w:rsidRPr="00754786">
        <w:rPr>
          <w:rFonts w:ascii="Times New Roman" w:eastAsia="Calibri" w:hAnsi="Times New Roman" w:cs="Times New Roman"/>
          <w:sz w:val="24"/>
          <w:szCs w:val="24"/>
        </w:rPr>
        <w:t>T</w:t>
      </w:r>
      <w:r w:rsidRPr="00754786">
        <w:rPr>
          <w:rFonts w:ascii="Times New Roman" w:eastAsia="Calibri" w:hAnsi="Times New Roman" w:cs="Times New Roman"/>
          <w:sz w:val="24"/>
          <w:szCs w:val="24"/>
        </w:rPr>
        <w:t xml:space="preserve">he findings </w:t>
      </w:r>
      <w:r w:rsidR="005576BF" w:rsidRPr="00754786">
        <w:rPr>
          <w:rFonts w:ascii="Times New Roman" w:eastAsia="Calibri" w:hAnsi="Times New Roman" w:cs="Times New Roman"/>
          <w:sz w:val="24"/>
          <w:szCs w:val="24"/>
        </w:rPr>
        <w:t xml:space="preserve">therefore </w:t>
      </w:r>
      <w:r w:rsidRPr="00754786">
        <w:rPr>
          <w:rFonts w:ascii="Times New Roman" w:eastAsia="Calibri" w:hAnsi="Times New Roman" w:cs="Times New Roman"/>
          <w:sz w:val="24"/>
          <w:szCs w:val="24"/>
        </w:rPr>
        <w:t>confirm</w:t>
      </w:r>
      <w:r w:rsidR="005576BF" w:rsidRPr="00754786">
        <w:rPr>
          <w:rFonts w:ascii="Times New Roman" w:eastAsia="Calibri" w:hAnsi="Times New Roman" w:cs="Times New Roman"/>
          <w:sz w:val="24"/>
          <w:szCs w:val="24"/>
        </w:rPr>
        <w:t>ed</w:t>
      </w:r>
      <w:r w:rsidRPr="00754786">
        <w:rPr>
          <w:rFonts w:ascii="Times New Roman" w:eastAsia="Calibri" w:hAnsi="Times New Roman" w:cs="Times New Roman"/>
          <w:sz w:val="24"/>
          <w:szCs w:val="24"/>
        </w:rPr>
        <w:t xml:space="preserve"> the full mediation of </w:t>
      </w:r>
      <w:r w:rsidR="00917586" w:rsidRPr="00754786">
        <w:rPr>
          <w:rFonts w:ascii="Times New Roman" w:eastAsia="Calibri" w:hAnsi="Times New Roman" w:cs="Times New Roman"/>
          <w:sz w:val="24"/>
          <w:szCs w:val="24"/>
        </w:rPr>
        <w:t xml:space="preserve">metacognitions, intolerance of uncertainty, and </w:t>
      </w:r>
      <w:r w:rsidR="00EB4BF0" w:rsidRPr="00754786">
        <w:rPr>
          <w:rFonts w:ascii="Times New Roman" w:eastAsia="Calibri" w:hAnsi="Times New Roman" w:cs="Times New Roman"/>
          <w:sz w:val="24"/>
          <w:szCs w:val="24"/>
        </w:rPr>
        <w:t xml:space="preserve">expressive </w:t>
      </w:r>
      <w:r w:rsidR="00D95876" w:rsidRPr="00754786">
        <w:rPr>
          <w:rFonts w:ascii="Times New Roman" w:eastAsia="Calibri" w:hAnsi="Times New Roman" w:cs="Times New Roman"/>
          <w:sz w:val="24"/>
          <w:szCs w:val="24"/>
        </w:rPr>
        <w:t xml:space="preserve">suppression </w:t>
      </w:r>
      <w:r w:rsidR="002B26B7" w:rsidRPr="00754786">
        <w:rPr>
          <w:rFonts w:ascii="Times New Roman" w:eastAsia="Calibri" w:hAnsi="Times New Roman" w:cs="Times New Roman"/>
          <w:sz w:val="24"/>
          <w:szCs w:val="24"/>
        </w:rPr>
        <w:t>in the association between FC-19 and health anxiety</w:t>
      </w:r>
      <w:r w:rsidR="00917586"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917586" w:rsidRPr="00754786">
        <w:rPr>
          <w:rFonts w:ascii="Times New Roman" w:eastAsia="Calibri" w:hAnsi="Times New Roman" w:cs="Times New Roman"/>
          <w:sz w:val="24"/>
          <w:szCs w:val="24"/>
        </w:rPr>
        <w:t xml:space="preserve">These findings align themselves to those of </w:t>
      </w:r>
      <w:proofErr w:type="spellStart"/>
      <w:r w:rsidRPr="00754786">
        <w:rPr>
          <w:rFonts w:ascii="Times New Roman" w:eastAsia="Calibri" w:hAnsi="Times New Roman" w:cs="Times New Roman"/>
          <w:sz w:val="24"/>
          <w:szCs w:val="24"/>
        </w:rPr>
        <w:t>Schweda</w:t>
      </w:r>
      <w:proofErr w:type="spellEnd"/>
      <w:r w:rsidRPr="00754786">
        <w:rPr>
          <w:rFonts w:ascii="Times New Roman" w:eastAsia="Calibri" w:hAnsi="Times New Roman" w:cs="Times New Roman"/>
          <w:sz w:val="24"/>
          <w:szCs w:val="24"/>
        </w:rPr>
        <w:t xml:space="preserve"> and colleagues (2021) </w:t>
      </w:r>
      <w:r w:rsidR="00917586" w:rsidRPr="00754786">
        <w:rPr>
          <w:rFonts w:ascii="Times New Roman" w:eastAsia="Calibri" w:hAnsi="Times New Roman" w:cs="Times New Roman"/>
          <w:sz w:val="24"/>
          <w:szCs w:val="24"/>
        </w:rPr>
        <w:t>who observed</w:t>
      </w:r>
      <w:r w:rsidRPr="00754786">
        <w:rPr>
          <w:rFonts w:ascii="Times New Roman" w:eastAsia="Calibri" w:hAnsi="Times New Roman" w:cs="Times New Roman"/>
          <w:sz w:val="24"/>
          <w:szCs w:val="24"/>
        </w:rPr>
        <w:t xml:space="preserve"> that </w:t>
      </w:r>
      <w:r w:rsidR="002B26B7" w:rsidRPr="00754786">
        <w:rPr>
          <w:rFonts w:ascii="Times New Roman" w:eastAsia="Calibri" w:hAnsi="Times New Roman" w:cs="Times New Roman"/>
          <w:sz w:val="24"/>
          <w:szCs w:val="24"/>
        </w:rPr>
        <w:t xml:space="preserve">the presence of a risk of COVID-19 increases FC-19, but not generalized anxiety responses. </w:t>
      </w:r>
      <w:r w:rsidRPr="00754786">
        <w:rPr>
          <w:rFonts w:ascii="Times New Roman" w:eastAsia="Calibri" w:hAnsi="Times New Roman" w:cs="Times New Roman"/>
          <w:sz w:val="24"/>
          <w:szCs w:val="24"/>
        </w:rPr>
        <w:t xml:space="preserve">In another study, </w:t>
      </w:r>
      <w:proofErr w:type="spellStart"/>
      <w:r w:rsidRPr="00754786">
        <w:rPr>
          <w:rFonts w:ascii="Times New Roman" w:eastAsia="Calibri" w:hAnsi="Times New Roman" w:cs="Times New Roman"/>
          <w:sz w:val="24"/>
          <w:szCs w:val="24"/>
        </w:rPr>
        <w:t>Hetkamp</w:t>
      </w:r>
      <w:proofErr w:type="spellEnd"/>
      <w:r w:rsidRPr="00754786">
        <w:rPr>
          <w:rFonts w:ascii="Times New Roman" w:eastAsia="Calibri" w:hAnsi="Times New Roman" w:cs="Times New Roman"/>
          <w:sz w:val="24"/>
          <w:szCs w:val="24"/>
        </w:rPr>
        <w:t xml:space="preserve"> and colleagues (2020) observed that although the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increased significantly at the beginning of the pandemic, after 6 weeks and with the removal of restrictions, </w:t>
      </w:r>
      <w:r w:rsidR="002B26B7" w:rsidRPr="00754786">
        <w:rPr>
          <w:rFonts w:ascii="Times New Roman" w:eastAsia="Calibri" w:hAnsi="Times New Roman" w:cs="Times New Roman"/>
          <w:sz w:val="24"/>
          <w:szCs w:val="24"/>
        </w:rPr>
        <w:t>it</w:t>
      </w:r>
      <w:r w:rsidRPr="00754786">
        <w:rPr>
          <w:rFonts w:ascii="Times New Roman" w:eastAsia="Calibri" w:hAnsi="Times New Roman" w:cs="Times New Roman"/>
          <w:sz w:val="24"/>
          <w:szCs w:val="24"/>
        </w:rPr>
        <w:t xml:space="preserve"> decreased to its initial level (the level at the beginning of the study), while generalized anxiety remained elevated over time. </w:t>
      </w:r>
      <w:r w:rsidR="00491F67" w:rsidRPr="00754786">
        <w:rPr>
          <w:rFonts w:ascii="Times New Roman" w:eastAsia="Calibri" w:hAnsi="Times New Roman" w:cs="Times New Roman"/>
          <w:sz w:val="24"/>
          <w:szCs w:val="24"/>
        </w:rPr>
        <w:t xml:space="preserve">Furthermore, </w:t>
      </w:r>
      <w:r w:rsidRPr="00754786">
        <w:rPr>
          <w:rFonts w:ascii="Times New Roman" w:eastAsia="Calibri" w:hAnsi="Times New Roman" w:cs="Times New Roman"/>
          <w:sz w:val="24"/>
          <w:szCs w:val="24"/>
        </w:rPr>
        <w:t xml:space="preserve">other studies have reported </w:t>
      </w:r>
      <w:r w:rsidR="00491F67" w:rsidRPr="00754786">
        <w:rPr>
          <w:rFonts w:ascii="Times New Roman" w:eastAsia="Calibri" w:hAnsi="Times New Roman" w:cs="Times New Roman"/>
          <w:sz w:val="24"/>
          <w:szCs w:val="24"/>
        </w:rPr>
        <w:t xml:space="preserve">a </w:t>
      </w:r>
      <w:r w:rsidRPr="00754786">
        <w:rPr>
          <w:rFonts w:ascii="Times New Roman" w:eastAsia="Calibri" w:hAnsi="Times New Roman" w:cs="Times New Roman"/>
          <w:sz w:val="24"/>
          <w:szCs w:val="24"/>
        </w:rPr>
        <w:t xml:space="preserve">positive correlation between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491F67" w:rsidRPr="00754786">
        <w:rPr>
          <w:rFonts w:ascii="Times New Roman" w:eastAsia="Calibri" w:hAnsi="Times New Roman" w:cs="Times New Roman"/>
          <w:sz w:val="24"/>
          <w:szCs w:val="24"/>
        </w:rPr>
        <w:t>and</w:t>
      </w:r>
      <w:r w:rsidRPr="00754786">
        <w:rPr>
          <w:rFonts w:ascii="Times New Roman" w:eastAsia="Calibri" w:hAnsi="Times New Roman" w:cs="Times New Roman"/>
          <w:sz w:val="24"/>
          <w:szCs w:val="24"/>
        </w:rPr>
        <w:t xml:space="preserve"> worry, anxiety</w:t>
      </w:r>
      <w:r w:rsidR="00491F6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and health anxiety, and between worry and health anxiety (Mertens et al., 2020; Wu et al., 2020). </w:t>
      </w:r>
      <w:r w:rsidR="00491F67" w:rsidRPr="00754786">
        <w:rPr>
          <w:rFonts w:ascii="Times New Roman" w:eastAsia="Calibri" w:hAnsi="Times New Roman" w:cs="Times New Roman"/>
          <w:sz w:val="24"/>
          <w:szCs w:val="24"/>
        </w:rPr>
        <w:t>It would therefore appear that</w:t>
      </w:r>
      <w:r w:rsidRPr="00754786">
        <w:rPr>
          <w:rFonts w:ascii="Times New Roman" w:eastAsia="Calibri" w:hAnsi="Times New Roman" w:cs="Times New Roman"/>
          <w:sz w:val="24"/>
          <w:szCs w:val="24"/>
        </w:rPr>
        <w:t xml:space="preserve"> </w:t>
      </w:r>
      <w:r w:rsidR="00491F67" w:rsidRPr="00754786">
        <w:rPr>
          <w:rFonts w:ascii="Times New Roman" w:eastAsia="Calibri" w:hAnsi="Times New Roman" w:cs="Times New Roman"/>
          <w:sz w:val="24"/>
          <w:szCs w:val="24"/>
        </w:rPr>
        <w:t>a</w:t>
      </w:r>
      <w:r w:rsidRPr="00754786">
        <w:rPr>
          <w:rFonts w:ascii="Times New Roman" w:eastAsia="Calibri" w:hAnsi="Times New Roman" w:cs="Times New Roman"/>
          <w:sz w:val="24"/>
          <w:szCs w:val="24"/>
        </w:rPr>
        <w:t xml:space="preserve">lthough </w:t>
      </w:r>
      <w:r w:rsidR="002B26B7" w:rsidRPr="00754786">
        <w:rPr>
          <w:rFonts w:ascii="Times New Roman" w:eastAsia="Calibri" w:hAnsi="Times New Roman" w:cs="Times New Roman"/>
          <w:sz w:val="24"/>
          <w:szCs w:val="24"/>
        </w:rPr>
        <w:t>fear</w:t>
      </w:r>
      <w:r w:rsidR="00491F6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as a central emotion</w:t>
      </w:r>
      <w:r w:rsidR="00491F6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occurs in response to life-threatening events like the recent </w:t>
      </w:r>
      <w:r w:rsidR="00491F67" w:rsidRPr="00754786">
        <w:rPr>
          <w:rFonts w:ascii="Times New Roman" w:eastAsia="Calibri" w:hAnsi="Times New Roman" w:cs="Times New Roman"/>
          <w:sz w:val="24"/>
          <w:szCs w:val="24"/>
        </w:rPr>
        <w:t>pandemic</w:t>
      </w:r>
      <w:r w:rsidRPr="00754786">
        <w:rPr>
          <w:rFonts w:ascii="Times New Roman" w:eastAsia="Calibri" w:hAnsi="Times New Roman" w:cs="Times New Roman"/>
          <w:sz w:val="24"/>
          <w:szCs w:val="24"/>
        </w:rPr>
        <w:t xml:space="preserve"> (Barlow, 2000; </w:t>
      </w:r>
      <w:proofErr w:type="spellStart"/>
      <w:r w:rsidRPr="00754786">
        <w:rPr>
          <w:rFonts w:ascii="Times New Roman" w:eastAsia="Calibri" w:hAnsi="Times New Roman" w:cs="Times New Roman"/>
          <w:sz w:val="24"/>
          <w:szCs w:val="24"/>
        </w:rPr>
        <w:t>Schimmenti</w:t>
      </w:r>
      <w:proofErr w:type="spellEnd"/>
      <w:r w:rsidRPr="00754786">
        <w:rPr>
          <w:rFonts w:ascii="Times New Roman" w:eastAsia="Calibri" w:hAnsi="Times New Roman" w:cs="Times New Roman"/>
          <w:sz w:val="24"/>
          <w:szCs w:val="24"/>
        </w:rPr>
        <w:t xml:space="preserve"> et al., 2020), </w:t>
      </w:r>
      <w:r w:rsidR="00491F67" w:rsidRPr="00754786">
        <w:rPr>
          <w:rFonts w:ascii="Times New Roman" w:eastAsia="Calibri" w:hAnsi="Times New Roman" w:cs="Times New Roman"/>
          <w:sz w:val="24"/>
          <w:szCs w:val="24"/>
        </w:rPr>
        <w:t>it need not result in</w:t>
      </w:r>
      <w:r w:rsidRPr="00754786">
        <w:rPr>
          <w:rFonts w:ascii="Times New Roman" w:eastAsia="Calibri" w:hAnsi="Times New Roman" w:cs="Times New Roman"/>
          <w:sz w:val="24"/>
          <w:szCs w:val="24"/>
        </w:rPr>
        <w:t xml:space="preserve"> pathological anxiety</w:t>
      </w:r>
      <w:r w:rsidR="00491F67" w:rsidRPr="00754786">
        <w:rPr>
          <w:rFonts w:ascii="Times New Roman" w:eastAsia="Calibri" w:hAnsi="Times New Roman" w:cs="Times New Roman"/>
          <w:sz w:val="24"/>
          <w:szCs w:val="24"/>
        </w:rPr>
        <w:t xml:space="preserve"> responses</w:t>
      </w:r>
      <w:r w:rsidRPr="00754786">
        <w:rPr>
          <w:rFonts w:ascii="Times New Roman" w:eastAsia="Calibri" w:hAnsi="Times New Roman" w:cs="Times New Roman"/>
          <w:sz w:val="24"/>
          <w:szCs w:val="24"/>
        </w:rPr>
        <w:t xml:space="preserve"> (such as health anxiety)</w:t>
      </w:r>
      <w:r w:rsidR="00491F6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491F67" w:rsidRPr="00754786">
        <w:rPr>
          <w:rFonts w:ascii="Times New Roman" w:eastAsia="Calibri" w:hAnsi="Times New Roman" w:cs="Times New Roman"/>
          <w:sz w:val="24"/>
          <w:szCs w:val="24"/>
        </w:rPr>
        <w:t xml:space="preserve">The </w:t>
      </w:r>
      <w:r w:rsidR="00491F67" w:rsidRPr="00754786">
        <w:rPr>
          <w:rFonts w:ascii="Times New Roman" w:eastAsia="Calibri" w:hAnsi="Times New Roman" w:cs="Times New Roman"/>
          <w:sz w:val="24"/>
          <w:szCs w:val="24"/>
        </w:rPr>
        <w:lastRenderedPageBreak/>
        <w:t xml:space="preserve">question (central to our research </w:t>
      </w:r>
      <w:proofErr w:type="spellStart"/>
      <w:r w:rsidR="00491F67" w:rsidRPr="00754786">
        <w:rPr>
          <w:rFonts w:ascii="Times New Roman" w:eastAsia="Calibri" w:hAnsi="Times New Roman" w:cs="Times New Roman"/>
          <w:sz w:val="24"/>
          <w:szCs w:val="24"/>
        </w:rPr>
        <w:t>endeavour</w:t>
      </w:r>
      <w:proofErr w:type="spellEnd"/>
      <w:r w:rsidR="00491F67" w:rsidRPr="00754786">
        <w:rPr>
          <w:rFonts w:ascii="Times New Roman" w:eastAsia="Calibri" w:hAnsi="Times New Roman" w:cs="Times New Roman"/>
          <w:sz w:val="24"/>
          <w:szCs w:val="24"/>
        </w:rPr>
        <w:t>) is what could contribute to the escalation of FC-19 into pathological responses?</w:t>
      </w:r>
      <w:r w:rsidRPr="00754786">
        <w:rPr>
          <w:rFonts w:ascii="Times New Roman" w:eastAsia="Calibri" w:hAnsi="Times New Roman" w:cs="Times New Roman"/>
          <w:sz w:val="24"/>
          <w:szCs w:val="24"/>
        </w:rPr>
        <w:t xml:space="preserve"> </w:t>
      </w:r>
    </w:p>
    <w:p w14:paraId="5505B6F3" w14:textId="27C11DAF" w:rsidR="006806BF" w:rsidRPr="00754786" w:rsidRDefault="006806BF" w:rsidP="00966B92">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 xml:space="preserve">4.2. The mediating role of metacognitions in the relationship between </w:t>
      </w:r>
      <w:r w:rsidR="00511A8B" w:rsidRPr="00754786">
        <w:rPr>
          <w:rFonts w:ascii="Times New Roman" w:eastAsia="Calibri" w:hAnsi="Times New Roman" w:cs="Times New Roman"/>
          <w:b/>
          <w:bCs/>
          <w:i/>
          <w:iCs/>
          <w:sz w:val="24"/>
          <w:szCs w:val="24"/>
        </w:rPr>
        <w:t>FC-19</w:t>
      </w:r>
      <w:r w:rsidRPr="00754786">
        <w:rPr>
          <w:rFonts w:ascii="Times New Roman" w:eastAsia="Calibri" w:hAnsi="Times New Roman" w:cs="Times New Roman"/>
          <w:b/>
          <w:bCs/>
          <w:i/>
          <w:iCs/>
          <w:sz w:val="24"/>
          <w:szCs w:val="24"/>
        </w:rPr>
        <w:t xml:space="preserve"> </w:t>
      </w:r>
      <w:r w:rsidR="00966B92" w:rsidRPr="00754786">
        <w:rPr>
          <w:rFonts w:ascii="Times New Roman" w:eastAsia="Calibri" w:hAnsi="Times New Roman" w:cs="Times New Roman"/>
          <w:b/>
          <w:bCs/>
          <w:i/>
          <w:iCs/>
          <w:sz w:val="24"/>
          <w:szCs w:val="24"/>
        </w:rPr>
        <w:t xml:space="preserve">and </w:t>
      </w:r>
      <w:r w:rsidRPr="00754786">
        <w:rPr>
          <w:rFonts w:ascii="Times New Roman" w:eastAsia="Calibri" w:hAnsi="Times New Roman" w:cs="Times New Roman"/>
          <w:b/>
          <w:bCs/>
          <w:i/>
          <w:iCs/>
          <w:sz w:val="24"/>
          <w:szCs w:val="24"/>
        </w:rPr>
        <w:t>health anxiety</w:t>
      </w:r>
    </w:p>
    <w:p w14:paraId="0D10F811" w14:textId="069418DC" w:rsidR="009262E2" w:rsidRPr="00754786" w:rsidRDefault="006806BF" w:rsidP="00A7612E">
      <w:pPr>
        <w:bidi w:val="0"/>
        <w:spacing w:after="0" w:line="480" w:lineRule="auto"/>
        <w:jc w:val="both"/>
        <w:rPr>
          <w:rFonts w:ascii="Times New Roman" w:eastAsia="Calibri" w:hAnsi="Times New Roman" w:cs="Times New Roman"/>
          <w:sz w:val="24"/>
          <w:szCs w:val="24"/>
          <w:lang w:val="en-GB"/>
        </w:rPr>
      </w:pPr>
      <w:r w:rsidRPr="00754786">
        <w:rPr>
          <w:rFonts w:ascii="Times New Roman" w:eastAsia="Calibri" w:hAnsi="Times New Roman" w:cs="Times New Roman"/>
          <w:sz w:val="24"/>
          <w:szCs w:val="24"/>
        </w:rPr>
        <w:t>The present study revealed a mediational role of metacognitions (positive beliefs about worry, negative beliefs about thoughts</w:t>
      </w:r>
      <w:r w:rsidR="00C93C79" w:rsidRPr="00754786">
        <w:rPr>
          <w:rFonts w:ascii="Times New Roman" w:eastAsia="Calibri" w:hAnsi="Times New Roman" w:cs="Times New Roman"/>
          <w:sz w:val="24"/>
          <w:szCs w:val="24"/>
        </w:rPr>
        <w:t xml:space="preserve"> concerning </w:t>
      </w:r>
      <w:r w:rsidR="00A7612E" w:rsidRPr="00754786">
        <w:rPr>
          <w:rFonts w:ascii="Times New Roman" w:eastAsia="Calibri" w:hAnsi="Times New Roman" w:cs="Times New Roman"/>
          <w:sz w:val="24"/>
          <w:szCs w:val="24"/>
        </w:rPr>
        <w:t>uncontrollability and danger</w:t>
      </w:r>
      <w:r w:rsidRPr="00754786">
        <w:rPr>
          <w:rFonts w:ascii="Times New Roman" w:eastAsia="Calibri" w:hAnsi="Times New Roman" w:cs="Times New Roman"/>
          <w:sz w:val="24"/>
          <w:szCs w:val="24"/>
        </w:rPr>
        <w:t xml:space="preserve">, </w:t>
      </w:r>
      <w:r w:rsidR="001661A4" w:rsidRPr="00754786">
        <w:rPr>
          <w:rFonts w:ascii="Times New Roman" w:eastAsia="Calibri" w:hAnsi="Times New Roman" w:cs="Times New Roman"/>
          <w:sz w:val="24"/>
          <w:szCs w:val="24"/>
        </w:rPr>
        <w:t xml:space="preserve">cognitive </w:t>
      </w:r>
      <w:proofErr w:type="gramStart"/>
      <w:r w:rsidR="001661A4" w:rsidRPr="00754786">
        <w:rPr>
          <w:rFonts w:ascii="Times New Roman" w:eastAsia="Calibri" w:hAnsi="Times New Roman" w:cs="Times New Roman"/>
          <w:sz w:val="24"/>
          <w:szCs w:val="24"/>
        </w:rPr>
        <w:t>confidence</w:t>
      </w:r>
      <w:proofErr w:type="gramEnd"/>
      <w:r w:rsidR="001661A4"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 xml:space="preserve">and </w:t>
      </w:r>
      <w:r w:rsidR="00491F67" w:rsidRPr="00754786">
        <w:rPr>
          <w:rFonts w:ascii="Times New Roman" w:eastAsia="Calibri" w:hAnsi="Times New Roman" w:cs="Times New Roman"/>
          <w:sz w:val="24"/>
          <w:szCs w:val="24"/>
        </w:rPr>
        <w:t xml:space="preserve">beliefs about the </w:t>
      </w:r>
      <w:r w:rsidRPr="00754786">
        <w:rPr>
          <w:rFonts w:ascii="Times New Roman" w:eastAsia="Calibri" w:hAnsi="Times New Roman" w:cs="Times New Roman"/>
          <w:sz w:val="24"/>
          <w:szCs w:val="24"/>
        </w:rPr>
        <w:t xml:space="preserve">need to control thoughts) in the link between </w:t>
      </w:r>
      <w:r w:rsidR="00511A8B" w:rsidRPr="00754786">
        <w:rPr>
          <w:rFonts w:ascii="Times New Roman" w:eastAsia="Calibri" w:hAnsi="Times New Roman" w:cs="Times New Roman"/>
          <w:sz w:val="24"/>
          <w:szCs w:val="24"/>
        </w:rPr>
        <w:t>FC-19</w:t>
      </w:r>
      <w:r w:rsidR="00AF354C" w:rsidRPr="00754786">
        <w:rPr>
          <w:rFonts w:ascii="Times New Roman" w:eastAsia="Calibri" w:hAnsi="Times New Roman" w:cs="Times New Roman"/>
          <w:sz w:val="24"/>
          <w:szCs w:val="24"/>
        </w:rPr>
        <w:t xml:space="preserve"> </w:t>
      </w:r>
      <w:r w:rsidR="00966B92" w:rsidRPr="00754786">
        <w:rPr>
          <w:rFonts w:ascii="Times New Roman" w:eastAsia="Calibri" w:hAnsi="Times New Roman" w:cs="Times New Roman"/>
          <w:iCs/>
          <w:sz w:val="24"/>
          <w:szCs w:val="24"/>
          <w:lang w:val="en-GB"/>
        </w:rPr>
        <w:t xml:space="preserve">and </w:t>
      </w:r>
      <w:r w:rsidR="00AF354C" w:rsidRPr="00754786">
        <w:rPr>
          <w:rFonts w:ascii="Times New Roman" w:eastAsia="Calibri" w:hAnsi="Times New Roman" w:cs="Times New Roman"/>
          <w:iCs/>
          <w:sz w:val="24"/>
          <w:szCs w:val="24"/>
          <w:lang w:val="en-GB"/>
        </w:rPr>
        <w:t>health anxiety</w:t>
      </w:r>
      <w:r w:rsidRPr="00754786">
        <w:rPr>
          <w:rFonts w:ascii="Times New Roman" w:eastAsia="Calibri" w:hAnsi="Times New Roman" w:cs="Times New Roman"/>
          <w:sz w:val="24"/>
          <w:szCs w:val="24"/>
        </w:rPr>
        <w:t xml:space="preserve">. </w:t>
      </w:r>
      <w:r w:rsidR="000A1171" w:rsidRPr="00754786">
        <w:rPr>
          <w:rFonts w:ascii="Times New Roman" w:eastAsia="Calibri" w:hAnsi="Times New Roman" w:cs="Times New Roman"/>
          <w:sz w:val="24"/>
          <w:szCs w:val="24"/>
        </w:rPr>
        <w:t xml:space="preserve">This path </w:t>
      </w:r>
      <w:r w:rsidR="000A1171" w:rsidRPr="00754786">
        <w:rPr>
          <w:rFonts w:ascii="Times New Roman" w:eastAsia="Calibri" w:hAnsi="Times New Roman" w:cs="Times New Roman"/>
          <w:iCs/>
          <w:sz w:val="24"/>
          <w:szCs w:val="24"/>
          <w:lang w:val="en-GB"/>
        </w:rPr>
        <w:t>confirms the proposed mechanisms of transmission between the fear response relating to COVID-19 and the escalation of</w:t>
      </w:r>
      <w:r w:rsidR="009D1101" w:rsidRPr="00754786">
        <w:rPr>
          <w:rFonts w:ascii="Times New Roman" w:eastAsia="Calibri" w:hAnsi="Times New Roman" w:cs="Times New Roman"/>
          <w:iCs/>
          <w:sz w:val="24"/>
          <w:szCs w:val="24"/>
          <w:lang w:val="en-GB"/>
        </w:rPr>
        <w:t xml:space="preserve"> health anxiety</w:t>
      </w:r>
      <w:r w:rsidR="00DB68A6" w:rsidRPr="00754786">
        <w:rPr>
          <w:rFonts w:ascii="Times New Roman" w:eastAsia="Calibri" w:hAnsi="Times New Roman" w:cs="Times New Roman"/>
          <w:sz w:val="24"/>
          <w:szCs w:val="24"/>
        </w:rPr>
        <w:t>.</w:t>
      </w:r>
      <w:r w:rsidR="00EE01B2" w:rsidRPr="00754786">
        <w:rPr>
          <w:rFonts w:ascii="Times New Roman" w:eastAsia="Calibri" w:hAnsi="Times New Roman" w:cs="Times New Roman"/>
          <w:sz w:val="24"/>
          <w:szCs w:val="24"/>
        </w:rPr>
        <w:t xml:space="preserve"> </w:t>
      </w:r>
      <w:proofErr w:type="spellStart"/>
      <w:r w:rsidRPr="00754786">
        <w:rPr>
          <w:rFonts w:ascii="Times New Roman" w:eastAsia="Calibri" w:hAnsi="Times New Roman" w:cs="Times New Roman"/>
          <w:sz w:val="24"/>
          <w:szCs w:val="24"/>
        </w:rPr>
        <w:t>Massoni</w:t>
      </w:r>
      <w:proofErr w:type="spellEnd"/>
      <w:r w:rsidRPr="00754786">
        <w:rPr>
          <w:rFonts w:ascii="Times New Roman" w:eastAsia="Calibri" w:hAnsi="Times New Roman" w:cs="Times New Roman"/>
          <w:sz w:val="24"/>
          <w:szCs w:val="24"/>
        </w:rPr>
        <w:t xml:space="preserve"> (2014) suggested that internal processes such as </w:t>
      </w:r>
      <w:r w:rsidR="00491F67" w:rsidRPr="00754786">
        <w:rPr>
          <w:rFonts w:ascii="Times New Roman" w:eastAsia="Calibri" w:hAnsi="Times New Roman" w:cs="Times New Roman"/>
          <w:sz w:val="24"/>
          <w:szCs w:val="24"/>
        </w:rPr>
        <w:t>anxiety</w:t>
      </w:r>
      <w:r w:rsidRPr="00754786">
        <w:rPr>
          <w:rFonts w:ascii="Times New Roman" w:eastAsia="Calibri" w:hAnsi="Times New Roman" w:cs="Times New Roman"/>
          <w:sz w:val="24"/>
          <w:szCs w:val="24"/>
        </w:rPr>
        <w:t xml:space="preserve">, can </w:t>
      </w:r>
      <w:r w:rsidR="00491F67" w:rsidRPr="00754786">
        <w:rPr>
          <w:rFonts w:ascii="Times New Roman" w:eastAsia="Calibri" w:hAnsi="Times New Roman" w:cs="Times New Roman"/>
          <w:sz w:val="24"/>
          <w:szCs w:val="24"/>
        </w:rPr>
        <w:t>bring to the activation of</w:t>
      </w:r>
      <w:r w:rsidRPr="00754786">
        <w:rPr>
          <w:rFonts w:ascii="Times New Roman" w:eastAsia="Calibri" w:hAnsi="Times New Roman" w:cs="Times New Roman"/>
          <w:sz w:val="24"/>
          <w:szCs w:val="24"/>
        </w:rPr>
        <w:t xml:space="preserve"> metacognition</w:t>
      </w:r>
      <w:r w:rsidR="00491F67"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lang w:val="en-GB"/>
        </w:rPr>
        <w:t>I</w:t>
      </w:r>
      <w:r w:rsidR="00491F67" w:rsidRPr="00754786">
        <w:rPr>
          <w:rFonts w:ascii="Times New Roman" w:eastAsia="Calibri" w:hAnsi="Times New Roman" w:cs="Times New Roman"/>
          <w:sz w:val="24"/>
          <w:szCs w:val="24"/>
          <w:lang w:val="en-GB"/>
        </w:rPr>
        <w:t>n other words, i</w:t>
      </w:r>
      <w:r w:rsidRPr="00754786">
        <w:rPr>
          <w:rFonts w:ascii="Times New Roman" w:eastAsia="Calibri" w:hAnsi="Times New Roman" w:cs="Times New Roman"/>
          <w:sz w:val="24"/>
          <w:szCs w:val="24"/>
          <w:lang w:val="en-GB"/>
        </w:rPr>
        <w:t xml:space="preserve">t is possible to argue that high levels of </w:t>
      </w:r>
      <w:r w:rsidR="007B2786" w:rsidRPr="00754786">
        <w:rPr>
          <w:rFonts w:ascii="Times New Roman" w:eastAsia="Calibri" w:hAnsi="Times New Roman" w:cs="Times New Roman"/>
          <w:sz w:val="24"/>
          <w:szCs w:val="24"/>
        </w:rPr>
        <w:t xml:space="preserve">bodily, interpersonal, cognitive, and behavioral aspects of </w:t>
      </w:r>
      <w:r w:rsidR="00511A8B" w:rsidRPr="00754786">
        <w:rPr>
          <w:rFonts w:ascii="Times New Roman" w:eastAsia="Calibri" w:hAnsi="Times New Roman" w:cs="Times New Roman"/>
          <w:sz w:val="24"/>
          <w:szCs w:val="24"/>
          <w:lang w:val="en-GB"/>
        </w:rPr>
        <w:t>FC-19</w:t>
      </w:r>
      <w:r w:rsidRPr="00754786">
        <w:rPr>
          <w:rFonts w:ascii="Times New Roman" w:eastAsia="Calibri" w:hAnsi="Times New Roman" w:cs="Times New Roman"/>
          <w:sz w:val="24"/>
          <w:szCs w:val="24"/>
        </w:rPr>
        <w:t xml:space="preserve"> can activate metacognitions related to </w:t>
      </w:r>
      <w:r w:rsidR="00491F67" w:rsidRPr="00754786">
        <w:rPr>
          <w:rFonts w:ascii="Times New Roman" w:eastAsia="Calibri" w:hAnsi="Times New Roman" w:cs="Times New Roman"/>
          <w:sz w:val="24"/>
          <w:szCs w:val="24"/>
        </w:rPr>
        <w:t>the danger of negative thoughts (e.g., about illness) and the need to control these thoughts through worrying</w:t>
      </w:r>
      <w:r w:rsidRPr="00754786">
        <w:rPr>
          <w:rFonts w:ascii="Times New Roman" w:eastAsia="Calibri" w:hAnsi="Times New Roman" w:cs="Times New Roman"/>
          <w:sz w:val="24"/>
          <w:szCs w:val="24"/>
        </w:rPr>
        <w:t xml:space="preserve">. </w:t>
      </w:r>
      <w:r w:rsidR="002514B5" w:rsidRPr="00754786">
        <w:rPr>
          <w:rFonts w:ascii="Times New Roman" w:eastAsia="Calibri" w:hAnsi="Times New Roman" w:cs="Times New Roman"/>
          <w:sz w:val="24"/>
          <w:szCs w:val="24"/>
          <w:lang w:val="en-GB"/>
        </w:rPr>
        <w:t>According to the metacognitive model of psychopathology (Wells, 2000), metacognitions have a central role in the activation and maintenance of forms of maladaptive coping (e.g., worry, rumination and thought suppression) that will exacerbate underlying distress.</w:t>
      </w:r>
      <w:r w:rsidR="002514B5" w:rsidRPr="00754786">
        <w:rPr>
          <w:rFonts w:ascii="Times New Roman" w:eastAsia="Calibri" w:hAnsi="Times New Roman" w:cs="Times New Roman"/>
          <w:sz w:val="24"/>
          <w:szCs w:val="24"/>
        </w:rPr>
        <w:t xml:space="preserve"> According to this model, a trigger (in our case FC-19) may lead to the activation of positive metacognitions and associated forms of maladaptive coping (</w:t>
      </w:r>
      <w:proofErr w:type="gramStart"/>
      <w:r w:rsidR="002514B5" w:rsidRPr="00754786">
        <w:rPr>
          <w:rFonts w:ascii="Times New Roman" w:eastAsia="Calibri" w:hAnsi="Times New Roman" w:cs="Times New Roman"/>
          <w:sz w:val="24"/>
          <w:szCs w:val="24"/>
        </w:rPr>
        <w:t>e.g.</w:t>
      </w:r>
      <w:proofErr w:type="gramEnd"/>
      <w:r w:rsidR="002514B5" w:rsidRPr="00754786">
        <w:rPr>
          <w:rFonts w:ascii="Times New Roman" w:eastAsia="Calibri" w:hAnsi="Times New Roman" w:cs="Times New Roman"/>
          <w:sz w:val="24"/>
          <w:szCs w:val="24"/>
        </w:rPr>
        <w:t xml:space="preserve"> worry)</w:t>
      </w:r>
      <w:r w:rsidR="002514B5" w:rsidRPr="00754786">
        <w:rPr>
          <w:rFonts w:ascii="Times New Roman" w:eastAsia="Calibri" w:hAnsi="Times New Roman" w:cs="Times New Roman"/>
          <w:sz w:val="24"/>
          <w:szCs w:val="24"/>
          <w:lang w:val="en-GB"/>
        </w:rPr>
        <w:t>. If these forms of maladaptive forms of coping persist negative metacognitions (i.e., beliefs about the uncontrollability and dangers of thoughts and coping) can become activated resulting in escalations of anxiety and self-focused attention (Wells, 1995; 2004; 2009).</w:t>
      </w:r>
      <w:r w:rsidR="002514B5" w:rsidRPr="00754786">
        <w:rPr>
          <w:rFonts w:ascii="Times New Roman" w:eastAsia="Calibri" w:hAnsi="Times New Roman" w:cs="Times New Roman"/>
          <w:sz w:val="24"/>
          <w:szCs w:val="24"/>
        </w:rPr>
        <w:t xml:space="preserve"> In other words, the presence of metacognitions may be ‘escalating’ FC-19 into a fully-fledged anxiety response </w:t>
      </w:r>
      <w:r w:rsidR="00EB02E9" w:rsidRPr="00754786">
        <w:rPr>
          <w:rFonts w:ascii="Times New Roman" w:eastAsia="Calibri" w:hAnsi="Times New Roman" w:cs="Times New Roman"/>
          <w:sz w:val="24"/>
          <w:szCs w:val="24"/>
        </w:rPr>
        <w:t>likely to exacerbate distress and maintain fears relating to COVID-19 in consciousness (</w:t>
      </w:r>
      <w:r w:rsidR="001C1DE3" w:rsidRPr="00754786">
        <w:rPr>
          <w:rFonts w:ascii="Times New Roman" w:eastAsia="Calibri" w:hAnsi="Times New Roman" w:cs="Times New Roman"/>
          <w:sz w:val="24"/>
          <w:szCs w:val="24"/>
          <w:lang w:val="it-IT"/>
        </w:rPr>
        <w:t>Nikčević</w:t>
      </w:r>
      <w:r w:rsidR="001C1DE3" w:rsidRPr="00754786">
        <w:rPr>
          <w:rFonts w:ascii="Times New Roman" w:eastAsia="Calibri" w:hAnsi="Times New Roman" w:cs="Times New Roman"/>
          <w:sz w:val="24"/>
          <w:szCs w:val="24"/>
        </w:rPr>
        <w:t xml:space="preserve"> et al., 2021</w:t>
      </w:r>
      <w:r w:rsidR="001C1DE3" w:rsidRPr="00754786">
        <w:rPr>
          <w:rFonts w:ascii="Times New Roman" w:eastAsia="Calibri" w:hAnsi="Times New Roman" w:cs="Times New Roman"/>
          <w:sz w:val="24"/>
          <w:szCs w:val="24"/>
          <w:lang w:val="it-IT"/>
        </w:rPr>
        <w:t xml:space="preserve">; </w:t>
      </w:r>
      <w:r w:rsidR="00EB02E9" w:rsidRPr="00754786">
        <w:rPr>
          <w:rFonts w:ascii="Times New Roman" w:eastAsia="Calibri" w:hAnsi="Times New Roman" w:cs="Times New Roman"/>
          <w:sz w:val="24"/>
          <w:szCs w:val="24"/>
          <w:lang w:val="it-IT"/>
        </w:rPr>
        <w:t>Nikčević &amp; Spada, 2020)</w:t>
      </w:r>
      <w:r w:rsidR="009262E2" w:rsidRPr="00754786">
        <w:rPr>
          <w:rFonts w:ascii="Times New Roman" w:eastAsia="Calibri" w:hAnsi="Times New Roman" w:cs="B Lotus"/>
          <w:color w:val="000000" w:themeColor="text1"/>
          <w:sz w:val="24"/>
          <w:szCs w:val="24"/>
          <w:lang w:val="en-GB"/>
        </w:rPr>
        <w:t xml:space="preserve"> </w:t>
      </w:r>
      <w:r w:rsidR="00587957" w:rsidRPr="00754786">
        <w:rPr>
          <w:rFonts w:ascii="Times New Roman" w:eastAsia="Calibri" w:hAnsi="Times New Roman" w:cs="Times New Roman"/>
          <w:sz w:val="24"/>
          <w:szCs w:val="24"/>
          <w:lang w:val="en-GB"/>
        </w:rPr>
        <w:t>but also generalise the anxiety response to other health triggers.</w:t>
      </w:r>
    </w:p>
    <w:p w14:paraId="38B70752" w14:textId="798BFBDF" w:rsidR="00852A7A" w:rsidRPr="00754786" w:rsidRDefault="00852A7A" w:rsidP="00FE53C4">
      <w:pPr>
        <w:bidi w:val="0"/>
        <w:spacing w:after="0" w:line="480" w:lineRule="auto"/>
        <w:jc w:val="both"/>
        <w:rPr>
          <w:rFonts w:ascii="Times New Roman" w:eastAsia="Calibri" w:hAnsi="Times New Roman" w:cs="Times New Roman"/>
          <w:sz w:val="24"/>
          <w:szCs w:val="24"/>
          <w:lang w:val="en-GB"/>
        </w:rPr>
      </w:pPr>
      <w:r w:rsidRPr="00754786">
        <w:rPr>
          <w:rFonts w:ascii="Times New Roman" w:eastAsia="Calibri" w:hAnsi="Times New Roman" w:cs="Times New Roman"/>
          <w:sz w:val="24"/>
          <w:szCs w:val="24"/>
          <w:lang w:val="en-GB"/>
        </w:rPr>
        <w:lastRenderedPageBreak/>
        <w:t xml:space="preserve">It is notable that </w:t>
      </w:r>
      <w:r w:rsidRPr="00754786">
        <w:rPr>
          <w:rFonts w:ascii="Times New Roman" w:eastAsia="Calibri" w:hAnsi="Times New Roman" w:cs="Times New Roman"/>
          <w:sz w:val="24"/>
          <w:szCs w:val="24"/>
        </w:rPr>
        <w:t>the strongest indirect links were observed between FC-19 and health anxiety through negative beliefs about thoughts concerning uncontrollability and danger.</w:t>
      </w:r>
      <w:r w:rsidRPr="00754786">
        <w:rPr>
          <w:rFonts w:ascii="Times New Roman" w:eastAsia="Calibri" w:hAnsi="Times New Roman" w:cs="Times New Roman"/>
          <w:sz w:val="24"/>
          <w:szCs w:val="24"/>
          <w:lang w:val="en-GB"/>
        </w:rPr>
        <w:t xml:space="preserve"> In line with this finding Bailey and Wells (2013) and </w:t>
      </w:r>
      <w:proofErr w:type="spellStart"/>
      <w:r w:rsidRPr="00754786">
        <w:rPr>
          <w:rFonts w:ascii="Times New Roman" w:eastAsia="Calibri" w:hAnsi="Times New Roman" w:cs="Times New Roman"/>
          <w:sz w:val="24"/>
          <w:szCs w:val="24"/>
          <w:lang w:val="en-GB"/>
        </w:rPr>
        <w:t>Melli</w:t>
      </w:r>
      <w:proofErr w:type="spellEnd"/>
      <w:r w:rsidRPr="00754786">
        <w:rPr>
          <w:rFonts w:ascii="Times New Roman" w:eastAsia="Calibri" w:hAnsi="Times New Roman" w:cs="Times New Roman"/>
          <w:sz w:val="24"/>
          <w:szCs w:val="24"/>
          <w:lang w:val="en-GB"/>
        </w:rPr>
        <w:t xml:space="preserve"> and colleagues (2018) have shown that this </w:t>
      </w:r>
      <w:proofErr w:type="gramStart"/>
      <w:r w:rsidRPr="00754786">
        <w:rPr>
          <w:rFonts w:ascii="Times New Roman" w:eastAsia="Calibri" w:hAnsi="Times New Roman" w:cs="Times New Roman"/>
          <w:sz w:val="24"/>
          <w:szCs w:val="24"/>
          <w:lang w:val="en-GB"/>
        </w:rPr>
        <w:t>particular metacognition</w:t>
      </w:r>
      <w:proofErr w:type="gramEnd"/>
      <w:r w:rsidRPr="00754786">
        <w:rPr>
          <w:rFonts w:ascii="Times New Roman" w:eastAsia="Calibri" w:hAnsi="Times New Roman" w:cs="Times New Roman"/>
          <w:sz w:val="24"/>
          <w:szCs w:val="24"/>
          <w:lang w:val="en-GB"/>
        </w:rPr>
        <w:t xml:space="preserve"> predicts health anxiety. </w:t>
      </w:r>
      <w:r w:rsidRPr="00754786">
        <w:rPr>
          <w:rFonts w:ascii="Times New Roman" w:eastAsia="Calibri" w:hAnsi="Times New Roman" w:cs="Times New Roman"/>
          <w:sz w:val="24"/>
          <w:szCs w:val="24"/>
        </w:rPr>
        <w:t xml:space="preserve">According to </w:t>
      </w:r>
      <w:proofErr w:type="spellStart"/>
      <w:r w:rsidRPr="00754786">
        <w:rPr>
          <w:rFonts w:ascii="Times New Roman" w:eastAsia="Calibri" w:hAnsi="Times New Roman" w:cs="Times New Roman"/>
          <w:sz w:val="24"/>
          <w:szCs w:val="24"/>
        </w:rPr>
        <w:t>Melli</w:t>
      </w:r>
      <w:proofErr w:type="spellEnd"/>
      <w:r w:rsidRPr="00754786">
        <w:rPr>
          <w:rFonts w:ascii="Times New Roman" w:eastAsia="Calibri" w:hAnsi="Times New Roman" w:cs="Times New Roman"/>
          <w:sz w:val="24"/>
          <w:szCs w:val="24"/>
        </w:rPr>
        <w:t xml:space="preserve"> and colleagues (2016) metacognitions about uncontrollability and interference of illness thoughts can predict health anxiety after controlling for anxiety, depression, anxiety sensitivity and health-related dysfunctional beliefs. Bailey and Wells (2015) argue that negative metacognitions make individuals sensitive to control their reactions to misinterpretations of any cues and symptom.</w:t>
      </w:r>
    </w:p>
    <w:p w14:paraId="62FBF524" w14:textId="7A8A6185" w:rsidR="006806BF" w:rsidRPr="00754786" w:rsidRDefault="006806BF" w:rsidP="00852A7A">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 xml:space="preserve">4.3. The mediating role of intolerance of uncertainty in the relationship between </w:t>
      </w:r>
      <w:r w:rsidR="00511A8B" w:rsidRPr="00754786">
        <w:rPr>
          <w:rFonts w:ascii="Times New Roman" w:eastAsia="Calibri" w:hAnsi="Times New Roman" w:cs="Times New Roman"/>
          <w:b/>
          <w:bCs/>
          <w:i/>
          <w:iCs/>
          <w:sz w:val="24"/>
          <w:szCs w:val="24"/>
        </w:rPr>
        <w:t>FC-19</w:t>
      </w:r>
      <w:r w:rsidRPr="00754786">
        <w:rPr>
          <w:rFonts w:ascii="Times New Roman" w:eastAsia="Calibri" w:hAnsi="Times New Roman" w:cs="Times New Roman"/>
          <w:b/>
          <w:bCs/>
          <w:i/>
          <w:iCs/>
          <w:sz w:val="24"/>
          <w:szCs w:val="24"/>
        </w:rPr>
        <w:t xml:space="preserve"> </w:t>
      </w:r>
      <w:r w:rsidR="00966B92" w:rsidRPr="00754786">
        <w:rPr>
          <w:rFonts w:ascii="Times New Roman" w:eastAsia="Calibri" w:hAnsi="Times New Roman" w:cs="Times New Roman"/>
          <w:b/>
          <w:bCs/>
          <w:i/>
          <w:iCs/>
          <w:sz w:val="24"/>
          <w:szCs w:val="24"/>
        </w:rPr>
        <w:t xml:space="preserve">and </w:t>
      </w:r>
      <w:r w:rsidRPr="00754786">
        <w:rPr>
          <w:rFonts w:ascii="Times New Roman" w:eastAsia="Calibri" w:hAnsi="Times New Roman" w:cs="Times New Roman"/>
          <w:b/>
          <w:bCs/>
          <w:i/>
          <w:iCs/>
          <w:sz w:val="24"/>
          <w:szCs w:val="24"/>
        </w:rPr>
        <w:t>health anxiety</w:t>
      </w:r>
    </w:p>
    <w:p w14:paraId="1F243F07" w14:textId="1A7CFC75" w:rsidR="006806BF" w:rsidRPr="00754786" w:rsidRDefault="003A5E74" w:rsidP="00490220">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C</w:t>
      </w:r>
      <w:r w:rsidR="006806BF" w:rsidRPr="00754786">
        <w:rPr>
          <w:rFonts w:ascii="Times New Roman" w:eastAsia="Calibri" w:hAnsi="Times New Roman" w:cs="Times New Roman"/>
          <w:sz w:val="24"/>
          <w:szCs w:val="24"/>
        </w:rPr>
        <w:t xml:space="preserve">onsistent with </w:t>
      </w:r>
      <w:r w:rsidRPr="00754786">
        <w:rPr>
          <w:rFonts w:ascii="Times New Roman" w:eastAsia="Calibri" w:hAnsi="Times New Roman" w:cs="Times New Roman"/>
          <w:sz w:val="24"/>
          <w:szCs w:val="24"/>
        </w:rPr>
        <w:t xml:space="preserve">the findings from </w:t>
      </w:r>
      <w:proofErr w:type="spellStart"/>
      <w:r w:rsidR="006806BF" w:rsidRPr="00754786">
        <w:rPr>
          <w:rFonts w:ascii="Times New Roman" w:eastAsia="Calibri" w:hAnsi="Times New Roman" w:cs="Times New Roman"/>
          <w:sz w:val="24"/>
          <w:szCs w:val="24"/>
        </w:rPr>
        <w:t>Satici</w:t>
      </w:r>
      <w:proofErr w:type="spellEnd"/>
      <w:r w:rsidR="00490220" w:rsidRPr="00754786">
        <w:rPr>
          <w:rFonts w:ascii="Times New Roman" w:eastAsia="Calibri" w:hAnsi="Times New Roman" w:cs="Times New Roman"/>
          <w:sz w:val="24"/>
          <w:szCs w:val="24"/>
        </w:rPr>
        <w:t xml:space="preserve">, </w:t>
      </w:r>
      <w:proofErr w:type="spellStart"/>
      <w:r w:rsidR="00490220" w:rsidRPr="00754786">
        <w:rPr>
          <w:rFonts w:ascii="Times New Roman" w:eastAsia="Calibri" w:hAnsi="Times New Roman" w:cs="Times New Roman"/>
          <w:sz w:val="24"/>
          <w:szCs w:val="24"/>
        </w:rPr>
        <w:t>Saricali</w:t>
      </w:r>
      <w:proofErr w:type="spellEnd"/>
      <w:r w:rsidR="006806BF" w:rsidRPr="00754786">
        <w:rPr>
          <w:rFonts w:ascii="Times New Roman" w:eastAsia="Calibri" w:hAnsi="Times New Roman" w:cs="Times New Roman"/>
          <w:sz w:val="24"/>
          <w:szCs w:val="24"/>
        </w:rPr>
        <w:t xml:space="preserve"> et al. (2020) and Mertens et al. (2020), </w:t>
      </w:r>
      <w:r w:rsidR="00511A8B" w:rsidRPr="00754786">
        <w:rPr>
          <w:rFonts w:ascii="Times New Roman" w:eastAsia="Calibri" w:hAnsi="Times New Roman" w:cs="Times New Roman"/>
          <w:sz w:val="24"/>
          <w:szCs w:val="24"/>
        </w:rPr>
        <w:t>FC-19</w:t>
      </w:r>
      <w:r w:rsidR="006806BF" w:rsidRPr="00754786">
        <w:rPr>
          <w:rFonts w:ascii="Times New Roman" w:eastAsia="Calibri" w:hAnsi="Times New Roman" w:cs="Times New Roman"/>
          <w:sz w:val="24"/>
          <w:szCs w:val="24"/>
        </w:rPr>
        <w:t xml:space="preserve"> was </w:t>
      </w:r>
      <w:r w:rsidRPr="00754786">
        <w:rPr>
          <w:rFonts w:ascii="Times New Roman" w:eastAsia="Calibri" w:hAnsi="Times New Roman" w:cs="Times New Roman"/>
          <w:sz w:val="24"/>
          <w:szCs w:val="24"/>
        </w:rPr>
        <w:t xml:space="preserve">found to be </w:t>
      </w:r>
      <w:r w:rsidR="006806BF" w:rsidRPr="00754786">
        <w:rPr>
          <w:rFonts w:ascii="Times New Roman" w:eastAsia="Calibri" w:hAnsi="Times New Roman" w:cs="Times New Roman"/>
          <w:sz w:val="24"/>
          <w:szCs w:val="24"/>
        </w:rPr>
        <w:t xml:space="preserve">positively </w:t>
      </w:r>
      <w:r w:rsidRPr="00754786">
        <w:rPr>
          <w:rFonts w:ascii="Times New Roman" w:eastAsia="Calibri" w:hAnsi="Times New Roman" w:cs="Times New Roman"/>
          <w:sz w:val="24"/>
          <w:szCs w:val="24"/>
        </w:rPr>
        <w:t>correlated</w:t>
      </w:r>
      <w:r w:rsidR="006806BF" w:rsidRPr="00754786">
        <w:rPr>
          <w:rFonts w:ascii="Times New Roman" w:eastAsia="Calibri" w:hAnsi="Times New Roman" w:cs="Times New Roman"/>
          <w:sz w:val="24"/>
          <w:szCs w:val="24"/>
        </w:rPr>
        <w:t xml:space="preserve"> with intolerance of uncertainty. Barlow (2000) stated that fear focuses on p</w:t>
      </w:r>
      <w:r w:rsidR="008A029A">
        <w:rPr>
          <w:rFonts w:ascii="Times New Roman" w:eastAsia="Calibri" w:hAnsi="Times New Roman" w:cs="Times New Roman"/>
          <w:sz w:val="24"/>
          <w:szCs w:val="24"/>
        </w:rPr>
        <w:t xml:space="preserve">resent and imminent threats, so </w:t>
      </w:r>
      <w:r w:rsidR="001B3860" w:rsidRPr="00754786">
        <w:rPr>
          <w:rFonts w:ascii="Times New Roman" w:eastAsia="Calibri" w:hAnsi="Times New Roman" w:cs="Times New Roman"/>
          <w:sz w:val="24"/>
          <w:szCs w:val="24"/>
        </w:rPr>
        <w:t xml:space="preserve">with </w:t>
      </w:r>
      <w:r w:rsidR="00966B92" w:rsidRPr="00754786">
        <w:rPr>
          <w:rFonts w:ascii="Times New Roman" w:eastAsia="Calibri" w:hAnsi="Times New Roman" w:cs="Times New Roman"/>
          <w:sz w:val="24"/>
          <w:szCs w:val="24"/>
        </w:rPr>
        <w:t xml:space="preserve">regards to </w:t>
      </w:r>
      <w:r w:rsidR="006806BF" w:rsidRPr="00754786">
        <w:rPr>
          <w:rFonts w:ascii="Times New Roman" w:eastAsia="Calibri" w:hAnsi="Times New Roman" w:cs="Times New Roman"/>
          <w:sz w:val="24"/>
          <w:szCs w:val="24"/>
        </w:rPr>
        <w:t>COVID-19, fear is a</w:t>
      </w:r>
      <w:r w:rsidR="006F6A8A" w:rsidRPr="00754786">
        <w:rPr>
          <w:rFonts w:ascii="Times New Roman" w:eastAsia="Calibri" w:hAnsi="Times New Roman" w:cs="Times New Roman"/>
          <w:sz w:val="24"/>
          <w:szCs w:val="24"/>
        </w:rPr>
        <w:t>n</w:t>
      </w:r>
      <w:r w:rsidR="006806BF" w:rsidRPr="00754786">
        <w:rPr>
          <w:rFonts w:ascii="Times New Roman" w:eastAsia="Calibri" w:hAnsi="Times New Roman" w:cs="Times New Roman"/>
          <w:sz w:val="24"/>
          <w:szCs w:val="24"/>
        </w:rPr>
        <w:t xml:space="preserve"> adaptive response to a potential threat for humanity. But the question that arises here is how this natural fear persists in the current situation and becomes an extrem</w:t>
      </w:r>
      <w:r w:rsidRPr="00754786">
        <w:rPr>
          <w:rFonts w:ascii="Times New Roman" w:eastAsia="Calibri" w:hAnsi="Times New Roman" w:cs="Times New Roman"/>
          <w:sz w:val="24"/>
          <w:szCs w:val="24"/>
        </w:rPr>
        <w:t>e</w:t>
      </w:r>
      <w:r w:rsidR="006806BF" w:rsidRPr="00754786">
        <w:rPr>
          <w:rFonts w:ascii="Times New Roman" w:eastAsia="Calibri" w:hAnsi="Times New Roman" w:cs="Times New Roman"/>
          <w:sz w:val="24"/>
          <w:szCs w:val="24"/>
        </w:rPr>
        <w:t xml:space="preserve">. </w:t>
      </w:r>
      <w:r w:rsidR="0079780C" w:rsidRPr="00754786">
        <w:rPr>
          <w:rFonts w:ascii="Times New Roman" w:eastAsia="Calibri" w:hAnsi="Times New Roman" w:cs="Times New Roman"/>
          <w:sz w:val="24"/>
          <w:szCs w:val="24"/>
        </w:rPr>
        <w:t xml:space="preserve">In fact, </w:t>
      </w:r>
      <w:r w:rsidR="006806BF" w:rsidRPr="00754786">
        <w:rPr>
          <w:rFonts w:ascii="Times New Roman" w:eastAsia="Calibri" w:hAnsi="Times New Roman" w:cs="Times New Roman"/>
          <w:sz w:val="24"/>
          <w:szCs w:val="24"/>
        </w:rPr>
        <w:t xml:space="preserve">high intolerance of </w:t>
      </w:r>
      <w:r w:rsidR="006806BF" w:rsidRPr="00754786">
        <w:rPr>
          <w:rFonts w:ascii="Times New Roman" w:hAnsi="Times New Roman" w:cs="Times New Roman"/>
          <w:sz w:val="24"/>
          <w:szCs w:val="24"/>
        </w:rPr>
        <w:t>uncertainty</w:t>
      </w:r>
      <w:r w:rsidR="006806BF" w:rsidRPr="00754786">
        <w:rPr>
          <w:rFonts w:ascii="Times New Roman" w:eastAsia="Calibri" w:hAnsi="Times New Roman" w:cs="Times New Roman"/>
          <w:sz w:val="24"/>
          <w:szCs w:val="24"/>
        </w:rPr>
        <w:t xml:space="preserve"> in facing to the </w:t>
      </w:r>
      <w:r w:rsidR="00511A8B" w:rsidRPr="00754786">
        <w:rPr>
          <w:rFonts w:ascii="Times New Roman" w:eastAsia="Calibri" w:hAnsi="Times New Roman" w:cs="Times New Roman"/>
          <w:sz w:val="24"/>
          <w:szCs w:val="24"/>
        </w:rPr>
        <w:t>FC-19</w:t>
      </w:r>
      <w:r w:rsidR="006806BF"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appears is likely to be associated with the activation of worry as a form of coping</w:t>
      </w:r>
      <w:r w:rsidR="006806BF" w:rsidRPr="00754786">
        <w:rPr>
          <w:rFonts w:ascii="Times New Roman" w:eastAsia="Calibri" w:hAnsi="Times New Roman" w:cs="Times New Roman"/>
          <w:sz w:val="24"/>
          <w:szCs w:val="24"/>
        </w:rPr>
        <w:t xml:space="preserve"> (e.g., Buhr &amp; Dugas, 2002; 2006; 2009; Dugas, </w:t>
      </w:r>
      <w:proofErr w:type="spellStart"/>
      <w:r w:rsidR="006806BF" w:rsidRPr="00754786">
        <w:rPr>
          <w:rFonts w:ascii="Times New Roman" w:eastAsia="Calibri" w:hAnsi="Times New Roman" w:cs="Times New Roman"/>
          <w:sz w:val="24"/>
          <w:szCs w:val="24"/>
        </w:rPr>
        <w:t>Freeston</w:t>
      </w:r>
      <w:proofErr w:type="spellEnd"/>
      <w:r w:rsidR="006806BF" w:rsidRPr="00754786">
        <w:rPr>
          <w:rFonts w:ascii="Times New Roman" w:eastAsia="Calibri" w:hAnsi="Times New Roman" w:cs="Times New Roman"/>
          <w:sz w:val="24"/>
          <w:szCs w:val="24"/>
        </w:rPr>
        <w:t xml:space="preserve">, &amp; Ladouceur, 1997). Individuals with high intolerance of uncertainty, </w:t>
      </w:r>
      <w:r w:rsidRPr="00754786">
        <w:rPr>
          <w:rFonts w:ascii="Times New Roman" w:eastAsia="Calibri" w:hAnsi="Times New Roman" w:cs="Times New Roman"/>
          <w:sz w:val="24"/>
          <w:szCs w:val="24"/>
        </w:rPr>
        <w:t xml:space="preserve">will </w:t>
      </w:r>
      <w:r w:rsidR="006806BF" w:rsidRPr="00754786">
        <w:rPr>
          <w:rFonts w:ascii="Times New Roman" w:eastAsia="Calibri" w:hAnsi="Times New Roman" w:cs="Times New Roman"/>
          <w:sz w:val="24"/>
          <w:szCs w:val="24"/>
        </w:rPr>
        <w:t>have an increased attention</w:t>
      </w:r>
      <w:r w:rsidRPr="00754786">
        <w:rPr>
          <w:rFonts w:ascii="Times New Roman" w:eastAsia="Calibri" w:hAnsi="Times New Roman" w:cs="Times New Roman"/>
          <w:sz w:val="24"/>
          <w:szCs w:val="24"/>
        </w:rPr>
        <w:t xml:space="preserve">al focus and tendency to misinterpret stimuli that are </w:t>
      </w:r>
      <w:r w:rsidR="006806BF" w:rsidRPr="00754786">
        <w:rPr>
          <w:rFonts w:ascii="Times New Roman" w:eastAsia="Calibri" w:hAnsi="Times New Roman" w:cs="Times New Roman"/>
          <w:sz w:val="24"/>
          <w:szCs w:val="24"/>
        </w:rPr>
        <w:t>ambiguous (Francis, Dugas, &amp; Ricard, 2016)</w:t>
      </w:r>
      <w:r w:rsidRPr="00754786">
        <w:rPr>
          <w:rFonts w:ascii="Times New Roman" w:eastAsia="Calibri" w:hAnsi="Times New Roman" w:cs="Times New Roman"/>
          <w:sz w:val="24"/>
          <w:szCs w:val="24"/>
        </w:rPr>
        <w:t>. This is likely to expl</w:t>
      </w:r>
      <w:r w:rsidR="00382FA7" w:rsidRPr="00754786">
        <w:rPr>
          <w:rFonts w:ascii="Times New Roman" w:eastAsia="Calibri" w:hAnsi="Times New Roman" w:cs="Times New Roman"/>
          <w:sz w:val="24"/>
          <w:szCs w:val="24"/>
        </w:rPr>
        <w:t>ain the ‘transmission’ of the F</w:t>
      </w:r>
      <w:r w:rsidRPr="00754786">
        <w:rPr>
          <w:rFonts w:ascii="Times New Roman" w:eastAsia="Calibri" w:hAnsi="Times New Roman" w:cs="Times New Roman"/>
          <w:sz w:val="24"/>
          <w:szCs w:val="24"/>
        </w:rPr>
        <w:t>C</w:t>
      </w:r>
      <w:r w:rsidR="00382FA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19 to </w:t>
      </w:r>
      <w:r w:rsidR="002A18E0" w:rsidRPr="00754786">
        <w:rPr>
          <w:rFonts w:ascii="Times New Roman" w:eastAsia="Calibri" w:hAnsi="Times New Roman" w:cs="Times New Roman"/>
          <w:sz w:val="24"/>
          <w:szCs w:val="24"/>
        </w:rPr>
        <w:t xml:space="preserve">health anxiety </w:t>
      </w:r>
      <w:r w:rsidRPr="00754786">
        <w:rPr>
          <w:rFonts w:ascii="Times New Roman" w:eastAsia="Calibri" w:hAnsi="Times New Roman" w:cs="Times New Roman"/>
          <w:sz w:val="24"/>
          <w:szCs w:val="24"/>
        </w:rPr>
        <w:t xml:space="preserve">through intolerance of uncertainty. In support of this view, and in alignment with previous research, </w:t>
      </w:r>
      <w:r w:rsidR="006806BF" w:rsidRPr="00754786">
        <w:rPr>
          <w:rFonts w:ascii="Times New Roman" w:eastAsia="Calibri" w:hAnsi="Times New Roman" w:cs="Times New Roman"/>
          <w:sz w:val="24"/>
          <w:szCs w:val="24"/>
        </w:rPr>
        <w:t>intolerance of uncertainty was also found to be positive</w:t>
      </w:r>
      <w:r w:rsidRPr="00754786">
        <w:rPr>
          <w:rFonts w:ascii="Times New Roman" w:eastAsia="Calibri" w:hAnsi="Times New Roman" w:cs="Times New Roman"/>
          <w:sz w:val="24"/>
          <w:szCs w:val="24"/>
        </w:rPr>
        <w:t>ly</w:t>
      </w:r>
      <w:r w:rsidR="006806BF" w:rsidRPr="00754786">
        <w:rPr>
          <w:rFonts w:ascii="Times New Roman" w:eastAsia="Calibri" w:hAnsi="Times New Roman" w:cs="Times New Roman"/>
          <w:sz w:val="24"/>
          <w:szCs w:val="24"/>
        </w:rPr>
        <w:t xml:space="preserve"> correlated </w:t>
      </w:r>
      <w:r w:rsidRPr="00754786">
        <w:rPr>
          <w:rFonts w:ascii="Times New Roman" w:eastAsia="Calibri" w:hAnsi="Times New Roman" w:cs="Times New Roman"/>
          <w:sz w:val="24"/>
          <w:szCs w:val="24"/>
        </w:rPr>
        <w:t>with</w:t>
      </w:r>
      <w:r w:rsidR="006806BF" w:rsidRPr="00754786">
        <w:rPr>
          <w:rFonts w:ascii="Times New Roman" w:eastAsia="Calibri" w:hAnsi="Times New Roman" w:cs="Times New Roman"/>
          <w:sz w:val="24"/>
          <w:szCs w:val="24"/>
        </w:rPr>
        <w:t xml:space="preserve"> health anxiety</w:t>
      </w:r>
      <w:r w:rsidRPr="00754786">
        <w:rPr>
          <w:rFonts w:ascii="Times New Roman" w:eastAsia="Calibri" w:hAnsi="Times New Roman" w:cs="Times New Roman"/>
          <w:sz w:val="24"/>
          <w:szCs w:val="24"/>
        </w:rPr>
        <w:t xml:space="preserve"> (</w:t>
      </w:r>
      <w:proofErr w:type="spellStart"/>
      <w:r w:rsidRPr="00754786">
        <w:rPr>
          <w:rFonts w:ascii="Times New Roman" w:eastAsia="Calibri" w:hAnsi="Times New Roman" w:cs="Times New Roman"/>
          <w:sz w:val="24"/>
          <w:szCs w:val="24"/>
        </w:rPr>
        <w:t>Tull</w:t>
      </w:r>
      <w:proofErr w:type="spellEnd"/>
      <w:r w:rsidRPr="00754786">
        <w:rPr>
          <w:rFonts w:ascii="Times New Roman" w:eastAsia="Calibri" w:hAnsi="Times New Roman" w:cs="Times New Roman"/>
          <w:sz w:val="24"/>
          <w:szCs w:val="24"/>
        </w:rPr>
        <w:t xml:space="preserve"> et al, 2020; Wright et al., 2016)</w:t>
      </w:r>
      <w:r w:rsidR="006806BF" w:rsidRPr="00754786">
        <w:rPr>
          <w:rFonts w:ascii="Times New Roman" w:eastAsia="Calibri" w:hAnsi="Times New Roman" w:cs="Times New Roman"/>
          <w:sz w:val="24"/>
          <w:szCs w:val="24"/>
        </w:rPr>
        <w:t>.</w:t>
      </w:r>
      <w:r w:rsidR="006806BF" w:rsidRPr="00754786">
        <w:rPr>
          <w:rFonts w:ascii="Times New Roman" w:eastAsia="Calibri" w:hAnsi="Times New Roman" w:cs="Times New Roman"/>
          <w:b/>
          <w:bCs/>
          <w:sz w:val="24"/>
          <w:szCs w:val="24"/>
        </w:rPr>
        <w:t xml:space="preserve"> </w:t>
      </w:r>
      <w:r w:rsidRPr="00754786">
        <w:rPr>
          <w:rFonts w:ascii="Times New Roman" w:eastAsia="Calibri" w:hAnsi="Times New Roman" w:cs="Times New Roman"/>
          <w:sz w:val="24"/>
          <w:szCs w:val="24"/>
        </w:rPr>
        <w:t>This entails that i</w:t>
      </w:r>
      <w:r w:rsidR="006806BF" w:rsidRPr="00754786">
        <w:rPr>
          <w:rFonts w:ascii="Times New Roman" w:eastAsia="Calibri" w:hAnsi="Times New Roman" w:cs="Times New Roman"/>
          <w:sz w:val="24"/>
          <w:szCs w:val="24"/>
        </w:rPr>
        <w:t xml:space="preserve">ndividuals with high levels of intolerance of uncertainty (a factor closely linked to pathological worry) </w:t>
      </w:r>
      <w:r w:rsidRPr="00754786">
        <w:rPr>
          <w:rFonts w:ascii="Times New Roman" w:eastAsia="Calibri" w:hAnsi="Times New Roman" w:cs="Times New Roman"/>
          <w:sz w:val="24"/>
          <w:szCs w:val="24"/>
        </w:rPr>
        <w:t>are more likely to be focusing on</w:t>
      </w:r>
      <w:r w:rsidR="006806BF" w:rsidRPr="00754786">
        <w:rPr>
          <w:rFonts w:ascii="Times New Roman" w:eastAsia="Calibri" w:hAnsi="Times New Roman" w:cs="Times New Roman"/>
          <w:sz w:val="24"/>
          <w:szCs w:val="24"/>
        </w:rPr>
        <w:t xml:space="preserve"> their physical health (</w:t>
      </w:r>
      <w:proofErr w:type="spellStart"/>
      <w:r w:rsidR="006806BF" w:rsidRPr="00754786">
        <w:rPr>
          <w:rFonts w:ascii="Times New Roman" w:eastAsia="Calibri" w:hAnsi="Times New Roman" w:cs="Times New Roman"/>
          <w:sz w:val="24"/>
          <w:szCs w:val="24"/>
        </w:rPr>
        <w:t>Bakioğlu</w:t>
      </w:r>
      <w:r w:rsidR="0041321B" w:rsidRPr="00754786">
        <w:rPr>
          <w:rFonts w:ascii="Times New Roman" w:eastAsia="Calibri" w:hAnsi="Times New Roman" w:cs="Times New Roman"/>
          <w:sz w:val="24"/>
          <w:szCs w:val="24"/>
        </w:rPr>
        <w:t>et</w:t>
      </w:r>
      <w:proofErr w:type="spellEnd"/>
      <w:r w:rsidR="0041321B" w:rsidRPr="00754786">
        <w:rPr>
          <w:rFonts w:ascii="Times New Roman" w:eastAsia="Calibri" w:hAnsi="Times New Roman" w:cs="Times New Roman"/>
          <w:sz w:val="24"/>
          <w:szCs w:val="24"/>
        </w:rPr>
        <w:t xml:space="preserve"> al.,</w:t>
      </w:r>
      <w:r w:rsidR="006806BF" w:rsidRPr="00754786">
        <w:rPr>
          <w:rFonts w:ascii="Times New Roman" w:eastAsia="Calibri" w:hAnsi="Times New Roman" w:cs="Times New Roman"/>
          <w:sz w:val="24"/>
          <w:szCs w:val="24"/>
        </w:rPr>
        <w:t xml:space="preserve"> 2020; Fergus &amp; Bardeen, 2013)</w:t>
      </w:r>
      <w:r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lastRenderedPageBreak/>
        <w:t>including</w:t>
      </w:r>
      <w:r w:rsidR="006806BF" w:rsidRPr="00754786">
        <w:rPr>
          <w:rFonts w:ascii="Times New Roman" w:eastAsia="Calibri" w:hAnsi="Times New Roman" w:cs="Times New Roman"/>
          <w:sz w:val="24"/>
          <w:szCs w:val="24"/>
        </w:rPr>
        <w:t xml:space="preserve"> bodily cues (especially those are related to CO</w:t>
      </w:r>
      <w:r w:rsidR="00ED1FBD" w:rsidRPr="00754786">
        <w:rPr>
          <w:rFonts w:ascii="Times New Roman" w:eastAsia="Calibri" w:hAnsi="Times New Roman" w:cs="Times New Roman"/>
          <w:sz w:val="24"/>
          <w:szCs w:val="24"/>
        </w:rPr>
        <w:t>V</w:t>
      </w:r>
      <w:r w:rsidR="006806BF" w:rsidRPr="00754786">
        <w:rPr>
          <w:rFonts w:ascii="Times New Roman" w:eastAsia="Calibri" w:hAnsi="Times New Roman" w:cs="Times New Roman"/>
          <w:sz w:val="24"/>
          <w:szCs w:val="24"/>
        </w:rPr>
        <w:t>ID-19)</w:t>
      </w:r>
      <w:r w:rsidRPr="00754786">
        <w:rPr>
          <w:rFonts w:ascii="Times New Roman" w:eastAsia="Calibri" w:hAnsi="Times New Roman" w:cs="Times New Roman"/>
          <w:sz w:val="24"/>
          <w:szCs w:val="24"/>
        </w:rPr>
        <w:t>.</w:t>
      </w:r>
      <w:r w:rsidR="006806BF"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I</w:t>
      </w:r>
      <w:r w:rsidR="006806BF" w:rsidRPr="00754786">
        <w:rPr>
          <w:rFonts w:ascii="Times New Roman" w:eastAsia="Calibri" w:hAnsi="Times New Roman" w:cs="Times New Roman"/>
          <w:sz w:val="24"/>
          <w:szCs w:val="24"/>
        </w:rPr>
        <w:t xml:space="preserve">n turn this </w:t>
      </w:r>
      <w:r w:rsidRPr="00754786">
        <w:rPr>
          <w:rFonts w:ascii="Times New Roman" w:eastAsia="Calibri" w:hAnsi="Times New Roman" w:cs="Times New Roman"/>
          <w:sz w:val="24"/>
          <w:szCs w:val="24"/>
        </w:rPr>
        <w:t xml:space="preserve">may lead to </w:t>
      </w:r>
      <w:r w:rsidR="006806BF" w:rsidRPr="00754786">
        <w:rPr>
          <w:rFonts w:ascii="Times New Roman" w:eastAsia="Calibri" w:hAnsi="Times New Roman" w:cs="Times New Roman"/>
          <w:sz w:val="24"/>
          <w:szCs w:val="24"/>
        </w:rPr>
        <w:t>cycle</w:t>
      </w:r>
      <w:r w:rsidRPr="00754786">
        <w:rPr>
          <w:rFonts w:ascii="Times New Roman" w:eastAsia="Calibri" w:hAnsi="Times New Roman" w:cs="Times New Roman"/>
          <w:sz w:val="24"/>
          <w:szCs w:val="24"/>
        </w:rPr>
        <w:t>s</w:t>
      </w:r>
      <w:r w:rsidR="006806BF" w:rsidRPr="00754786">
        <w:rPr>
          <w:rFonts w:ascii="Times New Roman" w:eastAsia="Calibri" w:hAnsi="Times New Roman" w:cs="Times New Roman"/>
          <w:sz w:val="24"/>
          <w:szCs w:val="24"/>
        </w:rPr>
        <w:t xml:space="preserve"> of checking </w:t>
      </w:r>
      <w:r w:rsidRPr="00754786">
        <w:rPr>
          <w:rFonts w:ascii="Times New Roman" w:eastAsia="Calibri" w:hAnsi="Times New Roman" w:cs="Times New Roman"/>
          <w:sz w:val="24"/>
          <w:szCs w:val="24"/>
        </w:rPr>
        <w:t>of</w:t>
      </w:r>
      <w:r w:rsidR="006806BF" w:rsidRPr="00754786">
        <w:rPr>
          <w:rFonts w:ascii="Times New Roman" w:eastAsia="Calibri" w:hAnsi="Times New Roman" w:cs="Times New Roman"/>
          <w:sz w:val="24"/>
          <w:szCs w:val="24"/>
        </w:rPr>
        <w:t xml:space="preserve"> body symptoms </w:t>
      </w:r>
      <w:r w:rsidRPr="00754786">
        <w:rPr>
          <w:rFonts w:ascii="Times New Roman" w:eastAsia="Calibri" w:hAnsi="Times New Roman" w:cs="Times New Roman"/>
          <w:sz w:val="24"/>
          <w:szCs w:val="24"/>
        </w:rPr>
        <w:t>in an attempt at</w:t>
      </w:r>
      <w:r w:rsidR="006806BF" w:rsidRPr="00754786">
        <w:rPr>
          <w:rFonts w:ascii="Times New Roman" w:eastAsia="Calibri" w:hAnsi="Times New Roman" w:cs="Times New Roman"/>
          <w:sz w:val="24"/>
          <w:szCs w:val="24"/>
        </w:rPr>
        <w:t xml:space="preserve"> finding potential health threatening symptom</w:t>
      </w:r>
      <w:r w:rsidRPr="00754786">
        <w:rPr>
          <w:rFonts w:ascii="Times New Roman" w:eastAsia="Calibri" w:hAnsi="Times New Roman" w:cs="Times New Roman"/>
          <w:sz w:val="24"/>
          <w:szCs w:val="24"/>
        </w:rPr>
        <w:t>s,</w:t>
      </w:r>
      <w:r w:rsidR="006806BF" w:rsidRPr="00754786">
        <w:rPr>
          <w:rFonts w:ascii="Times New Roman" w:eastAsia="Calibri" w:hAnsi="Times New Roman" w:cs="Times New Roman"/>
          <w:sz w:val="24"/>
          <w:szCs w:val="24"/>
        </w:rPr>
        <w:t xml:space="preserve"> </w:t>
      </w:r>
      <w:r w:rsidRPr="00754786">
        <w:rPr>
          <w:rFonts w:ascii="Times New Roman" w:eastAsia="Calibri" w:hAnsi="Times New Roman" w:cs="Times New Roman"/>
          <w:sz w:val="24"/>
          <w:szCs w:val="24"/>
        </w:rPr>
        <w:t>leading to health anxiety</w:t>
      </w:r>
      <w:r w:rsidR="006806BF" w:rsidRPr="00754786">
        <w:rPr>
          <w:rFonts w:ascii="Times New Roman" w:eastAsia="Calibri" w:hAnsi="Times New Roman" w:cs="Times New Roman"/>
          <w:sz w:val="24"/>
          <w:szCs w:val="24"/>
        </w:rPr>
        <w:t xml:space="preserve"> (Dugas</w:t>
      </w:r>
      <w:r w:rsidR="006C2642" w:rsidRPr="00754786">
        <w:rPr>
          <w:rFonts w:ascii="Times New Roman" w:eastAsia="Calibri" w:hAnsi="Times New Roman" w:cs="Times New Roman"/>
          <w:sz w:val="24"/>
          <w:szCs w:val="24"/>
        </w:rPr>
        <w:t>, Schwartz, &amp; Francis</w:t>
      </w:r>
      <w:r w:rsidR="006806BF" w:rsidRPr="00754786">
        <w:rPr>
          <w:rFonts w:ascii="Times New Roman" w:eastAsia="Calibri" w:hAnsi="Times New Roman" w:cs="Times New Roman"/>
          <w:sz w:val="24"/>
          <w:szCs w:val="24"/>
        </w:rPr>
        <w:t xml:space="preserve">, 2004; </w:t>
      </w:r>
      <w:proofErr w:type="spellStart"/>
      <w:r w:rsidR="006806BF" w:rsidRPr="00754786">
        <w:rPr>
          <w:rFonts w:ascii="Times New Roman" w:eastAsia="Calibri" w:hAnsi="Times New Roman" w:cs="Times New Roman"/>
          <w:sz w:val="24"/>
          <w:szCs w:val="24"/>
        </w:rPr>
        <w:t>Tull</w:t>
      </w:r>
      <w:proofErr w:type="spellEnd"/>
      <w:r w:rsidR="006806BF" w:rsidRPr="00754786">
        <w:rPr>
          <w:rFonts w:ascii="Times New Roman" w:eastAsia="Calibri" w:hAnsi="Times New Roman" w:cs="Times New Roman"/>
          <w:sz w:val="24"/>
          <w:szCs w:val="24"/>
        </w:rPr>
        <w:t xml:space="preserve"> et </w:t>
      </w:r>
      <w:r w:rsidR="00A45AC3" w:rsidRPr="00754786">
        <w:rPr>
          <w:rFonts w:ascii="Times New Roman" w:eastAsia="Calibri" w:hAnsi="Times New Roman" w:cs="Times New Roman"/>
          <w:sz w:val="24"/>
          <w:szCs w:val="24"/>
        </w:rPr>
        <w:t xml:space="preserve">al., 2020). </w:t>
      </w:r>
    </w:p>
    <w:p w14:paraId="4C92AE8F" w14:textId="2696FF67" w:rsidR="006806BF" w:rsidRPr="00754786" w:rsidRDefault="006806BF" w:rsidP="002A18E0">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 xml:space="preserve">4.4. The mediating role of emotion regulation in the relationship between </w:t>
      </w:r>
      <w:r w:rsidR="00511A8B" w:rsidRPr="00754786">
        <w:rPr>
          <w:rFonts w:ascii="Times New Roman" w:eastAsia="Calibri" w:hAnsi="Times New Roman" w:cs="Times New Roman"/>
          <w:b/>
          <w:bCs/>
          <w:i/>
          <w:iCs/>
          <w:sz w:val="24"/>
          <w:szCs w:val="24"/>
        </w:rPr>
        <w:t>FC-19</w:t>
      </w:r>
      <w:r w:rsidRPr="00754786">
        <w:rPr>
          <w:rFonts w:ascii="Times New Roman" w:eastAsia="Calibri" w:hAnsi="Times New Roman" w:cs="Times New Roman"/>
          <w:b/>
          <w:bCs/>
          <w:i/>
          <w:iCs/>
          <w:sz w:val="24"/>
          <w:szCs w:val="24"/>
        </w:rPr>
        <w:t xml:space="preserve"> </w:t>
      </w:r>
      <w:r w:rsidR="005C4042" w:rsidRPr="00754786">
        <w:rPr>
          <w:rFonts w:ascii="Times New Roman" w:eastAsia="Calibri" w:hAnsi="Times New Roman" w:cs="Times New Roman"/>
          <w:b/>
          <w:bCs/>
          <w:i/>
          <w:iCs/>
          <w:sz w:val="24"/>
          <w:szCs w:val="24"/>
        </w:rPr>
        <w:t>and</w:t>
      </w:r>
      <w:r w:rsidRPr="00754786">
        <w:rPr>
          <w:rFonts w:ascii="Times New Roman" w:eastAsia="Calibri" w:hAnsi="Times New Roman" w:cs="Times New Roman"/>
          <w:b/>
          <w:bCs/>
          <w:i/>
          <w:iCs/>
          <w:sz w:val="24"/>
          <w:szCs w:val="24"/>
        </w:rPr>
        <w:t xml:space="preserve"> health anxiety</w:t>
      </w:r>
    </w:p>
    <w:p w14:paraId="7B83F79A" w14:textId="571CA9FA" w:rsidR="006806BF" w:rsidRPr="00754786" w:rsidRDefault="002A18E0" w:rsidP="003A4132">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In contrast with c</w:t>
      </w:r>
      <w:r w:rsidR="006806BF" w:rsidRPr="00754786">
        <w:rPr>
          <w:rFonts w:ascii="Times New Roman" w:eastAsia="Calibri" w:hAnsi="Times New Roman" w:cs="Times New Roman"/>
          <w:sz w:val="24"/>
          <w:szCs w:val="24"/>
        </w:rPr>
        <w:t>ognitive reappraisal</w:t>
      </w:r>
      <w:r w:rsidRPr="00754786">
        <w:rPr>
          <w:rFonts w:ascii="Times New Roman" w:eastAsia="Calibri" w:hAnsi="Times New Roman" w:cs="Times New Roman"/>
          <w:sz w:val="24"/>
          <w:szCs w:val="24"/>
        </w:rPr>
        <w:t>,</w:t>
      </w:r>
      <w:r w:rsidR="006806BF" w:rsidRPr="00754786">
        <w:rPr>
          <w:rFonts w:ascii="Times New Roman" w:eastAsia="Calibri" w:hAnsi="Times New Roman" w:cs="Times New Roman"/>
          <w:sz w:val="24"/>
          <w:szCs w:val="24"/>
        </w:rPr>
        <w:t xml:space="preserve"> </w:t>
      </w:r>
      <w:r w:rsidR="00D526CE" w:rsidRPr="00754786">
        <w:rPr>
          <w:rFonts w:ascii="Times New Roman" w:eastAsia="Calibri" w:hAnsi="Times New Roman" w:cs="Times New Roman"/>
          <w:sz w:val="24"/>
          <w:szCs w:val="24"/>
        </w:rPr>
        <w:t xml:space="preserve">expressive suppression </w:t>
      </w:r>
      <w:r w:rsidR="00042768" w:rsidRPr="00754786">
        <w:rPr>
          <w:rFonts w:ascii="Times New Roman" w:eastAsia="Calibri" w:hAnsi="Times New Roman" w:cs="Times New Roman"/>
          <w:sz w:val="24"/>
          <w:szCs w:val="24"/>
        </w:rPr>
        <w:t xml:space="preserve">was </w:t>
      </w:r>
      <w:r w:rsidR="006806BF" w:rsidRPr="00754786">
        <w:rPr>
          <w:rFonts w:ascii="Times New Roman" w:eastAsia="Calibri" w:hAnsi="Times New Roman" w:cs="Times New Roman"/>
          <w:sz w:val="24"/>
          <w:szCs w:val="24"/>
        </w:rPr>
        <w:t xml:space="preserve">found </w:t>
      </w:r>
      <w:r w:rsidR="00042768" w:rsidRPr="00754786">
        <w:rPr>
          <w:rFonts w:ascii="Times New Roman" w:eastAsia="Calibri" w:hAnsi="Times New Roman" w:cs="Times New Roman"/>
          <w:sz w:val="24"/>
          <w:szCs w:val="24"/>
        </w:rPr>
        <w:t xml:space="preserve">to be </w:t>
      </w:r>
      <w:r w:rsidR="006806BF" w:rsidRPr="00754786">
        <w:rPr>
          <w:rFonts w:ascii="Times New Roman" w:eastAsia="Calibri" w:hAnsi="Times New Roman" w:cs="Times New Roman"/>
          <w:sz w:val="24"/>
          <w:szCs w:val="24"/>
        </w:rPr>
        <w:t xml:space="preserve">a mediator in the </w:t>
      </w:r>
      <w:r w:rsidR="00042768" w:rsidRPr="00754786">
        <w:rPr>
          <w:rFonts w:ascii="Times New Roman" w:eastAsia="Calibri" w:hAnsi="Times New Roman" w:cs="Times New Roman"/>
          <w:sz w:val="24"/>
          <w:szCs w:val="24"/>
        </w:rPr>
        <w:t>association</w:t>
      </w:r>
      <w:r w:rsidR="006806BF" w:rsidRPr="00754786">
        <w:rPr>
          <w:rFonts w:ascii="Times New Roman" w:eastAsia="Calibri" w:hAnsi="Times New Roman" w:cs="Times New Roman"/>
          <w:sz w:val="24"/>
          <w:szCs w:val="24"/>
        </w:rPr>
        <w:t xml:space="preserve"> between </w:t>
      </w:r>
      <w:r w:rsidR="00511A8B" w:rsidRPr="00754786">
        <w:rPr>
          <w:rFonts w:ascii="Times New Roman" w:eastAsia="Calibri" w:hAnsi="Times New Roman" w:cs="Times New Roman"/>
          <w:sz w:val="24"/>
          <w:szCs w:val="24"/>
        </w:rPr>
        <w:t>FC-19</w:t>
      </w:r>
      <w:r w:rsidR="006806BF" w:rsidRPr="00754786">
        <w:rPr>
          <w:rFonts w:ascii="Times New Roman" w:eastAsia="Calibri" w:hAnsi="Times New Roman" w:cs="Times New Roman"/>
          <w:sz w:val="24"/>
          <w:szCs w:val="24"/>
        </w:rPr>
        <w:t xml:space="preserve"> </w:t>
      </w:r>
      <w:r w:rsidR="00042768" w:rsidRPr="00754786">
        <w:rPr>
          <w:rFonts w:ascii="Times New Roman" w:eastAsia="Calibri" w:hAnsi="Times New Roman" w:cs="Times New Roman"/>
          <w:sz w:val="24"/>
          <w:szCs w:val="24"/>
        </w:rPr>
        <w:t>and</w:t>
      </w:r>
      <w:r w:rsidR="00172B21" w:rsidRPr="00754786">
        <w:rPr>
          <w:rFonts w:ascii="Times New Roman" w:eastAsia="Calibri" w:hAnsi="Times New Roman" w:cs="Times New Roman"/>
          <w:iCs/>
          <w:sz w:val="24"/>
          <w:szCs w:val="24"/>
          <w:lang w:val="en-GB"/>
        </w:rPr>
        <w:t xml:space="preserve"> </w:t>
      </w:r>
      <w:r w:rsidR="006806BF" w:rsidRPr="00754786">
        <w:rPr>
          <w:rFonts w:ascii="Times New Roman" w:eastAsia="Calibri" w:hAnsi="Times New Roman" w:cs="Times New Roman"/>
          <w:sz w:val="24"/>
          <w:szCs w:val="24"/>
        </w:rPr>
        <w:t xml:space="preserve">health anxiety. Fear is a strong emotion that affects individuals’ emotional responses and emotion regulation. </w:t>
      </w:r>
      <w:r w:rsidR="00042768" w:rsidRPr="00754786">
        <w:rPr>
          <w:rFonts w:ascii="Times New Roman" w:eastAsia="Calibri" w:hAnsi="Times New Roman" w:cs="Times New Roman"/>
          <w:sz w:val="24"/>
          <w:szCs w:val="24"/>
        </w:rPr>
        <w:t>O</w:t>
      </w:r>
      <w:r w:rsidR="006806BF" w:rsidRPr="00754786">
        <w:rPr>
          <w:rFonts w:ascii="Times New Roman" w:eastAsia="Calibri" w:hAnsi="Times New Roman" w:cs="Times New Roman"/>
          <w:sz w:val="24"/>
          <w:szCs w:val="24"/>
        </w:rPr>
        <w:t xml:space="preserve">ur </w:t>
      </w:r>
      <w:r w:rsidR="00042768" w:rsidRPr="00754786">
        <w:rPr>
          <w:rFonts w:ascii="Times New Roman" w:eastAsia="Calibri" w:hAnsi="Times New Roman" w:cs="Times New Roman"/>
          <w:sz w:val="24"/>
          <w:szCs w:val="24"/>
        </w:rPr>
        <w:t xml:space="preserve">findings are </w:t>
      </w:r>
      <w:r w:rsidR="006806BF" w:rsidRPr="00754786">
        <w:rPr>
          <w:rFonts w:ascii="Times New Roman" w:eastAsia="Calibri" w:hAnsi="Times New Roman" w:cs="Times New Roman"/>
          <w:sz w:val="24"/>
          <w:szCs w:val="24"/>
        </w:rPr>
        <w:t>consistent with studies showing a correlat</w:t>
      </w:r>
      <w:r w:rsidR="002F438E" w:rsidRPr="00754786">
        <w:rPr>
          <w:rFonts w:ascii="Times New Roman" w:eastAsia="Calibri" w:hAnsi="Times New Roman" w:cs="Times New Roman"/>
          <w:sz w:val="24"/>
          <w:szCs w:val="24"/>
        </w:rPr>
        <w:t xml:space="preserve">ion between emotion </w:t>
      </w:r>
      <w:r w:rsidR="0034706C" w:rsidRPr="00754786">
        <w:rPr>
          <w:rFonts w:ascii="Times New Roman" w:eastAsia="Calibri" w:hAnsi="Times New Roman" w:cs="Times New Roman"/>
          <w:sz w:val="24"/>
          <w:szCs w:val="24"/>
        </w:rPr>
        <w:t>dys</w:t>
      </w:r>
      <w:r w:rsidR="006806BF" w:rsidRPr="00754786">
        <w:rPr>
          <w:rFonts w:ascii="Times New Roman" w:eastAsia="Calibri" w:hAnsi="Times New Roman" w:cs="Times New Roman"/>
          <w:sz w:val="24"/>
          <w:szCs w:val="24"/>
        </w:rPr>
        <w:t xml:space="preserve">regulation </w:t>
      </w:r>
      <w:r w:rsidR="00042768" w:rsidRPr="00754786">
        <w:rPr>
          <w:rFonts w:ascii="Times New Roman" w:eastAsia="Calibri" w:hAnsi="Times New Roman" w:cs="Times New Roman"/>
          <w:sz w:val="24"/>
          <w:szCs w:val="24"/>
        </w:rPr>
        <w:t>and</w:t>
      </w:r>
      <w:r w:rsidR="006806BF" w:rsidRPr="00754786">
        <w:rPr>
          <w:rFonts w:ascii="Times New Roman" w:eastAsia="Calibri" w:hAnsi="Times New Roman" w:cs="Times New Roman"/>
          <w:sz w:val="24"/>
          <w:szCs w:val="24"/>
        </w:rPr>
        <w:t xml:space="preserve"> health anxiety. </w:t>
      </w:r>
      <w:proofErr w:type="spellStart"/>
      <w:r w:rsidR="006806BF" w:rsidRPr="00754786">
        <w:rPr>
          <w:rFonts w:ascii="Times New Roman" w:eastAsia="Calibri" w:hAnsi="Times New Roman" w:cs="Times New Roman"/>
          <w:sz w:val="24"/>
          <w:szCs w:val="24"/>
        </w:rPr>
        <w:t>Görgen</w:t>
      </w:r>
      <w:proofErr w:type="spellEnd"/>
      <w:r w:rsidR="006806BF" w:rsidRPr="00754786">
        <w:rPr>
          <w:rFonts w:ascii="Times New Roman" w:eastAsia="Calibri" w:hAnsi="Times New Roman" w:cs="Times New Roman"/>
          <w:sz w:val="24"/>
          <w:szCs w:val="24"/>
        </w:rPr>
        <w:t xml:space="preserve"> et al. (2014) found a relationship between </w:t>
      </w:r>
      <w:r w:rsidR="00852A7A" w:rsidRPr="00754786">
        <w:rPr>
          <w:rFonts w:ascii="Times New Roman" w:eastAsia="Calibri" w:hAnsi="Times New Roman" w:cs="Times New Roman"/>
          <w:sz w:val="24"/>
          <w:szCs w:val="24"/>
        </w:rPr>
        <w:t xml:space="preserve">the </w:t>
      </w:r>
      <w:r w:rsidR="006F1908" w:rsidRPr="00754786">
        <w:rPr>
          <w:rFonts w:ascii="Times New Roman" w:eastAsia="Calibri" w:hAnsi="Times New Roman" w:cs="Times New Roman"/>
          <w:sz w:val="24"/>
          <w:szCs w:val="24"/>
        </w:rPr>
        <w:t xml:space="preserve">expressive suppression subdimension of emotion regulation </w:t>
      </w:r>
      <w:r w:rsidR="006806BF" w:rsidRPr="00754786">
        <w:rPr>
          <w:rFonts w:ascii="Times New Roman" w:eastAsia="Calibri" w:hAnsi="Times New Roman" w:cs="Times New Roman"/>
          <w:sz w:val="24"/>
          <w:szCs w:val="24"/>
        </w:rPr>
        <w:t xml:space="preserve">and behavioral and cognitive dimensions of health anxiety, while they found no relation (except for the perceptual dimension) between </w:t>
      </w:r>
      <w:r w:rsidR="00BD0A4E" w:rsidRPr="00754786">
        <w:rPr>
          <w:rFonts w:ascii="Times New Roman" w:eastAsia="Calibri" w:hAnsi="Times New Roman" w:cs="Times New Roman"/>
          <w:sz w:val="24"/>
          <w:szCs w:val="24"/>
        </w:rPr>
        <w:t xml:space="preserve">the </w:t>
      </w:r>
      <w:r w:rsidR="003A4132" w:rsidRPr="00754786">
        <w:rPr>
          <w:rFonts w:ascii="Times New Roman" w:eastAsia="Calibri" w:hAnsi="Times New Roman" w:cs="Times New Roman"/>
          <w:sz w:val="24"/>
          <w:szCs w:val="24"/>
        </w:rPr>
        <w:t xml:space="preserve">cognitive reappraisal subdimension of emotion regulation </w:t>
      </w:r>
      <w:r w:rsidR="006806BF" w:rsidRPr="00754786">
        <w:rPr>
          <w:rFonts w:ascii="Times New Roman" w:eastAsia="Calibri" w:hAnsi="Times New Roman" w:cs="Times New Roman"/>
          <w:sz w:val="24"/>
          <w:szCs w:val="24"/>
        </w:rPr>
        <w:t>and dimensions of health anxiety. In line with their study, our result</w:t>
      </w:r>
      <w:r w:rsidR="00042768" w:rsidRPr="00754786">
        <w:rPr>
          <w:rFonts w:ascii="Times New Roman" w:eastAsia="Calibri" w:hAnsi="Times New Roman" w:cs="Times New Roman"/>
          <w:sz w:val="24"/>
          <w:szCs w:val="24"/>
        </w:rPr>
        <w:t>s</w:t>
      </w:r>
      <w:r w:rsidR="006806BF" w:rsidRPr="00754786">
        <w:rPr>
          <w:rFonts w:ascii="Times New Roman" w:eastAsia="Calibri" w:hAnsi="Times New Roman" w:cs="Times New Roman"/>
          <w:sz w:val="24"/>
          <w:szCs w:val="24"/>
        </w:rPr>
        <w:t xml:space="preserve"> (related to health anxiety) confirmed this assumption</w:t>
      </w:r>
      <w:r w:rsidR="00042768" w:rsidRPr="00754786">
        <w:rPr>
          <w:rFonts w:ascii="Times New Roman" w:eastAsia="Calibri" w:hAnsi="Times New Roman" w:cs="Times New Roman"/>
          <w:sz w:val="24"/>
          <w:szCs w:val="24"/>
        </w:rPr>
        <w:t>:</w:t>
      </w:r>
      <w:r w:rsidR="006806BF" w:rsidRPr="00754786">
        <w:rPr>
          <w:rFonts w:ascii="Times New Roman" w:eastAsia="Calibri" w:hAnsi="Times New Roman" w:cs="Times New Roman"/>
          <w:sz w:val="24"/>
          <w:szCs w:val="24"/>
        </w:rPr>
        <w:t xml:space="preserve"> that </w:t>
      </w:r>
      <w:r w:rsidR="00042768" w:rsidRPr="00754786">
        <w:rPr>
          <w:rFonts w:ascii="Times New Roman" w:eastAsia="Calibri" w:hAnsi="Times New Roman" w:cs="Times New Roman"/>
          <w:sz w:val="24"/>
          <w:szCs w:val="24"/>
        </w:rPr>
        <w:t xml:space="preserve">the </w:t>
      </w:r>
      <w:r w:rsidR="006806BF" w:rsidRPr="00754786">
        <w:rPr>
          <w:rFonts w:ascii="Times New Roman" w:eastAsia="Calibri" w:hAnsi="Times New Roman" w:cs="Times New Roman"/>
          <w:sz w:val="24"/>
          <w:szCs w:val="24"/>
        </w:rPr>
        <w:t>adoption of maladaptive emotion regulation</w:t>
      </w:r>
      <w:r w:rsidR="00042768" w:rsidRPr="00754786">
        <w:rPr>
          <w:rFonts w:ascii="Times New Roman" w:eastAsia="Calibri" w:hAnsi="Times New Roman" w:cs="Times New Roman"/>
          <w:sz w:val="24"/>
          <w:szCs w:val="24"/>
        </w:rPr>
        <w:t xml:space="preserve"> strategies </w:t>
      </w:r>
      <w:r w:rsidR="006806BF" w:rsidRPr="00754786">
        <w:rPr>
          <w:rFonts w:ascii="Times New Roman" w:eastAsia="Calibri" w:hAnsi="Times New Roman" w:cs="Times New Roman"/>
          <w:sz w:val="24"/>
          <w:szCs w:val="24"/>
        </w:rPr>
        <w:t xml:space="preserve">is more important to psychopathology than the absence of adaptive regulation. According to Gross </w:t>
      </w:r>
      <w:r w:rsidR="00042768" w:rsidRPr="00754786">
        <w:rPr>
          <w:rFonts w:ascii="Times New Roman" w:eastAsia="Calibri" w:hAnsi="Times New Roman" w:cs="Times New Roman"/>
          <w:sz w:val="24"/>
          <w:szCs w:val="24"/>
        </w:rPr>
        <w:t>and</w:t>
      </w:r>
      <w:r w:rsidR="006806BF" w:rsidRPr="00754786">
        <w:rPr>
          <w:rFonts w:ascii="Times New Roman" w:eastAsia="Calibri" w:hAnsi="Times New Roman" w:cs="Times New Roman"/>
          <w:sz w:val="24"/>
          <w:szCs w:val="24"/>
        </w:rPr>
        <w:t xml:space="preserve"> John (2003)</w:t>
      </w:r>
      <w:r w:rsidR="00042768" w:rsidRPr="00754786">
        <w:rPr>
          <w:rFonts w:ascii="Times New Roman" w:eastAsia="Calibri" w:hAnsi="Times New Roman" w:cs="Times New Roman"/>
          <w:sz w:val="24"/>
          <w:szCs w:val="24"/>
        </w:rPr>
        <w:t xml:space="preserve"> </w:t>
      </w:r>
      <w:r w:rsidR="006806BF" w:rsidRPr="00754786">
        <w:rPr>
          <w:rFonts w:ascii="Times New Roman" w:eastAsia="Calibri" w:hAnsi="Times New Roman" w:cs="Times New Roman"/>
          <w:sz w:val="24"/>
          <w:szCs w:val="24"/>
        </w:rPr>
        <w:t xml:space="preserve">suppression includes actively inhibiting and hiding </w:t>
      </w:r>
      <w:r w:rsidR="00A353AB" w:rsidRPr="00754786">
        <w:rPr>
          <w:rFonts w:ascii="Times New Roman" w:eastAsia="Calibri" w:hAnsi="Times New Roman" w:cs="Times New Roman"/>
          <w:sz w:val="24"/>
          <w:szCs w:val="24"/>
        </w:rPr>
        <w:t xml:space="preserve">the </w:t>
      </w:r>
      <w:r w:rsidR="006806BF" w:rsidRPr="00754786">
        <w:rPr>
          <w:rFonts w:ascii="Times New Roman" w:eastAsia="Calibri" w:hAnsi="Times New Roman" w:cs="Times New Roman"/>
          <w:sz w:val="24"/>
          <w:szCs w:val="24"/>
        </w:rPr>
        <w:t xml:space="preserve">manifestation of an emotional experience. Emotion dysregulation (suppression) weakens </w:t>
      </w:r>
      <w:r w:rsidR="00A353AB" w:rsidRPr="00754786">
        <w:rPr>
          <w:rFonts w:ascii="Times New Roman" w:eastAsia="Calibri" w:hAnsi="Times New Roman" w:cs="Times New Roman"/>
          <w:sz w:val="24"/>
          <w:szCs w:val="24"/>
        </w:rPr>
        <w:t xml:space="preserve">the </w:t>
      </w:r>
      <w:r w:rsidR="006806BF" w:rsidRPr="00754786">
        <w:rPr>
          <w:rFonts w:ascii="Times New Roman" w:eastAsia="Calibri" w:hAnsi="Times New Roman" w:cs="Times New Roman"/>
          <w:sz w:val="24"/>
          <w:szCs w:val="24"/>
        </w:rPr>
        <w:t xml:space="preserve">individual's ability to manage negative emotions </w:t>
      </w:r>
      <w:proofErr w:type="gramStart"/>
      <w:r w:rsidR="00042768" w:rsidRPr="00754786">
        <w:rPr>
          <w:rFonts w:ascii="Times New Roman" w:eastAsia="Calibri" w:hAnsi="Times New Roman" w:cs="Times New Roman"/>
          <w:sz w:val="24"/>
          <w:szCs w:val="24"/>
        </w:rPr>
        <w:t xml:space="preserve">and </w:t>
      </w:r>
      <w:r w:rsidR="006806BF" w:rsidRPr="00754786">
        <w:rPr>
          <w:rFonts w:ascii="Times New Roman" w:eastAsia="Calibri" w:hAnsi="Times New Roman" w:cs="Times New Roman"/>
          <w:sz w:val="24"/>
          <w:szCs w:val="24"/>
        </w:rPr>
        <w:t>also</w:t>
      </w:r>
      <w:proofErr w:type="gramEnd"/>
      <w:r w:rsidR="006806BF" w:rsidRPr="00754786">
        <w:rPr>
          <w:rFonts w:ascii="Times New Roman" w:eastAsia="Calibri" w:hAnsi="Times New Roman" w:cs="Times New Roman"/>
          <w:sz w:val="24"/>
          <w:szCs w:val="24"/>
        </w:rPr>
        <w:t xml:space="preserve"> intensifies fear and anxiety. In the current pandemic, suppression </w:t>
      </w:r>
      <w:r w:rsidR="00A353AB" w:rsidRPr="00754786">
        <w:rPr>
          <w:rFonts w:ascii="Times New Roman" w:eastAsia="Calibri" w:hAnsi="Times New Roman" w:cs="Times New Roman"/>
          <w:sz w:val="24"/>
          <w:szCs w:val="24"/>
        </w:rPr>
        <w:t>could</w:t>
      </w:r>
      <w:r w:rsidR="006806BF" w:rsidRPr="00754786">
        <w:rPr>
          <w:rFonts w:ascii="Times New Roman" w:eastAsia="Calibri" w:hAnsi="Times New Roman" w:cs="Times New Roman"/>
          <w:sz w:val="24"/>
          <w:szCs w:val="24"/>
        </w:rPr>
        <w:t xml:space="preserve"> increase health related concerns and lead to health anxiety</w:t>
      </w:r>
      <w:r w:rsidR="006806BF" w:rsidRPr="00754786">
        <w:rPr>
          <w:rFonts w:ascii="Times New Roman" w:eastAsia="Calibri" w:hAnsi="Times New Roman" w:cs="Times New Roman"/>
          <w:sz w:val="24"/>
          <w:szCs w:val="24"/>
          <w:rtl/>
        </w:rPr>
        <w:t>.</w:t>
      </w:r>
      <w:r w:rsidR="006806BF" w:rsidRPr="00754786">
        <w:rPr>
          <w:rFonts w:ascii="Times New Roman" w:eastAsia="Calibri" w:hAnsi="Times New Roman" w:cs="Times New Roman"/>
          <w:sz w:val="24"/>
          <w:szCs w:val="24"/>
        </w:rPr>
        <w:t xml:space="preserve"> </w:t>
      </w:r>
      <w:r w:rsidR="00326B6A" w:rsidRPr="00754786">
        <w:rPr>
          <w:rFonts w:ascii="Times New Roman" w:eastAsia="Calibri" w:hAnsi="Times New Roman" w:cs="Times New Roman"/>
          <w:sz w:val="24"/>
          <w:szCs w:val="24"/>
        </w:rPr>
        <w:t xml:space="preserve">In brief, individuals </w:t>
      </w:r>
      <w:r w:rsidR="006806BF" w:rsidRPr="00754786">
        <w:rPr>
          <w:rFonts w:ascii="Times New Roman" w:eastAsia="Calibri" w:hAnsi="Times New Roman" w:cs="Times New Roman"/>
          <w:sz w:val="24"/>
          <w:szCs w:val="24"/>
        </w:rPr>
        <w:t xml:space="preserve">with high levels of </w:t>
      </w:r>
      <w:r w:rsidR="00511A8B" w:rsidRPr="00754786">
        <w:rPr>
          <w:rFonts w:ascii="Times New Roman" w:eastAsia="Calibri" w:hAnsi="Times New Roman" w:cs="Times New Roman"/>
          <w:sz w:val="24"/>
          <w:szCs w:val="24"/>
        </w:rPr>
        <w:t>FC-19</w:t>
      </w:r>
      <w:r w:rsidR="006806BF" w:rsidRPr="00754786">
        <w:rPr>
          <w:rFonts w:ascii="Times New Roman" w:eastAsia="Calibri" w:hAnsi="Times New Roman" w:cs="Times New Roman"/>
          <w:sz w:val="24"/>
          <w:szCs w:val="24"/>
        </w:rPr>
        <w:t xml:space="preserve"> </w:t>
      </w:r>
      <w:r w:rsidR="00042768" w:rsidRPr="00754786">
        <w:rPr>
          <w:rFonts w:ascii="Times New Roman" w:eastAsia="Calibri" w:hAnsi="Times New Roman" w:cs="Times New Roman"/>
          <w:sz w:val="24"/>
          <w:szCs w:val="24"/>
        </w:rPr>
        <w:t>are</w:t>
      </w:r>
      <w:r w:rsidR="00A353AB" w:rsidRPr="00754786">
        <w:rPr>
          <w:rFonts w:ascii="Times New Roman" w:eastAsia="Calibri" w:hAnsi="Times New Roman" w:cs="Times New Roman"/>
          <w:sz w:val="24"/>
          <w:szCs w:val="24"/>
        </w:rPr>
        <w:t xml:space="preserve"> </w:t>
      </w:r>
      <w:r w:rsidR="006806BF" w:rsidRPr="00754786">
        <w:rPr>
          <w:rFonts w:ascii="Times New Roman" w:eastAsia="Calibri" w:hAnsi="Times New Roman" w:cs="Times New Roman"/>
          <w:sz w:val="24"/>
          <w:szCs w:val="24"/>
        </w:rPr>
        <w:t xml:space="preserve">more likely to suppress their emotions, </w:t>
      </w:r>
      <w:r w:rsidR="00A353AB" w:rsidRPr="00754786">
        <w:rPr>
          <w:rFonts w:ascii="Times New Roman" w:eastAsia="Calibri" w:hAnsi="Times New Roman" w:cs="Times New Roman"/>
          <w:sz w:val="24"/>
          <w:szCs w:val="24"/>
        </w:rPr>
        <w:t xml:space="preserve">which </w:t>
      </w:r>
      <w:r w:rsidR="006806BF" w:rsidRPr="00754786">
        <w:rPr>
          <w:rFonts w:ascii="Times New Roman" w:eastAsia="Calibri" w:hAnsi="Times New Roman" w:cs="Times New Roman"/>
          <w:sz w:val="24"/>
          <w:szCs w:val="24"/>
        </w:rPr>
        <w:t xml:space="preserve">in turn </w:t>
      </w:r>
      <w:r w:rsidR="00A353AB" w:rsidRPr="00754786">
        <w:rPr>
          <w:rFonts w:ascii="Times New Roman" w:eastAsia="Calibri" w:hAnsi="Times New Roman" w:cs="Times New Roman"/>
          <w:sz w:val="24"/>
          <w:szCs w:val="24"/>
        </w:rPr>
        <w:t xml:space="preserve">may impact </w:t>
      </w:r>
      <w:r w:rsidR="006806BF" w:rsidRPr="00754786">
        <w:rPr>
          <w:rFonts w:ascii="Times New Roman" w:eastAsia="Calibri" w:hAnsi="Times New Roman" w:cs="Times New Roman"/>
          <w:sz w:val="24"/>
          <w:szCs w:val="24"/>
        </w:rPr>
        <w:t>health anxiety</w:t>
      </w:r>
      <w:r w:rsidR="00A353AB" w:rsidRPr="00754786">
        <w:rPr>
          <w:rFonts w:ascii="Times New Roman" w:eastAsia="Calibri" w:hAnsi="Times New Roman" w:cs="Times New Roman"/>
          <w:sz w:val="24"/>
          <w:szCs w:val="24"/>
        </w:rPr>
        <w:t xml:space="preserve"> levels</w:t>
      </w:r>
      <w:r w:rsidR="006806BF" w:rsidRPr="00754786">
        <w:rPr>
          <w:rFonts w:ascii="Times New Roman" w:eastAsia="Calibri" w:hAnsi="Times New Roman" w:cs="Times New Roman"/>
          <w:sz w:val="24"/>
          <w:szCs w:val="24"/>
        </w:rPr>
        <w:t>.</w:t>
      </w:r>
      <w:r w:rsidR="00042768" w:rsidRPr="00754786">
        <w:rPr>
          <w:rFonts w:ascii="Times New Roman" w:eastAsia="Calibri" w:hAnsi="Times New Roman" w:cs="Times New Roman"/>
          <w:sz w:val="24"/>
          <w:szCs w:val="24"/>
        </w:rPr>
        <w:t xml:space="preserve"> </w:t>
      </w:r>
    </w:p>
    <w:p w14:paraId="640268C2" w14:textId="4D2B479D" w:rsidR="00042768" w:rsidRPr="00754786" w:rsidRDefault="00042768" w:rsidP="00042768">
      <w:pPr>
        <w:bidi w:val="0"/>
        <w:spacing w:after="0" w:line="480" w:lineRule="auto"/>
        <w:jc w:val="both"/>
        <w:rPr>
          <w:rFonts w:ascii="Times New Roman" w:eastAsia="Calibri" w:hAnsi="Times New Roman" w:cs="Times New Roman"/>
          <w:b/>
          <w:bCs/>
          <w:i/>
          <w:iCs/>
          <w:sz w:val="24"/>
          <w:szCs w:val="24"/>
        </w:rPr>
      </w:pPr>
      <w:r w:rsidRPr="00754786">
        <w:rPr>
          <w:rFonts w:ascii="Times New Roman" w:eastAsia="Calibri" w:hAnsi="Times New Roman" w:cs="Times New Roman"/>
          <w:b/>
          <w:bCs/>
          <w:i/>
          <w:iCs/>
          <w:sz w:val="24"/>
          <w:szCs w:val="24"/>
        </w:rPr>
        <w:t>4.5. Limitations and directions for future research</w:t>
      </w:r>
    </w:p>
    <w:p w14:paraId="529CFE75" w14:textId="328AAC7D" w:rsidR="0033007F" w:rsidRPr="00754786" w:rsidRDefault="006806BF" w:rsidP="00550BEA">
      <w:pPr>
        <w:bidi w:val="0"/>
        <w:spacing w:after="0" w:line="480" w:lineRule="auto"/>
        <w:jc w:val="both"/>
        <w:rPr>
          <w:rFonts w:ascii="Times New Roman" w:eastAsia="Calibri" w:hAnsi="Times New Roman" w:cs="Times New Roman"/>
          <w:sz w:val="24"/>
          <w:szCs w:val="24"/>
          <w:rtl/>
        </w:rPr>
      </w:pPr>
      <w:r w:rsidRPr="00754786">
        <w:rPr>
          <w:rFonts w:ascii="Times New Roman" w:eastAsia="Calibri" w:hAnsi="Times New Roman" w:cs="Times New Roman"/>
          <w:sz w:val="24"/>
          <w:szCs w:val="24"/>
        </w:rPr>
        <w:t xml:space="preserve">Some limitations </w:t>
      </w:r>
      <w:r w:rsidR="00042768" w:rsidRPr="00754786">
        <w:rPr>
          <w:rFonts w:ascii="Times New Roman" w:eastAsia="Calibri" w:hAnsi="Times New Roman" w:cs="Times New Roman"/>
          <w:sz w:val="24"/>
          <w:szCs w:val="24"/>
        </w:rPr>
        <w:t xml:space="preserve">of our research </w:t>
      </w:r>
      <w:r w:rsidRPr="00754786">
        <w:rPr>
          <w:rFonts w:ascii="Times New Roman" w:eastAsia="Calibri" w:hAnsi="Times New Roman" w:cs="Times New Roman"/>
          <w:sz w:val="24"/>
          <w:szCs w:val="24"/>
        </w:rPr>
        <w:t xml:space="preserve">should be </w:t>
      </w:r>
      <w:r w:rsidR="00042768" w:rsidRPr="00754786">
        <w:rPr>
          <w:rFonts w:ascii="Times New Roman" w:eastAsia="Calibri" w:hAnsi="Times New Roman" w:cs="Times New Roman"/>
          <w:sz w:val="24"/>
          <w:szCs w:val="24"/>
        </w:rPr>
        <w:t>considered</w:t>
      </w:r>
      <w:r w:rsidRPr="00754786">
        <w:rPr>
          <w:rFonts w:ascii="Times New Roman" w:eastAsia="Calibri" w:hAnsi="Times New Roman" w:cs="Times New Roman"/>
          <w:sz w:val="24"/>
          <w:szCs w:val="24"/>
        </w:rPr>
        <w:t xml:space="preserve">, including the cross-sectional nature of the study which precludes inferences about causality. Data in the present study was gathered during the COVID-19 outbreak, which </w:t>
      </w:r>
      <w:r w:rsidR="00042768" w:rsidRPr="00754786">
        <w:rPr>
          <w:rFonts w:ascii="Times New Roman" w:eastAsia="Calibri" w:hAnsi="Times New Roman" w:cs="Times New Roman"/>
          <w:sz w:val="24"/>
          <w:szCs w:val="24"/>
        </w:rPr>
        <w:t>may vary</w:t>
      </w:r>
      <w:r w:rsidRPr="00754786">
        <w:rPr>
          <w:rFonts w:ascii="Times New Roman" w:eastAsia="Calibri" w:hAnsi="Times New Roman" w:cs="Times New Roman"/>
          <w:sz w:val="24"/>
          <w:szCs w:val="24"/>
        </w:rPr>
        <w:t xml:space="preserve"> depending on the course of pandemic, with </w:t>
      </w:r>
      <w:r w:rsidRPr="00754786">
        <w:rPr>
          <w:rFonts w:ascii="Times New Roman" w:eastAsia="Calibri" w:hAnsi="Times New Roman" w:cs="Times New Roman"/>
          <w:sz w:val="24"/>
          <w:szCs w:val="24"/>
        </w:rPr>
        <w:lastRenderedPageBreak/>
        <w:t>possible biases and cognitive misinterpretations</w:t>
      </w:r>
      <w:r w:rsidR="00042768" w:rsidRPr="00754786">
        <w:rPr>
          <w:rFonts w:ascii="Times New Roman" w:eastAsia="Calibri" w:hAnsi="Times New Roman" w:cs="Times New Roman"/>
          <w:sz w:val="24"/>
          <w:szCs w:val="24"/>
        </w:rPr>
        <w:t xml:space="preserve"> heightened and lowered </w:t>
      </w:r>
      <w:proofErr w:type="gramStart"/>
      <w:r w:rsidR="00ED03D7" w:rsidRPr="00754786">
        <w:rPr>
          <w:rFonts w:ascii="Times New Roman" w:eastAsia="Calibri" w:hAnsi="Times New Roman" w:cs="Times New Roman"/>
          <w:sz w:val="24"/>
          <w:szCs w:val="24"/>
        </w:rPr>
        <w:t>on the basis of</w:t>
      </w:r>
      <w:proofErr w:type="gramEnd"/>
      <w:r w:rsidR="00ED03D7" w:rsidRPr="00754786">
        <w:rPr>
          <w:rFonts w:ascii="Times New Roman" w:eastAsia="Calibri" w:hAnsi="Times New Roman" w:cs="Times New Roman"/>
          <w:sz w:val="24"/>
          <w:szCs w:val="24"/>
        </w:rPr>
        <w:t xml:space="preserve"> numerous contextual factors</w:t>
      </w:r>
      <w:r w:rsidRPr="00754786">
        <w:rPr>
          <w:rFonts w:ascii="Times New Roman" w:eastAsia="Calibri" w:hAnsi="Times New Roman" w:cs="Times New Roman"/>
          <w:sz w:val="24"/>
          <w:szCs w:val="24"/>
        </w:rPr>
        <w:t>. Future studies should replicate this study in contexts other than epidemics</w:t>
      </w:r>
      <w:r w:rsidR="00A353AB" w:rsidRPr="00754786">
        <w:rPr>
          <w:rFonts w:ascii="Times New Roman" w:eastAsia="Calibri" w:hAnsi="Times New Roman" w:cs="Times New Roman"/>
          <w:sz w:val="24"/>
          <w:szCs w:val="24"/>
        </w:rPr>
        <w:t xml:space="preserve"> and pandemics</w:t>
      </w:r>
      <w:r w:rsidRPr="00754786">
        <w:rPr>
          <w:rFonts w:ascii="Times New Roman" w:eastAsia="Calibri" w:hAnsi="Times New Roman" w:cs="Times New Roman"/>
          <w:sz w:val="24"/>
          <w:szCs w:val="24"/>
        </w:rPr>
        <w:t xml:space="preserve"> so that we can draw more novel information and inference about the mediating nature of these variables. </w:t>
      </w:r>
      <w:r w:rsidR="00B079C6" w:rsidRPr="00754786">
        <w:rPr>
          <w:rFonts w:ascii="Times New Roman" w:eastAsia="Calibri" w:hAnsi="Times New Roman" w:cs="Times New Roman"/>
          <w:sz w:val="24"/>
          <w:szCs w:val="24"/>
        </w:rPr>
        <w:t xml:space="preserve">The present study </w:t>
      </w:r>
      <w:r w:rsidR="00ED03D7" w:rsidRPr="00754786">
        <w:rPr>
          <w:rFonts w:ascii="Times New Roman" w:eastAsia="Calibri" w:hAnsi="Times New Roman" w:cs="Times New Roman"/>
          <w:sz w:val="24"/>
          <w:szCs w:val="24"/>
        </w:rPr>
        <w:t xml:space="preserve">also </w:t>
      </w:r>
      <w:r w:rsidR="00B079C6" w:rsidRPr="00754786">
        <w:rPr>
          <w:rFonts w:ascii="Times New Roman" w:eastAsia="Calibri" w:hAnsi="Times New Roman" w:cs="Times New Roman"/>
          <w:sz w:val="24"/>
          <w:szCs w:val="24"/>
        </w:rPr>
        <w:t xml:space="preserve">relies on the </w:t>
      </w:r>
      <w:r w:rsidRPr="00754786">
        <w:rPr>
          <w:rFonts w:ascii="Times New Roman" w:eastAsia="Calibri" w:hAnsi="Times New Roman" w:cs="Times New Roman"/>
          <w:sz w:val="24"/>
          <w:szCs w:val="24"/>
        </w:rPr>
        <w:t xml:space="preserve">self-report </w:t>
      </w:r>
      <w:r w:rsidR="00ED03D7" w:rsidRPr="00754786">
        <w:rPr>
          <w:rFonts w:ascii="Times New Roman" w:eastAsia="Calibri" w:hAnsi="Times New Roman" w:cs="Times New Roman"/>
          <w:sz w:val="24"/>
          <w:szCs w:val="24"/>
        </w:rPr>
        <w:t>measures</w:t>
      </w:r>
      <w:r w:rsidRPr="00754786">
        <w:rPr>
          <w:rFonts w:ascii="Times New Roman" w:eastAsia="Calibri" w:hAnsi="Times New Roman" w:cs="Times New Roman"/>
          <w:sz w:val="24"/>
          <w:szCs w:val="24"/>
        </w:rPr>
        <w:t xml:space="preserve">, which may distort results. </w:t>
      </w:r>
      <w:r w:rsidR="002039EB" w:rsidRPr="00754786">
        <w:rPr>
          <w:rFonts w:ascii="Times New Roman" w:eastAsia="Calibri" w:hAnsi="Times New Roman" w:cs="Times New Roman"/>
          <w:sz w:val="24"/>
          <w:szCs w:val="24"/>
        </w:rPr>
        <w:t>Another possible limitation of this study</w:t>
      </w:r>
      <w:r w:rsidR="00114BEF" w:rsidRPr="00754786">
        <w:rPr>
          <w:rFonts w:ascii="Times New Roman" w:eastAsia="Calibri" w:hAnsi="Times New Roman" w:cs="Times New Roman"/>
          <w:sz w:val="24"/>
          <w:szCs w:val="24"/>
        </w:rPr>
        <w:t xml:space="preserve"> is its</w:t>
      </w:r>
      <w:r w:rsidR="002039EB" w:rsidRPr="00754786">
        <w:rPr>
          <w:rFonts w:ascii="Times New Roman" w:eastAsia="Calibri" w:hAnsi="Times New Roman" w:cs="Times New Roman"/>
          <w:sz w:val="24"/>
          <w:szCs w:val="24"/>
        </w:rPr>
        <w:t xml:space="preserve"> focus on a group of participants whose </w:t>
      </w:r>
      <w:proofErr w:type="gramStart"/>
      <w:r w:rsidR="002039EB" w:rsidRPr="00754786">
        <w:rPr>
          <w:rFonts w:ascii="Times New Roman" w:eastAsia="Calibri" w:hAnsi="Times New Roman" w:cs="Times New Roman"/>
          <w:sz w:val="24"/>
          <w:szCs w:val="24"/>
        </w:rPr>
        <w:t>first degree</w:t>
      </w:r>
      <w:proofErr w:type="gramEnd"/>
      <w:r w:rsidR="002039EB" w:rsidRPr="00754786">
        <w:rPr>
          <w:rFonts w:ascii="Times New Roman" w:eastAsia="Calibri" w:hAnsi="Times New Roman" w:cs="Times New Roman"/>
          <w:sz w:val="24"/>
          <w:szCs w:val="24"/>
        </w:rPr>
        <w:t xml:space="preserve"> relatives were infected with COVID-19. </w:t>
      </w:r>
      <w:r w:rsidR="00ED03D7" w:rsidRPr="00754786">
        <w:rPr>
          <w:rFonts w:ascii="Times New Roman" w:eastAsia="Calibri" w:hAnsi="Times New Roman" w:cs="Times New Roman"/>
          <w:sz w:val="24"/>
          <w:szCs w:val="24"/>
        </w:rPr>
        <w:t>In addition,</w:t>
      </w:r>
      <w:r w:rsidRPr="00754786">
        <w:rPr>
          <w:rFonts w:ascii="Times New Roman" w:eastAsia="Calibri" w:hAnsi="Times New Roman" w:cs="Times New Roman"/>
          <w:sz w:val="24"/>
          <w:szCs w:val="24"/>
        </w:rPr>
        <w:t xml:space="preserve"> the presence of concurrent symptoms and psychological disorders was not assessed, which is an </w:t>
      </w:r>
      <w:r w:rsidR="00ED03D7" w:rsidRPr="00754786">
        <w:rPr>
          <w:rFonts w:ascii="Times New Roman" w:eastAsia="Calibri" w:hAnsi="Times New Roman" w:cs="Times New Roman"/>
          <w:sz w:val="24"/>
          <w:szCs w:val="24"/>
        </w:rPr>
        <w:t>important factor</w:t>
      </w:r>
      <w:r w:rsidRPr="00754786">
        <w:rPr>
          <w:rFonts w:ascii="Times New Roman" w:eastAsia="Calibri" w:hAnsi="Times New Roman" w:cs="Times New Roman"/>
          <w:sz w:val="24"/>
          <w:szCs w:val="24"/>
        </w:rPr>
        <w:t xml:space="preserve"> that </w:t>
      </w:r>
      <w:r w:rsidR="00ED03D7" w:rsidRPr="00754786">
        <w:rPr>
          <w:rFonts w:ascii="Times New Roman" w:eastAsia="Calibri" w:hAnsi="Times New Roman" w:cs="Times New Roman"/>
          <w:sz w:val="24"/>
          <w:szCs w:val="24"/>
        </w:rPr>
        <w:t>may</w:t>
      </w:r>
      <w:r w:rsidRPr="00754786">
        <w:rPr>
          <w:rFonts w:ascii="Times New Roman" w:eastAsia="Calibri" w:hAnsi="Times New Roman" w:cs="Times New Roman"/>
          <w:sz w:val="24"/>
          <w:szCs w:val="24"/>
        </w:rPr>
        <w:t xml:space="preserve"> reduce the generalization of the </w:t>
      </w:r>
      <w:r w:rsidR="00ED03D7" w:rsidRPr="00754786">
        <w:rPr>
          <w:rFonts w:ascii="Times New Roman" w:eastAsia="Calibri" w:hAnsi="Times New Roman" w:cs="Times New Roman"/>
          <w:sz w:val="24"/>
          <w:szCs w:val="24"/>
        </w:rPr>
        <w:t>findings</w:t>
      </w:r>
      <w:r w:rsidRPr="00754786">
        <w:rPr>
          <w:rFonts w:ascii="Times New Roman" w:eastAsia="Calibri" w:hAnsi="Times New Roman" w:cs="Times New Roman"/>
          <w:sz w:val="24"/>
          <w:szCs w:val="24"/>
        </w:rPr>
        <w:t>. Longitudinal studies</w:t>
      </w:r>
      <w:r w:rsidR="00ED03D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considering comorbid disorders, </w:t>
      </w:r>
      <w:r w:rsidR="00ED03D7" w:rsidRPr="00754786">
        <w:rPr>
          <w:rFonts w:ascii="Times New Roman" w:eastAsia="Calibri" w:hAnsi="Times New Roman" w:cs="Times New Roman"/>
          <w:sz w:val="24"/>
          <w:szCs w:val="24"/>
        </w:rPr>
        <w:t>is a k</w:t>
      </w:r>
      <w:r w:rsidR="0033007F" w:rsidRPr="00754786">
        <w:rPr>
          <w:rFonts w:ascii="Times New Roman" w:eastAsia="Calibri" w:hAnsi="Times New Roman" w:cs="Times New Roman"/>
          <w:sz w:val="24"/>
          <w:szCs w:val="24"/>
        </w:rPr>
        <w:t>ey direction for future rese</w:t>
      </w:r>
      <w:r w:rsidR="007D2932" w:rsidRPr="00754786">
        <w:rPr>
          <w:rFonts w:ascii="Times New Roman" w:eastAsia="Calibri" w:hAnsi="Times New Roman" w:cs="Times New Roman"/>
          <w:sz w:val="24"/>
          <w:szCs w:val="24"/>
        </w:rPr>
        <w:t>a</w:t>
      </w:r>
      <w:r w:rsidR="0033007F" w:rsidRPr="00754786">
        <w:rPr>
          <w:rFonts w:ascii="Times New Roman" w:eastAsia="Calibri" w:hAnsi="Times New Roman" w:cs="Times New Roman"/>
          <w:sz w:val="24"/>
          <w:szCs w:val="24"/>
        </w:rPr>
        <w:t>rch.</w:t>
      </w:r>
      <w:r w:rsidR="00233EFD" w:rsidRPr="00754786">
        <w:rPr>
          <w:rFonts w:ascii="Times New Roman" w:eastAsia="Calibri" w:hAnsi="Times New Roman" w:cs="Times New Roman"/>
          <w:sz w:val="24"/>
          <w:szCs w:val="24"/>
        </w:rPr>
        <w:t xml:space="preserve">                                                                                                                                        </w:t>
      </w:r>
    </w:p>
    <w:p w14:paraId="245D0C0C" w14:textId="01B1B0B8" w:rsidR="000538FD" w:rsidRPr="00754786" w:rsidRDefault="007D2932" w:rsidP="00D26764">
      <w:pPr>
        <w:bidi w:val="0"/>
        <w:spacing w:after="0" w:line="480" w:lineRule="auto"/>
        <w:ind w:firstLine="720"/>
        <w:jc w:val="both"/>
        <w:rPr>
          <w:rFonts w:ascii="Times New Roman" w:eastAsia="Calibri" w:hAnsi="Times New Roman" w:cs="Times New Roman"/>
          <w:sz w:val="24"/>
          <w:szCs w:val="24"/>
          <w:rtl/>
        </w:rPr>
      </w:pPr>
      <w:r w:rsidRPr="00754786">
        <w:rPr>
          <w:rFonts w:ascii="Times New Roman" w:eastAsia="Calibri" w:hAnsi="Times New Roman" w:cs="Times New Roman"/>
          <w:sz w:val="24"/>
          <w:szCs w:val="24"/>
        </w:rPr>
        <w:t xml:space="preserve">Our findings suggest important factors </w:t>
      </w:r>
      <w:r w:rsidR="000538FD" w:rsidRPr="00754786">
        <w:rPr>
          <w:rFonts w:ascii="Times New Roman" w:eastAsia="Calibri" w:hAnsi="Times New Roman" w:cs="Times New Roman"/>
          <w:sz w:val="24"/>
          <w:szCs w:val="24"/>
        </w:rPr>
        <w:t>that may be</w:t>
      </w:r>
      <w:r w:rsidRPr="00754786">
        <w:rPr>
          <w:rFonts w:ascii="Times New Roman" w:eastAsia="Calibri" w:hAnsi="Times New Roman" w:cs="Times New Roman"/>
          <w:sz w:val="24"/>
          <w:szCs w:val="24"/>
        </w:rPr>
        <w:t xml:space="preserve"> target</w:t>
      </w:r>
      <w:r w:rsidR="000538FD" w:rsidRPr="00754786">
        <w:rPr>
          <w:rFonts w:ascii="Times New Roman" w:eastAsia="Calibri" w:hAnsi="Times New Roman" w:cs="Times New Roman"/>
          <w:sz w:val="24"/>
          <w:szCs w:val="24"/>
        </w:rPr>
        <w:t>ed</w:t>
      </w:r>
      <w:r w:rsidRPr="00754786">
        <w:rPr>
          <w:rFonts w:ascii="Times New Roman" w:eastAsia="Calibri" w:hAnsi="Times New Roman" w:cs="Times New Roman"/>
          <w:sz w:val="24"/>
          <w:szCs w:val="24"/>
        </w:rPr>
        <w:t xml:space="preserve"> </w:t>
      </w:r>
      <w:r w:rsidR="000538FD" w:rsidRPr="00754786">
        <w:rPr>
          <w:rFonts w:ascii="Times New Roman" w:eastAsia="Calibri" w:hAnsi="Times New Roman" w:cs="Times New Roman"/>
          <w:sz w:val="24"/>
          <w:szCs w:val="24"/>
        </w:rPr>
        <w:t>in</w:t>
      </w:r>
      <w:r w:rsidRPr="00754786">
        <w:rPr>
          <w:rFonts w:ascii="Times New Roman" w:eastAsia="Calibri" w:hAnsi="Times New Roman" w:cs="Times New Roman"/>
          <w:sz w:val="24"/>
          <w:szCs w:val="24"/>
        </w:rPr>
        <w:t xml:space="preserve"> reduc</w:t>
      </w:r>
      <w:r w:rsidR="000538FD" w:rsidRPr="00754786">
        <w:rPr>
          <w:rFonts w:ascii="Times New Roman" w:eastAsia="Calibri" w:hAnsi="Times New Roman" w:cs="Times New Roman"/>
          <w:sz w:val="24"/>
          <w:szCs w:val="24"/>
        </w:rPr>
        <w:t>ing</w:t>
      </w:r>
      <w:r w:rsidR="009D1101" w:rsidRPr="00754786">
        <w:rPr>
          <w:rFonts w:ascii="Times New Roman" w:hAnsi="Times New Roman" w:cs="Times New Roman"/>
          <w:sz w:val="24"/>
          <w:szCs w:val="24"/>
        </w:rPr>
        <w:t xml:space="preserve"> health anxiety</w:t>
      </w:r>
      <w:r w:rsidR="000538FD" w:rsidRPr="00754786">
        <w:rPr>
          <w:rFonts w:ascii="Times New Roman" w:eastAsia="Calibri" w:hAnsi="Times New Roman" w:cs="Times New Roman"/>
          <w:sz w:val="24"/>
          <w:szCs w:val="24"/>
        </w:rPr>
        <w:t xml:space="preserve">. Metacognitive Therapy (Wells, 2009) may be employed to target </w:t>
      </w:r>
      <w:r w:rsidRPr="00754786">
        <w:rPr>
          <w:rFonts w:ascii="Times New Roman" w:eastAsia="Calibri" w:hAnsi="Times New Roman" w:cs="Times New Roman"/>
          <w:sz w:val="24"/>
          <w:szCs w:val="24"/>
        </w:rPr>
        <w:t xml:space="preserve">metacognitions </w:t>
      </w:r>
      <w:r w:rsidR="000538FD" w:rsidRPr="00754786">
        <w:rPr>
          <w:rFonts w:ascii="Times New Roman" w:eastAsia="Calibri" w:hAnsi="Times New Roman" w:cs="Times New Roman"/>
          <w:sz w:val="24"/>
          <w:szCs w:val="24"/>
        </w:rPr>
        <w:t xml:space="preserve">that drive the escalation of </w:t>
      </w:r>
      <w:r w:rsidR="002E1F6A" w:rsidRPr="00754786">
        <w:rPr>
          <w:rFonts w:ascii="Times New Roman" w:eastAsia="Calibri" w:hAnsi="Times New Roman" w:cs="Times New Roman"/>
          <w:sz w:val="24"/>
          <w:szCs w:val="24"/>
        </w:rPr>
        <w:t xml:space="preserve">FC-19 </w:t>
      </w:r>
      <w:r w:rsidR="000538FD" w:rsidRPr="00754786">
        <w:rPr>
          <w:rFonts w:ascii="Times New Roman" w:eastAsia="Calibri" w:hAnsi="Times New Roman" w:cs="Times New Roman"/>
          <w:sz w:val="24"/>
          <w:szCs w:val="24"/>
        </w:rPr>
        <w:t>into health anxiety. Associated interventions, such as attention training and detached mindfulness may help interrupt perseverative thinking patterns characteristic of health anxiety (e.g., worry, rumination, attention to threat).</w:t>
      </w:r>
      <w:r w:rsidRPr="00754786">
        <w:rPr>
          <w:rFonts w:ascii="Times New Roman" w:eastAsia="Calibri" w:hAnsi="Times New Roman" w:cs="Times New Roman"/>
          <w:sz w:val="24"/>
          <w:szCs w:val="24"/>
        </w:rPr>
        <w:t xml:space="preserve"> Cognitive-behavioral interventions that specifically focus on intolerance of uncertainty </w:t>
      </w:r>
      <w:r w:rsidR="000538FD" w:rsidRPr="00754786">
        <w:rPr>
          <w:rFonts w:ascii="Times New Roman" w:eastAsia="Calibri" w:hAnsi="Times New Roman" w:cs="Times New Roman"/>
          <w:sz w:val="24"/>
          <w:szCs w:val="24"/>
        </w:rPr>
        <w:t>(</w:t>
      </w:r>
      <w:r w:rsidR="006F2784" w:rsidRPr="00754786">
        <w:rPr>
          <w:rFonts w:ascii="Times New Roman" w:eastAsia="Times New Roman" w:hAnsi="Times New Roman" w:cs="Times New Roman"/>
          <w:noProof/>
          <w:color w:val="000000" w:themeColor="text1"/>
          <w:spacing w:val="-6"/>
          <w:sz w:val="24"/>
          <w:szCs w:val="24"/>
          <w:shd w:val="clear" w:color="auto" w:fill="FFFFFF"/>
        </w:rPr>
        <w:t>Dugas et al.</w:t>
      </w:r>
      <w:r w:rsidR="000538FD" w:rsidRPr="00754786">
        <w:rPr>
          <w:rFonts w:ascii="Times New Roman" w:eastAsia="Times New Roman" w:hAnsi="Times New Roman" w:cs="Times New Roman"/>
          <w:noProof/>
          <w:color w:val="000000" w:themeColor="text1"/>
          <w:spacing w:val="-6"/>
          <w:sz w:val="24"/>
          <w:szCs w:val="24"/>
          <w:shd w:val="clear" w:color="auto" w:fill="FFFFFF"/>
        </w:rPr>
        <w:t xml:space="preserve">, 2004) </w:t>
      </w:r>
      <w:r w:rsidRPr="00754786">
        <w:rPr>
          <w:rFonts w:ascii="Times New Roman" w:eastAsia="Calibri" w:hAnsi="Times New Roman" w:cs="Times New Roman"/>
          <w:sz w:val="24"/>
          <w:szCs w:val="24"/>
        </w:rPr>
        <w:t>may</w:t>
      </w:r>
      <w:r w:rsidR="000538FD" w:rsidRPr="00754786">
        <w:rPr>
          <w:rFonts w:ascii="Times New Roman" w:eastAsia="Calibri" w:hAnsi="Times New Roman" w:cs="Times New Roman"/>
          <w:sz w:val="24"/>
          <w:szCs w:val="24"/>
        </w:rPr>
        <w:t xml:space="preserve"> also be beneficial in reducing the risk of health anxiety developing.</w:t>
      </w:r>
      <w:r w:rsidR="00032EA4" w:rsidRPr="00754786">
        <w:rPr>
          <w:rFonts w:ascii="Times New Roman" w:eastAsia="Calibri" w:hAnsi="Times New Roman" w:cs="Times New Roman"/>
          <w:sz w:val="24"/>
          <w:szCs w:val="24"/>
        </w:rPr>
        <w:t xml:space="preserve"> Furthermore, since our findings have underlined the importance of expressive </w:t>
      </w:r>
      <w:r w:rsidR="00D26764" w:rsidRPr="00754786">
        <w:rPr>
          <w:rFonts w:ascii="Times New Roman" w:eastAsia="Calibri" w:hAnsi="Times New Roman" w:cs="Times New Roman"/>
          <w:sz w:val="24"/>
          <w:szCs w:val="24"/>
        </w:rPr>
        <w:t xml:space="preserve">the </w:t>
      </w:r>
      <w:r w:rsidR="00032EA4" w:rsidRPr="00754786">
        <w:rPr>
          <w:rFonts w:ascii="Times New Roman" w:eastAsia="Calibri" w:hAnsi="Times New Roman" w:cs="Times New Roman"/>
          <w:sz w:val="24"/>
          <w:szCs w:val="24"/>
        </w:rPr>
        <w:t>suppression subdimensi</w:t>
      </w:r>
      <w:r w:rsidR="009B37B3" w:rsidRPr="00754786">
        <w:rPr>
          <w:rFonts w:ascii="Times New Roman" w:eastAsia="Calibri" w:hAnsi="Times New Roman" w:cs="Times New Roman"/>
          <w:sz w:val="24"/>
          <w:szCs w:val="24"/>
        </w:rPr>
        <w:t xml:space="preserve">on </w:t>
      </w:r>
      <w:r w:rsidR="00032EA4" w:rsidRPr="00754786">
        <w:rPr>
          <w:rFonts w:ascii="Times New Roman" w:eastAsia="Calibri" w:hAnsi="Times New Roman" w:cs="Times New Roman"/>
          <w:sz w:val="24"/>
          <w:szCs w:val="24"/>
        </w:rPr>
        <w:t xml:space="preserve">of emotion regulation, it seems that this component should </w:t>
      </w:r>
      <w:r w:rsidR="00D26764" w:rsidRPr="00754786">
        <w:rPr>
          <w:rFonts w:ascii="Times New Roman" w:eastAsia="Calibri" w:hAnsi="Times New Roman" w:cs="Times New Roman"/>
          <w:sz w:val="24"/>
          <w:szCs w:val="24"/>
        </w:rPr>
        <w:t>target</w:t>
      </w:r>
      <w:r w:rsidR="00032EA4" w:rsidRPr="00754786">
        <w:rPr>
          <w:rFonts w:ascii="Times New Roman" w:eastAsia="Calibri" w:hAnsi="Times New Roman" w:cs="Times New Roman"/>
          <w:sz w:val="24"/>
          <w:szCs w:val="24"/>
        </w:rPr>
        <w:t xml:space="preserve">ed </w:t>
      </w:r>
      <w:r w:rsidR="00D26764" w:rsidRPr="00754786">
        <w:rPr>
          <w:rFonts w:ascii="Times New Roman" w:eastAsia="Calibri" w:hAnsi="Times New Roman" w:cs="Times New Roman"/>
          <w:sz w:val="24"/>
          <w:szCs w:val="24"/>
        </w:rPr>
        <w:t>in treatment</w:t>
      </w:r>
      <w:r w:rsidR="00032EA4" w:rsidRPr="00754786">
        <w:rPr>
          <w:rFonts w:ascii="Times New Roman" w:eastAsia="Calibri" w:hAnsi="Times New Roman" w:cs="Times New Roman"/>
          <w:sz w:val="24"/>
          <w:szCs w:val="24"/>
        </w:rPr>
        <w:t>.</w:t>
      </w:r>
    </w:p>
    <w:p w14:paraId="477D67BC" w14:textId="133710EB" w:rsidR="006806BF" w:rsidRPr="00754786" w:rsidRDefault="006806BF" w:rsidP="000538FD">
      <w:pPr>
        <w:bidi w:val="0"/>
        <w:spacing w:after="0" w:line="480" w:lineRule="auto"/>
        <w:jc w:val="both"/>
        <w:rPr>
          <w:rFonts w:ascii="Times New Roman" w:eastAsia="Calibri" w:hAnsi="Times New Roman" w:cs="Times New Roman"/>
          <w:b/>
          <w:bCs/>
          <w:sz w:val="24"/>
          <w:szCs w:val="24"/>
        </w:rPr>
      </w:pPr>
      <w:r w:rsidRPr="00754786">
        <w:rPr>
          <w:rFonts w:ascii="Times New Roman" w:eastAsia="Calibri" w:hAnsi="Times New Roman" w:cs="Times New Roman"/>
          <w:b/>
          <w:bCs/>
          <w:sz w:val="24"/>
          <w:szCs w:val="24"/>
        </w:rPr>
        <w:t>5. Conclusion</w:t>
      </w:r>
      <w:r w:rsidR="00A84351" w:rsidRPr="00754786">
        <w:rPr>
          <w:rFonts w:ascii="Times New Roman" w:eastAsia="Calibri" w:hAnsi="Times New Roman" w:cs="Times New Roman"/>
          <w:b/>
          <w:bCs/>
          <w:sz w:val="24"/>
          <w:szCs w:val="24"/>
        </w:rPr>
        <w:t>s</w:t>
      </w:r>
    </w:p>
    <w:p w14:paraId="5C433E55" w14:textId="1965EC42" w:rsidR="008D04A5" w:rsidRPr="00754786" w:rsidRDefault="006806BF" w:rsidP="009D110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In the current study we </w:t>
      </w:r>
      <w:r w:rsidR="00ED03D7" w:rsidRPr="00754786">
        <w:rPr>
          <w:rFonts w:ascii="Times New Roman" w:eastAsia="Calibri" w:hAnsi="Times New Roman" w:cs="Times New Roman"/>
          <w:sz w:val="24"/>
          <w:szCs w:val="24"/>
        </w:rPr>
        <w:t>presented a novel mode</w:t>
      </w:r>
      <w:r w:rsidR="00A353AB" w:rsidRPr="00754786">
        <w:rPr>
          <w:rFonts w:ascii="Times New Roman" w:eastAsia="Calibri" w:hAnsi="Times New Roman" w:cs="Times New Roman"/>
          <w:sz w:val="24"/>
          <w:szCs w:val="24"/>
        </w:rPr>
        <w:t>l</w:t>
      </w:r>
      <w:r w:rsidRPr="00754786">
        <w:rPr>
          <w:rFonts w:ascii="Times New Roman" w:eastAsia="Calibri" w:hAnsi="Times New Roman" w:cs="Times New Roman"/>
          <w:sz w:val="24"/>
          <w:szCs w:val="24"/>
        </w:rPr>
        <w:t xml:space="preserve"> </w:t>
      </w:r>
      <w:r w:rsidR="00ED03D7" w:rsidRPr="00754786">
        <w:rPr>
          <w:rFonts w:ascii="Times New Roman" w:eastAsia="Calibri" w:hAnsi="Times New Roman" w:cs="Times New Roman"/>
          <w:sz w:val="24"/>
          <w:szCs w:val="24"/>
        </w:rPr>
        <w:t>linking</w:t>
      </w:r>
      <w:r w:rsidRPr="00754786">
        <w:rPr>
          <w:rFonts w:ascii="Times New Roman" w:eastAsia="Calibri" w:hAnsi="Times New Roman" w:cs="Times New Roman"/>
          <w:sz w:val="24"/>
          <w:szCs w:val="24"/>
        </w:rPr>
        <w:t xml:space="preserve"> </w:t>
      </w:r>
      <w:r w:rsidR="00511A8B" w:rsidRPr="00754786">
        <w:rPr>
          <w:rFonts w:ascii="Times New Roman" w:eastAsia="Calibri" w:hAnsi="Times New Roman" w:cs="Times New Roman"/>
          <w:sz w:val="24"/>
          <w:szCs w:val="24"/>
        </w:rPr>
        <w:t>FC-19</w:t>
      </w:r>
      <w:r w:rsidRPr="00754786">
        <w:rPr>
          <w:rFonts w:ascii="Times New Roman" w:eastAsia="Calibri" w:hAnsi="Times New Roman" w:cs="Times New Roman"/>
          <w:sz w:val="24"/>
          <w:szCs w:val="24"/>
        </w:rPr>
        <w:t xml:space="preserve"> </w:t>
      </w:r>
      <w:r w:rsidR="00ED03D7" w:rsidRPr="00754786">
        <w:rPr>
          <w:rFonts w:ascii="Times New Roman" w:eastAsia="Calibri" w:hAnsi="Times New Roman" w:cs="Times New Roman"/>
          <w:sz w:val="24"/>
          <w:szCs w:val="24"/>
        </w:rPr>
        <w:t xml:space="preserve">to health anxiety through the </w:t>
      </w:r>
      <w:r w:rsidRPr="00754786">
        <w:rPr>
          <w:rFonts w:ascii="Times New Roman" w:eastAsia="Calibri" w:hAnsi="Times New Roman" w:cs="Times New Roman"/>
          <w:sz w:val="24"/>
          <w:szCs w:val="24"/>
        </w:rPr>
        <w:t>ful</w:t>
      </w:r>
      <w:r w:rsidR="00ED03D7" w:rsidRPr="00754786">
        <w:rPr>
          <w:rFonts w:ascii="Times New Roman" w:eastAsia="Calibri" w:hAnsi="Times New Roman" w:cs="Times New Roman"/>
          <w:sz w:val="24"/>
          <w:szCs w:val="24"/>
        </w:rPr>
        <w:t>l</w:t>
      </w:r>
      <w:r w:rsidRPr="00754786">
        <w:rPr>
          <w:rFonts w:ascii="Times New Roman" w:eastAsia="Calibri" w:hAnsi="Times New Roman" w:cs="Times New Roman"/>
          <w:sz w:val="24"/>
          <w:szCs w:val="24"/>
        </w:rPr>
        <w:t xml:space="preserve"> mediation of </w:t>
      </w:r>
      <w:r w:rsidR="00ED03D7" w:rsidRPr="00754786">
        <w:rPr>
          <w:rFonts w:ascii="Times New Roman" w:eastAsia="Calibri" w:hAnsi="Times New Roman" w:cs="Times New Roman"/>
          <w:sz w:val="24"/>
          <w:szCs w:val="24"/>
        </w:rPr>
        <w:t xml:space="preserve">metacognitions, </w:t>
      </w:r>
      <w:r w:rsidRPr="00754786">
        <w:rPr>
          <w:rFonts w:ascii="Times New Roman" w:eastAsia="Calibri" w:hAnsi="Times New Roman" w:cs="Times New Roman"/>
          <w:sz w:val="24"/>
          <w:szCs w:val="24"/>
        </w:rPr>
        <w:t xml:space="preserve">intolerance of uncertainty, </w:t>
      </w:r>
      <w:r w:rsidR="00ED03D7" w:rsidRPr="00754786">
        <w:rPr>
          <w:rFonts w:ascii="Times New Roman" w:eastAsia="Calibri" w:hAnsi="Times New Roman" w:cs="Times New Roman"/>
          <w:sz w:val="24"/>
          <w:szCs w:val="24"/>
        </w:rPr>
        <w:t xml:space="preserve">and </w:t>
      </w:r>
      <w:r w:rsidR="00385312" w:rsidRPr="00754786">
        <w:rPr>
          <w:rFonts w:ascii="Times New Roman" w:eastAsia="Calibri" w:hAnsi="Times New Roman" w:cs="Times New Roman"/>
          <w:sz w:val="24"/>
          <w:szCs w:val="24"/>
        </w:rPr>
        <w:t>expressive suppression</w:t>
      </w:r>
      <w:r w:rsidR="00ED03D7" w:rsidRPr="00754786">
        <w:rPr>
          <w:rFonts w:ascii="Times New Roman" w:eastAsia="Calibri" w:hAnsi="Times New Roman" w:cs="Times New Roman"/>
          <w:sz w:val="24"/>
          <w:szCs w:val="24"/>
        </w:rPr>
        <w:t>.</w:t>
      </w:r>
      <w:r w:rsidRPr="00754786">
        <w:rPr>
          <w:rFonts w:ascii="Times New Roman" w:eastAsia="Calibri" w:hAnsi="Times New Roman" w:cs="Times New Roman"/>
          <w:sz w:val="24"/>
          <w:szCs w:val="24"/>
        </w:rPr>
        <w:t xml:space="preserve"> </w:t>
      </w:r>
      <w:r w:rsidR="00ED03D7" w:rsidRPr="00754786">
        <w:rPr>
          <w:rFonts w:ascii="Times New Roman" w:eastAsia="Calibri" w:hAnsi="Times New Roman" w:cs="Times New Roman"/>
          <w:sz w:val="24"/>
          <w:szCs w:val="24"/>
        </w:rPr>
        <w:t xml:space="preserve">We did this controlling for </w:t>
      </w:r>
      <w:r w:rsidRPr="00754786">
        <w:rPr>
          <w:rFonts w:ascii="Times New Roman" w:eastAsia="Calibri" w:hAnsi="Times New Roman" w:cs="Times New Roman"/>
          <w:sz w:val="24"/>
          <w:szCs w:val="24"/>
        </w:rPr>
        <w:t>gender</w:t>
      </w:r>
      <w:r w:rsidR="009D1101" w:rsidRPr="00754786">
        <w:rPr>
          <w:rFonts w:ascii="Times New Roman" w:eastAsia="Calibri" w:hAnsi="Times New Roman" w:cs="Times New Roman"/>
          <w:sz w:val="24"/>
          <w:szCs w:val="24"/>
        </w:rPr>
        <w:t xml:space="preserve"> </w:t>
      </w:r>
      <w:r w:rsidR="00ED03D7" w:rsidRPr="00754786">
        <w:rPr>
          <w:rFonts w:ascii="Times New Roman" w:eastAsia="Calibri" w:hAnsi="Times New Roman" w:cs="Times New Roman"/>
          <w:sz w:val="24"/>
          <w:szCs w:val="24"/>
        </w:rPr>
        <w:t>and risk status.</w:t>
      </w:r>
      <w:r w:rsidRPr="00754786">
        <w:rPr>
          <w:rFonts w:ascii="Times New Roman" w:eastAsia="Calibri" w:hAnsi="Times New Roman" w:cs="Times New Roman"/>
          <w:sz w:val="24"/>
          <w:szCs w:val="24"/>
        </w:rPr>
        <w:t xml:space="preserve"> Despite the </w:t>
      </w:r>
      <w:r w:rsidR="00ED03D7" w:rsidRPr="00754786">
        <w:rPr>
          <w:rFonts w:ascii="Times New Roman" w:eastAsia="Calibri" w:hAnsi="Times New Roman" w:cs="Times New Roman"/>
          <w:sz w:val="24"/>
          <w:szCs w:val="24"/>
        </w:rPr>
        <w:t xml:space="preserve">study </w:t>
      </w:r>
      <w:r w:rsidRPr="00754786">
        <w:rPr>
          <w:rFonts w:ascii="Times New Roman" w:eastAsia="Calibri" w:hAnsi="Times New Roman" w:cs="Times New Roman"/>
          <w:sz w:val="24"/>
          <w:szCs w:val="24"/>
        </w:rPr>
        <w:t xml:space="preserve">limitations, </w:t>
      </w:r>
      <w:r w:rsidR="00ED03D7" w:rsidRPr="00754786">
        <w:rPr>
          <w:rFonts w:ascii="Times New Roman" w:eastAsia="Calibri" w:hAnsi="Times New Roman" w:cs="Times New Roman"/>
          <w:sz w:val="24"/>
          <w:szCs w:val="24"/>
        </w:rPr>
        <w:t xml:space="preserve">we are confident that our findings can shed light on mechanisms key in the escalation of FC-19 to health anxiety. Our findings may be a foundation for future studies and the development of </w:t>
      </w:r>
      <w:r w:rsidRPr="00754786">
        <w:rPr>
          <w:rFonts w:ascii="Times New Roman" w:eastAsia="Calibri" w:hAnsi="Times New Roman" w:cs="Times New Roman"/>
          <w:sz w:val="24"/>
          <w:szCs w:val="24"/>
        </w:rPr>
        <w:t xml:space="preserve">interventions </w:t>
      </w:r>
      <w:r w:rsidR="00ED03D7" w:rsidRPr="00754786">
        <w:rPr>
          <w:rFonts w:ascii="Times New Roman" w:eastAsia="Calibri" w:hAnsi="Times New Roman" w:cs="Times New Roman"/>
          <w:sz w:val="24"/>
          <w:szCs w:val="24"/>
        </w:rPr>
        <w:t xml:space="preserve">aimed at limiting the escalation of </w:t>
      </w:r>
      <w:r w:rsidR="009D1101" w:rsidRPr="00754786">
        <w:rPr>
          <w:rFonts w:ascii="Times New Roman" w:eastAsia="Calibri" w:hAnsi="Times New Roman" w:cs="Times New Roman"/>
          <w:sz w:val="24"/>
          <w:szCs w:val="24"/>
        </w:rPr>
        <w:t xml:space="preserve">health anxiety </w:t>
      </w:r>
      <w:r w:rsidR="00ED03D7" w:rsidRPr="00754786">
        <w:rPr>
          <w:rFonts w:ascii="Times New Roman" w:eastAsia="Calibri" w:hAnsi="Times New Roman" w:cs="Times New Roman"/>
          <w:sz w:val="24"/>
          <w:szCs w:val="24"/>
        </w:rPr>
        <w:t xml:space="preserve">associated with </w:t>
      </w:r>
      <w:r w:rsidRPr="00754786">
        <w:rPr>
          <w:rFonts w:ascii="Times New Roman" w:eastAsia="Calibri" w:hAnsi="Times New Roman" w:cs="Times New Roman"/>
          <w:sz w:val="24"/>
          <w:szCs w:val="24"/>
        </w:rPr>
        <w:t xml:space="preserve">COVID-19. </w:t>
      </w:r>
    </w:p>
    <w:p w14:paraId="79DB2189" w14:textId="6FC1325F" w:rsidR="00ED03D7" w:rsidRPr="00754786" w:rsidRDefault="00ED03D7" w:rsidP="00A84351">
      <w:pPr>
        <w:bidi w:val="0"/>
        <w:spacing w:after="0" w:line="480" w:lineRule="auto"/>
        <w:jc w:val="both"/>
        <w:rPr>
          <w:rFonts w:ascii="Times New Roman" w:eastAsia="Calibri" w:hAnsi="Times New Roman" w:cs="Times New Roman"/>
          <w:b/>
          <w:bCs/>
          <w:sz w:val="24"/>
          <w:szCs w:val="24"/>
        </w:rPr>
      </w:pPr>
    </w:p>
    <w:p w14:paraId="02F40162" w14:textId="1399443A" w:rsidR="008D04A5" w:rsidRPr="00754786" w:rsidRDefault="008D04A5" w:rsidP="00ED03D7">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Acknowledgment</w:t>
      </w:r>
      <w:r w:rsidR="00A84351" w:rsidRPr="00754786">
        <w:rPr>
          <w:rFonts w:ascii="Times New Roman" w:eastAsia="Calibri" w:hAnsi="Times New Roman" w:cs="Times New Roman"/>
          <w:b/>
          <w:bCs/>
          <w:sz w:val="24"/>
          <w:szCs w:val="24"/>
        </w:rPr>
        <w:t>s</w:t>
      </w:r>
    </w:p>
    <w:p w14:paraId="65E5AE3E" w14:textId="77777777" w:rsidR="008D04A5" w:rsidRPr="00754786" w:rsidRDefault="008D04A5" w:rsidP="00A84351">
      <w:pPr>
        <w:bidi w:val="0"/>
        <w:spacing w:after="0" w:line="480" w:lineRule="auto"/>
        <w:jc w:val="both"/>
        <w:rPr>
          <w:rFonts w:ascii="Times New Roman" w:eastAsia="Calibri" w:hAnsi="Times New Roman" w:cs="Times New Roman"/>
          <w:b/>
          <w:bCs/>
          <w:sz w:val="24"/>
          <w:szCs w:val="24"/>
        </w:rPr>
      </w:pPr>
      <w:r w:rsidRPr="00754786">
        <w:rPr>
          <w:rFonts w:ascii="Times New Roman" w:eastAsia="Calibri" w:hAnsi="Times New Roman" w:cs="Times New Roman"/>
          <w:sz w:val="24"/>
          <w:szCs w:val="24"/>
        </w:rPr>
        <w:t>This research did not receive any specific grant from funding agencies in the public, commercial, or not-for-profit sectors.</w:t>
      </w:r>
    </w:p>
    <w:p w14:paraId="375A6FB8" w14:textId="77777777" w:rsidR="008D04A5" w:rsidRPr="00754786" w:rsidRDefault="008D04A5" w:rsidP="00A84351">
      <w:pPr>
        <w:bidi w:val="0"/>
        <w:spacing w:after="0" w:line="480" w:lineRule="auto"/>
        <w:jc w:val="both"/>
        <w:rPr>
          <w:rFonts w:ascii="Times New Roman" w:eastAsia="Calibri" w:hAnsi="Times New Roman" w:cs="Times New Roman"/>
          <w:b/>
          <w:bCs/>
          <w:sz w:val="24"/>
          <w:szCs w:val="24"/>
        </w:rPr>
      </w:pPr>
    </w:p>
    <w:p w14:paraId="237CC59B" w14:textId="4C8C285E" w:rsidR="008D04A5" w:rsidRPr="00754786" w:rsidRDefault="008D04A5" w:rsidP="00A8435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 xml:space="preserve">Declaration of </w:t>
      </w:r>
      <w:r w:rsidR="00A84351" w:rsidRPr="00754786">
        <w:rPr>
          <w:rFonts w:ascii="Times New Roman" w:eastAsia="Calibri" w:hAnsi="Times New Roman" w:cs="Times New Roman"/>
          <w:b/>
          <w:bCs/>
          <w:sz w:val="24"/>
          <w:szCs w:val="24"/>
        </w:rPr>
        <w:t>c</w:t>
      </w:r>
      <w:r w:rsidRPr="00754786">
        <w:rPr>
          <w:rFonts w:ascii="Times New Roman" w:eastAsia="Calibri" w:hAnsi="Times New Roman" w:cs="Times New Roman"/>
          <w:b/>
          <w:bCs/>
          <w:sz w:val="24"/>
          <w:szCs w:val="24"/>
        </w:rPr>
        <w:t xml:space="preserve">ompeting </w:t>
      </w:r>
      <w:r w:rsidR="00A84351" w:rsidRPr="00754786">
        <w:rPr>
          <w:rFonts w:ascii="Times New Roman" w:eastAsia="Calibri" w:hAnsi="Times New Roman" w:cs="Times New Roman"/>
          <w:b/>
          <w:bCs/>
          <w:sz w:val="24"/>
          <w:szCs w:val="24"/>
        </w:rPr>
        <w:t>i</w:t>
      </w:r>
      <w:r w:rsidRPr="00754786">
        <w:rPr>
          <w:rFonts w:ascii="Times New Roman" w:eastAsia="Calibri" w:hAnsi="Times New Roman" w:cs="Times New Roman"/>
          <w:b/>
          <w:bCs/>
          <w:sz w:val="24"/>
          <w:szCs w:val="24"/>
        </w:rPr>
        <w:t>nterest</w:t>
      </w:r>
    </w:p>
    <w:p w14:paraId="04B58409" w14:textId="44887B8B" w:rsidR="008D04A5" w:rsidRPr="00754786" w:rsidRDefault="008D04A5" w:rsidP="00A8435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 xml:space="preserve">The authors declare that they have no known competing financial interests or personal relationships that could have appeared to influence the work reported in this </w:t>
      </w:r>
      <w:r w:rsidR="00ED03D7" w:rsidRPr="00754786">
        <w:rPr>
          <w:rFonts w:ascii="Times New Roman" w:eastAsia="Calibri" w:hAnsi="Times New Roman" w:cs="Times New Roman"/>
          <w:sz w:val="24"/>
          <w:szCs w:val="24"/>
        </w:rPr>
        <w:t>article</w:t>
      </w:r>
      <w:r w:rsidRPr="00754786">
        <w:rPr>
          <w:rFonts w:ascii="Times New Roman" w:eastAsia="Calibri" w:hAnsi="Times New Roman" w:cs="Times New Roman"/>
          <w:sz w:val="24"/>
          <w:szCs w:val="24"/>
        </w:rPr>
        <w:t>.</w:t>
      </w:r>
    </w:p>
    <w:p w14:paraId="4296EDA4" w14:textId="77777777" w:rsidR="008D04A5" w:rsidRPr="00754786" w:rsidRDefault="008D04A5" w:rsidP="00A84351">
      <w:pPr>
        <w:bidi w:val="0"/>
        <w:spacing w:after="0" w:line="480" w:lineRule="auto"/>
        <w:jc w:val="both"/>
        <w:rPr>
          <w:rFonts w:ascii="Times New Roman" w:eastAsia="Calibri" w:hAnsi="Times New Roman" w:cs="Times New Roman"/>
          <w:b/>
          <w:bCs/>
          <w:sz w:val="24"/>
          <w:szCs w:val="24"/>
        </w:rPr>
      </w:pPr>
    </w:p>
    <w:p w14:paraId="3327720A" w14:textId="77777777" w:rsidR="008D04A5" w:rsidRPr="00754786" w:rsidRDefault="008D04A5" w:rsidP="00A8435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b/>
          <w:bCs/>
          <w:sz w:val="24"/>
          <w:szCs w:val="24"/>
        </w:rPr>
        <w:t>Data availability statement</w:t>
      </w:r>
    </w:p>
    <w:p w14:paraId="0B4EABB9" w14:textId="4CD6C147" w:rsidR="008D04A5" w:rsidRPr="00754786" w:rsidRDefault="008D04A5" w:rsidP="00A84351">
      <w:pPr>
        <w:bidi w:val="0"/>
        <w:spacing w:after="0" w:line="480" w:lineRule="auto"/>
        <w:jc w:val="both"/>
        <w:rPr>
          <w:rFonts w:ascii="Times New Roman" w:eastAsia="Calibri" w:hAnsi="Times New Roman" w:cs="Times New Roman"/>
          <w:sz w:val="24"/>
          <w:szCs w:val="24"/>
        </w:rPr>
      </w:pPr>
      <w:r w:rsidRPr="00754786">
        <w:rPr>
          <w:rFonts w:ascii="Times New Roman" w:eastAsia="Calibri" w:hAnsi="Times New Roman" w:cs="Times New Roman"/>
          <w:sz w:val="24"/>
          <w:szCs w:val="24"/>
        </w:rPr>
        <w:t>The data that support</w:t>
      </w:r>
      <w:r w:rsidR="00ED03D7" w:rsidRPr="00754786">
        <w:rPr>
          <w:rFonts w:ascii="Times New Roman" w:eastAsia="Calibri" w:hAnsi="Times New Roman" w:cs="Times New Roman"/>
          <w:sz w:val="24"/>
          <w:szCs w:val="24"/>
        </w:rPr>
        <w:t>s</w:t>
      </w:r>
      <w:r w:rsidRPr="00754786">
        <w:rPr>
          <w:rFonts w:ascii="Times New Roman" w:eastAsia="Calibri" w:hAnsi="Times New Roman" w:cs="Times New Roman"/>
          <w:sz w:val="24"/>
          <w:szCs w:val="24"/>
        </w:rPr>
        <w:t xml:space="preserve"> the findings of this study are available from the corresponding author, upon request.</w:t>
      </w:r>
    </w:p>
    <w:p w14:paraId="464F66A9" w14:textId="77777777" w:rsidR="000538FD" w:rsidRPr="00754786" w:rsidRDefault="000538FD" w:rsidP="000538FD">
      <w:pPr>
        <w:bidi w:val="0"/>
        <w:spacing w:after="0" w:line="480" w:lineRule="auto"/>
        <w:jc w:val="both"/>
        <w:rPr>
          <w:rFonts w:ascii="Times New Roman" w:eastAsia="Calibri" w:hAnsi="Times New Roman" w:cs="Times New Roman"/>
          <w:sz w:val="24"/>
          <w:szCs w:val="24"/>
        </w:rPr>
      </w:pPr>
    </w:p>
    <w:p w14:paraId="0C7F95EC" w14:textId="77777777" w:rsidR="006C526E" w:rsidRPr="00754786" w:rsidRDefault="006C526E" w:rsidP="006C526E">
      <w:pPr>
        <w:bidi w:val="0"/>
        <w:spacing w:after="0" w:line="480" w:lineRule="auto"/>
        <w:jc w:val="both"/>
        <w:rPr>
          <w:rFonts w:ascii="Times New Roman" w:eastAsia="Calibri" w:hAnsi="Times New Roman" w:cs="Times New Roman"/>
          <w:sz w:val="24"/>
          <w:szCs w:val="24"/>
        </w:rPr>
      </w:pPr>
    </w:p>
    <w:p w14:paraId="7AF678D2" w14:textId="77777777" w:rsidR="00961501" w:rsidRPr="00754786" w:rsidRDefault="00961501">
      <w:pPr>
        <w:bidi w:val="0"/>
        <w:spacing w:line="259" w:lineRule="auto"/>
        <w:rPr>
          <w:rFonts w:ascii="Times New Roman" w:eastAsia="Calibri" w:hAnsi="Times New Roman" w:cs="Times New Roman"/>
          <w:b/>
          <w:bCs/>
          <w:lang w:val="en-GB"/>
        </w:rPr>
      </w:pPr>
      <w:r w:rsidRPr="00754786">
        <w:rPr>
          <w:rFonts w:ascii="Times New Roman" w:eastAsia="Calibri" w:hAnsi="Times New Roman" w:cs="Times New Roman"/>
          <w:b/>
          <w:bCs/>
          <w:lang w:val="en-GB"/>
        </w:rPr>
        <w:br w:type="page"/>
      </w:r>
    </w:p>
    <w:p w14:paraId="6A63281B" w14:textId="0769A548" w:rsidR="00B60A64" w:rsidRPr="00754786" w:rsidRDefault="004D5DA7" w:rsidP="00326B6A">
      <w:pPr>
        <w:autoSpaceDE w:val="0"/>
        <w:autoSpaceDN w:val="0"/>
        <w:bidi w:val="0"/>
        <w:adjustRightInd w:val="0"/>
        <w:spacing w:after="0" w:line="360" w:lineRule="auto"/>
        <w:contextualSpacing/>
        <w:jc w:val="both"/>
        <w:rPr>
          <w:rFonts w:ascii="Times New Roman" w:eastAsia="Calibri" w:hAnsi="Times New Roman" w:cs="Times New Roman"/>
        </w:rPr>
      </w:pPr>
      <w:r w:rsidRPr="00754786">
        <w:rPr>
          <w:rFonts w:ascii="Times New Roman" w:eastAsia="Calibri" w:hAnsi="Times New Roman" w:cs="Times New Roman"/>
          <w:b/>
          <w:bCs/>
          <w:lang w:val="en-GB"/>
        </w:rPr>
        <w:lastRenderedPageBreak/>
        <w:t>Table 1</w:t>
      </w:r>
      <w:r w:rsidR="001A3830" w:rsidRPr="00754786">
        <w:rPr>
          <w:rFonts w:ascii="Times New Roman" w:eastAsia="Calibri" w:hAnsi="Times New Roman" w:cs="Times New Roman"/>
          <w:b/>
          <w:bCs/>
          <w:lang w:val="en-GB"/>
        </w:rPr>
        <w:t xml:space="preserve">: </w:t>
      </w:r>
      <w:r w:rsidRPr="00754786">
        <w:rPr>
          <w:rFonts w:ascii="Times New Roman" w:eastAsia="Calibri" w:hAnsi="Times New Roman" w:cs="Times New Roman"/>
        </w:rPr>
        <w:t xml:space="preserve">Demographic features and additional data </w:t>
      </w:r>
      <w:r w:rsidRPr="00754786">
        <w:rPr>
          <w:rFonts w:ascii="Times New Roman" w:eastAsia="Calibri" w:hAnsi="Times New Roman" w:cs="Times New Roman"/>
          <w:lang w:val="en-GB"/>
        </w:rPr>
        <w:t>of the sample</w:t>
      </w:r>
      <w:r w:rsidRPr="00754786">
        <w:rPr>
          <w:rFonts w:ascii="Times New Roman" w:eastAsia="Calibri" w:hAnsi="Times New Roman" w:cs="Times New Roman"/>
        </w:rPr>
        <w:t xml:space="preserve"> </w:t>
      </w:r>
      <w:r w:rsidRPr="00754786">
        <w:rPr>
          <w:rFonts w:ascii="Times New Roman" w:eastAsia="Calibri" w:hAnsi="Times New Roman" w:cs="Times New Roman"/>
          <w:lang w:val="en-GB"/>
        </w:rPr>
        <w:t>(</w:t>
      </w:r>
      <w:r w:rsidR="00ED03D7" w:rsidRPr="00754786">
        <w:rPr>
          <w:rFonts w:ascii="Times New Roman" w:eastAsia="Calibri" w:hAnsi="Times New Roman" w:cs="Times New Roman"/>
          <w:lang w:val="en-GB"/>
        </w:rPr>
        <w:t>n</w:t>
      </w:r>
      <w:r w:rsidRPr="00754786">
        <w:rPr>
          <w:rFonts w:ascii="Times New Roman" w:eastAsia="Calibri" w:hAnsi="Times New Roman" w:cs="Times New Roman"/>
          <w:lang w:val="en-GB"/>
        </w:rPr>
        <w:t>=541)</w:t>
      </w:r>
      <w:r w:rsidR="001A3830" w:rsidRPr="00754786">
        <w:rPr>
          <w:rFonts w:ascii="Times New Roman" w:eastAsia="Calibri" w:hAnsi="Times New Roman" w:cs="Times New Roman"/>
          <w:lang w:val="en-GB"/>
        </w:rPr>
        <w:t>.</w:t>
      </w:r>
    </w:p>
    <w:tbl>
      <w:tblPr>
        <w:tblStyle w:val="TableGrid"/>
        <w:tblW w:w="9356" w:type="dxa"/>
        <w:tblBorders>
          <w:top w:val="single" w:sz="4" w:space="0" w:color="000000" w:themeColor="text1"/>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1"/>
        <w:gridCol w:w="1985"/>
        <w:gridCol w:w="2268"/>
      </w:tblGrid>
      <w:tr w:rsidR="00B60A64" w:rsidRPr="00754786" w14:paraId="50D3A266" w14:textId="77777777" w:rsidTr="00D61376">
        <w:tc>
          <w:tcPr>
            <w:tcW w:w="2552" w:type="dxa"/>
            <w:tcBorders>
              <w:top w:val="single" w:sz="4" w:space="0" w:color="000000" w:themeColor="text1"/>
              <w:bottom w:val="single" w:sz="4" w:space="0" w:color="auto"/>
            </w:tcBorders>
          </w:tcPr>
          <w:p w14:paraId="79067E5A" w14:textId="77777777" w:rsidR="00B60A64" w:rsidRPr="00754786" w:rsidRDefault="00B60A64" w:rsidP="00D61376">
            <w:pPr>
              <w:bidi w:val="0"/>
              <w:jc w:val="both"/>
              <w:rPr>
                <w:rFonts w:ascii="Times New Roman" w:hAnsi="Times New Roman" w:cs="Times New Roman"/>
              </w:rPr>
            </w:pPr>
          </w:p>
        </w:tc>
        <w:tc>
          <w:tcPr>
            <w:tcW w:w="2551" w:type="dxa"/>
            <w:tcBorders>
              <w:top w:val="single" w:sz="4" w:space="0" w:color="000000" w:themeColor="text1"/>
              <w:bottom w:val="single" w:sz="4" w:space="0" w:color="auto"/>
            </w:tcBorders>
          </w:tcPr>
          <w:p w14:paraId="092A4E24" w14:textId="77777777" w:rsidR="00B60A64" w:rsidRPr="00754786" w:rsidRDefault="00B60A64" w:rsidP="00D61376">
            <w:pPr>
              <w:bidi w:val="0"/>
              <w:jc w:val="both"/>
              <w:rPr>
                <w:rFonts w:ascii="Times New Roman" w:hAnsi="Times New Roman" w:cs="Times New Roman"/>
              </w:rPr>
            </w:pPr>
          </w:p>
        </w:tc>
        <w:tc>
          <w:tcPr>
            <w:tcW w:w="1985" w:type="dxa"/>
            <w:tcBorders>
              <w:top w:val="single" w:sz="4" w:space="0" w:color="000000" w:themeColor="text1"/>
              <w:bottom w:val="single" w:sz="4" w:space="0" w:color="auto"/>
            </w:tcBorders>
          </w:tcPr>
          <w:p w14:paraId="37046FE7" w14:textId="77777777" w:rsidR="00B60A64" w:rsidRPr="00754786" w:rsidRDefault="00B60A64" w:rsidP="00D61376">
            <w:pPr>
              <w:bidi w:val="0"/>
              <w:jc w:val="both"/>
              <w:rPr>
                <w:rFonts w:ascii="Times New Roman" w:hAnsi="Times New Roman" w:cs="Times New Roman"/>
              </w:rPr>
            </w:pPr>
            <w:r w:rsidRPr="00754786">
              <w:rPr>
                <w:rFonts w:ascii="Times New Roman" w:hAnsi="Times New Roman" w:cs="Times New Roman"/>
              </w:rPr>
              <w:t>N</w:t>
            </w:r>
          </w:p>
        </w:tc>
        <w:tc>
          <w:tcPr>
            <w:tcW w:w="2268" w:type="dxa"/>
            <w:tcBorders>
              <w:top w:val="single" w:sz="4" w:space="0" w:color="000000" w:themeColor="text1"/>
              <w:bottom w:val="single" w:sz="4" w:space="0" w:color="auto"/>
            </w:tcBorders>
          </w:tcPr>
          <w:p w14:paraId="4045CCEE" w14:textId="77777777" w:rsidR="00B60A64" w:rsidRPr="00754786" w:rsidRDefault="00B60A64" w:rsidP="00D61376">
            <w:pPr>
              <w:bidi w:val="0"/>
              <w:jc w:val="both"/>
              <w:rPr>
                <w:rFonts w:ascii="Times New Roman" w:hAnsi="Times New Roman" w:cs="Times New Roman"/>
              </w:rPr>
            </w:pPr>
            <w:r w:rsidRPr="00754786">
              <w:rPr>
                <w:rFonts w:ascii="Times New Roman" w:hAnsi="Times New Roman" w:cs="Times New Roman"/>
              </w:rPr>
              <w:t>%</w:t>
            </w:r>
          </w:p>
        </w:tc>
      </w:tr>
      <w:tr w:rsidR="00B60A64" w:rsidRPr="00754786" w14:paraId="078539AD" w14:textId="77777777" w:rsidTr="00D61376">
        <w:tc>
          <w:tcPr>
            <w:tcW w:w="2552" w:type="dxa"/>
            <w:tcBorders>
              <w:top w:val="single" w:sz="4" w:space="0" w:color="auto"/>
            </w:tcBorders>
          </w:tcPr>
          <w:p w14:paraId="6209F80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Gender</w:t>
            </w:r>
          </w:p>
        </w:tc>
        <w:tc>
          <w:tcPr>
            <w:tcW w:w="2551" w:type="dxa"/>
            <w:tcBorders>
              <w:top w:val="single" w:sz="4" w:space="0" w:color="auto"/>
            </w:tcBorders>
          </w:tcPr>
          <w:p w14:paraId="337CD74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Female</w:t>
            </w:r>
          </w:p>
        </w:tc>
        <w:tc>
          <w:tcPr>
            <w:tcW w:w="1985" w:type="dxa"/>
            <w:tcBorders>
              <w:top w:val="single" w:sz="4" w:space="0" w:color="auto"/>
            </w:tcBorders>
          </w:tcPr>
          <w:p w14:paraId="575B4AC8"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283</w:t>
            </w:r>
          </w:p>
        </w:tc>
        <w:tc>
          <w:tcPr>
            <w:tcW w:w="2268" w:type="dxa"/>
            <w:tcBorders>
              <w:top w:val="single" w:sz="4" w:space="0" w:color="auto"/>
            </w:tcBorders>
          </w:tcPr>
          <w:p w14:paraId="6450B6E4"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52.3</w:t>
            </w:r>
          </w:p>
        </w:tc>
      </w:tr>
      <w:tr w:rsidR="00B60A64" w:rsidRPr="00754786" w14:paraId="66F1BD76" w14:textId="77777777" w:rsidTr="00D61376">
        <w:tc>
          <w:tcPr>
            <w:tcW w:w="2552" w:type="dxa"/>
          </w:tcPr>
          <w:p w14:paraId="1D024418"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7AFB009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Male</w:t>
            </w:r>
          </w:p>
        </w:tc>
        <w:tc>
          <w:tcPr>
            <w:tcW w:w="1985" w:type="dxa"/>
          </w:tcPr>
          <w:p w14:paraId="0A51AF3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258</w:t>
            </w:r>
          </w:p>
        </w:tc>
        <w:tc>
          <w:tcPr>
            <w:tcW w:w="2268" w:type="dxa"/>
          </w:tcPr>
          <w:p w14:paraId="7ABAAFA8"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47.7</w:t>
            </w:r>
          </w:p>
        </w:tc>
      </w:tr>
      <w:tr w:rsidR="00B60A64" w:rsidRPr="00754786" w14:paraId="2F98FFC1" w14:textId="77777777" w:rsidTr="00D61376">
        <w:tc>
          <w:tcPr>
            <w:tcW w:w="2552" w:type="dxa"/>
          </w:tcPr>
          <w:p w14:paraId="62FE3467"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D2D39C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Total</w:t>
            </w:r>
          </w:p>
        </w:tc>
        <w:tc>
          <w:tcPr>
            <w:tcW w:w="1985" w:type="dxa"/>
          </w:tcPr>
          <w:p w14:paraId="5B0E190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541</w:t>
            </w:r>
          </w:p>
        </w:tc>
        <w:tc>
          <w:tcPr>
            <w:tcW w:w="2268" w:type="dxa"/>
          </w:tcPr>
          <w:p w14:paraId="46E3E36F"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100.0</w:t>
            </w:r>
          </w:p>
        </w:tc>
      </w:tr>
      <w:tr w:rsidR="00B60A64" w:rsidRPr="00754786" w14:paraId="342FD32C" w14:textId="77777777" w:rsidTr="00D61376">
        <w:tc>
          <w:tcPr>
            <w:tcW w:w="2552" w:type="dxa"/>
          </w:tcPr>
          <w:p w14:paraId="1B984E35"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3CFCF87B" w14:textId="77777777" w:rsidR="00B60A64" w:rsidRPr="00754786" w:rsidRDefault="00B60A64" w:rsidP="00D61376">
            <w:pPr>
              <w:bidi w:val="0"/>
              <w:jc w:val="both"/>
              <w:rPr>
                <w:rFonts w:ascii="Times New Roman" w:hAnsi="Times New Roman" w:cs="Times New Roman"/>
                <w:sz w:val="24"/>
                <w:szCs w:val="24"/>
              </w:rPr>
            </w:pPr>
          </w:p>
        </w:tc>
        <w:tc>
          <w:tcPr>
            <w:tcW w:w="1985" w:type="dxa"/>
          </w:tcPr>
          <w:p w14:paraId="4FD56D7C" w14:textId="77777777" w:rsidR="00B60A64" w:rsidRPr="00754786" w:rsidRDefault="00B60A64" w:rsidP="00D61376">
            <w:pPr>
              <w:bidi w:val="0"/>
              <w:jc w:val="both"/>
              <w:rPr>
                <w:rFonts w:ascii="Times New Roman" w:hAnsi="Times New Roman" w:cs="Times New Roman"/>
                <w:sz w:val="24"/>
                <w:szCs w:val="24"/>
              </w:rPr>
            </w:pPr>
          </w:p>
        </w:tc>
        <w:tc>
          <w:tcPr>
            <w:tcW w:w="2268" w:type="dxa"/>
          </w:tcPr>
          <w:p w14:paraId="49D60FFA"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31D24E19" w14:textId="77777777" w:rsidTr="00D61376">
        <w:tc>
          <w:tcPr>
            <w:tcW w:w="2552" w:type="dxa"/>
          </w:tcPr>
          <w:p w14:paraId="29C5014C"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Educational level</w:t>
            </w:r>
          </w:p>
        </w:tc>
        <w:tc>
          <w:tcPr>
            <w:tcW w:w="2551" w:type="dxa"/>
          </w:tcPr>
          <w:p w14:paraId="05CF90F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Diploma</w:t>
            </w:r>
          </w:p>
        </w:tc>
        <w:tc>
          <w:tcPr>
            <w:tcW w:w="1985" w:type="dxa"/>
          </w:tcPr>
          <w:p w14:paraId="06F7EFE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86</w:t>
            </w:r>
          </w:p>
        </w:tc>
        <w:tc>
          <w:tcPr>
            <w:tcW w:w="2268" w:type="dxa"/>
          </w:tcPr>
          <w:p w14:paraId="70BA300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15.9</w:t>
            </w:r>
          </w:p>
        </w:tc>
      </w:tr>
      <w:tr w:rsidR="00B60A64" w:rsidRPr="00754786" w14:paraId="4F74A5AA" w14:textId="77777777" w:rsidTr="00D61376">
        <w:tc>
          <w:tcPr>
            <w:tcW w:w="2552" w:type="dxa"/>
          </w:tcPr>
          <w:p w14:paraId="6C0AD3CB"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766C1438"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Advanced Diploma</w:t>
            </w:r>
          </w:p>
        </w:tc>
        <w:tc>
          <w:tcPr>
            <w:tcW w:w="1985" w:type="dxa"/>
          </w:tcPr>
          <w:p w14:paraId="2B50A3C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39</w:t>
            </w:r>
          </w:p>
        </w:tc>
        <w:tc>
          <w:tcPr>
            <w:tcW w:w="2268" w:type="dxa"/>
          </w:tcPr>
          <w:p w14:paraId="4FA6DCE2"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7.2</w:t>
            </w:r>
          </w:p>
        </w:tc>
      </w:tr>
      <w:tr w:rsidR="00B60A64" w:rsidRPr="00754786" w14:paraId="34BAB9F8" w14:textId="77777777" w:rsidTr="00D61376">
        <w:tc>
          <w:tcPr>
            <w:tcW w:w="2552" w:type="dxa"/>
          </w:tcPr>
          <w:p w14:paraId="4904433F"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394B59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Bachelor</w:t>
            </w:r>
          </w:p>
        </w:tc>
        <w:tc>
          <w:tcPr>
            <w:tcW w:w="1985" w:type="dxa"/>
          </w:tcPr>
          <w:p w14:paraId="3B06EBF9"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239</w:t>
            </w:r>
          </w:p>
        </w:tc>
        <w:tc>
          <w:tcPr>
            <w:tcW w:w="2268" w:type="dxa"/>
          </w:tcPr>
          <w:p w14:paraId="139776F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44.2</w:t>
            </w:r>
          </w:p>
        </w:tc>
      </w:tr>
      <w:tr w:rsidR="00B60A64" w:rsidRPr="00754786" w14:paraId="3D13B4B7" w14:textId="77777777" w:rsidTr="00D61376">
        <w:tc>
          <w:tcPr>
            <w:tcW w:w="2552" w:type="dxa"/>
          </w:tcPr>
          <w:p w14:paraId="7A7D1E54"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2D018869"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Master</w:t>
            </w:r>
          </w:p>
        </w:tc>
        <w:tc>
          <w:tcPr>
            <w:tcW w:w="1985" w:type="dxa"/>
          </w:tcPr>
          <w:p w14:paraId="2EDADC6B"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113</w:t>
            </w:r>
          </w:p>
        </w:tc>
        <w:tc>
          <w:tcPr>
            <w:tcW w:w="2268" w:type="dxa"/>
          </w:tcPr>
          <w:p w14:paraId="1D46B829"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20.9</w:t>
            </w:r>
          </w:p>
        </w:tc>
      </w:tr>
      <w:tr w:rsidR="00B60A64" w:rsidRPr="00754786" w14:paraId="44D9299A" w14:textId="77777777" w:rsidTr="00D61376">
        <w:tc>
          <w:tcPr>
            <w:tcW w:w="2552" w:type="dxa"/>
          </w:tcPr>
          <w:p w14:paraId="3808B6AF"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155281F"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PhD</w:t>
            </w:r>
          </w:p>
        </w:tc>
        <w:tc>
          <w:tcPr>
            <w:tcW w:w="1985" w:type="dxa"/>
          </w:tcPr>
          <w:p w14:paraId="7AF1113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43</w:t>
            </w:r>
          </w:p>
        </w:tc>
        <w:tc>
          <w:tcPr>
            <w:tcW w:w="2268" w:type="dxa"/>
          </w:tcPr>
          <w:p w14:paraId="0D2E50A9"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7.9</w:t>
            </w:r>
          </w:p>
        </w:tc>
      </w:tr>
      <w:tr w:rsidR="00B60A64" w:rsidRPr="00754786" w14:paraId="0FBA1AA4" w14:textId="77777777" w:rsidTr="00D61376">
        <w:tc>
          <w:tcPr>
            <w:tcW w:w="2552" w:type="dxa"/>
          </w:tcPr>
          <w:p w14:paraId="5A1DDA5A"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64E8DA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Medical Science</w:t>
            </w:r>
          </w:p>
          <w:p w14:paraId="4E9C38A6" w14:textId="77777777" w:rsidR="00B60A64" w:rsidRPr="00754786" w:rsidRDefault="00B60A64" w:rsidP="00D61376">
            <w:pPr>
              <w:bidi w:val="0"/>
              <w:jc w:val="both"/>
              <w:rPr>
                <w:rFonts w:ascii="Times New Roman" w:hAnsi="Times New Roman" w:cs="Times New Roman"/>
                <w:sz w:val="24"/>
                <w:szCs w:val="24"/>
              </w:rPr>
            </w:pPr>
          </w:p>
        </w:tc>
        <w:tc>
          <w:tcPr>
            <w:tcW w:w="1985" w:type="dxa"/>
          </w:tcPr>
          <w:p w14:paraId="5A36060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21</w:t>
            </w:r>
          </w:p>
        </w:tc>
        <w:tc>
          <w:tcPr>
            <w:tcW w:w="2268" w:type="dxa"/>
          </w:tcPr>
          <w:p w14:paraId="65913C1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3.9</w:t>
            </w:r>
          </w:p>
        </w:tc>
      </w:tr>
      <w:tr w:rsidR="00B60A64" w:rsidRPr="00754786" w14:paraId="5DD411CA" w14:textId="77777777" w:rsidTr="00D61376">
        <w:tc>
          <w:tcPr>
            <w:tcW w:w="2552" w:type="dxa"/>
          </w:tcPr>
          <w:p w14:paraId="719CBD79" w14:textId="1DFBFFBF" w:rsidR="00B60A64" w:rsidRPr="00754786" w:rsidRDefault="0071225B"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 xml:space="preserve">Employment </w:t>
            </w:r>
            <w:r w:rsidR="00B60A64" w:rsidRPr="00754786">
              <w:rPr>
                <w:rFonts w:ascii="Times New Roman" w:hAnsi="Times New Roman" w:cs="Times New Roman"/>
                <w:sz w:val="24"/>
                <w:szCs w:val="24"/>
              </w:rPr>
              <w:t>Status</w:t>
            </w:r>
          </w:p>
        </w:tc>
        <w:tc>
          <w:tcPr>
            <w:tcW w:w="2551" w:type="dxa"/>
          </w:tcPr>
          <w:p w14:paraId="251DB82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Employed</w:t>
            </w:r>
          </w:p>
        </w:tc>
        <w:tc>
          <w:tcPr>
            <w:tcW w:w="1985" w:type="dxa"/>
          </w:tcPr>
          <w:p w14:paraId="002D967F"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407</w:t>
            </w:r>
          </w:p>
        </w:tc>
        <w:tc>
          <w:tcPr>
            <w:tcW w:w="2268" w:type="dxa"/>
          </w:tcPr>
          <w:p w14:paraId="6FF324B4"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75.2</w:t>
            </w:r>
          </w:p>
        </w:tc>
      </w:tr>
      <w:tr w:rsidR="00B60A64" w:rsidRPr="00754786" w14:paraId="1F992BB4" w14:textId="77777777" w:rsidTr="00D61376">
        <w:tc>
          <w:tcPr>
            <w:tcW w:w="2552" w:type="dxa"/>
          </w:tcPr>
          <w:p w14:paraId="2BBB591C"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D566222"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Unemployed</w:t>
            </w:r>
          </w:p>
        </w:tc>
        <w:tc>
          <w:tcPr>
            <w:tcW w:w="1985" w:type="dxa"/>
          </w:tcPr>
          <w:p w14:paraId="05FF9FD3"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134</w:t>
            </w:r>
          </w:p>
        </w:tc>
        <w:tc>
          <w:tcPr>
            <w:tcW w:w="2268" w:type="dxa"/>
          </w:tcPr>
          <w:p w14:paraId="3AA3239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24.8</w:t>
            </w:r>
          </w:p>
        </w:tc>
      </w:tr>
      <w:tr w:rsidR="00B60A64" w:rsidRPr="00754786" w14:paraId="77B4C646" w14:textId="77777777" w:rsidTr="00D61376">
        <w:tc>
          <w:tcPr>
            <w:tcW w:w="2552" w:type="dxa"/>
          </w:tcPr>
          <w:p w14:paraId="522E55AE"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5699E461" w14:textId="77777777" w:rsidR="00B60A64" w:rsidRPr="00754786" w:rsidRDefault="00B60A64" w:rsidP="00D61376">
            <w:pPr>
              <w:bidi w:val="0"/>
              <w:jc w:val="both"/>
              <w:rPr>
                <w:rFonts w:ascii="Times New Roman" w:hAnsi="Times New Roman" w:cs="Times New Roman"/>
                <w:sz w:val="24"/>
                <w:szCs w:val="24"/>
              </w:rPr>
            </w:pPr>
          </w:p>
        </w:tc>
        <w:tc>
          <w:tcPr>
            <w:tcW w:w="1985" w:type="dxa"/>
          </w:tcPr>
          <w:p w14:paraId="68DB33DA" w14:textId="77777777" w:rsidR="00B60A64" w:rsidRPr="00754786" w:rsidRDefault="00B60A64" w:rsidP="00D61376">
            <w:pPr>
              <w:bidi w:val="0"/>
              <w:jc w:val="both"/>
              <w:rPr>
                <w:rFonts w:ascii="Times New Roman" w:hAnsi="Times New Roman" w:cs="Times New Roman"/>
                <w:sz w:val="24"/>
                <w:szCs w:val="24"/>
              </w:rPr>
            </w:pPr>
          </w:p>
        </w:tc>
        <w:tc>
          <w:tcPr>
            <w:tcW w:w="2268" w:type="dxa"/>
          </w:tcPr>
          <w:p w14:paraId="3C613180"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2DDB8C73" w14:textId="77777777" w:rsidTr="00D61376">
        <w:tc>
          <w:tcPr>
            <w:tcW w:w="2552" w:type="dxa"/>
          </w:tcPr>
          <w:p w14:paraId="6D27764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Risk Status</w:t>
            </w:r>
          </w:p>
        </w:tc>
        <w:tc>
          <w:tcPr>
            <w:tcW w:w="2551" w:type="dxa"/>
          </w:tcPr>
          <w:p w14:paraId="1DF1253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Yes</w:t>
            </w:r>
          </w:p>
        </w:tc>
        <w:tc>
          <w:tcPr>
            <w:tcW w:w="1985" w:type="dxa"/>
          </w:tcPr>
          <w:p w14:paraId="472E457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211</w:t>
            </w:r>
          </w:p>
        </w:tc>
        <w:tc>
          <w:tcPr>
            <w:tcW w:w="2268" w:type="dxa"/>
          </w:tcPr>
          <w:p w14:paraId="552CAC5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39.0</w:t>
            </w:r>
          </w:p>
        </w:tc>
      </w:tr>
      <w:tr w:rsidR="00B60A64" w:rsidRPr="00754786" w14:paraId="15141102" w14:textId="77777777" w:rsidTr="00D61376">
        <w:tc>
          <w:tcPr>
            <w:tcW w:w="2552" w:type="dxa"/>
          </w:tcPr>
          <w:p w14:paraId="5AA7D644"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73D3DB4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No</w:t>
            </w:r>
          </w:p>
        </w:tc>
        <w:tc>
          <w:tcPr>
            <w:tcW w:w="1985" w:type="dxa"/>
          </w:tcPr>
          <w:p w14:paraId="218FEDD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330</w:t>
            </w:r>
          </w:p>
        </w:tc>
        <w:tc>
          <w:tcPr>
            <w:tcW w:w="2268" w:type="dxa"/>
          </w:tcPr>
          <w:p w14:paraId="29A409AE"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61.0</w:t>
            </w:r>
          </w:p>
        </w:tc>
      </w:tr>
      <w:tr w:rsidR="00B60A64" w:rsidRPr="00754786" w14:paraId="4F7F752B" w14:textId="77777777" w:rsidTr="00D61376">
        <w:tc>
          <w:tcPr>
            <w:tcW w:w="2552" w:type="dxa"/>
          </w:tcPr>
          <w:p w14:paraId="3DDD476D"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6D0A084C" w14:textId="77777777" w:rsidR="00B60A64" w:rsidRPr="00754786" w:rsidRDefault="00B60A64" w:rsidP="00D61376">
            <w:pPr>
              <w:bidi w:val="0"/>
              <w:jc w:val="both"/>
              <w:rPr>
                <w:rFonts w:ascii="Times New Roman" w:hAnsi="Times New Roman" w:cs="Times New Roman"/>
                <w:sz w:val="24"/>
                <w:szCs w:val="24"/>
              </w:rPr>
            </w:pPr>
          </w:p>
        </w:tc>
        <w:tc>
          <w:tcPr>
            <w:tcW w:w="1985" w:type="dxa"/>
          </w:tcPr>
          <w:p w14:paraId="34ED346F" w14:textId="77777777" w:rsidR="00B60A64" w:rsidRPr="00754786" w:rsidRDefault="00B60A64" w:rsidP="00D61376">
            <w:pPr>
              <w:bidi w:val="0"/>
              <w:jc w:val="both"/>
              <w:rPr>
                <w:rFonts w:ascii="Times New Roman" w:hAnsi="Times New Roman" w:cs="Times New Roman"/>
                <w:sz w:val="24"/>
                <w:szCs w:val="24"/>
              </w:rPr>
            </w:pPr>
          </w:p>
        </w:tc>
        <w:tc>
          <w:tcPr>
            <w:tcW w:w="2268" w:type="dxa"/>
          </w:tcPr>
          <w:p w14:paraId="0B0164AA"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23C6959E" w14:textId="77777777" w:rsidTr="00D61376">
        <w:tc>
          <w:tcPr>
            <w:tcW w:w="2552" w:type="dxa"/>
          </w:tcPr>
          <w:p w14:paraId="67BEE14A"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Reasons</w:t>
            </w:r>
          </w:p>
        </w:tc>
        <w:tc>
          <w:tcPr>
            <w:tcW w:w="2551" w:type="dxa"/>
          </w:tcPr>
          <w:p w14:paraId="20D5B89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Older Age</w:t>
            </w:r>
          </w:p>
        </w:tc>
        <w:tc>
          <w:tcPr>
            <w:tcW w:w="1985" w:type="dxa"/>
          </w:tcPr>
          <w:p w14:paraId="4217312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84</w:t>
            </w:r>
          </w:p>
        </w:tc>
        <w:tc>
          <w:tcPr>
            <w:tcW w:w="2268" w:type="dxa"/>
          </w:tcPr>
          <w:p w14:paraId="0EC4824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39.8</w:t>
            </w:r>
          </w:p>
        </w:tc>
      </w:tr>
      <w:tr w:rsidR="00B60A64" w:rsidRPr="00754786" w14:paraId="77F04674" w14:textId="77777777" w:rsidTr="00D61376">
        <w:tc>
          <w:tcPr>
            <w:tcW w:w="2552" w:type="dxa"/>
          </w:tcPr>
          <w:p w14:paraId="14668E3E"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3D6B8AB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lang w:val="en-GB"/>
              </w:rPr>
              <w:t>Health Problem</w:t>
            </w:r>
          </w:p>
        </w:tc>
        <w:tc>
          <w:tcPr>
            <w:tcW w:w="1985" w:type="dxa"/>
          </w:tcPr>
          <w:p w14:paraId="61B525B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106</w:t>
            </w:r>
          </w:p>
        </w:tc>
        <w:tc>
          <w:tcPr>
            <w:tcW w:w="2268" w:type="dxa"/>
          </w:tcPr>
          <w:p w14:paraId="7D74766E"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50.2</w:t>
            </w:r>
          </w:p>
        </w:tc>
      </w:tr>
      <w:tr w:rsidR="00B60A64" w:rsidRPr="00754786" w14:paraId="7DDFD9B1" w14:textId="77777777" w:rsidTr="00D61376">
        <w:tc>
          <w:tcPr>
            <w:tcW w:w="2552" w:type="dxa"/>
          </w:tcPr>
          <w:p w14:paraId="57CBD0F1"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11B90AE"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Pregnancy</w:t>
            </w:r>
          </w:p>
        </w:tc>
        <w:tc>
          <w:tcPr>
            <w:tcW w:w="1985" w:type="dxa"/>
          </w:tcPr>
          <w:p w14:paraId="598A48F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6</w:t>
            </w:r>
          </w:p>
        </w:tc>
        <w:tc>
          <w:tcPr>
            <w:tcW w:w="2268" w:type="dxa"/>
          </w:tcPr>
          <w:p w14:paraId="291DF8D5" w14:textId="77777777" w:rsidR="00B60A64" w:rsidRPr="00754786" w:rsidRDefault="00B60A64" w:rsidP="00D61376">
            <w:pPr>
              <w:tabs>
                <w:tab w:val="left" w:pos="945"/>
                <w:tab w:val="center" w:pos="1026"/>
              </w:tabs>
              <w:bidi w:val="0"/>
              <w:rPr>
                <w:rFonts w:ascii="Times New Roman" w:hAnsi="Times New Roman" w:cs="Times New Roman"/>
                <w:sz w:val="24"/>
                <w:szCs w:val="24"/>
              </w:rPr>
            </w:pPr>
            <w:r w:rsidRPr="00754786">
              <w:rPr>
                <w:rFonts w:ascii="Times New Roman" w:hAnsi="Times New Roman" w:cs="Times New Roman"/>
                <w:sz w:val="24"/>
                <w:szCs w:val="24"/>
              </w:rPr>
              <w:t>2.8</w:t>
            </w:r>
          </w:p>
        </w:tc>
      </w:tr>
      <w:tr w:rsidR="00B60A64" w:rsidRPr="00754786" w14:paraId="18A6E973" w14:textId="77777777" w:rsidTr="00D61376">
        <w:tc>
          <w:tcPr>
            <w:tcW w:w="2552" w:type="dxa"/>
          </w:tcPr>
          <w:p w14:paraId="0FAF6519"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56C6250E"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Disability</w:t>
            </w:r>
          </w:p>
        </w:tc>
        <w:tc>
          <w:tcPr>
            <w:tcW w:w="1985" w:type="dxa"/>
          </w:tcPr>
          <w:p w14:paraId="0A88740A"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w:t>
            </w:r>
          </w:p>
        </w:tc>
        <w:tc>
          <w:tcPr>
            <w:tcW w:w="2268" w:type="dxa"/>
          </w:tcPr>
          <w:p w14:paraId="2FD850F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1.9</w:t>
            </w:r>
          </w:p>
        </w:tc>
      </w:tr>
      <w:tr w:rsidR="00B60A64" w:rsidRPr="00754786" w14:paraId="43A0BD51" w14:textId="77777777" w:rsidTr="00D61376">
        <w:tc>
          <w:tcPr>
            <w:tcW w:w="2552" w:type="dxa"/>
          </w:tcPr>
          <w:p w14:paraId="5656B2D3"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57171E85" w14:textId="18D52E9B" w:rsidR="00B60A64" w:rsidRPr="00754786" w:rsidRDefault="00BD0A4E" w:rsidP="00550BEA">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N</w:t>
            </w:r>
            <w:r w:rsidR="00BC17F8" w:rsidRPr="00754786">
              <w:rPr>
                <w:rFonts w:ascii="Times New Roman" w:hAnsi="Times New Roman" w:cs="Times New Roman"/>
                <w:sz w:val="24"/>
                <w:szCs w:val="24"/>
              </w:rPr>
              <w:t>on-defined reasons</w:t>
            </w:r>
          </w:p>
        </w:tc>
        <w:tc>
          <w:tcPr>
            <w:tcW w:w="1985" w:type="dxa"/>
            <w:tcBorders>
              <w:bottom w:val="nil"/>
            </w:tcBorders>
          </w:tcPr>
          <w:p w14:paraId="2CFAB44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11</w:t>
            </w:r>
          </w:p>
        </w:tc>
        <w:tc>
          <w:tcPr>
            <w:tcW w:w="2268" w:type="dxa"/>
            <w:tcBorders>
              <w:bottom w:val="nil"/>
            </w:tcBorders>
          </w:tcPr>
          <w:p w14:paraId="28E3BB9A"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5.2</w:t>
            </w:r>
          </w:p>
        </w:tc>
      </w:tr>
      <w:tr w:rsidR="00B60A64" w:rsidRPr="00754786" w14:paraId="6D443261" w14:textId="77777777" w:rsidTr="00D61376">
        <w:tc>
          <w:tcPr>
            <w:tcW w:w="2552" w:type="dxa"/>
          </w:tcPr>
          <w:p w14:paraId="088B9303"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6D93919C" w14:textId="77777777" w:rsidR="00B60A64" w:rsidRPr="00754786" w:rsidRDefault="00B60A64" w:rsidP="00D61376">
            <w:pPr>
              <w:bidi w:val="0"/>
              <w:jc w:val="both"/>
              <w:rPr>
                <w:rFonts w:ascii="Times New Roman" w:hAnsi="Times New Roman" w:cs="Times New Roman"/>
                <w:sz w:val="24"/>
                <w:szCs w:val="24"/>
                <w:lang w:val="en-GB"/>
              </w:rPr>
            </w:pPr>
          </w:p>
        </w:tc>
        <w:tc>
          <w:tcPr>
            <w:tcW w:w="1985" w:type="dxa"/>
            <w:tcBorders>
              <w:top w:val="nil"/>
              <w:bottom w:val="nil"/>
              <w:right w:val="nil"/>
            </w:tcBorders>
          </w:tcPr>
          <w:p w14:paraId="5145FE5D" w14:textId="77777777" w:rsidR="00B60A64" w:rsidRPr="00754786" w:rsidRDefault="00B60A64" w:rsidP="00D61376">
            <w:pPr>
              <w:bidi w:val="0"/>
              <w:jc w:val="both"/>
              <w:rPr>
                <w:rFonts w:ascii="Times New Roman" w:hAnsi="Times New Roman" w:cs="Times New Roman"/>
                <w:sz w:val="24"/>
                <w:szCs w:val="24"/>
              </w:rPr>
            </w:pPr>
          </w:p>
        </w:tc>
        <w:tc>
          <w:tcPr>
            <w:tcW w:w="2268" w:type="dxa"/>
            <w:tcBorders>
              <w:top w:val="nil"/>
              <w:left w:val="nil"/>
              <w:bottom w:val="nil"/>
            </w:tcBorders>
          </w:tcPr>
          <w:p w14:paraId="053C16D2"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32E037AA" w14:textId="77777777" w:rsidTr="00D61376">
        <w:tc>
          <w:tcPr>
            <w:tcW w:w="2552" w:type="dxa"/>
          </w:tcPr>
          <w:p w14:paraId="6C4DA70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Relative with Patient</w:t>
            </w:r>
          </w:p>
        </w:tc>
        <w:tc>
          <w:tcPr>
            <w:tcW w:w="2551" w:type="dxa"/>
          </w:tcPr>
          <w:p w14:paraId="7A0C9D43"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Father</w:t>
            </w:r>
          </w:p>
        </w:tc>
        <w:tc>
          <w:tcPr>
            <w:tcW w:w="1985" w:type="dxa"/>
            <w:tcBorders>
              <w:top w:val="nil"/>
              <w:bottom w:val="nil"/>
              <w:right w:val="nil"/>
            </w:tcBorders>
          </w:tcPr>
          <w:p w14:paraId="50FA13B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185</w:t>
            </w:r>
          </w:p>
        </w:tc>
        <w:tc>
          <w:tcPr>
            <w:tcW w:w="2268" w:type="dxa"/>
            <w:tcBorders>
              <w:top w:val="nil"/>
              <w:left w:val="nil"/>
              <w:bottom w:val="nil"/>
            </w:tcBorders>
          </w:tcPr>
          <w:p w14:paraId="24D24CFC"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34.2</w:t>
            </w:r>
          </w:p>
        </w:tc>
      </w:tr>
      <w:tr w:rsidR="00B60A64" w:rsidRPr="00754786" w14:paraId="442FC6CF" w14:textId="77777777" w:rsidTr="00D61376">
        <w:trPr>
          <w:trHeight w:val="323"/>
        </w:trPr>
        <w:tc>
          <w:tcPr>
            <w:tcW w:w="2552" w:type="dxa"/>
          </w:tcPr>
          <w:p w14:paraId="5EC43F9C"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29C92F1F"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Mother</w:t>
            </w:r>
          </w:p>
        </w:tc>
        <w:tc>
          <w:tcPr>
            <w:tcW w:w="1985" w:type="dxa"/>
            <w:tcBorders>
              <w:top w:val="nil"/>
              <w:bottom w:val="nil"/>
              <w:right w:val="nil"/>
            </w:tcBorders>
          </w:tcPr>
          <w:p w14:paraId="26217DDF"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167</w:t>
            </w:r>
          </w:p>
        </w:tc>
        <w:tc>
          <w:tcPr>
            <w:tcW w:w="2268" w:type="dxa"/>
            <w:tcBorders>
              <w:top w:val="nil"/>
              <w:left w:val="nil"/>
              <w:bottom w:val="nil"/>
            </w:tcBorders>
          </w:tcPr>
          <w:p w14:paraId="6DE6A408"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30.9</w:t>
            </w:r>
          </w:p>
        </w:tc>
      </w:tr>
      <w:tr w:rsidR="00B60A64" w:rsidRPr="00754786" w14:paraId="466C7973" w14:textId="77777777" w:rsidTr="00D61376">
        <w:tc>
          <w:tcPr>
            <w:tcW w:w="2552" w:type="dxa"/>
          </w:tcPr>
          <w:p w14:paraId="77EACF6F"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0624C62C"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Brother/Sister</w:t>
            </w:r>
          </w:p>
        </w:tc>
        <w:tc>
          <w:tcPr>
            <w:tcW w:w="1985" w:type="dxa"/>
            <w:tcBorders>
              <w:top w:val="nil"/>
              <w:bottom w:val="nil"/>
              <w:right w:val="nil"/>
            </w:tcBorders>
          </w:tcPr>
          <w:p w14:paraId="4BD3286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59</w:t>
            </w:r>
          </w:p>
        </w:tc>
        <w:tc>
          <w:tcPr>
            <w:tcW w:w="2268" w:type="dxa"/>
            <w:tcBorders>
              <w:top w:val="nil"/>
              <w:left w:val="nil"/>
              <w:bottom w:val="nil"/>
            </w:tcBorders>
          </w:tcPr>
          <w:p w14:paraId="7EC0D30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10.9</w:t>
            </w:r>
          </w:p>
        </w:tc>
      </w:tr>
      <w:tr w:rsidR="00B60A64" w:rsidRPr="00754786" w14:paraId="0EAA22FE" w14:textId="77777777" w:rsidTr="00D61376">
        <w:tc>
          <w:tcPr>
            <w:tcW w:w="2552" w:type="dxa"/>
          </w:tcPr>
          <w:p w14:paraId="4A7C1CC0"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1667C1C7"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Spouse</w:t>
            </w:r>
          </w:p>
        </w:tc>
        <w:tc>
          <w:tcPr>
            <w:tcW w:w="1985" w:type="dxa"/>
            <w:tcBorders>
              <w:top w:val="nil"/>
              <w:bottom w:val="nil"/>
              <w:right w:val="nil"/>
            </w:tcBorders>
          </w:tcPr>
          <w:p w14:paraId="2581A279"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84</w:t>
            </w:r>
          </w:p>
        </w:tc>
        <w:tc>
          <w:tcPr>
            <w:tcW w:w="2268" w:type="dxa"/>
            <w:tcBorders>
              <w:top w:val="nil"/>
              <w:left w:val="nil"/>
              <w:bottom w:val="nil"/>
            </w:tcBorders>
          </w:tcPr>
          <w:p w14:paraId="7942B1C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15.5</w:t>
            </w:r>
          </w:p>
        </w:tc>
      </w:tr>
      <w:tr w:rsidR="00B60A64" w:rsidRPr="00754786" w14:paraId="38AF84A1" w14:textId="77777777" w:rsidTr="00D61376">
        <w:tc>
          <w:tcPr>
            <w:tcW w:w="2552" w:type="dxa"/>
          </w:tcPr>
          <w:p w14:paraId="300D10B7"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0046F6EE" w14:textId="77777777" w:rsidR="00B60A64" w:rsidRPr="00754786" w:rsidRDefault="00B60A64" w:rsidP="00D61376">
            <w:pPr>
              <w:bidi w:val="0"/>
              <w:jc w:val="both"/>
              <w:rPr>
                <w:rFonts w:ascii="Times New Roman" w:hAnsi="Times New Roman" w:cs="Times New Roman"/>
                <w:sz w:val="24"/>
                <w:szCs w:val="24"/>
                <w:lang w:val="en-GB"/>
              </w:rPr>
            </w:pPr>
            <w:r w:rsidRPr="00754786">
              <w:rPr>
                <w:rFonts w:ascii="Times New Roman" w:hAnsi="Times New Roman" w:cs="Times New Roman"/>
                <w:sz w:val="24"/>
                <w:szCs w:val="24"/>
                <w:lang w:val="en-GB"/>
              </w:rPr>
              <w:t>Child</w:t>
            </w:r>
          </w:p>
        </w:tc>
        <w:tc>
          <w:tcPr>
            <w:tcW w:w="1985" w:type="dxa"/>
            <w:tcBorders>
              <w:top w:val="nil"/>
              <w:bottom w:val="nil"/>
              <w:right w:val="nil"/>
            </w:tcBorders>
          </w:tcPr>
          <w:p w14:paraId="3D7BAFA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46</w:t>
            </w:r>
          </w:p>
        </w:tc>
        <w:tc>
          <w:tcPr>
            <w:tcW w:w="2268" w:type="dxa"/>
            <w:tcBorders>
              <w:top w:val="nil"/>
              <w:left w:val="nil"/>
              <w:bottom w:val="nil"/>
            </w:tcBorders>
          </w:tcPr>
          <w:p w14:paraId="4D0E4D12"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8.5</w:t>
            </w:r>
          </w:p>
        </w:tc>
      </w:tr>
      <w:tr w:rsidR="00B60A64" w:rsidRPr="00754786" w14:paraId="32BD0ED1" w14:textId="77777777" w:rsidTr="00D61376">
        <w:tc>
          <w:tcPr>
            <w:tcW w:w="2552" w:type="dxa"/>
          </w:tcPr>
          <w:p w14:paraId="407FED34" w14:textId="77777777" w:rsidR="00B60A64" w:rsidRPr="00754786" w:rsidRDefault="00B60A64" w:rsidP="00D61376">
            <w:pPr>
              <w:bidi w:val="0"/>
              <w:rPr>
                <w:rFonts w:ascii="Times New Roman" w:hAnsi="Times New Roman" w:cs="Times New Roman"/>
                <w:b/>
                <w:bCs/>
                <w:sz w:val="24"/>
                <w:szCs w:val="24"/>
              </w:rPr>
            </w:pPr>
            <w:r w:rsidRPr="00754786">
              <w:rPr>
                <w:rFonts w:ascii="Times New Roman" w:hAnsi="Times New Roman" w:cs="Times New Roman"/>
                <w:b/>
                <w:bCs/>
                <w:sz w:val="24"/>
                <w:szCs w:val="24"/>
              </w:rPr>
              <w:t>Data of Family Members with COVID-19</w:t>
            </w:r>
          </w:p>
        </w:tc>
        <w:tc>
          <w:tcPr>
            <w:tcW w:w="2551" w:type="dxa"/>
          </w:tcPr>
          <w:p w14:paraId="06BBC022" w14:textId="77777777" w:rsidR="00B60A64" w:rsidRPr="00754786" w:rsidRDefault="00B60A64" w:rsidP="00D61376">
            <w:pPr>
              <w:bidi w:val="0"/>
              <w:jc w:val="both"/>
              <w:rPr>
                <w:rFonts w:ascii="Times New Roman" w:hAnsi="Times New Roman" w:cs="Times New Roman"/>
                <w:sz w:val="24"/>
                <w:szCs w:val="24"/>
                <w:lang w:val="en-GB"/>
              </w:rPr>
            </w:pPr>
          </w:p>
        </w:tc>
        <w:tc>
          <w:tcPr>
            <w:tcW w:w="1985" w:type="dxa"/>
            <w:tcBorders>
              <w:top w:val="nil"/>
              <w:bottom w:val="nil"/>
              <w:right w:val="nil"/>
            </w:tcBorders>
          </w:tcPr>
          <w:p w14:paraId="6BC67C77" w14:textId="77777777" w:rsidR="00B60A64" w:rsidRPr="00754786" w:rsidRDefault="00B60A64" w:rsidP="00D61376">
            <w:pPr>
              <w:bidi w:val="0"/>
              <w:jc w:val="both"/>
              <w:rPr>
                <w:rFonts w:ascii="Times New Roman" w:hAnsi="Times New Roman" w:cs="Times New Roman"/>
                <w:sz w:val="24"/>
                <w:szCs w:val="24"/>
              </w:rPr>
            </w:pPr>
          </w:p>
        </w:tc>
        <w:tc>
          <w:tcPr>
            <w:tcW w:w="2268" w:type="dxa"/>
            <w:tcBorders>
              <w:top w:val="nil"/>
              <w:left w:val="nil"/>
              <w:bottom w:val="nil"/>
            </w:tcBorders>
          </w:tcPr>
          <w:p w14:paraId="38A1D033"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0138DB79" w14:textId="77777777" w:rsidTr="00D61376">
        <w:tc>
          <w:tcPr>
            <w:tcW w:w="2552" w:type="dxa"/>
          </w:tcPr>
          <w:p w14:paraId="19EE3D0C"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Age (years)</w:t>
            </w:r>
          </w:p>
        </w:tc>
        <w:tc>
          <w:tcPr>
            <w:tcW w:w="2551" w:type="dxa"/>
          </w:tcPr>
          <w:p w14:paraId="63A8B60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53.8 (SD=14.8)</w:t>
            </w:r>
          </w:p>
        </w:tc>
        <w:tc>
          <w:tcPr>
            <w:tcW w:w="1985" w:type="dxa"/>
            <w:tcBorders>
              <w:top w:val="nil"/>
              <w:bottom w:val="nil"/>
              <w:right w:val="nil"/>
            </w:tcBorders>
          </w:tcPr>
          <w:p w14:paraId="5A5BD4A7" w14:textId="77777777" w:rsidR="00B60A64" w:rsidRPr="00754786" w:rsidRDefault="00B60A64" w:rsidP="00D61376">
            <w:pPr>
              <w:bidi w:val="0"/>
              <w:jc w:val="both"/>
              <w:rPr>
                <w:rFonts w:ascii="Times New Roman" w:hAnsi="Times New Roman" w:cs="Times New Roman"/>
                <w:sz w:val="24"/>
                <w:szCs w:val="24"/>
              </w:rPr>
            </w:pPr>
          </w:p>
        </w:tc>
        <w:tc>
          <w:tcPr>
            <w:tcW w:w="2268" w:type="dxa"/>
            <w:tcBorders>
              <w:top w:val="nil"/>
              <w:left w:val="nil"/>
              <w:bottom w:val="nil"/>
            </w:tcBorders>
          </w:tcPr>
          <w:p w14:paraId="0FF9E7A8"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1C313298" w14:textId="77777777" w:rsidTr="00D61376">
        <w:tc>
          <w:tcPr>
            <w:tcW w:w="2552" w:type="dxa"/>
          </w:tcPr>
          <w:p w14:paraId="7D485059"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5A3F6AA8" w14:textId="77777777" w:rsidR="00B60A64" w:rsidRPr="00754786" w:rsidRDefault="00B60A64" w:rsidP="00D61376">
            <w:pPr>
              <w:bidi w:val="0"/>
              <w:jc w:val="both"/>
              <w:rPr>
                <w:rFonts w:ascii="Times New Roman" w:hAnsi="Times New Roman" w:cs="Times New Roman"/>
                <w:sz w:val="24"/>
                <w:szCs w:val="24"/>
              </w:rPr>
            </w:pPr>
          </w:p>
        </w:tc>
        <w:tc>
          <w:tcPr>
            <w:tcW w:w="1985" w:type="dxa"/>
            <w:tcBorders>
              <w:top w:val="nil"/>
              <w:bottom w:val="nil"/>
              <w:right w:val="nil"/>
            </w:tcBorders>
          </w:tcPr>
          <w:p w14:paraId="4DEB8BDE" w14:textId="77777777" w:rsidR="00B60A64" w:rsidRPr="00754786" w:rsidRDefault="00B60A64" w:rsidP="00D61376">
            <w:pPr>
              <w:bidi w:val="0"/>
              <w:jc w:val="both"/>
              <w:rPr>
                <w:rFonts w:ascii="Times New Roman" w:hAnsi="Times New Roman" w:cs="Times New Roman"/>
                <w:sz w:val="24"/>
                <w:szCs w:val="24"/>
              </w:rPr>
            </w:pPr>
          </w:p>
        </w:tc>
        <w:tc>
          <w:tcPr>
            <w:tcW w:w="2268" w:type="dxa"/>
            <w:tcBorders>
              <w:top w:val="nil"/>
              <w:left w:val="nil"/>
              <w:bottom w:val="nil"/>
            </w:tcBorders>
          </w:tcPr>
          <w:p w14:paraId="60619F82" w14:textId="77777777" w:rsidR="00B60A64" w:rsidRPr="00754786" w:rsidRDefault="00B60A64" w:rsidP="00D61376">
            <w:pPr>
              <w:bidi w:val="0"/>
              <w:jc w:val="both"/>
              <w:rPr>
                <w:rFonts w:ascii="Times New Roman" w:hAnsi="Times New Roman" w:cs="Times New Roman"/>
                <w:sz w:val="24"/>
                <w:szCs w:val="24"/>
              </w:rPr>
            </w:pPr>
          </w:p>
        </w:tc>
      </w:tr>
      <w:tr w:rsidR="00B60A64" w:rsidRPr="00754786" w14:paraId="4E77FD70" w14:textId="77777777" w:rsidTr="00D61376">
        <w:tc>
          <w:tcPr>
            <w:tcW w:w="2552" w:type="dxa"/>
          </w:tcPr>
          <w:p w14:paraId="266EA81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Physical Condition</w:t>
            </w:r>
          </w:p>
        </w:tc>
        <w:tc>
          <w:tcPr>
            <w:tcW w:w="2551" w:type="dxa"/>
          </w:tcPr>
          <w:p w14:paraId="7E326C83"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Complete Recovery</w:t>
            </w:r>
          </w:p>
        </w:tc>
        <w:tc>
          <w:tcPr>
            <w:tcW w:w="1985" w:type="dxa"/>
            <w:tcBorders>
              <w:top w:val="nil"/>
              <w:bottom w:val="nil"/>
              <w:right w:val="nil"/>
            </w:tcBorders>
          </w:tcPr>
          <w:p w14:paraId="6F79E3B5"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81</w:t>
            </w:r>
          </w:p>
        </w:tc>
        <w:tc>
          <w:tcPr>
            <w:tcW w:w="2268" w:type="dxa"/>
            <w:tcBorders>
              <w:top w:val="nil"/>
              <w:left w:val="nil"/>
              <w:bottom w:val="nil"/>
            </w:tcBorders>
          </w:tcPr>
          <w:p w14:paraId="32219C5A"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15.0</w:t>
            </w:r>
          </w:p>
        </w:tc>
      </w:tr>
      <w:tr w:rsidR="00B60A64" w:rsidRPr="00754786" w14:paraId="598D8E17" w14:textId="77777777" w:rsidTr="00D61376">
        <w:tc>
          <w:tcPr>
            <w:tcW w:w="2552" w:type="dxa"/>
          </w:tcPr>
          <w:p w14:paraId="6C429C3C"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52708EE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Recovery Period</w:t>
            </w:r>
          </w:p>
        </w:tc>
        <w:tc>
          <w:tcPr>
            <w:tcW w:w="1985" w:type="dxa"/>
            <w:tcBorders>
              <w:top w:val="nil"/>
              <w:bottom w:val="nil"/>
              <w:right w:val="nil"/>
            </w:tcBorders>
          </w:tcPr>
          <w:p w14:paraId="43260290"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233</w:t>
            </w:r>
          </w:p>
        </w:tc>
        <w:tc>
          <w:tcPr>
            <w:tcW w:w="2268" w:type="dxa"/>
            <w:tcBorders>
              <w:top w:val="nil"/>
              <w:left w:val="nil"/>
              <w:bottom w:val="nil"/>
            </w:tcBorders>
          </w:tcPr>
          <w:p w14:paraId="243D2A54"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43.1</w:t>
            </w:r>
          </w:p>
        </w:tc>
      </w:tr>
      <w:tr w:rsidR="00B60A64" w:rsidRPr="00754786" w14:paraId="48086889" w14:textId="77777777" w:rsidTr="00D61376">
        <w:tc>
          <w:tcPr>
            <w:tcW w:w="2552" w:type="dxa"/>
          </w:tcPr>
          <w:p w14:paraId="2690DD53"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1E87923F"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Active Period of Illness</w:t>
            </w:r>
          </w:p>
        </w:tc>
        <w:tc>
          <w:tcPr>
            <w:tcW w:w="1985" w:type="dxa"/>
            <w:tcBorders>
              <w:top w:val="nil"/>
              <w:bottom w:val="nil"/>
              <w:right w:val="nil"/>
            </w:tcBorders>
          </w:tcPr>
          <w:p w14:paraId="52022D3D"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184</w:t>
            </w:r>
          </w:p>
        </w:tc>
        <w:tc>
          <w:tcPr>
            <w:tcW w:w="2268" w:type="dxa"/>
            <w:tcBorders>
              <w:top w:val="nil"/>
              <w:left w:val="nil"/>
              <w:bottom w:val="nil"/>
            </w:tcBorders>
          </w:tcPr>
          <w:p w14:paraId="388E5966"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34.0</w:t>
            </w:r>
          </w:p>
        </w:tc>
      </w:tr>
      <w:tr w:rsidR="00B60A64" w:rsidRPr="00754786" w14:paraId="6E018C30" w14:textId="77777777" w:rsidTr="00D61376">
        <w:tc>
          <w:tcPr>
            <w:tcW w:w="2552" w:type="dxa"/>
          </w:tcPr>
          <w:p w14:paraId="059F1861" w14:textId="77777777" w:rsidR="00B60A64" w:rsidRPr="00754786" w:rsidRDefault="00B60A64" w:rsidP="00D61376">
            <w:pPr>
              <w:bidi w:val="0"/>
              <w:jc w:val="both"/>
              <w:rPr>
                <w:rFonts w:ascii="Times New Roman" w:hAnsi="Times New Roman" w:cs="Times New Roman"/>
                <w:sz w:val="24"/>
                <w:szCs w:val="24"/>
              </w:rPr>
            </w:pPr>
          </w:p>
        </w:tc>
        <w:tc>
          <w:tcPr>
            <w:tcW w:w="2551" w:type="dxa"/>
          </w:tcPr>
          <w:p w14:paraId="4376F517"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Death</w:t>
            </w:r>
          </w:p>
        </w:tc>
        <w:tc>
          <w:tcPr>
            <w:tcW w:w="1985" w:type="dxa"/>
            <w:tcBorders>
              <w:top w:val="nil"/>
            </w:tcBorders>
          </w:tcPr>
          <w:p w14:paraId="45A54181"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43</w:t>
            </w:r>
          </w:p>
        </w:tc>
        <w:tc>
          <w:tcPr>
            <w:tcW w:w="2268" w:type="dxa"/>
            <w:tcBorders>
              <w:top w:val="nil"/>
            </w:tcBorders>
          </w:tcPr>
          <w:p w14:paraId="6FCEDD02" w14:textId="77777777" w:rsidR="00B60A64" w:rsidRPr="00754786" w:rsidRDefault="00B60A64" w:rsidP="00D61376">
            <w:pPr>
              <w:bidi w:val="0"/>
              <w:jc w:val="both"/>
              <w:rPr>
                <w:rFonts w:ascii="Times New Roman" w:hAnsi="Times New Roman" w:cs="Times New Roman"/>
                <w:sz w:val="24"/>
                <w:szCs w:val="24"/>
              </w:rPr>
            </w:pPr>
            <w:r w:rsidRPr="00754786">
              <w:rPr>
                <w:rFonts w:ascii="Times New Roman" w:hAnsi="Times New Roman" w:cs="Times New Roman"/>
                <w:sz w:val="24"/>
                <w:szCs w:val="24"/>
              </w:rPr>
              <w:t>7.9</w:t>
            </w:r>
          </w:p>
        </w:tc>
      </w:tr>
    </w:tbl>
    <w:p w14:paraId="5469F9AF" w14:textId="5F521100" w:rsidR="004D5DA7" w:rsidRPr="00754786" w:rsidRDefault="004D5DA7" w:rsidP="00326B6A">
      <w:pPr>
        <w:autoSpaceDE w:val="0"/>
        <w:autoSpaceDN w:val="0"/>
        <w:bidi w:val="0"/>
        <w:adjustRightInd w:val="0"/>
        <w:spacing w:after="0" w:line="360" w:lineRule="auto"/>
        <w:contextualSpacing/>
        <w:jc w:val="both"/>
        <w:rPr>
          <w:rFonts w:ascii="Times New Roman" w:eastAsia="Calibri" w:hAnsi="Times New Roman" w:cs="Times New Roman"/>
        </w:rPr>
      </w:pPr>
    </w:p>
    <w:p w14:paraId="44BA0393" w14:textId="77777777" w:rsidR="004D5DA7" w:rsidRPr="00754786" w:rsidRDefault="004D5DA7" w:rsidP="00326B6A">
      <w:pPr>
        <w:bidi w:val="0"/>
        <w:spacing w:after="0" w:line="276" w:lineRule="auto"/>
        <w:jc w:val="both"/>
        <w:rPr>
          <w:rFonts w:ascii="Times New Roman" w:eastAsia="Calibri" w:hAnsi="Times New Roman" w:cs="B Lotus"/>
          <w:sz w:val="24"/>
          <w:szCs w:val="28"/>
        </w:rPr>
      </w:pPr>
    </w:p>
    <w:p w14:paraId="2F27F180" w14:textId="77777777" w:rsidR="004D5DA7" w:rsidRPr="00754786" w:rsidRDefault="004D5DA7" w:rsidP="00326B6A">
      <w:pPr>
        <w:bidi w:val="0"/>
        <w:spacing w:after="0" w:line="276" w:lineRule="auto"/>
        <w:jc w:val="both"/>
        <w:rPr>
          <w:rFonts w:ascii="Times New Roman" w:eastAsia="Calibri" w:hAnsi="Times New Roman" w:cs="B Lotus"/>
          <w:sz w:val="24"/>
          <w:szCs w:val="28"/>
        </w:rPr>
      </w:pPr>
    </w:p>
    <w:p w14:paraId="6005CCD4" w14:textId="77777777" w:rsidR="004D5DA7" w:rsidRPr="00754786" w:rsidRDefault="004D5DA7" w:rsidP="00326B6A">
      <w:pPr>
        <w:bidi w:val="0"/>
        <w:spacing w:line="259" w:lineRule="auto"/>
        <w:jc w:val="both"/>
        <w:rPr>
          <w:rFonts w:asciiTheme="majorBidi" w:eastAsia="CharisSIL" w:hAnsiTheme="majorBidi" w:cstheme="majorBidi"/>
          <w:b/>
          <w:bCs/>
          <w:sz w:val="24"/>
          <w:szCs w:val="24"/>
          <w:bdr w:val="nil"/>
          <w:lang w:bidi="ar-SA"/>
        </w:rPr>
      </w:pPr>
      <w:r w:rsidRPr="00754786">
        <w:rPr>
          <w:rFonts w:asciiTheme="majorBidi" w:eastAsia="CharisSIL" w:hAnsiTheme="majorBidi" w:cstheme="majorBidi"/>
          <w:b/>
          <w:bCs/>
          <w:sz w:val="24"/>
          <w:szCs w:val="24"/>
          <w:bdr w:val="nil"/>
          <w:lang w:bidi="ar-SA"/>
        </w:rPr>
        <w:br w:type="page"/>
      </w:r>
    </w:p>
    <w:p w14:paraId="3BEBEC1D" w14:textId="77777777" w:rsidR="008617A9" w:rsidRPr="00754786" w:rsidRDefault="008617A9" w:rsidP="00326B6A">
      <w:pPr>
        <w:pBdr>
          <w:top w:val="nil"/>
          <w:left w:val="nil"/>
          <w:bottom w:val="nil"/>
          <w:right w:val="nil"/>
          <w:between w:val="nil"/>
          <w:bar w:val="nil"/>
        </w:pBdr>
        <w:autoSpaceDE w:val="0"/>
        <w:autoSpaceDN w:val="0"/>
        <w:bidi w:val="0"/>
        <w:adjustRightInd w:val="0"/>
        <w:spacing w:after="0" w:line="360" w:lineRule="auto"/>
        <w:jc w:val="both"/>
        <w:rPr>
          <w:rFonts w:asciiTheme="majorBidi" w:eastAsia="CharisSIL" w:hAnsiTheme="majorBidi" w:cstheme="majorBidi"/>
          <w:b/>
          <w:bCs/>
          <w:sz w:val="24"/>
          <w:szCs w:val="24"/>
          <w:bdr w:val="nil"/>
          <w:lang w:bidi="ar-SA"/>
        </w:rPr>
        <w:sectPr w:rsidR="008617A9" w:rsidRPr="00754786" w:rsidSect="004A36EB">
          <w:footerReference w:type="default" r:id="rId9"/>
          <w:pgSz w:w="11906" w:h="16838"/>
          <w:pgMar w:top="1440" w:right="1440" w:bottom="1440" w:left="1440" w:header="708" w:footer="708" w:gutter="0"/>
          <w:cols w:space="708"/>
          <w:bidi/>
          <w:rtlGutter/>
          <w:docGrid w:linePitch="360"/>
        </w:sectPr>
      </w:pPr>
    </w:p>
    <w:p w14:paraId="7FDFDAEA" w14:textId="07380632" w:rsidR="004D5DA7" w:rsidRPr="00754786" w:rsidRDefault="004D5DA7" w:rsidP="001A3830">
      <w:pPr>
        <w:pBdr>
          <w:top w:val="nil"/>
          <w:left w:val="nil"/>
          <w:bottom w:val="nil"/>
          <w:right w:val="nil"/>
          <w:between w:val="nil"/>
          <w:bar w:val="nil"/>
        </w:pBdr>
        <w:autoSpaceDE w:val="0"/>
        <w:autoSpaceDN w:val="0"/>
        <w:bidi w:val="0"/>
        <w:adjustRightInd w:val="0"/>
        <w:spacing w:after="0" w:line="360" w:lineRule="auto"/>
        <w:jc w:val="both"/>
        <w:rPr>
          <w:rFonts w:ascii="CharisSIL-Bold" w:eastAsia="Arial Unicode MS" w:hAnsi="Times New Roman" w:cs="CharisSIL-Bold"/>
          <w:b/>
          <w:bCs/>
          <w:sz w:val="24"/>
          <w:szCs w:val="24"/>
          <w:bdr w:val="nil"/>
          <w:lang w:bidi="ar-SA"/>
        </w:rPr>
      </w:pPr>
      <w:r w:rsidRPr="00754786">
        <w:rPr>
          <w:rFonts w:asciiTheme="majorBidi" w:eastAsia="CharisSIL" w:hAnsiTheme="majorBidi" w:cstheme="majorBidi"/>
          <w:b/>
          <w:bCs/>
          <w:sz w:val="24"/>
          <w:szCs w:val="24"/>
          <w:bdr w:val="nil"/>
          <w:lang w:bidi="ar-SA"/>
        </w:rPr>
        <w:lastRenderedPageBreak/>
        <w:t>Table 2</w:t>
      </w:r>
      <w:r w:rsidR="00D475F0" w:rsidRPr="00754786">
        <w:rPr>
          <w:rFonts w:asciiTheme="majorBidi" w:eastAsia="CharisSIL" w:hAnsiTheme="majorBidi" w:cstheme="majorBidi"/>
          <w:b/>
          <w:bCs/>
          <w:sz w:val="24"/>
          <w:szCs w:val="24"/>
          <w:bdr w:val="nil"/>
          <w:lang w:bidi="ar-SA"/>
        </w:rPr>
        <w:t xml:space="preserve">: </w:t>
      </w:r>
      <w:r w:rsidR="001A3830" w:rsidRPr="00754786">
        <w:rPr>
          <w:rFonts w:asciiTheme="majorBidi" w:eastAsia="CharisSIL" w:hAnsiTheme="majorBidi" w:cstheme="majorBidi"/>
          <w:sz w:val="24"/>
          <w:szCs w:val="24"/>
          <w:bdr w:val="nil"/>
          <w:lang w:bidi="ar-SA"/>
        </w:rPr>
        <w:t>M</w:t>
      </w:r>
      <w:r w:rsidRPr="00754786">
        <w:rPr>
          <w:rFonts w:asciiTheme="majorBidi" w:eastAsia="CharisSIL" w:hAnsiTheme="majorBidi" w:cstheme="majorBidi"/>
          <w:sz w:val="24"/>
          <w:szCs w:val="24"/>
          <w:bdr w:val="nil"/>
          <w:lang w:bidi="ar-SA"/>
        </w:rPr>
        <w:t xml:space="preserve">ean, </w:t>
      </w:r>
      <w:r w:rsidR="001A3830" w:rsidRPr="00754786">
        <w:rPr>
          <w:rFonts w:asciiTheme="majorBidi" w:eastAsia="CharisSIL" w:hAnsiTheme="majorBidi" w:cstheme="majorBidi"/>
          <w:sz w:val="24"/>
          <w:szCs w:val="24"/>
          <w:bdr w:val="nil"/>
          <w:lang w:bidi="ar-SA"/>
        </w:rPr>
        <w:t>s</w:t>
      </w:r>
      <w:r w:rsidRPr="00754786">
        <w:rPr>
          <w:rFonts w:asciiTheme="majorBidi" w:eastAsia="CharisSIL" w:hAnsiTheme="majorBidi" w:cstheme="majorBidi"/>
          <w:sz w:val="24"/>
          <w:szCs w:val="24"/>
          <w:bdr w:val="nil"/>
          <w:lang w:bidi="ar-SA"/>
        </w:rPr>
        <w:t xml:space="preserve">tandard </w:t>
      </w:r>
      <w:r w:rsidR="001A3830" w:rsidRPr="00754786">
        <w:rPr>
          <w:rFonts w:asciiTheme="majorBidi" w:eastAsia="CharisSIL" w:hAnsiTheme="majorBidi" w:cstheme="majorBidi"/>
          <w:sz w:val="24"/>
          <w:szCs w:val="24"/>
          <w:bdr w:val="nil"/>
          <w:lang w:bidi="ar-SA"/>
        </w:rPr>
        <w:t>deviations</w:t>
      </w:r>
      <w:r w:rsidRPr="00754786">
        <w:rPr>
          <w:rFonts w:asciiTheme="majorBidi" w:eastAsia="CharisSIL" w:hAnsiTheme="majorBidi" w:cstheme="majorBidi"/>
          <w:sz w:val="24"/>
          <w:szCs w:val="24"/>
          <w:bdr w:val="nil"/>
          <w:lang w:bidi="ar-SA"/>
        </w:rPr>
        <w:t xml:space="preserve">, </w:t>
      </w:r>
      <w:r w:rsidR="001A3830" w:rsidRPr="00754786">
        <w:rPr>
          <w:rFonts w:asciiTheme="majorBidi" w:eastAsia="CharisSIL" w:hAnsiTheme="majorBidi" w:cstheme="majorBidi"/>
          <w:sz w:val="24"/>
          <w:szCs w:val="24"/>
          <w:bdr w:val="nil"/>
          <w:lang w:bidi="ar-SA"/>
        </w:rPr>
        <w:t>s</w:t>
      </w:r>
      <w:r w:rsidRPr="00754786">
        <w:rPr>
          <w:rFonts w:asciiTheme="majorBidi" w:eastAsia="CharisSIL" w:hAnsiTheme="majorBidi" w:cstheme="majorBidi"/>
          <w:sz w:val="24"/>
          <w:szCs w:val="24"/>
          <w:bdr w:val="nil"/>
          <w:lang w:bidi="ar-SA"/>
        </w:rPr>
        <w:t xml:space="preserve">kewness, </w:t>
      </w:r>
      <w:r w:rsidR="001A3830" w:rsidRPr="00754786">
        <w:rPr>
          <w:rFonts w:asciiTheme="majorBidi" w:eastAsia="CharisSIL" w:hAnsiTheme="majorBidi" w:cstheme="majorBidi"/>
          <w:sz w:val="24"/>
          <w:szCs w:val="24"/>
          <w:bdr w:val="nil"/>
          <w:lang w:bidi="ar-SA"/>
        </w:rPr>
        <w:t>k</w:t>
      </w:r>
      <w:r w:rsidRPr="00754786">
        <w:rPr>
          <w:rFonts w:asciiTheme="majorBidi" w:eastAsia="CharisSIL" w:hAnsiTheme="majorBidi" w:cstheme="majorBidi"/>
          <w:sz w:val="24"/>
          <w:szCs w:val="24"/>
          <w:bdr w:val="nil"/>
          <w:lang w:bidi="ar-SA"/>
        </w:rPr>
        <w:t xml:space="preserve">urtosis and </w:t>
      </w:r>
      <w:r w:rsidR="001A3830" w:rsidRPr="00754786">
        <w:rPr>
          <w:rFonts w:asciiTheme="majorBidi" w:eastAsia="CharisSIL" w:hAnsiTheme="majorBidi" w:cstheme="majorBidi"/>
          <w:sz w:val="24"/>
          <w:szCs w:val="24"/>
          <w:bdr w:val="nil"/>
          <w:lang w:bidi="ar-SA"/>
        </w:rPr>
        <w:t>z</w:t>
      </w:r>
      <w:r w:rsidRPr="00754786">
        <w:rPr>
          <w:rFonts w:asciiTheme="majorBidi" w:eastAsia="CharisSIL" w:hAnsiTheme="majorBidi" w:cstheme="majorBidi"/>
          <w:sz w:val="24"/>
          <w:szCs w:val="24"/>
          <w:bdr w:val="nil"/>
          <w:lang w:bidi="ar-SA"/>
        </w:rPr>
        <w:t xml:space="preserve">ero order correlations between </w:t>
      </w:r>
      <w:r w:rsidR="001A3830" w:rsidRPr="00754786">
        <w:rPr>
          <w:rFonts w:asciiTheme="majorBidi" w:eastAsia="CharisSIL" w:hAnsiTheme="majorBidi" w:cstheme="majorBidi"/>
          <w:sz w:val="24"/>
          <w:szCs w:val="24"/>
          <w:bdr w:val="nil"/>
          <w:lang w:bidi="ar-SA"/>
        </w:rPr>
        <w:t>the study</w:t>
      </w:r>
      <w:r w:rsidRPr="00754786">
        <w:rPr>
          <w:rFonts w:asciiTheme="majorBidi" w:eastAsia="CharisSIL" w:hAnsiTheme="majorBidi" w:cstheme="majorBidi"/>
          <w:sz w:val="24"/>
          <w:szCs w:val="24"/>
          <w:bdr w:val="nil"/>
          <w:lang w:bidi="ar-SA"/>
        </w:rPr>
        <w:t xml:space="preserve"> variables (</w:t>
      </w:r>
      <w:r w:rsidR="001A3830" w:rsidRPr="00754786">
        <w:rPr>
          <w:rFonts w:asciiTheme="majorBidi" w:eastAsia="CharisSIL" w:hAnsiTheme="majorBidi" w:cstheme="majorBidi"/>
          <w:sz w:val="24"/>
          <w:szCs w:val="24"/>
          <w:bdr w:val="nil"/>
          <w:lang w:bidi="ar-SA"/>
        </w:rPr>
        <w:t>n</w:t>
      </w:r>
      <w:r w:rsidRPr="00754786">
        <w:rPr>
          <w:rFonts w:asciiTheme="majorBidi" w:eastAsia="CharisSIL" w:hAnsiTheme="majorBidi" w:cstheme="majorBidi"/>
          <w:sz w:val="24"/>
          <w:szCs w:val="24"/>
          <w:bdr w:val="nil"/>
          <w:lang w:bidi="ar-SA"/>
        </w:rPr>
        <w:t>=541).</w:t>
      </w:r>
    </w:p>
    <w:tbl>
      <w:tblPr>
        <w:tblStyle w:val="TableGrid"/>
        <w:tblW w:w="129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541"/>
        <w:gridCol w:w="488"/>
        <w:gridCol w:w="851"/>
        <w:gridCol w:w="850"/>
        <w:gridCol w:w="709"/>
        <w:gridCol w:w="709"/>
        <w:gridCol w:w="708"/>
        <w:gridCol w:w="709"/>
        <w:gridCol w:w="709"/>
        <w:gridCol w:w="709"/>
        <w:gridCol w:w="708"/>
        <w:gridCol w:w="709"/>
        <w:gridCol w:w="709"/>
        <w:gridCol w:w="567"/>
        <w:gridCol w:w="567"/>
        <w:gridCol w:w="567"/>
        <w:gridCol w:w="567"/>
      </w:tblGrid>
      <w:tr w:rsidR="004D1BD1" w:rsidRPr="00754786" w14:paraId="3F19F6A7" w14:textId="77777777" w:rsidTr="00BB53E6">
        <w:tc>
          <w:tcPr>
            <w:tcW w:w="1523" w:type="dxa"/>
            <w:tcBorders>
              <w:top w:val="single" w:sz="4" w:space="0" w:color="auto"/>
              <w:bottom w:val="single" w:sz="4" w:space="0" w:color="auto"/>
            </w:tcBorders>
          </w:tcPr>
          <w:p w14:paraId="297F8FD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CharisSIL" w:hAnsi="Times New Roman" w:cs="Times New Roman"/>
                <w:sz w:val="16"/>
                <w:szCs w:val="16"/>
                <w:bdr w:val="nil"/>
              </w:rPr>
              <w:t>Variables</w:t>
            </w:r>
          </w:p>
        </w:tc>
        <w:tc>
          <w:tcPr>
            <w:tcW w:w="541" w:type="dxa"/>
            <w:tcBorders>
              <w:top w:val="single" w:sz="4" w:space="0" w:color="auto"/>
              <w:bottom w:val="single" w:sz="4" w:space="0" w:color="auto"/>
            </w:tcBorders>
          </w:tcPr>
          <w:p w14:paraId="1DBE43D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M</w:t>
            </w:r>
          </w:p>
        </w:tc>
        <w:tc>
          <w:tcPr>
            <w:tcW w:w="488" w:type="dxa"/>
            <w:tcBorders>
              <w:top w:val="single" w:sz="4" w:space="0" w:color="auto"/>
              <w:bottom w:val="single" w:sz="4" w:space="0" w:color="auto"/>
            </w:tcBorders>
          </w:tcPr>
          <w:p w14:paraId="273C3D1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SD</w:t>
            </w:r>
          </w:p>
        </w:tc>
        <w:tc>
          <w:tcPr>
            <w:tcW w:w="851" w:type="dxa"/>
            <w:tcBorders>
              <w:top w:val="single" w:sz="4" w:space="0" w:color="auto"/>
              <w:bottom w:val="single" w:sz="4" w:space="0" w:color="auto"/>
            </w:tcBorders>
          </w:tcPr>
          <w:p w14:paraId="4D00232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Skewness</w:t>
            </w:r>
          </w:p>
        </w:tc>
        <w:tc>
          <w:tcPr>
            <w:tcW w:w="850" w:type="dxa"/>
            <w:tcBorders>
              <w:top w:val="single" w:sz="4" w:space="0" w:color="auto"/>
              <w:bottom w:val="single" w:sz="4" w:space="0" w:color="auto"/>
            </w:tcBorders>
          </w:tcPr>
          <w:p w14:paraId="19513E7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Kurtosis</w:t>
            </w:r>
          </w:p>
        </w:tc>
        <w:tc>
          <w:tcPr>
            <w:tcW w:w="709" w:type="dxa"/>
            <w:tcBorders>
              <w:top w:val="single" w:sz="4" w:space="0" w:color="auto"/>
              <w:bottom w:val="single" w:sz="4" w:space="0" w:color="auto"/>
            </w:tcBorders>
          </w:tcPr>
          <w:p w14:paraId="5CD58CD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1</w:t>
            </w:r>
          </w:p>
        </w:tc>
        <w:tc>
          <w:tcPr>
            <w:tcW w:w="709" w:type="dxa"/>
            <w:tcBorders>
              <w:top w:val="single" w:sz="4" w:space="0" w:color="auto"/>
              <w:bottom w:val="single" w:sz="4" w:space="0" w:color="auto"/>
            </w:tcBorders>
          </w:tcPr>
          <w:p w14:paraId="0789878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2</w:t>
            </w:r>
          </w:p>
        </w:tc>
        <w:tc>
          <w:tcPr>
            <w:tcW w:w="708" w:type="dxa"/>
            <w:tcBorders>
              <w:top w:val="single" w:sz="4" w:space="0" w:color="auto"/>
              <w:bottom w:val="single" w:sz="4" w:space="0" w:color="auto"/>
            </w:tcBorders>
          </w:tcPr>
          <w:p w14:paraId="4221E57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3</w:t>
            </w:r>
          </w:p>
        </w:tc>
        <w:tc>
          <w:tcPr>
            <w:tcW w:w="709" w:type="dxa"/>
            <w:tcBorders>
              <w:top w:val="single" w:sz="4" w:space="0" w:color="auto"/>
              <w:bottom w:val="single" w:sz="4" w:space="0" w:color="auto"/>
            </w:tcBorders>
          </w:tcPr>
          <w:p w14:paraId="296CFDB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4</w:t>
            </w:r>
          </w:p>
        </w:tc>
        <w:tc>
          <w:tcPr>
            <w:tcW w:w="709" w:type="dxa"/>
            <w:tcBorders>
              <w:top w:val="single" w:sz="4" w:space="0" w:color="auto"/>
              <w:bottom w:val="single" w:sz="4" w:space="0" w:color="auto"/>
            </w:tcBorders>
          </w:tcPr>
          <w:p w14:paraId="554F30F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5</w:t>
            </w:r>
          </w:p>
        </w:tc>
        <w:tc>
          <w:tcPr>
            <w:tcW w:w="709" w:type="dxa"/>
            <w:tcBorders>
              <w:top w:val="single" w:sz="4" w:space="0" w:color="auto"/>
              <w:bottom w:val="single" w:sz="4" w:space="0" w:color="auto"/>
            </w:tcBorders>
          </w:tcPr>
          <w:p w14:paraId="5A1791B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6</w:t>
            </w:r>
          </w:p>
        </w:tc>
        <w:tc>
          <w:tcPr>
            <w:tcW w:w="708" w:type="dxa"/>
            <w:tcBorders>
              <w:top w:val="single" w:sz="4" w:space="0" w:color="auto"/>
              <w:bottom w:val="single" w:sz="4" w:space="0" w:color="auto"/>
            </w:tcBorders>
          </w:tcPr>
          <w:p w14:paraId="553DBC3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7</w:t>
            </w:r>
          </w:p>
        </w:tc>
        <w:tc>
          <w:tcPr>
            <w:tcW w:w="709" w:type="dxa"/>
            <w:tcBorders>
              <w:top w:val="single" w:sz="4" w:space="0" w:color="auto"/>
              <w:bottom w:val="single" w:sz="4" w:space="0" w:color="auto"/>
            </w:tcBorders>
          </w:tcPr>
          <w:p w14:paraId="3C6BA18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8</w:t>
            </w:r>
          </w:p>
        </w:tc>
        <w:tc>
          <w:tcPr>
            <w:tcW w:w="709" w:type="dxa"/>
            <w:tcBorders>
              <w:top w:val="single" w:sz="4" w:space="0" w:color="auto"/>
              <w:bottom w:val="single" w:sz="4" w:space="0" w:color="auto"/>
            </w:tcBorders>
          </w:tcPr>
          <w:p w14:paraId="08201C9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9</w:t>
            </w:r>
          </w:p>
        </w:tc>
        <w:tc>
          <w:tcPr>
            <w:tcW w:w="567" w:type="dxa"/>
            <w:tcBorders>
              <w:top w:val="single" w:sz="4" w:space="0" w:color="auto"/>
              <w:bottom w:val="single" w:sz="4" w:space="0" w:color="auto"/>
            </w:tcBorders>
          </w:tcPr>
          <w:p w14:paraId="52F6C72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10</w:t>
            </w:r>
          </w:p>
        </w:tc>
        <w:tc>
          <w:tcPr>
            <w:tcW w:w="567" w:type="dxa"/>
            <w:tcBorders>
              <w:top w:val="single" w:sz="4" w:space="0" w:color="auto"/>
              <w:bottom w:val="single" w:sz="4" w:space="0" w:color="auto"/>
            </w:tcBorders>
          </w:tcPr>
          <w:p w14:paraId="60439A6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11</w:t>
            </w:r>
          </w:p>
        </w:tc>
        <w:tc>
          <w:tcPr>
            <w:tcW w:w="567" w:type="dxa"/>
            <w:tcBorders>
              <w:top w:val="single" w:sz="4" w:space="0" w:color="auto"/>
              <w:bottom w:val="single" w:sz="4" w:space="0" w:color="auto"/>
            </w:tcBorders>
          </w:tcPr>
          <w:p w14:paraId="1C8857B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12</w:t>
            </w:r>
          </w:p>
        </w:tc>
        <w:tc>
          <w:tcPr>
            <w:tcW w:w="567" w:type="dxa"/>
            <w:tcBorders>
              <w:top w:val="single" w:sz="4" w:space="0" w:color="auto"/>
              <w:bottom w:val="single" w:sz="4" w:space="0" w:color="auto"/>
            </w:tcBorders>
          </w:tcPr>
          <w:p w14:paraId="3598B9B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6"/>
                <w:szCs w:val="16"/>
                <w:bdr w:val="nil"/>
              </w:rPr>
            </w:pPr>
            <w:r w:rsidRPr="00754786">
              <w:rPr>
                <w:rFonts w:ascii="Times New Roman" w:eastAsia="Arial Unicode MS" w:hAnsi="Times New Roman" w:cs="Times New Roman"/>
                <w:sz w:val="16"/>
                <w:szCs w:val="16"/>
                <w:bdr w:val="nil"/>
              </w:rPr>
              <w:t>13</w:t>
            </w:r>
          </w:p>
        </w:tc>
      </w:tr>
      <w:tr w:rsidR="004D1BD1" w:rsidRPr="00754786" w14:paraId="153965C0" w14:textId="77777777" w:rsidTr="00BB53E6">
        <w:tc>
          <w:tcPr>
            <w:tcW w:w="1523" w:type="dxa"/>
            <w:tcBorders>
              <w:top w:val="single" w:sz="4" w:space="0" w:color="auto"/>
            </w:tcBorders>
          </w:tcPr>
          <w:p w14:paraId="6218359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 xml:space="preserve">1. </w:t>
            </w:r>
            <w:r w:rsidRPr="00754786">
              <w:rPr>
                <w:rFonts w:ascii="Times New Roman" w:eastAsia="Calibri" w:hAnsi="Times New Roman" w:cs="B Lotus"/>
                <w:sz w:val="14"/>
                <w:szCs w:val="14"/>
              </w:rPr>
              <w:t>FCV-19S</w:t>
            </w:r>
          </w:p>
        </w:tc>
        <w:tc>
          <w:tcPr>
            <w:tcW w:w="541" w:type="dxa"/>
            <w:tcBorders>
              <w:top w:val="single" w:sz="4" w:space="0" w:color="auto"/>
            </w:tcBorders>
          </w:tcPr>
          <w:p w14:paraId="55CCC24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29.91</w:t>
            </w:r>
          </w:p>
        </w:tc>
        <w:tc>
          <w:tcPr>
            <w:tcW w:w="488" w:type="dxa"/>
            <w:tcBorders>
              <w:top w:val="single" w:sz="4" w:space="0" w:color="auto"/>
            </w:tcBorders>
          </w:tcPr>
          <w:p w14:paraId="2B4661F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6.48</w:t>
            </w:r>
          </w:p>
        </w:tc>
        <w:tc>
          <w:tcPr>
            <w:tcW w:w="851" w:type="dxa"/>
            <w:tcBorders>
              <w:top w:val="single" w:sz="4" w:space="0" w:color="auto"/>
            </w:tcBorders>
          </w:tcPr>
          <w:p w14:paraId="4628BC0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0.11</w:t>
            </w:r>
          </w:p>
        </w:tc>
        <w:tc>
          <w:tcPr>
            <w:tcW w:w="850" w:type="dxa"/>
            <w:tcBorders>
              <w:top w:val="single" w:sz="4" w:space="0" w:color="auto"/>
            </w:tcBorders>
          </w:tcPr>
          <w:p w14:paraId="23C187E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-0.14</w:t>
            </w:r>
          </w:p>
        </w:tc>
        <w:tc>
          <w:tcPr>
            <w:tcW w:w="709" w:type="dxa"/>
            <w:tcBorders>
              <w:top w:val="single" w:sz="4" w:space="0" w:color="auto"/>
            </w:tcBorders>
          </w:tcPr>
          <w:p w14:paraId="5288317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Borders>
              <w:top w:val="single" w:sz="4" w:space="0" w:color="auto"/>
            </w:tcBorders>
          </w:tcPr>
          <w:p w14:paraId="4DDF708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Borders>
              <w:top w:val="single" w:sz="4" w:space="0" w:color="auto"/>
            </w:tcBorders>
          </w:tcPr>
          <w:p w14:paraId="0FEE0A3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Borders>
              <w:top w:val="single" w:sz="4" w:space="0" w:color="auto"/>
            </w:tcBorders>
          </w:tcPr>
          <w:p w14:paraId="3A0AF23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Borders>
              <w:top w:val="single" w:sz="4" w:space="0" w:color="auto"/>
            </w:tcBorders>
          </w:tcPr>
          <w:p w14:paraId="50FBFD9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tl/>
              </w:rPr>
            </w:pPr>
          </w:p>
        </w:tc>
        <w:tc>
          <w:tcPr>
            <w:tcW w:w="709" w:type="dxa"/>
            <w:tcBorders>
              <w:top w:val="single" w:sz="4" w:space="0" w:color="auto"/>
            </w:tcBorders>
          </w:tcPr>
          <w:p w14:paraId="6E3BF46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Borders>
              <w:top w:val="single" w:sz="4" w:space="0" w:color="auto"/>
            </w:tcBorders>
          </w:tcPr>
          <w:p w14:paraId="0D1CD56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Borders>
              <w:top w:val="single" w:sz="4" w:space="0" w:color="auto"/>
            </w:tcBorders>
          </w:tcPr>
          <w:p w14:paraId="2632FE1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Borders>
              <w:top w:val="single" w:sz="4" w:space="0" w:color="auto"/>
            </w:tcBorders>
          </w:tcPr>
          <w:p w14:paraId="0D49E0D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Borders>
              <w:top w:val="single" w:sz="4" w:space="0" w:color="auto"/>
            </w:tcBorders>
          </w:tcPr>
          <w:p w14:paraId="66436BF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Borders>
              <w:top w:val="single" w:sz="4" w:space="0" w:color="auto"/>
            </w:tcBorders>
          </w:tcPr>
          <w:p w14:paraId="43912CE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Borders>
              <w:top w:val="single" w:sz="4" w:space="0" w:color="auto"/>
            </w:tcBorders>
          </w:tcPr>
          <w:p w14:paraId="337596A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Borders>
              <w:top w:val="single" w:sz="4" w:space="0" w:color="auto"/>
            </w:tcBorders>
          </w:tcPr>
          <w:p w14:paraId="4120751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34EB3B30" w14:textId="77777777" w:rsidTr="00BB53E6">
        <w:tc>
          <w:tcPr>
            <w:tcW w:w="1523" w:type="dxa"/>
          </w:tcPr>
          <w:p w14:paraId="5601418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2. SHAI</w:t>
            </w:r>
          </w:p>
        </w:tc>
        <w:tc>
          <w:tcPr>
            <w:tcW w:w="541" w:type="dxa"/>
          </w:tcPr>
          <w:p w14:paraId="093BBC8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29.74</w:t>
            </w:r>
          </w:p>
        </w:tc>
        <w:tc>
          <w:tcPr>
            <w:tcW w:w="488" w:type="dxa"/>
          </w:tcPr>
          <w:p w14:paraId="53BC2A6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6.13</w:t>
            </w:r>
          </w:p>
        </w:tc>
        <w:tc>
          <w:tcPr>
            <w:tcW w:w="851" w:type="dxa"/>
          </w:tcPr>
          <w:p w14:paraId="74B3CDC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850" w:type="dxa"/>
          </w:tcPr>
          <w:p w14:paraId="30EAC1C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0.48</w:t>
            </w:r>
          </w:p>
        </w:tc>
        <w:tc>
          <w:tcPr>
            <w:tcW w:w="709" w:type="dxa"/>
          </w:tcPr>
          <w:p w14:paraId="3919ECC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709" w:type="dxa"/>
          </w:tcPr>
          <w:p w14:paraId="329C77B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8" w:type="dxa"/>
          </w:tcPr>
          <w:p w14:paraId="37A8710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54050E6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6107799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76D0515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Pr>
          <w:p w14:paraId="30CDA5B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5C5B23F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2F8077D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6E81CE7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04DA8BE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F35699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F20B5C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208638F7" w14:textId="77777777" w:rsidTr="00BB53E6">
        <w:tc>
          <w:tcPr>
            <w:tcW w:w="1523" w:type="dxa"/>
          </w:tcPr>
          <w:p w14:paraId="3F4A5F6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3. MCQ-30-POS</w:t>
            </w:r>
          </w:p>
        </w:tc>
        <w:tc>
          <w:tcPr>
            <w:tcW w:w="541" w:type="dxa"/>
          </w:tcPr>
          <w:p w14:paraId="2339D5E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14.98</w:t>
            </w:r>
          </w:p>
        </w:tc>
        <w:tc>
          <w:tcPr>
            <w:tcW w:w="488" w:type="dxa"/>
          </w:tcPr>
          <w:p w14:paraId="7CCF7AD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4.11</w:t>
            </w:r>
          </w:p>
        </w:tc>
        <w:tc>
          <w:tcPr>
            <w:tcW w:w="851" w:type="dxa"/>
          </w:tcPr>
          <w:p w14:paraId="3EA99E3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0.57</w:t>
            </w:r>
          </w:p>
        </w:tc>
        <w:tc>
          <w:tcPr>
            <w:tcW w:w="850" w:type="dxa"/>
          </w:tcPr>
          <w:p w14:paraId="0C26AE4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-0.89</w:t>
            </w:r>
          </w:p>
        </w:tc>
        <w:tc>
          <w:tcPr>
            <w:tcW w:w="709" w:type="dxa"/>
          </w:tcPr>
          <w:p w14:paraId="42F8593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709" w:type="dxa"/>
          </w:tcPr>
          <w:p w14:paraId="4C829B9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0.15**</w:t>
            </w:r>
          </w:p>
        </w:tc>
        <w:tc>
          <w:tcPr>
            <w:tcW w:w="708" w:type="dxa"/>
          </w:tcPr>
          <w:p w14:paraId="4998EF0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Pr>
          <w:p w14:paraId="0B17290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128DB59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617BC5E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Pr>
          <w:p w14:paraId="646438A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73DD998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1756F75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7E5B28F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0A3F17D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318389F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1E50E5A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19EB8916" w14:textId="77777777" w:rsidTr="00BB53E6">
        <w:tc>
          <w:tcPr>
            <w:tcW w:w="1523" w:type="dxa"/>
          </w:tcPr>
          <w:p w14:paraId="58442FA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 MCQ-30-NEG</w:t>
            </w:r>
          </w:p>
        </w:tc>
        <w:tc>
          <w:tcPr>
            <w:tcW w:w="541" w:type="dxa"/>
          </w:tcPr>
          <w:p w14:paraId="4AE4DDE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15.32</w:t>
            </w:r>
          </w:p>
        </w:tc>
        <w:tc>
          <w:tcPr>
            <w:tcW w:w="488" w:type="dxa"/>
          </w:tcPr>
          <w:p w14:paraId="4922B92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4.91</w:t>
            </w:r>
          </w:p>
        </w:tc>
        <w:tc>
          <w:tcPr>
            <w:tcW w:w="851" w:type="dxa"/>
          </w:tcPr>
          <w:p w14:paraId="5425976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0.62</w:t>
            </w:r>
          </w:p>
        </w:tc>
        <w:tc>
          <w:tcPr>
            <w:tcW w:w="850" w:type="dxa"/>
          </w:tcPr>
          <w:p w14:paraId="412F52B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0.57</w:t>
            </w:r>
          </w:p>
        </w:tc>
        <w:tc>
          <w:tcPr>
            <w:tcW w:w="709" w:type="dxa"/>
          </w:tcPr>
          <w:p w14:paraId="4F861F8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0.34**</w:t>
            </w:r>
          </w:p>
        </w:tc>
        <w:tc>
          <w:tcPr>
            <w:tcW w:w="709" w:type="dxa"/>
          </w:tcPr>
          <w:p w14:paraId="6775974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0.45**</w:t>
            </w:r>
          </w:p>
        </w:tc>
        <w:tc>
          <w:tcPr>
            <w:tcW w:w="708" w:type="dxa"/>
          </w:tcPr>
          <w:p w14:paraId="253A437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0.23**</w:t>
            </w:r>
          </w:p>
        </w:tc>
        <w:tc>
          <w:tcPr>
            <w:tcW w:w="709" w:type="dxa"/>
          </w:tcPr>
          <w:p w14:paraId="473ABB3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Pr>
          <w:p w14:paraId="332D136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634E623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Pr>
          <w:p w14:paraId="511B6F6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248D0FC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52A2B42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6E565B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697B6CB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3F0605B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65160C8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035743E2" w14:textId="77777777" w:rsidTr="00BB53E6">
        <w:tc>
          <w:tcPr>
            <w:tcW w:w="1523" w:type="dxa"/>
          </w:tcPr>
          <w:p w14:paraId="7BF6D5F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5. MCQ-30-CC</w:t>
            </w:r>
          </w:p>
        </w:tc>
        <w:tc>
          <w:tcPr>
            <w:tcW w:w="541" w:type="dxa"/>
          </w:tcPr>
          <w:p w14:paraId="477CA30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12.89</w:t>
            </w:r>
          </w:p>
        </w:tc>
        <w:tc>
          <w:tcPr>
            <w:tcW w:w="488" w:type="dxa"/>
          </w:tcPr>
          <w:p w14:paraId="1386318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4.87</w:t>
            </w:r>
          </w:p>
        </w:tc>
        <w:tc>
          <w:tcPr>
            <w:tcW w:w="851" w:type="dxa"/>
          </w:tcPr>
          <w:p w14:paraId="1E26216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-0.43</w:t>
            </w:r>
          </w:p>
        </w:tc>
        <w:tc>
          <w:tcPr>
            <w:tcW w:w="850" w:type="dxa"/>
          </w:tcPr>
          <w:p w14:paraId="37DBD90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0.76</w:t>
            </w:r>
          </w:p>
        </w:tc>
        <w:tc>
          <w:tcPr>
            <w:tcW w:w="709" w:type="dxa"/>
          </w:tcPr>
          <w:p w14:paraId="0821203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0.17**</w:t>
            </w:r>
          </w:p>
        </w:tc>
        <w:tc>
          <w:tcPr>
            <w:tcW w:w="709" w:type="dxa"/>
          </w:tcPr>
          <w:p w14:paraId="79DD5C1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0.42**</w:t>
            </w:r>
          </w:p>
        </w:tc>
        <w:tc>
          <w:tcPr>
            <w:tcW w:w="708" w:type="dxa"/>
          </w:tcPr>
          <w:p w14:paraId="3C23634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0.18**</w:t>
            </w:r>
          </w:p>
        </w:tc>
        <w:tc>
          <w:tcPr>
            <w:tcW w:w="709" w:type="dxa"/>
          </w:tcPr>
          <w:p w14:paraId="34A3A0B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709" w:type="dxa"/>
          </w:tcPr>
          <w:p w14:paraId="045A2A4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Pr>
          <w:p w14:paraId="1213F74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8" w:type="dxa"/>
          </w:tcPr>
          <w:p w14:paraId="2302155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21F98D7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7DB3CB9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7595574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7D417A3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53FB21F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6453F12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06106E9C" w14:textId="77777777" w:rsidTr="00BB53E6">
        <w:tc>
          <w:tcPr>
            <w:tcW w:w="1523" w:type="dxa"/>
          </w:tcPr>
          <w:p w14:paraId="45D3D8F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6. MCQ-30-NC</w:t>
            </w:r>
          </w:p>
        </w:tc>
        <w:tc>
          <w:tcPr>
            <w:tcW w:w="541" w:type="dxa"/>
          </w:tcPr>
          <w:p w14:paraId="6B38625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17.65</w:t>
            </w:r>
          </w:p>
        </w:tc>
        <w:tc>
          <w:tcPr>
            <w:tcW w:w="488" w:type="dxa"/>
          </w:tcPr>
          <w:p w14:paraId="6D2163D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5.07</w:t>
            </w:r>
          </w:p>
        </w:tc>
        <w:tc>
          <w:tcPr>
            <w:tcW w:w="851" w:type="dxa"/>
          </w:tcPr>
          <w:p w14:paraId="34FF3C6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0.49</w:t>
            </w:r>
          </w:p>
        </w:tc>
        <w:tc>
          <w:tcPr>
            <w:tcW w:w="850" w:type="dxa"/>
          </w:tcPr>
          <w:p w14:paraId="3EBC9EB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-0.68</w:t>
            </w:r>
          </w:p>
        </w:tc>
        <w:tc>
          <w:tcPr>
            <w:tcW w:w="709" w:type="dxa"/>
          </w:tcPr>
          <w:p w14:paraId="6521E33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0.24**</w:t>
            </w:r>
          </w:p>
        </w:tc>
        <w:tc>
          <w:tcPr>
            <w:tcW w:w="709" w:type="dxa"/>
          </w:tcPr>
          <w:p w14:paraId="601798A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708" w:type="dxa"/>
          </w:tcPr>
          <w:p w14:paraId="0448951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709" w:type="dxa"/>
          </w:tcPr>
          <w:p w14:paraId="6F8D4DD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0.43**</w:t>
            </w:r>
          </w:p>
        </w:tc>
        <w:tc>
          <w:tcPr>
            <w:tcW w:w="709" w:type="dxa"/>
          </w:tcPr>
          <w:p w14:paraId="1AEFA51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0.20**</w:t>
            </w:r>
          </w:p>
        </w:tc>
        <w:tc>
          <w:tcPr>
            <w:tcW w:w="709" w:type="dxa"/>
          </w:tcPr>
          <w:p w14:paraId="769E475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8" w:type="dxa"/>
          </w:tcPr>
          <w:p w14:paraId="3123AD7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40C2BEE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0A230D8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7DCB74F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0153486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730C757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004752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7E9A037A" w14:textId="77777777" w:rsidTr="00BB53E6">
        <w:tc>
          <w:tcPr>
            <w:tcW w:w="1523" w:type="dxa"/>
          </w:tcPr>
          <w:p w14:paraId="3F7004A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7. MCQ-30-CSC</w:t>
            </w:r>
          </w:p>
        </w:tc>
        <w:tc>
          <w:tcPr>
            <w:tcW w:w="541" w:type="dxa"/>
          </w:tcPr>
          <w:p w14:paraId="47704EE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19.01</w:t>
            </w:r>
          </w:p>
        </w:tc>
        <w:tc>
          <w:tcPr>
            <w:tcW w:w="488" w:type="dxa"/>
          </w:tcPr>
          <w:p w14:paraId="3A9060B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5.71</w:t>
            </w:r>
          </w:p>
        </w:tc>
        <w:tc>
          <w:tcPr>
            <w:tcW w:w="851" w:type="dxa"/>
          </w:tcPr>
          <w:p w14:paraId="4FDA3F8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0.48</w:t>
            </w:r>
          </w:p>
        </w:tc>
        <w:tc>
          <w:tcPr>
            <w:tcW w:w="850" w:type="dxa"/>
          </w:tcPr>
          <w:p w14:paraId="02C477C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709" w:type="dxa"/>
          </w:tcPr>
          <w:p w14:paraId="46342E0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0.07</w:t>
            </w:r>
          </w:p>
        </w:tc>
        <w:tc>
          <w:tcPr>
            <w:tcW w:w="709" w:type="dxa"/>
          </w:tcPr>
          <w:p w14:paraId="5AD61AA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0.19**</w:t>
            </w:r>
          </w:p>
        </w:tc>
        <w:tc>
          <w:tcPr>
            <w:tcW w:w="708" w:type="dxa"/>
          </w:tcPr>
          <w:p w14:paraId="62CA842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0.21**</w:t>
            </w:r>
          </w:p>
        </w:tc>
        <w:tc>
          <w:tcPr>
            <w:tcW w:w="709" w:type="dxa"/>
          </w:tcPr>
          <w:p w14:paraId="0E3C276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0.18**</w:t>
            </w:r>
          </w:p>
        </w:tc>
        <w:tc>
          <w:tcPr>
            <w:tcW w:w="709" w:type="dxa"/>
          </w:tcPr>
          <w:p w14:paraId="34BF86F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0.23**</w:t>
            </w:r>
          </w:p>
        </w:tc>
        <w:tc>
          <w:tcPr>
            <w:tcW w:w="709" w:type="dxa"/>
          </w:tcPr>
          <w:p w14:paraId="32A9533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0.15*</w:t>
            </w:r>
          </w:p>
        </w:tc>
        <w:tc>
          <w:tcPr>
            <w:tcW w:w="708" w:type="dxa"/>
          </w:tcPr>
          <w:p w14:paraId="24EA92F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Pr>
          <w:p w14:paraId="5614DEB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709" w:type="dxa"/>
          </w:tcPr>
          <w:p w14:paraId="79B16CF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26AE596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09A8D99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2DB0B53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6F25221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73F5ACF8" w14:textId="77777777" w:rsidTr="00BB53E6">
        <w:tc>
          <w:tcPr>
            <w:tcW w:w="1523" w:type="dxa"/>
          </w:tcPr>
          <w:p w14:paraId="75845CD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8. IUS-12</w:t>
            </w:r>
          </w:p>
        </w:tc>
        <w:tc>
          <w:tcPr>
            <w:tcW w:w="541" w:type="dxa"/>
          </w:tcPr>
          <w:p w14:paraId="71E9EE1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52.31</w:t>
            </w:r>
          </w:p>
        </w:tc>
        <w:tc>
          <w:tcPr>
            <w:tcW w:w="488" w:type="dxa"/>
          </w:tcPr>
          <w:p w14:paraId="365F76F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8.97</w:t>
            </w:r>
          </w:p>
        </w:tc>
        <w:tc>
          <w:tcPr>
            <w:tcW w:w="851" w:type="dxa"/>
          </w:tcPr>
          <w:p w14:paraId="0763CBC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850" w:type="dxa"/>
          </w:tcPr>
          <w:p w14:paraId="1A8C85C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0.33</w:t>
            </w:r>
          </w:p>
        </w:tc>
        <w:tc>
          <w:tcPr>
            <w:tcW w:w="709" w:type="dxa"/>
          </w:tcPr>
          <w:p w14:paraId="1BF4F4E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0.48**</w:t>
            </w:r>
          </w:p>
        </w:tc>
        <w:tc>
          <w:tcPr>
            <w:tcW w:w="709" w:type="dxa"/>
          </w:tcPr>
          <w:p w14:paraId="1F63A14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0.40**</w:t>
            </w:r>
          </w:p>
        </w:tc>
        <w:tc>
          <w:tcPr>
            <w:tcW w:w="708" w:type="dxa"/>
          </w:tcPr>
          <w:p w14:paraId="4C2DE69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0.17**</w:t>
            </w:r>
          </w:p>
        </w:tc>
        <w:tc>
          <w:tcPr>
            <w:tcW w:w="709" w:type="dxa"/>
          </w:tcPr>
          <w:p w14:paraId="17F446F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0.24**</w:t>
            </w:r>
          </w:p>
        </w:tc>
        <w:tc>
          <w:tcPr>
            <w:tcW w:w="709" w:type="dxa"/>
          </w:tcPr>
          <w:p w14:paraId="11531AD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0.04</w:t>
            </w:r>
          </w:p>
        </w:tc>
        <w:tc>
          <w:tcPr>
            <w:tcW w:w="709" w:type="dxa"/>
          </w:tcPr>
          <w:p w14:paraId="3C3A85C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0.19**</w:t>
            </w:r>
          </w:p>
        </w:tc>
        <w:tc>
          <w:tcPr>
            <w:tcW w:w="708" w:type="dxa"/>
          </w:tcPr>
          <w:p w14:paraId="2C2ACF9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0.06</w:t>
            </w:r>
          </w:p>
        </w:tc>
        <w:tc>
          <w:tcPr>
            <w:tcW w:w="709" w:type="dxa"/>
          </w:tcPr>
          <w:p w14:paraId="016A21A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709" w:type="dxa"/>
          </w:tcPr>
          <w:p w14:paraId="5F99E90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2E8E41F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2286309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11022A9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1B284BE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6AAD3429" w14:textId="77777777" w:rsidTr="00BB53E6">
        <w:tc>
          <w:tcPr>
            <w:tcW w:w="1523" w:type="dxa"/>
          </w:tcPr>
          <w:p w14:paraId="32F9992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9. ERQ-</w:t>
            </w:r>
            <w:r w:rsidRPr="00754786">
              <w:rPr>
                <w:rFonts w:asciiTheme="majorBidi" w:eastAsia="CharisSIL" w:hAnsiTheme="majorBidi" w:cstheme="majorBidi"/>
                <w:sz w:val="14"/>
                <w:szCs w:val="14"/>
                <w:bdr w:val="nil"/>
                <w:lang w:bidi="ar-SA"/>
              </w:rPr>
              <w:t>CRE</w:t>
            </w:r>
          </w:p>
        </w:tc>
        <w:tc>
          <w:tcPr>
            <w:tcW w:w="541" w:type="dxa"/>
          </w:tcPr>
          <w:p w14:paraId="2C7679E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29.77</w:t>
            </w:r>
          </w:p>
        </w:tc>
        <w:tc>
          <w:tcPr>
            <w:tcW w:w="488" w:type="dxa"/>
          </w:tcPr>
          <w:p w14:paraId="582FD7A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4.21</w:t>
            </w:r>
          </w:p>
        </w:tc>
        <w:tc>
          <w:tcPr>
            <w:tcW w:w="851" w:type="dxa"/>
          </w:tcPr>
          <w:p w14:paraId="3E72079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-0.19</w:t>
            </w:r>
          </w:p>
        </w:tc>
        <w:tc>
          <w:tcPr>
            <w:tcW w:w="850" w:type="dxa"/>
          </w:tcPr>
          <w:p w14:paraId="379A6D2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-0.27</w:t>
            </w:r>
          </w:p>
        </w:tc>
        <w:tc>
          <w:tcPr>
            <w:tcW w:w="709" w:type="dxa"/>
          </w:tcPr>
          <w:p w14:paraId="3A5AFCB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-0.38**</w:t>
            </w:r>
          </w:p>
        </w:tc>
        <w:tc>
          <w:tcPr>
            <w:tcW w:w="709" w:type="dxa"/>
          </w:tcPr>
          <w:p w14:paraId="4F9EAAA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-0.13*</w:t>
            </w:r>
          </w:p>
        </w:tc>
        <w:tc>
          <w:tcPr>
            <w:tcW w:w="708" w:type="dxa"/>
          </w:tcPr>
          <w:p w14:paraId="1505101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-0.18**</w:t>
            </w:r>
          </w:p>
        </w:tc>
        <w:tc>
          <w:tcPr>
            <w:tcW w:w="709" w:type="dxa"/>
          </w:tcPr>
          <w:p w14:paraId="7E47639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709" w:type="dxa"/>
          </w:tcPr>
          <w:p w14:paraId="13C4E09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-0.08</w:t>
            </w:r>
          </w:p>
        </w:tc>
        <w:tc>
          <w:tcPr>
            <w:tcW w:w="709" w:type="dxa"/>
          </w:tcPr>
          <w:p w14:paraId="02E8CC0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-0.23**</w:t>
            </w:r>
          </w:p>
        </w:tc>
        <w:tc>
          <w:tcPr>
            <w:tcW w:w="708" w:type="dxa"/>
          </w:tcPr>
          <w:p w14:paraId="37E749A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-0.16**</w:t>
            </w:r>
          </w:p>
        </w:tc>
        <w:tc>
          <w:tcPr>
            <w:tcW w:w="709" w:type="dxa"/>
          </w:tcPr>
          <w:p w14:paraId="3F029A1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-0.31**</w:t>
            </w:r>
          </w:p>
        </w:tc>
        <w:tc>
          <w:tcPr>
            <w:tcW w:w="709" w:type="dxa"/>
          </w:tcPr>
          <w:p w14:paraId="61DD405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567" w:type="dxa"/>
          </w:tcPr>
          <w:p w14:paraId="7FFA0BF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36AAE69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555C13A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86BCD3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01F9A0FB" w14:textId="77777777" w:rsidTr="00BB53E6">
        <w:tc>
          <w:tcPr>
            <w:tcW w:w="1523" w:type="dxa"/>
          </w:tcPr>
          <w:p w14:paraId="11B7000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10.</w:t>
            </w:r>
            <w:r w:rsidRPr="00754786">
              <w:rPr>
                <w:rFonts w:asciiTheme="majorBidi" w:eastAsia="CharisSIL" w:hAnsiTheme="majorBidi" w:cstheme="majorBidi"/>
                <w:sz w:val="14"/>
                <w:szCs w:val="14"/>
                <w:bdr w:val="nil"/>
                <w:lang w:bidi="ar-SA"/>
              </w:rPr>
              <w:t xml:space="preserve"> ERQ-ESU</w:t>
            </w:r>
          </w:p>
        </w:tc>
        <w:tc>
          <w:tcPr>
            <w:tcW w:w="541" w:type="dxa"/>
          </w:tcPr>
          <w:p w14:paraId="3489056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11.58</w:t>
            </w:r>
          </w:p>
        </w:tc>
        <w:tc>
          <w:tcPr>
            <w:tcW w:w="488" w:type="dxa"/>
          </w:tcPr>
          <w:p w14:paraId="07A119B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3.02</w:t>
            </w:r>
          </w:p>
        </w:tc>
        <w:tc>
          <w:tcPr>
            <w:tcW w:w="851" w:type="dxa"/>
          </w:tcPr>
          <w:p w14:paraId="4A65088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0.68</w:t>
            </w:r>
          </w:p>
        </w:tc>
        <w:tc>
          <w:tcPr>
            <w:tcW w:w="850" w:type="dxa"/>
          </w:tcPr>
          <w:p w14:paraId="2105FF7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-0.87</w:t>
            </w:r>
          </w:p>
        </w:tc>
        <w:tc>
          <w:tcPr>
            <w:tcW w:w="709" w:type="dxa"/>
          </w:tcPr>
          <w:p w14:paraId="7E261D7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0.19**</w:t>
            </w:r>
          </w:p>
        </w:tc>
        <w:tc>
          <w:tcPr>
            <w:tcW w:w="709" w:type="dxa"/>
          </w:tcPr>
          <w:p w14:paraId="1745690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0.39**</w:t>
            </w:r>
          </w:p>
        </w:tc>
        <w:tc>
          <w:tcPr>
            <w:tcW w:w="708" w:type="dxa"/>
          </w:tcPr>
          <w:p w14:paraId="5CD9E7C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0.06</w:t>
            </w:r>
          </w:p>
        </w:tc>
        <w:tc>
          <w:tcPr>
            <w:tcW w:w="709" w:type="dxa"/>
          </w:tcPr>
          <w:p w14:paraId="2E9CF79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0.31**</w:t>
            </w:r>
          </w:p>
        </w:tc>
        <w:tc>
          <w:tcPr>
            <w:tcW w:w="709" w:type="dxa"/>
          </w:tcPr>
          <w:p w14:paraId="56D3F85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0.15*</w:t>
            </w:r>
          </w:p>
        </w:tc>
        <w:tc>
          <w:tcPr>
            <w:tcW w:w="709" w:type="dxa"/>
          </w:tcPr>
          <w:p w14:paraId="1CEBAF5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708" w:type="dxa"/>
          </w:tcPr>
          <w:p w14:paraId="18B2BF9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0.23**</w:t>
            </w:r>
          </w:p>
        </w:tc>
        <w:tc>
          <w:tcPr>
            <w:tcW w:w="709" w:type="dxa"/>
          </w:tcPr>
          <w:p w14:paraId="1C6C46D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0.29**</w:t>
            </w:r>
          </w:p>
        </w:tc>
        <w:tc>
          <w:tcPr>
            <w:tcW w:w="709" w:type="dxa"/>
          </w:tcPr>
          <w:p w14:paraId="00E76BA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-0.23**</w:t>
            </w:r>
          </w:p>
        </w:tc>
        <w:tc>
          <w:tcPr>
            <w:tcW w:w="567" w:type="dxa"/>
          </w:tcPr>
          <w:p w14:paraId="491A61BA"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567" w:type="dxa"/>
          </w:tcPr>
          <w:p w14:paraId="1423F7E9"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42EA74B2"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378B9C58"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3B86D1F9" w14:textId="77777777" w:rsidTr="00BB53E6">
        <w:tc>
          <w:tcPr>
            <w:tcW w:w="1523" w:type="dxa"/>
          </w:tcPr>
          <w:p w14:paraId="60A17BD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 xml:space="preserve">11. Age </w:t>
            </w:r>
          </w:p>
        </w:tc>
        <w:tc>
          <w:tcPr>
            <w:tcW w:w="541" w:type="dxa"/>
          </w:tcPr>
          <w:p w14:paraId="2E1821C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41.3</w:t>
            </w:r>
          </w:p>
        </w:tc>
        <w:tc>
          <w:tcPr>
            <w:tcW w:w="488" w:type="dxa"/>
          </w:tcPr>
          <w:p w14:paraId="6ED57F4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13.2</w:t>
            </w:r>
          </w:p>
        </w:tc>
        <w:tc>
          <w:tcPr>
            <w:tcW w:w="851" w:type="dxa"/>
          </w:tcPr>
          <w:p w14:paraId="0F809D6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-0.17</w:t>
            </w:r>
          </w:p>
        </w:tc>
        <w:tc>
          <w:tcPr>
            <w:tcW w:w="850" w:type="dxa"/>
          </w:tcPr>
          <w:p w14:paraId="54239E1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0.61</w:t>
            </w:r>
          </w:p>
        </w:tc>
        <w:tc>
          <w:tcPr>
            <w:tcW w:w="709" w:type="dxa"/>
          </w:tcPr>
          <w:p w14:paraId="75747CC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0.03</w:t>
            </w:r>
          </w:p>
        </w:tc>
        <w:tc>
          <w:tcPr>
            <w:tcW w:w="709" w:type="dxa"/>
          </w:tcPr>
          <w:p w14:paraId="10E3760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0.05</w:t>
            </w:r>
          </w:p>
        </w:tc>
        <w:tc>
          <w:tcPr>
            <w:tcW w:w="708" w:type="dxa"/>
          </w:tcPr>
          <w:p w14:paraId="0134742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0.09</w:t>
            </w:r>
          </w:p>
        </w:tc>
        <w:tc>
          <w:tcPr>
            <w:tcW w:w="709" w:type="dxa"/>
          </w:tcPr>
          <w:p w14:paraId="545945E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0.001</w:t>
            </w:r>
          </w:p>
        </w:tc>
        <w:tc>
          <w:tcPr>
            <w:tcW w:w="709" w:type="dxa"/>
          </w:tcPr>
          <w:p w14:paraId="7FDA7B50"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0.01</w:t>
            </w:r>
          </w:p>
        </w:tc>
        <w:tc>
          <w:tcPr>
            <w:tcW w:w="709" w:type="dxa"/>
          </w:tcPr>
          <w:p w14:paraId="7BB9A8A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0.07</w:t>
            </w:r>
          </w:p>
        </w:tc>
        <w:tc>
          <w:tcPr>
            <w:tcW w:w="708" w:type="dxa"/>
          </w:tcPr>
          <w:p w14:paraId="1C8884A9"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0.009</w:t>
            </w:r>
          </w:p>
        </w:tc>
        <w:tc>
          <w:tcPr>
            <w:tcW w:w="709" w:type="dxa"/>
          </w:tcPr>
          <w:p w14:paraId="3C56077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0.04</w:t>
            </w:r>
          </w:p>
        </w:tc>
        <w:tc>
          <w:tcPr>
            <w:tcW w:w="709" w:type="dxa"/>
          </w:tcPr>
          <w:p w14:paraId="4B68F8F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0.02</w:t>
            </w:r>
          </w:p>
        </w:tc>
        <w:tc>
          <w:tcPr>
            <w:tcW w:w="567" w:type="dxa"/>
          </w:tcPr>
          <w:p w14:paraId="1523A699"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0.09</w:t>
            </w:r>
          </w:p>
        </w:tc>
        <w:tc>
          <w:tcPr>
            <w:tcW w:w="567" w:type="dxa"/>
          </w:tcPr>
          <w:p w14:paraId="13BAFC06"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567" w:type="dxa"/>
          </w:tcPr>
          <w:p w14:paraId="07632DC0"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c>
          <w:tcPr>
            <w:tcW w:w="567" w:type="dxa"/>
          </w:tcPr>
          <w:p w14:paraId="02DEE1BD"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3795DB92" w14:textId="77777777" w:rsidTr="00BB53E6">
        <w:tc>
          <w:tcPr>
            <w:tcW w:w="1523" w:type="dxa"/>
          </w:tcPr>
          <w:p w14:paraId="3E320DC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12. Gender</w:t>
            </w:r>
          </w:p>
        </w:tc>
        <w:tc>
          <w:tcPr>
            <w:tcW w:w="541" w:type="dxa"/>
          </w:tcPr>
          <w:p w14:paraId="214797B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488" w:type="dxa"/>
          </w:tcPr>
          <w:p w14:paraId="5293E3B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1" w:type="dxa"/>
          </w:tcPr>
          <w:p w14:paraId="0E9442C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0" w:type="dxa"/>
          </w:tcPr>
          <w:p w14:paraId="68D23E2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709" w:type="dxa"/>
          </w:tcPr>
          <w:p w14:paraId="64A66B8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0.09</w:t>
            </w:r>
          </w:p>
        </w:tc>
        <w:tc>
          <w:tcPr>
            <w:tcW w:w="709" w:type="dxa"/>
          </w:tcPr>
          <w:p w14:paraId="5F77F75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0.16*</w:t>
            </w:r>
          </w:p>
        </w:tc>
        <w:tc>
          <w:tcPr>
            <w:tcW w:w="708" w:type="dxa"/>
          </w:tcPr>
          <w:p w14:paraId="185830D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0.005</w:t>
            </w:r>
          </w:p>
        </w:tc>
        <w:tc>
          <w:tcPr>
            <w:tcW w:w="709" w:type="dxa"/>
          </w:tcPr>
          <w:p w14:paraId="0A55EA4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0.002</w:t>
            </w:r>
          </w:p>
        </w:tc>
        <w:tc>
          <w:tcPr>
            <w:tcW w:w="709" w:type="dxa"/>
          </w:tcPr>
          <w:p w14:paraId="1D09F85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0.03</w:t>
            </w:r>
          </w:p>
        </w:tc>
        <w:tc>
          <w:tcPr>
            <w:tcW w:w="709" w:type="dxa"/>
          </w:tcPr>
          <w:p w14:paraId="22890B2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0.006</w:t>
            </w:r>
          </w:p>
        </w:tc>
        <w:tc>
          <w:tcPr>
            <w:tcW w:w="708" w:type="dxa"/>
          </w:tcPr>
          <w:p w14:paraId="7E7EBAE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0.001</w:t>
            </w:r>
          </w:p>
        </w:tc>
        <w:tc>
          <w:tcPr>
            <w:tcW w:w="709" w:type="dxa"/>
          </w:tcPr>
          <w:p w14:paraId="5ED6006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0.03</w:t>
            </w:r>
          </w:p>
        </w:tc>
        <w:tc>
          <w:tcPr>
            <w:tcW w:w="709" w:type="dxa"/>
          </w:tcPr>
          <w:p w14:paraId="52DAFF7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0.08</w:t>
            </w:r>
          </w:p>
        </w:tc>
        <w:tc>
          <w:tcPr>
            <w:tcW w:w="567" w:type="dxa"/>
          </w:tcPr>
          <w:p w14:paraId="36880021"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0.05</w:t>
            </w:r>
          </w:p>
        </w:tc>
        <w:tc>
          <w:tcPr>
            <w:tcW w:w="567" w:type="dxa"/>
          </w:tcPr>
          <w:p w14:paraId="1A79C1CA"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0.06</w:t>
            </w:r>
          </w:p>
        </w:tc>
        <w:tc>
          <w:tcPr>
            <w:tcW w:w="567" w:type="dxa"/>
          </w:tcPr>
          <w:p w14:paraId="4C0C2704"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c>
          <w:tcPr>
            <w:tcW w:w="567" w:type="dxa"/>
          </w:tcPr>
          <w:p w14:paraId="0941ACFB"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p>
        </w:tc>
      </w:tr>
      <w:tr w:rsidR="004D1BD1" w:rsidRPr="00754786" w14:paraId="62F44498" w14:textId="77777777" w:rsidTr="00BB53E6">
        <w:tc>
          <w:tcPr>
            <w:tcW w:w="1523" w:type="dxa"/>
          </w:tcPr>
          <w:p w14:paraId="0B154756" w14:textId="5DF8BDE1"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13.</w:t>
            </w:r>
            <w:r w:rsidR="000A5440" w:rsidRPr="00754786">
              <w:rPr>
                <w:rFonts w:ascii="Times New Roman" w:eastAsia="Arial Unicode MS" w:hAnsi="Times New Roman" w:cs="Times New Roman"/>
                <w:sz w:val="14"/>
                <w:szCs w:val="14"/>
                <w:bdr w:val="nil"/>
              </w:rPr>
              <w:t xml:space="preserve"> </w:t>
            </w:r>
            <w:r w:rsidRPr="00754786">
              <w:rPr>
                <w:rFonts w:ascii="Times New Roman" w:hAnsi="Times New Roman" w:cs="Times New Roman"/>
                <w:color w:val="2E2E2E"/>
                <w:sz w:val="14"/>
                <w:szCs w:val="14"/>
                <w:lang w:val="en-GB"/>
              </w:rPr>
              <w:t>Employment status</w:t>
            </w:r>
          </w:p>
        </w:tc>
        <w:tc>
          <w:tcPr>
            <w:tcW w:w="541" w:type="dxa"/>
          </w:tcPr>
          <w:p w14:paraId="4A5E52CF"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488" w:type="dxa"/>
          </w:tcPr>
          <w:p w14:paraId="1F9B9B41"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1" w:type="dxa"/>
          </w:tcPr>
          <w:p w14:paraId="2F9FCE1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0" w:type="dxa"/>
          </w:tcPr>
          <w:p w14:paraId="20B28BD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709" w:type="dxa"/>
          </w:tcPr>
          <w:p w14:paraId="7CABB37C"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0.13*</w:t>
            </w:r>
          </w:p>
        </w:tc>
        <w:tc>
          <w:tcPr>
            <w:tcW w:w="709" w:type="dxa"/>
          </w:tcPr>
          <w:p w14:paraId="621189F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0.03</w:t>
            </w:r>
          </w:p>
        </w:tc>
        <w:tc>
          <w:tcPr>
            <w:tcW w:w="708" w:type="dxa"/>
          </w:tcPr>
          <w:p w14:paraId="55E6B48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0.002</w:t>
            </w:r>
          </w:p>
        </w:tc>
        <w:tc>
          <w:tcPr>
            <w:tcW w:w="709" w:type="dxa"/>
          </w:tcPr>
          <w:p w14:paraId="0EA96DAD"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0.06</w:t>
            </w:r>
          </w:p>
        </w:tc>
        <w:tc>
          <w:tcPr>
            <w:tcW w:w="709" w:type="dxa"/>
          </w:tcPr>
          <w:p w14:paraId="14E1414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0.008</w:t>
            </w:r>
          </w:p>
        </w:tc>
        <w:tc>
          <w:tcPr>
            <w:tcW w:w="709" w:type="dxa"/>
          </w:tcPr>
          <w:p w14:paraId="2091A91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0.003</w:t>
            </w:r>
          </w:p>
        </w:tc>
        <w:tc>
          <w:tcPr>
            <w:tcW w:w="708" w:type="dxa"/>
          </w:tcPr>
          <w:p w14:paraId="0F11AE75"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0.04</w:t>
            </w:r>
          </w:p>
        </w:tc>
        <w:tc>
          <w:tcPr>
            <w:tcW w:w="709" w:type="dxa"/>
          </w:tcPr>
          <w:p w14:paraId="345E67B7"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0.006</w:t>
            </w:r>
          </w:p>
        </w:tc>
        <w:tc>
          <w:tcPr>
            <w:tcW w:w="709" w:type="dxa"/>
          </w:tcPr>
          <w:p w14:paraId="24BDAD9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0.001</w:t>
            </w:r>
          </w:p>
        </w:tc>
        <w:tc>
          <w:tcPr>
            <w:tcW w:w="567" w:type="dxa"/>
          </w:tcPr>
          <w:p w14:paraId="1BB8AEEE"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0.009</w:t>
            </w:r>
          </w:p>
        </w:tc>
        <w:tc>
          <w:tcPr>
            <w:tcW w:w="567" w:type="dxa"/>
          </w:tcPr>
          <w:p w14:paraId="171BA1BA"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0.03</w:t>
            </w:r>
          </w:p>
        </w:tc>
        <w:tc>
          <w:tcPr>
            <w:tcW w:w="567" w:type="dxa"/>
          </w:tcPr>
          <w:p w14:paraId="1A181811"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0.05</w:t>
            </w:r>
          </w:p>
        </w:tc>
        <w:tc>
          <w:tcPr>
            <w:tcW w:w="567" w:type="dxa"/>
          </w:tcPr>
          <w:p w14:paraId="29600032"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1</w:t>
            </w:r>
          </w:p>
        </w:tc>
      </w:tr>
      <w:tr w:rsidR="004D1BD1" w:rsidRPr="00754786" w14:paraId="65D978D1" w14:textId="77777777" w:rsidTr="00BB53E6">
        <w:tc>
          <w:tcPr>
            <w:tcW w:w="1523" w:type="dxa"/>
            <w:tcBorders>
              <w:bottom w:val="single" w:sz="4" w:space="0" w:color="auto"/>
            </w:tcBorders>
          </w:tcPr>
          <w:p w14:paraId="4FF8718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hAnsi="Times New Roman" w:cs="Times New Roman"/>
                <w:color w:val="2E2E2E"/>
                <w:sz w:val="14"/>
                <w:szCs w:val="14"/>
                <w:lang w:val="en-GB"/>
              </w:rPr>
              <w:t>14. Risk status</w:t>
            </w:r>
          </w:p>
        </w:tc>
        <w:tc>
          <w:tcPr>
            <w:tcW w:w="541" w:type="dxa"/>
            <w:tcBorders>
              <w:bottom w:val="single" w:sz="4" w:space="0" w:color="auto"/>
            </w:tcBorders>
          </w:tcPr>
          <w:p w14:paraId="092840FB"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488" w:type="dxa"/>
            <w:tcBorders>
              <w:bottom w:val="single" w:sz="4" w:space="0" w:color="auto"/>
            </w:tcBorders>
          </w:tcPr>
          <w:p w14:paraId="6851971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1" w:type="dxa"/>
            <w:tcBorders>
              <w:bottom w:val="single" w:sz="4" w:space="0" w:color="auto"/>
            </w:tcBorders>
          </w:tcPr>
          <w:p w14:paraId="1D1EA9F2"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850" w:type="dxa"/>
            <w:tcBorders>
              <w:bottom w:val="single" w:sz="4" w:space="0" w:color="auto"/>
            </w:tcBorders>
          </w:tcPr>
          <w:p w14:paraId="3C6A792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w:t>
            </w:r>
          </w:p>
        </w:tc>
        <w:tc>
          <w:tcPr>
            <w:tcW w:w="709" w:type="dxa"/>
            <w:tcBorders>
              <w:bottom w:val="single" w:sz="4" w:space="0" w:color="auto"/>
            </w:tcBorders>
          </w:tcPr>
          <w:p w14:paraId="5BB70856"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0.11*</w:t>
            </w:r>
          </w:p>
        </w:tc>
        <w:tc>
          <w:tcPr>
            <w:tcW w:w="709" w:type="dxa"/>
            <w:tcBorders>
              <w:bottom w:val="single" w:sz="4" w:space="0" w:color="auto"/>
            </w:tcBorders>
          </w:tcPr>
          <w:p w14:paraId="17C7C16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0.21*</w:t>
            </w:r>
          </w:p>
        </w:tc>
        <w:tc>
          <w:tcPr>
            <w:tcW w:w="708" w:type="dxa"/>
            <w:tcBorders>
              <w:bottom w:val="single" w:sz="4" w:space="0" w:color="auto"/>
            </w:tcBorders>
          </w:tcPr>
          <w:p w14:paraId="6553776A"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0.09</w:t>
            </w:r>
          </w:p>
        </w:tc>
        <w:tc>
          <w:tcPr>
            <w:tcW w:w="709" w:type="dxa"/>
            <w:tcBorders>
              <w:bottom w:val="single" w:sz="4" w:space="0" w:color="auto"/>
            </w:tcBorders>
          </w:tcPr>
          <w:p w14:paraId="4E19060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0.10*</w:t>
            </w:r>
          </w:p>
        </w:tc>
        <w:tc>
          <w:tcPr>
            <w:tcW w:w="709" w:type="dxa"/>
            <w:tcBorders>
              <w:bottom w:val="single" w:sz="4" w:space="0" w:color="auto"/>
            </w:tcBorders>
          </w:tcPr>
          <w:p w14:paraId="310949A8"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0.04</w:t>
            </w:r>
          </w:p>
        </w:tc>
        <w:tc>
          <w:tcPr>
            <w:tcW w:w="709" w:type="dxa"/>
            <w:tcBorders>
              <w:bottom w:val="single" w:sz="4" w:space="0" w:color="auto"/>
            </w:tcBorders>
          </w:tcPr>
          <w:p w14:paraId="4C5B895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0.001</w:t>
            </w:r>
          </w:p>
        </w:tc>
        <w:tc>
          <w:tcPr>
            <w:tcW w:w="708" w:type="dxa"/>
            <w:tcBorders>
              <w:bottom w:val="single" w:sz="4" w:space="0" w:color="auto"/>
            </w:tcBorders>
          </w:tcPr>
          <w:p w14:paraId="6EB00014"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0.02</w:t>
            </w:r>
          </w:p>
        </w:tc>
        <w:tc>
          <w:tcPr>
            <w:tcW w:w="709" w:type="dxa"/>
            <w:tcBorders>
              <w:bottom w:val="single" w:sz="4" w:space="0" w:color="auto"/>
            </w:tcBorders>
          </w:tcPr>
          <w:p w14:paraId="70FFF1AE"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0.003</w:t>
            </w:r>
          </w:p>
        </w:tc>
        <w:tc>
          <w:tcPr>
            <w:tcW w:w="709" w:type="dxa"/>
            <w:tcBorders>
              <w:bottom w:val="single" w:sz="4" w:space="0" w:color="auto"/>
            </w:tcBorders>
          </w:tcPr>
          <w:p w14:paraId="25E78823" w14:textId="77777777" w:rsidR="004D1BD1" w:rsidRPr="00754786" w:rsidRDefault="004D1BD1" w:rsidP="00BB53E6">
            <w:pPr>
              <w:pBdr>
                <w:top w:val="nil"/>
                <w:left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0.01</w:t>
            </w:r>
          </w:p>
        </w:tc>
        <w:tc>
          <w:tcPr>
            <w:tcW w:w="567" w:type="dxa"/>
            <w:tcBorders>
              <w:bottom w:val="single" w:sz="4" w:space="0" w:color="auto"/>
            </w:tcBorders>
          </w:tcPr>
          <w:p w14:paraId="3E5E7E28"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0.02</w:t>
            </w:r>
          </w:p>
        </w:tc>
        <w:tc>
          <w:tcPr>
            <w:tcW w:w="567" w:type="dxa"/>
            <w:tcBorders>
              <w:bottom w:val="single" w:sz="4" w:space="0" w:color="auto"/>
            </w:tcBorders>
          </w:tcPr>
          <w:p w14:paraId="4A1A9D65"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0.13*</w:t>
            </w:r>
          </w:p>
        </w:tc>
        <w:tc>
          <w:tcPr>
            <w:tcW w:w="567" w:type="dxa"/>
            <w:tcBorders>
              <w:bottom w:val="single" w:sz="4" w:space="0" w:color="auto"/>
            </w:tcBorders>
          </w:tcPr>
          <w:p w14:paraId="7A1515DD"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0.9</w:t>
            </w:r>
          </w:p>
        </w:tc>
        <w:tc>
          <w:tcPr>
            <w:tcW w:w="567" w:type="dxa"/>
            <w:tcBorders>
              <w:bottom w:val="single" w:sz="4" w:space="0" w:color="auto"/>
            </w:tcBorders>
          </w:tcPr>
          <w:p w14:paraId="15F4A7E3" w14:textId="77777777" w:rsidR="004D1BD1" w:rsidRPr="00754786" w:rsidRDefault="004D1BD1" w:rsidP="00BB53E6">
            <w:pPr>
              <w:pBdr>
                <w:top w:val="nil"/>
                <w:bottom w:val="nil"/>
                <w:right w:val="nil"/>
                <w:between w:val="nil"/>
                <w:bar w:val="nil"/>
              </w:pBdr>
              <w:autoSpaceDE w:val="0"/>
              <w:autoSpaceDN w:val="0"/>
              <w:bidi w:val="0"/>
              <w:adjustRightInd w:val="0"/>
              <w:spacing w:line="480" w:lineRule="auto"/>
              <w:jc w:val="both"/>
              <w:rPr>
                <w:rFonts w:ascii="Times New Roman" w:eastAsia="Arial Unicode MS" w:hAnsi="Times New Roman" w:cs="Times New Roman"/>
                <w:sz w:val="14"/>
                <w:szCs w:val="14"/>
                <w:bdr w:val="nil"/>
              </w:rPr>
            </w:pPr>
            <w:r w:rsidRPr="00754786">
              <w:rPr>
                <w:rFonts w:ascii="Times New Roman" w:eastAsia="Arial Unicode MS" w:hAnsi="Times New Roman" w:cs="Times New Roman"/>
                <w:sz w:val="14"/>
                <w:szCs w:val="14"/>
                <w:bdr w:val="nil"/>
              </w:rPr>
              <w:t>0.002</w:t>
            </w:r>
          </w:p>
        </w:tc>
      </w:tr>
      <w:tr w:rsidR="004D1BD1" w:rsidRPr="00754786" w14:paraId="1AAEF12C" w14:textId="77777777" w:rsidTr="00BB53E6">
        <w:tc>
          <w:tcPr>
            <w:tcW w:w="12900" w:type="dxa"/>
            <w:gridSpan w:val="18"/>
            <w:tcBorders>
              <w:top w:val="single" w:sz="4" w:space="0" w:color="auto"/>
            </w:tcBorders>
          </w:tcPr>
          <w:p w14:paraId="62FCE375" w14:textId="7D607187" w:rsidR="004D1BD1" w:rsidRPr="00754786" w:rsidRDefault="004D1BD1" w:rsidP="00A24C13">
            <w:pPr>
              <w:pBdr>
                <w:top w:val="nil"/>
                <w:bottom w:val="nil"/>
                <w:right w:val="nil"/>
                <w:between w:val="nil"/>
                <w:bar w:val="nil"/>
              </w:pBdr>
              <w:autoSpaceDE w:val="0"/>
              <w:autoSpaceDN w:val="0"/>
              <w:bidi w:val="0"/>
              <w:adjustRightInd w:val="0"/>
              <w:spacing w:line="240" w:lineRule="auto"/>
              <w:jc w:val="both"/>
              <w:rPr>
                <w:rFonts w:ascii="Times New Roman" w:eastAsia="Arial Unicode MS" w:hAnsi="Times New Roman" w:cs="Times New Roman"/>
                <w:sz w:val="16"/>
                <w:szCs w:val="16"/>
                <w:bdr w:val="nil"/>
              </w:rPr>
            </w:pPr>
            <w:bookmarkStart w:id="0" w:name="_Hlk59711110"/>
            <w:r w:rsidRPr="00754786">
              <w:rPr>
                <w:rFonts w:ascii="Times New Roman" w:eastAsia="Arial Unicode MS" w:hAnsi="Times New Roman" w:cs="Times New Roman"/>
                <w:sz w:val="16"/>
                <w:szCs w:val="16"/>
                <w:bdr w:val="nil"/>
                <w:lang w:bidi="ar-SA"/>
              </w:rPr>
              <w:t>Notes</w:t>
            </w:r>
            <w:r w:rsidRPr="00754786">
              <w:rPr>
                <w:rFonts w:ascii="Times New Roman" w:eastAsia="Calibri" w:hAnsi="Times New Roman" w:cs="Times New Roman"/>
                <w:sz w:val="16"/>
                <w:szCs w:val="16"/>
              </w:rPr>
              <w:t>: M = Mean; SD = Standard Deviation; FCV-19S = Fear of COVID-19 Scale; SHAI = Short Health Anxiety Inventory; MCQ-30-POS = Metacognitions Questionnaire 30 – Positive Beliefs about Worry; MCQ-30-NEG = Metacognitions Questionnaire 30 – Negative Beliefs about Thoughts</w:t>
            </w:r>
            <w:r w:rsidR="00C93C79" w:rsidRPr="00754786">
              <w:rPr>
                <w:rFonts w:ascii="Times New Roman" w:eastAsia="Calibri" w:hAnsi="Times New Roman" w:cs="Times New Roman"/>
                <w:sz w:val="24"/>
                <w:szCs w:val="24"/>
              </w:rPr>
              <w:t xml:space="preserve"> </w:t>
            </w:r>
            <w:r w:rsidR="00C93C79" w:rsidRPr="00754786">
              <w:rPr>
                <w:rFonts w:ascii="Times New Roman" w:eastAsia="Calibri" w:hAnsi="Times New Roman" w:cs="Times New Roman"/>
                <w:sz w:val="16"/>
                <w:szCs w:val="16"/>
              </w:rPr>
              <w:t xml:space="preserve">concerning </w:t>
            </w:r>
            <w:r w:rsidR="00A24C13" w:rsidRPr="00754786">
              <w:rPr>
                <w:rFonts w:ascii="Times New Roman" w:eastAsia="Calibri" w:hAnsi="Times New Roman" w:cs="Times New Roman"/>
                <w:sz w:val="16"/>
                <w:szCs w:val="16"/>
              </w:rPr>
              <w:t xml:space="preserve">Uncontrollability and </w:t>
            </w:r>
            <w:r w:rsidR="00C93C79" w:rsidRPr="00754786">
              <w:rPr>
                <w:rFonts w:ascii="Times New Roman" w:eastAsia="Calibri" w:hAnsi="Times New Roman" w:cs="Times New Roman"/>
                <w:sz w:val="16"/>
                <w:szCs w:val="16"/>
              </w:rPr>
              <w:t>Danger</w:t>
            </w:r>
            <w:r w:rsidRPr="00754786">
              <w:rPr>
                <w:rFonts w:ascii="Times New Roman" w:eastAsia="Calibri" w:hAnsi="Times New Roman" w:cs="Times New Roman"/>
                <w:sz w:val="16"/>
                <w:szCs w:val="16"/>
              </w:rPr>
              <w:t xml:space="preserve">; MCQ-30-CC = Metacognitions Questionnaire 30 – Cognitive Confidence; MCQ-30-NC = Metacognitions Questionnaire 30 – Beliefs about the Need to Control Thoughts; MCQ-30-CSC = Metacognitions Questionnaire 30 – Cognitive Self-Consciousness; </w:t>
            </w:r>
            <w:r w:rsidRPr="00754786">
              <w:rPr>
                <w:rFonts w:ascii="Times New Roman" w:eastAsia="Arial Unicode MS" w:hAnsi="Times New Roman" w:cs="Times New Roman"/>
                <w:sz w:val="16"/>
                <w:szCs w:val="16"/>
                <w:bdr w:val="nil"/>
              </w:rPr>
              <w:t xml:space="preserve">IUS-12 </w:t>
            </w:r>
            <w:r w:rsidRPr="00754786">
              <w:rPr>
                <w:rFonts w:ascii="Times New Roman" w:eastAsia="CharisSIL" w:hAnsi="Times New Roman" w:cs="Times New Roman"/>
                <w:sz w:val="16"/>
                <w:szCs w:val="16"/>
                <w:bdr w:val="nil"/>
                <w:lang w:bidi="ar-SA"/>
              </w:rPr>
              <w:t>=</w:t>
            </w:r>
            <w:r w:rsidRPr="00754786">
              <w:rPr>
                <w:rFonts w:ascii="Times New Roman" w:eastAsia="Calibri" w:hAnsi="Times New Roman" w:cs="Times New Roman"/>
                <w:sz w:val="16"/>
                <w:szCs w:val="16"/>
                <w:bdr w:val="nil"/>
                <w:lang w:bidi="ar-SA"/>
              </w:rPr>
              <w:t xml:space="preserve"> </w:t>
            </w:r>
            <w:r w:rsidRPr="00754786">
              <w:rPr>
                <w:rFonts w:ascii="Times New Roman" w:eastAsia="Calibri" w:hAnsi="Times New Roman" w:cs="Times New Roman"/>
                <w:sz w:val="16"/>
                <w:szCs w:val="16"/>
              </w:rPr>
              <w:t>Intolerance of Uncertainty Scale-12</w:t>
            </w:r>
            <w:r w:rsidRPr="00754786">
              <w:rPr>
                <w:rFonts w:ascii="Times New Roman" w:eastAsia="CharisSIL" w:hAnsi="Times New Roman" w:cs="Times New Roman"/>
                <w:sz w:val="16"/>
                <w:szCs w:val="16"/>
                <w:bdr w:val="nil"/>
                <w:lang w:bidi="ar-SA"/>
              </w:rPr>
              <w:t>; ERQ-ESU =</w:t>
            </w:r>
            <w:r w:rsidRPr="00754786">
              <w:rPr>
                <w:rFonts w:ascii="Times New Roman" w:eastAsia="Calibri" w:hAnsi="Times New Roman" w:cs="Times New Roman"/>
                <w:sz w:val="16"/>
                <w:szCs w:val="16"/>
                <w:bdr w:val="nil"/>
                <w:lang w:bidi="ar-SA"/>
              </w:rPr>
              <w:t xml:space="preserve"> </w:t>
            </w:r>
            <w:r w:rsidRPr="00754786">
              <w:rPr>
                <w:rFonts w:ascii="Times New Roman" w:hAnsi="Times New Roman" w:cs="Times New Roman"/>
                <w:sz w:val="16"/>
                <w:szCs w:val="16"/>
              </w:rPr>
              <w:t>Emotion Regulation Questionnaire</w:t>
            </w:r>
            <w:r w:rsidRPr="00754786">
              <w:rPr>
                <w:rFonts w:ascii="Times New Roman" w:eastAsia="Calibri" w:hAnsi="Times New Roman" w:cs="Times New Roman"/>
                <w:sz w:val="16"/>
                <w:szCs w:val="16"/>
              </w:rPr>
              <w:t xml:space="preserve"> – </w:t>
            </w:r>
            <w:r w:rsidRPr="00754786">
              <w:rPr>
                <w:rFonts w:ascii="Times New Roman" w:eastAsia="CharisSIL" w:hAnsi="Times New Roman" w:cs="Times New Roman"/>
                <w:sz w:val="16"/>
                <w:szCs w:val="16"/>
                <w:bdr w:val="nil"/>
                <w:lang w:bidi="ar-SA"/>
              </w:rPr>
              <w:t>Expressive Suppression; ERQ-</w:t>
            </w:r>
            <w:r w:rsidRPr="00754786">
              <w:rPr>
                <w:rFonts w:ascii="Times New Roman" w:hAnsi="Times New Roman" w:cs="Times New Roman"/>
                <w:sz w:val="16"/>
                <w:szCs w:val="16"/>
              </w:rPr>
              <w:t>CRE = Emotion Regulation Questionnaire</w:t>
            </w:r>
            <w:r w:rsidRPr="00754786">
              <w:rPr>
                <w:rFonts w:ascii="Times New Roman" w:eastAsia="Calibri" w:hAnsi="Times New Roman" w:cs="Times New Roman"/>
                <w:sz w:val="16"/>
                <w:szCs w:val="16"/>
              </w:rPr>
              <w:t xml:space="preserve"> – </w:t>
            </w:r>
            <w:r w:rsidRPr="00754786">
              <w:rPr>
                <w:rFonts w:ascii="Times New Roman" w:hAnsi="Times New Roman" w:cs="Times New Roman"/>
                <w:sz w:val="16"/>
                <w:szCs w:val="16"/>
              </w:rPr>
              <w:t>Cognitive Reappraisal</w:t>
            </w:r>
            <w:r w:rsidRPr="00754786">
              <w:rPr>
                <w:rFonts w:ascii="Times New Roman" w:eastAsia="CharisSIL" w:hAnsi="Times New Roman" w:cs="Times New Roman"/>
                <w:sz w:val="16"/>
                <w:szCs w:val="16"/>
                <w:bdr w:val="nil"/>
                <w:lang w:bidi="ar-SA"/>
              </w:rPr>
              <w:t xml:space="preserve">; ** </w:t>
            </w:r>
            <w:r w:rsidRPr="00754786">
              <w:rPr>
                <w:rFonts w:ascii="Times New Roman" w:eastAsia="Arial Unicode MS" w:hAnsi="Times New Roman" w:cs="Times New Roman"/>
                <w:i/>
                <w:iCs/>
                <w:sz w:val="16"/>
                <w:szCs w:val="16"/>
                <w:bdr w:val="nil"/>
                <w:lang w:bidi="ar-SA"/>
              </w:rPr>
              <w:t xml:space="preserve">p </w:t>
            </w:r>
            <w:r w:rsidRPr="00754786">
              <w:rPr>
                <w:rFonts w:ascii="Times New Roman" w:eastAsia="CharisSIL" w:hAnsi="Times New Roman" w:cs="Times New Roman"/>
                <w:sz w:val="16"/>
                <w:szCs w:val="16"/>
                <w:bdr w:val="nil"/>
                <w:lang w:bidi="ar-SA"/>
              </w:rPr>
              <w:t xml:space="preserve">&lt; 0.01; * </w:t>
            </w:r>
            <w:r w:rsidRPr="00754786">
              <w:rPr>
                <w:rFonts w:ascii="Times New Roman" w:eastAsia="Arial Unicode MS" w:hAnsi="Times New Roman" w:cs="Times New Roman"/>
                <w:i/>
                <w:iCs/>
                <w:sz w:val="16"/>
                <w:szCs w:val="16"/>
                <w:bdr w:val="nil"/>
                <w:lang w:bidi="ar-SA"/>
              </w:rPr>
              <w:t xml:space="preserve">p </w:t>
            </w:r>
            <w:r w:rsidRPr="00754786">
              <w:rPr>
                <w:rFonts w:ascii="Times New Roman" w:eastAsia="CharisSIL" w:hAnsi="Times New Roman" w:cs="Times New Roman"/>
                <w:sz w:val="16"/>
                <w:szCs w:val="16"/>
                <w:bdr w:val="nil"/>
                <w:lang w:bidi="ar-SA"/>
              </w:rPr>
              <w:t>&lt; 0.05. Gender= 1: M</w:t>
            </w:r>
            <w:r w:rsidRPr="00754786">
              <w:rPr>
                <w:rFonts w:ascii="Times New Roman" w:eastAsia="CharisSIL" w:hAnsi="Times New Roman" w:cs="Times New Roman"/>
                <w:sz w:val="16"/>
                <w:szCs w:val="16"/>
                <w:bdr w:val="nil"/>
              </w:rPr>
              <w:t>ale</w:t>
            </w:r>
            <w:r w:rsidRPr="00754786">
              <w:rPr>
                <w:rFonts w:ascii="Times New Roman" w:eastAsia="CharisSIL" w:hAnsi="Times New Roman" w:cs="Times New Roman"/>
                <w:sz w:val="16"/>
                <w:szCs w:val="16"/>
                <w:bdr w:val="nil"/>
                <w:lang w:bidi="ar-SA"/>
              </w:rPr>
              <w:t>, 2: Female; Employment status= 1: Employed, 2: Unemployed; Risk status= 1: Yes, 2: No.</w:t>
            </w:r>
          </w:p>
        </w:tc>
      </w:tr>
      <w:bookmarkEnd w:id="0"/>
    </w:tbl>
    <w:p w14:paraId="6BEC364A" w14:textId="77777777" w:rsidR="004D5DA7" w:rsidRPr="00754786" w:rsidRDefault="004D5DA7" w:rsidP="00326B6A">
      <w:pPr>
        <w:pBdr>
          <w:top w:val="nil"/>
          <w:left w:val="nil"/>
          <w:bottom w:val="nil"/>
          <w:right w:val="nil"/>
          <w:between w:val="nil"/>
          <w:bar w:val="nil"/>
        </w:pBdr>
        <w:bidi w:val="0"/>
        <w:spacing w:after="0" w:line="240" w:lineRule="auto"/>
        <w:jc w:val="both"/>
        <w:rPr>
          <w:rFonts w:ascii="Times New Roman" w:eastAsia="CharisSIL" w:hAnsi="Times New Roman" w:cs="Times New Roman"/>
          <w:sz w:val="20"/>
          <w:szCs w:val="20"/>
          <w:bdr w:val="nil"/>
          <w:lang w:bidi="ar-SA"/>
        </w:rPr>
      </w:pPr>
    </w:p>
    <w:p w14:paraId="5FEB9CE2"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sz w:val="16"/>
          <w:szCs w:val="16"/>
          <w:bdr w:val="nil"/>
          <w:lang w:bidi="ar-SA"/>
        </w:rPr>
      </w:pPr>
    </w:p>
    <w:p w14:paraId="6CEE686F"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sz w:val="16"/>
          <w:szCs w:val="16"/>
          <w:bdr w:val="nil"/>
          <w:lang w:bidi="ar-SA"/>
        </w:rPr>
      </w:pPr>
    </w:p>
    <w:p w14:paraId="11295E77"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sz w:val="16"/>
          <w:szCs w:val="16"/>
          <w:bdr w:val="nil"/>
          <w:lang w:bidi="ar-SA"/>
        </w:rPr>
      </w:pPr>
    </w:p>
    <w:p w14:paraId="7B19C3AF"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sz w:val="16"/>
          <w:szCs w:val="16"/>
          <w:bdr w:val="nil"/>
          <w:lang w:bidi="ar-SA"/>
        </w:rPr>
      </w:pPr>
    </w:p>
    <w:p w14:paraId="47D7B1BC" w14:textId="77777777" w:rsidR="008617A9" w:rsidRPr="00754786" w:rsidRDefault="008617A9" w:rsidP="00326B6A">
      <w:pPr>
        <w:pBdr>
          <w:top w:val="nil"/>
          <w:left w:val="nil"/>
          <w:bottom w:val="nil"/>
          <w:right w:val="nil"/>
          <w:between w:val="nil"/>
          <w:bar w:val="nil"/>
        </w:pBdr>
        <w:bidi w:val="0"/>
        <w:spacing w:after="0" w:line="240" w:lineRule="auto"/>
        <w:jc w:val="both"/>
        <w:rPr>
          <w:rFonts w:asciiTheme="majorBidi" w:eastAsia="CharisSIL" w:hAnsiTheme="majorBidi" w:cstheme="majorBidi"/>
          <w:sz w:val="16"/>
          <w:szCs w:val="16"/>
          <w:bdr w:val="nil"/>
          <w:lang w:bidi="ar-SA"/>
        </w:rPr>
        <w:sectPr w:rsidR="008617A9" w:rsidRPr="00754786" w:rsidSect="008617A9">
          <w:pgSz w:w="16838" w:h="11906" w:orient="landscape"/>
          <w:pgMar w:top="1440" w:right="1440" w:bottom="1440" w:left="1440" w:header="709" w:footer="709" w:gutter="0"/>
          <w:cols w:space="708"/>
          <w:bidi/>
          <w:rtlGutter/>
          <w:docGrid w:linePitch="360"/>
        </w:sectPr>
      </w:pPr>
    </w:p>
    <w:p w14:paraId="2E879D10" w14:textId="6C46F53B" w:rsidR="00AE3E78" w:rsidRPr="008A029A" w:rsidRDefault="007F37D9" w:rsidP="00B25332">
      <w:pPr>
        <w:bidi w:val="0"/>
        <w:spacing w:line="259" w:lineRule="auto"/>
        <w:rPr>
          <w:rFonts w:ascii="Times New Roman" w:eastAsia="Calibri" w:hAnsi="Times New Roman" w:cs="B Lotus"/>
          <w:b/>
          <w:bCs/>
          <w:color w:val="000000" w:themeColor="text1"/>
          <w:sz w:val="24"/>
          <w:szCs w:val="24"/>
          <w:bdr w:val="nil"/>
          <w:lang w:bidi="ar-SA"/>
        </w:rPr>
      </w:pPr>
      <w:r w:rsidRPr="00754786">
        <w:rPr>
          <w:rFonts w:ascii="Times New Roman" w:eastAsia="Calibri" w:hAnsi="Times New Roman" w:cs="B Lotus"/>
          <w:b/>
          <w:bCs/>
          <w:sz w:val="24"/>
          <w:szCs w:val="24"/>
          <w:bdr w:val="nil"/>
          <w:lang w:bidi="ar-SA"/>
        </w:rPr>
        <w:lastRenderedPageBreak/>
        <w:t>Table 3</w:t>
      </w:r>
      <w:r w:rsidR="00C24BF9" w:rsidRPr="00754786">
        <w:rPr>
          <w:rFonts w:ascii="Times New Roman" w:eastAsia="Calibri" w:hAnsi="Times New Roman" w:cs="B Lotus"/>
          <w:b/>
          <w:bCs/>
          <w:sz w:val="24"/>
          <w:szCs w:val="24"/>
          <w:bdr w:val="nil"/>
          <w:lang w:bidi="ar-SA"/>
        </w:rPr>
        <w:t xml:space="preserve">: </w:t>
      </w:r>
      <w:r w:rsidR="00C24BF9" w:rsidRPr="00754786">
        <w:rPr>
          <w:rFonts w:ascii="Times New Roman" w:eastAsia="Calibri" w:hAnsi="Times New Roman" w:cs="B Lotus"/>
          <w:sz w:val="24"/>
          <w:szCs w:val="24"/>
          <w:bdr w:val="nil"/>
          <w:lang w:bidi="ar-SA"/>
        </w:rPr>
        <w:t xml:space="preserve">Paired comparisons for </w:t>
      </w:r>
      <w:r w:rsidR="00B25332" w:rsidRPr="00754786">
        <w:rPr>
          <w:rFonts w:ascii="Times New Roman" w:eastAsia="Calibri" w:hAnsi="Times New Roman" w:cs="B Lotus"/>
          <w:sz w:val="24"/>
          <w:szCs w:val="24"/>
          <w:bdr w:val="nil"/>
          <w:lang w:bidi="ar-SA"/>
        </w:rPr>
        <w:t>f</w:t>
      </w:r>
      <w:r w:rsidR="00BD6F8D" w:rsidRPr="00754786">
        <w:rPr>
          <w:rFonts w:ascii="Times New Roman" w:eastAsia="Calibri" w:hAnsi="Times New Roman" w:cs="B Lotus"/>
          <w:sz w:val="24"/>
          <w:szCs w:val="24"/>
          <w:bdr w:val="nil"/>
          <w:lang w:bidi="ar-SA"/>
        </w:rPr>
        <w:t xml:space="preserve">ear of </w:t>
      </w:r>
      <w:r w:rsidR="00B25332" w:rsidRPr="00754786">
        <w:rPr>
          <w:rFonts w:ascii="Times New Roman" w:eastAsia="Calibri" w:hAnsi="Times New Roman" w:cs="B Lotus"/>
          <w:sz w:val="24"/>
          <w:szCs w:val="24"/>
          <w:bdr w:val="nil"/>
          <w:lang w:bidi="ar-SA"/>
        </w:rPr>
        <w:t>COVID</w:t>
      </w:r>
      <w:r w:rsidR="00C24BF9" w:rsidRPr="00754786">
        <w:rPr>
          <w:rFonts w:ascii="Times New Roman" w:eastAsia="Calibri" w:hAnsi="Times New Roman" w:cs="B Lotus"/>
          <w:sz w:val="24"/>
          <w:szCs w:val="24"/>
          <w:bdr w:val="nil"/>
          <w:lang w:bidi="ar-SA"/>
        </w:rPr>
        <w:t>-19 and health anxiety among four groups of participants</w:t>
      </w:r>
      <w:r w:rsidR="001D7D19" w:rsidRPr="008A029A">
        <w:rPr>
          <w:rFonts w:ascii="Times New Roman" w:eastAsia="Calibri" w:hAnsi="Times New Roman" w:cs="B Lotus"/>
          <w:color w:val="000000" w:themeColor="text1"/>
          <w:sz w:val="24"/>
          <w:szCs w:val="24"/>
          <w:bdr w:val="nil"/>
          <w:lang w:bidi="ar-SA"/>
        </w:rPr>
        <w:t>.</w:t>
      </w:r>
    </w:p>
    <w:tbl>
      <w:tblPr>
        <w:tblStyle w:val="TableGrid"/>
        <w:tblpPr w:leftFromText="180" w:rightFromText="180" w:vertAnchor="page" w:horzAnchor="margin" w:tblpY="2155"/>
        <w:tblW w:w="0" w:type="auto"/>
        <w:tblBorders>
          <w:left w:val="none" w:sz="0" w:space="0" w:color="auto"/>
          <w:right w:val="none" w:sz="0" w:space="0" w:color="auto"/>
        </w:tblBorders>
        <w:tblLook w:val="04A0" w:firstRow="1" w:lastRow="0" w:firstColumn="1" w:lastColumn="0" w:noHBand="0" w:noVBand="1"/>
      </w:tblPr>
      <w:tblGrid>
        <w:gridCol w:w="1701"/>
        <w:gridCol w:w="1330"/>
        <w:gridCol w:w="1364"/>
        <w:gridCol w:w="1828"/>
        <w:gridCol w:w="1485"/>
        <w:gridCol w:w="1318"/>
      </w:tblGrid>
      <w:tr w:rsidR="008A029A" w:rsidRPr="008A029A" w14:paraId="2983DAC9" w14:textId="77777777" w:rsidTr="00B25332">
        <w:trPr>
          <w:trHeight w:val="274"/>
        </w:trPr>
        <w:tc>
          <w:tcPr>
            <w:tcW w:w="1701" w:type="dxa"/>
            <w:tcBorders>
              <w:top w:val="single" w:sz="4" w:space="0" w:color="auto"/>
              <w:bottom w:val="nil"/>
              <w:right w:val="nil"/>
            </w:tcBorders>
          </w:tcPr>
          <w:p w14:paraId="19E80C7F" w14:textId="77777777" w:rsidR="000A5440" w:rsidRPr="008A029A" w:rsidRDefault="000A5440" w:rsidP="000A5440">
            <w:pPr>
              <w:autoSpaceDE w:val="0"/>
              <w:autoSpaceDN w:val="0"/>
              <w:bidi w:val="0"/>
              <w:adjustRightInd w:val="0"/>
              <w:rPr>
                <w:rFonts w:ascii="Times New Roman" w:eastAsia="Calibri" w:hAnsi="Times New Roman" w:cs="Times New Roman"/>
                <w:color w:val="000000" w:themeColor="text1"/>
                <w:sz w:val="18"/>
                <w:szCs w:val="18"/>
              </w:rPr>
            </w:pPr>
            <w:r w:rsidRPr="008A029A">
              <w:rPr>
                <w:rFonts w:ascii="Times New Roman" w:eastAsia="Calibri" w:hAnsi="Times New Roman" w:cs="Times New Roman"/>
                <w:color w:val="000000" w:themeColor="text1"/>
                <w:sz w:val="18"/>
                <w:szCs w:val="18"/>
              </w:rPr>
              <w:t>Variables</w:t>
            </w:r>
          </w:p>
        </w:tc>
        <w:tc>
          <w:tcPr>
            <w:tcW w:w="2694" w:type="dxa"/>
            <w:gridSpan w:val="2"/>
            <w:tcBorders>
              <w:top w:val="single" w:sz="4" w:space="0" w:color="auto"/>
              <w:left w:val="nil"/>
              <w:bottom w:val="single" w:sz="4" w:space="0" w:color="auto"/>
              <w:right w:val="nil"/>
            </w:tcBorders>
          </w:tcPr>
          <w:p w14:paraId="763434D5"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r w:rsidRPr="008A029A">
              <w:rPr>
                <w:rFonts w:ascii="Times New Roman" w:eastAsia="CharisSIL" w:hAnsi="Times New Roman" w:cs="Times New Roman"/>
                <w:color w:val="000000" w:themeColor="text1"/>
                <w:sz w:val="18"/>
                <w:szCs w:val="18"/>
                <w:bdr w:val="nil"/>
              </w:rPr>
              <w:t>Groups</w:t>
            </w:r>
          </w:p>
        </w:tc>
        <w:tc>
          <w:tcPr>
            <w:tcW w:w="1828" w:type="dxa"/>
            <w:tcBorders>
              <w:top w:val="single" w:sz="4" w:space="0" w:color="auto"/>
              <w:left w:val="nil"/>
              <w:bottom w:val="nil"/>
              <w:right w:val="nil"/>
            </w:tcBorders>
          </w:tcPr>
          <w:p w14:paraId="4BDBC145" w14:textId="77777777" w:rsidR="000A5440" w:rsidRPr="008A029A" w:rsidRDefault="000A5440" w:rsidP="000A5440">
            <w:pPr>
              <w:autoSpaceDE w:val="0"/>
              <w:autoSpaceDN w:val="0"/>
              <w:bidi w:val="0"/>
              <w:adjustRightInd w:val="0"/>
              <w:jc w:val="center"/>
              <w:rPr>
                <w:rFonts w:asciiTheme="majorBidi" w:eastAsia="CharisSIL" w:hAnsiTheme="majorBidi" w:cstheme="majorBidi"/>
                <w:color w:val="000000" w:themeColor="text1"/>
                <w:sz w:val="18"/>
                <w:szCs w:val="18"/>
                <w:bdr w:val="nil"/>
                <w:lang w:bidi="ar-SA"/>
              </w:rPr>
            </w:pPr>
            <w:r w:rsidRPr="008A029A">
              <w:rPr>
                <w:rFonts w:asciiTheme="majorBidi" w:eastAsia="CharisSIL" w:hAnsiTheme="majorBidi" w:cstheme="majorBidi"/>
                <w:color w:val="000000" w:themeColor="text1"/>
                <w:sz w:val="18"/>
                <w:szCs w:val="18"/>
                <w:bdr w:val="nil"/>
                <w:lang w:bidi="ar-SA"/>
              </w:rPr>
              <w:t>Mean differences (I-J)</w:t>
            </w:r>
          </w:p>
        </w:tc>
        <w:tc>
          <w:tcPr>
            <w:tcW w:w="1485" w:type="dxa"/>
            <w:tcBorders>
              <w:top w:val="single" w:sz="4" w:space="0" w:color="auto"/>
              <w:left w:val="nil"/>
              <w:bottom w:val="nil"/>
              <w:right w:val="nil"/>
            </w:tcBorders>
          </w:tcPr>
          <w:p w14:paraId="48925180" w14:textId="77777777" w:rsidR="000A5440" w:rsidRPr="008A029A" w:rsidRDefault="000A5440" w:rsidP="000A5440">
            <w:pPr>
              <w:autoSpaceDE w:val="0"/>
              <w:autoSpaceDN w:val="0"/>
              <w:bidi w:val="0"/>
              <w:adjustRightInd w:val="0"/>
              <w:jc w:val="center"/>
              <w:rPr>
                <w:rFonts w:asciiTheme="majorBidi" w:eastAsia="CharisSIL" w:hAnsiTheme="majorBidi" w:cstheme="majorBidi"/>
                <w:color w:val="000000" w:themeColor="text1"/>
                <w:sz w:val="18"/>
                <w:szCs w:val="18"/>
                <w:bdr w:val="nil"/>
                <w:lang w:bidi="ar-SA"/>
              </w:rPr>
            </w:pPr>
            <w:r w:rsidRPr="008A029A">
              <w:rPr>
                <w:rFonts w:asciiTheme="majorBidi" w:eastAsia="CharisSIL" w:hAnsiTheme="majorBidi" w:cstheme="majorBidi"/>
                <w:color w:val="000000" w:themeColor="text1"/>
                <w:sz w:val="18"/>
                <w:szCs w:val="18"/>
                <w:bdr w:val="nil"/>
                <w:lang w:bidi="ar-SA"/>
              </w:rPr>
              <w:t>SD error</w:t>
            </w:r>
          </w:p>
        </w:tc>
        <w:tc>
          <w:tcPr>
            <w:tcW w:w="1318" w:type="dxa"/>
            <w:tcBorders>
              <w:top w:val="single" w:sz="4" w:space="0" w:color="auto"/>
              <w:left w:val="nil"/>
              <w:bottom w:val="nil"/>
            </w:tcBorders>
          </w:tcPr>
          <w:p w14:paraId="304D88BF" w14:textId="77777777" w:rsidR="000A5440" w:rsidRPr="008A029A" w:rsidRDefault="000A5440" w:rsidP="000A5440">
            <w:pPr>
              <w:autoSpaceDE w:val="0"/>
              <w:autoSpaceDN w:val="0"/>
              <w:bidi w:val="0"/>
              <w:adjustRightInd w:val="0"/>
              <w:jc w:val="center"/>
              <w:rPr>
                <w:rFonts w:ascii="Times New Roman" w:eastAsia="Calibri" w:hAnsi="Times New Roman" w:cs="Times New Roman"/>
                <w:i/>
                <w:iCs/>
                <w:color w:val="000000" w:themeColor="text1"/>
                <w:sz w:val="18"/>
                <w:szCs w:val="18"/>
              </w:rPr>
            </w:pPr>
            <w:r w:rsidRPr="008A029A">
              <w:rPr>
                <w:rFonts w:ascii="Times New Roman" w:eastAsia="Calibri" w:hAnsi="Times New Roman" w:cs="Times New Roman"/>
                <w:i/>
                <w:iCs/>
                <w:color w:val="000000" w:themeColor="text1"/>
                <w:sz w:val="18"/>
                <w:szCs w:val="18"/>
              </w:rPr>
              <w:t>p-value</w:t>
            </w:r>
          </w:p>
        </w:tc>
      </w:tr>
      <w:tr w:rsidR="008A029A" w:rsidRPr="008A029A" w14:paraId="18DD8013" w14:textId="77777777" w:rsidTr="00B25332">
        <w:tc>
          <w:tcPr>
            <w:tcW w:w="1701" w:type="dxa"/>
            <w:tcBorders>
              <w:top w:val="nil"/>
              <w:bottom w:val="single" w:sz="4" w:space="0" w:color="auto"/>
              <w:right w:val="nil"/>
            </w:tcBorders>
          </w:tcPr>
          <w:p w14:paraId="426D0ADD" w14:textId="77777777" w:rsidR="000A5440" w:rsidRPr="008A029A" w:rsidRDefault="000A5440" w:rsidP="000A5440">
            <w:pPr>
              <w:autoSpaceDE w:val="0"/>
              <w:autoSpaceDN w:val="0"/>
              <w:bidi w:val="0"/>
              <w:adjustRightInd w:val="0"/>
              <w:jc w:val="center"/>
              <w:rPr>
                <w:rFonts w:ascii="Times New Roman" w:eastAsia="Calibri" w:hAnsi="Times New Roman" w:cs="Times New Roman"/>
                <w:b/>
                <w:bCs/>
                <w:color w:val="000000" w:themeColor="text1"/>
                <w:sz w:val="18"/>
                <w:szCs w:val="18"/>
              </w:rPr>
            </w:pPr>
          </w:p>
        </w:tc>
        <w:tc>
          <w:tcPr>
            <w:tcW w:w="1330" w:type="dxa"/>
            <w:tcBorders>
              <w:top w:val="single" w:sz="4" w:space="0" w:color="auto"/>
              <w:left w:val="nil"/>
              <w:bottom w:val="single" w:sz="4" w:space="0" w:color="auto"/>
              <w:right w:val="nil"/>
            </w:tcBorders>
          </w:tcPr>
          <w:p w14:paraId="6C46A2D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r w:rsidRPr="008A029A">
              <w:rPr>
                <w:rFonts w:ascii="Times New Roman" w:eastAsia="CharisSIL" w:hAnsi="Times New Roman" w:cs="Times New Roman"/>
                <w:color w:val="000000" w:themeColor="text1"/>
                <w:sz w:val="18"/>
                <w:szCs w:val="18"/>
                <w:bdr w:val="nil"/>
              </w:rPr>
              <w:t>(I)</w:t>
            </w:r>
          </w:p>
        </w:tc>
        <w:tc>
          <w:tcPr>
            <w:tcW w:w="1364" w:type="dxa"/>
            <w:tcBorders>
              <w:top w:val="single" w:sz="4" w:space="0" w:color="auto"/>
              <w:left w:val="nil"/>
              <w:bottom w:val="single" w:sz="4" w:space="0" w:color="auto"/>
              <w:right w:val="nil"/>
            </w:tcBorders>
          </w:tcPr>
          <w:p w14:paraId="6CE1004B"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r w:rsidRPr="008A029A">
              <w:rPr>
                <w:rFonts w:ascii="Times New Roman" w:eastAsia="CharisSIL" w:hAnsi="Times New Roman" w:cs="Times New Roman"/>
                <w:color w:val="000000" w:themeColor="text1"/>
                <w:sz w:val="18"/>
                <w:szCs w:val="18"/>
                <w:bdr w:val="nil"/>
              </w:rPr>
              <w:t>(J)</w:t>
            </w:r>
          </w:p>
        </w:tc>
        <w:tc>
          <w:tcPr>
            <w:tcW w:w="1828" w:type="dxa"/>
            <w:tcBorders>
              <w:top w:val="nil"/>
              <w:left w:val="nil"/>
              <w:bottom w:val="single" w:sz="4" w:space="0" w:color="auto"/>
              <w:right w:val="nil"/>
            </w:tcBorders>
          </w:tcPr>
          <w:p w14:paraId="0ED52B7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p>
        </w:tc>
        <w:tc>
          <w:tcPr>
            <w:tcW w:w="1485" w:type="dxa"/>
            <w:tcBorders>
              <w:top w:val="nil"/>
              <w:left w:val="nil"/>
              <w:bottom w:val="single" w:sz="4" w:space="0" w:color="auto"/>
              <w:right w:val="nil"/>
            </w:tcBorders>
          </w:tcPr>
          <w:p w14:paraId="22F1559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p>
        </w:tc>
        <w:tc>
          <w:tcPr>
            <w:tcW w:w="1318" w:type="dxa"/>
            <w:tcBorders>
              <w:top w:val="nil"/>
              <w:left w:val="nil"/>
              <w:bottom w:val="single" w:sz="4" w:space="0" w:color="auto"/>
            </w:tcBorders>
          </w:tcPr>
          <w:p w14:paraId="1F6C4D4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rPr>
            </w:pPr>
          </w:p>
        </w:tc>
      </w:tr>
      <w:tr w:rsidR="008A029A" w:rsidRPr="008A029A" w14:paraId="1832E4B3" w14:textId="77777777" w:rsidTr="00B25332">
        <w:tc>
          <w:tcPr>
            <w:tcW w:w="1701" w:type="dxa"/>
            <w:tcBorders>
              <w:top w:val="single" w:sz="4" w:space="0" w:color="auto"/>
              <w:bottom w:val="single" w:sz="4" w:space="0" w:color="auto"/>
              <w:right w:val="nil"/>
            </w:tcBorders>
          </w:tcPr>
          <w:p w14:paraId="0487263B" w14:textId="633AFEDB" w:rsidR="000A5440" w:rsidRPr="008A029A" w:rsidRDefault="000A5440" w:rsidP="000A5440">
            <w:pPr>
              <w:autoSpaceDE w:val="0"/>
              <w:autoSpaceDN w:val="0"/>
              <w:bidi w:val="0"/>
              <w:adjustRightInd w:val="0"/>
              <w:rPr>
                <w:rFonts w:ascii="Times New Roman" w:eastAsia="CharisSIL" w:hAnsi="Times New Roman" w:cs="Times New Roman"/>
                <w:color w:val="000000" w:themeColor="text1"/>
                <w:sz w:val="18"/>
                <w:szCs w:val="18"/>
                <w:bdr w:val="nil"/>
                <w:lang w:bidi="ar-SA"/>
              </w:rPr>
            </w:pPr>
            <w:r w:rsidRPr="008A029A">
              <w:rPr>
                <w:rFonts w:ascii="Times New Roman" w:eastAsia="Calibri" w:hAnsi="Times New Roman" w:cs="Times New Roman"/>
                <w:color w:val="000000" w:themeColor="text1"/>
                <w:sz w:val="18"/>
                <w:szCs w:val="18"/>
              </w:rPr>
              <w:t xml:space="preserve">Fear of </w:t>
            </w:r>
            <w:r w:rsidR="00B25332" w:rsidRPr="008A029A">
              <w:rPr>
                <w:rFonts w:ascii="Times New Roman" w:eastAsia="Calibri" w:hAnsi="Times New Roman" w:cs="Times New Roman"/>
                <w:color w:val="000000" w:themeColor="text1"/>
                <w:sz w:val="18"/>
                <w:szCs w:val="18"/>
              </w:rPr>
              <w:t>COVID</w:t>
            </w:r>
            <w:r w:rsidRPr="008A029A">
              <w:rPr>
                <w:rFonts w:ascii="Times New Roman" w:eastAsia="Calibri" w:hAnsi="Times New Roman" w:cs="Times New Roman"/>
                <w:color w:val="000000" w:themeColor="text1"/>
                <w:sz w:val="18"/>
                <w:szCs w:val="18"/>
              </w:rPr>
              <w:t>-19</w:t>
            </w:r>
          </w:p>
        </w:tc>
        <w:tc>
          <w:tcPr>
            <w:tcW w:w="1330" w:type="dxa"/>
            <w:tcBorders>
              <w:top w:val="single" w:sz="4" w:space="0" w:color="auto"/>
              <w:left w:val="nil"/>
              <w:bottom w:val="single" w:sz="4" w:space="0" w:color="auto"/>
              <w:right w:val="nil"/>
            </w:tcBorders>
          </w:tcPr>
          <w:p w14:paraId="4FD26A4B" w14:textId="66F50FA8"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5644965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2047577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6BF2AF31" w14:textId="626695D1"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5837D187"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706E031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47790AB4" w14:textId="148E6173"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099C7FB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53DC980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50C00FE4" w14:textId="353D292F"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tc>
        <w:tc>
          <w:tcPr>
            <w:tcW w:w="1364" w:type="dxa"/>
            <w:tcBorders>
              <w:top w:val="single" w:sz="4" w:space="0" w:color="auto"/>
              <w:left w:val="nil"/>
              <w:bottom w:val="single" w:sz="4" w:space="0" w:color="auto"/>
              <w:right w:val="nil"/>
            </w:tcBorders>
          </w:tcPr>
          <w:p w14:paraId="732E7A23" w14:textId="104DD1E4"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59108886" w14:textId="1479CE2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6A52679A" w14:textId="1FE67C18"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765D6080" w14:textId="68337AF6"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774BFB5E" w14:textId="1A010BD5"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38F74281" w14:textId="352FA366"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00BF245C" w14:textId="7F9C62A8"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3FE29A90" w14:textId="2D81C8BC"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7350688B" w14:textId="66FE97F4"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6EC786D1" w14:textId="50186CAB"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778BF689" w14:textId="540DADB8"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4F7DD44A" w14:textId="2BCE3E44"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tc>
        <w:tc>
          <w:tcPr>
            <w:tcW w:w="1828" w:type="dxa"/>
            <w:tcBorders>
              <w:top w:val="single" w:sz="4" w:space="0" w:color="auto"/>
              <w:left w:val="nil"/>
              <w:bottom w:val="single" w:sz="4" w:space="0" w:color="auto"/>
              <w:right w:val="nil"/>
            </w:tcBorders>
          </w:tcPr>
          <w:p w14:paraId="2945F1BA"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-0.63</w:t>
            </w:r>
          </w:p>
          <w:p w14:paraId="7B57340C"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-0.89</w:t>
            </w:r>
          </w:p>
          <w:p w14:paraId="5B74BB8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-1.02</w:t>
            </w:r>
          </w:p>
          <w:p w14:paraId="284A032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0.63</w:t>
            </w:r>
          </w:p>
          <w:p w14:paraId="3A68C1D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-0.78</w:t>
            </w:r>
          </w:p>
          <w:p w14:paraId="5FE155E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-0.94</w:t>
            </w:r>
          </w:p>
          <w:p w14:paraId="62A9885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0.89</w:t>
            </w:r>
          </w:p>
          <w:p w14:paraId="1CE02A07"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0.78</w:t>
            </w:r>
          </w:p>
          <w:p w14:paraId="5EB91FC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-0. 81</w:t>
            </w:r>
          </w:p>
          <w:p w14:paraId="7F04782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1.02</w:t>
            </w:r>
          </w:p>
          <w:p w14:paraId="69820A6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0.94</w:t>
            </w:r>
          </w:p>
          <w:p w14:paraId="3CD58E5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0.81</w:t>
            </w:r>
          </w:p>
        </w:tc>
        <w:tc>
          <w:tcPr>
            <w:tcW w:w="1485" w:type="dxa"/>
            <w:tcBorders>
              <w:top w:val="single" w:sz="4" w:space="0" w:color="auto"/>
              <w:left w:val="nil"/>
              <w:bottom w:val="single" w:sz="4" w:space="0" w:color="auto"/>
              <w:right w:val="nil"/>
            </w:tcBorders>
          </w:tcPr>
          <w:p w14:paraId="67C2B503"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0.012</w:t>
            </w:r>
          </w:p>
          <w:p w14:paraId="33A7154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0.039</w:t>
            </w:r>
          </w:p>
          <w:p w14:paraId="2BE7E87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0.095</w:t>
            </w:r>
          </w:p>
          <w:p w14:paraId="7ACDBC0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0.012</w:t>
            </w:r>
          </w:p>
          <w:p w14:paraId="41B3251F"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0.017</w:t>
            </w:r>
          </w:p>
          <w:p w14:paraId="10A3E251"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0.081</w:t>
            </w:r>
          </w:p>
          <w:p w14:paraId="7A2DFEE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0.039</w:t>
            </w:r>
          </w:p>
          <w:p w14:paraId="5199276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0.017</w:t>
            </w:r>
          </w:p>
          <w:p w14:paraId="7B8996DF"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0.048</w:t>
            </w:r>
          </w:p>
          <w:p w14:paraId="686DDDE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0.095</w:t>
            </w:r>
          </w:p>
          <w:p w14:paraId="59E6A82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0.081</w:t>
            </w:r>
          </w:p>
          <w:p w14:paraId="00CECE9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0.048</w:t>
            </w:r>
          </w:p>
        </w:tc>
        <w:tc>
          <w:tcPr>
            <w:tcW w:w="1318" w:type="dxa"/>
            <w:tcBorders>
              <w:top w:val="single" w:sz="4" w:space="0" w:color="auto"/>
              <w:left w:val="nil"/>
              <w:bottom w:val="single" w:sz="4" w:space="0" w:color="auto"/>
            </w:tcBorders>
          </w:tcPr>
          <w:p w14:paraId="18D7730F"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0.757</w:t>
            </w:r>
          </w:p>
          <w:p w14:paraId="1C65CCE3"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0.689</w:t>
            </w:r>
          </w:p>
          <w:p w14:paraId="0871D58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0.212</w:t>
            </w:r>
          </w:p>
          <w:p w14:paraId="121A637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0.757</w:t>
            </w:r>
          </w:p>
          <w:p w14:paraId="1965C6C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0.709</w:t>
            </w:r>
          </w:p>
          <w:p w14:paraId="708663AA"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0.592</w:t>
            </w:r>
          </w:p>
          <w:p w14:paraId="6EAA63E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0.689</w:t>
            </w:r>
          </w:p>
          <w:p w14:paraId="19C6C5B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0.709</w:t>
            </w:r>
          </w:p>
          <w:p w14:paraId="799BFDFB"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0.634</w:t>
            </w:r>
          </w:p>
          <w:p w14:paraId="706B73BA"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0.212</w:t>
            </w:r>
          </w:p>
          <w:p w14:paraId="654395FD"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0.592</w:t>
            </w:r>
          </w:p>
          <w:p w14:paraId="6CDDE8A5"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0.634</w:t>
            </w:r>
          </w:p>
        </w:tc>
      </w:tr>
      <w:tr w:rsidR="008A029A" w:rsidRPr="008A029A" w14:paraId="39FC2960" w14:textId="77777777" w:rsidTr="00B25332">
        <w:tc>
          <w:tcPr>
            <w:tcW w:w="1701" w:type="dxa"/>
            <w:tcBorders>
              <w:top w:val="single" w:sz="4" w:space="0" w:color="auto"/>
              <w:right w:val="nil"/>
            </w:tcBorders>
          </w:tcPr>
          <w:p w14:paraId="737C6A16" w14:textId="77777777" w:rsidR="000A5440" w:rsidRPr="008A029A" w:rsidRDefault="000A5440" w:rsidP="000A5440">
            <w:pPr>
              <w:autoSpaceDE w:val="0"/>
              <w:autoSpaceDN w:val="0"/>
              <w:bidi w:val="0"/>
              <w:adjustRightInd w:val="0"/>
              <w:rPr>
                <w:rFonts w:ascii="Times New Roman" w:eastAsia="CharisSIL" w:hAnsi="Times New Roman" w:cs="Times New Roman"/>
                <w:color w:val="000000" w:themeColor="text1"/>
                <w:sz w:val="18"/>
                <w:szCs w:val="18"/>
                <w:bdr w:val="nil"/>
                <w:lang w:bidi="ar-SA"/>
              </w:rPr>
            </w:pPr>
            <w:r w:rsidRPr="008A029A">
              <w:rPr>
                <w:rFonts w:ascii="Times New Roman" w:eastAsia="Arial Unicode MS" w:hAnsi="Times New Roman" w:cs="Times New Roman"/>
                <w:color w:val="000000" w:themeColor="text1"/>
                <w:sz w:val="18"/>
                <w:szCs w:val="18"/>
                <w:bdr w:val="nil"/>
              </w:rPr>
              <w:t>Health A</w:t>
            </w:r>
            <w:r w:rsidRPr="008A029A">
              <w:rPr>
                <w:rFonts w:ascii="Times New Roman" w:eastAsia="CharisSIL" w:hAnsi="Times New Roman" w:cs="Times New Roman"/>
                <w:color w:val="000000" w:themeColor="text1"/>
                <w:sz w:val="18"/>
                <w:szCs w:val="18"/>
                <w:bdr w:val="nil"/>
                <w:lang w:bidi="ar-SA"/>
              </w:rPr>
              <w:t>nxiety</w:t>
            </w:r>
          </w:p>
        </w:tc>
        <w:tc>
          <w:tcPr>
            <w:tcW w:w="1330" w:type="dxa"/>
            <w:tcBorders>
              <w:top w:val="single" w:sz="4" w:space="0" w:color="auto"/>
              <w:left w:val="nil"/>
              <w:right w:val="nil"/>
            </w:tcBorders>
          </w:tcPr>
          <w:p w14:paraId="06FEBDA4" w14:textId="0661B09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75BDE29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10A9B20A"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591FE9B2" w14:textId="6CC05364"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3855371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3830517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30B30F37" w14:textId="294C088F"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605B6C8C"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2E60203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p>
          <w:p w14:paraId="38C079EE" w14:textId="64F118B5"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tc>
        <w:tc>
          <w:tcPr>
            <w:tcW w:w="1364" w:type="dxa"/>
            <w:tcBorders>
              <w:top w:val="single" w:sz="4" w:space="0" w:color="auto"/>
              <w:left w:val="nil"/>
              <w:right w:val="nil"/>
            </w:tcBorders>
          </w:tcPr>
          <w:p w14:paraId="4B126FC9" w14:textId="2237890D"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1D574112" w14:textId="4791831A"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37681B38" w14:textId="345F4BF2"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2FE8F85B" w14:textId="46F1520A"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178C79B4" w14:textId="32E51C48"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p w14:paraId="03259C2D" w14:textId="1A7AB70C"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54E51D26" w14:textId="70CD065F"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749C1A7D" w14:textId="047A6180"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23B11C88" w14:textId="65FB300F"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G4</w:t>
            </w:r>
          </w:p>
          <w:p w14:paraId="5CA04F44" w14:textId="706F9101"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G1</w:t>
            </w:r>
          </w:p>
          <w:p w14:paraId="0D0DD6F2" w14:textId="031AC03D"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G2</w:t>
            </w:r>
          </w:p>
          <w:p w14:paraId="66FBC353" w14:textId="344D94CA"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G3</w:t>
            </w:r>
          </w:p>
        </w:tc>
        <w:tc>
          <w:tcPr>
            <w:tcW w:w="1828" w:type="dxa"/>
            <w:tcBorders>
              <w:top w:val="single" w:sz="4" w:space="0" w:color="auto"/>
              <w:left w:val="nil"/>
              <w:right w:val="nil"/>
            </w:tcBorders>
          </w:tcPr>
          <w:p w14:paraId="638136F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-0.23</w:t>
            </w:r>
          </w:p>
          <w:p w14:paraId="6F25BC0D"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-0.31</w:t>
            </w:r>
          </w:p>
          <w:p w14:paraId="15AC2C45"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-0.81</w:t>
            </w:r>
          </w:p>
          <w:p w14:paraId="092B1C2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0.23</w:t>
            </w:r>
          </w:p>
          <w:p w14:paraId="55E2AEEC"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-0.39</w:t>
            </w:r>
          </w:p>
          <w:p w14:paraId="745D6F85"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-0.79</w:t>
            </w:r>
          </w:p>
          <w:p w14:paraId="3F8C2EB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0.31</w:t>
            </w:r>
          </w:p>
          <w:p w14:paraId="7FE8DD7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0.39</w:t>
            </w:r>
          </w:p>
          <w:p w14:paraId="23845CBF"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-0.27</w:t>
            </w:r>
          </w:p>
          <w:p w14:paraId="27E6C874"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0.81</w:t>
            </w:r>
          </w:p>
          <w:p w14:paraId="5BA4E567"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0.79</w:t>
            </w:r>
          </w:p>
          <w:p w14:paraId="6001836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0.27</w:t>
            </w:r>
          </w:p>
        </w:tc>
        <w:tc>
          <w:tcPr>
            <w:tcW w:w="1485" w:type="dxa"/>
            <w:tcBorders>
              <w:top w:val="single" w:sz="4" w:space="0" w:color="auto"/>
              <w:left w:val="nil"/>
              <w:right w:val="nil"/>
            </w:tcBorders>
          </w:tcPr>
          <w:p w14:paraId="351AB7DF"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0.009</w:t>
            </w:r>
          </w:p>
          <w:p w14:paraId="5D0CBB5B"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0.011</w:t>
            </w:r>
          </w:p>
          <w:p w14:paraId="4C7C67A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0.024</w:t>
            </w:r>
          </w:p>
          <w:p w14:paraId="5BA04F9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0.009</w:t>
            </w:r>
          </w:p>
          <w:p w14:paraId="301A7EB1"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0.041</w:t>
            </w:r>
          </w:p>
          <w:p w14:paraId="037B2B8A"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0.037</w:t>
            </w:r>
          </w:p>
          <w:p w14:paraId="2741FB71"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0.011</w:t>
            </w:r>
          </w:p>
          <w:p w14:paraId="2957DB45"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0.041</w:t>
            </w:r>
          </w:p>
          <w:p w14:paraId="2A83A8E7"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0.023</w:t>
            </w:r>
          </w:p>
          <w:p w14:paraId="17F380A9"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0.024</w:t>
            </w:r>
          </w:p>
          <w:p w14:paraId="739B8598"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0.037</w:t>
            </w:r>
          </w:p>
          <w:p w14:paraId="30610CE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0.023</w:t>
            </w:r>
          </w:p>
        </w:tc>
        <w:tc>
          <w:tcPr>
            <w:tcW w:w="1318" w:type="dxa"/>
            <w:tcBorders>
              <w:top w:val="single" w:sz="4" w:space="0" w:color="auto"/>
              <w:left w:val="nil"/>
            </w:tcBorders>
          </w:tcPr>
          <w:p w14:paraId="16380CE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0.982</w:t>
            </w:r>
          </w:p>
          <w:p w14:paraId="7F53A26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0.823</w:t>
            </w:r>
          </w:p>
          <w:p w14:paraId="46894060"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0.563</w:t>
            </w:r>
          </w:p>
          <w:p w14:paraId="1A777453"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0.982</w:t>
            </w:r>
          </w:p>
          <w:p w14:paraId="73B658A2"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0.794</w:t>
            </w:r>
          </w:p>
          <w:p w14:paraId="35733FCE"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0.551</w:t>
            </w:r>
          </w:p>
          <w:p w14:paraId="21638C8B"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0.823</w:t>
            </w:r>
          </w:p>
          <w:p w14:paraId="031367A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0.794</w:t>
            </w:r>
          </w:p>
          <w:p w14:paraId="1A7BF2CB"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0.864</w:t>
            </w:r>
          </w:p>
          <w:p w14:paraId="201E2506"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0.563</w:t>
            </w:r>
          </w:p>
          <w:p w14:paraId="3F7F2867"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0.551</w:t>
            </w:r>
          </w:p>
          <w:p w14:paraId="0C3DCD5D" w14:textId="77777777" w:rsidR="000A5440" w:rsidRPr="008A029A" w:rsidRDefault="000A5440" w:rsidP="000A5440">
            <w:pPr>
              <w:autoSpaceDE w:val="0"/>
              <w:autoSpaceDN w:val="0"/>
              <w:bidi w:val="0"/>
              <w:adjustRightInd w:val="0"/>
              <w:jc w:val="center"/>
              <w:rPr>
                <w:rFonts w:ascii="Times New Roman" w:eastAsia="CharisSIL" w:hAnsi="Times New Roman" w:cs="Times New Roman"/>
                <w:color w:val="000000" w:themeColor="text1"/>
                <w:sz w:val="18"/>
                <w:szCs w:val="18"/>
                <w:bdr w:val="nil"/>
                <w:lang w:bidi="ar-SA"/>
              </w:rPr>
            </w:pPr>
            <w:r w:rsidRPr="008A029A">
              <w:rPr>
                <w:rFonts w:ascii="Times New Roman" w:eastAsia="CharisSIL" w:hAnsi="Times New Roman" w:cs="Times New Roman"/>
                <w:color w:val="000000" w:themeColor="text1"/>
                <w:sz w:val="18"/>
                <w:szCs w:val="18"/>
                <w:bdr w:val="nil"/>
                <w:lang w:bidi="ar-SA"/>
              </w:rPr>
              <w:t>0.864</w:t>
            </w:r>
          </w:p>
        </w:tc>
      </w:tr>
    </w:tbl>
    <w:p w14:paraId="2E7BF8A1" w14:textId="60598FF8" w:rsidR="007F37D9" w:rsidRPr="00754786" w:rsidRDefault="001D7D19" w:rsidP="000A5440">
      <w:pPr>
        <w:bidi w:val="0"/>
        <w:spacing w:line="259" w:lineRule="auto"/>
        <w:jc w:val="both"/>
        <w:rPr>
          <w:rFonts w:ascii="Times New Roman" w:eastAsia="Calibri" w:hAnsi="Times New Roman" w:cs="B Lotus"/>
          <w:sz w:val="24"/>
          <w:szCs w:val="24"/>
          <w:bdr w:val="nil"/>
          <w:lang w:bidi="ar-SA"/>
        </w:rPr>
      </w:pPr>
      <w:r w:rsidRPr="00754786">
        <w:rPr>
          <w:rFonts w:ascii="Times New Roman" w:eastAsia="Arial Unicode MS" w:hAnsi="Times New Roman" w:cs="Times New Roman"/>
          <w:sz w:val="16"/>
          <w:szCs w:val="16"/>
          <w:bdr w:val="nil"/>
          <w:lang w:bidi="ar-SA"/>
        </w:rPr>
        <w:t>Notes</w:t>
      </w:r>
      <w:r w:rsidRPr="00754786">
        <w:rPr>
          <w:rFonts w:ascii="Times New Roman" w:eastAsia="Calibri" w:hAnsi="Times New Roman" w:cs="Times New Roman"/>
          <w:sz w:val="16"/>
          <w:szCs w:val="16"/>
        </w:rPr>
        <w:t xml:space="preserve">: G1 = participants </w:t>
      </w:r>
      <w:proofErr w:type="gramStart"/>
      <w:r w:rsidRPr="00754786">
        <w:rPr>
          <w:rFonts w:ascii="Times New Roman" w:eastAsia="Calibri" w:hAnsi="Times New Roman" w:cs="Times New Roman"/>
          <w:sz w:val="16"/>
          <w:szCs w:val="16"/>
        </w:rPr>
        <w:t>whose</w:t>
      </w:r>
      <w:proofErr w:type="gramEnd"/>
      <w:r w:rsidRPr="00754786">
        <w:rPr>
          <w:rFonts w:ascii="Times New Roman" w:eastAsia="Calibri" w:hAnsi="Times New Roman" w:cs="Times New Roman"/>
          <w:sz w:val="16"/>
          <w:szCs w:val="16"/>
        </w:rPr>
        <w:t xml:space="preserve"> relative was completely recovered; G2 = participants whose relative was in the recovery period; G3 = participants whose relative was in the active period of infection; G4 = participants whose relative had died.</w:t>
      </w:r>
    </w:p>
    <w:p w14:paraId="607EBF91" w14:textId="77777777" w:rsidR="000A5440" w:rsidRPr="00754786" w:rsidRDefault="000A5440">
      <w:pPr>
        <w:bidi w:val="0"/>
        <w:spacing w:line="259" w:lineRule="auto"/>
        <w:rPr>
          <w:rFonts w:ascii="Times New Roman" w:eastAsia="Calibri" w:hAnsi="Times New Roman" w:cs="B Lotus"/>
          <w:b/>
          <w:bCs/>
          <w:sz w:val="24"/>
          <w:szCs w:val="24"/>
          <w:bdr w:val="nil"/>
          <w:lang w:bidi="ar-SA"/>
        </w:rPr>
      </w:pPr>
      <w:r w:rsidRPr="00754786">
        <w:rPr>
          <w:rFonts w:ascii="Times New Roman" w:eastAsia="Calibri" w:hAnsi="Times New Roman" w:cs="B Lotus"/>
          <w:b/>
          <w:bCs/>
          <w:sz w:val="24"/>
          <w:szCs w:val="24"/>
          <w:bdr w:val="nil"/>
          <w:lang w:bidi="ar-SA"/>
        </w:rPr>
        <w:br w:type="page"/>
      </w:r>
    </w:p>
    <w:p w14:paraId="608667B3" w14:textId="7A8F92FC" w:rsidR="004D5DA7" w:rsidRPr="00754786" w:rsidRDefault="004D5DA7" w:rsidP="007F37D9">
      <w:pPr>
        <w:pBdr>
          <w:top w:val="nil"/>
          <w:left w:val="nil"/>
          <w:bottom w:val="nil"/>
          <w:right w:val="nil"/>
          <w:between w:val="nil"/>
          <w:bar w:val="nil"/>
        </w:pBdr>
        <w:bidi w:val="0"/>
        <w:spacing w:after="0" w:line="360" w:lineRule="auto"/>
        <w:jc w:val="both"/>
        <w:rPr>
          <w:rFonts w:ascii="Times New Roman" w:eastAsia="Calibri" w:hAnsi="Times New Roman" w:cs="B Lotus"/>
          <w:sz w:val="24"/>
          <w:szCs w:val="24"/>
          <w:bdr w:val="nil"/>
          <w:lang w:bidi="ar-SA"/>
        </w:rPr>
      </w:pPr>
      <w:r w:rsidRPr="00754786">
        <w:rPr>
          <w:rFonts w:ascii="Times New Roman" w:eastAsia="Calibri" w:hAnsi="Times New Roman" w:cs="B Lotus"/>
          <w:b/>
          <w:bCs/>
          <w:sz w:val="24"/>
          <w:szCs w:val="24"/>
          <w:bdr w:val="nil"/>
          <w:lang w:bidi="ar-SA"/>
        </w:rPr>
        <w:lastRenderedPageBreak/>
        <w:t xml:space="preserve">Table </w:t>
      </w:r>
      <w:r w:rsidR="007F37D9" w:rsidRPr="00754786">
        <w:rPr>
          <w:rFonts w:ascii="Times New Roman" w:eastAsia="Calibri" w:hAnsi="Times New Roman" w:cs="B Lotus"/>
          <w:b/>
          <w:bCs/>
          <w:sz w:val="24"/>
          <w:szCs w:val="24"/>
          <w:bdr w:val="nil"/>
          <w:lang w:bidi="ar-SA"/>
        </w:rPr>
        <w:t>4</w:t>
      </w:r>
      <w:r w:rsidR="000C680B" w:rsidRPr="00754786">
        <w:rPr>
          <w:rFonts w:ascii="Times New Roman" w:eastAsia="Calibri" w:hAnsi="Times New Roman" w:cs="B Lotus"/>
          <w:b/>
          <w:bCs/>
          <w:sz w:val="24"/>
          <w:szCs w:val="24"/>
          <w:bdr w:val="nil"/>
          <w:lang w:bidi="ar-SA"/>
        </w:rPr>
        <w:t xml:space="preserve">: </w:t>
      </w:r>
      <w:r w:rsidRPr="00754786">
        <w:rPr>
          <w:rFonts w:ascii="Times New Roman" w:eastAsia="Calibri" w:hAnsi="Times New Roman" w:cs="B Lotus"/>
          <w:sz w:val="24"/>
          <w:szCs w:val="24"/>
          <w:bdr w:val="nil"/>
          <w:lang w:bidi="ar-SA"/>
        </w:rPr>
        <w:t>Standardized bootstrapping estimates of the indirect effect (with 95% confidence interval) of the fear of COVID-19 (independent</w:t>
      </w:r>
      <w:r w:rsidR="0006495D" w:rsidRPr="00754786">
        <w:rPr>
          <w:rFonts w:ascii="Times New Roman" w:eastAsia="Calibri" w:hAnsi="Times New Roman" w:cs="B Lotus"/>
          <w:sz w:val="24"/>
          <w:szCs w:val="24"/>
          <w:bdr w:val="nil"/>
          <w:lang w:bidi="ar-SA"/>
        </w:rPr>
        <w:t xml:space="preserve"> variable</w:t>
      </w:r>
      <w:r w:rsidR="00985A0B" w:rsidRPr="00754786">
        <w:rPr>
          <w:rFonts w:ascii="Times New Roman" w:eastAsia="Calibri" w:hAnsi="Times New Roman" w:cs="B Lotus"/>
          <w:sz w:val="24"/>
          <w:szCs w:val="24"/>
          <w:bdr w:val="nil"/>
          <w:lang w:bidi="ar-SA"/>
        </w:rPr>
        <w:t xml:space="preserve">) on </w:t>
      </w:r>
      <w:r w:rsidRPr="00754786">
        <w:rPr>
          <w:rFonts w:ascii="Times New Roman" w:eastAsia="Calibri" w:hAnsi="Times New Roman" w:cs="B Lotus"/>
          <w:sz w:val="24"/>
          <w:szCs w:val="24"/>
          <w:bdr w:val="nil"/>
          <w:lang w:bidi="ar-SA"/>
        </w:rPr>
        <w:t>health anxiety (dependent</w:t>
      </w:r>
      <w:r w:rsidR="00985A0B" w:rsidRPr="00754786">
        <w:rPr>
          <w:rFonts w:ascii="Times New Roman" w:eastAsia="Calibri" w:hAnsi="Times New Roman" w:cs="B Lotus"/>
          <w:sz w:val="24"/>
          <w:szCs w:val="24"/>
          <w:bdr w:val="nil"/>
          <w:lang w:bidi="ar-SA"/>
        </w:rPr>
        <w:t xml:space="preserve"> variable</w:t>
      </w:r>
      <w:r w:rsidRPr="00754786">
        <w:rPr>
          <w:rFonts w:ascii="Times New Roman" w:eastAsia="Calibri" w:hAnsi="Times New Roman" w:cs="B Lotus"/>
          <w:sz w:val="24"/>
          <w:szCs w:val="24"/>
          <w:bdr w:val="nil"/>
          <w:lang w:bidi="ar-SA"/>
        </w:rPr>
        <w:t>) through the metacognitions, intolerance of uncertainty</w:t>
      </w:r>
      <w:r w:rsidR="0006495D" w:rsidRPr="00754786">
        <w:rPr>
          <w:rFonts w:ascii="Times New Roman" w:eastAsia="Calibri" w:hAnsi="Times New Roman" w:cs="B Lotus"/>
          <w:sz w:val="24"/>
          <w:szCs w:val="24"/>
          <w:bdr w:val="nil"/>
          <w:lang w:bidi="ar-SA"/>
        </w:rPr>
        <w:t>,</w:t>
      </w:r>
      <w:r w:rsidRPr="00754786">
        <w:rPr>
          <w:rFonts w:ascii="Times New Roman" w:eastAsia="Calibri" w:hAnsi="Times New Roman" w:cs="B Lotus"/>
          <w:sz w:val="24"/>
          <w:szCs w:val="24"/>
          <w:bdr w:val="nil"/>
          <w:lang w:bidi="ar-SA"/>
        </w:rPr>
        <w:t xml:space="preserve"> and emotion regulation (mediator</w:t>
      </w:r>
      <w:r w:rsidR="0006495D" w:rsidRPr="00754786">
        <w:rPr>
          <w:rFonts w:ascii="Times New Roman" w:eastAsia="Calibri" w:hAnsi="Times New Roman" w:cs="B Lotus"/>
          <w:sz w:val="24"/>
          <w:szCs w:val="24"/>
          <w:bdr w:val="nil"/>
          <w:lang w:bidi="ar-SA"/>
        </w:rPr>
        <w:t xml:space="preserve"> variables</w:t>
      </w:r>
      <w:r w:rsidRPr="00754786">
        <w:rPr>
          <w:rFonts w:ascii="Times New Roman" w:eastAsia="Calibri" w:hAnsi="Times New Roman" w:cs="B Lotus"/>
          <w:sz w:val="24"/>
          <w:szCs w:val="24"/>
          <w:bdr w:val="nil"/>
          <w:lang w:bidi="ar-SA"/>
        </w:rPr>
        <w:t>).</w:t>
      </w:r>
    </w:p>
    <w:p w14:paraId="1F451625" w14:textId="77777777" w:rsidR="004D5DA7" w:rsidRPr="00754786" w:rsidRDefault="004D5DA7" w:rsidP="00326B6A">
      <w:pPr>
        <w:pBdr>
          <w:top w:val="nil"/>
          <w:left w:val="nil"/>
          <w:bottom w:val="nil"/>
          <w:right w:val="nil"/>
          <w:between w:val="nil"/>
          <w:bar w:val="nil"/>
        </w:pBdr>
        <w:bidi w:val="0"/>
        <w:spacing w:after="0" w:line="360" w:lineRule="auto"/>
        <w:jc w:val="both"/>
        <w:rPr>
          <w:rFonts w:ascii="Times New Roman" w:eastAsia="Calibri" w:hAnsi="Times New Roman" w:cs="B Lotus"/>
          <w:sz w:val="10"/>
          <w:szCs w:val="14"/>
          <w:bdr w:val="nil"/>
          <w:lang w:bidi="ar-SA"/>
        </w:rPr>
      </w:pPr>
    </w:p>
    <w:tbl>
      <w:tblPr>
        <w:tblStyle w:val="TableGrid"/>
        <w:tblW w:w="9214" w:type="dxa"/>
        <w:tblLayout w:type="fixed"/>
        <w:tblLook w:val="04A0" w:firstRow="1" w:lastRow="0" w:firstColumn="1" w:lastColumn="0" w:noHBand="0" w:noVBand="1"/>
      </w:tblPr>
      <w:tblGrid>
        <w:gridCol w:w="1413"/>
        <w:gridCol w:w="1843"/>
        <w:gridCol w:w="2131"/>
        <w:gridCol w:w="850"/>
        <w:gridCol w:w="709"/>
        <w:gridCol w:w="851"/>
        <w:gridCol w:w="567"/>
        <w:gridCol w:w="850"/>
      </w:tblGrid>
      <w:tr w:rsidR="00003C32" w:rsidRPr="00754786" w14:paraId="42EFB8B2" w14:textId="77777777" w:rsidTr="00D61376">
        <w:trPr>
          <w:trHeight w:val="194"/>
        </w:trPr>
        <w:tc>
          <w:tcPr>
            <w:tcW w:w="1413" w:type="dxa"/>
            <w:vMerge w:val="restart"/>
            <w:tcBorders>
              <w:left w:val="nil"/>
              <w:right w:val="nil"/>
            </w:tcBorders>
          </w:tcPr>
          <w:p w14:paraId="0A673686"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Independent Variable</w:t>
            </w:r>
          </w:p>
        </w:tc>
        <w:tc>
          <w:tcPr>
            <w:tcW w:w="1843" w:type="dxa"/>
            <w:vMerge w:val="restart"/>
            <w:tcBorders>
              <w:left w:val="nil"/>
              <w:right w:val="nil"/>
            </w:tcBorders>
          </w:tcPr>
          <w:p w14:paraId="34A37105"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Mediator Variable</w:t>
            </w:r>
          </w:p>
        </w:tc>
        <w:tc>
          <w:tcPr>
            <w:tcW w:w="2131" w:type="dxa"/>
            <w:vMerge w:val="restart"/>
            <w:tcBorders>
              <w:left w:val="nil"/>
              <w:right w:val="nil"/>
            </w:tcBorders>
          </w:tcPr>
          <w:p w14:paraId="7D33AB73"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Dependent Variable</w:t>
            </w:r>
          </w:p>
        </w:tc>
        <w:tc>
          <w:tcPr>
            <w:tcW w:w="850" w:type="dxa"/>
            <w:vMerge w:val="restart"/>
            <w:tcBorders>
              <w:left w:val="nil"/>
              <w:right w:val="nil"/>
            </w:tcBorders>
          </w:tcPr>
          <w:p w14:paraId="4245446D"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Standard Coefficient</w:t>
            </w:r>
          </w:p>
        </w:tc>
        <w:tc>
          <w:tcPr>
            <w:tcW w:w="709" w:type="dxa"/>
            <w:vMerge w:val="restart"/>
            <w:tcBorders>
              <w:left w:val="nil"/>
              <w:right w:val="nil"/>
            </w:tcBorders>
          </w:tcPr>
          <w:p w14:paraId="765EE7EE"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Standard Error</w:t>
            </w:r>
          </w:p>
        </w:tc>
        <w:tc>
          <w:tcPr>
            <w:tcW w:w="1418" w:type="dxa"/>
            <w:gridSpan w:val="2"/>
            <w:tcBorders>
              <w:left w:val="nil"/>
              <w:bottom w:val="single" w:sz="4" w:space="0" w:color="auto"/>
              <w:right w:val="nil"/>
            </w:tcBorders>
          </w:tcPr>
          <w:p w14:paraId="31F4899A"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Confidence Intervals</w:t>
            </w:r>
          </w:p>
        </w:tc>
        <w:tc>
          <w:tcPr>
            <w:tcW w:w="850" w:type="dxa"/>
            <w:vMerge w:val="restart"/>
            <w:tcBorders>
              <w:left w:val="nil"/>
              <w:right w:val="nil"/>
            </w:tcBorders>
          </w:tcPr>
          <w:p w14:paraId="0D4FA168"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i/>
                <w:iCs/>
                <w:sz w:val="15"/>
                <w:szCs w:val="15"/>
              </w:rPr>
              <w:t>p</w:t>
            </w:r>
            <w:r w:rsidRPr="00754786">
              <w:rPr>
                <w:rFonts w:ascii="AdvTTa9c1b374" w:hAnsi="AdvTTa9c1b374"/>
                <w:sz w:val="15"/>
                <w:szCs w:val="15"/>
              </w:rPr>
              <w:t>-value</w:t>
            </w:r>
          </w:p>
        </w:tc>
      </w:tr>
      <w:tr w:rsidR="00003C32" w:rsidRPr="00754786" w14:paraId="7B05AA0B" w14:textId="77777777" w:rsidTr="00D61376">
        <w:trPr>
          <w:trHeight w:val="230"/>
        </w:trPr>
        <w:tc>
          <w:tcPr>
            <w:tcW w:w="1413" w:type="dxa"/>
            <w:vMerge/>
            <w:tcBorders>
              <w:top w:val="single" w:sz="4" w:space="0" w:color="auto"/>
              <w:left w:val="nil"/>
              <w:bottom w:val="single" w:sz="4" w:space="0" w:color="auto"/>
              <w:right w:val="nil"/>
            </w:tcBorders>
          </w:tcPr>
          <w:p w14:paraId="018D5B0F" w14:textId="77777777" w:rsidR="00003C32" w:rsidRPr="00754786" w:rsidRDefault="00003C32" w:rsidP="00D61376">
            <w:pPr>
              <w:bidi w:val="0"/>
              <w:spacing w:line="480" w:lineRule="auto"/>
              <w:ind w:left="-57" w:right="-57"/>
              <w:jc w:val="both"/>
              <w:rPr>
                <w:rFonts w:ascii="AdvTTa9c1b374" w:hAnsi="AdvTTa9c1b374"/>
                <w:sz w:val="15"/>
                <w:szCs w:val="15"/>
              </w:rPr>
            </w:pPr>
          </w:p>
        </w:tc>
        <w:tc>
          <w:tcPr>
            <w:tcW w:w="1843" w:type="dxa"/>
            <w:vMerge/>
            <w:tcBorders>
              <w:top w:val="single" w:sz="4" w:space="0" w:color="auto"/>
              <w:left w:val="nil"/>
              <w:bottom w:val="single" w:sz="4" w:space="0" w:color="auto"/>
              <w:right w:val="nil"/>
            </w:tcBorders>
          </w:tcPr>
          <w:p w14:paraId="26EB127C" w14:textId="77777777" w:rsidR="00003C32" w:rsidRPr="00754786" w:rsidRDefault="00003C32" w:rsidP="00D61376">
            <w:pPr>
              <w:bidi w:val="0"/>
              <w:spacing w:line="480" w:lineRule="auto"/>
              <w:ind w:left="-57" w:right="-57"/>
              <w:jc w:val="both"/>
              <w:rPr>
                <w:rFonts w:ascii="AdvTTa9c1b374" w:hAnsi="AdvTTa9c1b374"/>
                <w:sz w:val="15"/>
                <w:szCs w:val="15"/>
              </w:rPr>
            </w:pPr>
          </w:p>
        </w:tc>
        <w:tc>
          <w:tcPr>
            <w:tcW w:w="2131" w:type="dxa"/>
            <w:vMerge/>
            <w:tcBorders>
              <w:left w:val="nil"/>
              <w:bottom w:val="single" w:sz="4" w:space="0" w:color="auto"/>
              <w:right w:val="nil"/>
            </w:tcBorders>
          </w:tcPr>
          <w:p w14:paraId="2330F631" w14:textId="77777777" w:rsidR="00003C32" w:rsidRPr="00754786" w:rsidRDefault="00003C32" w:rsidP="00D61376">
            <w:pPr>
              <w:bidi w:val="0"/>
              <w:spacing w:line="480" w:lineRule="auto"/>
              <w:ind w:left="-57" w:right="-57"/>
              <w:jc w:val="both"/>
              <w:rPr>
                <w:rFonts w:ascii="AdvTTa9c1b374" w:hAnsi="AdvTTa9c1b374"/>
                <w:sz w:val="15"/>
                <w:szCs w:val="15"/>
              </w:rPr>
            </w:pPr>
          </w:p>
        </w:tc>
        <w:tc>
          <w:tcPr>
            <w:tcW w:w="850" w:type="dxa"/>
            <w:vMerge/>
            <w:tcBorders>
              <w:top w:val="single" w:sz="4" w:space="0" w:color="auto"/>
              <w:left w:val="nil"/>
              <w:bottom w:val="single" w:sz="4" w:space="0" w:color="auto"/>
              <w:right w:val="nil"/>
            </w:tcBorders>
          </w:tcPr>
          <w:p w14:paraId="28617E4C" w14:textId="77777777" w:rsidR="00003C32" w:rsidRPr="00754786" w:rsidRDefault="00003C32" w:rsidP="00D61376">
            <w:pPr>
              <w:bidi w:val="0"/>
              <w:spacing w:line="480" w:lineRule="auto"/>
              <w:ind w:left="-57" w:right="-57"/>
              <w:jc w:val="both"/>
              <w:rPr>
                <w:rFonts w:ascii="AdvTTa9c1b374" w:hAnsi="AdvTTa9c1b374"/>
                <w:sz w:val="15"/>
                <w:szCs w:val="15"/>
              </w:rPr>
            </w:pPr>
          </w:p>
        </w:tc>
        <w:tc>
          <w:tcPr>
            <w:tcW w:w="709" w:type="dxa"/>
            <w:vMerge/>
            <w:tcBorders>
              <w:top w:val="single" w:sz="4" w:space="0" w:color="auto"/>
              <w:left w:val="nil"/>
              <w:bottom w:val="single" w:sz="4" w:space="0" w:color="auto"/>
              <w:right w:val="nil"/>
            </w:tcBorders>
          </w:tcPr>
          <w:p w14:paraId="3F36E630" w14:textId="77777777" w:rsidR="00003C32" w:rsidRPr="00754786" w:rsidRDefault="00003C32" w:rsidP="00D61376">
            <w:pPr>
              <w:bidi w:val="0"/>
              <w:spacing w:line="480" w:lineRule="auto"/>
              <w:ind w:left="-57" w:right="-57"/>
              <w:jc w:val="both"/>
              <w:rPr>
                <w:rFonts w:ascii="AdvTTa9c1b374" w:hAnsi="AdvTTa9c1b374"/>
                <w:sz w:val="15"/>
                <w:szCs w:val="15"/>
              </w:rPr>
            </w:pPr>
          </w:p>
        </w:tc>
        <w:tc>
          <w:tcPr>
            <w:tcW w:w="851" w:type="dxa"/>
            <w:tcBorders>
              <w:left w:val="nil"/>
              <w:bottom w:val="single" w:sz="4" w:space="0" w:color="auto"/>
              <w:right w:val="nil"/>
            </w:tcBorders>
          </w:tcPr>
          <w:p w14:paraId="3829A6F4"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Lower</w:t>
            </w:r>
          </w:p>
        </w:tc>
        <w:tc>
          <w:tcPr>
            <w:tcW w:w="567" w:type="dxa"/>
            <w:tcBorders>
              <w:left w:val="nil"/>
              <w:bottom w:val="single" w:sz="4" w:space="0" w:color="auto"/>
              <w:right w:val="nil"/>
            </w:tcBorders>
          </w:tcPr>
          <w:p w14:paraId="30F6A2D4" w14:textId="77777777" w:rsidR="00003C32" w:rsidRPr="00754786" w:rsidRDefault="00003C32" w:rsidP="00D61376">
            <w:pPr>
              <w:bidi w:val="0"/>
              <w:spacing w:line="480" w:lineRule="auto"/>
              <w:ind w:left="-57" w:right="-57"/>
              <w:jc w:val="both"/>
              <w:rPr>
                <w:rFonts w:ascii="AdvTTa9c1b374" w:hAnsi="AdvTTa9c1b374"/>
                <w:sz w:val="15"/>
                <w:szCs w:val="15"/>
              </w:rPr>
            </w:pPr>
            <w:r w:rsidRPr="00754786">
              <w:rPr>
                <w:rFonts w:ascii="AdvTTa9c1b374" w:hAnsi="AdvTTa9c1b374"/>
                <w:sz w:val="15"/>
                <w:szCs w:val="15"/>
              </w:rPr>
              <w:t>upper</w:t>
            </w:r>
          </w:p>
        </w:tc>
        <w:tc>
          <w:tcPr>
            <w:tcW w:w="850" w:type="dxa"/>
            <w:vMerge/>
            <w:tcBorders>
              <w:left w:val="nil"/>
              <w:bottom w:val="single" w:sz="4" w:space="0" w:color="auto"/>
              <w:right w:val="nil"/>
            </w:tcBorders>
          </w:tcPr>
          <w:p w14:paraId="00D15DBC" w14:textId="77777777" w:rsidR="00003C32" w:rsidRPr="00754786" w:rsidRDefault="00003C32" w:rsidP="00D61376">
            <w:pPr>
              <w:bidi w:val="0"/>
              <w:spacing w:line="480" w:lineRule="auto"/>
              <w:ind w:left="-57" w:right="-57"/>
              <w:jc w:val="both"/>
              <w:rPr>
                <w:rFonts w:ascii="AdvTTa9c1b374" w:hAnsi="AdvTTa9c1b374"/>
                <w:sz w:val="15"/>
                <w:szCs w:val="15"/>
              </w:rPr>
            </w:pPr>
          </w:p>
        </w:tc>
      </w:tr>
      <w:tr w:rsidR="00003C32" w:rsidRPr="00754786" w14:paraId="4B6181D1" w14:textId="77777777" w:rsidTr="00D61376">
        <w:tc>
          <w:tcPr>
            <w:tcW w:w="1413" w:type="dxa"/>
            <w:tcBorders>
              <w:top w:val="nil"/>
              <w:left w:val="nil"/>
              <w:bottom w:val="nil"/>
              <w:right w:val="nil"/>
            </w:tcBorders>
          </w:tcPr>
          <w:p w14:paraId="23596368"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bottom w:val="nil"/>
              <w:right w:val="nil"/>
            </w:tcBorders>
          </w:tcPr>
          <w:p w14:paraId="37475217"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462516DE"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AdvTTa9c1b374" w:hAnsi="AdvTTa9c1b374"/>
                <w:spacing w:val="-4"/>
                <w:sz w:val="17"/>
                <w:szCs w:val="17"/>
              </w:rPr>
              <w:t>IUS-12</w:t>
            </w:r>
          </w:p>
        </w:tc>
        <w:tc>
          <w:tcPr>
            <w:tcW w:w="2131" w:type="dxa"/>
            <w:tcBorders>
              <w:top w:val="nil"/>
              <w:left w:val="nil"/>
              <w:bottom w:val="nil"/>
              <w:right w:val="nil"/>
            </w:tcBorders>
          </w:tcPr>
          <w:p w14:paraId="17EB2CAD"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bottom w:val="nil"/>
              <w:right w:val="nil"/>
            </w:tcBorders>
          </w:tcPr>
          <w:p w14:paraId="341D9D26"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0.394</w:t>
            </w:r>
          </w:p>
        </w:tc>
        <w:tc>
          <w:tcPr>
            <w:tcW w:w="709" w:type="dxa"/>
            <w:tcBorders>
              <w:top w:val="nil"/>
              <w:left w:val="nil"/>
              <w:bottom w:val="nil"/>
              <w:right w:val="nil"/>
            </w:tcBorders>
          </w:tcPr>
          <w:p w14:paraId="6F228C66"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0.030</w:t>
            </w:r>
          </w:p>
        </w:tc>
        <w:tc>
          <w:tcPr>
            <w:tcW w:w="851" w:type="dxa"/>
            <w:tcBorders>
              <w:top w:val="nil"/>
              <w:left w:val="nil"/>
              <w:bottom w:val="nil"/>
              <w:right w:val="nil"/>
            </w:tcBorders>
          </w:tcPr>
          <w:p w14:paraId="1B711DD7"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0.344</w:t>
            </w:r>
          </w:p>
        </w:tc>
        <w:tc>
          <w:tcPr>
            <w:tcW w:w="567" w:type="dxa"/>
            <w:tcBorders>
              <w:top w:val="nil"/>
              <w:left w:val="nil"/>
              <w:bottom w:val="nil"/>
              <w:right w:val="nil"/>
            </w:tcBorders>
          </w:tcPr>
          <w:p w14:paraId="5D929373"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0.446</w:t>
            </w:r>
          </w:p>
        </w:tc>
        <w:tc>
          <w:tcPr>
            <w:tcW w:w="850" w:type="dxa"/>
            <w:tcBorders>
              <w:top w:val="nil"/>
              <w:left w:val="nil"/>
              <w:bottom w:val="nil"/>
              <w:right w:val="nil"/>
            </w:tcBorders>
          </w:tcPr>
          <w:p w14:paraId="5B2F9484"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0.001</w:t>
            </w:r>
          </w:p>
        </w:tc>
      </w:tr>
      <w:tr w:rsidR="00003C32" w:rsidRPr="00754786" w14:paraId="53E63179" w14:textId="77777777" w:rsidTr="00D61376">
        <w:tc>
          <w:tcPr>
            <w:tcW w:w="1413" w:type="dxa"/>
            <w:tcBorders>
              <w:top w:val="nil"/>
              <w:left w:val="nil"/>
              <w:bottom w:val="nil"/>
              <w:right w:val="nil"/>
            </w:tcBorders>
          </w:tcPr>
          <w:p w14:paraId="76BDFE0C"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bottom w:val="nil"/>
              <w:right w:val="nil"/>
            </w:tcBorders>
          </w:tcPr>
          <w:p w14:paraId="71C80B5E"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2268FC7A"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AdvTTa9c1b374" w:hAnsi="AdvTTa9c1b374"/>
                <w:spacing w:val="-4"/>
                <w:sz w:val="17"/>
                <w:szCs w:val="17"/>
              </w:rPr>
              <w:t>MCQ-30-POS</w:t>
            </w:r>
          </w:p>
        </w:tc>
        <w:tc>
          <w:tcPr>
            <w:tcW w:w="2131" w:type="dxa"/>
            <w:tcBorders>
              <w:top w:val="nil"/>
              <w:left w:val="nil"/>
              <w:bottom w:val="nil"/>
              <w:right w:val="nil"/>
            </w:tcBorders>
          </w:tcPr>
          <w:p w14:paraId="30AA9A61"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bottom w:val="nil"/>
              <w:right w:val="nil"/>
            </w:tcBorders>
          </w:tcPr>
          <w:p w14:paraId="1BF14EB6"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0.191</w:t>
            </w:r>
          </w:p>
        </w:tc>
        <w:tc>
          <w:tcPr>
            <w:tcW w:w="709" w:type="dxa"/>
            <w:tcBorders>
              <w:top w:val="nil"/>
              <w:left w:val="nil"/>
              <w:bottom w:val="nil"/>
              <w:right w:val="nil"/>
            </w:tcBorders>
          </w:tcPr>
          <w:p w14:paraId="13655CEF"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0.028</w:t>
            </w:r>
          </w:p>
        </w:tc>
        <w:tc>
          <w:tcPr>
            <w:tcW w:w="851" w:type="dxa"/>
            <w:tcBorders>
              <w:top w:val="nil"/>
              <w:left w:val="nil"/>
              <w:bottom w:val="nil"/>
              <w:right w:val="nil"/>
            </w:tcBorders>
          </w:tcPr>
          <w:p w14:paraId="32AAF4DF"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0.147</w:t>
            </w:r>
          </w:p>
        </w:tc>
        <w:tc>
          <w:tcPr>
            <w:tcW w:w="567" w:type="dxa"/>
            <w:tcBorders>
              <w:top w:val="nil"/>
              <w:left w:val="nil"/>
              <w:bottom w:val="nil"/>
              <w:right w:val="nil"/>
            </w:tcBorders>
          </w:tcPr>
          <w:p w14:paraId="6380E3C1"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0.242</w:t>
            </w:r>
          </w:p>
        </w:tc>
        <w:tc>
          <w:tcPr>
            <w:tcW w:w="850" w:type="dxa"/>
            <w:tcBorders>
              <w:top w:val="nil"/>
              <w:left w:val="nil"/>
              <w:bottom w:val="nil"/>
              <w:right w:val="nil"/>
            </w:tcBorders>
          </w:tcPr>
          <w:p w14:paraId="62AE4DA9"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0.01</w:t>
            </w:r>
          </w:p>
        </w:tc>
      </w:tr>
      <w:tr w:rsidR="00003C32" w:rsidRPr="00754786" w14:paraId="4236748C" w14:textId="77777777" w:rsidTr="00D61376">
        <w:tc>
          <w:tcPr>
            <w:tcW w:w="1413" w:type="dxa"/>
            <w:tcBorders>
              <w:top w:val="nil"/>
              <w:left w:val="nil"/>
              <w:bottom w:val="nil"/>
              <w:right w:val="nil"/>
            </w:tcBorders>
          </w:tcPr>
          <w:p w14:paraId="4104CA12"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bottom w:val="nil"/>
              <w:right w:val="nil"/>
            </w:tcBorders>
          </w:tcPr>
          <w:p w14:paraId="6FC8E995"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09B5D931"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AdvTTa9c1b374" w:hAnsi="AdvTTa9c1b374"/>
                <w:spacing w:val="-4"/>
                <w:sz w:val="17"/>
                <w:szCs w:val="17"/>
              </w:rPr>
              <w:t>MCQ-30-NEG</w:t>
            </w:r>
          </w:p>
        </w:tc>
        <w:tc>
          <w:tcPr>
            <w:tcW w:w="2131" w:type="dxa"/>
            <w:tcBorders>
              <w:top w:val="nil"/>
              <w:left w:val="nil"/>
              <w:bottom w:val="nil"/>
              <w:right w:val="nil"/>
            </w:tcBorders>
          </w:tcPr>
          <w:p w14:paraId="2059DB2F"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bottom w:val="nil"/>
              <w:right w:val="nil"/>
            </w:tcBorders>
          </w:tcPr>
          <w:p w14:paraId="323A5E43"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0.534</w:t>
            </w:r>
          </w:p>
        </w:tc>
        <w:tc>
          <w:tcPr>
            <w:tcW w:w="709" w:type="dxa"/>
            <w:tcBorders>
              <w:top w:val="nil"/>
              <w:left w:val="nil"/>
              <w:bottom w:val="nil"/>
              <w:right w:val="nil"/>
            </w:tcBorders>
          </w:tcPr>
          <w:p w14:paraId="043EEF0F"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0.021</w:t>
            </w:r>
          </w:p>
        </w:tc>
        <w:tc>
          <w:tcPr>
            <w:tcW w:w="851" w:type="dxa"/>
            <w:tcBorders>
              <w:top w:val="nil"/>
              <w:left w:val="nil"/>
              <w:bottom w:val="nil"/>
              <w:right w:val="nil"/>
            </w:tcBorders>
          </w:tcPr>
          <w:p w14:paraId="7D65C732"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0.493</w:t>
            </w:r>
          </w:p>
        </w:tc>
        <w:tc>
          <w:tcPr>
            <w:tcW w:w="567" w:type="dxa"/>
            <w:tcBorders>
              <w:top w:val="nil"/>
              <w:left w:val="nil"/>
              <w:bottom w:val="nil"/>
              <w:right w:val="nil"/>
            </w:tcBorders>
          </w:tcPr>
          <w:p w14:paraId="4497C492"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0.603</w:t>
            </w:r>
          </w:p>
        </w:tc>
        <w:tc>
          <w:tcPr>
            <w:tcW w:w="850" w:type="dxa"/>
            <w:tcBorders>
              <w:top w:val="nil"/>
              <w:left w:val="nil"/>
              <w:bottom w:val="nil"/>
              <w:right w:val="nil"/>
            </w:tcBorders>
          </w:tcPr>
          <w:p w14:paraId="0D5CF52D"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0.001</w:t>
            </w:r>
          </w:p>
        </w:tc>
      </w:tr>
      <w:tr w:rsidR="00003C32" w:rsidRPr="00754786" w14:paraId="4CA83155" w14:textId="77777777" w:rsidTr="00D61376">
        <w:tc>
          <w:tcPr>
            <w:tcW w:w="1413" w:type="dxa"/>
            <w:tcBorders>
              <w:top w:val="nil"/>
              <w:left w:val="nil"/>
              <w:bottom w:val="nil"/>
              <w:right w:val="nil"/>
            </w:tcBorders>
          </w:tcPr>
          <w:p w14:paraId="3E21F75A"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bottom w:val="nil"/>
              <w:right w:val="nil"/>
            </w:tcBorders>
          </w:tcPr>
          <w:p w14:paraId="381AFF07"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7EB68662"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AdvTTa9c1b374" w:hAnsi="AdvTTa9c1b374"/>
                <w:spacing w:val="-4"/>
                <w:sz w:val="17"/>
                <w:szCs w:val="17"/>
              </w:rPr>
              <w:t>MCQ-30-CC</w:t>
            </w:r>
          </w:p>
        </w:tc>
        <w:tc>
          <w:tcPr>
            <w:tcW w:w="2131" w:type="dxa"/>
            <w:tcBorders>
              <w:top w:val="nil"/>
              <w:left w:val="nil"/>
              <w:bottom w:val="nil"/>
              <w:right w:val="nil"/>
            </w:tcBorders>
          </w:tcPr>
          <w:p w14:paraId="3B4E4B72"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bottom w:val="nil"/>
              <w:right w:val="nil"/>
            </w:tcBorders>
          </w:tcPr>
          <w:p w14:paraId="45B13958"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0.332</w:t>
            </w:r>
          </w:p>
        </w:tc>
        <w:tc>
          <w:tcPr>
            <w:tcW w:w="709" w:type="dxa"/>
            <w:tcBorders>
              <w:top w:val="nil"/>
              <w:left w:val="nil"/>
              <w:bottom w:val="nil"/>
              <w:right w:val="nil"/>
            </w:tcBorders>
          </w:tcPr>
          <w:p w14:paraId="3AF1B225"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0.031</w:t>
            </w:r>
          </w:p>
        </w:tc>
        <w:tc>
          <w:tcPr>
            <w:tcW w:w="851" w:type="dxa"/>
            <w:tcBorders>
              <w:top w:val="nil"/>
              <w:left w:val="nil"/>
              <w:bottom w:val="nil"/>
              <w:right w:val="nil"/>
            </w:tcBorders>
          </w:tcPr>
          <w:p w14:paraId="654C12BA"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0.311</w:t>
            </w:r>
          </w:p>
        </w:tc>
        <w:tc>
          <w:tcPr>
            <w:tcW w:w="567" w:type="dxa"/>
            <w:tcBorders>
              <w:top w:val="nil"/>
              <w:left w:val="nil"/>
              <w:bottom w:val="nil"/>
              <w:right w:val="nil"/>
            </w:tcBorders>
          </w:tcPr>
          <w:p w14:paraId="327748E1"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0.389</w:t>
            </w:r>
          </w:p>
        </w:tc>
        <w:tc>
          <w:tcPr>
            <w:tcW w:w="850" w:type="dxa"/>
            <w:tcBorders>
              <w:top w:val="nil"/>
              <w:left w:val="nil"/>
              <w:bottom w:val="nil"/>
              <w:right w:val="nil"/>
            </w:tcBorders>
          </w:tcPr>
          <w:p w14:paraId="2533BB61"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0.001</w:t>
            </w:r>
          </w:p>
        </w:tc>
      </w:tr>
      <w:tr w:rsidR="00003C32" w:rsidRPr="00754786" w14:paraId="30CF015B" w14:textId="77777777" w:rsidTr="00D61376">
        <w:tc>
          <w:tcPr>
            <w:tcW w:w="1413" w:type="dxa"/>
            <w:tcBorders>
              <w:top w:val="nil"/>
              <w:left w:val="nil"/>
              <w:bottom w:val="nil"/>
              <w:right w:val="nil"/>
            </w:tcBorders>
          </w:tcPr>
          <w:p w14:paraId="6B797373"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bottom w:val="nil"/>
              <w:right w:val="nil"/>
            </w:tcBorders>
          </w:tcPr>
          <w:p w14:paraId="2D4F005C"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4ACD8D62"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AdvTTa9c1b374" w:hAnsi="AdvTTa9c1b374"/>
                <w:spacing w:val="-4"/>
                <w:sz w:val="17"/>
                <w:szCs w:val="17"/>
              </w:rPr>
              <w:t>MCQ-30-NC</w:t>
            </w:r>
          </w:p>
        </w:tc>
        <w:tc>
          <w:tcPr>
            <w:tcW w:w="2131" w:type="dxa"/>
            <w:tcBorders>
              <w:top w:val="nil"/>
              <w:left w:val="nil"/>
              <w:bottom w:val="nil"/>
              <w:right w:val="nil"/>
            </w:tcBorders>
          </w:tcPr>
          <w:p w14:paraId="4AB5B8C6"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bottom w:val="nil"/>
              <w:right w:val="nil"/>
            </w:tcBorders>
          </w:tcPr>
          <w:p w14:paraId="387E6B68"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0.245</w:t>
            </w:r>
          </w:p>
        </w:tc>
        <w:tc>
          <w:tcPr>
            <w:tcW w:w="709" w:type="dxa"/>
            <w:tcBorders>
              <w:top w:val="nil"/>
              <w:left w:val="nil"/>
              <w:bottom w:val="nil"/>
              <w:right w:val="nil"/>
            </w:tcBorders>
          </w:tcPr>
          <w:p w14:paraId="64EB48B3"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0.016</w:t>
            </w:r>
          </w:p>
        </w:tc>
        <w:tc>
          <w:tcPr>
            <w:tcW w:w="851" w:type="dxa"/>
            <w:tcBorders>
              <w:top w:val="nil"/>
              <w:left w:val="nil"/>
              <w:bottom w:val="nil"/>
              <w:right w:val="nil"/>
            </w:tcBorders>
          </w:tcPr>
          <w:p w14:paraId="3150E5A7"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0.179</w:t>
            </w:r>
          </w:p>
        </w:tc>
        <w:tc>
          <w:tcPr>
            <w:tcW w:w="567" w:type="dxa"/>
            <w:tcBorders>
              <w:top w:val="nil"/>
              <w:left w:val="nil"/>
              <w:bottom w:val="nil"/>
              <w:right w:val="nil"/>
            </w:tcBorders>
          </w:tcPr>
          <w:p w14:paraId="0786FD5B"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0.292</w:t>
            </w:r>
          </w:p>
        </w:tc>
        <w:tc>
          <w:tcPr>
            <w:tcW w:w="850" w:type="dxa"/>
            <w:tcBorders>
              <w:top w:val="nil"/>
              <w:left w:val="nil"/>
              <w:bottom w:val="nil"/>
              <w:right w:val="nil"/>
            </w:tcBorders>
          </w:tcPr>
          <w:p w14:paraId="60B23CAF"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0.001</w:t>
            </w:r>
          </w:p>
        </w:tc>
      </w:tr>
      <w:tr w:rsidR="00003C32" w:rsidRPr="00754786" w14:paraId="7EDF3957" w14:textId="77777777" w:rsidTr="00D61376">
        <w:trPr>
          <w:trHeight w:val="173"/>
        </w:trPr>
        <w:tc>
          <w:tcPr>
            <w:tcW w:w="1413" w:type="dxa"/>
            <w:tcBorders>
              <w:top w:val="nil"/>
              <w:left w:val="nil"/>
              <w:right w:val="nil"/>
            </w:tcBorders>
          </w:tcPr>
          <w:p w14:paraId="1073DC99"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Fear of COVID-19</w:t>
            </w:r>
          </w:p>
        </w:tc>
        <w:tc>
          <w:tcPr>
            <w:tcW w:w="1843" w:type="dxa"/>
            <w:tcBorders>
              <w:top w:val="nil"/>
              <w:left w:val="nil"/>
              <w:right w:val="nil"/>
            </w:tcBorders>
          </w:tcPr>
          <w:p w14:paraId="47E29992" w14:textId="77777777" w:rsidR="00003C32" w:rsidRPr="00754786" w:rsidRDefault="00003C32" w:rsidP="00D61376">
            <w:pPr>
              <w:bidi w:val="0"/>
              <w:spacing w:line="360" w:lineRule="auto"/>
              <w:ind w:left="-57" w:right="-57"/>
              <w:jc w:val="both"/>
              <w:rPr>
                <w:rFonts w:ascii="AdvTTa9c1b374" w:hAnsi="AdvTTa9c1b374"/>
                <w:spacing w:val="-4"/>
                <w:sz w:val="17"/>
                <w:szCs w:val="17"/>
              </w:rPr>
            </w:pPr>
          </w:p>
          <w:p w14:paraId="5B2A5486" w14:textId="77777777" w:rsidR="00003C32" w:rsidRPr="00754786" w:rsidRDefault="00003C32" w:rsidP="00D61376">
            <w:pPr>
              <w:bidi w:val="0"/>
              <w:spacing w:line="360" w:lineRule="auto"/>
              <w:ind w:left="-57" w:right="-57"/>
              <w:jc w:val="both"/>
              <w:rPr>
                <w:rFonts w:ascii="AdvTTa9c1b374" w:hAnsi="AdvTTa9c1b374"/>
                <w:spacing w:val="-4"/>
                <w:sz w:val="17"/>
                <w:szCs w:val="17"/>
              </w:rPr>
            </w:pPr>
            <w:r w:rsidRPr="00754786">
              <w:rPr>
                <w:rFonts w:ascii="Times New Roman" w:eastAsia="CharisSIL" w:hAnsi="Times New Roman" w:cs="Times New Roman"/>
                <w:sz w:val="16"/>
                <w:szCs w:val="16"/>
                <w:bdr w:val="nil"/>
                <w:lang w:bidi="ar-SA"/>
              </w:rPr>
              <w:t>ERQ-</w:t>
            </w:r>
            <w:r w:rsidRPr="00754786">
              <w:rPr>
                <w:rFonts w:ascii="Times New Roman" w:hAnsi="Times New Roman" w:cs="Times New Roman"/>
                <w:sz w:val="16"/>
                <w:szCs w:val="16"/>
              </w:rPr>
              <w:t>ESU</w:t>
            </w:r>
          </w:p>
        </w:tc>
        <w:tc>
          <w:tcPr>
            <w:tcW w:w="2131" w:type="dxa"/>
            <w:tcBorders>
              <w:top w:val="nil"/>
              <w:left w:val="nil"/>
              <w:right w:val="nil"/>
            </w:tcBorders>
          </w:tcPr>
          <w:p w14:paraId="01F97465" w14:textId="77777777" w:rsidR="00003C32" w:rsidRPr="00754786" w:rsidRDefault="00003C32" w:rsidP="00D61376">
            <w:pPr>
              <w:bidi w:val="0"/>
              <w:spacing w:line="480" w:lineRule="auto"/>
              <w:ind w:left="-57" w:right="-57"/>
              <w:jc w:val="both"/>
              <w:rPr>
                <w:rFonts w:ascii="AdvTTa9c1b374" w:hAnsi="AdvTTa9c1b374"/>
                <w:spacing w:val="-4"/>
                <w:sz w:val="17"/>
                <w:szCs w:val="17"/>
              </w:rPr>
            </w:pPr>
            <w:r w:rsidRPr="00754786">
              <w:rPr>
                <w:rFonts w:ascii="AdvTTa9c1b374" w:hAnsi="AdvTTa9c1b374"/>
                <w:spacing w:val="-4"/>
                <w:sz w:val="17"/>
                <w:szCs w:val="17"/>
              </w:rPr>
              <w:t>Health Anxiety</w:t>
            </w:r>
          </w:p>
        </w:tc>
        <w:tc>
          <w:tcPr>
            <w:tcW w:w="850" w:type="dxa"/>
            <w:tcBorders>
              <w:top w:val="nil"/>
              <w:left w:val="nil"/>
              <w:right w:val="nil"/>
            </w:tcBorders>
          </w:tcPr>
          <w:p w14:paraId="59F306C1"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0.274</w:t>
            </w:r>
          </w:p>
        </w:tc>
        <w:tc>
          <w:tcPr>
            <w:tcW w:w="709" w:type="dxa"/>
            <w:tcBorders>
              <w:top w:val="nil"/>
              <w:left w:val="nil"/>
              <w:right w:val="nil"/>
            </w:tcBorders>
          </w:tcPr>
          <w:p w14:paraId="5B56FF91"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0.020</w:t>
            </w:r>
          </w:p>
        </w:tc>
        <w:tc>
          <w:tcPr>
            <w:tcW w:w="851" w:type="dxa"/>
            <w:tcBorders>
              <w:top w:val="nil"/>
              <w:left w:val="nil"/>
              <w:right w:val="nil"/>
            </w:tcBorders>
          </w:tcPr>
          <w:p w14:paraId="33974C45"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0.249</w:t>
            </w:r>
          </w:p>
        </w:tc>
        <w:tc>
          <w:tcPr>
            <w:tcW w:w="567" w:type="dxa"/>
            <w:tcBorders>
              <w:top w:val="nil"/>
              <w:left w:val="nil"/>
              <w:right w:val="nil"/>
            </w:tcBorders>
          </w:tcPr>
          <w:p w14:paraId="4E55D0CD"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0.323</w:t>
            </w:r>
          </w:p>
        </w:tc>
        <w:tc>
          <w:tcPr>
            <w:tcW w:w="850" w:type="dxa"/>
            <w:tcBorders>
              <w:top w:val="nil"/>
              <w:left w:val="nil"/>
              <w:right w:val="nil"/>
            </w:tcBorders>
          </w:tcPr>
          <w:p w14:paraId="4D382B3A" w14:textId="77777777" w:rsidR="00003C32" w:rsidRPr="00754786" w:rsidRDefault="00003C32" w:rsidP="00D61376">
            <w:pPr>
              <w:bidi w:val="0"/>
              <w:spacing w:line="480" w:lineRule="auto"/>
              <w:ind w:left="-57" w:right="-57"/>
              <w:jc w:val="both"/>
              <w:rPr>
                <w:rFonts w:ascii="AdvTTa9c1b374" w:hAnsi="AdvTTa9c1b374"/>
                <w:sz w:val="17"/>
                <w:szCs w:val="17"/>
              </w:rPr>
            </w:pPr>
            <w:r w:rsidRPr="00754786">
              <w:rPr>
                <w:rFonts w:ascii="AdvTTa9c1b374" w:hAnsi="AdvTTa9c1b374"/>
                <w:sz w:val="17"/>
                <w:szCs w:val="17"/>
              </w:rPr>
              <w:t>&lt; 0.001</w:t>
            </w:r>
          </w:p>
        </w:tc>
      </w:tr>
    </w:tbl>
    <w:p w14:paraId="415BBB9B" w14:textId="766DDD2F" w:rsidR="004D5DA7" w:rsidRPr="00754786" w:rsidRDefault="001A3830" w:rsidP="00C93C79">
      <w:pPr>
        <w:bidi w:val="0"/>
        <w:spacing w:line="276" w:lineRule="auto"/>
        <w:jc w:val="both"/>
        <w:rPr>
          <w:rFonts w:ascii="Times New Roman" w:eastAsia="Calibri" w:hAnsi="Times New Roman" w:cs="Times New Roman"/>
          <w:sz w:val="16"/>
          <w:szCs w:val="16"/>
        </w:rPr>
      </w:pPr>
      <w:r w:rsidRPr="00754786">
        <w:rPr>
          <w:rFonts w:ascii="Times New Roman" w:eastAsia="Arial Unicode MS" w:hAnsi="Times New Roman" w:cs="Times New Roman"/>
          <w:sz w:val="16"/>
          <w:szCs w:val="16"/>
          <w:bdr w:val="nil"/>
          <w:lang w:bidi="ar-SA"/>
        </w:rPr>
        <w:t>Notes</w:t>
      </w:r>
      <w:r w:rsidRPr="00754786">
        <w:rPr>
          <w:rFonts w:ascii="Times New Roman" w:eastAsia="Calibri" w:hAnsi="Times New Roman" w:cs="Times New Roman"/>
          <w:sz w:val="16"/>
          <w:szCs w:val="16"/>
        </w:rPr>
        <w:t>: MCQ-30-POS = Metacognitions Questionnaire 30 – Positive Beliefs about Worry; MCQ-30-NEG = Metacognitions Questionnaire 30 – Negative Beliefs about Thoughts</w:t>
      </w:r>
      <w:r w:rsidR="00C93C79" w:rsidRPr="00754786">
        <w:rPr>
          <w:rFonts w:ascii="Times New Roman" w:eastAsia="Calibri" w:hAnsi="Times New Roman" w:cs="Times New Roman"/>
          <w:sz w:val="16"/>
          <w:szCs w:val="16"/>
        </w:rPr>
        <w:t xml:space="preserve"> concerning</w:t>
      </w:r>
      <w:r w:rsidR="00A24C13" w:rsidRPr="00754786">
        <w:rPr>
          <w:rFonts w:ascii="Times New Roman" w:eastAsia="Calibri" w:hAnsi="Times New Roman" w:cs="Times New Roman"/>
          <w:sz w:val="16"/>
          <w:szCs w:val="16"/>
        </w:rPr>
        <w:t xml:space="preserve"> Uncontrollability and Danger</w:t>
      </w:r>
      <w:r w:rsidRPr="00754786">
        <w:rPr>
          <w:rFonts w:ascii="Times New Roman" w:eastAsia="Calibri" w:hAnsi="Times New Roman" w:cs="Times New Roman"/>
          <w:sz w:val="16"/>
          <w:szCs w:val="16"/>
        </w:rPr>
        <w:t>; MCQ-30-CC = Metacognitions Questionnaire 30 – Cognitive Confidence; MCQ-30-NC = Metacognitions Questionnaire 30 – Beliefs about the Need to Control Thoughts</w:t>
      </w:r>
      <w:r w:rsidR="0006495D" w:rsidRPr="00754786">
        <w:rPr>
          <w:rFonts w:ascii="Times New Roman" w:eastAsia="Calibri" w:hAnsi="Times New Roman" w:cs="Times New Roman"/>
          <w:sz w:val="16"/>
          <w:szCs w:val="16"/>
        </w:rPr>
        <w:t xml:space="preserve">; </w:t>
      </w:r>
      <w:r w:rsidRPr="00754786">
        <w:rPr>
          <w:rFonts w:ascii="Times New Roman" w:eastAsia="Arial Unicode MS" w:hAnsi="Times New Roman" w:cs="Times New Roman"/>
          <w:sz w:val="16"/>
          <w:szCs w:val="16"/>
          <w:bdr w:val="nil"/>
        </w:rPr>
        <w:t xml:space="preserve">IUS-12 </w:t>
      </w:r>
      <w:r w:rsidRPr="00754786">
        <w:rPr>
          <w:rFonts w:ascii="Times New Roman" w:eastAsia="CharisSIL" w:hAnsi="Times New Roman" w:cs="Times New Roman"/>
          <w:sz w:val="16"/>
          <w:szCs w:val="16"/>
          <w:bdr w:val="nil"/>
          <w:lang w:bidi="ar-SA"/>
        </w:rPr>
        <w:t>=</w:t>
      </w:r>
      <w:r w:rsidRPr="00754786">
        <w:rPr>
          <w:rFonts w:ascii="Times New Roman" w:eastAsia="Calibri" w:hAnsi="Times New Roman" w:cs="Times New Roman"/>
          <w:sz w:val="16"/>
          <w:szCs w:val="16"/>
          <w:bdr w:val="nil"/>
          <w:lang w:bidi="ar-SA"/>
        </w:rPr>
        <w:t xml:space="preserve"> </w:t>
      </w:r>
      <w:r w:rsidRPr="00754786">
        <w:rPr>
          <w:rFonts w:ascii="Times New Roman" w:eastAsia="Calibri" w:hAnsi="Times New Roman" w:cs="Times New Roman"/>
          <w:sz w:val="16"/>
          <w:szCs w:val="16"/>
        </w:rPr>
        <w:t>Intolerance of Uncertainty Scale-12</w:t>
      </w:r>
      <w:r w:rsidRPr="00754786">
        <w:rPr>
          <w:rFonts w:ascii="Times New Roman" w:eastAsia="CharisSIL" w:hAnsi="Times New Roman" w:cs="Times New Roman"/>
          <w:sz w:val="16"/>
          <w:szCs w:val="16"/>
          <w:bdr w:val="nil"/>
          <w:lang w:bidi="ar-SA"/>
        </w:rPr>
        <w:t>; ERQ-ESU =</w:t>
      </w:r>
      <w:r w:rsidRPr="00754786">
        <w:rPr>
          <w:rFonts w:ascii="Times New Roman" w:eastAsia="Calibri" w:hAnsi="Times New Roman" w:cs="Times New Roman"/>
          <w:sz w:val="16"/>
          <w:szCs w:val="16"/>
          <w:bdr w:val="nil"/>
          <w:lang w:bidi="ar-SA"/>
        </w:rPr>
        <w:t xml:space="preserve"> </w:t>
      </w:r>
      <w:r w:rsidRPr="00754786">
        <w:rPr>
          <w:rFonts w:ascii="Times New Roman" w:hAnsi="Times New Roman" w:cs="Times New Roman"/>
          <w:sz w:val="16"/>
          <w:szCs w:val="16"/>
        </w:rPr>
        <w:t>Emotion Regulation Questionnaire</w:t>
      </w:r>
      <w:r w:rsidRPr="00754786">
        <w:rPr>
          <w:rFonts w:ascii="Times New Roman" w:eastAsia="Calibri" w:hAnsi="Times New Roman" w:cs="Times New Roman"/>
          <w:sz w:val="16"/>
          <w:szCs w:val="16"/>
        </w:rPr>
        <w:t xml:space="preserve"> – </w:t>
      </w:r>
      <w:r w:rsidR="00985A0B" w:rsidRPr="00754786">
        <w:rPr>
          <w:rFonts w:ascii="Times New Roman" w:eastAsia="CharisSIL" w:hAnsi="Times New Roman" w:cs="Times New Roman"/>
          <w:sz w:val="16"/>
          <w:szCs w:val="16"/>
          <w:bdr w:val="nil"/>
          <w:lang w:bidi="ar-SA"/>
        </w:rPr>
        <w:t>Expressive Suppression.</w:t>
      </w:r>
    </w:p>
    <w:p w14:paraId="0E81AB33" w14:textId="77777777" w:rsidR="000C680B" w:rsidRPr="00754786" w:rsidRDefault="000C680B"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9EE3A47"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21ECB45"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37BB3A2C"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61FC3F7"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D54CBFF"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3328BEEA"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66FAAB8"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7AEBF10"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12F1C19"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DA1C3BE"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32B02185"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4EB3CE1"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706F49FD"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6E69ED21" w14:textId="5A7D90BA"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E261ACC" w14:textId="77777777" w:rsidR="000C680B" w:rsidRPr="00754786" w:rsidRDefault="000C680B" w:rsidP="000C680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0083300" w14:textId="77777777" w:rsidR="00C30BC2" w:rsidRPr="00754786" w:rsidRDefault="00C30BC2">
      <w:pPr>
        <w:bidi w:val="0"/>
        <w:spacing w:line="259" w:lineRule="auto"/>
        <w:rPr>
          <w:rFonts w:ascii="Times New Roman" w:hAnsi="Times New Roman" w:cs="Times New Roman"/>
          <w:b/>
          <w:bCs/>
          <w:sz w:val="24"/>
          <w:szCs w:val="24"/>
        </w:rPr>
      </w:pPr>
      <w:r w:rsidRPr="00754786">
        <w:rPr>
          <w:rFonts w:ascii="Times New Roman" w:hAnsi="Times New Roman" w:cs="Times New Roman"/>
          <w:b/>
          <w:bCs/>
          <w:sz w:val="24"/>
          <w:szCs w:val="24"/>
        </w:rPr>
        <w:br w:type="page"/>
      </w:r>
    </w:p>
    <w:p w14:paraId="214383D2" w14:textId="0CF4E581" w:rsidR="000C680B" w:rsidRPr="00754786" w:rsidRDefault="000C680B" w:rsidP="00985A0B">
      <w:pPr>
        <w:pBdr>
          <w:top w:val="nil"/>
          <w:left w:val="nil"/>
          <w:bottom w:val="nil"/>
          <w:right w:val="nil"/>
          <w:between w:val="nil"/>
          <w:bar w:val="nil"/>
        </w:pBdr>
        <w:bidi w:val="0"/>
        <w:spacing w:after="0" w:line="240" w:lineRule="auto"/>
        <w:jc w:val="both"/>
        <w:rPr>
          <w:rFonts w:ascii="Times New Roman" w:hAnsi="Times New Roman" w:cs="Times New Roman"/>
          <w:sz w:val="24"/>
          <w:szCs w:val="24"/>
        </w:rPr>
      </w:pPr>
      <w:r w:rsidRPr="00754786">
        <w:rPr>
          <w:rFonts w:ascii="Times New Roman" w:hAnsi="Times New Roman" w:cs="Times New Roman"/>
          <w:b/>
          <w:bCs/>
          <w:sz w:val="24"/>
          <w:szCs w:val="24"/>
        </w:rPr>
        <w:lastRenderedPageBreak/>
        <w:t xml:space="preserve">Figure 1: </w:t>
      </w:r>
      <w:r w:rsidRPr="00754786">
        <w:rPr>
          <w:rFonts w:ascii="Times New Roman" w:hAnsi="Times New Roman" w:cs="Times New Roman"/>
          <w:sz w:val="24"/>
          <w:szCs w:val="24"/>
        </w:rPr>
        <w:t xml:space="preserve">Proposed conceptual model for the relationship between </w:t>
      </w:r>
      <w:r w:rsidR="0006495D" w:rsidRPr="00754786">
        <w:rPr>
          <w:rFonts w:ascii="Times New Roman" w:hAnsi="Times New Roman" w:cs="Times New Roman"/>
          <w:sz w:val="24"/>
          <w:szCs w:val="24"/>
        </w:rPr>
        <w:t xml:space="preserve">fear of </w:t>
      </w:r>
      <w:r w:rsidR="00985A0B" w:rsidRPr="00754786">
        <w:rPr>
          <w:rFonts w:ascii="Times New Roman" w:hAnsi="Times New Roman" w:cs="Times New Roman"/>
          <w:sz w:val="24"/>
          <w:szCs w:val="24"/>
        </w:rPr>
        <w:t xml:space="preserve">COVID-19 and </w:t>
      </w:r>
      <w:r w:rsidR="0006495D" w:rsidRPr="00754786">
        <w:rPr>
          <w:rFonts w:ascii="Times New Roman" w:hAnsi="Times New Roman" w:cs="Times New Roman"/>
          <w:sz w:val="24"/>
          <w:szCs w:val="24"/>
        </w:rPr>
        <w:t>health anxiety</w:t>
      </w:r>
      <w:r w:rsidRPr="00754786">
        <w:rPr>
          <w:rFonts w:ascii="Times New Roman" w:hAnsi="Times New Roman" w:cs="Times New Roman"/>
          <w:sz w:val="24"/>
          <w:szCs w:val="24"/>
        </w:rPr>
        <w:t>.</w:t>
      </w:r>
    </w:p>
    <w:p w14:paraId="124FEA5C" w14:textId="77777777" w:rsidR="000C680B" w:rsidRPr="00754786" w:rsidRDefault="000C680B" w:rsidP="000C680B">
      <w:pPr>
        <w:pBdr>
          <w:top w:val="nil"/>
          <w:left w:val="nil"/>
          <w:bottom w:val="nil"/>
          <w:right w:val="nil"/>
          <w:between w:val="nil"/>
          <w:bar w:val="nil"/>
        </w:pBdr>
        <w:bidi w:val="0"/>
        <w:spacing w:after="0" w:line="240" w:lineRule="auto"/>
        <w:jc w:val="both"/>
        <w:rPr>
          <w:rFonts w:ascii="Times New Roman" w:hAnsi="Times New Roman" w:cs="Times New Roman"/>
        </w:rPr>
      </w:pPr>
    </w:p>
    <w:p w14:paraId="1A9AB198"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3B9BCB71"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62D882DE"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r w:rsidRPr="00754786">
        <w:rPr>
          <w:rFonts w:asciiTheme="majorBidi" w:eastAsia="CharisSIL" w:hAnsiTheme="majorBidi" w:cstheme="majorBidi"/>
          <w:b/>
          <w:bCs/>
          <w:noProof/>
          <w:sz w:val="24"/>
          <w:szCs w:val="24"/>
          <w:lang w:bidi="ar-SA"/>
        </w:rPr>
        <mc:AlternateContent>
          <mc:Choice Requires="wpg">
            <w:drawing>
              <wp:anchor distT="0" distB="0" distL="114300" distR="114300" simplePos="0" relativeHeight="251662336" behindDoc="0" locked="0" layoutInCell="1" allowOverlap="1" wp14:anchorId="586D432E" wp14:editId="72B7170C">
                <wp:simplePos x="0" y="0"/>
                <wp:positionH relativeFrom="page">
                  <wp:posOffset>914400</wp:posOffset>
                </wp:positionH>
                <wp:positionV relativeFrom="page">
                  <wp:posOffset>2018237</wp:posOffset>
                </wp:positionV>
                <wp:extent cx="4309686" cy="1835625"/>
                <wp:effectExtent l="0" t="0" r="15240" b="12700"/>
                <wp:wrapNone/>
                <wp:docPr id="178" name="Group 178"/>
                <wp:cNvGraphicFramePr/>
                <a:graphic xmlns:a="http://schemas.openxmlformats.org/drawingml/2006/main">
                  <a:graphicData uri="http://schemas.microsoft.com/office/word/2010/wordprocessingGroup">
                    <wpg:wgp>
                      <wpg:cNvGrpSpPr/>
                      <wpg:grpSpPr>
                        <a:xfrm>
                          <a:off x="0" y="0"/>
                          <a:ext cx="4309686" cy="1835625"/>
                          <a:chOff x="0" y="0"/>
                          <a:chExt cx="4309686" cy="1835625"/>
                        </a:xfrm>
                      </wpg:grpSpPr>
                      <wps:wsp>
                        <wps:cNvPr id="97" name="Rectangle 97"/>
                        <wps:cNvSpPr/>
                        <wps:spPr>
                          <a:xfrm>
                            <a:off x="1883445" y="258655"/>
                            <a:ext cx="641279" cy="28941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ABA568" w14:textId="77777777" w:rsidR="00EE4F36" w:rsidRPr="003B72E7" w:rsidRDefault="00EE4F36" w:rsidP="008A684B">
                              <w:pPr>
                                <w:spacing w:after="0"/>
                                <w:ind w:left="-57" w:right="-57"/>
                                <w:jc w:val="center"/>
                                <w:rPr>
                                  <w:b/>
                                  <w:bCs/>
                                  <w:sz w:val="12"/>
                                  <w:szCs w:val="12"/>
                                </w:rPr>
                              </w:pPr>
                              <w:r w:rsidRPr="003B72E7">
                                <w:rPr>
                                  <w:rFonts w:ascii="Times New Roman" w:eastAsia="Arial Unicode MS" w:hAnsi="Times New Roman" w:cs="Times New Roman"/>
                                  <w:b/>
                                  <w:bCs/>
                                  <w:color w:val="000000" w:themeColor="text1"/>
                                  <w:sz w:val="12"/>
                                  <w:szCs w:val="12"/>
                                  <w:bdr w:val="nil"/>
                                </w:rPr>
                                <w:t>Intolerance</w:t>
                              </w:r>
                              <w:r>
                                <w:rPr>
                                  <w:rFonts w:ascii="Times New Roman" w:eastAsia="Arial Unicode MS" w:hAnsi="Times New Roman" w:cs="Times New Roman"/>
                                  <w:b/>
                                  <w:bCs/>
                                  <w:color w:val="000000" w:themeColor="text1"/>
                                  <w:sz w:val="12"/>
                                  <w:szCs w:val="12"/>
                                  <w:bdr w:val="nil"/>
                                </w:rPr>
                                <w:t xml:space="preserve"> of Uncertainty</w:t>
                              </w:r>
                            </w:p>
                            <w:p w14:paraId="0CF53D68" w14:textId="77777777" w:rsidR="00EE4F36" w:rsidRPr="00494DD8" w:rsidRDefault="00EE4F36" w:rsidP="008A684B">
                              <w:pPr>
                                <w:spacing w:after="0"/>
                                <w:ind w:left="-57" w:right="-57"/>
                                <w:jc w:val="center"/>
                                <w:rPr>
                                  <w:b/>
                                  <w:bCs/>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6" name="Straight Arrow Connector 96"/>
                        <wps:cNvCnPr/>
                        <wps:spPr>
                          <a:xfrm flipV="1">
                            <a:off x="633887" y="378875"/>
                            <a:ext cx="1250812" cy="622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Straight Arrow Connector 107"/>
                        <wps:cNvCnPr/>
                        <wps:spPr>
                          <a:xfrm flipH="1">
                            <a:off x="3938113" y="0"/>
                            <a:ext cx="0" cy="8274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a:off x="309657" y="7287"/>
                            <a:ext cx="0" cy="86400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109" name="Straight Connector 109"/>
                        <wps:cNvCnPr/>
                        <wps:spPr>
                          <a:xfrm flipV="1">
                            <a:off x="306014" y="3643"/>
                            <a:ext cx="3635375"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101" name="Rectangle 101"/>
                        <wps:cNvSpPr/>
                        <wps:spPr>
                          <a:xfrm>
                            <a:off x="3584739" y="819682"/>
                            <a:ext cx="711835" cy="266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418238" w14:textId="77777777" w:rsidR="00EE4F36" w:rsidRPr="003B72E7" w:rsidRDefault="00EE4F36" w:rsidP="008A684B">
                              <w:pPr>
                                <w:spacing w:before="60" w:line="257" w:lineRule="auto"/>
                                <w:jc w:val="center"/>
                                <w:rPr>
                                  <w:b/>
                                  <w:bCs/>
                                  <w:sz w:val="12"/>
                                  <w:szCs w:val="12"/>
                                  <w:rtl/>
                                </w:rPr>
                              </w:pPr>
                              <w:r w:rsidRPr="003B72E7">
                                <w:rPr>
                                  <w:rFonts w:ascii="Times New Roman" w:eastAsia="Arial Unicode MS" w:hAnsi="Times New Roman" w:cs="Times New Roman"/>
                                  <w:b/>
                                  <w:bCs/>
                                  <w:color w:val="000000" w:themeColor="text1"/>
                                  <w:sz w:val="12"/>
                                  <w:szCs w:val="12"/>
                                  <w:bdr w:val="nil"/>
                                </w:rPr>
                                <w:t>Health Anxiety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6" name="Straight Arrow Connector 116"/>
                        <wps:cNvCnPr/>
                        <wps:spPr>
                          <a:xfrm>
                            <a:off x="2528261" y="371589"/>
                            <a:ext cx="1052835" cy="568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wps:spPr>
                          <a:xfrm>
                            <a:off x="2528261" y="961760"/>
                            <a:ext cx="10561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Rectangle 113"/>
                        <wps:cNvSpPr/>
                        <wps:spPr>
                          <a:xfrm>
                            <a:off x="3588382" y="1373422"/>
                            <a:ext cx="721304" cy="46220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2D641A" w14:textId="77777777" w:rsidR="00EE4F36" w:rsidRPr="00BB16E9" w:rsidRDefault="00EE4F36" w:rsidP="008A684B">
                              <w:pPr>
                                <w:spacing w:after="0"/>
                                <w:ind w:left="-113" w:right="-113"/>
                                <w:jc w:val="center"/>
                                <w:rPr>
                                  <w:rFonts w:ascii="Times New Roman" w:hAnsi="Times New Roman" w:cs="Times New Roman"/>
                                  <w:b/>
                                  <w:bCs/>
                                  <w:iCs/>
                                  <w:color w:val="2E2E2E"/>
                                  <w:sz w:val="12"/>
                                  <w:szCs w:val="12"/>
                                  <w:lang w:val="en-GB"/>
                                </w:rPr>
                              </w:pPr>
                              <w:r w:rsidRPr="00BB16E9">
                                <w:rPr>
                                  <w:rFonts w:ascii="Times New Roman" w:hAnsi="Times New Roman" w:cs="Times New Roman"/>
                                  <w:b/>
                                  <w:bCs/>
                                  <w:iCs/>
                                  <w:color w:val="2E2E2E"/>
                                  <w:sz w:val="12"/>
                                  <w:szCs w:val="12"/>
                                  <w:lang w:val="en-GB"/>
                                </w:rPr>
                                <w:t>Control Variables:</w:t>
                              </w:r>
                            </w:p>
                            <w:p w14:paraId="53661768" w14:textId="77777777" w:rsidR="00EE4F36" w:rsidRPr="00BB16E9" w:rsidRDefault="00EE4F36" w:rsidP="008A684B">
                              <w:pPr>
                                <w:spacing w:after="0"/>
                                <w:ind w:left="-113" w:right="-113"/>
                                <w:jc w:val="center"/>
                                <w:rPr>
                                  <w:b/>
                                  <w:bCs/>
                                  <w:sz w:val="10"/>
                                  <w:szCs w:val="10"/>
                                  <w:rtl/>
                                </w:rPr>
                              </w:pPr>
                              <w:r w:rsidRPr="00BB16E9">
                                <w:rPr>
                                  <w:rFonts w:ascii="Times New Roman" w:hAnsi="Times New Roman" w:cs="Times New Roman"/>
                                  <w:b/>
                                  <w:bCs/>
                                  <w:iCs/>
                                  <w:color w:val="2E2E2E"/>
                                  <w:sz w:val="12"/>
                                  <w:szCs w:val="12"/>
                                  <w:lang w:val="en-GB"/>
                                </w:rPr>
                                <w:t>A</w:t>
                              </w:r>
                              <w:r w:rsidRPr="00BB16E9">
                                <w:rPr>
                                  <w:rFonts w:ascii="Times New Roman" w:hAnsi="Times New Roman" w:cs="Times New Roman"/>
                                  <w:b/>
                                  <w:bCs/>
                                  <w:color w:val="2E2E2E"/>
                                  <w:sz w:val="12"/>
                                  <w:szCs w:val="12"/>
                                  <w:lang w:val="en-GB"/>
                                </w:rPr>
                                <w:t>ge, Gender, Employment Status, and Risk Status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4" name="Rectangle 94"/>
                        <wps:cNvSpPr/>
                        <wps:spPr>
                          <a:xfrm>
                            <a:off x="0" y="856112"/>
                            <a:ext cx="641279" cy="2799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9CC215" w14:textId="77777777" w:rsidR="00EE4F36" w:rsidRPr="003B72E7" w:rsidRDefault="00EE4F36" w:rsidP="008A684B">
                              <w:pPr>
                                <w:jc w:val="center"/>
                                <w:rPr>
                                  <w:b/>
                                  <w:bCs/>
                                  <w:sz w:val="10"/>
                                  <w:szCs w:val="10"/>
                                  <w:rtl/>
                                </w:rPr>
                              </w:pPr>
                              <w:r w:rsidRPr="003B72E7">
                                <w:rPr>
                                  <w:rFonts w:ascii="Times New Roman" w:eastAsia="Calibri" w:hAnsi="Times New Roman" w:cs="B Lotus"/>
                                  <w:b/>
                                  <w:bCs/>
                                  <w:color w:val="000000" w:themeColor="text1"/>
                                  <w:sz w:val="12"/>
                                  <w:szCs w:val="16"/>
                                </w:rPr>
                                <w:t>Fear of COVID-19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0" name="Rectangle 100"/>
                        <wps:cNvSpPr/>
                        <wps:spPr>
                          <a:xfrm>
                            <a:off x="1883445" y="856112"/>
                            <a:ext cx="641279" cy="24122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CE562E" w14:textId="77777777" w:rsidR="00EE4F36" w:rsidRPr="003B72E7" w:rsidRDefault="00EE4F36" w:rsidP="008A684B">
                              <w:pPr>
                                <w:spacing w:after="0"/>
                                <w:ind w:left="-57" w:right="-57"/>
                                <w:jc w:val="center"/>
                                <w:rPr>
                                  <w:b/>
                                  <w:bCs/>
                                  <w:sz w:val="12"/>
                                  <w:szCs w:val="12"/>
                                  <w:rtl/>
                                </w:rPr>
                              </w:pPr>
                              <w:r w:rsidRPr="003B72E7">
                                <w:rPr>
                                  <w:rFonts w:ascii="Times New Roman" w:eastAsia="Arial Unicode MS" w:hAnsi="Times New Roman" w:cs="Times New Roman"/>
                                  <w:b/>
                                  <w:bCs/>
                                  <w:color w:val="000000" w:themeColor="text1"/>
                                  <w:sz w:val="12"/>
                                  <w:szCs w:val="12"/>
                                  <w:bdr w:val="nil"/>
                                </w:rPr>
                                <w:t>Metacognitions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2" name="Straight Arrow Connector 112"/>
                        <wps:cNvCnPr/>
                        <wps:spPr>
                          <a:xfrm flipV="1">
                            <a:off x="3945399" y="1085623"/>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Straight Arrow Connector 102"/>
                        <wps:cNvCnPr/>
                        <wps:spPr>
                          <a:xfrm flipV="1">
                            <a:off x="644816" y="976332"/>
                            <a:ext cx="1225415" cy="45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wps:spPr>
                          <a:xfrm flipV="1">
                            <a:off x="2542833" y="987261"/>
                            <a:ext cx="1045468" cy="6120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Rectangle 115"/>
                        <wps:cNvSpPr/>
                        <wps:spPr>
                          <a:xfrm>
                            <a:off x="1901661" y="1468141"/>
                            <a:ext cx="641279" cy="28941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CCDF2E" w14:textId="77777777" w:rsidR="00EE4F36" w:rsidRPr="003B72E7" w:rsidRDefault="00EE4F36" w:rsidP="008A684B">
                              <w:pPr>
                                <w:spacing w:after="0"/>
                                <w:ind w:left="-57" w:right="-57"/>
                                <w:jc w:val="center"/>
                                <w:rPr>
                                  <w:b/>
                                  <w:bCs/>
                                  <w:sz w:val="18"/>
                                  <w:szCs w:val="18"/>
                                  <w:rtl/>
                                </w:rPr>
                              </w:pPr>
                              <w:r w:rsidRPr="003B72E7">
                                <w:rPr>
                                  <w:rFonts w:asciiTheme="majorBidi" w:eastAsia="CharisSIL" w:hAnsiTheme="majorBidi" w:cstheme="majorBidi"/>
                                  <w:b/>
                                  <w:bCs/>
                                  <w:color w:val="000000" w:themeColor="text1"/>
                                  <w:sz w:val="12"/>
                                  <w:szCs w:val="12"/>
                                  <w:bdr w:val="nil"/>
                                  <w:lang w:bidi="ar-SA"/>
                                </w:rPr>
                                <w:t xml:space="preserve">Emotion </w:t>
                              </w:r>
                              <w:r>
                                <w:rPr>
                                  <w:rFonts w:asciiTheme="majorBidi" w:eastAsia="CharisSIL" w:hAnsiTheme="majorBidi" w:cstheme="majorBidi"/>
                                  <w:b/>
                                  <w:bCs/>
                                  <w:color w:val="000000" w:themeColor="text1"/>
                                  <w:sz w:val="12"/>
                                  <w:szCs w:val="12"/>
                                  <w:bdr w:val="nil"/>
                                  <w:lang w:bidi="ar-SA"/>
                                </w:rPr>
                                <w:t>R</w:t>
                              </w:r>
                              <w:r w:rsidRPr="003B72E7">
                                <w:rPr>
                                  <w:rFonts w:asciiTheme="majorBidi" w:eastAsia="CharisSIL" w:hAnsiTheme="majorBidi" w:cstheme="majorBidi"/>
                                  <w:b/>
                                  <w:bCs/>
                                  <w:color w:val="000000" w:themeColor="text1"/>
                                  <w:sz w:val="12"/>
                                  <w:szCs w:val="12"/>
                                  <w:bdr w:val="nil"/>
                                  <w:lang w:bidi="ar-SA"/>
                                </w:rPr>
                                <w:t>egulation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8" name="Straight Arrow Connector 98"/>
                        <wps:cNvCnPr/>
                        <wps:spPr>
                          <a:xfrm>
                            <a:off x="633887" y="1016405"/>
                            <a:ext cx="1265390" cy="563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86D432E" id="Group 178" o:spid="_x0000_s1026" style="position:absolute;left:0;text-align:left;margin-left:1in;margin-top:158.9pt;width:339.35pt;height:144.55pt;z-index:251662336;mso-position-horizontal-relative:page;mso-position-vertical-relative:page" coordsize="43096,18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">
                <v:rect id="Rectangle 97" o:spid="_x0000_s1027" style="position:absolute;left:18834;top:2586;width:6413;height:2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mv8QA&#10;AADbAAAADwAAAGRycy9kb3ducmV2LnhtbESPS4vCQBCE7wv+h6EFb+tEBR/RUYIgelhhfeG1ybRJ&#10;NNMTMqNm/72zIHgsquorarZoTCkeVLvCsoJeNwJBnFpdcKbgeFh9j0E4j6yxtEwK/sjBYt76mmGs&#10;7ZN39Nj7TAQIuxgV5N5XsZQuzcmg69qKOHgXWxv0QdaZ1DU+A9yUsh9FQ2mw4LCQY0XLnNLb/m4U&#10;JNfL7uc42FZFtr6d9Wn9a3rDRKlOu0mmIDw1/hN+tzdawWQE/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QJr/EAAAA2wAAAA8AAAAAAAAAAAAAAAAAmAIAAGRycy9k&#10;b3ducmV2LnhtbFBLBQYAAAAABAAEAPUAAACJAwAAAAA=&#10;" fillcolor="white [3201]" strokecolor="black [3213]" strokeweight=".5pt">
                  <v:textbox>
                    <w:txbxContent>
                      <w:p w14:paraId="0DABA568" w14:textId="77777777" w:rsidR="00EE4F36" w:rsidRPr="003B72E7" w:rsidRDefault="00EE4F36" w:rsidP="008A684B">
                        <w:pPr>
                          <w:spacing w:after="0"/>
                          <w:ind w:left="-57" w:right="-57"/>
                          <w:jc w:val="center"/>
                          <w:rPr>
                            <w:b/>
                            <w:bCs/>
                            <w:sz w:val="12"/>
                            <w:szCs w:val="12"/>
                          </w:rPr>
                        </w:pPr>
                        <w:r w:rsidRPr="003B72E7">
                          <w:rPr>
                            <w:rFonts w:ascii="Times New Roman" w:eastAsia="Arial Unicode MS" w:hAnsi="Times New Roman" w:cs="Times New Roman"/>
                            <w:b/>
                            <w:bCs/>
                            <w:color w:val="000000" w:themeColor="text1"/>
                            <w:sz w:val="12"/>
                            <w:szCs w:val="12"/>
                            <w:bdr w:val="nil"/>
                          </w:rPr>
                          <w:t>Intolerance</w:t>
                        </w:r>
                        <w:r>
                          <w:rPr>
                            <w:rFonts w:ascii="Times New Roman" w:eastAsia="Arial Unicode MS" w:hAnsi="Times New Roman" w:cs="Times New Roman"/>
                            <w:b/>
                            <w:bCs/>
                            <w:color w:val="000000" w:themeColor="text1"/>
                            <w:sz w:val="12"/>
                            <w:szCs w:val="12"/>
                            <w:bdr w:val="nil"/>
                          </w:rPr>
                          <w:t xml:space="preserve"> of Uncertainty</w:t>
                        </w:r>
                      </w:p>
                      <w:p w14:paraId="0CF53D68" w14:textId="77777777" w:rsidR="00EE4F36" w:rsidRPr="00494DD8" w:rsidRDefault="00EE4F36" w:rsidP="008A684B">
                        <w:pPr>
                          <w:spacing w:after="0"/>
                          <w:ind w:left="-57" w:right="-57"/>
                          <w:jc w:val="center"/>
                          <w:rPr>
                            <w:b/>
                            <w:bCs/>
                            <w:rtl/>
                          </w:rPr>
                        </w:pPr>
                      </w:p>
                    </w:txbxContent>
                  </v:textbox>
                </v:rect>
                <v:shapetype id="_x0000_t32" coordsize="21600,21600" o:spt="32" o:oned="t" path="m,l21600,21600e" filled="f">
                  <v:path arrowok="t" fillok="f" o:connecttype="none"/>
                  <o:lock v:ext="edit" shapetype="t"/>
                </v:shapetype>
                <v:shape id="Straight Arrow Connector 96" o:spid="_x0000_s1028" type="#_x0000_t32" style="position:absolute;left:6338;top:3788;width:12508;height:62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xocQAAADbAAAADwAAAGRycy9kb3ducmV2LnhtbESPQWvCQBSE70L/w/IKXqRuasTW1FWK&#10;RerVWEq9vWZfk9Ds25C31fjv3YLgcZiZb5jFqneNOlIntWcDj+MEFHHhbc2lgY/95uEZlARki41n&#10;MnAmgdXybrDAzPoT7+iYh1JFCEuGBqoQ2kxrKSpyKGPfEkfvx3cOQ5RdqW2Hpwh3jZ4kyUw7rDku&#10;VNjSuqLiN/9zBtIwlclu+vUk+aH8Htm3NJXPd2OG9/3rC6hAfbiFr+2tNTCfwf+X+AP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GhxAAAANsAAAAPAAAAAAAAAAAA&#10;AAAAAKECAABkcnMvZG93bnJldi54bWxQSwUGAAAAAAQABAD5AAAAkgMAAAAA&#10;" strokecolor="black [3200]" strokeweight=".5pt">
                  <v:stroke endarrow="block" joinstyle="miter"/>
                </v:shape>
                <v:shape id="Straight Arrow Connector 107" o:spid="_x0000_s1029" type="#_x0000_t32" style="position:absolute;left:39381;width:0;height:8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67P8IAAADcAAAADwAAAGRycy9kb3ducmV2LnhtbERPTWvCQBC9C/6HZQq9iG5qRCV1FWkp&#10;7dUoorcxO01Cs7Mhs9X033cLBW/zeJ+z2vSuUVfqpPZs4GmSgCIuvK25NHDYv42XoCQgW2w8k4Ef&#10;Etish4MVZtbfeEfXPJQqhrBkaKAKoc20lqIihzLxLXHkPn3nMETYldp2eIvhrtHTJJlrhzXHhgpb&#10;eqmo+Mq/nYE0zGS6m50Wkp/Ly8i+pqkc3415fOi3z6AC9eEu/nd/2Dg/WcD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67P8IAAADcAAAADwAAAAAAAAAAAAAA&#10;AAChAgAAZHJzL2Rvd25yZXYueG1sUEsFBgAAAAAEAAQA+QAAAJADAAAAAA==&#10;" strokecolor="black [3200]" strokeweight=".5pt">
                  <v:stroke endarrow="block" joinstyle="miter"/>
                </v:shape>
                <v:line id="Straight Connector 108" o:spid="_x0000_s1030" style="position:absolute;visibility:visible;mso-wrap-style:square" from="3096,72" to="3096,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07sYAAADcAAAADwAAAGRycy9kb3ducmV2LnhtbESPQWvCQBCF74X+h2UKXopuaqFodJUi&#10;LRRaqsbF85Adk2B2NmS3mv77zqHgbYb35r1vluvBt+pCfWwCG3iaZKCIy+AargzYw/t4BiomZIdt&#10;YDLwSxHWq/u7JeYuXHlPlyJVSkI45migTqnLtY5lTR7jJHTEop1C7zHJ2lfa9XiVcN/qaZa9aI8N&#10;S0ONHW1qKs/FjzfwaefHx+ftzFp/KL5xZ5u37dfGmNHD8LoAlWhIN/P/9YcT/E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xNO7GAAAA3AAAAA8AAAAAAAAA&#10;AAAAAAAAoQIAAGRycy9kb3ducmV2LnhtbFBLBQYAAAAABAAEAPkAAACUAwAAAAA=&#10;" strokecolor="black [3200]" strokeweight=".5pt">
                  <v:stroke joinstyle="miter"/>
                </v:line>
                <v:line id="Straight Connector 109" o:spid="_x0000_s1031" style="position:absolute;flip:y;visibility:visible;mso-wrap-style:square" from="3060,36" to="394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udbwAAADcAAAADwAAAGRycy9kb3ducmV2LnhtbERPSwrCMBDdC94hjOBOUwVFq1FEUFwp&#10;fg4wNGNabCalibXe3giCu3m87yzXrS1FQ7UvHCsYDRMQxJnTBRsFt+tuMAPhA7LG0jEpeJOH9arb&#10;WWKq3YvP1FyCETGEfYoK8hCqVEqf5WTRD11FHLm7qy2GCGsjdY2vGG5LOU6SqbRYcGzIsaJtTtnj&#10;8rQKtDmS3DjTTEZmettl5oTHfaNUv9duFiACteEv/rkPOs5P5vB9Jl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PMudbwAAADcAAAADwAAAAAAAAAAAAAAAAChAgAA&#10;ZHJzL2Rvd25yZXYueG1sUEsFBgAAAAAEAAQA+QAAAIoDAAAAAA==&#10;" strokecolor="black [3200]" strokeweight=".5pt">
                  <v:stroke joinstyle="miter"/>
                </v:line>
                <v:rect id="Rectangle 101" o:spid="_x0000_s1032" style="position:absolute;left:35847;top:8196;width:7118;height:2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pr8IA&#10;AADcAAAADwAAAGRycy9kb3ducmV2LnhtbERPS4vCMBC+C/6HMMLeNO0uyFJNSxHEPSisL7wOzdhW&#10;m0lpotZ/vxGEvc3H95x51ptG3KlztWUF8SQCQVxYXXOp4LBfjr9BOI+ssbFMCp7kIEuHgzkm2j54&#10;S/edL0UIYZeggsr7NpHSFRUZdBPbEgfubDuDPsCulLrDRwg3jfyMoqk0WHNoqLClRUXFdXczCvLL&#10;ebs+fG3aulxdT/q4+jXxNFfqY9TnMxCeev8vfrt/dJgfxf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GmvwgAAANwAAAAPAAAAAAAAAAAAAAAAAJgCAABkcnMvZG93&#10;bnJldi54bWxQSwUGAAAAAAQABAD1AAAAhwMAAAAA&#10;" fillcolor="white [3201]" strokecolor="black [3213]" strokeweight=".5pt">
                  <v:textbox>
                    <w:txbxContent>
                      <w:p w14:paraId="37418238" w14:textId="77777777" w:rsidR="00EE4F36" w:rsidRPr="003B72E7" w:rsidRDefault="00EE4F36" w:rsidP="008A684B">
                        <w:pPr>
                          <w:spacing w:before="60" w:line="257" w:lineRule="auto"/>
                          <w:jc w:val="center"/>
                          <w:rPr>
                            <w:b/>
                            <w:bCs/>
                            <w:sz w:val="12"/>
                            <w:szCs w:val="12"/>
                            <w:rtl/>
                          </w:rPr>
                        </w:pPr>
                        <w:r w:rsidRPr="003B72E7">
                          <w:rPr>
                            <w:rFonts w:ascii="Times New Roman" w:eastAsia="Arial Unicode MS" w:hAnsi="Times New Roman" w:cs="Times New Roman"/>
                            <w:b/>
                            <w:bCs/>
                            <w:color w:val="000000" w:themeColor="text1"/>
                            <w:sz w:val="12"/>
                            <w:szCs w:val="12"/>
                            <w:bdr w:val="nil"/>
                          </w:rPr>
                          <w:t>Health Anxiety</w:t>
                        </w:r>
                      </w:p>
                    </w:txbxContent>
                  </v:textbox>
                </v:rect>
                <v:shape id="Straight Arrow Connector 116" o:spid="_x0000_s1033" type="#_x0000_t32" style="position:absolute;left:25282;top:3715;width:10528;height:5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leMIAAADcAAAADwAAAGRycy9kb3ducmV2LnhtbERPS2vCQBC+F/wPyxS81Y2CQVNXSSxC&#10;2psPPA/ZaRKanY3ZbRL/fbcgeJuP7zmb3Wga0VPnassK5rMIBHFhdc2lgsv58LYC4TyyxsYyKbiT&#10;g9128rLBRNuBj9SffClCCLsEFVTet4mUrqjIoJvZljhw37Yz6APsSqk7HEK4aeQiimJpsObQUGFL&#10;+4qKn9OvUTCgv66ztLzts4/PfFw2t/h8+VJq+jqm7yA8jf4pfrhzHebP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leMIAAADcAAAADwAAAAAAAAAAAAAA&#10;AAChAgAAZHJzL2Rvd25yZXYueG1sUEsFBgAAAAAEAAQA+QAAAJADAAAAAA==&#10;" strokecolor="black [3200]" strokeweight=".5pt">
                  <v:stroke endarrow="block" joinstyle="miter"/>
                </v:shape>
                <v:shape id="Straight Arrow Connector 104" o:spid="_x0000_s1034" type="#_x0000_t32" style="position:absolute;left:25282;top:9617;width:10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IScIAAADcAAAADwAAAGRycy9kb3ducmV2LnhtbERPS2uDQBC+F/Iflgn0VteGVFrjGvKg&#10;YHtrIj0P7kSl7qxxN9H++24g0Nt8fM/J1pPpxJUG11pW8BzFIIgrq1uuFZTH96dXEM4ja+wsk4Jf&#10;crDOZw8ZptqO/EXXg69FCGGXooLG+z6V0lUNGXSR7YkDd7KDQR/gUEs94BjCTScXcZxIgy2HhgZ7&#10;2jVU/RwuRsGI/vttu6nPu+3+o5heunNyLD+VepxPmxUIT5P/F9/dhQ7z4yXcngkX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uIScIAAADcAAAADwAAAAAAAAAAAAAA&#10;AAChAgAAZHJzL2Rvd25yZXYueG1sUEsFBgAAAAAEAAQA+QAAAJADAAAAAA==&#10;" strokecolor="black [3200]" strokeweight=".5pt">
                  <v:stroke endarrow="block" joinstyle="miter"/>
                </v:shape>
                <v:rect id="Rectangle 113" o:spid="_x0000_s1035" style="position:absolute;left:35883;top:13734;width:7213;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EnsIA&#10;AADcAAAADwAAAGRycy9kb3ducmV2LnhtbERPS4vCMBC+C/6HMII3TasgUk1LEcQ9uLC+8Do0Y1tt&#10;JqXJavffbxYWvM3H95x11ptGPKlztWUF8TQCQVxYXXOp4HzaTpYgnEfW2FgmBT/kIEuHgzUm2r74&#10;QM+jL0UIYZeggsr7NpHSFRUZdFPbEgfuZjuDPsCulLrDVwg3jZxF0UIarDk0VNjSpqLicfw2CvL7&#10;7bA/zz/butw9rvqy+zLxIldqPOrzFQhPvX+L/90fOsyP5/D3TL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8SewgAAANwAAAAPAAAAAAAAAAAAAAAAAJgCAABkcnMvZG93&#10;bnJldi54bWxQSwUGAAAAAAQABAD1AAAAhwMAAAAA&#10;" fillcolor="white [3201]" strokecolor="black [3213]" strokeweight=".5pt">
                  <v:textbox>
                    <w:txbxContent>
                      <w:p w14:paraId="672D641A" w14:textId="77777777" w:rsidR="00EE4F36" w:rsidRPr="00BB16E9" w:rsidRDefault="00EE4F36" w:rsidP="008A684B">
                        <w:pPr>
                          <w:spacing w:after="0"/>
                          <w:ind w:left="-113" w:right="-113"/>
                          <w:jc w:val="center"/>
                          <w:rPr>
                            <w:rFonts w:ascii="Times New Roman" w:hAnsi="Times New Roman" w:cs="Times New Roman"/>
                            <w:b/>
                            <w:bCs/>
                            <w:iCs/>
                            <w:color w:val="2E2E2E"/>
                            <w:sz w:val="12"/>
                            <w:szCs w:val="12"/>
                            <w:lang w:val="en-GB"/>
                          </w:rPr>
                        </w:pPr>
                        <w:r w:rsidRPr="00BB16E9">
                          <w:rPr>
                            <w:rFonts w:ascii="Times New Roman" w:hAnsi="Times New Roman" w:cs="Times New Roman"/>
                            <w:b/>
                            <w:bCs/>
                            <w:iCs/>
                            <w:color w:val="2E2E2E"/>
                            <w:sz w:val="12"/>
                            <w:szCs w:val="12"/>
                            <w:lang w:val="en-GB"/>
                          </w:rPr>
                          <w:t>Control Variables:</w:t>
                        </w:r>
                      </w:p>
                      <w:p w14:paraId="53661768" w14:textId="77777777" w:rsidR="00EE4F36" w:rsidRPr="00BB16E9" w:rsidRDefault="00EE4F36" w:rsidP="008A684B">
                        <w:pPr>
                          <w:spacing w:after="0"/>
                          <w:ind w:left="-113" w:right="-113"/>
                          <w:jc w:val="center"/>
                          <w:rPr>
                            <w:b/>
                            <w:bCs/>
                            <w:sz w:val="10"/>
                            <w:szCs w:val="10"/>
                            <w:rtl/>
                          </w:rPr>
                        </w:pPr>
                        <w:r w:rsidRPr="00BB16E9">
                          <w:rPr>
                            <w:rFonts w:ascii="Times New Roman" w:hAnsi="Times New Roman" w:cs="Times New Roman"/>
                            <w:b/>
                            <w:bCs/>
                            <w:iCs/>
                            <w:color w:val="2E2E2E"/>
                            <w:sz w:val="12"/>
                            <w:szCs w:val="12"/>
                            <w:lang w:val="en-GB"/>
                          </w:rPr>
                          <w:t>A</w:t>
                        </w:r>
                        <w:r w:rsidRPr="00BB16E9">
                          <w:rPr>
                            <w:rFonts w:ascii="Times New Roman" w:hAnsi="Times New Roman" w:cs="Times New Roman"/>
                            <w:b/>
                            <w:bCs/>
                            <w:color w:val="2E2E2E"/>
                            <w:sz w:val="12"/>
                            <w:szCs w:val="12"/>
                            <w:lang w:val="en-GB"/>
                          </w:rPr>
                          <w:t>ge, Gender, Employment Status, and Risk Status</w:t>
                        </w:r>
                      </w:p>
                    </w:txbxContent>
                  </v:textbox>
                </v:rect>
                <v:rect id="Rectangle 94" o:spid="_x0000_s1036" style="position:absolute;top:8561;width:6412;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4yMMA&#10;AADbAAAADwAAAGRycy9kb3ducmV2LnhtbESPT4vCMBTE74LfITzBm6auIm7XKEVY9KDgv2Wvj+bZ&#10;VpuX0kSt394IgsdhZn7DTOeNKcWNaldYVjDoRyCIU6sLzhQcD7+9CQjnkTWWlknBgxzMZ+3WFGNt&#10;77yj295nIkDYxagg976KpXRpTgZd31bEwTvZ2qAPss6krvEe4KaUX1E0lgYLDgs5VrTIKb3sr0ZB&#10;cj7t1sfhpiqy5eVf/y23ZjBOlOp2muQHhKfGf8Lv9kor+B7B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4yMMAAADbAAAADwAAAAAAAAAAAAAAAACYAgAAZHJzL2Rv&#10;d25yZXYueG1sUEsFBgAAAAAEAAQA9QAAAIgDAAAAAA==&#10;" fillcolor="white [3201]" strokecolor="black [3213]" strokeweight=".5pt">
                  <v:textbox>
                    <w:txbxContent>
                      <w:p w14:paraId="0E9CC215" w14:textId="77777777" w:rsidR="00EE4F36" w:rsidRPr="003B72E7" w:rsidRDefault="00EE4F36" w:rsidP="008A684B">
                        <w:pPr>
                          <w:jc w:val="center"/>
                          <w:rPr>
                            <w:b/>
                            <w:bCs/>
                            <w:sz w:val="10"/>
                            <w:szCs w:val="10"/>
                            <w:rtl/>
                          </w:rPr>
                        </w:pPr>
                        <w:r w:rsidRPr="003B72E7">
                          <w:rPr>
                            <w:rFonts w:ascii="Times New Roman" w:eastAsia="Calibri" w:hAnsi="Times New Roman" w:cs="B Lotus"/>
                            <w:b/>
                            <w:bCs/>
                            <w:color w:val="000000" w:themeColor="text1"/>
                            <w:sz w:val="12"/>
                            <w:szCs w:val="16"/>
                          </w:rPr>
                          <w:t>Fear of COVID-19</w:t>
                        </w:r>
                      </w:p>
                    </w:txbxContent>
                  </v:textbox>
                </v:rect>
                <v:rect id="Rectangle 100" o:spid="_x0000_s1037" style="position:absolute;left:18834;top:8561;width:6413;height:2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MNMYA&#10;AADcAAAADwAAAGRycy9kb3ducmV2LnhtbESPQWvCQBCF70L/wzKF3szGFoKkrhIKRQ8tVJvS65Ad&#10;k9TsbMiuJv5751DwNsN78943q83kOnWhIbSeDSySFBRx5W3LtYHy+32+BBUissXOMxm4UoDN+mG2&#10;wtz6kfd0OcRaSQiHHA00Mfa51qFqyGFIfE8s2tEPDqOsQ63tgKOEu04/p2mmHbYsDQ329NZQdTqc&#10;nYHi77j/KF8++7benn7tz/bLLbLCmKfHqXgFFWmKd/P/9c4Kfir4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jMNMYAAADcAAAADwAAAAAAAAAAAAAAAACYAgAAZHJz&#10;L2Rvd25yZXYueG1sUEsFBgAAAAAEAAQA9QAAAIsDAAAAAA==&#10;" fillcolor="white [3201]" strokecolor="black [3213]" strokeweight=".5pt">
                  <v:textbox>
                    <w:txbxContent>
                      <w:p w14:paraId="2ECE562E" w14:textId="77777777" w:rsidR="00EE4F36" w:rsidRPr="003B72E7" w:rsidRDefault="00EE4F36" w:rsidP="008A684B">
                        <w:pPr>
                          <w:spacing w:after="0"/>
                          <w:ind w:left="-57" w:right="-57"/>
                          <w:jc w:val="center"/>
                          <w:rPr>
                            <w:b/>
                            <w:bCs/>
                            <w:sz w:val="12"/>
                            <w:szCs w:val="12"/>
                            <w:rtl/>
                          </w:rPr>
                        </w:pPr>
                        <w:r w:rsidRPr="003B72E7">
                          <w:rPr>
                            <w:rFonts w:ascii="Times New Roman" w:eastAsia="Arial Unicode MS" w:hAnsi="Times New Roman" w:cs="Times New Roman"/>
                            <w:b/>
                            <w:bCs/>
                            <w:color w:val="000000" w:themeColor="text1"/>
                            <w:sz w:val="12"/>
                            <w:szCs w:val="12"/>
                            <w:bdr w:val="nil"/>
                          </w:rPr>
                          <w:t>Metacognitions</w:t>
                        </w:r>
                      </w:p>
                    </w:txbxContent>
                  </v:textbox>
                </v:rect>
                <v:shape id="Straight Arrow Connector 112" o:spid="_x0000_s1038" type="#_x0000_t32" style="position:absolute;left:39453;top:10856;width: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OesMAAADcAAAADwAAAGRycy9kb3ducmV2LnhtbERPTWvCQBC9F/wPywi9lLoxESvRVUpL&#10;aa+mUuptzI5JMDsbMltN/31XEHqbx/uc1WZwrTpTL41nA9NJAoq49LbhysDu8+1xAUoCssXWMxn4&#10;JYHNenS3wtz6C2/pXIRKxRCWHA3UIXS51lLW5FAmviOO3NH3DkOEfaVtj5cY7lqdJslcO2w4NtTY&#10;0UtN5an4cQayMJN0O/t+kmJfHR7sa5bJ17sx9+PheQkq0BD+xTf3h43zpylcn4kX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wjnrDAAAA3AAAAA8AAAAAAAAAAAAA&#10;AAAAoQIAAGRycy9kb3ducmV2LnhtbFBLBQYAAAAABAAEAPkAAACRAwAAAAA=&#10;" strokecolor="black [3200]" strokeweight=".5pt">
                  <v:stroke endarrow="block" joinstyle="miter"/>
                </v:shape>
                <v:shape id="Straight Arrow Connector 102" o:spid="_x0000_s1039" type="#_x0000_t32" style="position:absolute;left:6448;top:9763;width:12254;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kYp8IAAADcAAAADwAAAGRycy9kb3ducmV2LnhtbERPTWvCQBC9F/oflhG8lLppIrZEVykV&#10;aa/GUtrbNDsmwexsyKya/vuuIHibx/ucxWpwrTpRL41nA0+TBBRx6W3DlYHP3ebxBZQEZIutZzLw&#10;RwKr5f3dAnPrz7ylUxEqFUNYcjRQh9DlWktZk0OZ+I44cnvfOwwR9pW2PZ5juGt1miQz7bDh2FBj&#10;R281lYfi6AxkYSrpdvr9LMVP9ftg11kmX+/GjEfD6xxUoCHcxFf3h43zkxQuz8QL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kYp8IAAADcAAAADwAAAAAAAAAAAAAA&#10;AAChAgAAZHJzL2Rvd25yZXYueG1sUEsFBgAAAAAEAAQA+QAAAJADAAAAAA==&#10;" strokecolor="black [3200]" strokeweight=".5pt">
                  <v:stroke endarrow="block" joinstyle="miter"/>
                </v:shape>
                <v:shape id="Straight Arrow Connector 114" o:spid="_x0000_s1040" type="#_x0000_t32" style="position:absolute;left:25428;top:9872;width:10455;height:6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zlcMAAADcAAAADwAAAGRycy9kb3ducmV2LnhtbERPTWvCQBC9F/wPywi9lLrRBCvRVcRS&#10;2quplHobs2MSzM6GzFbTf98tFHqbx/uc1WZwrbpSL41nA9NJAoq49LbhysDh/eVxAUoCssXWMxn4&#10;JoHNenS3wtz6G+/pWoRKxRCWHA3UIXS51lLW5FAmviOO3Nn3DkOEfaVtj7cY7lo9S5K5dthwbKix&#10;o11N5aX4cgbSkMlsn30+SXGsTg/2OU3l49WY+/GwXYIKNIR/8Z/7zcb50wx+n4kX6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Vs5XDAAAA3AAAAA8AAAAAAAAAAAAA&#10;AAAAoQIAAGRycy9kb3ducmV2LnhtbFBLBQYAAAAABAAEAPkAAACRAwAAAAA=&#10;" strokecolor="black [3200]" strokeweight=".5pt">
                  <v:stroke endarrow="block" joinstyle="miter"/>
                </v:shape>
                <v:rect id="Rectangle 115" o:spid="_x0000_s1041" style="position:absolute;left:19016;top:14681;width:6413;height:2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5ccIA&#10;AADcAAAADwAAAGRycy9kb3ducmV2LnhtbERPS4vCMBC+C/6HMII3TbuyItUoRVjcwy74qHgdmrGt&#10;NpPSZLX7740geJuP7zmLVWdqcaPWVZYVxOMIBHFudcWFguzwNZqBcB5ZY22ZFPyTg9Wy31tgou2d&#10;d3Tb+0KEEHYJKii9bxIpXV6SQTe2DXHgzrY16ANsC6lbvIdwU8uPKJpKgxWHhhIbWpeUX/d/RkF6&#10;Oe9+sslvUxWb60kfN1sTT1OlhoMunYPw1Pm3+OX+1mF+/An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vlxwgAAANwAAAAPAAAAAAAAAAAAAAAAAJgCAABkcnMvZG93&#10;bnJldi54bWxQSwUGAAAAAAQABAD1AAAAhwMAAAAA&#10;" fillcolor="white [3201]" strokecolor="black [3213]" strokeweight=".5pt">
                  <v:textbox>
                    <w:txbxContent>
                      <w:p w14:paraId="3CCCDF2E" w14:textId="77777777" w:rsidR="00EE4F36" w:rsidRPr="003B72E7" w:rsidRDefault="00EE4F36" w:rsidP="008A684B">
                        <w:pPr>
                          <w:spacing w:after="0"/>
                          <w:ind w:left="-57" w:right="-57"/>
                          <w:jc w:val="center"/>
                          <w:rPr>
                            <w:b/>
                            <w:bCs/>
                            <w:sz w:val="18"/>
                            <w:szCs w:val="18"/>
                            <w:rtl/>
                          </w:rPr>
                        </w:pPr>
                        <w:r w:rsidRPr="003B72E7">
                          <w:rPr>
                            <w:rFonts w:asciiTheme="majorBidi" w:eastAsia="CharisSIL" w:hAnsiTheme="majorBidi" w:cstheme="majorBidi"/>
                            <w:b/>
                            <w:bCs/>
                            <w:color w:val="000000" w:themeColor="text1"/>
                            <w:sz w:val="12"/>
                            <w:szCs w:val="12"/>
                            <w:bdr w:val="nil"/>
                            <w:lang w:bidi="ar-SA"/>
                          </w:rPr>
                          <w:t xml:space="preserve">Emotion </w:t>
                        </w:r>
                        <w:r>
                          <w:rPr>
                            <w:rFonts w:asciiTheme="majorBidi" w:eastAsia="CharisSIL" w:hAnsiTheme="majorBidi" w:cstheme="majorBidi"/>
                            <w:b/>
                            <w:bCs/>
                            <w:color w:val="000000" w:themeColor="text1"/>
                            <w:sz w:val="12"/>
                            <w:szCs w:val="12"/>
                            <w:bdr w:val="nil"/>
                            <w:lang w:bidi="ar-SA"/>
                          </w:rPr>
                          <w:t>R</w:t>
                        </w:r>
                        <w:r w:rsidRPr="003B72E7">
                          <w:rPr>
                            <w:rFonts w:asciiTheme="majorBidi" w:eastAsia="CharisSIL" w:hAnsiTheme="majorBidi" w:cstheme="majorBidi"/>
                            <w:b/>
                            <w:bCs/>
                            <w:color w:val="000000" w:themeColor="text1"/>
                            <w:sz w:val="12"/>
                            <w:szCs w:val="12"/>
                            <w:bdr w:val="nil"/>
                            <w:lang w:bidi="ar-SA"/>
                          </w:rPr>
                          <w:t>egulation</w:t>
                        </w:r>
                      </w:p>
                    </w:txbxContent>
                  </v:textbox>
                </v:rect>
                <v:shape id="Straight Arrow Connector 98" o:spid="_x0000_s1042" type="#_x0000_t32" style="position:absolute;left:6338;top:10164;width:12654;height:5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GPr0AAADbAAAADwAAAGRycy9kb3ducmV2LnhtbERPyQrCMBC9C/5DGMGbpgqKVqO4IKg3&#10;FzwPzdgWm0ltoq1/bw6Cx8fb58vGFOJNlcstKxj0IxDEidU5pwqul11vAsJ5ZI2FZVLwIQfLRbs1&#10;x1jbmk/0PvtUhBB2MSrIvC9jKV2SkUHXtyVx4O62MugDrFKpK6xDuCnkMIrG0mDOoSHDkjYZJY/z&#10;yyio0d+m61X63Ky3h30zKp7jy/WoVLfTrGYgPDX+L/6591rBN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HNhj69AAAA2wAAAA8AAAAAAAAAAAAAAAAAoQIA&#10;AGRycy9kb3ducmV2LnhtbFBLBQYAAAAABAAEAPkAAACLAwAAAAA=&#10;" strokecolor="black [3200]" strokeweight=".5pt">
                  <v:stroke endarrow="block" joinstyle="miter"/>
                </v:shape>
                <w10:wrap anchorx="page" anchory="page"/>
              </v:group>
            </w:pict>
          </mc:Fallback>
        </mc:AlternateContent>
      </w:r>
    </w:p>
    <w:p w14:paraId="2721702B"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8D8DC37"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2850578"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42F9E1F"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31D1B05A"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4674329"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8886D44"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4D4765C"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5CD8B27"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96027F0"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8E91B0C"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1BF74AE" w14:textId="77777777" w:rsidR="008A684B" w:rsidRPr="00754786" w:rsidRDefault="008A684B" w:rsidP="008A684B">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8EBD81B" w14:textId="77777777" w:rsidR="008A684B" w:rsidRPr="00754786" w:rsidRDefault="008A684B" w:rsidP="008A684B">
      <w:pPr>
        <w:pBdr>
          <w:top w:val="nil"/>
          <w:left w:val="nil"/>
          <w:bottom w:val="nil"/>
          <w:right w:val="nil"/>
          <w:between w:val="nil"/>
          <w:bar w:val="nil"/>
        </w:pBdr>
        <w:bidi w:val="0"/>
        <w:spacing w:after="0" w:line="360" w:lineRule="auto"/>
        <w:jc w:val="both"/>
        <w:rPr>
          <w:rFonts w:ascii="Times New Roman" w:eastAsia="Calibri" w:hAnsi="Times New Roman" w:cs="Times New Roman"/>
          <w:sz w:val="2"/>
          <w:szCs w:val="2"/>
          <w:bdr w:val="nil"/>
          <w:rtl/>
        </w:rPr>
      </w:pPr>
    </w:p>
    <w:p w14:paraId="7ACE53AE" w14:textId="77777777" w:rsidR="008A684B" w:rsidRPr="00754786" w:rsidRDefault="008A684B" w:rsidP="008A684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3214DA7A" w14:textId="7BD74CD6"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650E3C2E"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6E27A3F3"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1C9890F"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B9BA798"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0D792CF8"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7CBED9CA"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0B62753"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70F6841"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151F5BEF"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6F169CE3"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18DB217"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3F5FF7C"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4F571DCD"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C1F0E93"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2E7EF3B9" w14:textId="77777777" w:rsidR="004D5DA7" w:rsidRPr="00754786" w:rsidRDefault="004D5DA7" w:rsidP="00326B6A">
      <w:pPr>
        <w:pBdr>
          <w:top w:val="nil"/>
          <w:left w:val="nil"/>
          <w:bottom w:val="nil"/>
          <w:right w:val="nil"/>
          <w:between w:val="nil"/>
          <w:bar w:val="nil"/>
        </w:pBdr>
        <w:bidi w:val="0"/>
        <w:spacing w:after="0" w:line="240" w:lineRule="auto"/>
        <w:jc w:val="both"/>
        <w:rPr>
          <w:rFonts w:asciiTheme="majorBidi" w:eastAsia="CharisSIL" w:hAnsiTheme="majorBidi" w:cstheme="majorBidi"/>
          <w:b/>
          <w:bCs/>
          <w:sz w:val="24"/>
          <w:szCs w:val="24"/>
          <w:bdr w:val="nil"/>
          <w:lang w:bidi="ar-SA"/>
        </w:rPr>
      </w:pPr>
    </w:p>
    <w:p w14:paraId="5758BD46" w14:textId="77777777" w:rsidR="004D5DA7" w:rsidRPr="00754786" w:rsidRDefault="004D5DA7" w:rsidP="00326B6A">
      <w:pPr>
        <w:pBdr>
          <w:top w:val="nil"/>
          <w:left w:val="nil"/>
          <w:bottom w:val="nil"/>
          <w:right w:val="nil"/>
          <w:between w:val="nil"/>
          <w:bar w:val="nil"/>
        </w:pBdr>
        <w:bidi w:val="0"/>
        <w:spacing w:after="0" w:line="360" w:lineRule="auto"/>
        <w:jc w:val="both"/>
        <w:rPr>
          <w:rFonts w:ascii="Times New Roman" w:eastAsia="Calibri" w:hAnsi="Times New Roman" w:cs="Times New Roman"/>
          <w:sz w:val="2"/>
          <w:szCs w:val="2"/>
          <w:bdr w:val="nil"/>
          <w:rtl/>
        </w:rPr>
      </w:pPr>
    </w:p>
    <w:p w14:paraId="04E7C649" w14:textId="1EDE7CF4" w:rsidR="004D5DA7" w:rsidRPr="00754786" w:rsidRDefault="004D5DA7" w:rsidP="00326B6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586C5296" w14:textId="4EA93C4D"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4D7B40D2" w14:textId="0C7292E1"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22798C5E" w14:textId="2C0AC8B1"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34C20046" w14:textId="11914C55"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E2A16A0" w14:textId="7FB29F02"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28B1A59" w14:textId="2D7E7D4F"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689A0349" w14:textId="777CF237"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F651B00" w14:textId="34C97B95"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3096DFE4" w14:textId="271802B9"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19822235" w14:textId="306710F0"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7D019E2D" w14:textId="421E2021"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18C36E87" w14:textId="1C73F109" w:rsidR="000C680B" w:rsidRPr="00754786" w:rsidRDefault="000C680B" w:rsidP="000C680B">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23EF2B6F" w14:textId="05AC9F47" w:rsidR="00114528" w:rsidRPr="00754786" w:rsidRDefault="00114528" w:rsidP="00114528">
      <w:pPr>
        <w:pBdr>
          <w:top w:val="nil"/>
          <w:left w:val="nil"/>
          <w:bottom w:val="nil"/>
          <w:right w:val="nil"/>
          <w:between w:val="nil"/>
          <w:bar w:val="nil"/>
        </w:pBdr>
        <w:bidi w:val="0"/>
        <w:spacing w:after="0" w:line="240" w:lineRule="auto"/>
        <w:jc w:val="both"/>
        <w:rPr>
          <w:rFonts w:ascii="Times New Roman" w:eastAsia="CharisSIL" w:hAnsi="Times New Roman" w:cs="Times New Roman"/>
          <w:sz w:val="16"/>
          <w:szCs w:val="16"/>
          <w:bdr w:val="nil"/>
          <w:lang w:bidi="ar-SA"/>
        </w:rPr>
      </w:pPr>
    </w:p>
    <w:p w14:paraId="03A13730" w14:textId="20DF49BB" w:rsidR="000253CA" w:rsidRPr="00754786" w:rsidRDefault="000253CA" w:rsidP="00B25332">
      <w:pPr>
        <w:pBdr>
          <w:top w:val="nil"/>
          <w:left w:val="nil"/>
          <w:bottom w:val="nil"/>
          <w:right w:val="nil"/>
          <w:between w:val="nil"/>
          <w:bar w:val="nil"/>
        </w:pBdr>
        <w:bidi w:val="0"/>
        <w:spacing w:after="0" w:line="240" w:lineRule="auto"/>
        <w:jc w:val="both"/>
        <w:rPr>
          <w:rFonts w:ascii="Times New Roman" w:hAnsi="Times New Roman" w:cs="Times New Roman"/>
          <w:sz w:val="24"/>
          <w:szCs w:val="24"/>
        </w:rPr>
      </w:pPr>
      <w:r w:rsidRPr="00754786">
        <w:rPr>
          <w:rFonts w:ascii="Times New Roman" w:eastAsia="Calibri" w:hAnsi="Times New Roman" w:cs="Times New Roman"/>
          <w:b/>
          <w:bCs/>
          <w:sz w:val="24"/>
          <w:szCs w:val="24"/>
          <w:bdr w:val="nil"/>
          <w:lang w:bidi="ar-SA"/>
        </w:rPr>
        <w:lastRenderedPageBreak/>
        <w:t xml:space="preserve">Figure 2: </w:t>
      </w:r>
      <w:r w:rsidRPr="00754786">
        <w:rPr>
          <w:rFonts w:ascii="Times New Roman" w:hAnsi="Times New Roman" w:cs="Times New Roman"/>
          <w:sz w:val="24"/>
          <w:szCs w:val="24"/>
        </w:rPr>
        <w:t xml:space="preserve">Final model of </w:t>
      </w:r>
      <w:r w:rsidRPr="00754786">
        <w:rPr>
          <w:rFonts w:ascii="Times New Roman" w:eastAsia="Calibri" w:hAnsi="Times New Roman" w:cs="Times New Roman"/>
          <w:sz w:val="24"/>
          <w:szCs w:val="24"/>
          <w:lang w:bidi="ar-SA"/>
        </w:rPr>
        <w:t>the direct and indirect impacts of</w:t>
      </w:r>
      <w:r w:rsidRPr="00754786">
        <w:rPr>
          <w:rFonts w:ascii="Times New Roman" w:hAnsi="Times New Roman" w:cs="Times New Roman"/>
          <w:sz w:val="24"/>
          <w:szCs w:val="24"/>
        </w:rPr>
        <w:t xml:space="preserve"> </w:t>
      </w:r>
      <w:r w:rsidR="00B25332" w:rsidRPr="00754786">
        <w:rPr>
          <w:rFonts w:ascii="Times New Roman" w:hAnsi="Times New Roman" w:cs="Times New Roman"/>
          <w:sz w:val="24"/>
          <w:szCs w:val="24"/>
        </w:rPr>
        <w:t>f</w:t>
      </w:r>
      <w:r w:rsidRPr="00754786">
        <w:rPr>
          <w:rFonts w:ascii="Times New Roman" w:hAnsi="Times New Roman" w:cs="Times New Roman"/>
          <w:sz w:val="24"/>
          <w:szCs w:val="24"/>
        </w:rPr>
        <w:t xml:space="preserve">ear of COVID-19 (independent variable) on health anxiety (dependent variable) </w:t>
      </w:r>
      <w:r w:rsidRPr="00754786">
        <w:rPr>
          <w:rFonts w:ascii="Times New Roman" w:eastAsia="Calibri" w:hAnsi="Times New Roman" w:cs="Times New Roman"/>
          <w:sz w:val="24"/>
          <w:szCs w:val="24"/>
          <w:lang w:bidi="ar-SA"/>
        </w:rPr>
        <w:t>through metacognitions, intolerance of uncertainty, and emotion regulation</w:t>
      </w:r>
      <w:r w:rsidRPr="00754786">
        <w:rPr>
          <w:rFonts w:ascii="Times New Roman" w:hAnsi="Times New Roman" w:cs="Times New Roman"/>
          <w:sz w:val="24"/>
          <w:szCs w:val="24"/>
        </w:rPr>
        <w:t xml:space="preserve"> (mediator variables).</w:t>
      </w:r>
    </w:p>
    <w:p w14:paraId="23692041"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1307173C"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r w:rsidRPr="00754786">
        <w:rPr>
          <w:rFonts w:ascii="Times New Roman" w:eastAsia="Calibri" w:hAnsi="Times New Roman" w:cs="B Lotus"/>
          <w:b/>
          <w:bCs/>
          <w:noProof/>
          <w:sz w:val="26"/>
          <w:szCs w:val="30"/>
          <w:lang w:bidi="ar-SA"/>
        </w:rPr>
        <mc:AlternateContent>
          <mc:Choice Requires="wpg">
            <w:drawing>
              <wp:anchor distT="0" distB="0" distL="114300" distR="114300" simplePos="0" relativeHeight="251664384" behindDoc="0" locked="0" layoutInCell="1" allowOverlap="1" wp14:anchorId="4B419067" wp14:editId="26BF8860">
                <wp:simplePos x="0" y="0"/>
                <wp:positionH relativeFrom="margin">
                  <wp:align>left</wp:align>
                </wp:positionH>
                <wp:positionV relativeFrom="paragraph">
                  <wp:posOffset>137795</wp:posOffset>
                </wp:positionV>
                <wp:extent cx="5945505" cy="2531110"/>
                <wp:effectExtent l="0" t="0" r="17145" b="21590"/>
                <wp:wrapNone/>
                <wp:docPr id="2" name="Group 2"/>
                <wp:cNvGraphicFramePr/>
                <a:graphic xmlns:a="http://schemas.openxmlformats.org/drawingml/2006/main">
                  <a:graphicData uri="http://schemas.microsoft.com/office/word/2010/wordprocessingGroup">
                    <wpg:wgp>
                      <wpg:cNvGrpSpPr/>
                      <wpg:grpSpPr>
                        <a:xfrm>
                          <a:off x="0" y="0"/>
                          <a:ext cx="5945505" cy="2531110"/>
                          <a:chOff x="0" y="0"/>
                          <a:chExt cx="5945505" cy="2531110"/>
                        </a:xfrm>
                      </wpg:grpSpPr>
                      <wps:wsp>
                        <wps:cNvPr id="35" name="Straight Arrow Connector 35"/>
                        <wps:cNvCnPr/>
                        <wps:spPr>
                          <a:xfrm>
                            <a:off x="755702" y="1466063"/>
                            <a:ext cx="1485265" cy="909320"/>
                          </a:xfrm>
                          <a:prstGeom prst="straightConnector1">
                            <a:avLst/>
                          </a:prstGeom>
                          <a:noFill/>
                          <a:ln w="6350" cap="flat" cmpd="sng" algn="ctr">
                            <a:solidFill>
                              <a:sysClr val="windowText" lastClr="000000"/>
                            </a:solidFill>
                            <a:prstDash val="solid"/>
                            <a:miter lim="800000"/>
                            <a:tailEnd type="triangle"/>
                          </a:ln>
                          <a:effectLst/>
                        </wps:spPr>
                        <wps:bodyPr/>
                      </wps:wsp>
                      <wpg:grpSp>
                        <wpg:cNvPr id="1" name="Group 1"/>
                        <wpg:cNvGrpSpPr/>
                        <wpg:grpSpPr>
                          <a:xfrm>
                            <a:off x="0" y="0"/>
                            <a:ext cx="5945505" cy="2531110"/>
                            <a:chOff x="0" y="0"/>
                            <a:chExt cx="5946007" cy="2531645"/>
                          </a:xfrm>
                        </wpg:grpSpPr>
                        <wps:wsp>
                          <wps:cNvPr id="6" name="Straight Arrow Connector 6"/>
                          <wps:cNvCnPr/>
                          <wps:spPr>
                            <a:xfrm>
                              <a:off x="2971800" y="417095"/>
                              <a:ext cx="1244751" cy="795964"/>
                            </a:xfrm>
                            <a:prstGeom prst="straightConnector1">
                              <a:avLst/>
                            </a:prstGeom>
                            <a:noFill/>
                            <a:ln w="6350" cap="flat" cmpd="sng" algn="ctr">
                              <a:solidFill>
                                <a:sysClr val="windowText" lastClr="000000"/>
                              </a:solidFill>
                              <a:prstDash val="solid"/>
                              <a:miter lim="800000"/>
                              <a:tailEnd type="triangle"/>
                            </a:ln>
                            <a:effectLst/>
                          </wps:spPr>
                          <wps:bodyPr/>
                        </wps:wsp>
                        <wps:wsp>
                          <wps:cNvPr id="7" name="Rectangle 7"/>
                          <wps:cNvSpPr/>
                          <wps:spPr>
                            <a:xfrm>
                              <a:off x="2217821" y="284748"/>
                              <a:ext cx="756285"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CAF99C9" w14:textId="77777777" w:rsidR="00EE4F36" w:rsidRPr="00425056" w:rsidRDefault="00EE4F36" w:rsidP="000253CA">
                                <w:pPr>
                                  <w:spacing w:before="60" w:after="0" w:line="257" w:lineRule="auto"/>
                                  <w:jc w:val="center"/>
                                  <w:rPr>
                                    <w:sz w:val="14"/>
                                    <w:szCs w:val="14"/>
                                  </w:rPr>
                                </w:pPr>
                                <w:r w:rsidRPr="00425056">
                                  <w:rPr>
                                    <w:rFonts w:asciiTheme="majorBidi" w:hAnsiTheme="majorBidi" w:cstheme="majorBidi"/>
                                    <w:sz w:val="14"/>
                                    <w:szCs w:val="14"/>
                                  </w:rPr>
                                  <w:t>IUS-12</w:t>
                                </w:r>
                              </w:p>
                              <w:p w14:paraId="57AB9BDE" w14:textId="77777777" w:rsidR="00EE4F36" w:rsidRPr="00494DD8" w:rsidRDefault="00EE4F36" w:rsidP="000253CA">
                                <w:pPr>
                                  <w:jc w:val="center"/>
                                  <w:rPr>
                                    <w:b/>
                                    <w:bCs/>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Straight Arrow Connector 8"/>
                          <wps:cNvCnPr/>
                          <wps:spPr>
                            <a:xfrm flipV="1">
                              <a:off x="753979" y="413084"/>
                              <a:ext cx="1457973" cy="1012037"/>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Rectangle 15"/>
                          <wps:cNvSpPr/>
                          <wps:spPr>
                            <a:xfrm>
                              <a:off x="2221832" y="778042"/>
                              <a:ext cx="756285"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D878A68" w14:textId="77777777" w:rsidR="00EE4F36" w:rsidRPr="00A50B97" w:rsidRDefault="00EE4F36" w:rsidP="000253CA">
                                <w:pPr>
                                  <w:spacing w:before="60" w:after="0" w:line="257" w:lineRule="auto"/>
                                  <w:jc w:val="center"/>
                                  <w:rPr>
                                    <w:sz w:val="14"/>
                                    <w:szCs w:val="14"/>
                                  </w:rPr>
                                </w:pPr>
                                <w:r w:rsidRPr="00A50B97">
                                  <w:rPr>
                                    <w:rFonts w:ascii="Times New Roman" w:eastAsia="Arial Unicode MS" w:hAnsi="Times New Roman" w:cs="Times New Roman"/>
                                    <w:color w:val="000000" w:themeColor="text1"/>
                                    <w:sz w:val="14"/>
                                    <w:szCs w:val="14"/>
                                    <w:bdr w:val="nil"/>
                                  </w:rPr>
                                  <w:t>MCQ-</w:t>
                                </w:r>
                                <w:r>
                                  <w:rPr>
                                    <w:rFonts w:ascii="Times New Roman" w:eastAsia="Arial Unicode MS" w:hAnsi="Times New Roman" w:cs="Times New Roman"/>
                                    <w:color w:val="000000" w:themeColor="text1"/>
                                    <w:sz w:val="14"/>
                                    <w:szCs w:val="14"/>
                                    <w:bdr w:val="nil"/>
                                  </w:rPr>
                                  <w:t>30-</w:t>
                                </w:r>
                                <w:r w:rsidRPr="00A50B97">
                                  <w:rPr>
                                    <w:rFonts w:ascii="Times New Roman" w:eastAsia="Arial Unicode MS" w:hAnsi="Times New Roman" w:cs="Times New Roman"/>
                                    <w:color w:val="000000" w:themeColor="text1"/>
                                    <w:sz w:val="14"/>
                                    <w:szCs w:val="14"/>
                                    <w:bdr w:val="nil"/>
                                  </w:rPr>
                                  <w:t>POS</w:t>
                                </w:r>
                              </w:p>
                              <w:p w14:paraId="03D5B42B" w14:textId="77777777" w:rsidR="00EE4F36" w:rsidRPr="00A50B97" w:rsidRDefault="00EE4F36" w:rsidP="000253CA">
                                <w:pPr>
                                  <w:jc w:val="center"/>
                                  <w:rPr>
                                    <w:sz w:val="20"/>
                                    <w:szCs w:val="20"/>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Straight Arrow Connector 18"/>
                          <wps:cNvCnPr/>
                          <wps:spPr>
                            <a:xfrm>
                              <a:off x="2979821" y="926432"/>
                              <a:ext cx="1233069" cy="342905"/>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Straight Arrow Connector 24"/>
                          <wps:cNvCnPr/>
                          <wps:spPr>
                            <a:xfrm flipV="1">
                              <a:off x="753979" y="930442"/>
                              <a:ext cx="1469489" cy="505240"/>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Rectangle 26"/>
                          <wps:cNvSpPr/>
                          <wps:spPr>
                            <a:xfrm>
                              <a:off x="2221832" y="1106905"/>
                              <a:ext cx="762000"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86D76D1"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MCQ-30-NEG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 name="Straight Arrow Connector 39"/>
                          <wps:cNvCnPr/>
                          <wps:spPr>
                            <a:xfrm flipV="1">
                              <a:off x="762000" y="1247274"/>
                              <a:ext cx="1462480" cy="185383"/>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Rectangle 42"/>
                          <wps:cNvSpPr/>
                          <wps:spPr>
                            <a:xfrm>
                              <a:off x="2221832" y="1431758"/>
                              <a:ext cx="756285"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A73F54F"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MCQ-30-CC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0" name="Straight Arrow Connector 50"/>
                          <wps:cNvCnPr/>
                          <wps:spPr>
                            <a:xfrm>
                              <a:off x="2983832" y="1251284"/>
                              <a:ext cx="1235969" cy="74904"/>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Rectangle 51"/>
                          <wps:cNvSpPr/>
                          <wps:spPr>
                            <a:xfrm>
                              <a:off x="5342021" y="697832"/>
                              <a:ext cx="591954" cy="250257"/>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D96B92F" w14:textId="77777777" w:rsidR="00EE4F36" w:rsidRPr="00425056" w:rsidRDefault="00EE4F36" w:rsidP="000253CA">
                                <w:pPr>
                                  <w:spacing w:before="40" w:line="257" w:lineRule="auto"/>
                                  <w:jc w:val="center"/>
                                  <w:rPr>
                                    <w:sz w:val="14"/>
                                    <w:szCs w:val="14"/>
                                    <w:rtl/>
                                  </w:rPr>
                                </w:pPr>
                                <w:r>
                                  <w:rPr>
                                    <w:rFonts w:ascii="Times New Roman" w:hAnsi="Times New Roman" w:cs="Times New Roman"/>
                                    <w:iCs/>
                                    <w:color w:val="2E2E2E"/>
                                    <w:sz w:val="14"/>
                                    <w:szCs w:val="14"/>
                                    <w:lang w:val="en-GB"/>
                                  </w:rPr>
                                  <w:t>Gender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Straight Arrow Connector 54"/>
                          <wps:cNvCnPr/>
                          <wps:spPr>
                            <a:xfrm flipH="1">
                              <a:off x="4788568" y="822158"/>
                              <a:ext cx="0" cy="384175"/>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Straight Connector 57"/>
                          <wps:cNvCnPr/>
                          <wps:spPr>
                            <a:xfrm flipV="1">
                              <a:off x="4792579" y="822158"/>
                              <a:ext cx="546735" cy="0"/>
                            </a:xfrm>
                            <a:prstGeom prst="line">
                              <a:avLst/>
                            </a:prstGeom>
                            <a:noFill/>
                            <a:ln w="6350" cap="flat" cmpd="sng" algn="ctr">
                              <a:solidFill>
                                <a:sysClr val="windowText" lastClr="000000"/>
                              </a:solidFill>
                              <a:prstDash val="solid"/>
                              <a:miter lim="800000"/>
                            </a:ln>
                            <a:effectLst/>
                          </wps:spPr>
                          <wps:bodyPr/>
                        </wps:wsp>
                        <wps:wsp>
                          <wps:cNvPr id="58" name="Rectangle 58"/>
                          <wps:cNvSpPr/>
                          <wps:spPr>
                            <a:xfrm rot="19652612">
                              <a:off x="1756611" y="521369"/>
                              <a:ext cx="318135" cy="182880"/>
                            </a:xfrm>
                            <a:prstGeom prst="rect">
                              <a:avLst/>
                            </a:prstGeom>
                            <a:solidFill>
                              <a:sysClr val="window" lastClr="FFFFFF"/>
                            </a:solidFill>
                            <a:ln w="12700" cap="flat" cmpd="sng" algn="ctr">
                              <a:noFill/>
                              <a:prstDash val="solid"/>
                              <a:miter lim="800000"/>
                            </a:ln>
                            <a:effectLst/>
                          </wps:spPr>
                          <wps:txbx>
                            <w:txbxContent>
                              <w:p w14:paraId="0A4AFF9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30</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9" name="Rectangle 59"/>
                          <wps:cNvSpPr/>
                          <wps:spPr>
                            <a:xfrm rot="20474983">
                              <a:off x="1752600" y="938463"/>
                              <a:ext cx="318135" cy="182880"/>
                            </a:xfrm>
                            <a:prstGeom prst="rect">
                              <a:avLst/>
                            </a:prstGeom>
                            <a:solidFill>
                              <a:sysClr val="window" lastClr="FFFFFF"/>
                            </a:solidFill>
                            <a:ln w="12700" cap="flat" cmpd="sng" algn="ctr">
                              <a:noFill/>
                              <a:prstDash val="solid"/>
                              <a:miter lim="800000"/>
                            </a:ln>
                            <a:effectLst/>
                          </wps:spPr>
                          <wps:txbx>
                            <w:txbxContent>
                              <w:p w14:paraId="7A3D0512"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.2</w:t>
                                </w:r>
                                <w:r>
                                  <w:rPr>
                                    <w:rFonts w:ascii="Times New Roman" w:hAnsi="Times New Roman" w:cs="Times New Roman"/>
                                    <w:b/>
                                    <w:bCs/>
                                    <w:iCs/>
                                    <w:color w:val="2E2E2E"/>
                                    <w:sz w:val="10"/>
                                    <w:szCs w:val="10"/>
                                  </w:rPr>
                                  <w:t>3</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6" name="Rectangle 86"/>
                          <wps:cNvSpPr/>
                          <wps:spPr>
                            <a:xfrm>
                              <a:off x="4219074" y="1207169"/>
                              <a:ext cx="756285" cy="29357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1F877FB" w14:textId="77777777" w:rsidR="00EE4F36" w:rsidRPr="00D70527" w:rsidRDefault="00EE4F36" w:rsidP="000253CA">
                                <w:pPr>
                                  <w:spacing w:after="0" w:line="257" w:lineRule="auto"/>
                                  <w:jc w:val="center"/>
                                  <w:rPr>
                                    <w:rFonts w:ascii="Times New Roman" w:eastAsia="Arial Unicode MS" w:hAnsi="Times New Roman" w:cs="Times New Roman"/>
                                    <w:b/>
                                    <w:bCs/>
                                    <w:color w:val="000000" w:themeColor="text1"/>
                                    <w:sz w:val="6"/>
                                    <w:szCs w:val="6"/>
                                    <w:bdr w:val="nil"/>
                                  </w:rPr>
                                </w:pPr>
                              </w:p>
                              <w:p w14:paraId="041F9627" w14:textId="77777777" w:rsidR="00EE4F36" w:rsidRDefault="00EE4F36" w:rsidP="000253CA">
                                <w:pPr>
                                  <w:spacing w:after="0" w:line="257" w:lineRule="auto"/>
                                  <w:jc w:val="center"/>
                                  <w:rPr>
                                    <w:rFonts w:ascii="Times New Roman" w:eastAsia="Arial Unicode MS" w:hAnsi="Times New Roman" w:cs="Times New Roman"/>
                                    <w:b/>
                                    <w:bCs/>
                                    <w:color w:val="000000" w:themeColor="text1"/>
                                    <w:sz w:val="14"/>
                                    <w:szCs w:val="14"/>
                                    <w:bdr w:val="nil"/>
                                  </w:rPr>
                                </w:pPr>
                                <w:r w:rsidRPr="00D70527">
                                  <w:rPr>
                                    <w:rFonts w:ascii="Times New Roman" w:eastAsia="Arial Unicode MS" w:hAnsi="Times New Roman" w:cs="Times New Roman"/>
                                    <w:b/>
                                    <w:bCs/>
                                    <w:color w:val="000000" w:themeColor="text1"/>
                                    <w:sz w:val="14"/>
                                    <w:szCs w:val="14"/>
                                    <w:bdr w:val="nil"/>
                                  </w:rPr>
                                  <w:t>SHAI</w:t>
                                </w:r>
                              </w:p>
                              <w:p w14:paraId="4AD011F6" w14:textId="77777777" w:rsidR="00EE4F36" w:rsidRDefault="00EE4F36" w:rsidP="000253CA">
                                <w:pPr>
                                  <w:jc w:val="center"/>
                                  <w:rPr>
                                    <w:rFonts w:ascii="Times New Roman" w:eastAsia="Arial Unicode MS" w:hAnsi="Times New Roman" w:cs="Times New Roman"/>
                                    <w:b/>
                                    <w:bCs/>
                                    <w:color w:val="000000" w:themeColor="text1"/>
                                    <w:sz w:val="14"/>
                                    <w:szCs w:val="14"/>
                                    <w:bdr w:val="nil"/>
                                  </w:rPr>
                                </w:pPr>
                              </w:p>
                              <w:p w14:paraId="2B4DE242" w14:textId="77777777" w:rsidR="00EE4F36" w:rsidRDefault="00EE4F36" w:rsidP="000253CA">
                                <w:pPr>
                                  <w:jc w:val="center"/>
                                  <w:rPr>
                                    <w:rFonts w:ascii="Times New Roman" w:eastAsia="Arial Unicode MS" w:hAnsi="Times New Roman" w:cs="Times New Roman"/>
                                    <w:b/>
                                    <w:bCs/>
                                    <w:color w:val="000000" w:themeColor="text1"/>
                                    <w:sz w:val="14"/>
                                    <w:szCs w:val="14"/>
                                    <w:bdr w:val="nil"/>
                                  </w:rPr>
                                </w:pPr>
                              </w:p>
                              <w:p w14:paraId="65EDDA49" w14:textId="77777777" w:rsidR="00EE4F36" w:rsidRPr="00D70527" w:rsidRDefault="00EE4F36" w:rsidP="000253CA">
                                <w:pPr>
                                  <w:jc w:val="center"/>
                                  <w:rPr>
                                    <w:b/>
                                    <w:bCs/>
                                    <w:sz w:val="8"/>
                                    <w:szCs w:val="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9" name="Rectangle 89"/>
                          <wps:cNvSpPr/>
                          <wps:spPr>
                            <a:xfrm rot="21278192">
                              <a:off x="1748589" y="1199148"/>
                              <a:ext cx="318135" cy="182880"/>
                            </a:xfrm>
                            <a:prstGeom prst="rect">
                              <a:avLst/>
                            </a:prstGeom>
                            <a:solidFill>
                              <a:sysClr val="window" lastClr="FFFFFF"/>
                            </a:solidFill>
                            <a:ln w="12700" cap="flat" cmpd="sng" algn="ctr">
                              <a:noFill/>
                              <a:prstDash val="solid"/>
                              <a:miter lim="800000"/>
                            </a:ln>
                            <a:effectLst/>
                          </wps:spPr>
                          <wps:txbx>
                            <w:txbxContent>
                              <w:p w14:paraId="70DC1A54"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.3</w:t>
                                </w:r>
                                <w:r>
                                  <w:rPr>
                                    <w:rFonts w:ascii="Times New Roman" w:hAnsi="Times New Roman" w:cs="Times New Roman"/>
                                    <w:b/>
                                    <w:bCs/>
                                    <w:iCs/>
                                    <w:color w:val="2E2E2E"/>
                                    <w:sz w:val="10"/>
                                    <w:szCs w:val="10"/>
                                  </w:rPr>
                                  <w:t>7</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0" name="Rectangle 90"/>
                          <wps:cNvSpPr/>
                          <wps:spPr>
                            <a:xfrm rot="2027700">
                              <a:off x="3128211" y="529390"/>
                              <a:ext cx="320040" cy="181610"/>
                            </a:xfrm>
                            <a:prstGeom prst="rect">
                              <a:avLst/>
                            </a:prstGeom>
                            <a:solidFill>
                              <a:sysClr val="window" lastClr="FFFFFF"/>
                            </a:solidFill>
                            <a:ln w="12700" cap="flat" cmpd="sng" algn="ctr">
                              <a:noFill/>
                              <a:prstDash val="solid"/>
                              <a:miter lim="800000"/>
                            </a:ln>
                            <a:effectLst/>
                          </wps:spPr>
                          <wps:txbx>
                            <w:txbxContent>
                              <w:p w14:paraId="46EAF35D"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42</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1" name="Rectangle 91"/>
                          <wps:cNvSpPr/>
                          <wps:spPr>
                            <a:xfrm rot="891856">
                              <a:off x="3140242" y="934453"/>
                              <a:ext cx="318135" cy="182880"/>
                            </a:xfrm>
                            <a:prstGeom prst="rect">
                              <a:avLst/>
                            </a:prstGeom>
                            <a:solidFill>
                              <a:sysClr val="window" lastClr="FFFFFF"/>
                            </a:solidFill>
                            <a:ln w="12700" cap="flat" cmpd="sng" algn="ctr">
                              <a:noFill/>
                              <a:prstDash val="solid"/>
                              <a:miter lim="800000"/>
                            </a:ln>
                            <a:effectLst/>
                          </wps:spPr>
                          <wps:txbx>
                            <w:txbxContent>
                              <w:p w14:paraId="3E871186"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16</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2" name="Rectangle 92"/>
                          <wps:cNvSpPr/>
                          <wps:spPr>
                            <a:xfrm rot="243423">
                              <a:off x="3132221" y="1187116"/>
                              <a:ext cx="318135" cy="182880"/>
                            </a:xfrm>
                            <a:prstGeom prst="rect">
                              <a:avLst/>
                            </a:prstGeom>
                            <a:solidFill>
                              <a:sysClr val="window" lastClr="FFFFFF"/>
                            </a:solidFill>
                            <a:ln w="12700" cap="flat" cmpd="sng" algn="ctr">
                              <a:noFill/>
                              <a:prstDash val="solid"/>
                              <a:miter lim="800000"/>
                            </a:ln>
                            <a:effectLst/>
                          </wps:spPr>
                          <wps:txbx>
                            <w:txbxContent>
                              <w:p w14:paraId="5EB81A3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59</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8" name="Rectangle 118"/>
                          <wps:cNvSpPr/>
                          <wps:spPr>
                            <a:xfrm>
                              <a:off x="0" y="1307432"/>
                              <a:ext cx="756658" cy="28630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7D3B130" w14:textId="77777777" w:rsidR="00EE4F36" w:rsidRPr="00403564" w:rsidRDefault="00EE4F36" w:rsidP="000253CA">
                                <w:pPr>
                                  <w:spacing w:after="0" w:line="257" w:lineRule="auto"/>
                                  <w:jc w:val="center"/>
                                  <w:rPr>
                                    <w:b/>
                                    <w:bCs/>
                                    <w:sz w:val="14"/>
                                    <w:szCs w:val="14"/>
                                    <w:rtl/>
                                  </w:rPr>
                                </w:pPr>
                                <w:r w:rsidRPr="00403564">
                                  <w:rPr>
                                    <w:rFonts w:ascii="Times New Roman" w:eastAsia="Calibri" w:hAnsi="Times New Roman" w:cs="B Lotus"/>
                                    <w:b/>
                                    <w:bCs/>
                                    <w:color w:val="000000" w:themeColor="text1"/>
                                    <w:sz w:val="14"/>
                                    <w:szCs w:val="14"/>
                                  </w:rPr>
                                  <w:t>FCV-19S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9" name="Straight Arrow Connector 119"/>
                          <wps:cNvCnPr/>
                          <wps:spPr>
                            <a:xfrm>
                              <a:off x="4584032" y="72190"/>
                              <a:ext cx="0" cy="1134000"/>
                            </a:xfrm>
                            <a:prstGeom prst="straightConnector1">
                              <a:avLst/>
                            </a:prstGeom>
                            <a:noFill/>
                            <a:ln w="6350" cap="flat" cmpd="sng" algn="ctr">
                              <a:solidFill>
                                <a:sysClr val="windowText" lastClr="000000"/>
                              </a:solidFill>
                              <a:prstDash val="dash"/>
                              <a:miter lim="800000"/>
                              <a:tailEnd type="triangle"/>
                            </a:ln>
                            <a:effectLst/>
                          </wps:spPr>
                          <wps:bodyPr/>
                        </wps:wsp>
                        <wps:wsp>
                          <wps:cNvPr id="120" name="Straight Connector 120"/>
                          <wps:cNvCnPr/>
                          <wps:spPr>
                            <a:xfrm>
                              <a:off x="368968" y="112295"/>
                              <a:ext cx="0" cy="1195570"/>
                            </a:xfrm>
                            <a:prstGeom prst="line">
                              <a:avLst/>
                            </a:prstGeom>
                            <a:noFill/>
                            <a:ln w="6350" cap="flat" cmpd="sng" algn="ctr">
                              <a:solidFill>
                                <a:sysClr val="windowText" lastClr="000000"/>
                              </a:solidFill>
                              <a:prstDash val="dash"/>
                              <a:miter lim="800000"/>
                            </a:ln>
                            <a:effectLst/>
                          </wps:spPr>
                          <wps:bodyPr/>
                        </wps:wsp>
                        <wps:wsp>
                          <wps:cNvPr id="121" name="Straight Connector 121"/>
                          <wps:cNvCnPr/>
                          <wps:spPr>
                            <a:xfrm flipV="1">
                              <a:off x="364958" y="76200"/>
                              <a:ext cx="4203700" cy="22225"/>
                            </a:xfrm>
                            <a:prstGeom prst="line">
                              <a:avLst/>
                            </a:prstGeom>
                            <a:noFill/>
                            <a:ln w="6350" cap="flat" cmpd="sng" algn="ctr">
                              <a:solidFill>
                                <a:sysClr val="windowText" lastClr="000000"/>
                              </a:solidFill>
                              <a:prstDash val="dash"/>
                              <a:miter lim="800000"/>
                            </a:ln>
                            <a:effectLst/>
                          </wps:spPr>
                          <wps:bodyPr/>
                        </wps:wsp>
                        <wps:wsp>
                          <wps:cNvPr id="122" name="Rectangle 122"/>
                          <wps:cNvSpPr/>
                          <wps:spPr>
                            <a:xfrm>
                              <a:off x="4884821" y="725905"/>
                              <a:ext cx="318135" cy="182880"/>
                            </a:xfrm>
                            <a:prstGeom prst="rect">
                              <a:avLst/>
                            </a:prstGeom>
                            <a:solidFill>
                              <a:sysClr val="window" lastClr="FFFFFF"/>
                            </a:solidFill>
                            <a:ln w="12700" cap="flat" cmpd="sng" algn="ctr">
                              <a:noFill/>
                              <a:prstDash val="solid"/>
                              <a:miter lim="800000"/>
                            </a:ln>
                            <a:effectLst/>
                          </wps:spPr>
                          <wps:txbx>
                            <w:txbxContent>
                              <w:p w14:paraId="6F415128" w14:textId="77777777" w:rsidR="00EE4F36" w:rsidRPr="00C27B09" w:rsidRDefault="00EE4F36" w:rsidP="000253CA">
                                <w:pPr>
                                  <w:spacing w:line="204" w:lineRule="auto"/>
                                  <w:ind w:left="-170" w:right="-170"/>
                                  <w:jc w:val="center"/>
                                  <w:rPr>
                                    <w:b/>
                                    <w:bCs/>
                                    <w:sz w:val="16"/>
                                    <w:szCs w:val="16"/>
                                    <w:rtl/>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13</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3" name="Straight Arrow Connector 123"/>
                          <wps:cNvCnPr/>
                          <wps:spPr>
                            <a:xfrm flipV="1">
                              <a:off x="2975811" y="1375611"/>
                              <a:ext cx="1222935" cy="196895"/>
                            </a:xfrm>
                            <a:prstGeom prst="straightConnector1">
                              <a:avLst/>
                            </a:prstGeom>
                            <a:noFill/>
                            <a:ln w="6350" cap="flat" cmpd="sng" algn="ctr">
                              <a:solidFill>
                                <a:sysClr val="windowText" lastClr="000000"/>
                              </a:solidFill>
                              <a:prstDash val="solid"/>
                              <a:miter lim="800000"/>
                              <a:tailEnd type="triangle"/>
                            </a:ln>
                            <a:effectLst/>
                          </wps:spPr>
                          <wps:bodyPr/>
                        </wps:wsp>
                        <wps:wsp>
                          <wps:cNvPr id="124" name="Straight Arrow Connector 124"/>
                          <wps:cNvCnPr/>
                          <wps:spPr>
                            <a:xfrm>
                              <a:off x="762000" y="1447800"/>
                              <a:ext cx="1457973" cy="123377"/>
                            </a:xfrm>
                            <a:prstGeom prst="straightConnector1">
                              <a:avLst/>
                            </a:prstGeom>
                            <a:noFill/>
                            <a:ln w="6350" cap="flat" cmpd="sng" algn="ctr">
                              <a:solidFill>
                                <a:sysClr val="windowText" lastClr="000000"/>
                              </a:solidFill>
                              <a:prstDash val="solid"/>
                              <a:miter lim="800000"/>
                              <a:tailEnd type="triangle"/>
                            </a:ln>
                            <a:effectLst/>
                          </wps:spPr>
                          <wps:bodyPr/>
                        </wps:wsp>
                        <wps:wsp>
                          <wps:cNvPr id="125" name="Straight Arrow Connector 125"/>
                          <wps:cNvCnPr/>
                          <wps:spPr>
                            <a:xfrm>
                              <a:off x="762000" y="1451811"/>
                              <a:ext cx="1460276" cy="451442"/>
                            </a:xfrm>
                            <a:prstGeom prst="straightConnector1">
                              <a:avLst/>
                            </a:prstGeom>
                            <a:noFill/>
                            <a:ln w="6350" cap="flat" cmpd="sng" algn="ctr">
                              <a:solidFill>
                                <a:sysClr val="windowText" lastClr="000000"/>
                              </a:solidFill>
                              <a:prstDash val="solid"/>
                              <a:miter lim="800000"/>
                              <a:tailEnd type="triangle"/>
                            </a:ln>
                            <a:effectLst/>
                          </wps:spPr>
                          <wps:bodyPr/>
                        </wps:wsp>
                        <wps:wsp>
                          <wps:cNvPr id="126" name="Rectangle 126"/>
                          <wps:cNvSpPr/>
                          <wps:spPr>
                            <a:xfrm rot="21023162">
                              <a:off x="3100137" y="1435769"/>
                              <a:ext cx="318135" cy="182880"/>
                            </a:xfrm>
                            <a:prstGeom prst="rect">
                              <a:avLst/>
                            </a:prstGeom>
                            <a:solidFill>
                              <a:sysClr val="window" lastClr="FFFFFF"/>
                            </a:solidFill>
                            <a:ln w="12700" cap="flat" cmpd="sng" algn="ctr">
                              <a:noFill/>
                              <a:prstDash val="solid"/>
                              <a:miter lim="800000"/>
                            </a:ln>
                            <a:effectLst/>
                          </wps:spPr>
                          <wps:txbx>
                            <w:txbxContent>
                              <w:p w14:paraId="37D359C0"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38</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7" name="Straight Arrow Connector 127"/>
                          <wps:cNvCnPr/>
                          <wps:spPr>
                            <a:xfrm flipV="1">
                              <a:off x="2975811" y="1411705"/>
                              <a:ext cx="1236905" cy="492309"/>
                            </a:xfrm>
                            <a:prstGeom prst="straightConnector1">
                              <a:avLst/>
                            </a:prstGeom>
                            <a:noFill/>
                            <a:ln w="6350" cap="flat" cmpd="sng" algn="ctr">
                              <a:solidFill>
                                <a:sysClr val="windowText" lastClr="000000"/>
                              </a:solidFill>
                              <a:prstDash val="solid"/>
                              <a:miter lim="800000"/>
                              <a:tailEnd type="triangle"/>
                            </a:ln>
                            <a:effectLst/>
                          </wps:spPr>
                          <wps:bodyPr/>
                        </wps:wsp>
                        <wps:wsp>
                          <wps:cNvPr id="128" name="Rectangle 128"/>
                          <wps:cNvSpPr/>
                          <wps:spPr>
                            <a:xfrm rot="313163">
                              <a:off x="1712495" y="1459832"/>
                              <a:ext cx="318135" cy="182880"/>
                            </a:xfrm>
                            <a:prstGeom prst="rect">
                              <a:avLst/>
                            </a:prstGeom>
                            <a:solidFill>
                              <a:sysClr val="window" lastClr="FFFFFF"/>
                            </a:solidFill>
                            <a:ln w="12700" cap="flat" cmpd="sng" algn="ctr">
                              <a:noFill/>
                              <a:prstDash val="solid"/>
                              <a:miter lim="800000"/>
                            </a:ln>
                            <a:effectLst/>
                          </wps:spPr>
                          <wps:txbx>
                            <w:txbxContent>
                              <w:p w14:paraId="4226FC15"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14</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9" name="Rectangle 129"/>
                          <wps:cNvSpPr/>
                          <wps:spPr>
                            <a:xfrm>
                              <a:off x="2221832" y="1760621"/>
                              <a:ext cx="756285"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CA18998"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MCQ-30-NC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0" name="Rectangle 130"/>
                          <wps:cNvSpPr/>
                          <wps:spPr>
                            <a:xfrm rot="946068">
                              <a:off x="1740568" y="1716505"/>
                              <a:ext cx="318135" cy="182880"/>
                            </a:xfrm>
                            <a:prstGeom prst="rect">
                              <a:avLst/>
                            </a:prstGeom>
                            <a:solidFill>
                              <a:sysClr val="window" lastClr="FFFFFF"/>
                            </a:solidFill>
                            <a:ln w="12700" cap="flat" cmpd="sng" algn="ctr">
                              <a:noFill/>
                              <a:prstDash val="solid"/>
                              <a:miter lim="800000"/>
                            </a:ln>
                            <a:effectLst/>
                          </wps:spPr>
                          <wps:txbx>
                            <w:txbxContent>
                              <w:p w14:paraId="0C286F81"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21</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1" name="Straight Arrow Connector 131"/>
                          <wps:cNvCnPr/>
                          <wps:spPr>
                            <a:xfrm flipV="1">
                              <a:off x="2991853" y="1495926"/>
                              <a:ext cx="1234188" cy="879851"/>
                            </a:xfrm>
                            <a:prstGeom prst="straightConnector1">
                              <a:avLst/>
                            </a:prstGeom>
                            <a:noFill/>
                            <a:ln w="6350" cap="flat" cmpd="sng" algn="ctr">
                              <a:solidFill>
                                <a:sysClr val="windowText" lastClr="000000"/>
                              </a:solidFill>
                              <a:prstDash val="solid"/>
                              <a:miter lim="800000"/>
                              <a:tailEnd type="triangle"/>
                            </a:ln>
                            <a:effectLst/>
                          </wps:spPr>
                          <wps:bodyPr/>
                        </wps:wsp>
                        <wps:wsp>
                          <wps:cNvPr id="132" name="Rectangle 132"/>
                          <wps:cNvSpPr/>
                          <wps:spPr>
                            <a:xfrm>
                              <a:off x="2237874" y="2245895"/>
                              <a:ext cx="756285" cy="2857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64A4EE8" w14:textId="77777777" w:rsidR="00EE4F36" w:rsidRPr="00425056" w:rsidRDefault="00EE4F36" w:rsidP="000253CA">
                                <w:pPr>
                                  <w:spacing w:before="60" w:line="257" w:lineRule="auto"/>
                                  <w:jc w:val="center"/>
                                  <w:rPr>
                                    <w:sz w:val="14"/>
                                    <w:szCs w:val="14"/>
                                    <w:rtl/>
                                  </w:rPr>
                                </w:pPr>
                                <w:r w:rsidRPr="00425056">
                                  <w:rPr>
                                    <w:rFonts w:asciiTheme="majorBidi" w:eastAsia="CharisSIL" w:hAnsiTheme="majorBidi" w:cstheme="majorBidi"/>
                                    <w:color w:val="000000" w:themeColor="text1"/>
                                    <w:sz w:val="14"/>
                                    <w:szCs w:val="14"/>
                                    <w:bdr w:val="nil"/>
                                    <w:lang w:bidi="ar-SA"/>
                                  </w:rPr>
                                  <w:t>ER-</w:t>
                                </w:r>
                                <w:proofErr w:type="gramStart"/>
                                <w:r w:rsidRPr="00425056">
                                  <w:rPr>
                                    <w:rFonts w:asciiTheme="majorBidi" w:eastAsia="CharisSIL" w:hAnsiTheme="majorBidi" w:cstheme="majorBidi"/>
                                    <w:color w:val="000000" w:themeColor="text1"/>
                                    <w:sz w:val="14"/>
                                    <w:szCs w:val="14"/>
                                    <w:bdr w:val="nil"/>
                                    <w:lang w:bidi="ar-SA"/>
                                  </w:rPr>
                                  <w:t>ESU</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3" name="Rectangle 133"/>
                          <wps:cNvSpPr/>
                          <wps:spPr>
                            <a:xfrm rot="1884232">
                              <a:off x="1748589" y="2085474"/>
                              <a:ext cx="318135" cy="182880"/>
                            </a:xfrm>
                            <a:prstGeom prst="rect">
                              <a:avLst/>
                            </a:prstGeom>
                            <a:solidFill>
                              <a:sysClr val="window" lastClr="FFFFFF"/>
                            </a:solidFill>
                            <a:ln w="12700" cap="flat" cmpd="sng" algn="ctr">
                              <a:noFill/>
                              <a:prstDash val="solid"/>
                              <a:miter lim="800000"/>
                            </a:ln>
                            <a:effectLst/>
                          </wps:spPr>
                          <wps:txbx>
                            <w:txbxContent>
                              <w:p w14:paraId="6BC1BFB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18</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4" name="Rectangle 134"/>
                          <wps:cNvSpPr/>
                          <wps:spPr>
                            <a:xfrm rot="19263469">
                              <a:off x="3236495" y="2001253"/>
                              <a:ext cx="318135" cy="182880"/>
                            </a:xfrm>
                            <a:prstGeom prst="rect">
                              <a:avLst/>
                            </a:prstGeom>
                            <a:solidFill>
                              <a:sysClr val="window" lastClr="FFFFFF"/>
                            </a:solidFill>
                            <a:ln w="12700" cap="flat" cmpd="sng" algn="ctr">
                              <a:noFill/>
                              <a:prstDash val="solid"/>
                              <a:miter lim="800000"/>
                            </a:ln>
                            <a:effectLst/>
                          </wps:spPr>
                          <wps:txbx>
                            <w:txbxContent>
                              <w:p w14:paraId="02E5D556"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30</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 name="Rectangle 135"/>
                          <wps:cNvSpPr/>
                          <wps:spPr>
                            <a:xfrm rot="20222007">
                              <a:off x="3148263" y="1688432"/>
                              <a:ext cx="318135" cy="182880"/>
                            </a:xfrm>
                            <a:prstGeom prst="rect">
                              <a:avLst/>
                            </a:prstGeom>
                            <a:solidFill>
                              <a:sysClr val="window" lastClr="FFFFFF"/>
                            </a:solidFill>
                            <a:ln w="12700" cap="flat" cmpd="sng" algn="ctr">
                              <a:noFill/>
                              <a:prstDash val="solid"/>
                              <a:miter lim="800000"/>
                            </a:ln>
                            <a:effectLst/>
                          </wps:spPr>
                          <wps:txbx>
                            <w:txbxContent>
                              <w:p w14:paraId="4635FAB7"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31</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6" name="Straight Arrow Connector 136"/>
                          <wps:cNvCnPr/>
                          <wps:spPr>
                            <a:xfrm flipH="1" flipV="1">
                              <a:off x="4800600" y="1507958"/>
                              <a:ext cx="0" cy="358775"/>
                            </a:xfrm>
                            <a:prstGeom prst="straightConnector1">
                              <a:avLst/>
                            </a:prstGeom>
                            <a:noFill/>
                            <a:ln w="6350" cap="flat" cmpd="sng" algn="ctr">
                              <a:solidFill>
                                <a:sysClr val="windowText" lastClr="000000"/>
                              </a:solidFill>
                              <a:prstDash val="solid"/>
                              <a:miter lim="800000"/>
                              <a:tailEnd type="triangle"/>
                            </a:ln>
                            <a:effectLst/>
                          </wps:spPr>
                          <wps:bodyPr/>
                        </wps:wsp>
                        <wps:wsp>
                          <wps:cNvPr id="137" name="Straight Connector 137"/>
                          <wps:cNvCnPr/>
                          <wps:spPr>
                            <a:xfrm flipV="1">
                              <a:off x="4800600" y="1864895"/>
                              <a:ext cx="546100" cy="0"/>
                            </a:xfrm>
                            <a:prstGeom prst="line">
                              <a:avLst/>
                            </a:prstGeom>
                            <a:noFill/>
                            <a:ln w="6350" cap="flat" cmpd="sng" algn="ctr">
                              <a:solidFill>
                                <a:sysClr val="windowText" lastClr="000000"/>
                              </a:solidFill>
                              <a:prstDash val="solid"/>
                              <a:miter lim="800000"/>
                            </a:ln>
                            <a:effectLst/>
                          </wps:spPr>
                          <wps:bodyPr/>
                        </wps:wsp>
                        <wps:wsp>
                          <wps:cNvPr id="138" name="Rectangle 138"/>
                          <wps:cNvSpPr/>
                          <wps:spPr>
                            <a:xfrm>
                              <a:off x="5354053" y="1728537"/>
                              <a:ext cx="591954" cy="27114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FE01A59" w14:textId="77777777" w:rsidR="00EE4F36" w:rsidRPr="00425056" w:rsidRDefault="00EE4F36" w:rsidP="000253CA">
                                <w:pPr>
                                  <w:spacing w:before="60" w:line="257" w:lineRule="auto"/>
                                  <w:jc w:val="center"/>
                                  <w:rPr>
                                    <w:sz w:val="14"/>
                                    <w:szCs w:val="14"/>
                                    <w:rtl/>
                                  </w:rPr>
                                </w:pPr>
                                <w:r w:rsidRPr="00425056">
                                  <w:rPr>
                                    <w:rFonts w:ascii="Times New Roman" w:hAnsi="Times New Roman" w:cs="Times New Roman"/>
                                    <w:color w:val="2E2E2E"/>
                                    <w:sz w:val="14"/>
                                    <w:szCs w:val="14"/>
                                    <w:lang w:val="en-GB"/>
                                  </w:rPr>
                                  <w:t>Risk status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9" name="Rectangle 139"/>
                          <wps:cNvSpPr/>
                          <wps:spPr>
                            <a:xfrm>
                              <a:off x="2410326" y="0"/>
                              <a:ext cx="318135" cy="182880"/>
                            </a:xfrm>
                            <a:prstGeom prst="rect">
                              <a:avLst/>
                            </a:prstGeom>
                            <a:solidFill>
                              <a:sysClr val="window" lastClr="FFFFFF"/>
                            </a:solidFill>
                            <a:ln w="12700" cap="flat" cmpd="sng" algn="ctr">
                              <a:noFill/>
                              <a:prstDash val="solid"/>
                              <a:miter lim="800000"/>
                            </a:ln>
                            <a:effectLst/>
                          </wps:spPr>
                          <wps:txbx>
                            <w:txbxContent>
                              <w:p w14:paraId="735F86F8"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.0</w:t>
                                </w:r>
                                <w:r>
                                  <w:rPr>
                                    <w:rFonts w:ascii="Times New Roman" w:hAnsi="Times New Roman" w:cs="Times New Roman"/>
                                    <w:b/>
                                    <w:bCs/>
                                    <w:iCs/>
                                    <w:color w:val="2E2E2E"/>
                                    <w:sz w:val="10"/>
                                    <w:szCs w:val="10"/>
                                  </w:rPr>
                                  <w:t>4</w:t>
                                </w:r>
                                <w:r>
                                  <w:rPr>
                                    <w:rFonts w:ascii="Times New Roman" w:hAnsi="Times New Roman" w:cs="Times New Roman"/>
                                    <w:b/>
                                    <w:bCs/>
                                    <w:iCs/>
                                    <w:color w:val="2E2E2E"/>
                                    <w:sz w:val="10"/>
                                    <w:szCs w:val="10"/>
                                    <w:vertAlign w:val="superscript"/>
                                  </w:rPr>
                                  <w:t>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 name="Rectangle 140"/>
                          <wps:cNvSpPr/>
                          <wps:spPr>
                            <a:xfrm>
                              <a:off x="4932947" y="1776663"/>
                              <a:ext cx="318135" cy="182880"/>
                            </a:xfrm>
                            <a:prstGeom prst="rect">
                              <a:avLst/>
                            </a:prstGeom>
                            <a:solidFill>
                              <a:sysClr val="window" lastClr="FFFFFF"/>
                            </a:solidFill>
                            <a:ln w="12700" cap="flat" cmpd="sng" algn="ctr">
                              <a:noFill/>
                              <a:prstDash val="solid"/>
                              <a:miter lim="800000"/>
                            </a:ln>
                            <a:effectLst/>
                          </wps:spPr>
                          <wps:txbx>
                            <w:txbxContent>
                              <w:p w14:paraId="32C9D29A" w14:textId="77777777" w:rsidR="00EE4F36" w:rsidRPr="00C27B09" w:rsidRDefault="00EE4F36" w:rsidP="000253CA">
                                <w:pPr>
                                  <w:spacing w:line="204" w:lineRule="auto"/>
                                  <w:ind w:left="-170" w:right="-170"/>
                                  <w:jc w:val="center"/>
                                  <w:rPr>
                                    <w:b/>
                                    <w:bCs/>
                                    <w:sz w:val="16"/>
                                    <w:szCs w:val="16"/>
                                    <w:rtl/>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26</w:t>
                                </w:r>
                                <w:r w:rsidRPr="00C27B09">
                                  <w:rPr>
                                    <w:rFonts w:ascii="Times New Roman" w:hAnsi="Times New Roman" w:cs="Times New Roman"/>
                                    <w:b/>
                                    <w:bCs/>
                                    <w:iCs/>
                                    <w:color w:val="2E2E2E"/>
                                    <w:sz w:val="10"/>
                                    <w:szCs w:val="10"/>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w14:anchorId="4B419067" id="Group 2" o:spid="_x0000_s1043" style="position:absolute;left:0;text-align:left;margin-left:0;margin-top:10.85pt;width:468.15pt;height:199.3pt;z-index:251664384;mso-position-horizontal:left;mso-position-horizontal-relative:margin" coordsize="59455,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">
                <v:shape id="Straight Arrow Connector 35" o:spid="_x0000_s1044" type="#_x0000_t32" style="position:absolute;left:7557;top:14660;width:14852;height:9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H5sUAAADbAAAADwAAAGRycy9kb3ducmV2LnhtbESPT2sCMRTE7wW/Q3hCL6Vmqyh1a5Si&#10;LXgRu6vg9bF5+4duXtYk1fXbNwWhx2FmfsMsVr1pxYWcbywreBklIIgLqxuuFBwPn8+vIHxA1tha&#10;JgU38rBaDh4WmGp75YwueahEhLBPUUEdQpdK6YuaDPqR7YijV1pnMETpKqkdXiPctHKcJDNpsOG4&#10;UGNH65qK7/zHKJBVNjGnj7Kf7Uo333w97c9dvlfqcdi/v4EI1If/8L291Qo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2H5sUAAADbAAAADwAAAAAAAAAA&#10;AAAAAAChAgAAZHJzL2Rvd25yZXYueG1sUEsFBgAAAAAEAAQA+QAAAJMDAAAAAA==&#10;" strokecolor="windowText" strokeweight=".5pt">
                  <v:stroke endarrow="block" joinstyle="miter"/>
                </v:shape>
                <v:group id="Group 1" o:spid="_x0000_s1045" style="position:absolute;width:59455;height:25311" coordsize="59460,25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Straight Arrow Connector 6" o:spid="_x0000_s1046" type="#_x0000_t32" style="position:absolute;left:29718;top:4170;width:12447;height:7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JPsQAAADaAAAADwAAAGRycy9kb3ducmV2LnhtbESPT2sCMRTE7wW/Q3hCL0WzrbDoahSx&#10;LXgpuqvg9bF5+wc3L9sk1e23bwqFHoeZ+Q2z2gymEzdyvrWs4HmagCAurW65VnA+vU/mIHxA1thZ&#10;JgXf5GGzHj2sMNP2zjndilCLCGGfoYImhD6T0pcNGfRT2xNHr7LOYIjS1VI7vEe46eRLkqTSYMtx&#10;ocGedg2V1+LLKJB1PjOXt2pIPyq3eD0+HT774qDU43jYLkEEGsJ/+K+9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sk+xAAAANoAAAAPAAAAAAAAAAAA&#10;AAAAAKECAABkcnMvZG93bnJldi54bWxQSwUGAAAAAAQABAD5AAAAkgMAAAAA&#10;" strokecolor="windowText" strokeweight=".5pt">
                    <v:stroke endarrow="block" joinstyle="miter"/>
                  </v:shape>
                  <v:rect id="Rectangle 7" o:spid="_x0000_s1047" style="position:absolute;left:22178;top:2847;width:756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kMsEA&#10;AADaAAAADwAAAGRycy9kb3ducmV2LnhtbESPT4vCMBTE74LfITxhL6KpHnSpRqmCslf/7P3ZPJti&#10;81KSWLvffrOw4HGYmd8w621vG9GRD7VjBbNpBoK4dLrmSsH1cph8gggRWWPjmBT8UIDtZjhYY67d&#10;i0/UnWMlEoRDjgpMjG0uZSgNWQxT1xIn7+68xZikr6T2+Epw28h5li2kxZrTgsGW9obKx/lpFcRb&#10;YS4zvyue13J8WtyOh+6x+1bqY9QXKxCR+vgO/7e/tIIl/F1JN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5DLBAAAA2gAAAA8AAAAAAAAAAAAAAAAAmAIAAGRycy9kb3du&#10;cmV2LnhtbFBLBQYAAAAABAAEAPUAAACGAwAAAAA=&#10;" fillcolor="window" strokecolor="windowText" strokeweight=".5pt">
                    <v:textbox>
                      <w:txbxContent>
                        <w:p w14:paraId="5CAF99C9" w14:textId="77777777" w:rsidR="00EE4F36" w:rsidRPr="00425056" w:rsidRDefault="00EE4F36" w:rsidP="000253CA">
                          <w:pPr>
                            <w:spacing w:before="60" w:after="0" w:line="257" w:lineRule="auto"/>
                            <w:jc w:val="center"/>
                            <w:rPr>
                              <w:sz w:val="14"/>
                              <w:szCs w:val="14"/>
                            </w:rPr>
                          </w:pPr>
                          <w:r w:rsidRPr="00425056">
                            <w:rPr>
                              <w:rFonts w:asciiTheme="majorBidi" w:hAnsiTheme="majorBidi" w:cstheme="majorBidi"/>
                              <w:sz w:val="14"/>
                              <w:szCs w:val="14"/>
                            </w:rPr>
                            <w:t>IUS-12</w:t>
                          </w:r>
                        </w:p>
                        <w:p w14:paraId="57AB9BDE" w14:textId="77777777" w:rsidR="00EE4F36" w:rsidRPr="00494DD8" w:rsidRDefault="00EE4F36" w:rsidP="000253CA">
                          <w:pPr>
                            <w:jc w:val="center"/>
                            <w:rPr>
                              <w:b/>
                              <w:bCs/>
                              <w:rtl/>
                            </w:rPr>
                          </w:pPr>
                        </w:p>
                      </w:txbxContent>
                    </v:textbox>
                  </v:rect>
                  <v:shape id="Straight Arrow Connector 8" o:spid="_x0000_s1048" type="#_x0000_t32" style="position:absolute;left:7539;top:4130;width:14580;height:10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E8AAAADaAAAADwAAAGRycy9kb3ducmV2LnhtbERPy4rCMBTdC/5DuII7Ta0oUo2ihdGZ&#10;lfjYuLs017bY3JQmU+t8vVkMuDyc92rTmUq01LjSsoLJOAJBnFldcq7gevkaLUA4j6yxskwKXuRg&#10;s+73Vpho++QTtWefixDCLkEFhfd1IqXLCjLoxrYmDtzdNgZ9gE0udYPPEG4qGUfRXBosOTQUWFNa&#10;UPY4/xoFt9bn6Y897qez3TG97f/ibnGIlRoOuu0ShKfOf8T/7m+tIGwNV8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xxPAAAAA2gAAAA8AAAAAAAAAAAAAAAAA&#10;oQIAAGRycy9kb3ducmV2LnhtbFBLBQYAAAAABAAEAPkAAACOAwAAAAA=&#10;" strokecolor="windowText" strokeweight=".5pt">
                    <v:stroke endarrow="block" joinstyle="miter"/>
                  </v:shape>
                  <v:rect id="Rectangle 15" o:spid="_x0000_s1049" style="position:absolute;left:22218;top:7780;width:756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J3L8A&#10;AADbAAAADwAAAGRycy9kb3ducmV2LnhtbERPS4vCMBC+L/gfwix4WTRVUJZqlCooe/Wx97GZbYrN&#10;pCSx1n+/EQRv8/E9Z7nubSM68qF2rGAyzkAQl07XXCk4n3ajbxAhImtsHJOCBwVYrwYfS8y1u/OB&#10;umOsRArhkKMCE2ObSxlKQxbD2LXEiftz3mJM0FdSe7yncNvIaZbNpcWaU4PBlraGyuvxZhXES2FO&#10;E78pbufy6zC/7HfddfOr1PCzLxYgIvXxLX65f3SaP4P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ncvwAAANsAAAAPAAAAAAAAAAAAAAAAAJgCAABkcnMvZG93bnJl&#10;di54bWxQSwUGAAAAAAQABAD1AAAAhAMAAAAA&#10;" fillcolor="window" strokecolor="windowText" strokeweight=".5pt">
                    <v:textbox>
                      <w:txbxContent>
                        <w:p w14:paraId="6D878A68" w14:textId="77777777" w:rsidR="00EE4F36" w:rsidRPr="00A50B97" w:rsidRDefault="00EE4F36" w:rsidP="000253CA">
                          <w:pPr>
                            <w:spacing w:before="60" w:after="0" w:line="257" w:lineRule="auto"/>
                            <w:jc w:val="center"/>
                            <w:rPr>
                              <w:sz w:val="14"/>
                              <w:szCs w:val="14"/>
                            </w:rPr>
                          </w:pPr>
                          <w:r w:rsidRPr="00A50B97">
                            <w:rPr>
                              <w:rFonts w:ascii="Times New Roman" w:eastAsia="Arial Unicode MS" w:hAnsi="Times New Roman" w:cs="Times New Roman"/>
                              <w:color w:val="000000" w:themeColor="text1"/>
                              <w:sz w:val="14"/>
                              <w:szCs w:val="14"/>
                              <w:bdr w:val="nil"/>
                            </w:rPr>
                            <w:t>MCQ-</w:t>
                          </w:r>
                          <w:r>
                            <w:rPr>
                              <w:rFonts w:ascii="Times New Roman" w:eastAsia="Arial Unicode MS" w:hAnsi="Times New Roman" w:cs="Times New Roman"/>
                              <w:color w:val="000000" w:themeColor="text1"/>
                              <w:sz w:val="14"/>
                              <w:szCs w:val="14"/>
                              <w:bdr w:val="nil"/>
                            </w:rPr>
                            <w:t>30-</w:t>
                          </w:r>
                          <w:r w:rsidRPr="00A50B97">
                            <w:rPr>
                              <w:rFonts w:ascii="Times New Roman" w:eastAsia="Arial Unicode MS" w:hAnsi="Times New Roman" w:cs="Times New Roman"/>
                              <w:color w:val="000000" w:themeColor="text1"/>
                              <w:sz w:val="14"/>
                              <w:szCs w:val="14"/>
                              <w:bdr w:val="nil"/>
                            </w:rPr>
                            <w:t>POS</w:t>
                          </w:r>
                        </w:p>
                        <w:p w14:paraId="03D5B42B" w14:textId="77777777" w:rsidR="00EE4F36" w:rsidRPr="00A50B97" w:rsidRDefault="00EE4F36" w:rsidP="000253CA">
                          <w:pPr>
                            <w:jc w:val="center"/>
                            <w:rPr>
                              <w:sz w:val="20"/>
                              <w:szCs w:val="20"/>
                              <w:rtl/>
                            </w:rPr>
                          </w:pPr>
                        </w:p>
                      </w:txbxContent>
                    </v:textbox>
                  </v:rect>
                  <v:shape id="Straight Arrow Connector 18" o:spid="_x0000_s1050" type="#_x0000_t32" style="position:absolute;left:29798;top:9264;width:1233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l0GMUAAADbAAAADwAAAGRycy9kb3ducmV2LnhtbESPT2sCQQzF7wW/w5BCL6XOVkHs1lGk&#10;VfAi6rbQa9jJ/qE7me3MVNdvbw6F3hLey3u/LFaD69SZQmw9G3geZ6CIS29brg18fmyf5qBiQrbY&#10;eSYDV4qwWo7uFphbf+ETnYtUKwnhmKOBJqU+1zqWDTmMY98Ti1b54DDJGmptA14k3HV6kmUz7bBl&#10;aWiwp7eGyu/i1xnQ9WnqvjbVMNtX4eX9+Hj46YuDMQ/3w/oVVKIh/Zv/rnd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l0GMUAAADbAAAADwAAAAAAAAAA&#10;AAAAAAChAgAAZHJzL2Rvd25yZXYueG1sUEsFBgAAAAAEAAQA+QAAAJMDAAAAAA==&#10;" strokecolor="windowText" strokeweight=".5pt">
                    <v:stroke endarrow="block" joinstyle="miter"/>
                  </v:shape>
                  <v:shape id="Straight Arrow Connector 24" o:spid="_x0000_s1051" type="#_x0000_t32" style="position:absolute;left:7539;top:9304;width:14695;height:50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NcQAAADbAAAADwAAAGRycy9kb3ducmV2LnhtbESPT2vCQBTE7wW/w/IEb3VjbEWiq2hA&#10;a0/in4u3R/aZBLNvQ3aNaT+9Wyh4HGbmN8x82ZlKtNS40rKC0TACQZxZXXKu4HzavE9BOI+ssbJM&#10;Cn7IwXLRe5tjou2DD9QefS4ChF2CCgrv60RKlxVk0A1tTRy8q20M+iCbXOoGHwFuKhlH0UQaLDks&#10;FFhTWlB2O96Ngkvr8/Tb7rfjz/U+vWx/4276FSs16HerGQhPnX+F/9s7rSD+gL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c81xAAAANsAAAAPAAAAAAAAAAAA&#10;AAAAAKECAABkcnMvZG93bnJldi54bWxQSwUGAAAAAAQABAD5AAAAkgMAAAAA&#10;" strokecolor="windowText" strokeweight=".5pt">
                    <v:stroke endarrow="block" joinstyle="miter"/>
                  </v:shape>
                  <v:rect id="Rectangle 26" o:spid="_x0000_s1052" style="position:absolute;left:22218;top:11069;width:762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FsEA&#10;AADbAAAADwAAAGRycy9kb3ducmV2LnhtbESPT4vCMBTE74LfITxhL7KmeihSjVIXXPbqv/uzedsU&#10;m5eSxNr99htB8DjMzG+Y9XawrejJh8axgvksA0FcOd1wreB82n8uQYSIrLF1TAr+KMB2Mx6tsdDu&#10;wQfqj7EWCcKhQAUmxq6QMlSGLIaZ64iT9+u8xZikr6X2+Ehw28pFluXSYsNpwWBHX4aq2/FuFcRr&#10;aU5zvyvv52p6yK/f+/62uyj1MRnKFYhIQ3yHX+0frWCRw/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RHRbBAAAA2wAAAA8AAAAAAAAAAAAAAAAAmAIAAGRycy9kb3du&#10;cmV2LnhtbFBLBQYAAAAABAAEAPUAAACGAwAAAAA=&#10;" fillcolor="window" strokecolor="windowText" strokeweight=".5pt">
                    <v:textbox>
                      <w:txbxContent>
                        <w:p w14:paraId="386D76D1"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MCQ-30-NEG</w:t>
                          </w:r>
                        </w:p>
                      </w:txbxContent>
                    </v:textbox>
                  </v:rect>
                  <v:shape id="Straight Arrow Connector 39" o:spid="_x0000_s1053" type="#_x0000_t32" style="position:absolute;left:7620;top:12472;width:14624;height:1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2dsUAAADbAAAADwAAAGRycy9kb3ducmV2LnhtbESPQWvCQBSE74L/YXlCb7ox0mKjm2AD&#10;tXoSrRdvj+xrEpp9G7LbmPbXu0LB4zAz3zDrbDCN6KlztWUF81kEgriwuuZSwfnzfboE4TyyxsYy&#10;KfglB1k6Hq0x0fbKR+pPvhQBwi5BBZX3bSKlKyoy6Ga2JQ7el+0M+iC7UuoOrwFuGhlH0Ys0WHNY&#10;qLClvKLi+/RjFFx6X+Z7e9gunt8O+WX7Fw/Lj1ipp8mwWYHwNPhH+L+90woWr3D/En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2dsUAAADbAAAADwAAAAAAAAAA&#10;AAAAAAChAgAAZHJzL2Rvd25yZXYueG1sUEsFBgAAAAAEAAQA+QAAAJMDAAAAAA==&#10;" strokecolor="windowText" strokeweight=".5pt">
                    <v:stroke endarrow="block" joinstyle="miter"/>
                  </v:shape>
                  <v:rect id="Rectangle 42" o:spid="_x0000_s1054" style="position:absolute;left:22218;top:14317;width:756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tcEA&#10;AADbAAAADwAAAGRycy9kb3ducmV2LnhtbESPT4vCMBTE7wt+h/CEvSxrqogs1Sh1wcWr/+7P5tkU&#10;m5eSxNr99kYQPA4z8xtmseptIzryoXasYDzKQBCXTtdcKTgeNt8/IEJE1tg4JgX/FGC1HHwsMNfu&#10;zjvq9rESCcIhRwUmxjaXMpSGLIaRa4mTd3HeYkzSV1J7vCe4beQky2bSYs1pwWBLv4bK6/5mFcRz&#10;YQ5jvy5ux/JrNzv/bbrr+qTU57Av5iAi9fEdfrW3WsF0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1/rXBAAAA2wAAAA8AAAAAAAAAAAAAAAAAmAIAAGRycy9kb3du&#10;cmV2LnhtbFBLBQYAAAAABAAEAPUAAACGAwAAAAA=&#10;" fillcolor="window" strokecolor="windowText" strokeweight=".5pt">
                    <v:textbox>
                      <w:txbxContent>
                        <w:p w14:paraId="5A73F54F"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MCQ-30-CC</w:t>
                          </w:r>
                        </w:p>
                      </w:txbxContent>
                    </v:textbox>
                  </v:rect>
                  <v:shape id="Straight Arrow Connector 50" o:spid="_x0000_s1055" type="#_x0000_t32" style="position:absolute;left:29838;top:12512;width:12360;height: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B3sEAAADbAAAADwAAAGRycy9kb3ducmV2LnhtbERPy2oCMRTdC/5DuAU3UjNaK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cHewQAAANsAAAAPAAAAAAAAAAAAAAAA&#10;AKECAABkcnMvZG93bnJldi54bWxQSwUGAAAAAAQABAD5AAAAjwMAAAAA&#10;" strokecolor="windowText" strokeweight=".5pt">
                    <v:stroke endarrow="block" joinstyle="miter"/>
                  </v:shape>
                  <v:rect id="Rectangle 51" o:spid="_x0000_s1056" style="position:absolute;left:53420;top:6978;width:5919;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2H8MA&#10;AADbAAAADwAAAGRycy9kb3ducmV2LnhtbESPwWrDMBBE74X+g9hAL6WWHWgobpTgFBJ6TeLeN9bG&#10;MrZWRlIc9++rQqHHYWbeMOvtbAcxkQ+dYwVFloMgbpzuuFVQn/cvbyBCRNY4OCYF3xRgu3l8WGOp&#10;3Z2PNJ1iKxKEQ4kKTIxjKWVoDFkMmRuJk3d13mJM0rdSe7wnuB3kMs9X0mLHacHgSB+Gmv50swri&#10;pTLnwu+qW908H1eXw37qd19KPS3m6h1EpDn+h//an1rBaw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72H8MAAADbAAAADwAAAAAAAAAAAAAAAACYAgAAZHJzL2Rv&#10;d25yZXYueG1sUEsFBgAAAAAEAAQA9QAAAIgDAAAAAA==&#10;" fillcolor="window" strokecolor="windowText" strokeweight=".5pt">
                    <v:textbox>
                      <w:txbxContent>
                        <w:p w14:paraId="2D96B92F" w14:textId="77777777" w:rsidR="00EE4F36" w:rsidRPr="00425056" w:rsidRDefault="00EE4F36" w:rsidP="000253CA">
                          <w:pPr>
                            <w:spacing w:before="40" w:line="257" w:lineRule="auto"/>
                            <w:jc w:val="center"/>
                            <w:rPr>
                              <w:sz w:val="14"/>
                              <w:szCs w:val="14"/>
                              <w:rtl/>
                            </w:rPr>
                          </w:pPr>
                          <w:r>
                            <w:rPr>
                              <w:rFonts w:ascii="Times New Roman" w:hAnsi="Times New Roman" w:cs="Times New Roman"/>
                              <w:iCs/>
                              <w:color w:val="2E2E2E"/>
                              <w:sz w:val="14"/>
                              <w:szCs w:val="14"/>
                              <w:lang w:val="en-GB"/>
                            </w:rPr>
                            <w:t>Gender</w:t>
                          </w:r>
                        </w:p>
                      </w:txbxContent>
                    </v:textbox>
                  </v:rect>
                  <v:shape id="Straight Arrow Connector 54" o:spid="_x0000_s1057" type="#_x0000_t32" style="position:absolute;left:47885;top:8221;width:0;height:3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SMQAAADbAAAADwAAAGRycy9kb3ducmV2LnhtbESPT2vCQBTE74LfYXlCb7oxapHUVWzA&#10;fyep7cXbI/tMgtm3IbuNqZ/eFYQeh5n5DbNYdaYSLTWutKxgPIpAEGdWl5wr+PneDOcgnEfWWFkm&#10;BX/kYLXs9xaYaHvjL2pPPhcBwi5BBYX3dSKlywoy6Ea2Jg7exTYGfZBNLnWDtwA3lYyj6F0aLDks&#10;FFhTWlB2Pf0aBefW5+nBHreT2ecxPW/vcTffxUq9Dbr1BwhPnf8Pv9p7rWA2he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7xIxAAAANsAAAAPAAAAAAAAAAAA&#10;AAAAAKECAABkcnMvZG93bnJldi54bWxQSwUGAAAAAAQABAD5AAAAkgMAAAAA&#10;" strokecolor="windowText" strokeweight=".5pt">
                    <v:stroke endarrow="block" joinstyle="miter"/>
                  </v:shape>
                  <v:line id="Straight Connector 57" o:spid="_x0000_s1058" style="position:absolute;flip:y;visibility:visible;mso-wrap-style:square" from="47925,8221" to="53393,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ksQAAADbAAAADwAAAGRycy9kb3ducmV2LnhtbESPS4vCQBCE7wv+h6EFb5uJCz7IOopE&#10;VryI+IDdvTWZNolmekJm1PjvHUHwWFTVV9Rk1ppKXKlxpWUF/SgGQZxZXXKu4LD/+RyDcB5ZY2WZ&#10;FNzJwWza+Zhgou2Nt3Td+VwECLsEFRTe14mULivIoItsTRy8o20M+iCbXOoGbwFuKvkVx0NpsOSw&#10;UGBNaUHZeXcxCk56u04Xm7/yQr+V3iz/79ZlqVK9bjv/BuGp9e/wq73SCg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uWSxAAAANsAAAAPAAAAAAAAAAAA&#10;AAAAAKECAABkcnMvZG93bnJldi54bWxQSwUGAAAAAAQABAD5AAAAkgMAAAAA&#10;" strokecolor="windowText" strokeweight=".5pt">
                    <v:stroke joinstyle="miter"/>
                  </v:line>
                  <v:rect id="Rectangle 58" o:spid="_x0000_s1059" style="position:absolute;left:17566;top:5213;width:3181;height:1829;rotation:-212706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Xj78A&#10;AADbAAAADwAAAGRycy9kb3ducmV2LnhtbERPy4rCMBTdC/5DuMLsNFXwQcdUxAfMTtS6v9PcPmaa&#10;m9LE2pmvNwvB5eG815ve1KKj1lWWFUwnEQjizOqKCwXp9ThegXAeWWNtmRT8kYNNMhysMdb2wWfq&#10;Lr4QIYRdjApK75tYSpeVZNBNbEMcuNy2Bn2AbSF1i48Qbmo5i6KFNFhxaCixoV1J2e/lbhRox/nP&#10;ch99p2mdnvZ0OOHtv1PqY9RvP0F46v1b/HJ/aQXzMDZ8CT9AJ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JePvwAAANsAAAAPAAAAAAAAAAAAAAAAAJgCAABkcnMvZG93bnJl&#10;di54bWxQSwUGAAAAAAQABAD1AAAAhAMAAAAA&#10;" fillcolor="window" stroked="f" strokeweight="1pt">
                    <v:textbox>
                      <w:txbxContent>
                        <w:p w14:paraId="0A4AFF9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30</w:t>
                          </w:r>
                          <w:r w:rsidRPr="00C27B09">
                            <w:rPr>
                              <w:rFonts w:ascii="Times New Roman" w:hAnsi="Times New Roman" w:cs="Times New Roman"/>
                              <w:b/>
                              <w:bCs/>
                              <w:iCs/>
                              <w:color w:val="2E2E2E"/>
                              <w:sz w:val="10"/>
                              <w:szCs w:val="10"/>
                            </w:rPr>
                            <w:t>***</w:t>
                          </w:r>
                        </w:p>
                      </w:txbxContent>
                    </v:textbox>
                  </v:rect>
                  <v:rect id="Rectangle 59" o:spid="_x0000_s1060" style="position:absolute;left:17526;top:9384;width:3181;height:1829;rotation:-12288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6PsUA&#10;AADbAAAADwAAAGRycy9kb3ducmV2LnhtbESPT2vCQBTE70K/w/IK3nSTglKja5CC2ouHWv/g7ZF9&#10;TVKzb+PuVtNv7wqFHoeZ+Q0zyzvTiCs5X1tWkA4TEMSF1TWXCnafy8ErCB+QNTaWScEvecjnT70Z&#10;Ztre+IOu21CKCGGfoYIqhDaT0hcVGfRD2xJH78s6gyFKV0rt8BbhppEvSTKWBmuOCxW29FZRcd7+&#10;GAX6tFra8ZF26NfuYr836eaw2ivVf+4WUxCBuvAf/mu/awWjC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Do+xQAAANsAAAAPAAAAAAAAAAAAAAAAAJgCAABkcnMv&#10;ZG93bnJldi54bWxQSwUGAAAAAAQABAD1AAAAigMAAAAA&#10;" fillcolor="window" stroked="f" strokeweight="1pt">
                    <v:textbox>
                      <w:txbxContent>
                        <w:p w14:paraId="7A3D0512"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.2</w:t>
                          </w:r>
                          <w:r>
                            <w:rPr>
                              <w:rFonts w:ascii="Times New Roman" w:hAnsi="Times New Roman" w:cs="Times New Roman"/>
                              <w:b/>
                              <w:bCs/>
                              <w:iCs/>
                              <w:color w:val="2E2E2E"/>
                              <w:sz w:val="10"/>
                              <w:szCs w:val="10"/>
                            </w:rPr>
                            <w:t>3</w:t>
                          </w:r>
                          <w:r w:rsidRPr="00C27B09">
                            <w:rPr>
                              <w:rFonts w:ascii="Times New Roman" w:hAnsi="Times New Roman" w:cs="Times New Roman"/>
                              <w:b/>
                              <w:bCs/>
                              <w:iCs/>
                              <w:color w:val="2E2E2E"/>
                              <w:sz w:val="10"/>
                              <w:szCs w:val="10"/>
                            </w:rPr>
                            <w:t>**</w:t>
                          </w:r>
                        </w:p>
                      </w:txbxContent>
                    </v:textbox>
                  </v:rect>
                  <v:rect id="Rectangle 86" o:spid="_x0000_s1061" style="position:absolute;left:42190;top:12071;width:7563;height:2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CLMEA&#10;AADbAAAADwAAAGRycy9kb3ducmV2LnhtbESPT4vCMBTE74LfITxhL7Km7qFINUpdcPHqv/uzedsU&#10;m5eSxFq//WZB8DjMzG+Y1WawrejJh8axgvksA0FcOd1wreB82n0uQISIrLF1TAqeFGCzHo9WWGj3&#10;4AP1x1iLBOFQoAITY1dIGSpDFsPMdcTJ+3XeYkzS11J7fCS4beVXluXSYsNpwWBH34aq2/FuFcRr&#10;aU5zvy3v52p6yK8/u/62vSj1MRnKJYhIQ3yHX+29VrDI4f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QizBAAAA2wAAAA8AAAAAAAAAAAAAAAAAmAIAAGRycy9kb3du&#10;cmV2LnhtbFBLBQYAAAAABAAEAPUAAACGAwAAAAA=&#10;" fillcolor="window" strokecolor="windowText" strokeweight=".5pt">
                    <v:textbox>
                      <w:txbxContent>
                        <w:p w14:paraId="11F877FB" w14:textId="77777777" w:rsidR="00EE4F36" w:rsidRPr="00D70527" w:rsidRDefault="00EE4F36" w:rsidP="000253CA">
                          <w:pPr>
                            <w:spacing w:after="0" w:line="257" w:lineRule="auto"/>
                            <w:jc w:val="center"/>
                            <w:rPr>
                              <w:rFonts w:ascii="Times New Roman" w:eastAsia="Arial Unicode MS" w:hAnsi="Times New Roman" w:cs="Times New Roman"/>
                              <w:b/>
                              <w:bCs/>
                              <w:color w:val="000000" w:themeColor="text1"/>
                              <w:sz w:val="6"/>
                              <w:szCs w:val="6"/>
                              <w:bdr w:val="nil"/>
                            </w:rPr>
                          </w:pPr>
                        </w:p>
                        <w:p w14:paraId="041F9627" w14:textId="77777777" w:rsidR="00EE4F36" w:rsidRDefault="00EE4F36" w:rsidP="000253CA">
                          <w:pPr>
                            <w:spacing w:after="0" w:line="257" w:lineRule="auto"/>
                            <w:jc w:val="center"/>
                            <w:rPr>
                              <w:rFonts w:ascii="Times New Roman" w:eastAsia="Arial Unicode MS" w:hAnsi="Times New Roman" w:cs="Times New Roman"/>
                              <w:b/>
                              <w:bCs/>
                              <w:color w:val="000000" w:themeColor="text1"/>
                              <w:sz w:val="14"/>
                              <w:szCs w:val="14"/>
                              <w:bdr w:val="nil"/>
                            </w:rPr>
                          </w:pPr>
                          <w:r w:rsidRPr="00D70527">
                            <w:rPr>
                              <w:rFonts w:ascii="Times New Roman" w:eastAsia="Arial Unicode MS" w:hAnsi="Times New Roman" w:cs="Times New Roman"/>
                              <w:b/>
                              <w:bCs/>
                              <w:color w:val="000000" w:themeColor="text1"/>
                              <w:sz w:val="14"/>
                              <w:szCs w:val="14"/>
                              <w:bdr w:val="nil"/>
                            </w:rPr>
                            <w:t>SHAI</w:t>
                          </w:r>
                        </w:p>
                        <w:p w14:paraId="4AD011F6" w14:textId="77777777" w:rsidR="00EE4F36" w:rsidRDefault="00EE4F36" w:rsidP="000253CA">
                          <w:pPr>
                            <w:jc w:val="center"/>
                            <w:rPr>
                              <w:rFonts w:ascii="Times New Roman" w:eastAsia="Arial Unicode MS" w:hAnsi="Times New Roman" w:cs="Times New Roman"/>
                              <w:b/>
                              <w:bCs/>
                              <w:color w:val="000000" w:themeColor="text1"/>
                              <w:sz w:val="14"/>
                              <w:szCs w:val="14"/>
                              <w:bdr w:val="nil"/>
                            </w:rPr>
                          </w:pPr>
                        </w:p>
                        <w:p w14:paraId="2B4DE242" w14:textId="77777777" w:rsidR="00EE4F36" w:rsidRDefault="00EE4F36" w:rsidP="000253CA">
                          <w:pPr>
                            <w:jc w:val="center"/>
                            <w:rPr>
                              <w:rFonts w:ascii="Times New Roman" w:eastAsia="Arial Unicode MS" w:hAnsi="Times New Roman" w:cs="Times New Roman"/>
                              <w:b/>
                              <w:bCs/>
                              <w:color w:val="000000" w:themeColor="text1"/>
                              <w:sz w:val="14"/>
                              <w:szCs w:val="14"/>
                              <w:bdr w:val="nil"/>
                            </w:rPr>
                          </w:pPr>
                        </w:p>
                        <w:p w14:paraId="65EDDA49" w14:textId="77777777" w:rsidR="00EE4F36" w:rsidRPr="00D70527" w:rsidRDefault="00EE4F36" w:rsidP="000253CA">
                          <w:pPr>
                            <w:jc w:val="center"/>
                            <w:rPr>
                              <w:b/>
                              <w:bCs/>
                              <w:sz w:val="8"/>
                              <w:szCs w:val="8"/>
                              <w:rtl/>
                            </w:rPr>
                          </w:pPr>
                        </w:p>
                      </w:txbxContent>
                    </v:textbox>
                  </v:rect>
                  <v:rect id="Rectangle 89" o:spid="_x0000_s1062" style="position:absolute;left:17485;top:11991;width:3182;height:1829;rotation:-3515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VMYA&#10;AADbAAAADwAAAGRycy9kb3ducmV2LnhtbESPQWvCQBSE70L/w/KE3urGlrYaXaW0CHoQaRTU2zP7&#10;zIZm34bs1sR/7xYKHoeZ+YaZzjtbiQs1vnSsYDhIQBDnTpdcKNhtF08jED4ga6wck4IreZjPHnpT&#10;TLVr+ZsuWShEhLBPUYEJoU6l9Lkhi37gauLonV1jMUTZFFI32Ea4reRzkrxJiyXHBYM1fRrKf7Jf&#10;q2BxWpmv9+zQ+tf1Xi5fVsfNdVwr9djvPiYgAnXhHv5vL7WC0Rj+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VMYAAADbAAAADwAAAAAAAAAAAAAAAACYAgAAZHJz&#10;L2Rvd25yZXYueG1sUEsFBgAAAAAEAAQA9QAAAIsDAAAAAA==&#10;" fillcolor="window" stroked="f" strokeweight="1pt">
                    <v:textbox>
                      <w:txbxContent>
                        <w:p w14:paraId="70DC1A54"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.3</w:t>
                          </w:r>
                          <w:r>
                            <w:rPr>
                              <w:rFonts w:ascii="Times New Roman" w:hAnsi="Times New Roman" w:cs="Times New Roman"/>
                              <w:b/>
                              <w:bCs/>
                              <w:iCs/>
                              <w:color w:val="2E2E2E"/>
                              <w:sz w:val="10"/>
                              <w:szCs w:val="10"/>
                            </w:rPr>
                            <w:t>7</w:t>
                          </w:r>
                          <w:r w:rsidRPr="00C27B09">
                            <w:rPr>
                              <w:rFonts w:ascii="Times New Roman" w:hAnsi="Times New Roman" w:cs="Times New Roman"/>
                              <w:b/>
                              <w:bCs/>
                              <w:iCs/>
                              <w:color w:val="2E2E2E"/>
                              <w:sz w:val="10"/>
                              <w:szCs w:val="10"/>
                            </w:rPr>
                            <w:t>***</w:t>
                          </w:r>
                        </w:p>
                      </w:txbxContent>
                    </v:textbox>
                  </v:rect>
                  <v:rect id="Rectangle 90" o:spid="_x0000_s1063" style="position:absolute;left:31282;top:5293;width:3200;height:1817;rotation:22147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sA8IA&#10;AADbAAAADwAAAGRycy9kb3ducmV2LnhtbERPPW/CMBDdK/EfrEPqBg5tFSBgECCKmCoVWNhO8ZFE&#10;xOc0Nkng1+MBqePT+54vO1OKhmpXWFYwGkYgiFOrC84UnI7fgwkI55E1lpZJwZ0cLBe9tzkm2rb8&#10;S83BZyKEsEtQQe59lUjp0pwMuqGtiAN3sbVBH2CdSV1jG8JNKT+iKJYGCw4NOVa0ySm9Hm5Gwfqv&#10;uXyN4/Fn/HPftvvRY3dOaafUe79bzUB46vy/+OXeawXTsD58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awDwgAAANsAAAAPAAAAAAAAAAAAAAAAAJgCAABkcnMvZG93&#10;bnJldi54bWxQSwUGAAAAAAQABAD1AAAAhwMAAAAA&#10;" fillcolor="window" stroked="f" strokeweight="1pt">
                    <v:textbox>
                      <w:txbxContent>
                        <w:p w14:paraId="46EAF35D"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42</w:t>
                          </w:r>
                          <w:r w:rsidRPr="00C27B09">
                            <w:rPr>
                              <w:rFonts w:ascii="Times New Roman" w:hAnsi="Times New Roman" w:cs="Times New Roman"/>
                              <w:b/>
                              <w:bCs/>
                              <w:iCs/>
                              <w:color w:val="2E2E2E"/>
                              <w:sz w:val="10"/>
                              <w:szCs w:val="10"/>
                            </w:rPr>
                            <w:t>***</w:t>
                          </w:r>
                        </w:p>
                      </w:txbxContent>
                    </v:textbox>
                  </v:rect>
                  <v:rect id="Rectangle 91" o:spid="_x0000_s1064" style="position:absolute;left:31402;top:9344;width:3181;height:1829;rotation:9741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bOcIA&#10;AADbAAAADwAAAGRycy9kb3ducmV2LnhtbESP0YrCMBRE3xf8h3CFfVvTKshajSKi6Iu4aj/g0lyb&#10;YnNTmqhdv94IC/s4zMwZZrbobC3u1PrKsYJ0kIAgLpyuuFSQnzdf3yB8QNZYOyYFv+RhMe99zDDT&#10;7sFHup9CKSKEfYYKTAhNJqUvDFn0A9cQR+/iWoshyraUusVHhNtaDpNkLC1WHBcMNrQyVFxPN6tg&#10;v90/02ve/NBBjtaFNOvhNs2V+ux3yymIQF34D/+1d1rBJIX3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Rs5wgAAANsAAAAPAAAAAAAAAAAAAAAAAJgCAABkcnMvZG93&#10;bnJldi54bWxQSwUGAAAAAAQABAD1AAAAhwMAAAAA&#10;" fillcolor="window" stroked="f" strokeweight="1pt">
                    <v:textbox>
                      <w:txbxContent>
                        <w:p w14:paraId="3E871186"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16</w:t>
                          </w:r>
                          <w:r w:rsidRPr="00C27B09">
                            <w:rPr>
                              <w:rFonts w:ascii="Times New Roman" w:hAnsi="Times New Roman" w:cs="Times New Roman"/>
                              <w:b/>
                              <w:bCs/>
                              <w:iCs/>
                              <w:color w:val="2E2E2E"/>
                              <w:sz w:val="10"/>
                              <w:szCs w:val="10"/>
                            </w:rPr>
                            <w:t>*</w:t>
                          </w:r>
                        </w:p>
                      </w:txbxContent>
                    </v:textbox>
                  </v:rect>
                  <v:rect id="Rectangle 92" o:spid="_x0000_s1065" style="position:absolute;left:31322;top:11871;width:3181;height:1828;rotation:2658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sAA&#10;AADbAAAADwAAAGRycy9kb3ducmV2LnhtbESP3WoCMRCF7wt9hzAF72q2YkVXo0hB1l5WfYBhMyar&#10;m8mSRHd9e1Mo9PJwfj7OajO4VtwpxMazgo9xAYK49rpho+B03L3PQcSErLH1TAoeFGGzfn1ZYal9&#10;zz90PyQj8gjHEhXYlLpSylhbchjHviPO3tkHhynLYKQO2Odx18pJUcykw4YzwWJHX5bq6+HmMkSa&#10;9hKCraafs+O3kdfqtu0rpUZvw3YJItGQ/sN/7b1WsJjA75f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etsAAAADbAAAADwAAAAAAAAAAAAAAAACYAgAAZHJzL2Rvd25y&#10;ZXYueG1sUEsFBgAAAAAEAAQA9QAAAIUDAAAAAA==&#10;" fillcolor="window" stroked="f" strokeweight="1pt">
                    <v:textbox>
                      <w:txbxContent>
                        <w:p w14:paraId="5EB81A3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59</w:t>
                          </w:r>
                          <w:r w:rsidRPr="00C27B09">
                            <w:rPr>
                              <w:rFonts w:ascii="Times New Roman" w:hAnsi="Times New Roman" w:cs="Times New Roman"/>
                              <w:b/>
                              <w:bCs/>
                              <w:iCs/>
                              <w:color w:val="2E2E2E"/>
                              <w:sz w:val="10"/>
                              <w:szCs w:val="10"/>
                            </w:rPr>
                            <w:t>***</w:t>
                          </w:r>
                        </w:p>
                      </w:txbxContent>
                    </v:textbox>
                  </v:rect>
                  <v:rect id="Rectangle 118" o:spid="_x0000_s1066" style="position:absolute;top:13074;width:7566;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2MQA&#10;AADcAAAADwAAAGRycy9kb3ducmV2LnhtbESPT2vDMAzF74N9B6NBL2N10kMZWd2SDjp27Z/d1ViL&#10;Q2M52G6affvqUNhN4j2999NqM/lejRRTF9hAOS9AETfBdtwaOB13b++gUka22AcmA3+UYLN+flph&#10;ZcON9zQecqskhFOFBlzOQ6V1ahx5TPMwEIv2G6LHLGtstY14k3Df60VRLLXHjqXB4UCfjprL4eoN&#10;5HPtjmXc1tdT87pfnr9242X7Y8zsZao/QGWa8r/5cf1tBb8UWnlGJt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W9jEAAAA3AAAAA8AAAAAAAAAAAAAAAAAmAIAAGRycy9k&#10;b3ducmV2LnhtbFBLBQYAAAAABAAEAPUAAACJAwAAAAA=&#10;" fillcolor="window" strokecolor="windowText" strokeweight=".5pt">
                    <v:textbox>
                      <w:txbxContent>
                        <w:p w14:paraId="57D3B130" w14:textId="77777777" w:rsidR="00EE4F36" w:rsidRPr="00403564" w:rsidRDefault="00EE4F36" w:rsidP="000253CA">
                          <w:pPr>
                            <w:spacing w:after="0" w:line="257" w:lineRule="auto"/>
                            <w:jc w:val="center"/>
                            <w:rPr>
                              <w:b/>
                              <w:bCs/>
                              <w:sz w:val="14"/>
                              <w:szCs w:val="14"/>
                              <w:rtl/>
                            </w:rPr>
                          </w:pPr>
                          <w:r w:rsidRPr="00403564">
                            <w:rPr>
                              <w:rFonts w:ascii="Times New Roman" w:eastAsia="Calibri" w:hAnsi="Times New Roman" w:cs="B Lotus"/>
                              <w:b/>
                              <w:bCs/>
                              <w:color w:val="000000" w:themeColor="text1"/>
                              <w:sz w:val="14"/>
                              <w:szCs w:val="14"/>
                            </w:rPr>
                            <w:t>FCV-19S</w:t>
                          </w:r>
                        </w:p>
                      </w:txbxContent>
                    </v:textbox>
                  </v:rect>
                  <v:shape id="Straight Arrow Connector 119" o:spid="_x0000_s1067" type="#_x0000_t32" style="position:absolute;left:45840;top:721;width:0;height:1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IXcMAAADcAAAADwAAAGRycy9kb3ducmV2LnhtbERPTWvCQBC9C/0Pywi96cYiRVNXsaLQ&#10;gheNF2/T7JgNyc7G7NbEf+8WCt7m8T5nseptLW7U+tKxgsk4AUGcO11yoeCU7UYzED4ga6wdk4I7&#10;eVgtXwYLTLXr+EC3YyhEDGGfogITQpNK6XNDFv3YNcSRu7jWYoiwLaRusYvhtpZvSfIuLZYcGww2&#10;tDGUV8dfq2D+s73uq7NJLp9V3dltyL6n90yp12G//gARqA9P8b/7S8f5kzn8PR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qCF3DAAAA3AAAAA8AAAAAAAAAAAAA&#10;AAAAoQIAAGRycy9kb3ducmV2LnhtbFBLBQYAAAAABAAEAPkAAACRAwAAAAA=&#10;" strokecolor="windowText" strokeweight=".5pt">
                    <v:stroke dashstyle="dash" endarrow="block" joinstyle="miter"/>
                  </v:shape>
                  <v:line id="Straight Connector 120" o:spid="_x0000_s1068" style="position:absolute;visibility:visible;mso-wrap-style:square" from="3689,1122" to="3689,1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nncgAAADcAAAADwAAAGRycy9kb3ducmV2LnhtbESPQWvCQBCF7wX/wzKCF9FNhRaJriKV&#10;graXairS25CdJsHsbJpdY9pf3zkUepvhvXnvm+W6d7XqqA2VZwP30wQUce5txYWB9+x5MgcVIrLF&#10;2jMZ+KYA69Xgbomp9Tc+UHeMhZIQDikaKGNsUq1DXpLDMPUNsWifvnUYZW0LbVu8Sbir9SxJHrXD&#10;iqWhxIaeSsovx6szMH59+7nss9P5Y/6y5e3m6yHrxo0xo2G/WYCK1Md/89/1zgr+TPDlGZlAr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WnncgAAADcAAAADwAAAAAA&#10;AAAAAAAAAAChAgAAZHJzL2Rvd25yZXYueG1sUEsFBgAAAAAEAAQA+QAAAJYDAAAAAA==&#10;" strokecolor="windowText" strokeweight=".5pt">
                    <v:stroke dashstyle="dash" joinstyle="miter"/>
                  </v:line>
                  <v:line id="Straight Connector 121" o:spid="_x0000_s1069" style="position:absolute;flip:y;visibility:visible;mso-wrap-style:square" from="3649,762" to="4568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1QMMAAADcAAAADwAAAGRycy9kb3ducmV2LnhtbERPS4vCMBC+C/sfwix4WTTVg49qlEUQ&#10;vbjiA7wOzdh2bSaliW3115uFBW/z8T1nvmxNIWqqXG5ZwaAfgSBOrM45VXA+rXsTEM4jaywsk4IH&#10;OVguPjpzjLVt+ED10acihLCLUUHmfRlL6ZKMDLq+LYkDd7WVQR9glUpdYRPCTSGHUTSSBnMODRmW&#10;tMoouR3vRsHXvkma26bWl9EYT2f/s/t9mqlS3c/2ewbCU+vf4n/3Vof5wwH8PRMu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JdUDDAAAA3AAAAA8AAAAAAAAAAAAA&#10;AAAAoQIAAGRycy9kb3ducmV2LnhtbFBLBQYAAAAABAAEAPkAAACRAwAAAAA=&#10;" strokecolor="windowText" strokeweight=".5pt">
                    <v:stroke dashstyle="dash" joinstyle="miter"/>
                  </v:line>
                  <v:rect id="Rectangle 122" o:spid="_x0000_s1070" style="position:absolute;left:48848;top:7259;width:318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VfMYA&#10;AADcAAAADwAAAGRycy9kb3ducmV2LnhtbESPT2vCQBDF7wW/wzKCl6Ibcyghuooo1taL1D/gcciO&#10;STA7u82umn57t1DobYb35v3eTOedacSdWl9bVjAeJSCIC6trLhUcD+thBsIHZI2NZVLwQx7ms97L&#10;FHNtH/xF930oRQxhn6OCKgSXS+mLigz6kXXEUbvY1mCIa1tK3eIjhptGpknyJg3WHAkVOlpWVFz3&#10;NxMh2W7lNqvP7H23dfp2ev2mc4ZKDfrdYgIiUBf+zX/XHzrWT1P4fSZO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kVfMYAAADcAAAADwAAAAAAAAAAAAAAAACYAgAAZHJz&#10;L2Rvd25yZXYueG1sUEsFBgAAAAAEAAQA9QAAAIsDAAAAAA==&#10;" fillcolor="window" stroked="f" strokeweight="1pt">
                    <v:textbox>
                      <w:txbxContent>
                        <w:p w14:paraId="6F415128" w14:textId="77777777" w:rsidR="00EE4F36" w:rsidRPr="00C27B09" w:rsidRDefault="00EE4F36" w:rsidP="000253CA">
                          <w:pPr>
                            <w:spacing w:line="204" w:lineRule="auto"/>
                            <w:ind w:left="-170" w:right="-170"/>
                            <w:jc w:val="center"/>
                            <w:rPr>
                              <w:b/>
                              <w:bCs/>
                              <w:sz w:val="16"/>
                              <w:szCs w:val="16"/>
                              <w:rtl/>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13</w:t>
                          </w:r>
                          <w:r w:rsidRPr="00C27B09">
                            <w:rPr>
                              <w:rFonts w:ascii="Times New Roman" w:hAnsi="Times New Roman" w:cs="Times New Roman"/>
                              <w:b/>
                              <w:bCs/>
                              <w:iCs/>
                              <w:color w:val="2E2E2E"/>
                              <w:sz w:val="10"/>
                              <w:szCs w:val="10"/>
                            </w:rPr>
                            <w:t>*</w:t>
                          </w:r>
                        </w:p>
                      </w:txbxContent>
                    </v:textbox>
                  </v:rect>
                  <v:shape id="Straight Arrow Connector 123" o:spid="_x0000_s1071" type="#_x0000_t32" style="position:absolute;left:29758;top:13756;width:12229;height:1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XEMIAAADcAAAADwAAAGRycy9kb3ducmV2LnhtbERPS4vCMBC+L/gfwgje1tSKi1SjaEHd&#10;PYmPi7ehGdtiMylNrHV/vVlY8DYf33Pmy85UoqXGlZYVjIYRCOLM6pJzBefT5nMKwnlkjZVlUvAk&#10;B8tF72OOibYPPlB79LkIIewSVFB4XydSuqwgg25oa+LAXW1j0AfY5FI3+AjhppJxFH1JgyWHhgJr&#10;SgvKbse7UXBpfZ7+2P12PFnv08v2N+6mu1ipQb9bzUB46vxb/O/+1mF+PIa/Z8IF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wXEMIAAADcAAAADwAAAAAAAAAAAAAA&#10;AAChAgAAZHJzL2Rvd25yZXYueG1sUEsFBgAAAAAEAAQA+QAAAJADAAAAAA==&#10;" strokecolor="windowText" strokeweight=".5pt">
                    <v:stroke endarrow="block" joinstyle="miter"/>
                  </v:shape>
                  <v:shape id="Straight Arrow Connector 124" o:spid="_x0000_s1072" type="#_x0000_t32" style="position:absolute;left:7620;top:14478;width:14579;height:1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EP8QAAADcAAAADwAAAGRycy9kb3ducmV2LnhtbERPS2sCMRC+F/ofwhS8lJqtirRboxQf&#10;4EXsbgu9DpvZB91M1iTq+u+NIPQ2H99zZovetOJEzjeWFbwOExDEhdUNVwp+vjcvbyB8QNbYWiYF&#10;F/KwmD8+zDDV9swZnfJQiRjCPkUFdQhdKqUvajLoh7YjjlxpncEQoaukdniO4aaVoySZSoMNx4Ya&#10;O1rWVPzlR6NAVtnY/K7Lfror3fvq63l/6PK9UoOn/vMDRKA+/Ivv7q2O80cT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MQ/xAAAANwAAAAPAAAAAAAAAAAA&#10;AAAAAKECAABkcnMvZG93bnJldi54bWxQSwUGAAAAAAQABAD5AAAAkgMAAAAA&#10;" strokecolor="windowText" strokeweight=".5pt">
                    <v:stroke endarrow="block" joinstyle="miter"/>
                  </v:shape>
                  <v:shape id="Straight Arrow Connector 125" o:spid="_x0000_s1073" type="#_x0000_t32" style="position:absolute;left:7620;top:14518;width:14602;height:4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hpMQAAADcAAAADwAAAGRycy9kb3ducmV2LnhtbERPS2sCMRC+F/ofwhS8lJqtorRboxQf&#10;4EXsbgu9DpvZB91M1iTq+u+NIPQ2H99zZovetOJEzjeWFbwOExDEhdUNVwp+vjcvbyB8QNbYWiYF&#10;F/KwmD8+zDDV9swZnfJQiRjCPkUFdQhdKqUvajLoh7YjjlxpncEQoaukdniO4aaVoySZSoMNx4Ya&#10;O1rWVPzlR6NAVtnY/K7Lfror3fvq63l/6PK9UoOn/vMDRKA+/Ivv7q2O80cT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GGkxAAAANwAAAAPAAAAAAAAAAAA&#10;AAAAAKECAABkcnMvZG93bnJldi54bWxQSwUGAAAAAAQABAD5AAAAkgMAAAAA&#10;" strokecolor="windowText" strokeweight=".5pt">
                    <v:stroke endarrow="block" joinstyle="miter"/>
                  </v:shape>
                  <v:rect id="Rectangle 126" o:spid="_x0000_s1074" style="position:absolute;left:31001;top:14357;width:3181;height:1829;rotation:-6300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AsEA&#10;AADcAAAADwAAAGRycy9kb3ducmV2LnhtbERPTYvCMBC9L/gfwgh7W1OFld1qFBGs7lG3oMehGdti&#10;MilNbOu/NwvC3ubxPme5HqwRHbW+dqxgOklAEBdO11wqyH93H18gfEDWaByTggd5WK9Gb0tMtev5&#10;SN0plCKGsE9RQRVCk0rpi4os+olriCN3da3FEGFbSt1iH8OtkbMkmUuLNceGChvaVlTcTnerwJQ/&#10;mf88c3bp99/7g+nyXTbNlXofD5sFiEBD+Be/3Acd58/m8Pd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ALBAAAA3AAAAA8AAAAAAAAAAAAAAAAAmAIAAGRycy9kb3du&#10;cmV2LnhtbFBLBQYAAAAABAAEAPUAAACGAwAAAAA=&#10;" fillcolor="window" stroked="f" strokeweight="1pt">
                    <v:textbox>
                      <w:txbxContent>
                        <w:p w14:paraId="37D359C0"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38</w:t>
                          </w:r>
                          <w:r w:rsidRPr="00C27B09">
                            <w:rPr>
                              <w:rFonts w:ascii="Times New Roman" w:hAnsi="Times New Roman" w:cs="Times New Roman"/>
                              <w:b/>
                              <w:bCs/>
                              <w:iCs/>
                              <w:color w:val="2E2E2E"/>
                              <w:sz w:val="10"/>
                              <w:szCs w:val="10"/>
                            </w:rPr>
                            <w:t>***</w:t>
                          </w:r>
                        </w:p>
                      </w:txbxContent>
                    </v:textbox>
                  </v:rect>
                  <v:shape id="Straight Arrow Connector 127" o:spid="_x0000_s1075" type="#_x0000_t32" style="position:absolute;left:29758;top:14117;width:12369;height:4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RE8MAAADcAAAADwAAAGRycy9kb3ducmV2LnhtbERPTWvCQBC9C/6HZQRvumnEKtFVNFBb&#10;T2Lai7chOyah2dmQ3cbUX98VCt7m8T5nve1NLTpqXWVZwcs0AkGcW11xoeDr822yBOE8ssbaMin4&#10;JQfbzXCwxkTbG5+py3whQgi7BBWU3jeJlC4vyaCb2oY4cFfbGvQBtoXULd5CuKllHEWv0mDFoaHE&#10;htKS8u/sxyi4dL5Ij/Z0mM33p/RyuMf98j1WajzqdysQnnr/FP+7P3SYHy/g8Uy4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3ERPDAAAA3AAAAA8AAAAAAAAAAAAA&#10;AAAAoQIAAGRycy9kb3ducmV2LnhtbFBLBQYAAAAABAAEAPkAAACRAwAAAAA=&#10;" strokecolor="windowText" strokeweight=".5pt">
                    <v:stroke endarrow="block" joinstyle="miter"/>
                  </v:shape>
                  <v:rect id="Rectangle 128" o:spid="_x0000_s1076" style="position:absolute;left:17124;top:14598;width:3182;height:1829;rotation:3420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Ep8cA&#10;AADcAAAADwAAAGRycy9kb3ducmV2LnhtbESPT2sCQQzF74V+hyEFL1JntVDK6ijSqthDLVUPPYad&#10;7B86k1l2Rl376ZuD0FvCe3nvl9mi906dqYtNYAPjUQaKuAi24crA8bB+fAEVE7JFF5gMXCnCYn5/&#10;N8Pchgt/0XmfKiUhHHM0UKfU5lrHoiaPcRRaYtHK0HlMsnaVth1eJNw7PcmyZ+2xYWmosaXXmoqf&#10;/ckb2Kzeq+/yd+feQuk+Pq/L1VMYHo0ZPPTLKahEffo33663VvAnQivPyAR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AhKfHAAAA3AAAAA8AAAAAAAAAAAAAAAAAmAIAAGRy&#10;cy9kb3ducmV2LnhtbFBLBQYAAAAABAAEAPUAAACMAwAAAAA=&#10;" fillcolor="window" stroked="f" strokeweight="1pt">
                    <v:textbox>
                      <w:txbxContent>
                        <w:p w14:paraId="4226FC15"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14</w:t>
                          </w:r>
                          <w:r w:rsidRPr="00C27B09">
                            <w:rPr>
                              <w:rFonts w:ascii="Times New Roman" w:hAnsi="Times New Roman" w:cs="Times New Roman"/>
                              <w:b/>
                              <w:bCs/>
                              <w:iCs/>
                              <w:color w:val="2E2E2E"/>
                              <w:sz w:val="10"/>
                              <w:szCs w:val="10"/>
                            </w:rPr>
                            <w:t>*</w:t>
                          </w:r>
                        </w:p>
                      </w:txbxContent>
                    </v:textbox>
                  </v:rect>
                  <v:rect id="Rectangle 129" o:spid="_x0000_s1077" style="position:absolute;left:22218;top:17606;width:756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0/sAA&#10;AADcAAAADwAAAGRycy9kb3ducmV2LnhtbERPS4vCMBC+C/6HMMJeZE31IG41Sl1w8errPjZjU2wm&#10;JYm1++/NwoK3+fies9r0thEd+VA7VjCdZCCIS6drrhScT7vPBYgQkTU2jknBLwXYrIeDFebaPflA&#10;3TFWIoVwyFGBibHNpQylIYth4lrixN2ctxgT9JXUHp8p3DZylmVzabHm1GCwpW9D5f34sAritTCn&#10;qd8Wj3M5PsyvP7vuvr0o9THqiyWISH18i//de53mz77g75l0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s0/sAAAADcAAAADwAAAAAAAAAAAAAAAACYAgAAZHJzL2Rvd25y&#10;ZXYueG1sUEsFBgAAAAAEAAQA9QAAAIUDAAAAAA==&#10;" fillcolor="window" strokecolor="windowText" strokeweight=".5pt">
                    <v:textbox>
                      <w:txbxContent>
                        <w:p w14:paraId="6CA18998" w14:textId="77777777" w:rsidR="00EE4F36" w:rsidRPr="00425056" w:rsidRDefault="00EE4F36" w:rsidP="000253CA">
                          <w:pPr>
                            <w:spacing w:before="60" w:line="257" w:lineRule="auto"/>
                            <w:jc w:val="center"/>
                            <w:rPr>
                              <w:sz w:val="14"/>
                              <w:szCs w:val="14"/>
                              <w:rtl/>
                            </w:rPr>
                          </w:pPr>
                          <w:r w:rsidRPr="00425056">
                            <w:rPr>
                              <w:rFonts w:ascii="Times New Roman" w:eastAsia="Arial Unicode MS" w:hAnsi="Times New Roman" w:cs="Times New Roman"/>
                              <w:color w:val="000000" w:themeColor="text1"/>
                              <w:sz w:val="14"/>
                              <w:szCs w:val="14"/>
                              <w:bdr w:val="nil"/>
                            </w:rPr>
                            <w:t>MCQ-30-NC</w:t>
                          </w:r>
                        </w:p>
                      </w:txbxContent>
                    </v:textbox>
                  </v:rect>
                  <v:rect id="Rectangle 130" o:spid="_x0000_s1078" style="position:absolute;left:17405;top:17165;width:3182;height:1828;rotation:10333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ufMYA&#10;AADcAAAADwAAAGRycy9kb3ducmV2LnhtbESPQWvCQBCF74X+h2UK3uqmFYpGV5GWgtiDGBWvQ3ZM&#10;QrKzaXbV2F/fOQjeZnhv3vtmtuhdoy7UhcqzgbdhAoo497biwsB+9/06BhUissXGMxm4UYDF/Plp&#10;hqn1V97SJYuFkhAOKRooY2xTrUNeksMw9C2xaCffOYyydoW2HV4l3DX6PUk+tMOKpaHElj5Lyuvs&#10;7Ax8bSfrW/E3HunD74Tz7FiHzU9tzOClX05BRerjw3y/XlnBHwm+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mufMYAAADcAAAADwAAAAAAAAAAAAAAAACYAgAAZHJz&#10;L2Rvd25yZXYueG1sUEsFBgAAAAAEAAQA9QAAAIsDAAAAAA==&#10;" fillcolor="window" stroked="f" strokeweight="1pt">
                    <v:textbox>
                      <w:txbxContent>
                        <w:p w14:paraId="0C286F81"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21</w:t>
                          </w:r>
                          <w:r w:rsidRPr="00C27B09">
                            <w:rPr>
                              <w:rFonts w:ascii="Times New Roman" w:hAnsi="Times New Roman" w:cs="Times New Roman"/>
                              <w:b/>
                              <w:bCs/>
                              <w:iCs/>
                              <w:color w:val="2E2E2E"/>
                              <w:sz w:val="10"/>
                              <w:szCs w:val="10"/>
                            </w:rPr>
                            <w:t>**</w:t>
                          </w:r>
                        </w:p>
                      </w:txbxContent>
                    </v:textbox>
                  </v:rect>
                  <v:shape id="Straight Arrow Connector 131" o:spid="_x0000_s1079" type="#_x0000_t32" style="position:absolute;left:29918;top:14959;width:12342;height:87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6IcIAAADcAAAADwAAAGRycy9kb3ducmV2LnhtbERPS4vCMBC+C/sfwix409TKilSjuIX1&#10;cRLdvXgbmrEtNpPSxFr99RtB8DYf33Pmy85UoqXGlZYVjIYRCOLM6pJzBX+/P4MpCOeRNVaWScGd&#10;HCwXH705Jtre+EDt0ecihLBLUEHhfZ1I6bKCDLqhrYkDd7aNQR9gk0vd4C2Em0rGUTSRBksODQXW&#10;lBaUXY5Xo+DU+jzd2f16/PW9T0/rR9xNN7FS/c9uNQPhqfNv8cu91WH+eATPZ8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u6IcIAAADcAAAADwAAAAAAAAAAAAAA&#10;AAChAgAAZHJzL2Rvd25yZXYueG1sUEsFBgAAAAAEAAQA+QAAAJADAAAAAA==&#10;" strokecolor="windowText" strokeweight=".5pt">
                    <v:stroke endarrow="block" joinstyle="miter"/>
                  </v:shape>
                  <v:rect id="Rectangle 132" o:spid="_x0000_s1080" style="position:absolute;left:22378;top:22458;width:756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wUsAA&#10;AADcAAAADwAAAGRycy9kb3ducmV2LnhtbERPS4vCMBC+L/gfwgh7WdZUBVmqUeqCi1df97EZm2Iz&#10;KUms3X9vBMHbfHzPWax624iOfKgdKxiPMhDEpdM1VwqOh833D4gQkTU2jknBPwVYLQcfC8y1u/OO&#10;un2sRArhkKMCE2ObSxlKQxbDyLXEibs4bzEm6CupPd5TuG3kJMtm0mLNqcFgS7+Gyuv+ZhXEc2EO&#10;Y78ubsfyazc7/2266/qk1OewL+YgIvXxLX65tzrNn07g+Uy6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YwUsAAAADcAAAADwAAAAAAAAAAAAAAAACYAgAAZHJzL2Rvd25y&#10;ZXYueG1sUEsFBgAAAAAEAAQA9QAAAIUDAAAAAA==&#10;" fillcolor="window" strokecolor="windowText" strokeweight=".5pt">
                    <v:textbox>
                      <w:txbxContent>
                        <w:p w14:paraId="064A4EE8" w14:textId="77777777" w:rsidR="00EE4F36" w:rsidRPr="00425056" w:rsidRDefault="00EE4F36" w:rsidP="000253CA">
                          <w:pPr>
                            <w:spacing w:before="60" w:line="257" w:lineRule="auto"/>
                            <w:jc w:val="center"/>
                            <w:rPr>
                              <w:sz w:val="14"/>
                              <w:szCs w:val="14"/>
                              <w:rtl/>
                            </w:rPr>
                          </w:pPr>
                          <w:r w:rsidRPr="00425056">
                            <w:rPr>
                              <w:rFonts w:asciiTheme="majorBidi" w:eastAsia="CharisSIL" w:hAnsiTheme="majorBidi" w:cstheme="majorBidi"/>
                              <w:color w:val="000000" w:themeColor="text1"/>
                              <w:sz w:val="14"/>
                              <w:szCs w:val="14"/>
                              <w:bdr w:val="nil"/>
                              <w:lang w:bidi="ar-SA"/>
                            </w:rPr>
                            <w:t>ER-ESU</w:t>
                          </w:r>
                        </w:p>
                      </w:txbxContent>
                    </v:textbox>
                  </v:rect>
                  <v:rect id="Rectangle 133" o:spid="_x0000_s1081" style="position:absolute;left:17485;top:20854;width:3182;height:1829;rotation:20580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wsQA&#10;AADcAAAADwAAAGRycy9kb3ducmV2LnhtbESPQWvCQBCF7wX/wzJCb3WjaVWiq0ghIBSEqhdvQ3bM&#10;BrOzIbs1yb/vCoK3Gd6b971Zb3tbizu1vnKsYDpJQBAXTldcKjif8o8lCB+QNdaOScFAHrab0dsa&#10;M+06/qX7MZQihrDPUIEJocmk9IUhi37iGuKoXV1rMcS1LaVusYvhtpazJJlLixVHgsGGvg0Vt+Of&#10;jZB0/tW5w36QnziY/DL7yXu9UOp93O9WIAL14WV+Xu91rJ+m8HgmTi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fh8LEAAAA3AAAAA8AAAAAAAAAAAAAAAAAmAIAAGRycy9k&#10;b3ducmV2LnhtbFBLBQYAAAAABAAEAPUAAACJAwAAAAA=&#10;" fillcolor="window" stroked="f" strokeweight="1pt">
                    <v:textbox>
                      <w:txbxContent>
                        <w:p w14:paraId="6BC1BFBE"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18</w:t>
                          </w:r>
                          <w:r w:rsidRPr="00C27B09">
                            <w:rPr>
                              <w:rFonts w:ascii="Times New Roman" w:hAnsi="Times New Roman" w:cs="Times New Roman"/>
                              <w:b/>
                              <w:bCs/>
                              <w:iCs/>
                              <w:color w:val="2E2E2E"/>
                              <w:sz w:val="10"/>
                              <w:szCs w:val="10"/>
                            </w:rPr>
                            <w:t>*</w:t>
                          </w:r>
                        </w:p>
                      </w:txbxContent>
                    </v:textbox>
                  </v:rect>
                  <v:rect id="Rectangle 134" o:spid="_x0000_s1082" style="position:absolute;left:32364;top:20012;width:3182;height:1829;rotation:-25521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IA8AA&#10;AADcAAAADwAAAGRycy9kb3ducmV2LnhtbERPS4vCMBC+L/gfwgje1lRXRKtRRCj0uFof16EZ22Iz&#10;KU22rf9+s7DgbT6+52z3g6lFR62rLCuYTSMQxLnVFRcKLlnyuQLhPLLG2jIpeJGD/W70scVY255P&#10;1J19IUIIuxgVlN43sZQuL8mgm9qGOHAP2xr0AbaF1C32IdzUch5FS2mw4tBQYkPHkvLn+ccoaO7J&#10;7dBds3Vy/a70MTNpj1mq1GQ8HDYgPA3+Lf53pzrM/1rA3zPhAr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vIA8AAAADcAAAADwAAAAAAAAAAAAAAAACYAgAAZHJzL2Rvd25y&#10;ZXYueG1sUEsFBgAAAAAEAAQA9QAAAIUDAAAAAA==&#10;" fillcolor="window" stroked="f" strokeweight="1pt">
                    <v:textbox>
                      <w:txbxContent>
                        <w:p w14:paraId="02E5D556"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30</w:t>
                          </w:r>
                          <w:r w:rsidRPr="00C27B09">
                            <w:rPr>
                              <w:rFonts w:ascii="Times New Roman" w:hAnsi="Times New Roman" w:cs="Times New Roman"/>
                              <w:b/>
                              <w:bCs/>
                              <w:iCs/>
                              <w:color w:val="2E2E2E"/>
                              <w:sz w:val="10"/>
                              <w:szCs w:val="10"/>
                            </w:rPr>
                            <w:t>***</w:t>
                          </w:r>
                        </w:p>
                      </w:txbxContent>
                    </v:textbox>
                  </v:rect>
                  <v:rect id="Rectangle 135" o:spid="_x0000_s1083" style="position:absolute;left:31482;top:16884;width:3181;height:1829;rotation:-15051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lz8MA&#10;AADcAAAADwAAAGRycy9kb3ducmV2LnhtbERPTWvCQBC9F/wPywje6qamVkldRcRCS05aQY9jdpqk&#10;ZmfD7hrjv+8WCr3N433OYtWbRnTkfG1ZwdM4AUFcWF1zqeDw+fY4B+EDssbGMim4k4fVcvCwwEzb&#10;G++o24dSxBD2GSqoQmgzKX1RkUE/ti1x5L6sMxgidKXUDm8x3DRykiQv0mDNsaHCljYVFZf91ShI&#10;v4/583W2zafdfSdT/HB0OudKjYb9+hVEoD78i//c7zrOT6f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Olz8MAAADcAAAADwAAAAAAAAAAAAAAAACYAgAAZHJzL2Rv&#10;d25yZXYueG1sUEsFBgAAAAAEAAQA9QAAAIgDAAAAAA==&#10;" fillcolor="window" stroked="f" strokeweight="1pt">
                    <v:textbox>
                      <w:txbxContent>
                        <w:p w14:paraId="4635FAB7"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31</w:t>
                          </w:r>
                          <w:r w:rsidRPr="00C27B09">
                            <w:rPr>
                              <w:rFonts w:ascii="Times New Roman" w:hAnsi="Times New Roman" w:cs="Times New Roman"/>
                              <w:b/>
                              <w:bCs/>
                              <w:iCs/>
                              <w:color w:val="2E2E2E"/>
                              <w:sz w:val="10"/>
                              <w:szCs w:val="10"/>
                            </w:rPr>
                            <w:t>***</w:t>
                          </w:r>
                        </w:p>
                      </w:txbxContent>
                    </v:textbox>
                  </v:rect>
                  <v:shape id="Straight Arrow Connector 136" o:spid="_x0000_s1084" type="#_x0000_t32" style="position:absolute;left:48006;top:15079;width:0;height:35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3Lp8MAAADcAAAADwAAAGRycy9kb3ducmV2LnhtbERP22rCQBB9L/Qflin0pTSbWgkluopW&#10;omnfvHzAmB2zwexsyG41/XtXKPRtDuc60/lgW3Gh3jeOFbwlKQjiyumGawWHffH6AcIHZI2tY1Lw&#10;Sx7ms8eHKebaXXlLl12oRQxhn6MCE0KXS+krQxZ94jriyJ1cbzFE2NdS93iN4baVozTNpMWGY4PB&#10;jj4NVefdj1UwbLaVfhkX9XG9WpdjtzHl1/dSqeenYTEBEWgI/+I/d6nj/PcM7s/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y6fDAAAA3AAAAA8AAAAAAAAAAAAA&#10;AAAAoQIAAGRycy9kb3ducmV2LnhtbFBLBQYAAAAABAAEAPkAAACRAwAAAAA=&#10;" strokecolor="windowText" strokeweight=".5pt">
                    <v:stroke endarrow="block" joinstyle="miter"/>
                  </v:shape>
                  <v:line id="Straight Connector 137" o:spid="_x0000_s1085" style="position:absolute;flip:y;visibility:visible;mso-wrap-style:square" from="48006,18648" to="53467,1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HxsMAAADcAAAADwAAAGRycy9kb3ducmV2LnhtbERPS2vCQBC+C/0PyxS8mU0ttCW6Skmx&#10;eClBLai3ITtN0mZnQ3bN49+7QsHbfHzPWa4HU4uOWldZVvAUxSCIc6srLhR8HzazNxDOI2usLZOC&#10;kRysVw+TJSba9ryjbu8LEULYJaig9L5JpHR5SQZdZBviwP3Y1qAPsC2kbrEP4aaW8zh+kQYrDg0l&#10;NpSWlP/tL0bBr959pR/ZqbrQsdbZ53m0Lk+Vmj4O7wsQngZ/F/+7tzrMf36F2zPh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UR8bDAAAA3AAAAA8AAAAAAAAAAAAA&#10;AAAAoQIAAGRycy9kb3ducmV2LnhtbFBLBQYAAAAABAAEAPkAAACRAwAAAAA=&#10;" strokecolor="windowText" strokeweight=".5pt">
                    <v:stroke joinstyle="miter"/>
                  </v:line>
                  <v:rect id="Rectangle 138" o:spid="_x0000_s1086" style="position:absolute;left:53540;top:17285;width:5920;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HuMQA&#10;AADcAAAADwAAAGRycy9kb3ducmV2LnhtbESPT2vDMAzF74N9B6PBLqN1ukEpWd2SFlp27b+7Gmtx&#10;aCwH202zbz8dBrtJvKf3flquR9+pgWJqAxuYTQtQxHWwLTcGzqfdZAEqZWSLXWAy8EMJ1qvnpyWW&#10;Njz4QMMxN0pCOJVowOXcl1qn2pHHNA09sWjfIXrMssZG24gPCfedfi+KufbYsjQ47GnrqL4d795A&#10;vlbuNIub6n6u3w7z63433DYXY15fxuoTVKYx/5v/rr+s4H8I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7jEAAAA3AAAAA8AAAAAAAAAAAAAAAAAmAIAAGRycy9k&#10;b3ducmV2LnhtbFBLBQYAAAAABAAEAPUAAACJAwAAAAA=&#10;" fillcolor="window" strokecolor="windowText" strokeweight=".5pt">
                    <v:textbox>
                      <w:txbxContent>
                        <w:p w14:paraId="1FE01A59" w14:textId="77777777" w:rsidR="00EE4F36" w:rsidRPr="00425056" w:rsidRDefault="00EE4F36" w:rsidP="000253CA">
                          <w:pPr>
                            <w:spacing w:before="60" w:line="257" w:lineRule="auto"/>
                            <w:jc w:val="center"/>
                            <w:rPr>
                              <w:sz w:val="14"/>
                              <w:szCs w:val="14"/>
                              <w:rtl/>
                            </w:rPr>
                          </w:pPr>
                          <w:r w:rsidRPr="00425056">
                            <w:rPr>
                              <w:rFonts w:ascii="Times New Roman" w:hAnsi="Times New Roman" w:cs="Times New Roman"/>
                              <w:color w:val="2E2E2E"/>
                              <w:sz w:val="14"/>
                              <w:szCs w:val="14"/>
                              <w:lang w:val="en-GB"/>
                            </w:rPr>
                            <w:t>Risk status</w:t>
                          </w:r>
                        </w:p>
                      </w:txbxContent>
                    </v:textbox>
                  </v:rect>
                  <v:rect id="Rectangle 139" o:spid="_x0000_s1087" style="position:absolute;left:24103;width:318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R0McA&#10;AADcAAAADwAAAGRycy9kb3ducmV2LnhtbESPW2sCMRCF3wv9D2EKfSmaVUG2W6OUivXyIvUCfRw2&#10;092lm0ncRF3/vREE32Y4Z853ZjRpTS1O1PjKsoJeNwFBnFtdcaFgt511UhA+IGusLZOCC3mYjJ+f&#10;Rphpe+YfOm1CIWII+wwVlCG4TEqfl2TQd60jjtqfbQyGuDaF1A2eY7ipZT9JhtJgxZFQoqOvkvL/&#10;zdFESLqeuvl0mX6vV04f928H+k1RqdeX9vMDRKA2PMz364WO9QfvcHsmTi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UEdDHAAAA3AAAAA8AAAAAAAAAAAAAAAAAmAIAAGRy&#10;cy9kb3ducmV2LnhtbFBLBQYAAAAABAAEAPUAAACMAwAAAAA=&#10;" fillcolor="window" stroked="f" strokeweight="1pt">
                    <v:textbox>
                      <w:txbxContent>
                        <w:p w14:paraId="735F86F8" w14:textId="77777777" w:rsidR="00EE4F36" w:rsidRPr="00C27B09" w:rsidRDefault="00EE4F36" w:rsidP="000253CA">
                          <w:pPr>
                            <w:spacing w:line="204" w:lineRule="auto"/>
                            <w:ind w:left="-170" w:right="-170"/>
                            <w:jc w:val="center"/>
                            <w:rPr>
                              <w:b/>
                              <w:bCs/>
                              <w:sz w:val="16"/>
                              <w:szCs w:val="16"/>
                            </w:rPr>
                          </w:pPr>
                          <w:r w:rsidRPr="00C27B09">
                            <w:rPr>
                              <w:rFonts w:ascii="Times New Roman" w:hAnsi="Times New Roman" w:cs="Times New Roman"/>
                              <w:b/>
                              <w:bCs/>
                              <w:iCs/>
                              <w:color w:val="2E2E2E"/>
                              <w:sz w:val="10"/>
                              <w:szCs w:val="10"/>
                            </w:rPr>
                            <w:t>.0</w:t>
                          </w:r>
                          <w:r>
                            <w:rPr>
                              <w:rFonts w:ascii="Times New Roman" w:hAnsi="Times New Roman" w:cs="Times New Roman"/>
                              <w:b/>
                              <w:bCs/>
                              <w:iCs/>
                              <w:color w:val="2E2E2E"/>
                              <w:sz w:val="10"/>
                              <w:szCs w:val="10"/>
                            </w:rPr>
                            <w:t>4</w:t>
                          </w:r>
                          <w:r>
                            <w:rPr>
                              <w:rFonts w:ascii="Times New Roman" w:hAnsi="Times New Roman" w:cs="Times New Roman"/>
                              <w:b/>
                              <w:bCs/>
                              <w:iCs/>
                              <w:color w:val="2E2E2E"/>
                              <w:sz w:val="10"/>
                              <w:szCs w:val="10"/>
                              <w:vertAlign w:val="superscript"/>
                            </w:rPr>
                            <w:t>n</w:t>
                          </w:r>
                        </w:p>
                      </w:txbxContent>
                    </v:textbox>
                  </v:rect>
                  <v:rect id="Rectangle 140" o:spid="_x0000_s1088" style="position:absolute;left:49329;top:17766;width:318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LMMUA&#10;AADcAAAADwAAAGRycy9kb3ducmV2LnhtbESPTWvCQBCG7wX/wzKCl1I3LSIhdZVSabVeRG2hxyE7&#10;TUKzs9vsqum/dw6Ctxnm/Xhmtuhdq07UxcazgcdxBoq49LbhysDn4e0hBxUTssXWMxn4pwiL+eBu&#10;hoX1Z97RaZ8qJSEcCzRQpxQKrWNZk8M49oFYbj++c5hk7SptOzxLuGv1U5ZNtcOGpaHGQK81lb/7&#10;o5OSfLsMq+VH/r7dBHv8uv+j7xyNGQ37l2dQifp0E1/dayv4E8GXZ2QC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MswxQAAANwAAAAPAAAAAAAAAAAAAAAAAJgCAABkcnMv&#10;ZG93bnJldi54bWxQSwUGAAAAAAQABAD1AAAAigMAAAAA&#10;" fillcolor="window" stroked="f" strokeweight="1pt">
                    <v:textbox>
                      <w:txbxContent>
                        <w:p w14:paraId="32C9D29A" w14:textId="77777777" w:rsidR="00EE4F36" w:rsidRPr="00C27B09" w:rsidRDefault="00EE4F36" w:rsidP="000253CA">
                          <w:pPr>
                            <w:spacing w:line="204" w:lineRule="auto"/>
                            <w:ind w:left="-170" w:right="-170"/>
                            <w:jc w:val="center"/>
                            <w:rPr>
                              <w:b/>
                              <w:bCs/>
                              <w:sz w:val="16"/>
                              <w:szCs w:val="16"/>
                              <w:rtl/>
                            </w:rPr>
                          </w:pPr>
                          <w:r w:rsidRPr="00C27B09">
                            <w:rPr>
                              <w:rFonts w:ascii="Times New Roman" w:hAnsi="Times New Roman" w:cs="Times New Roman"/>
                              <w:b/>
                              <w:bCs/>
                              <w:iCs/>
                              <w:color w:val="2E2E2E"/>
                              <w:sz w:val="10"/>
                              <w:szCs w:val="10"/>
                            </w:rPr>
                            <w:t>.</w:t>
                          </w:r>
                          <w:r>
                            <w:rPr>
                              <w:rFonts w:ascii="Times New Roman" w:hAnsi="Times New Roman" w:cs="Times New Roman"/>
                              <w:b/>
                              <w:bCs/>
                              <w:iCs/>
                              <w:color w:val="2E2E2E"/>
                              <w:sz w:val="10"/>
                              <w:szCs w:val="10"/>
                            </w:rPr>
                            <w:t>26</w:t>
                          </w:r>
                          <w:r w:rsidRPr="00C27B09">
                            <w:rPr>
                              <w:rFonts w:ascii="Times New Roman" w:hAnsi="Times New Roman" w:cs="Times New Roman"/>
                              <w:b/>
                              <w:bCs/>
                              <w:iCs/>
                              <w:color w:val="2E2E2E"/>
                              <w:sz w:val="10"/>
                              <w:szCs w:val="10"/>
                            </w:rPr>
                            <w:t>**</w:t>
                          </w:r>
                        </w:p>
                      </w:txbxContent>
                    </v:textbox>
                  </v:rect>
                </v:group>
                <w10:wrap anchorx="margin"/>
              </v:group>
            </w:pict>
          </mc:Fallback>
        </mc:AlternateContent>
      </w:r>
    </w:p>
    <w:p w14:paraId="1213266D"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3B5DDF9"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731139AC"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rtl/>
        </w:rPr>
      </w:pPr>
    </w:p>
    <w:p w14:paraId="76DE7FBB"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50D719B3"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6701D01A"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4B995ABF"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553B4167"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5D48FB76"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53E3BF0C"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63251FC0"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223FF446"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A8AEE03" w14:textId="77777777" w:rsidR="000253CA" w:rsidRPr="00754786" w:rsidRDefault="000253CA" w:rsidP="000253CA">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p>
    <w:p w14:paraId="05ABAE9B" w14:textId="08097402" w:rsidR="00A550F2" w:rsidRPr="00754786" w:rsidRDefault="000253CA" w:rsidP="00C93C79">
      <w:pPr>
        <w:pBdr>
          <w:top w:val="nil"/>
          <w:left w:val="nil"/>
          <w:bottom w:val="nil"/>
          <w:right w:val="nil"/>
          <w:between w:val="nil"/>
          <w:bar w:val="nil"/>
        </w:pBdr>
        <w:bidi w:val="0"/>
        <w:spacing w:after="0" w:line="240" w:lineRule="auto"/>
        <w:jc w:val="both"/>
        <w:rPr>
          <w:rFonts w:ascii="Times New Roman" w:eastAsia="Calibri" w:hAnsi="Times New Roman" w:cs="B Lotus"/>
          <w:b/>
          <w:bCs/>
          <w:sz w:val="26"/>
          <w:szCs w:val="30"/>
          <w:bdr w:val="nil"/>
          <w:lang w:bidi="ar-SA"/>
        </w:rPr>
      </w:pPr>
      <w:r w:rsidRPr="00754786">
        <w:rPr>
          <w:rFonts w:ascii="Times New Roman" w:hAnsi="Times New Roman" w:cs="Times New Roman"/>
          <w:sz w:val="16"/>
          <w:szCs w:val="16"/>
        </w:rPr>
        <w:t>Notes: FCV-19S= Fear of COVID-19 Scale; SHAI= Short Health Anxiety Inventory; MCQ-30-POS= Metacognitions Questionnaire 30– Positive Beliefs about Worry; MCQ-30-NEG= Metacognitions Questionnaire 30–Negative Beliefs about Thoughts</w:t>
      </w:r>
      <w:r w:rsidR="00C93C79" w:rsidRPr="00754786">
        <w:rPr>
          <w:rFonts w:ascii="Times New Roman" w:eastAsia="Calibri" w:hAnsi="Times New Roman" w:cs="Times New Roman"/>
          <w:sz w:val="24"/>
          <w:szCs w:val="24"/>
        </w:rPr>
        <w:t xml:space="preserve"> </w:t>
      </w:r>
      <w:r w:rsidR="00C93C79" w:rsidRPr="00754786">
        <w:rPr>
          <w:rFonts w:ascii="Times New Roman" w:hAnsi="Times New Roman" w:cs="Times New Roman"/>
          <w:sz w:val="16"/>
          <w:szCs w:val="16"/>
        </w:rPr>
        <w:t xml:space="preserve">concerning </w:t>
      </w:r>
      <w:r w:rsidR="00A24C13" w:rsidRPr="00754786">
        <w:rPr>
          <w:rFonts w:ascii="Times New Roman" w:eastAsia="Calibri" w:hAnsi="Times New Roman" w:cs="Times New Roman"/>
          <w:sz w:val="16"/>
          <w:szCs w:val="16"/>
        </w:rPr>
        <w:t>Uncontrollability and Danger</w:t>
      </w:r>
      <w:r w:rsidRPr="00754786">
        <w:rPr>
          <w:rFonts w:ascii="Times New Roman" w:hAnsi="Times New Roman" w:cs="Times New Roman"/>
          <w:sz w:val="16"/>
          <w:szCs w:val="16"/>
        </w:rPr>
        <w:t>; MCQ-30-CC= Metacognitions Questionnaire 30 – Cognitive Confidence; MCQ-30-NC= Metacognitions Questionnaire 30– Beliefs about the Need to Control Thoughts</w:t>
      </w:r>
      <w:r w:rsidRPr="00754786">
        <w:rPr>
          <w:rFonts w:ascii="Times New Roman" w:eastAsia="Calibri" w:hAnsi="Times New Roman" w:cs="Times New Roman"/>
          <w:sz w:val="16"/>
          <w:szCs w:val="16"/>
        </w:rPr>
        <w:t>;</w:t>
      </w:r>
      <w:r w:rsidRPr="00754786">
        <w:rPr>
          <w:rFonts w:ascii="Times New Roman" w:hAnsi="Times New Roman" w:cs="Times New Roman"/>
          <w:sz w:val="16"/>
          <w:szCs w:val="16"/>
        </w:rPr>
        <w:t xml:space="preserve"> IUS-12= Intolerance of Uncertainty Scale-12; ERQ-ESU = Emotion Regulation Questionnaire– Expressive Suppression; </w:t>
      </w:r>
      <w:r w:rsidRPr="00754786">
        <w:rPr>
          <w:rFonts w:ascii="Times New Roman" w:eastAsia="CharisSIL" w:hAnsi="Times New Roman" w:cs="Times New Roman"/>
          <w:sz w:val="16"/>
          <w:szCs w:val="16"/>
          <w:bdr w:val="nil"/>
          <w:lang w:bidi="ar-SA"/>
        </w:rPr>
        <w:t xml:space="preserve">*** </w:t>
      </w:r>
      <w:r w:rsidRPr="00754786">
        <w:rPr>
          <w:rFonts w:ascii="Times New Roman" w:eastAsia="CharisSIL" w:hAnsi="Times New Roman" w:cs="Times New Roman"/>
          <w:i/>
          <w:iCs/>
          <w:sz w:val="16"/>
          <w:szCs w:val="16"/>
          <w:bdr w:val="nil"/>
          <w:lang w:bidi="ar-SA"/>
        </w:rPr>
        <w:t>p</w:t>
      </w:r>
      <w:r w:rsidRPr="00754786">
        <w:rPr>
          <w:rFonts w:ascii="Times New Roman" w:eastAsia="CharisSIL" w:hAnsi="Times New Roman" w:cs="Times New Roman"/>
          <w:sz w:val="16"/>
          <w:szCs w:val="16"/>
          <w:bdr w:val="nil"/>
          <w:lang w:bidi="ar-SA"/>
        </w:rPr>
        <w:t xml:space="preserve">&lt; 0.001; ** </w:t>
      </w:r>
      <w:r w:rsidRPr="00754786">
        <w:rPr>
          <w:rFonts w:ascii="Times New Roman" w:eastAsia="Arial Unicode MS" w:hAnsi="Times New Roman" w:cs="Times New Roman"/>
          <w:i/>
          <w:iCs/>
          <w:sz w:val="16"/>
          <w:szCs w:val="16"/>
          <w:bdr w:val="nil"/>
          <w:lang w:bidi="ar-SA"/>
        </w:rPr>
        <w:t xml:space="preserve">p </w:t>
      </w:r>
      <w:r w:rsidRPr="00754786">
        <w:rPr>
          <w:rFonts w:ascii="Times New Roman" w:eastAsia="CharisSIL" w:hAnsi="Times New Roman" w:cs="Times New Roman"/>
          <w:sz w:val="16"/>
          <w:szCs w:val="16"/>
          <w:bdr w:val="nil"/>
          <w:lang w:bidi="ar-SA"/>
        </w:rPr>
        <w:t xml:space="preserve">&lt; 0.01; * </w:t>
      </w:r>
      <w:r w:rsidRPr="00754786">
        <w:rPr>
          <w:rFonts w:ascii="Times New Roman" w:eastAsia="Arial Unicode MS" w:hAnsi="Times New Roman" w:cs="Times New Roman"/>
          <w:i/>
          <w:iCs/>
          <w:sz w:val="16"/>
          <w:szCs w:val="16"/>
          <w:bdr w:val="nil"/>
          <w:lang w:bidi="ar-SA"/>
        </w:rPr>
        <w:t xml:space="preserve">p </w:t>
      </w:r>
      <w:r w:rsidRPr="00754786">
        <w:rPr>
          <w:rFonts w:ascii="Times New Roman" w:eastAsia="CharisSIL" w:hAnsi="Times New Roman" w:cs="Times New Roman"/>
          <w:sz w:val="16"/>
          <w:szCs w:val="16"/>
          <w:bdr w:val="nil"/>
          <w:lang w:bidi="ar-SA"/>
        </w:rPr>
        <w:t xml:space="preserve">&lt; 0.05; </w:t>
      </w:r>
      <w:r w:rsidRPr="00754786">
        <w:rPr>
          <w:rFonts w:ascii="Times New Roman" w:eastAsia="CharisSIL" w:hAnsi="Times New Roman" w:cs="Times New Roman"/>
          <w:sz w:val="16"/>
          <w:szCs w:val="16"/>
          <w:bdr w:val="nil"/>
          <w:vertAlign w:val="superscript"/>
          <w:lang w:bidi="ar-SA"/>
        </w:rPr>
        <w:t>n</w:t>
      </w:r>
      <w:r w:rsidRPr="00754786">
        <w:rPr>
          <w:rFonts w:ascii="Times New Roman" w:eastAsia="CharisSIL" w:hAnsi="Times New Roman" w:cs="Times New Roman"/>
          <w:sz w:val="16"/>
          <w:szCs w:val="16"/>
          <w:bdr w:val="nil"/>
          <w:lang w:bidi="ar-SA"/>
        </w:rPr>
        <w:t xml:space="preserve"> no significance.</w:t>
      </w:r>
      <w:r w:rsidR="004D5DA7" w:rsidRPr="00754786">
        <w:rPr>
          <w:rFonts w:ascii="Times New Roman" w:eastAsia="Calibri" w:hAnsi="Times New Roman" w:cs="B Lotus"/>
          <w:b/>
          <w:bCs/>
          <w:bdr w:val="nil"/>
          <w:lang w:bidi="ar-SA"/>
        </w:rPr>
        <w:br w:type="page"/>
      </w:r>
    </w:p>
    <w:p w14:paraId="265620B7" w14:textId="77777777" w:rsidR="00A550F2" w:rsidRPr="00754786" w:rsidRDefault="00A550F2" w:rsidP="00A550F2">
      <w:pPr>
        <w:pBdr>
          <w:top w:val="nil"/>
          <w:left w:val="nil"/>
          <w:bottom w:val="nil"/>
          <w:right w:val="nil"/>
          <w:between w:val="nil"/>
          <w:bar w:val="nil"/>
        </w:pBdr>
        <w:bidi w:val="0"/>
        <w:spacing w:after="0" w:line="480" w:lineRule="auto"/>
        <w:ind w:left="-142"/>
        <w:jc w:val="both"/>
        <w:rPr>
          <w:rFonts w:ascii="Times New Roman" w:hAnsi="Times New Roman" w:cs="Times New Roman"/>
          <w:sz w:val="24"/>
          <w:szCs w:val="24"/>
        </w:rPr>
      </w:pPr>
      <w:r w:rsidRPr="00754786">
        <w:rPr>
          <w:rFonts w:ascii="Times New Roman" w:hAnsi="Times New Roman" w:cs="Times New Roman"/>
          <w:b/>
          <w:sz w:val="24"/>
          <w:szCs w:val="24"/>
        </w:rPr>
        <w:lastRenderedPageBreak/>
        <w:t>References</w:t>
      </w:r>
    </w:p>
    <w:p w14:paraId="7AA6F9C6" w14:textId="7B1F692F" w:rsidR="00843AD6" w:rsidRPr="00754786" w:rsidRDefault="00843AD6" w:rsidP="00F60C7B">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Ahorsu, D. K., Lin, C. Y., Imani, V., Saffari, M., Griffiths, M. D., &amp; Pakpour, A. H. (2020). The fear of COVID-19 scale: development and initial validation.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Mental Health and Addiction</w:t>
      </w:r>
      <w:r w:rsidRPr="00754786">
        <w:rPr>
          <w:rFonts w:ascii="Times New Roman" w:eastAsia="Times New Roman" w:hAnsi="Times New Roman" w:cs="Times New Roman"/>
          <w:noProof/>
          <w:color w:val="000000" w:themeColor="text1"/>
          <w:spacing w:val="-6"/>
          <w:sz w:val="24"/>
          <w:szCs w:val="24"/>
          <w:shd w:val="clear" w:color="auto" w:fill="FFFFFF"/>
        </w:rPr>
        <w:t>, 1-9. </w:t>
      </w:r>
      <w:r w:rsidR="00F60C7B" w:rsidRPr="00754786">
        <w:rPr>
          <w:rFonts w:ascii="Times New Roman" w:eastAsia="Times New Roman" w:hAnsi="Times New Roman" w:cs="Times New Roman"/>
          <w:noProof/>
          <w:color w:val="000000" w:themeColor="text1"/>
          <w:spacing w:val="-6"/>
          <w:sz w:val="24"/>
          <w:szCs w:val="24"/>
          <w:shd w:val="clear" w:color="auto" w:fill="FFFFFF"/>
        </w:rPr>
        <w:t>http://doi: </w:t>
      </w:r>
      <w:hyperlink r:id="rId10"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10.1007/s11469-020-00270-8</w:t>
        </w:r>
      </w:hyperlink>
    </w:p>
    <w:p w14:paraId="299645E6" w14:textId="351F396E" w:rsidR="00BD0258" w:rsidRPr="00754786" w:rsidRDefault="00843AD6" w:rsidP="00281D72">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Alizadehfard, S., &amp; Alipour, A. (2020). The path analysis model in prediction of corona phobia based on intolerance of uncertainty and health anxiety. </w:t>
      </w:r>
      <w:r w:rsidRPr="00754786">
        <w:rPr>
          <w:rFonts w:ascii="Times New Roman" w:eastAsia="Times New Roman" w:hAnsi="Times New Roman" w:cs="Times New Roman"/>
          <w:i/>
          <w:iCs/>
          <w:noProof/>
          <w:color w:val="000000" w:themeColor="text1"/>
          <w:spacing w:val="-6"/>
          <w:sz w:val="24"/>
          <w:szCs w:val="24"/>
          <w:shd w:val="clear" w:color="auto" w:fill="FFFFFF"/>
        </w:rPr>
        <w:t>Journal of Research in Psychological Health, 14</w:t>
      </w:r>
      <w:r w:rsidRPr="00754786">
        <w:rPr>
          <w:rFonts w:ascii="Times New Roman" w:eastAsia="Times New Roman" w:hAnsi="Times New Roman" w:cs="Times New Roman"/>
          <w:noProof/>
          <w:color w:val="000000" w:themeColor="text1"/>
          <w:spacing w:val="-6"/>
          <w:sz w:val="24"/>
          <w:szCs w:val="24"/>
          <w:shd w:val="clear" w:color="auto" w:fill="FFFFFF"/>
        </w:rPr>
        <w:t>(1), 16-27.</w:t>
      </w:r>
      <w:r w:rsidRPr="00754786">
        <w:rPr>
          <w:rFonts w:ascii="Times New Roman" w:eastAsia="Times New Roman" w:hAnsi="Times New Roman" w:cs="Times New Roman"/>
          <w:noProof/>
          <w:color w:val="000000" w:themeColor="text1"/>
          <w:spacing w:val="-6"/>
          <w:sz w:val="24"/>
          <w:szCs w:val="24"/>
          <w:shd w:val="clear" w:color="auto" w:fill="FFFFFF"/>
          <w:rtl/>
        </w:rPr>
        <w:t xml:space="preserve"> </w:t>
      </w:r>
      <w:hyperlink r:id="rId11"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http://rph.khu.ac.ir/article-1-3756-en.html</w:t>
        </w:r>
      </w:hyperlink>
    </w:p>
    <w:p w14:paraId="09EB0A77" w14:textId="18FD3CBB" w:rsidR="00281D72" w:rsidRPr="00166EEE" w:rsidRDefault="00281D72" w:rsidP="00281D72">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E4793D">
        <w:rPr>
          <w:rFonts w:ascii="Times New Roman" w:eastAsia="Times New Roman" w:hAnsi="Times New Roman" w:cs="Times New Roman"/>
          <w:noProof/>
          <w:color w:val="000000" w:themeColor="text1"/>
          <w:spacing w:val="-6"/>
          <w:sz w:val="24"/>
          <w:szCs w:val="24"/>
          <w:shd w:val="clear" w:color="auto" w:fill="FFFFFF"/>
        </w:rPr>
        <w:t>Aydın, O., Balıkçı, K., Çökmüş, F. P., &amp; Ünal Aydın, P. (2019). The evaluation of metacognitive beliefs and emotion recognition in panic disorder and generalized anxiety disorder: Effects on symptoms and comparison with healthy control. </w:t>
      </w:r>
      <w:r w:rsidRPr="00E4793D">
        <w:rPr>
          <w:rFonts w:ascii="Times New Roman" w:eastAsia="Times New Roman" w:hAnsi="Times New Roman" w:cs="Times New Roman"/>
          <w:i/>
          <w:iCs/>
          <w:noProof/>
          <w:color w:val="000000" w:themeColor="text1"/>
          <w:spacing w:val="-6"/>
          <w:sz w:val="24"/>
          <w:szCs w:val="24"/>
          <w:shd w:val="clear" w:color="auto" w:fill="FFFFFF"/>
        </w:rPr>
        <w:t>Nordic Journal of Psychiatry</w:t>
      </w:r>
      <w:r w:rsidRPr="00E4793D">
        <w:rPr>
          <w:rFonts w:ascii="Times New Roman" w:eastAsia="Times New Roman" w:hAnsi="Times New Roman" w:cs="Times New Roman"/>
          <w:noProof/>
          <w:color w:val="000000" w:themeColor="text1"/>
          <w:spacing w:val="-6"/>
          <w:sz w:val="24"/>
          <w:szCs w:val="24"/>
          <w:shd w:val="clear" w:color="auto" w:fill="FFFFFF"/>
        </w:rPr>
        <w:t>, </w:t>
      </w:r>
      <w:r w:rsidRPr="00E4793D">
        <w:rPr>
          <w:rFonts w:ascii="Times New Roman" w:eastAsia="Times New Roman" w:hAnsi="Times New Roman" w:cs="Times New Roman"/>
          <w:i/>
          <w:iCs/>
          <w:noProof/>
          <w:color w:val="000000" w:themeColor="text1"/>
          <w:spacing w:val="-6"/>
          <w:sz w:val="24"/>
          <w:szCs w:val="24"/>
          <w:shd w:val="clear" w:color="auto" w:fill="FFFFFF"/>
        </w:rPr>
        <w:t>73</w:t>
      </w:r>
      <w:r w:rsidRPr="00E4793D">
        <w:rPr>
          <w:rFonts w:ascii="Times New Roman" w:eastAsia="Times New Roman" w:hAnsi="Times New Roman" w:cs="Times New Roman"/>
          <w:noProof/>
          <w:color w:val="000000" w:themeColor="text1"/>
          <w:spacing w:val="-6"/>
          <w:sz w:val="24"/>
          <w:szCs w:val="24"/>
          <w:shd w:val="clear" w:color="auto" w:fill="FFFFFF"/>
        </w:rPr>
        <w:t xml:space="preserve">(4-5), 293-301. </w:t>
      </w:r>
      <w:hyperlink r:id="rId12" w:history="1">
        <w:r w:rsidRPr="00166EEE">
          <w:rPr>
            <w:rStyle w:val="Hyperlink"/>
            <w:rFonts w:ascii="Times New Roman" w:eastAsia="Times New Roman" w:hAnsi="Times New Roman" w:cs="Times New Roman"/>
            <w:noProof/>
            <w:color w:val="000000" w:themeColor="text1"/>
            <w:spacing w:val="-6"/>
            <w:sz w:val="24"/>
            <w:szCs w:val="24"/>
            <w:shd w:val="clear" w:color="auto" w:fill="FFFFFF"/>
          </w:rPr>
          <w:t>https://doi.org/10.1080/08039488.2019.1623317</w:t>
        </w:r>
      </w:hyperlink>
    </w:p>
    <w:p w14:paraId="18233330" w14:textId="014211C2" w:rsidR="00843AD6" w:rsidRPr="00754786" w:rsidRDefault="00843AD6" w:rsidP="007C6E2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Bailey, R., &amp; Wells, A. (2013). Does metacognition make a unique contribution to health anxiety when controlling for neuroticism, illness cognition, and somatosensory amplification?. </w:t>
      </w:r>
      <w:r w:rsidRPr="00754786">
        <w:rPr>
          <w:rFonts w:ascii="Times New Roman" w:eastAsia="Times New Roman" w:hAnsi="Times New Roman" w:cs="Times New Roman"/>
          <w:i/>
          <w:iCs/>
          <w:noProof/>
          <w:color w:val="000000" w:themeColor="text1"/>
          <w:spacing w:val="-6"/>
          <w:sz w:val="24"/>
          <w:szCs w:val="24"/>
          <w:shd w:val="clear" w:color="auto" w:fill="FFFFFF"/>
        </w:rPr>
        <w:t>Journal of Cognitive Psychotherapy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27</w:t>
      </w:r>
      <w:r w:rsidRPr="00754786">
        <w:rPr>
          <w:rFonts w:ascii="Times New Roman" w:eastAsia="Times New Roman" w:hAnsi="Times New Roman" w:cs="Times New Roman"/>
          <w:noProof/>
          <w:color w:val="000000" w:themeColor="text1"/>
          <w:spacing w:val="-6"/>
          <w:sz w:val="24"/>
          <w:szCs w:val="24"/>
          <w:shd w:val="clear" w:color="auto" w:fill="FFFFFF"/>
        </w:rPr>
        <w:t>(4), 327-337</w:t>
      </w:r>
      <w:r w:rsidR="007C6E2F" w:rsidRPr="00754786">
        <w:rPr>
          <w:rFonts w:ascii="Times New Roman" w:eastAsia="Times New Roman" w:hAnsi="Times New Roman" w:cs="Times New Roman"/>
          <w:noProof/>
          <w:color w:val="000000" w:themeColor="text1"/>
          <w:spacing w:val="-6"/>
          <w:sz w:val="24"/>
          <w:szCs w:val="24"/>
          <w:shd w:val="clear" w:color="auto" w:fill="FFFFFF"/>
        </w:rPr>
        <w:t>. http://doi: 10.1891/0889-8391.27.4.327.</w:t>
      </w:r>
    </w:p>
    <w:p w14:paraId="56BFAF47" w14:textId="439F5121" w:rsidR="00B270FC" w:rsidRPr="00754786" w:rsidRDefault="00B270FC" w:rsidP="00B270F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Bailey, R., &amp; Wells, A. (2015). Metacognitive beliefs moderate the relationship between catastrophic misinterpretation and health anxiety.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34</w:t>
      </w:r>
      <w:r w:rsidRPr="00754786">
        <w:rPr>
          <w:rFonts w:ascii="Times New Roman" w:eastAsia="Times New Roman" w:hAnsi="Times New Roman" w:cs="Times New Roman"/>
          <w:noProof/>
          <w:color w:val="000000" w:themeColor="text1"/>
          <w:spacing w:val="-6"/>
          <w:sz w:val="24"/>
          <w:szCs w:val="24"/>
          <w:shd w:val="clear" w:color="auto" w:fill="FFFFFF"/>
        </w:rPr>
        <w:t xml:space="preserve">, 8-14. </w:t>
      </w:r>
      <w:hyperlink r:id="rId13"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https://doi.org/10.1016/j.janxdis.2015.05.005</w:t>
        </w:r>
      </w:hyperlink>
    </w:p>
    <w:p w14:paraId="196F659F" w14:textId="77777777" w:rsidR="00843AD6" w:rsidRPr="00754786" w:rsidRDefault="00843AD6" w:rsidP="00843AD6">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Bailey, R., &amp; Wells, A. (2016). The contribution of metacognitive beliefs and dysfunctional illness beliefs in predicting health anxiety: An evaluation of the metacognitive versus the cognitive models. </w:t>
      </w:r>
      <w:r w:rsidRPr="00754786">
        <w:rPr>
          <w:rFonts w:ascii="Times New Roman" w:eastAsia="Times New Roman" w:hAnsi="Times New Roman" w:cs="Times New Roman"/>
          <w:i/>
          <w:iCs/>
          <w:noProof/>
          <w:color w:val="000000" w:themeColor="text1"/>
          <w:spacing w:val="-6"/>
          <w:sz w:val="24"/>
          <w:szCs w:val="24"/>
          <w:shd w:val="clear" w:color="auto" w:fill="FFFFFF"/>
        </w:rPr>
        <w:t>Clinical Psychologist</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20</w:t>
      </w:r>
      <w:r w:rsidRPr="00754786">
        <w:rPr>
          <w:rFonts w:ascii="Times New Roman" w:eastAsia="Times New Roman" w:hAnsi="Times New Roman" w:cs="Times New Roman"/>
          <w:noProof/>
          <w:color w:val="000000" w:themeColor="text1"/>
          <w:spacing w:val="-6"/>
          <w:sz w:val="24"/>
          <w:szCs w:val="24"/>
          <w:shd w:val="clear" w:color="auto" w:fill="FFFFFF"/>
        </w:rPr>
        <w:t xml:space="preserve">(3), 129-137. </w:t>
      </w:r>
      <w:hyperlink r:id="rId14"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https://doi.org/10.1111/cp.12078</w:t>
        </w:r>
      </w:hyperlink>
    </w:p>
    <w:p w14:paraId="619A4C8B" w14:textId="77777777" w:rsidR="00843AD6" w:rsidRPr="00754786" w:rsidRDefault="00843AD6" w:rsidP="00843AD6">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Bakioğlu, F., Korkmaz, O., &amp; Ercan, H. (2020). Fear of COVID</w:t>
      </w:r>
      <w:r w:rsidRPr="00754786">
        <w:rPr>
          <w:rFonts w:ascii="Times New Roman" w:eastAsia="Times New Roman" w:hAnsi="Times New Roman" w:cs="Times New Roman"/>
          <w:noProof/>
          <w:spacing w:val="-6"/>
          <w:sz w:val="24"/>
          <w:szCs w:val="24"/>
          <w:shd w:val="clear" w:color="auto" w:fill="FFFFFF"/>
        </w:rPr>
        <w:t>-19 and Positivity: Mediating Role of Intolerance of Uncertainty, Depression, Anxiety, and Stress. </w:t>
      </w:r>
      <w:r w:rsidRPr="00754786">
        <w:rPr>
          <w:rFonts w:ascii="Times New Roman" w:eastAsia="Times New Roman" w:hAnsi="Times New Roman" w:cs="Times New Roman"/>
          <w:i/>
          <w:iCs/>
          <w:noProof/>
          <w:spacing w:val="-6"/>
          <w:sz w:val="24"/>
          <w:szCs w:val="24"/>
          <w:shd w:val="clear" w:color="auto" w:fill="FFFFFF"/>
        </w:rPr>
        <w:t>International Journal of Mental Health and Addiction</w:t>
      </w:r>
      <w:r w:rsidRPr="00754786">
        <w:rPr>
          <w:rFonts w:ascii="Times New Roman" w:eastAsia="Times New Roman" w:hAnsi="Times New Roman" w:cs="Times New Roman"/>
          <w:noProof/>
          <w:spacing w:val="-6"/>
          <w:sz w:val="24"/>
          <w:szCs w:val="24"/>
          <w:shd w:val="clear" w:color="auto" w:fill="FFFFFF"/>
        </w:rPr>
        <w:t>, 1. https://doi.org/10.1007/s11469-020-00331-y</w:t>
      </w:r>
    </w:p>
    <w:p w14:paraId="2A5EF7C9" w14:textId="6F55D568" w:rsidR="00843AD6" w:rsidRPr="00754786" w:rsidRDefault="00843AD6" w:rsidP="00BD5C78">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Bardeen, J. R., &amp; Fergus, T. A. (2014). An examination of the incremental contribution of emotion regulation difficulties to health anxiety beyond specific emotion regulation strategies.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28</w:t>
      </w:r>
      <w:r w:rsidRPr="00754786">
        <w:rPr>
          <w:rFonts w:ascii="Times New Roman" w:eastAsia="Times New Roman" w:hAnsi="Times New Roman" w:cs="Times New Roman"/>
          <w:noProof/>
          <w:color w:val="000000" w:themeColor="text1"/>
          <w:spacing w:val="-6"/>
          <w:sz w:val="24"/>
          <w:szCs w:val="24"/>
          <w:shd w:val="clear" w:color="auto" w:fill="FFFFFF"/>
        </w:rPr>
        <w:t>(4), 394-401</w:t>
      </w:r>
      <w:r w:rsidR="00BD5C78" w:rsidRPr="00754786">
        <w:rPr>
          <w:rFonts w:ascii="Times New Roman" w:eastAsia="Times New Roman" w:hAnsi="Times New Roman" w:cs="Times New Roman"/>
          <w:noProof/>
          <w:color w:val="000000" w:themeColor="text1"/>
          <w:spacing w:val="-6"/>
          <w:sz w:val="24"/>
          <w:szCs w:val="24"/>
          <w:shd w:val="clear" w:color="auto" w:fill="FFFFFF"/>
        </w:rPr>
        <w:t xml:space="preserve">. </w:t>
      </w:r>
      <w:hyperlink r:id="rId15" w:tgtFrame="_blank" w:tooltip="Persistent link using digital object identifier" w:history="1">
        <w:r w:rsidR="00BD5C78"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https://doi.org/10.1016/j.janxdis.2014.03.002</w:t>
        </w:r>
      </w:hyperlink>
    </w:p>
    <w:p w14:paraId="7DA299D3" w14:textId="77777777" w:rsidR="009B37E3" w:rsidRPr="00754786" w:rsidRDefault="009B37E3" w:rsidP="009B37E3">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Barlow, D. H. (2000). Unraveling the mysteries of anxiety and its disorders from the perspective of emotion theory. </w:t>
      </w:r>
      <w:r w:rsidRPr="00754786">
        <w:rPr>
          <w:rFonts w:ascii="Times New Roman" w:eastAsia="Times New Roman" w:hAnsi="Times New Roman" w:cs="Times New Roman"/>
          <w:i/>
          <w:iCs/>
          <w:noProof/>
          <w:color w:val="000000" w:themeColor="text1"/>
          <w:spacing w:val="-6"/>
          <w:sz w:val="24"/>
          <w:szCs w:val="24"/>
          <w:shd w:val="clear" w:color="auto" w:fill="FFFFFF"/>
        </w:rPr>
        <w:t>American psychologist</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55</w:t>
      </w:r>
      <w:r w:rsidRPr="00754786">
        <w:rPr>
          <w:rFonts w:ascii="Times New Roman" w:eastAsia="Times New Roman" w:hAnsi="Times New Roman" w:cs="Times New Roman"/>
          <w:noProof/>
          <w:color w:val="000000" w:themeColor="text1"/>
          <w:spacing w:val="-6"/>
          <w:sz w:val="24"/>
          <w:szCs w:val="24"/>
          <w:shd w:val="clear" w:color="auto" w:fill="FFFFFF"/>
        </w:rPr>
        <w:t>(11), 1247-1263.  </w:t>
      </w:r>
      <w:hyperlink r:id="rId16"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https://doi.org/10.1037/0003-066X.55.11.1247</w:t>
        </w:r>
      </w:hyperlink>
    </w:p>
    <w:p w14:paraId="61F430C8" w14:textId="77777777" w:rsidR="009B37E3" w:rsidRPr="00754786" w:rsidRDefault="009B37E3" w:rsidP="009B37E3">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Besharat, M. A. (2010). A pilot study of pschometric properties </w:t>
      </w:r>
      <w:r w:rsidRPr="00754786">
        <w:rPr>
          <w:rFonts w:ascii="Times New Roman" w:eastAsia="Times New Roman" w:hAnsi="Times New Roman" w:cs="Times New Roman"/>
          <w:noProof/>
          <w:spacing w:val="-6"/>
          <w:sz w:val="24"/>
          <w:szCs w:val="24"/>
          <w:shd w:val="clear" w:color="auto" w:fill="FFFFFF"/>
        </w:rPr>
        <w:t xml:space="preserve">of intolerance of uncertainty scale. </w:t>
      </w:r>
      <w:r w:rsidRPr="00754786">
        <w:rPr>
          <w:rFonts w:ascii="Times New Roman" w:eastAsia="Times New Roman" w:hAnsi="Times New Roman" w:cs="Times New Roman"/>
          <w:i/>
          <w:iCs/>
          <w:noProof/>
          <w:spacing w:val="-6"/>
          <w:sz w:val="24"/>
          <w:szCs w:val="24"/>
          <w:shd w:val="clear" w:color="auto" w:fill="FFFFFF"/>
        </w:rPr>
        <w:t>Reserch report</w:t>
      </w:r>
      <w:r w:rsidRPr="00754786">
        <w:rPr>
          <w:rFonts w:ascii="Times New Roman" w:eastAsia="Times New Roman" w:hAnsi="Times New Roman" w:cs="Times New Roman"/>
          <w:noProof/>
          <w:spacing w:val="-6"/>
          <w:sz w:val="24"/>
          <w:szCs w:val="24"/>
          <w:shd w:val="clear" w:color="auto" w:fill="FFFFFF"/>
        </w:rPr>
        <w:t>: Tehran university.</w:t>
      </w:r>
    </w:p>
    <w:p w14:paraId="3AB05A8A" w14:textId="77777777" w:rsidR="0048534F" w:rsidRPr="00754786" w:rsidRDefault="0048534F" w:rsidP="0048534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Bollen, K. A. (1989). A new incremental fit index for general structural equation models. </w:t>
      </w:r>
      <w:r w:rsidRPr="00754786">
        <w:rPr>
          <w:rFonts w:ascii="Times New Roman" w:eastAsia="Times New Roman" w:hAnsi="Times New Roman" w:cs="Times New Roman"/>
          <w:i/>
          <w:iCs/>
          <w:noProof/>
          <w:color w:val="000000" w:themeColor="text1"/>
          <w:spacing w:val="-6"/>
          <w:sz w:val="24"/>
          <w:szCs w:val="24"/>
          <w:shd w:val="clear" w:color="auto" w:fill="FFFFFF"/>
        </w:rPr>
        <w:t>Sociological Methods &amp; Research</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17</w:t>
      </w:r>
      <w:r w:rsidRPr="00754786">
        <w:rPr>
          <w:rFonts w:ascii="Times New Roman" w:eastAsia="Times New Roman" w:hAnsi="Times New Roman" w:cs="Times New Roman"/>
          <w:noProof/>
          <w:color w:val="000000" w:themeColor="text1"/>
          <w:spacing w:val="-6"/>
          <w:sz w:val="24"/>
          <w:szCs w:val="24"/>
          <w:shd w:val="clear" w:color="auto" w:fill="FFFFFF"/>
        </w:rPr>
        <w:t xml:space="preserve">(3), 303-316. </w:t>
      </w:r>
      <w:hyperlink r:id="rId17"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https://doi.org/10.1177/0049124189017003004</w:t>
        </w:r>
      </w:hyperlink>
    </w:p>
    <w:p w14:paraId="1854A361" w14:textId="1A8E3B40" w:rsidR="00843AD6" w:rsidRPr="00754786" w:rsidRDefault="0048534F" w:rsidP="0048534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Brandt, C. P., Johnson, K. A., Schmidt, N. B., &amp; Zvolensky, M. J. (2012). Main and interactive effects of emotion dysregulation and breath-holding duration in relation to panic-relevant fear and expectancies about anxiety-related sensations among adult daily smokers.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26</w:t>
      </w:r>
      <w:r w:rsidRPr="00754786">
        <w:rPr>
          <w:rFonts w:ascii="Times New Roman" w:eastAsia="Times New Roman" w:hAnsi="Times New Roman" w:cs="Times New Roman"/>
          <w:noProof/>
          <w:color w:val="000000" w:themeColor="text1"/>
          <w:spacing w:val="-6"/>
          <w:sz w:val="24"/>
          <w:szCs w:val="24"/>
          <w:shd w:val="clear" w:color="auto" w:fill="FFFFFF"/>
        </w:rPr>
        <w:t xml:space="preserve">(1), 173-181. </w:t>
      </w:r>
      <w:hyperlink r:id="rId18"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https://doi.org/10.1016/j.janxdis.2011.10.007</w:t>
        </w:r>
      </w:hyperlink>
    </w:p>
    <w:p w14:paraId="098EC431" w14:textId="77777777" w:rsidR="0048534F" w:rsidRPr="00754786" w:rsidRDefault="0048534F" w:rsidP="0048534F">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Bueno-Notivol, J., Gracia-García, P., Olaya, B., Lasheras, I., López-Antón, R., </w:t>
      </w:r>
      <w:r w:rsidRPr="00754786">
        <w:rPr>
          <w:rFonts w:ascii="Times New Roman" w:eastAsia="Times New Roman" w:hAnsi="Times New Roman" w:cs="Times New Roman"/>
          <w:noProof/>
          <w:spacing w:val="-6"/>
          <w:sz w:val="24"/>
          <w:szCs w:val="24"/>
          <w:shd w:val="clear" w:color="auto" w:fill="FFFFFF"/>
        </w:rPr>
        <w:t>&amp; Santabárbara, J. (2020). Prevalence of depression during the COVID-19 outbreak: a meta-analysis of community-based studies. </w:t>
      </w:r>
      <w:r w:rsidRPr="00754786">
        <w:rPr>
          <w:rFonts w:ascii="Times New Roman" w:eastAsia="Times New Roman" w:hAnsi="Times New Roman" w:cs="Times New Roman"/>
          <w:i/>
          <w:iCs/>
          <w:noProof/>
          <w:spacing w:val="-6"/>
          <w:sz w:val="24"/>
          <w:szCs w:val="24"/>
          <w:shd w:val="clear" w:color="auto" w:fill="FFFFFF"/>
        </w:rPr>
        <w:t>International Journal of Clinical and Health Psychology</w:t>
      </w:r>
      <w:r w:rsidRPr="00754786">
        <w:rPr>
          <w:rFonts w:ascii="Times New Roman" w:eastAsia="Times New Roman" w:hAnsi="Times New Roman" w:cs="Times New Roman"/>
          <w:noProof/>
          <w:spacing w:val="-6"/>
          <w:sz w:val="24"/>
          <w:szCs w:val="24"/>
          <w:shd w:val="clear" w:color="auto" w:fill="FFFFFF"/>
        </w:rPr>
        <w:t xml:space="preserve">, 100196. </w:t>
      </w:r>
      <w:hyperlink r:id="rId19"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https://doi.org/10.1016/j.ijchp.2020.07.007</w:t>
        </w:r>
      </w:hyperlink>
    </w:p>
    <w:p w14:paraId="45094186" w14:textId="77777777" w:rsidR="0048534F" w:rsidRPr="00754786" w:rsidRDefault="0048534F" w:rsidP="0048534F">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Buhr, K., &amp; Dugas, M. J. (2002). The intolerance of uncertainty scale: Psychometric properties of the English version. </w:t>
      </w:r>
      <w:r w:rsidRPr="00754786">
        <w:rPr>
          <w:rFonts w:ascii="Times New Roman" w:eastAsia="Times New Roman" w:hAnsi="Times New Roman" w:cs="Times New Roman"/>
          <w:i/>
          <w:iCs/>
          <w:noProof/>
          <w:color w:val="000000" w:themeColor="text1"/>
          <w:spacing w:val="-6"/>
          <w:sz w:val="24"/>
          <w:szCs w:val="24"/>
          <w:shd w:val="clear" w:color="auto" w:fill="FFFFFF"/>
        </w:rPr>
        <w:t>Behaviour Research and Rherapy</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40</w:t>
      </w:r>
      <w:r w:rsidRPr="00754786">
        <w:rPr>
          <w:rFonts w:ascii="Times New Roman" w:eastAsia="Times New Roman" w:hAnsi="Times New Roman" w:cs="Times New Roman"/>
          <w:noProof/>
          <w:spacing w:val="-6"/>
          <w:sz w:val="24"/>
          <w:szCs w:val="24"/>
          <w:shd w:val="clear" w:color="auto" w:fill="FFFFFF"/>
        </w:rPr>
        <w:t xml:space="preserve">(8), 931-945. </w:t>
      </w:r>
      <w:hyperlink r:id="rId20"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https://doi.org/10.1016/S0005-7967(01)00092-4</w:t>
        </w:r>
      </w:hyperlink>
    </w:p>
    <w:p w14:paraId="023B2509" w14:textId="77777777" w:rsidR="006A0BA0" w:rsidRPr="00754786" w:rsidRDefault="006A0BA0" w:rsidP="006A0BA0">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Buhr, K., &amp; Dugas, M. J. (2006). Investigating the construct validity of intolerance of uncertainty and its unique relationship with worry.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20</w:t>
      </w:r>
      <w:r w:rsidRPr="00754786">
        <w:rPr>
          <w:rFonts w:ascii="Times New Roman" w:eastAsia="Times New Roman" w:hAnsi="Times New Roman" w:cs="Times New Roman"/>
          <w:noProof/>
          <w:color w:val="000000" w:themeColor="text1"/>
          <w:spacing w:val="-6"/>
          <w:sz w:val="24"/>
          <w:szCs w:val="24"/>
          <w:shd w:val="clear" w:color="auto" w:fill="FFFFFF"/>
        </w:rPr>
        <w:t xml:space="preserve">(2), 222-236. </w:t>
      </w:r>
      <w:hyperlink r:id="rId21"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https://doi.org/10.1016/j.janxdis.2004.12.004</w:t>
        </w:r>
      </w:hyperlink>
    </w:p>
    <w:p w14:paraId="32087428" w14:textId="77777777" w:rsidR="006A0BA0" w:rsidRPr="00754786" w:rsidRDefault="006A0BA0" w:rsidP="006A0BA0">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Buhr, K., &amp; Dugas, M. J. (2009). The role of fear of anxiety and intolerance of uncertainty in worry: An experimental manipulation. </w:t>
      </w:r>
      <w:r w:rsidRPr="00754786">
        <w:rPr>
          <w:rFonts w:ascii="Times New Roman" w:eastAsia="Times New Roman" w:hAnsi="Times New Roman" w:cs="Times New Roman"/>
          <w:i/>
          <w:iCs/>
          <w:noProof/>
          <w:color w:val="000000" w:themeColor="text1"/>
          <w:spacing w:val="-6"/>
          <w:sz w:val="24"/>
          <w:szCs w:val="24"/>
          <w:shd w:val="clear" w:color="auto" w:fill="FFFFFF"/>
        </w:rPr>
        <w:t>Behaviour Research and Therapy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47</w:t>
      </w:r>
      <w:r w:rsidRPr="00754786">
        <w:rPr>
          <w:rFonts w:ascii="Times New Roman" w:eastAsia="Times New Roman" w:hAnsi="Times New Roman" w:cs="Times New Roman"/>
          <w:noProof/>
          <w:color w:val="000000" w:themeColor="text1"/>
          <w:spacing w:val="-6"/>
          <w:sz w:val="24"/>
          <w:szCs w:val="24"/>
          <w:shd w:val="clear" w:color="auto" w:fill="FFFFFF"/>
        </w:rPr>
        <w:t xml:space="preserve">(3), 215-223. </w:t>
      </w:r>
      <w:hyperlink r:id="rId22"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https://doi.org/10.1016/j.brat.2008.12.004</w:t>
        </w:r>
      </w:hyperlink>
    </w:p>
    <w:p w14:paraId="0FDEC697"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Carleton, R. N. (2016). Into the unknown: A review and synthesis of contemporary models involving uncertainty.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 39</w:t>
      </w:r>
      <w:r w:rsidRPr="00754786">
        <w:rPr>
          <w:rFonts w:ascii="Times New Roman" w:eastAsia="Times New Roman" w:hAnsi="Times New Roman" w:cs="Times New Roman"/>
          <w:noProof/>
          <w:color w:val="000000" w:themeColor="text1"/>
          <w:spacing w:val="-6"/>
          <w:sz w:val="24"/>
          <w:szCs w:val="24"/>
          <w:shd w:val="clear" w:color="auto" w:fill="FFFFFF"/>
        </w:rPr>
        <w:t>, 30–43. https://doi.</w:t>
      </w:r>
      <w:r w:rsidRPr="00754786">
        <w:rPr>
          <w:rFonts w:ascii="Times New Roman" w:eastAsia="Times New Roman" w:hAnsi="Times New Roman" w:cs="Times New Roman"/>
          <w:noProof/>
          <w:color w:val="000000" w:themeColor="text1"/>
          <w:spacing w:val="-6"/>
          <w:sz w:val="24"/>
          <w:szCs w:val="24"/>
          <w:u w:val="single"/>
          <w:shd w:val="clear" w:color="auto" w:fill="FFFFFF"/>
        </w:rPr>
        <w:t xml:space="preserve"> </w:t>
      </w:r>
      <w:r w:rsidRPr="00754786">
        <w:rPr>
          <w:rFonts w:ascii="Times New Roman" w:eastAsia="Times New Roman" w:hAnsi="Times New Roman" w:cs="Times New Roman"/>
          <w:noProof/>
          <w:color w:val="000000" w:themeColor="text1"/>
          <w:spacing w:val="-6"/>
          <w:sz w:val="24"/>
          <w:szCs w:val="24"/>
          <w:shd w:val="clear" w:color="auto" w:fill="FFFFFF"/>
        </w:rPr>
        <w:t>org/10.1016/j.janxdis.2016.02.007</w:t>
      </w:r>
    </w:p>
    <w:p w14:paraId="70754E3E"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Carleton, R. N., Norton, M. P. J., &amp; Asmundson, G. J. (2007). Fearing the unknown: A short version of the Intolerance of Uncertainty Scale.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21</w:t>
      </w:r>
      <w:r w:rsidRPr="00754786">
        <w:rPr>
          <w:rFonts w:ascii="Times New Roman" w:eastAsia="Times New Roman" w:hAnsi="Times New Roman" w:cs="Times New Roman"/>
          <w:noProof/>
          <w:color w:val="000000" w:themeColor="text1"/>
          <w:spacing w:val="-6"/>
          <w:sz w:val="24"/>
          <w:szCs w:val="24"/>
          <w:shd w:val="clear" w:color="auto" w:fill="FFFFFF"/>
        </w:rPr>
        <w:t xml:space="preserve">(1), 105-117. </w:t>
      </w:r>
      <w:hyperlink r:id="rId23"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https://doi.org/10.1016/j.janxdis.2006.03.014</w:t>
        </w:r>
      </w:hyperlink>
    </w:p>
    <w:p w14:paraId="5D0DE072"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Chen, H., Wang, B., Cheng, Y., Muhammad, B., Li, S., Miao, Z., et al. (2020). Prevalence of posttraumatic stress symptoms in health care workers after exposure to patients with COVID-19. </w:t>
      </w:r>
      <w:r w:rsidRPr="00754786">
        <w:rPr>
          <w:rFonts w:ascii="Times New Roman" w:eastAsia="Times New Roman" w:hAnsi="Times New Roman" w:cs="Times New Roman"/>
          <w:i/>
          <w:iCs/>
          <w:noProof/>
          <w:color w:val="000000" w:themeColor="text1"/>
          <w:spacing w:val="-6"/>
          <w:sz w:val="24"/>
          <w:szCs w:val="24"/>
          <w:shd w:val="clear" w:color="auto" w:fill="FFFFFF"/>
        </w:rPr>
        <w:t>Neurobiology of Stress</w:t>
      </w:r>
      <w:r w:rsidRPr="00754786">
        <w:rPr>
          <w:rFonts w:ascii="Times New Roman" w:eastAsia="Times New Roman" w:hAnsi="Times New Roman" w:cs="Times New Roman"/>
          <w:noProof/>
          <w:color w:val="000000" w:themeColor="text1"/>
          <w:spacing w:val="-6"/>
          <w:sz w:val="24"/>
          <w:szCs w:val="24"/>
          <w:shd w:val="clear" w:color="auto" w:fill="FFFFFF"/>
        </w:rPr>
        <w:t xml:space="preserve">, 100261. </w:t>
      </w:r>
      <w:hyperlink r:id="rId24"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https://doi.org/10.1016/j.ynstr.2020.100261</w:t>
        </w:r>
      </w:hyperlink>
    </w:p>
    <w:p w14:paraId="78686581"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Chopra, K. K., &amp; Arora, V. K. (2020). Covid-19 and social stigma: Role of scientific community. </w:t>
      </w:r>
      <w:r w:rsidRPr="00754786">
        <w:rPr>
          <w:rFonts w:ascii="Times New Roman" w:eastAsia="Times New Roman" w:hAnsi="Times New Roman" w:cs="Times New Roman"/>
          <w:i/>
          <w:iCs/>
          <w:noProof/>
          <w:color w:val="000000" w:themeColor="text1"/>
          <w:spacing w:val="-6"/>
          <w:sz w:val="24"/>
          <w:szCs w:val="24"/>
          <w:shd w:val="clear" w:color="auto" w:fill="FFFFFF"/>
        </w:rPr>
        <w:t>The Indian Journal of Tuberculosis, 67</w:t>
      </w:r>
      <w:r w:rsidRPr="00754786">
        <w:rPr>
          <w:rFonts w:ascii="Times New Roman" w:eastAsia="Times New Roman" w:hAnsi="Times New Roman" w:cs="Times New Roman"/>
          <w:noProof/>
          <w:color w:val="000000" w:themeColor="text1"/>
          <w:spacing w:val="-6"/>
          <w:sz w:val="24"/>
          <w:szCs w:val="24"/>
          <w:shd w:val="clear" w:color="auto" w:fill="FFFFFF"/>
        </w:rPr>
        <w:t>(3), 284-285. doi: </w:t>
      </w:r>
      <w:hyperlink r:id="rId25"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10.1016/j.ijtb.2020.07.012</w:t>
        </w:r>
      </w:hyperlink>
    </w:p>
    <w:p w14:paraId="580AFBE0"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Cohen, J. (1988). </w:t>
      </w:r>
      <w:r w:rsidRPr="00754786">
        <w:rPr>
          <w:rFonts w:ascii="Times New Roman" w:eastAsia="Times New Roman" w:hAnsi="Times New Roman" w:cs="Times New Roman"/>
          <w:i/>
          <w:iCs/>
          <w:noProof/>
          <w:color w:val="000000" w:themeColor="text1"/>
          <w:spacing w:val="-6"/>
          <w:sz w:val="24"/>
          <w:szCs w:val="24"/>
          <w:shd w:val="clear" w:color="auto" w:fill="FFFFFF"/>
        </w:rPr>
        <w:t xml:space="preserve">Statistical power analysis </w:t>
      </w:r>
      <w:r w:rsidRPr="00754786">
        <w:rPr>
          <w:rFonts w:ascii="Times New Roman" w:eastAsia="Times New Roman" w:hAnsi="Times New Roman" w:cs="Times New Roman"/>
          <w:i/>
          <w:iCs/>
          <w:noProof/>
          <w:spacing w:val="-6"/>
          <w:sz w:val="24"/>
          <w:szCs w:val="24"/>
          <w:shd w:val="clear" w:color="auto" w:fill="FFFFFF"/>
        </w:rPr>
        <w:t>for the behavioral sciences</w:t>
      </w:r>
      <w:r w:rsidRPr="00754786">
        <w:rPr>
          <w:rFonts w:ascii="Times New Roman" w:eastAsia="Times New Roman" w:hAnsi="Times New Roman" w:cs="Times New Roman"/>
          <w:noProof/>
          <w:spacing w:val="-6"/>
          <w:sz w:val="24"/>
          <w:szCs w:val="24"/>
          <w:shd w:val="clear" w:color="auto" w:fill="FFFFFF"/>
        </w:rPr>
        <w:t xml:space="preserve"> (2nd Ed.). Hillsdale, NJ: Erlbaum.</w:t>
      </w:r>
    </w:p>
    <w:p w14:paraId="386D9D83"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Dugas, M. J., Freeston, M. H., &amp; Ladouceur, R. (1997). Intolerance of </w:t>
      </w:r>
      <w:r w:rsidRPr="00754786">
        <w:rPr>
          <w:rFonts w:ascii="Times New Roman" w:eastAsia="Times New Roman" w:hAnsi="Times New Roman" w:cs="Times New Roman"/>
          <w:noProof/>
          <w:spacing w:val="-6"/>
          <w:sz w:val="24"/>
          <w:szCs w:val="24"/>
          <w:shd w:val="clear" w:color="auto" w:fill="FFFFFF"/>
        </w:rPr>
        <w:t>uncertainty and problem orientation in worry. </w:t>
      </w:r>
      <w:r w:rsidRPr="00754786">
        <w:rPr>
          <w:rFonts w:ascii="Times New Roman" w:eastAsia="Times New Roman" w:hAnsi="Times New Roman" w:cs="Times New Roman"/>
          <w:i/>
          <w:iCs/>
          <w:noProof/>
          <w:spacing w:val="-6"/>
          <w:sz w:val="24"/>
          <w:szCs w:val="24"/>
          <w:shd w:val="clear" w:color="auto" w:fill="FFFFFF"/>
        </w:rPr>
        <w:t>Cognitive Therapy and Research</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21</w:t>
      </w:r>
      <w:r w:rsidRPr="00754786">
        <w:rPr>
          <w:rFonts w:ascii="Times New Roman" w:eastAsia="Times New Roman" w:hAnsi="Times New Roman" w:cs="Times New Roman"/>
          <w:noProof/>
          <w:spacing w:val="-6"/>
          <w:sz w:val="24"/>
          <w:szCs w:val="24"/>
          <w:shd w:val="clear" w:color="auto" w:fill="FFFFFF"/>
        </w:rPr>
        <w:t>(6), 593-606. https://doi.org/10.1023/A:1021890322153</w:t>
      </w:r>
    </w:p>
    <w:p w14:paraId="60407BF6" w14:textId="77777777" w:rsidR="007471C9" w:rsidRPr="00754786" w:rsidRDefault="007471C9" w:rsidP="007471C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Dugas, M. J., Schwartz, A., &amp; Francis, K. (2004). Intolerance of </w:t>
      </w:r>
      <w:r w:rsidRPr="00754786">
        <w:rPr>
          <w:rFonts w:ascii="Times New Roman" w:eastAsia="Times New Roman" w:hAnsi="Times New Roman" w:cs="Times New Roman"/>
          <w:noProof/>
          <w:spacing w:val="-6"/>
          <w:sz w:val="24"/>
          <w:szCs w:val="24"/>
          <w:shd w:val="clear" w:color="auto" w:fill="FFFFFF"/>
        </w:rPr>
        <w:t xml:space="preserve">Uncertainty,Worry, and Depression. </w:t>
      </w:r>
      <w:r w:rsidRPr="00754786">
        <w:rPr>
          <w:rFonts w:ascii="Times New Roman" w:eastAsia="Times New Roman" w:hAnsi="Times New Roman" w:cs="Times New Roman"/>
          <w:i/>
          <w:iCs/>
          <w:noProof/>
          <w:spacing w:val="-6"/>
          <w:sz w:val="24"/>
          <w:szCs w:val="24"/>
          <w:shd w:val="clear" w:color="auto" w:fill="FFFFFF"/>
        </w:rPr>
        <w:t>Cognitive Therapy and Research, 28</w:t>
      </w:r>
      <w:r w:rsidRPr="00754786">
        <w:rPr>
          <w:rFonts w:ascii="Times New Roman" w:eastAsia="Times New Roman" w:hAnsi="Times New Roman" w:cs="Times New Roman"/>
          <w:noProof/>
          <w:spacing w:val="-6"/>
          <w:sz w:val="24"/>
          <w:szCs w:val="24"/>
          <w:shd w:val="clear" w:color="auto" w:fill="FFFFFF"/>
        </w:rPr>
        <w:t>(6),835-842. DOI: 10.1007/s10608-004-0669-0</w:t>
      </w:r>
    </w:p>
    <w:p w14:paraId="62F24B12" w14:textId="77777777" w:rsidR="005050B5" w:rsidRPr="00754786" w:rsidRDefault="005050B5" w:rsidP="005050B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tl/>
        </w:rPr>
      </w:pPr>
      <w:r w:rsidRPr="00754786">
        <w:rPr>
          <w:rFonts w:ascii="Times New Roman" w:eastAsia="Times New Roman" w:hAnsi="Times New Roman" w:cs="Times New Roman"/>
          <w:noProof/>
          <w:color w:val="000000" w:themeColor="text1"/>
          <w:spacing w:val="-6"/>
          <w:sz w:val="24"/>
          <w:szCs w:val="24"/>
          <w:shd w:val="clear" w:color="auto" w:fill="FFFFFF"/>
        </w:rPr>
        <w:t>Ezazi Bojnourdi, E., Ghadampour, S., Moradi Shakib, A., &amp; Ghazbanzadeh, R. (2020). Predicting Corona Anxiety based on Cognitive Emotion Regulation Strategies, Health Hardiness and Death Anxiety in Diabetic Patients. </w:t>
      </w:r>
      <w:r w:rsidRPr="00754786">
        <w:rPr>
          <w:rFonts w:ascii="Times New Roman" w:eastAsia="Times New Roman" w:hAnsi="Times New Roman" w:cs="Times New Roman"/>
          <w:i/>
          <w:iCs/>
          <w:noProof/>
          <w:color w:val="000000" w:themeColor="text1"/>
          <w:spacing w:val="-6"/>
          <w:sz w:val="24"/>
          <w:szCs w:val="24"/>
          <w:shd w:val="clear" w:color="auto" w:fill="FFFFFF"/>
        </w:rPr>
        <w:t>Iranian Journal of Psychiatric Nursing</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8</w:t>
      </w:r>
      <w:r w:rsidRPr="00754786">
        <w:rPr>
          <w:rFonts w:ascii="Times New Roman" w:eastAsia="Times New Roman" w:hAnsi="Times New Roman" w:cs="Times New Roman"/>
          <w:noProof/>
          <w:color w:val="000000" w:themeColor="text1"/>
          <w:spacing w:val="-6"/>
          <w:sz w:val="24"/>
          <w:szCs w:val="24"/>
          <w:shd w:val="clear" w:color="auto" w:fill="FFFFFF"/>
        </w:rPr>
        <w:t>(2), 34-44. URL: </w:t>
      </w:r>
      <w:hyperlink r:id="rId26"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http://ijpn.ir/article-1-1547-en.html</w:t>
        </w:r>
      </w:hyperlink>
      <w:r w:rsidRPr="00754786">
        <w:rPr>
          <w:rFonts w:ascii="Times New Roman" w:eastAsia="Times New Roman" w:hAnsi="Times New Roman" w:cs="Times New Roman"/>
          <w:noProof/>
          <w:color w:val="000000" w:themeColor="text1"/>
          <w:spacing w:val="-6"/>
          <w:sz w:val="24"/>
          <w:szCs w:val="24"/>
          <w:shd w:val="clear" w:color="auto" w:fill="FFFFFF"/>
        </w:rPr>
        <w:t>.</w:t>
      </w:r>
    </w:p>
    <w:p w14:paraId="113990A5" w14:textId="7C14C3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Fergus, T. A. (2013). Cyberchondria and intolerance of uncertainty: examining when individuals experience health anxiety in response to Internet searches for medical information. </w:t>
      </w:r>
      <w:r w:rsidRPr="00754786">
        <w:rPr>
          <w:rFonts w:ascii="Times New Roman" w:eastAsia="Times New Roman" w:hAnsi="Times New Roman" w:cs="Times New Roman"/>
          <w:i/>
          <w:iCs/>
          <w:noProof/>
          <w:color w:val="000000" w:themeColor="text1"/>
          <w:spacing w:val="-6"/>
          <w:sz w:val="24"/>
          <w:szCs w:val="24"/>
          <w:shd w:val="clear" w:color="auto" w:fill="FFFFFF"/>
        </w:rPr>
        <w:t>Cyberpsychology, Behavior, and Social Networking</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16</w:t>
      </w:r>
      <w:r w:rsidRPr="00754786">
        <w:rPr>
          <w:rFonts w:ascii="Times New Roman" w:eastAsia="Times New Roman" w:hAnsi="Times New Roman" w:cs="Times New Roman"/>
          <w:noProof/>
          <w:color w:val="000000" w:themeColor="text1"/>
          <w:spacing w:val="-6"/>
          <w:sz w:val="24"/>
          <w:szCs w:val="24"/>
          <w:shd w:val="clear" w:color="auto" w:fill="FFFFFF"/>
        </w:rPr>
        <w:t xml:space="preserve">(10), 735-739. </w:t>
      </w:r>
      <w:hyperlink r:id="rId27"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https://doi.org/10.1089/cyber.2012.0671</w:t>
        </w:r>
      </w:hyperlink>
    </w:p>
    <w:p w14:paraId="686EBD6A"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Fergus, T. A., &amp; Bardeen, J. R. (2013). Anxiety sensitivity and intolerance of uncertainty: Evidence of incremental specificity in relation to health anxiety. </w:t>
      </w:r>
      <w:r w:rsidRPr="00754786">
        <w:rPr>
          <w:rFonts w:ascii="Times New Roman" w:eastAsia="Times New Roman" w:hAnsi="Times New Roman" w:cs="Times New Roman"/>
          <w:i/>
          <w:iCs/>
          <w:noProof/>
          <w:color w:val="000000" w:themeColor="text1"/>
          <w:spacing w:val="-6"/>
          <w:sz w:val="24"/>
          <w:szCs w:val="24"/>
          <w:shd w:val="clear" w:color="auto" w:fill="FFFFFF"/>
        </w:rPr>
        <w:t>Personality and Individual Differences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55</w:t>
      </w:r>
      <w:r w:rsidRPr="00754786">
        <w:rPr>
          <w:rFonts w:ascii="Times New Roman" w:eastAsia="Times New Roman" w:hAnsi="Times New Roman" w:cs="Times New Roman"/>
          <w:noProof/>
          <w:color w:val="000000" w:themeColor="text1"/>
          <w:spacing w:val="-6"/>
          <w:sz w:val="24"/>
          <w:szCs w:val="24"/>
          <w:shd w:val="clear" w:color="auto" w:fill="FFFFFF"/>
        </w:rPr>
        <w:t xml:space="preserve">(6), 640-644. </w:t>
      </w:r>
      <w:hyperlink r:id="rId28"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https://doi.org/10.1016/j.paid.2013.05.016</w:t>
        </w:r>
      </w:hyperlink>
    </w:p>
    <w:p w14:paraId="7B65838A"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Fergus, T. A., &amp; Bardeen, J. R. (2014). Emotion regulation and obsessive</w:t>
      </w:r>
      <w:r w:rsidRPr="00754786">
        <w:rPr>
          <w:rFonts w:ascii="Times New Roman" w:eastAsia="Times New Roman" w:hAnsi="Times New Roman" w:cs="Times New Roman"/>
          <w:noProof/>
          <w:spacing w:val="-6"/>
          <w:sz w:val="24"/>
          <w:szCs w:val="24"/>
          <w:shd w:val="clear" w:color="auto" w:fill="FFFFFF"/>
        </w:rPr>
        <w:t>–compulsive symptoms: A further examination of associations. </w:t>
      </w:r>
      <w:r w:rsidRPr="00754786">
        <w:rPr>
          <w:rFonts w:ascii="Times New Roman" w:eastAsia="Times New Roman" w:hAnsi="Times New Roman" w:cs="Times New Roman"/>
          <w:i/>
          <w:iCs/>
          <w:noProof/>
          <w:spacing w:val="-6"/>
          <w:sz w:val="24"/>
          <w:szCs w:val="24"/>
          <w:shd w:val="clear" w:color="auto" w:fill="FFFFFF"/>
        </w:rPr>
        <w:t>Journal of Obsessive-Compulsive and Related Disorders</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3</w:t>
      </w:r>
      <w:r w:rsidRPr="00754786">
        <w:rPr>
          <w:rFonts w:ascii="Times New Roman" w:eastAsia="Times New Roman" w:hAnsi="Times New Roman" w:cs="Times New Roman"/>
          <w:noProof/>
          <w:spacing w:val="-6"/>
          <w:sz w:val="24"/>
          <w:szCs w:val="24"/>
          <w:shd w:val="clear" w:color="auto" w:fill="FFFFFF"/>
        </w:rPr>
        <w:t xml:space="preserve">(3), 243-248. </w:t>
      </w:r>
      <w:hyperlink r:id="rId29"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https://doi.org/10.1016/j.jocrd.2014.06.001</w:t>
        </w:r>
      </w:hyperlink>
    </w:p>
    <w:p w14:paraId="007444E4"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Fergus, T. A., &amp; Valentiner, D. P. (2011). Intolerance of uncertainty moderates the relationship between catastrophic health appraisals and health anxiety. </w:t>
      </w:r>
      <w:r w:rsidRPr="00754786">
        <w:rPr>
          <w:rFonts w:ascii="Times New Roman" w:eastAsia="Times New Roman" w:hAnsi="Times New Roman" w:cs="Times New Roman"/>
          <w:i/>
          <w:iCs/>
          <w:noProof/>
          <w:color w:val="000000" w:themeColor="text1"/>
          <w:spacing w:val="-6"/>
          <w:sz w:val="24"/>
          <w:szCs w:val="24"/>
          <w:shd w:val="clear" w:color="auto" w:fill="FFFFFF"/>
        </w:rPr>
        <w:t>Cognitive Therapy and Research</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35</w:t>
      </w:r>
      <w:r w:rsidRPr="00754786">
        <w:rPr>
          <w:rFonts w:ascii="Times New Roman" w:eastAsia="Times New Roman" w:hAnsi="Times New Roman" w:cs="Times New Roman"/>
          <w:noProof/>
          <w:color w:val="000000" w:themeColor="text1"/>
          <w:spacing w:val="-6"/>
          <w:sz w:val="24"/>
          <w:szCs w:val="24"/>
          <w:shd w:val="clear" w:color="auto" w:fill="FFFFFF"/>
        </w:rPr>
        <w:t>(6), 560-565. https://doi.org/10.1007/s10608-011-9392-9</w:t>
      </w:r>
    </w:p>
    <w:p w14:paraId="67548FF7"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Francis, K., Dugas, M. J., &amp; Ricard, N. C. (2016). An exploration of Intolerance of Uncertainty and memory bias. </w:t>
      </w:r>
      <w:r w:rsidRPr="00754786">
        <w:rPr>
          <w:rFonts w:ascii="Times New Roman" w:eastAsia="Times New Roman" w:hAnsi="Times New Roman" w:cs="Times New Roman"/>
          <w:i/>
          <w:iCs/>
          <w:noProof/>
          <w:color w:val="000000" w:themeColor="text1"/>
          <w:spacing w:val="-6"/>
          <w:sz w:val="24"/>
          <w:szCs w:val="24"/>
          <w:shd w:val="clear" w:color="auto" w:fill="FFFFFF"/>
        </w:rPr>
        <w:t>Journal of Behavior Therapy and Experimental Psychiatry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52</w:t>
      </w:r>
      <w:r w:rsidRPr="00754786">
        <w:rPr>
          <w:rFonts w:ascii="Times New Roman" w:eastAsia="Times New Roman" w:hAnsi="Times New Roman" w:cs="Times New Roman"/>
          <w:noProof/>
          <w:color w:val="000000" w:themeColor="text1"/>
          <w:spacing w:val="-6"/>
          <w:sz w:val="24"/>
          <w:szCs w:val="24"/>
          <w:shd w:val="clear" w:color="auto" w:fill="FFFFFF"/>
        </w:rPr>
        <w:t xml:space="preserve">, 68-74. </w:t>
      </w:r>
      <w:hyperlink r:id="rId30"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https://doi.org/10.1016/j.jbtep.2016.03.011</w:t>
        </w:r>
      </w:hyperlink>
    </w:p>
    <w:p w14:paraId="3223E121"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Gentes, E. L., &amp; Ruscio, A. M. (2011). A meta-analysis of the relation of intolerance of uncertainty to symptoms of generalized anxiety disorder, major depressive disorder, and obsessive–compulsive disorder. </w:t>
      </w:r>
      <w:r w:rsidRPr="00754786">
        <w:rPr>
          <w:rFonts w:ascii="Times New Roman" w:eastAsia="Times New Roman" w:hAnsi="Times New Roman" w:cs="Times New Roman"/>
          <w:i/>
          <w:iCs/>
          <w:noProof/>
          <w:color w:val="000000" w:themeColor="text1"/>
          <w:spacing w:val="-6"/>
          <w:sz w:val="24"/>
          <w:szCs w:val="24"/>
          <w:shd w:val="clear" w:color="auto" w:fill="FFFFFF"/>
        </w:rPr>
        <w:t>Clinical Psychology Review</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31</w:t>
      </w:r>
      <w:r w:rsidRPr="00754786">
        <w:rPr>
          <w:rFonts w:ascii="Times New Roman" w:eastAsia="Times New Roman" w:hAnsi="Times New Roman" w:cs="Times New Roman"/>
          <w:noProof/>
          <w:color w:val="000000" w:themeColor="text1"/>
          <w:spacing w:val="-6"/>
          <w:sz w:val="24"/>
          <w:szCs w:val="24"/>
          <w:shd w:val="clear" w:color="auto" w:fill="FFFFFF"/>
        </w:rPr>
        <w:t xml:space="preserve">(6), 923-933. </w:t>
      </w:r>
      <w:hyperlink r:id="rId31"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https://doi.org/10.1016/j.cpr.2011.05.001</w:t>
        </w:r>
      </w:hyperlink>
    </w:p>
    <w:p w14:paraId="25808622"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Ghaderi, B., Mohammadkhani, S. H., &amp; Hassanabadi, H. R. (2016). Cognitive and metacognitive predictors of anxiety in adolescents. </w:t>
      </w:r>
      <w:r w:rsidRPr="00754786">
        <w:rPr>
          <w:rFonts w:ascii="Times New Roman" w:eastAsia="Times New Roman" w:hAnsi="Times New Roman" w:cs="Times New Roman"/>
          <w:i/>
          <w:iCs/>
          <w:noProof/>
          <w:color w:val="000000" w:themeColor="text1"/>
          <w:spacing w:val="-6"/>
          <w:sz w:val="24"/>
          <w:szCs w:val="24"/>
          <w:shd w:val="clear" w:color="auto" w:fill="FFFFFF"/>
        </w:rPr>
        <w:t>Journal of Clinical Psychology, 7</w:t>
      </w:r>
      <w:r w:rsidRPr="00754786">
        <w:rPr>
          <w:rFonts w:ascii="Times New Roman" w:eastAsia="Times New Roman" w:hAnsi="Times New Roman" w:cs="Times New Roman"/>
          <w:noProof/>
          <w:color w:val="000000" w:themeColor="text1"/>
          <w:spacing w:val="-6"/>
          <w:sz w:val="24"/>
          <w:szCs w:val="24"/>
          <w:shd w:val="clear" w:color="auto" w:fill="FFFFFF"/>
        </w:rPr>
        <w:t xml:space="preserve">(4), 13-26. Doi: </w:t>
      </w:r>
      <w:hyperlink r:id="rId32"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10.22075/JCP.2017.2214</w:t>
        </w:r>
      </w:hyperlink>
    </w:p>
    <w:p w14:paraId="4EA68358" w14:textId="77777777" w:rsidR="00F14B9F" w:rsidRPr="00754786" w:rsidRDefault="00F14B9F" w:rsidP="00F14B9F">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 xml:space="preserve">Ghasempour, A., Elbeigi, R., &amp; Hassanzadeh, Sh. (2012). Psychometric properties of emotional regulation questionnaire of Gross and John in an Iranian sample. </w:t>
      </w:r>
      <w:r w:rsidRPr="00754786">
        <w:rPr>
          <w:rFonts w:ascii="Times New Roman" w:eastAsia="Times New Roman" w:hAnsi="Times New Roman" w:cs="Times New Roman"/>
          <w:i/>
          <w:iCs/>
          <w:noProof/>
          <w:color w:val="000000" w:themeColor="text1"/>
          <w:spacing w:val="-6"/>
          <w:sz w:val="24"/>
          <w:szCs w:val="24"/>
          <w:shd w:val="clear" w:color="auto" w:fill="FFFFFF"/>
        </w:rPr>
        <w:t>Collection Papers of  the Sixth National Seminar on Student Mental Health</w:t>
      </w:r>
      <w:r w:rsidRPr="00754786">
        <w:rPr>
          <w:rFonts w:ascii="Times New Roman" w:eastAsia="Times New Roman" w:hAnsi="Times New Roman" w:cs="Times New Roman"/>
          <w:noProof/>
          <w:color w:val="000000" w:themeColor="text1"/>
          <w:spacing w:val="-6"/>
          <w:sz w:val="24"/>
          <w:szCs w:val="24"/>
          <w:shd w:val="clear" w:color="auto" w:fill="FFFFFF"/>
        </w:rPr>
        <w:t>, 722-724.</w:t>
      </w:r>
    </w:p>
    <w:p w14:paraId="45174DF4"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Görgen, S. M., Hiller, W., &amp; Witthöft, M. (2014). Health anxiety, cognitive coping, and emotion regulation: A latent variable approach.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Behavioral Medicine</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21</w:t>
      </w:r>
      <w:r w:rsidRPr="00754786">
        <w:rPr>
          <w:rFonts w:ascii="Times New Roman" w:eastAsia="Times New Roman" w:hAnsi="Times New Roman" w:cs="Times New Roman"/>
          <w:noProof/>
          <w:color w:val="000000" w:themeColor="text1"/>
          <w:spacing w:val="-6"/>
          <w:sz w:val="24"/>
          <w:szCs w:val="24"/>
          <w:shd w:val="clear" w:color="auto" w:fill="FFFFFF"/>
        </w:rPr>
        <w:t xml:space="preserve">(2), 364-374. </w:t>
      </w:r>
      <w:hyperlink r:id="rId33"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https://doi.org/10.1007/s12529-013-9297-y</w:t>
        </w:r>
      </w:hyperlink>
    </w:p>
    <w:p w14:paraId="2A16613C"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Gross, J. J., &amp; John, O. P. (2003). Individual differences in two emotion regulation processes: implications for affect, relationships, and well-being. </w:t>
      </w:r>
      <w:r w:rsidRPr="00754786">
        <w:rPr>
          <w:rFonts w:ascii="Times New Roman" w:eastAsia="Times New Roman" w:hAnsi="Times New Roman" w:cs="Times New Roman"/>
          <w:i/>
          <w:iCs/>
          <w:noProof/>
          <w:color w:val="000000" w:themeColor="text1"/>
          <w:spacing w:val="-6"/>
          <w:sz w:val="24"/>
          <w:szCs w:val="24"/>
          <w:shd w:val="clear" w:color="auto" w:fill="FFFFFF"/>
        </w:rPr>
        <w:t>Journal of Personality and Social Psychology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85</w:t>
      </w:r>
      <w:r w:rsidRPr="00754786">
        <w:rPr>
          <w:rFonts w:ascii="Times New Roman" w:eastAsia="Times New Roman" w:hAnsi="Times New Roman" w:cs="Times New Roman"/>
          <w:noProof/>
          <w:color w:val="000000" w:themeColor="text1"/>
          <w:spacing w:val="-6"/>
          <w:sz w:val="24"/>
          <w:szCs w:val="24"/>
          <w:shd w:val="clear" w:color="auto" w:fill="FFFFFF"/>
        </w:rPr>
        <w:t xml:space="preserve">(2), 348-362. </w:t>
      </w:r>
      <w:hyperlink r:id="rId34"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https://doi.org/10.1037/0022-3514.85.2.348</w:t>
        </w:r>
      </w:hyperlink>
    </w:p>
    <w:p w14:paraId="379CFB3C"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Haig-Ferguson, A., Cooper, K., Cartwright, E., Loades, M. E., &amp; Daniels, J. (2020). Practitioner review: health anxiety in children and young people in the context of the COVID-19 pandemic. </w:t>
      </w:r>
      <w:r w:rsidRPr="00754786">
        <w:rPr>
          <w:rFonts w:ascii="Times New Roman" w:eastAsia="Times New Roman" w:hAnsi="Times New Roman" w:cs="Times New Roman"/>
          <w:i/>
          <w:iCs/>
          <w:noProof/>
          <w:color w:val="000000" w:themeColor="text1"/>
          <w:spacing w:val="-6"/>
          <w:sz w:val="24"/>
          <w:szCs w:val="24"/>
          <w:shd w:val="clear" w:color="auto" w:fill="FFFFFF"/>
        </w:rPr>
        <w:t>Behavioural and Cognitive Psychotherapy</w:t>
      </w:r>
      <w:r w:rsidRPr="00754786">
        <w:rPr>
          <w:rFonts w:ascii="Times New Roman" w:eastAsia="Times New Roman" w:hAnsi="Times New Roman" w:cs="Times New Roman"/>
          <w:noProof/>
          <w:color w:val="000000" w:themeColor="text1"/>
          <w:spacing w:val="-6"/>
          <w:sz w:val="24"/>
          <w:szCs w:val="24"/>
          <w:shd w:val="clear" w:color="auto" w:fill="FFFFFF"/>
        </w:rPr>
        <w:t xml:space="preserve">, 1-15. </w:t>
      </w:r>
      <w:hyperlink r:id="rId35"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https://doi.org/10.1017/S1352465820000636</w:t>
        </w:r>
      </w:hyperlink>
    </w:p>
    <w:p w14:paraId="1C5F0EBB"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Hetkamp, M., Schweda, A., Bäuerle, A., Weismüller, B., Kohler</w:t>
      </w:r>
      <w:r w:rsidRPr="00754786">
        <w:rPr>
          <w:rFonts w:ascii="Times New Roman" w:eastAsia="Times New Roman" w:hAnsi="Times New Roman" w:cs="Times New Roman"/>
          <w:noProof/>
          <w:spacing w:val="-6"/>
          <w:sz w:val="24"/>
          <w:szCs w:val="24"/>
          <w:shd w:val="clear" w:color="auto" w:fill="FFFFFF"/>
        </w:rPr>
        <w:t>, H., Musche, V., et al. (2020). Sleep disturbances, fear, and generalized anxiety during the COVID-19 shut down phase in Germany: relation to infection rates, deaths, and German stock index DAX. </w:t>
      </w:r>
      <w:r w:rsidRPr="00754786">
        <w:rPr>
          <w:rFonts w:ascii="Times New Roman" w:eastAsia="Times New Roman" w:hAnsi="Times New Roman" w:cs="Times New Roman"/>
          <w:i/>
          <w:iCs/>
          <w:noProof/>
          <w:spacing w:val="-6"/>
          <w:sz w:val="24"/>
          <w:szCs w:val="24"/>
          <w:shd w:val="clear" w:color="auto" w:fill="FFFFFF"/>
        </w:rPr>
        <w:t>Sleep Medicine</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75</w:t>
      </w:r>
      <w:r w:rsidRPr="00754786">
        <w:rPr>
          <w:rFonts w:ascii="Times New Roman" w:eastAsia="Times New Roman" w:hAnsi="Times New Roman" w:cs="Times New Roman"/>
          <w:noProof/>
          <w:spacing w:val="-6"/>
          <w:sz w:val="24"/>
          <w:szCs w:val="24"/>
          <w:shd w:val="clear" w:color="auto" w:fill="FFFFFF"/>
        </w:rPr>
        <w:t xml:space="preserve">, 350-353. </w:t>
      </w:r>
      <w:hyperlink r:id="rId36"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https://doi.org/10.1016/j.sleep.2020.08.033</w:t>
        </w:r>
      </w:hyperlink>
    </w:p>
    <w:p w14:paraId="05C4DEEC"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Idrissi, A. J., Lamkaddem, A., Benouajjit, A., El Bouaazzaoui, M. B., El Houari, F., Alami, M., et al. (2020). Sleep quality and mental health in the context of COVID-19 pandemic and lockdown in Morocco. </w:t>
      </w:r>
      <w:r w:rsidRPr="00754786">
        <w:rPr>
          <w:rFonts w:ascii="Times New Roman" w:eastAsia="Times New Roman" w:hAnsi="Times New Roman" w:cs="Times New Roman"/>
          <w:i/>
          <w:iCs/>
          <w:noProof/>
          <w:color w:val="000000" w:themeColor="text1"/>
          <w:spacing w:val="-6"/>
          <w:sz w:val="24"/>
          <w:szCs w:val="24"/>
          <w:shd w:val="clear" w:color="auto" w:fill="FFFFFF"/>
        </w:rPr>
        <w:t>Sleep medicine</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74</w:t>
      </w:r>
      <w:r w:rsidRPr="00754786">
        <w:rPr>
          <w:rFonts w:ascii="Times New Roman" w:eastAsia="Times New Roman" w:hAnsi="Times New Roman" w:cs="Times New Roman"/>
          <w:noProof/>
          <w:color w:val="000000" w:themeColor="text1"/>
          <w:spacing w:val="-6"/>
          <w:sz w:val="24"/>
          <w:szCs w:val="24"/>
          <w:shd w:val="clear" w:color="auto" w:fill="FFFFFF"/>
        </w:rPr>
        <w:t xml:space="preserve">, 248-253. </w:t>
      </w:r>
      <w:hyperlink r:id="rId37"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https://doi.org/10.1016/j.sleep.2020.07.045</w:t>
        </w:r>
      </w:hyperlink>
    </w:p>
    <w:p w14:paraId="6CA8C60B" w14:textId="77777777" w:rsidR="00A6190C" w:rsidRPr="00754786" w:rsidRDefault="00A6190C" w:rsidP="00A6190C">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Jöreskog, K. G., &amp; Sörbom, D. (1996). </w:t>
      </w:r>
      <w:r w:rsidRPr="00754786">
        <w:rPr>
          <w:rFonts w:ascii="Times New Roman" w:eastAsia="Times New Roman" w:hAnsi="Times New Roman" w:cs="Times New Roman"/>
          <w:i/>
          <w:iCs/>
          <w:noProof/>
          <w:color w:val="000000" w:themeColor="text1"/>
          <w:spacing w:val="-6"/>
          <w:sz w:val="24"/>
          <w:szCs w:val="24"/>
          <w:shd w:val="clear" w:color="auto" w:fill="FFFFFF"/>
        </w:rPr>
        <w:t>LISREL 8: User's reference guide</w:t>
      </w:r>
      <w:r w:rsidRPr="00754786">
        <w:rPr>
          <w:rFonts w:ascii="Times New Roman" w:eastAsia="Times New Roman" w:hAnsi="Times New Roman" w:cs="Times New Roman"/>
          <w:noProof/>
          <w:color w:val="000000" w:themeColor="text1"/>
          <w:spacing w:val="-6"/>
          <w:sz w:val="24"/>
          <w:szCs w:val="24"/>
          <w:shd w:val="clear" w:color="auto" w:fill="FFFFFF"/>
        </w:rPr>
        <w:t>. Scientific Software International Inc.</w:t>
      </w:r>
    </w:p>
    <w:p w14:paraId="6A5AEC7B" w14:textId="77777777"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Jungmann, S. M., &amp; Witthöft, M. (2020). Health anxiety, cyberchondria, and coping in the current COVID-19 pandemic: Which factors are related to coronavirus anxiety?. </w:t>
      </w:r>
      <w:r w:rsidRPr="00754786">
        <w:rPr>
          <w:rFonts w:ascii="Times New Roman" w:eastAsia="Times New Roman" w:hAnsi="Times New Roman" w:cs="Times New Roman"/>
          <w:i/>
          <w:iCs/>
          <w:noProof/>
          <w:color w:val="000000" w:themeColor="text1"/>
          <w:spacing w:val="-6"/>
          <w:sz w:val="24"/>
          <w:szCs w:val="24"/>
          <w:shd w:val="clear" w:color="auto" w:fill="FFFFFF"/>
        </w:rPr>
        <w:t>Journal of Anxiety Disorders</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73</w:t>
      </w:r>
      <w:r w:rsidRPr="00754786">
        <w:rPr>
          <w:rFonts w:ascii="Times New Roman" w:eastAsia="Times New Roman" w:hAnsi="Times New Roman" w:cs="Times New Roman"/>
          <w:noProof/>
          <w:color w:val="000000" w:themeColor="text1"/>
          <w:spacing w:val="-6"/>
          <w:sz w:val="24"/>
          <w:szCs w:val="24"/>
          <w:shd w:val="clear" w:color="auto" w:fill="FFFFFF"/>
        </w:rPr>
        <w:t xml:space="preserve">, 102239. </w:t>
      </w:r>
      <w:hyperlink r:id="rId38"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https://doi.org/10.1016/j.janxdis.2020.102239</w:t>
        </w:r>
      </w:hyperlink>
    </w:p>
    <w:p w14:paraId="3D2F1468" w14:textId="77777777"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 xml:space="preserve">Khan, A. H., Sultana, M. S., Hossain, S., Hasan, M. T., Ahmed, H. U., &amp; Sikder, M. T. (2020). The impact of COVID-19 pandemic on mental health &amp; wellbeing among home-quarantined Bangladeshi students: A cross-sectional pilot study. </w:t>
      </w:r>
      <w:r w:rsidRPr="00754786">
        <w:rPr>
          <w:rFonts w:ascii="Times New Roman" w:eastAsia="Times New Roman" w:hAnsi="Times New Roman" w:cs="Times New Roman"/>
          <w:i/>
          <w:iCs/>
          <w:noProof/>
          <w:color w:val="000000" w:themeColor="text1"/>
          <w:spacing w:val="-6"/>
          <w:sz w:val="24"/>
          <w:szCs w:val="24"/>
          <w:shd w:val="clear" w:color="auto" w:fill="FFFFFF"/>
        </w:rPr>
        <w:t>Journal of Affective Disorders</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 xml:space="preserve">277, </w:t>
      </w:r>
      <w:r w:rsidRPr="00754786">
        <w:rPr>
          <w:rFonts w:ascii="Times New Roman" w:eastAsia="Times New Roman" w:hAnsi="Times New Roman" w:cs="Times New Roman"/>
          <w:noProof/>
          <w:color w:val="000000" w:themeColor="text1"/>
          <w:spacing w:val="-6"/>
          <w:sz w:val="24"/>
          <w:szCs w:val="24"/>
          <w:shd w:val="clear" w:color="auto" w:fill="FFFFFF"/>
        </w:rPr>
        <w:t>121-128. Doi: </w:t>
      </w:r>
      <w:hyperlink r:id="rId39"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10.1016/j.jad.2020.07.135</w:t>
        </w:r>
      </w:hyperlink>
    </w:p>
    <w:p w14:paraId="44E3E64F" w14:textId="77777777" w:rsidR="001B7189" w:rsidRPr="00754786" w:rsidRDefault="001B7189" w:rsidP="001B718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Kline, R. B. (2015). </w:t>
      </w:r>
      <w:r w:rsidRPr="00754786">
        <w:rPr>
          <w:rFonts w:ascii="Times New Roman" w:eastAsia="Times New Roman" w:hAnsi="Times New Roman" w:cs="Times New Roman"/>
          <w:i/>
          <w:iCs/>
          <w:noProof/>
          <w:color w:val="000000" w:themeColor="text1"/>
          <w:spacing w:val="-6"/>
          <w:sz w:val="24"/>
          <w:szCs w:val="24"/>
          <w:shd w:val="clear" w:color="auto" w:fill="FFFFFF"/>
        </w:rPr>
        <w:t>Principles and Practice of Structural Equatio</w:t>
      </w:r>
      <w:r w:rsidRPr="00754786">
        <w:rPr>
          <w:rFonts w:ascii="Times New Roman" w:eastAsia="Times New Roman" w:hAnsi="Times New Roman" w:cs="Times New Roman"/>
          <w:i/>
          <w:iCs/>
          <w:noProof/>
          <w:spacing w:val="-6"/>
          <w:sz w:val="24"/>
          <w:szCs w:val="24"/>
          <w:shd w:val="clear" w:color="auto" w:fill="FFFFFF"/>
        </w:rPr>
        <w:t>n Modeling</w:t>
      </w:r>
      <w:r w:rsidRPr="00754786">
        <w:rPr>
          <w:rFonts w:ascii="Times New Roman" w:eastAsia="Times New Roman" w:hAnsi="Times New Roman" w:cs="Times New Roman"/>
          <w:noProof/>
          <w:spacing w:val="-6"/>
          <w:sz w:val="24"/>
          <w:szCs w:val="24"/>
          <w:shd w:val="clear" w:color="auto" w:fill="FFFFFF"/>
        </w:rPr>
        <w:t>. Guilford publications.</w:t>
      </w:r>
    </w:p>
    <w:p w14:paraId="7607431B" w14:textId="77777777"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Landi, G., Pakenham, K. I., Boccolini, G., Grandi, S., &amp; Tossani, E. (2020). Health anxiety and mental health outcome during COVID-19 lockdown in Italy: the mediating and moderating roles of psychological flexibility. </w:t>
      </w:r>
      <w:r w:rsidRPr="00754786">
        <w:rPr>
          <w:rFonts w:ascii="Times New Roman" w:eastAsia="Times New Roman" w:hAnsi="Times New Roman" w:cs="Times New Roman"/>
          <w:i/>
          <w:iCs/>
          <w:noProof/>
          <w:color w:val="000000" w:themeColor="text1"/>
          <w:spacing w:val="-6"/>
          <w:sz w:val="24"/>
          <w:szCs w:val="24"/>
          <w:shd w:val="clear" w:color="auto" w:fill="FFFFFF"/>
        </w:rPr>
        <w:t>Frontiers in Psychology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11</w:t>
      </w:r>
      <w:r w:rsidRPr="00754786">
        <w:rPr>
          <w:rFonts w:ascii="Times New Roman" w:eastAsia="Times New Roman" w:hAnsi="Times New Roman" w:cs="Times New Roman"/>
          <w:noProof/>
          <w:color w:val="000000" w:themeColor="text1"/>
          <w:spacing w:val="-6"/>
          <w:sz w:val="24"/>
          <w:szCs w:val="24"/>
          <w:shd w:val="clear" w:color="auto" w:fill="FFFFFF"/>
        </w:rPr>
        <w:t xml:space="preserve">, 2195. </w:t>
      </w:r>
      <w:hyperlink r:id="rId40"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https://doi.org/10.3389/fpsyg.2020.02195</w:t>
        </w:r>
      </w:hyperlink>
    </w:p>
    <w:p w14:paraId="0FA65DEB" w14:textId="77777777"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Lee, S. A., Mathis, A. A., Jobe, M. C., &amp; Pappalardo, E. A. (2020). Clinically significant fear and anxiety of COVID-19: A psychometric examination of the Coronavirus Anxiety Scale. </w:t>
      </w:r>
      <w:r w:rsidRPr="00754786">
        <w:rPr>
          <w:rFonts w:ascii="Times New Roman" w:eastAsia="Times New Roman" w:hAnsi="Times New Roman" w:cs="Times New Roman"/>
          <w:i/>
          <w:iCs/>
          <w:noProof/>
          <w:color w:val="000000" w:themeColor="text1"/>
          <w:spacing w:val="-6"/>
          <w:sz w:val="24"/>
          <w:szCs w:val="24"/>
          <w:shd w:val="clear" w:color="auto" w:fill="FFFFFF"/>
        </w:rPr>
        <w:t>Psychiatry Research</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290</w:t>
      </w:r>
      <w:r w:rsidRPr="00754786">
        <w:rPr>
          <w:rFonts w:ascii="Times New Roman" w:eastAsia="Times New Roman" w:hAnsi="Times New Roman" w:cs="Times New Roman"/>
          <w:noProof/>
          <w:color w:val="000000" w:themeColor="text1"/>
          <w:spacing w:val="-6"/>
          <w:sz w:val="24"/>
          <w:szCs w:val="24"/>
          <w:shd w:val="clear" w:color="auto" w:fill="FFFFFF"/>
        </w:rPr>
        <w:t xml:space="preserve">, 113112. </w:t>
      </w:r>
      <w:hyperlink r:id="rId41"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https://doi.org/10.1016/j.psychres.2020.113112</w:t>
        </w:r>
      </w:hyperlink>
    </w:p>
    <w:p w14:paraId="67097694" w14:textId="435E0AF1"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Li, X., Li, S., Xiang, M., Fang, Y., Qian, K., Xu, J., et al</w:t>
      </w:r>
      <w:r w:rsidRPr="00754786">
        <w:rPr>
          <w:rFonts w:ascii="Times New Roman" w:eastAsia="Times New Roman" w:hAnsi="Times New Roman" w:cs="Times New Roman"/>
          <w:noProof/>
          <w:spacing w:val="-6"/>
          <w:sz w:val="24"/>
          <w:szCs w:val="24"/>
          <w:shd w:val="clear" w:color="auto" w:fill="FFFFFF"/>
        </w:rPr>
        <w:t>. (2020). The prevalence and risk factors of PTSD symptoms among medical assistance workers during the COVID-19 pandemic. </w:t>
      </w:r>
      <w:r w:rsidRPr="00754786">
        <w:rPr>
          <w:rFonts w:ascii="Times New Roman" w:eastAsia="Times New Roman" w:hAnsi="Times New Roman" w:cs="Times New Roman"/>
          <w:i/>
          <w:iCs/>
          <w:noProof/>
          <w:spacing w:val="-6"/>
          <w:sz w:val="24"/>
          <w:szCs w:val="24"/>
          <w:shd w:val="clear" w:color="auto" w:fill="FFFFFF"/>
        </w:rPr>
        <w:t xml:space="preserve">Journal </w:t>
      </w:r>
      <w:r w:rsidRPr="00754786">
        <w:rPr>
          <w:rFonts w:ascii="Times New Roman" w:eastAsia="Times New Roman" w:hAnsi="Times New Roman" w:cs="Times New Roman"/>
          <w:i/>
          <w:iCs/>
          <w:noProof/>
          <w:color w:val="000000" w:themeColor="text1"/>
          <w:spacing w:val="-6"/>
          <w:sz w:val="24"/>
          <w:szCs w:val="24"/>
          <w:shd w:val="clear" w:color="auto" w:fill="FFFFFF"/>
        </w:rPr>
        <w:t>of Psychosomatic Research</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139</w:t>
      </w:r>
      <w:r w:rsidRPr="00754786">
        <w:rPr>
          <w:rFonts w:ascii="Times New Roman" w:eastAsia="Times New Roman" w:hAnsi="Times New Roman" w:cs="Times New Roman"/>
          <w:noProof/>
          <w:color w:val="000000" w:themeColor="text1"/>
          <w:spacing w:val="-6"/>
          <w:sz w:val="24"/>
          <w:szCs w:val="24"/>
          <w:shd w:val="clear" w:color="auto" w:fill="FFFFFF"/>
        </w:rPr>
        <w:t xml:space="preserve">, 110270. </w:t>
      </w:r>
      <w:hyperlink r:id="rId42"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https://doi.org/10.1016/j.jpsychores.2020.110270</w:t>
        </w:r>
      </w:hyperlink>
    </w:p>
    <w:p w14:paraId="437A3400" w14:textId="5595BC16" w:rsidR="001B7189" w:rsidRPr="00754786" w:rsidRDefault="001B7189" w:rsidP="001B718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Ma, Y. F., Li, W., Deng, H. B., Wang, L., Wang, Y., Wang, P. H.,  et al. (2020). Prevalence of depression and its association with quality of life in clinically stable patients with COVID-19. </w:t>
      </w:r>
      <w:r w:rsidRPr="00754786">
        <w:rPr>
          <w:rFonts w:ascii="Times New Roman" w:eastAsia="Times New Roman" w:hAnsi="Times New Roman" w:cs="Times New Roman"/>
          <w:i/>
          <w:iCs/>
          <w:noProof/>
          <w:color w:val="000000" w:themeColor="text1"/>
          <w:spacing w:val="-6"/>
          <w:sz w:val="24"/>
          <w:szCs w:val="24"/>
          <w:shd w:val="clear" w:color="auto" w:fill="FFFFFF"/>
        </w:rPr>
        <w:t>Journal of Affective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275</w:t>
      </w:r>
      <w:r w:rsidRPr="00754786">
        <w:rPr>
          <w:rFonts w:ascii="Times New Roman" w:eastAsia="Times New Roman" w:hAnsi="Times New Roman" w:cs="Times New Roman"/>
          <w:noProof/>
          <w:color w:val="000000" w:themeColor="text1"/>
          <w:spacing w:val="-6"/>
          <w:sz w:val="24"/>
          <w:szCs w:val="24"/>
          <w:shd w:val="clear" w:color="auto" w:fill="FFFFFF"/>
        </w:rPr>
        <w:t xml:space="preserve">, 145-148. </w:t>
      </w:r>
      <w:hyperlink r:id="rId43"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https://doi.org/10.1016/j.jad.2020.06.033</w:t>
        </w:r>
      </w:hyperlink>
    </w:p>
    <w:p w14:paraId="535B9B77" w14:textId="216F4EF0" w:rsidR="00D847E1" w:rsidRPr="00754786" w:rsidRDefault="00D847E1" w:rsidP="00D847E1">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Mahmoud Alilou, M., Movahedi, Y., &amp; Karazi Notash, H. (2015).  The role of metacognitive beliefs in predicting pathological worries in students with test anxiety. </w:t>
      </w:r>
      <w:r w:rsidRPr="00754786">
        <w:rPr>
          <w:rFonts w:ascii="Times New Roman" w:eastAsia="Times New Roman" w:hAnsi="Times New Roman" w:cs="Times New Roman"/>
          <w:i/>
          <w:iCs/>
          <w:noProof/>
          <w:color w:val="000000" w:themeColor="text1"/>
          <w:spacing w:val="-6"/>
          <w:sz w:val="24"/>
          <w:szCs w:val="24"/>
          <w:shd w:val="clear" w:color="auto" w:fill="FFFFFF"/>
        </w:rPr>
        <w:t>Journal of School Psychology, 4</w:t>
      </w:r>
      <w:r w:rsidRPr="00754786">
        <w:rPr>
          <w:rFonts w:ascii="Times New Roman" w:eastAsia="Times New Roman" w:hAnsi="Times New Roman" w:cs="Times New Roman"/>
          <w:noProof/>
          <w:color w:val="000000" w:themeColor="text1"/>
          <w:spacing w:val="-6"/>
          <w:sz w:val="24"/>
          <w:szCs w:val="24"/>
          <w:shd w:val="clear" w:color="auto" w:fill="FFFFFF"/>
        </w:rPr>
        <w:t>(3), 153-160. http://doi: 10.22098/JSP.2015.357</w:t>
      </w:r>
    </w:p>
    <w:p w14:paraId="7875D884" w14:textId="41E543DE" w:rsidR="00481934" w:rsidRPr="00754786" w:rsidRDefault="00481934" w:rsidP="00481934">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Mahmud, M. S., Talukder, M. U., &amp; Rahman, S. M. (2020). Does ‘Fear of COVID-19’trigger future career anxiety? An empirical investigation considering depression from COVID-19 as a mediator. </w:t>
      </w:r>
      <w:r w:rsidRPr="00754786">
        <w:rPr>
          <w:rFonts w:ascii="Times New Roman" w:eastAsia="Times New Roman" w:hAnsi="Times New Roman" w:cs="Times New Roman"/>
          <w:i/>
          <w:iCs/>
          <w:noProof/>
          <w:color w:val="000000" w:themeColor="text1"/>
          <w:spacing w:val="-6"/>
          <w:sz w:val="24"/>
          <w:szCs w:val="24"/>
          <w:shd w:val="clear" w:color="auto" w:fill="FFFFFF"/>
        </w:rPr>
        <w:t>The International journal of social psychiatry</w:t>
      </w:r>
      <w:r w:rsidRPr="00754786">
        <w:rPr>
          <w:rFonts w:ascii="Times New Roman" w:eastAsia="Times New Roman" w:hAnsi="Times New Roman" w:cs="Times New Roman"/>
          <w:noProof/>
          <w:color w:val="000000" w:themeColor="text1"/>
          <w:spacing w:val="-6"/>
          <w:sz w:val="24"/>
          <w:szCs w:val="24"/>
          <w:shd w:val="clear" w:color="auto" w:fill="FFFFFF"/>
        </w:rPr>
        <w:t>. doi: </w:t>
      </w:r>
      <w:hyperlink r:id="rId44"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10.1177/0020764020935488</w:t>
        </w:r>
      </w:hyperlink>
    </w:p>
    <w:p w14:paraId="7C67FF6A" w14:textId="77777777" w:rsidR="00D847E1" w:rsidRPr="00754786" w:rsidRDefault="00D847E1" w:rsidP="00D847E1">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Mamun, M. A., Sakib, N., Gozal, D., Bhuiyan, A. I., Hossain, S., Bodrud</w:t>
      </w:r>
      <w:r w:rsidRPr="00754786">
        <w:rPr>
          <w:rFonts w:ascii="Times New Roman" w:eastAsia="Times New Roman" w:hAnsi="Times New Roman" w:cs="Times New Roman"/>
          <w:noProof/>
          <w:spacing w:val="-6"/>
          <w:sz w:val="24"/>
          <w:szCs w:val="24"/>
          <w:shd w:val="clear" w:color="auto" w:fill="FFFFFF"/>
        </w:rPr>
        <w:t>-Doza, M., et al. (2020). The COVID-19 pandemic and serious psychological consequences in Bangladesh: A population-based nationwide study. </w:t>
      </w:r>
      <w:r w:rsidRPr="00754786">
        <w:rPr>
          <w:rFonts w:ascii="Times New Roman" w:eastAsia="Times New Roman" w:hAnsi="Times New Roman" w:cs="Times New Roman"/>
          <w:i/>
          <w:iCs/>
          <w:noProof/>
          <w:color w:val="000000" w:themeColor="text1"/>
          <w:spacing w:val="-6"/>
          <w:sz w:val="24"/>
          <w:szCs w:val="24"/>
          <w:shd w:val="clear" w:color="auto" w:fill="FFFFFF"/>
        </w:rPr>
        <w:t>Journal of Affective Disorders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279</w:t>
      </w:r>
      <w:r w:rsidRPr="00754786">
        <w:rPr>
          <w:rFonts w:ascii="Times New Roman" w:eastAsia="Times New Roman" w:hAnsi="Times New Roman" w:cs="Times New Roman"/>
          <w:noProof/>
          <w:color w:val="000000" w:themeColor="text1"/>
          <w:spacing w:val="-6"/>
          <w:sz w:val="24"/>
          <w:szCs w:val="24"/>
          <w:shd w:val="clear" w:color="auto" w:fill="FFFFFF"/>
        </w:rPr>
        <w:t xml:space="preserve">, 462-472. </w:t>
      </w:r>
      <w:hyperlink r:id="rId45"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https://doi.org/10.1016/j.jad.2020.10.036</w:t>
        </w:r>
      </w:hyperlink>
    </w:p>
    <w:p w14:paraId="3CBE87E2" w14:textId="322F3C59" w:rsidR="00D847E1" w:rsidRPr="00754786" w:rsidRDefault="00D847E1" w:rsidP="00D847E1">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Massoni, S. (2014). Emotion as a boost to metacognition: How worry enhances the quality of confidence. </w:t>
      </w:r>
      <w:r w:rsidRPr="00754786">
        <w:rPr>
          <w:rFonts w:ascii="Times New Roman" w:eastAsia="Times New Roman" w:hAnsi="Times New Roman" w:cs="Times New Roman"/>
          <w:i/>
          <w:iCs/>
          <w:noProof/>
          <w:color w:val="000000" w:themeColor="text1"/>
          <w:spacing w:val="-6"/>
          <w:sz w:val="24"/>
          <w:szCs w:val="24"/>
          <w:shd w:val="clear" w:color="auto" w:fill="FFFFFF"/>
        </w:rPr>
        <w:t>Consciousness and Cognition</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29</w:t>
      </w:r>
      <w:r w:rsidRPr="00754786">
        <w:rPr>
          <w:rFonts w:ascii="Times New Roman" w:eastAsia="Times New Roman" w:hAnsi="Times New Roman" w:cs="Times New Roman"/>
          <w:noProof/>
          <w:color w:val="000000" w:themeColor="text1"/>
          <w:spacing w:val="-6"/>
          <w:sz w:val="24"/>
          <w:szCs w:val="24"/>
          <w:shd w:val="clear" w:color="auto" w:fill="FFFFFF"/>
        </w:rPr>
        <w:t xml:space="preserve">, 189-198. </w:t>
      </w:r>
      <w:hyperlink r:id="rId46"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https://doi.org/10.1016/j.concog.2014.08.006</w:t>
        </w:r>
      </w:hyperlink>
    </w:p>
    <w:p w14:paraId="7DE8A236" w14:textId="77777777" w:rsidR="007222D3" w:rsidRPr="00754786" w:rsidRDefault="007222D3" w:rsidP="007222D3">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Melli, G., Bailey, R., Carraresi, C., &amp; Poli, A. (2018). Metacognitive beliefs as a predictor of health anxiety in a self‐reporting Italian clinical sample. </w:t>
      </w:r>
      <w:r w:rsidRPr="00754786">
        <w:rPr>
          <w:rFonts w:ascii="Times New Roman" w:eastAsia="Times New Roman" w:hAnsi="Times New Roman" w:cs="Times New Roman"/>
          <w:i/>
          <w:iCs/>
          <w:noProof/>
          <w:color w:val="000000" w:themeColor="text1"/>
          <w:spacing w:val="-6"/>
          <w:sz w:val="24"/>
          <w:szCs w:val="24"/>
          <w:shd w:val="clear" w:color="auto" w:fill="FFFFFF"/>
        </w:rPr>
        <w:t>Clinical psychology &amp; Psychotherapy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25</w:t>
      </w:r>
      <w:r w:rsidRPr="00754786">
        <w:rPr>
          <w:rFonts w:ascii="Times New Roman" w:eastAsia="Times New Roman" w:hAnsi="Times New Roman" w:cs="Times New Roman"/>
          <w:noProof/>
          <w:color w:val="000000" w:themeColor="text1"/>
          <w:spacing w:val="-6"/>
          <w:sz w:val="24"/>
          <w:szCs w:val="24"/>
          <w:shd w:val="clear" w:color="auto" w:fill="FFFFFF"/>
        </w:rPr>
        <w:t xml:space="preserve">(2), 263-271. </w:t>
      </w:r>
      <w:hyperlink r:id="rId47"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https://doi.org/10.1002/cpp.2159</w:t>
        </w:r>
      </w:hyperlink>
    </w:p>
    <w:p w14:paraId="60A3E528" w14:textId="3A166408" w:rsidR="007222D3" w:rsidRPr="00754786" w:rsidRDefault="007222D3" w:rsidP="00C75808">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Melli, G., Carraresi, C., Poli, A., &amp; Bailey, R. (2016). The role of metacognitive beliefs in health anxiety. </w:t>
      </w:r>
      <w:r w:rsidRPr="00754786">
        <w:rPr>
          <w:rFonts w:ascii="Times New Roman" w:eastAsia="Times New Roman" w:hAnsi="Times New Roman" w:cs="Times New Roman"/>
          <w:i/>
          <w:iCs/>
          <w:noProof/>
          <w:color w:val="000000" w:themeColor="text1"/>
          <w:spacing w:val="-6"/>
          <w:sz w:val="24"/>
          <w:szCs w:val="24"/>
          <w:shd w:val="clear" w:color="auto" w:fill="FFFFFF"/>
        </w:rPr>
        <w:t>Personality and Individual Differences</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89</w:t>
      </w:r>
      <w:r w:rsidRPr="00754786">
        <w:rPr>
          <w:rFonts w:ascii="Times New Roman" w:eastAsia="Times New Roman" w:hAnsi="Times New Roman" w:cs="Times New Roman"/>
          <w:noProof/>
          <w:color w:val="000000" w:themeColor="text1"/>
          <w:spacing w:val="-6"/>
          <w:sz w:val="24"/>
          <w:szCs w:val="24"/>
          <w:shd w:val="clear" w:color="auto" w:fill="FFFFFF"/>
        </w:rPr>
        <w:t>, 80-85.</w:t>
      </w:r>
      <w:r w:rsidR="00C75808" w:rsidRPr="00754786">
        <w:rPr>
          <w:rFonts w:ascii="Times New Roman" w:eastAsia="Times New Roman" w:hAnsi="Times New Roman" w:cs="Times New Roman"/>
          <w:noProof/>
          <w:color w:val="000000" w:themeColor="text1"/>
          <w:spacing w:val="-6"/>
          <w:sz w:val="24"/>
          <w:szCs w:val="24"/>
          <w:shd w:val="clear" w:color="auto" w:fill="FFFFFF"/>
        </w:rPr>
        <w:t xml:space="preserve"> </w:t>
      </w:r>
      <w:hyperlink r:id="rId48" w:tgtFrame="_blank" w:tooltip="Persistent link using digital object identifier" w:history="1">
        <w:r w:rsidR="00C75808"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https://doi.org/10.1016/j.paid.2015.10.006</w:t>
        </w:r>
      </w:hyperlink>
    </w:p>
    <w:p w14:paraId="67E4858A" w14:textId="0A9B0CF8" w:rsidR="001B7189" w:rsidRPr="00754786" w:rsidRDefault="007222D3" w:rsidP="007222D3">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Mertens, G., Gerritsen, L., Duijndam, S., Salemink, E., &amp; Engelhard, I. M. (2020). Fear of the coronavirus (COVID-19): Predictors in an online </w:t>
      </w:r>
      <w:r w:rsidRPr="00754786">
        <w:rPr>
          <w:rFonts w:ascii="Times New Roman" w:eastAsia="Times New Roman" w:hAnsi="Times New Roman" w:cs="Times New Roman"/>
          <w:noProof/>
          <w:spacing w:val="-6"/>
          <w:sz w:val="24"/>
          <w:szCs w:val="24"/>
          <w:shd w:val="clear" w:color="auto" w:fill="FFFFFF"/>
        </w:rPr>
        <w:t>study conducted in March 2020. </w:t>
      </w:r>
      <w:r w:rsidRPr="00754786">
        <w:rPr>
          <w:rFonts w:ascii="Times New Roman" w:eastAsia="Times New Roman" w:hAnsi="Times New Roman" w:cs="Times New Roman"/>
          <w:i/>
          <w:iCs/>
          <w:noProof/>
          <w:spacing w:val="-6"/>
          <w:sz w:val="24"/>
          <w:szCs w:val="24"/>
          <w:shd w:val="clear" w:color="auto" w:fill="FFFFFF"/>
        </w:rPr>
        <w:t>Journal of Anxiety Disorders</w:t>
      </w:r>
      <w:r w:rsidRPr="00754786">
        <w:rPr>
          <w:rFonts w:ascii="Times New Roman" w:eastAsia="Times New Roman" w:hAnsi="Times New Roman" w:cs="Times New Roman"/>
          <w:noProof/>
          <w:spacing w:val="-6"/>
          <w:sz w:val="24"/>
          <w:szCs w:val="24"/>
          <w:shd w:val="clear" w:color="auto" w:fill="FFFFFF"/>
        </w:rPr>
        <w:t xml:space="preserve">, </w:t>
      </w:r>
      <w:r w:rsidRPr="00754786">
        <w:rPr>
          <w:rFonts w:ascii="Times New Roman" w:eastAsia="Times New Roman" w:hAnsi="Times New Roman" w:cs="Times New Roman"/>
          <w:i/>
          <w:iCs/>
          <w:noProof/>
          <w:spacing w:val="-6"/>
          <w:sz w:val="24"/>
          <w:szCs w:val="24"/>
          <w:shd w:val="clear" w:color="auto" w:fill="FFFFFF"/>
        </w:rPr>
        <w:t xml:space="preserve">74, </w:t>
      </w:r>
      <w:r w:rsidRPr="00754786">
        <w:rPr>
          <w:rFonts w:ascii="Times New Roman" w:eastAsia="Times New Roman" w:hAnsi="Times New Roman" w:cs="Times New Roman"/>
          <w:i/>
          <w:iCs/>
          <w:noProof/>
          <w:color w:val="000000" w:themeColor="text1"/>
          <w:spacing w:val="-6"/>
          <w:sz w:val="24"/>
          <w:szCs w:val="24"/>
          <w:shd w:val="clear" w:color="auto" w:fill="FFFFFF"/>
        </w:rPr>
        <w:t>102258</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hyperlink r:id="rId49"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https://doi.org/10.1016/j.janxdis.2020.102258</w:t>
        </w:r>
      </w:hyperlink>
    </w:p>
    <w:p w14:paraId="5EBE2A22" w14:textId="77777777" w:rsidR="00262315" w:rsidRPr="00754786" w:rsidRDefault="00262315" w:rsidP="0026231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tl/>
        </w:rPr>
      </w:pPr>
      <w:r w:rsidRPr="00754786">
        <w:rPr>
          <w:rFonts w:ascii="Times New Roman" w:eastAsia="Times New Roman" w:hAnsi="Times New Roman" w:cs="Times New Roman"/>
          <w:noProof/>
          <w:color w:val="000000" w:themeColor="text1"/>
          <w:spacing w:val="-6"/>
          <w:sz w:val="24"/>
          <w:szCs w:val="24"/>
          <w:shd w:val="clear" w:color="auto" w:fill="FFFFFF"/>
        </w:rPr>
        <w:t>Ministry of Health and Medical Education of Iran. (2020). COVID-19 news dashboard. Retrieved from http://ird.behdasht.gov.ir/index.aspx</w:t>
      </w:r>
      <w:r w:rsidRPr="00754786">
        <w:rPr>
          <w:rFonts w:ascii="Times New Roman" w:eastAsia="Times New Roman" w:hAnsi="Times New Roman" w:cs="Times New Roman"/>
          <w:noProof/>
          <w:color w:val="000000" w:themeColor="text1"/>
          <w:spacing w:val="-6"/>
          <w:sz w:val="24"/>
          <w:szCs w:val="24"/>
          <w:shd w:val="clear" w:color="auto" w:fill="FFFFFF"/>
          <w:rtl/>
        </w:rPr>
        <w:t xml:space="preserve"> </w:t>
      </w:r>
    </w:p>
    <w:p w14:paraId="4063305C" w14:textId="77777777" w:rsidR="00262315" w:rsidRPr="00754786" w:rsidRDefault="00262315" w:rsidP="0026231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Morriss, J., Christakou, A., &amp; van Reekum, C.M. (2016). Nothing is safe: Intolerance of uncertainty is associated with compromised fear extinction learning. </w:t>
      </w:r>
      <w:r w:rsidRPr="00754786">
        <w:rPr>
          <w:rFonts w:ascii="Times New Roman" w:eastAsia="Times New Roman" w:hAnsi="Times New Roman" w:cs="Times New Roman"/>
          <w:i/>
          <w:iCs/>
          <w:noProof/>
          <w:color w:val="000000" w:themeColor="text1"/>
          <w:spacing w:val="-6"/>
          <w:sz w:val="24"/>
          <w:szCs w:val="24"/>
          <w:shd w:val="clear" w:color="auto" w:fill="FFFFFF"/>
        </w:rPr>
        <w:t>Biological Psychology, 121</w:t>
      </w:r>
      <w:r w:rsidRPr="00754786">
        <w:rPr>
          <w:rFonts w:ascii="Times New Roman" w:eastAsia="Times New Roman" w:hAnsi="Times New Roman" w:cs="Times New Roman"/>
          <w:noProof/>
          <w:color w:val="000000" w:themeColor="text1"/>
          <w:spacing w:val="-6"/>
          <w:sz w:val="24"/>
          <w:szCs w:val="24"/>
          <w:shd w:val="clear" w:color="auto" w:fill="FFFFFF"/>
        </w:rPr>
        <w:t>, 187-193. https://doi. org/10.1016/j.biopsycho.2016.05.001</w:t>
      </w:r>
    </w:p>
    <w:p w14:paraId="05ECE07B" w14:textId="62AEDADB" w:rsidR="00262315" w:rsidRPr="00754786" w:rsidRDefault="00262315" w:rsidP="0026231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Nargesi, F., Izadi, F., Kariminejad, K., &amp; Rezaii Sharif, A. (2017). The investigation of the reliability and validity of Persian version of Health anxiety questionnaire in students of Lorestan University of Medical Sciences. </w:t>
      </w:r>
      <w:r w:rsidRPr="00754786">
        <w:rPr>
          <w:rFonts w:ascii="Times New Roman" w:eastAsia="Times New Roman" w:hAnsi="Times New Roman" w:cs="Times New Roman"/>
          <w:i/>
          <w:iCs/>
          <w:noProof/>
          <w:color w:val="000000" w:themeColor="text1"/>
          <w:spacing w:val="-6"/>
          <w:sz w:val="24"/>
          <w:szCs w:val="24"/>
          <w:shd w:val="clear" w:color="auto" w:fill="FFFFFF"/>
        </w:rPr>
        <w:t>Quarterly of Educational Measurement</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7</w:t>
      </w:r>
      <w:r w:rsidRPr="00754786">
        <w:rPr>
          <w:rFonts w:ascii="Times New Roman" w:eastAsia="Times New Roman" w:hAnsi="Times New Roman" w:cs="Times New Roman"/>
          <w:noProof/>
          <w:color w:val="000000" w:themeColor="text1"/>
          <w:spacing w:val="-6"/>
          <w:sz w:val="24"/>
          <w:szCs w:val="24"/>
          <w:shd w:val="clear" w:color="auto" w:fill="FFFFFF"/>
        </w:rPr>
        <w:t>(27), 147-160. https://doi.org/</w:t>
      </w:r>
      <w:hyperlink r:id="rId50"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10.22054/JEM.2017.19621.1495</w:t>
        </w:r>
      </w:hyperlink>
    </w:p>
    <w:p w14:paraId="6B6C8441" w14:textId="77777777" w:rsidR="00262315" w:rsidRPr="00754786" w:rsidRDefault="00262315" w:rsidP="00262315">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 xml:space="preserve">Nikčević, A. V., &amp; Spada, M. M. (2020). The COVID-19 </w:t>
      </w:r>
      <w:r w:rsidRPr="00754786">
        <w:rPr>
          <w:rFonts w:ascii="Times New Roman" w:eastAsia="Times New Roman" w:hAnsi="Times New Roman" w:cs="Times New Roman"/>
          <w:noProof/>
          <w:spacing w:val="-6"/>
          <w:sz w:val="24"/>
          <w:szCs w:val="24"/>
          <w:shd w:val="clear" w:color="auto" w:fill="FFFFFF"/>
        </w:rPr>
        <w:t>anxiety syndrome scale: Development and psychometric properties. </w:t>
      </w:r>
      <w:r w:rsidRPr="00754786">
        <w:rPr>
          <w:rFonts w:ascii="Times New Roman" w:eastAsia="Times New Roman" w:hAnsi="Times New Roman" w:cs="Times New Roman"/>
          <w:i/>
          <w:iCs/>
          <w:noProof/>
          <w:spacing w:val="-6"/>
          <w:sz w:val="24"/>
          <w:szCs w:val="24"/>
          <w:shd w:val="clear" w:color="auto" w:fill="FFFFFF"/>
        </w:rPr>
        <w:t>Psychiatry Research</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292</w:t>
      </w:r>
      <w:r w:rsidRPr="00754786">
        <w:rPr>
          <w:rFonts w:ascii="Times New Roman" w:eastAsia="Times New Roman" w:hAnsi="Times New Roman" w:cs="Times New Roman"/>
          <w:noProof/>
          <w:spacing w:val="-6"/>
          <w:sz w:val="24"/>
          <w:szCs w:val="24"/>
          <w:shd w:val="clear" w:color="auto" w:fill="FFFFFF"/>
        </w:rPr>
        <w:t xml:space="preserve">, 113322. </w:t>
      </w:r>
      <w:hyperlink r:id="rId51"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https://doi.org/10.1016/j.psychres.2020.113322</w:t>
        </w:r>
      </w:hyperlink>
    </w:p>
    <w:p w14:paraId="3D1AACF2" w14:textId="77777777" w:rsidR="00262315" w:rsidRPr="00754786" w:rsidRDefault="00262315" w:rsidP="0026231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spacing w:val="-6"/>
          <w:sz w:val="24"/>
          <w:szCs w:val="24"/>
          <w:shd w:val="clear" w:color="auto" w:fill="FFFFFF"/>
        </w:rPr>
        <w:t>Nikčević, A. V., Marino, C., Kolubinski, D. C., Leach, D., &amp; Spada, M. M. (2021). Modelling the contribution of the Big Five personality traits, health anxiety, and COVID-19 psychological distress to generalised anxiety and depressive symptoms during the COVID-19 pandemic. </w:t>
      </w:r>
      <w:r w:rsidRPr="00754786">
        <w:rPr>
          <w:rFonts w:ascii="Times New Roman" w:eastAsia="Times New Roman" w:hAnsi="Times New Roman" w:cs="Times New Roman"/>
          <w:i/>
          <w:iCs/>
          <w:noProof/>
          <w:spacing w:val="-6"/>
          <w:sz w:val="24"/>
          <w:szCs w:val="24"/>
          <w:shd w:val="clear" w:color="auto" w:fill="FFFFFF"/>
        </w:rPr>
        <w:t>Journal of Affective Disorders</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279</w:t>
      </w:r>
      <w:r w:rsidRPr="00754786">
        <w:rPr>
          <w:rFonts w:ascii="Times New Roman" w:eastAsia="Times New Roman" w:hAnsi="Times New Roman" w:cs="Times New Roman"/>
          <w:noProof/>
          <w:spacing w:val="-6"/>
          <w:sz w:val="24"/>
          <w:szCs w:val="24"/>
          <w:shd w:val="clear" w:color="auto" w:fill="FFFFFF"/>
        </w:rPr>
        <w:t xml:space="preserve">, 578-584. </w:t>
      </w:r>
      <w:hyperlink r:id="rId52"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https://doi.org/10.1016/j.jad.2020.10.053</w:t>
        </w:r>
      </w:hyperlink>
    </w:p>
    <w:p w14:paraId="6D638F9E" w14:textId="77777777" w:rsidR="00AB261B" w:rsidRPr="00754786" w:rsidRDefault="00AB261B" w:rsidP="00AB261B">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Özdin, S., &amp; Bayrak Özdin, Ş. (2020). Levels and predictors of anxiety, depression and health anxiety during COVID-19 pandemic in Turkish society: The importance of gender.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Social Psychiatry</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66</w:t>
      </w:r>
      <w:r w:rsidRPr="00754786">
        <w:rPr>
          <w:rFonts w:ascii="Times New Roman" w:eastAsia="Times New Roman" w:hAnsi="Times New Roman" w:cs="Times New Roman"/>
          <w:noProof/>
          <w:color w:val="000000" w:themeColor="text1"/>
          <w:spacing w:val="-6"/>
          <w:sz w:val="24"/>
          <w:szCs w:val="24"/>
          <w:shd w:val="clear" w:color="auto" w:fill="FFFFFF"/>
        </w:rPr>
        <w:t>(5), 504-511. DOI: 10.1177/0020764020927051</w:t>
      </w:r>
    </w:p>
    <w:p w14:paraId="1F898C13" w14:textId="77777777" w:rsidR="00AB261B" w:rsidRPr="00754786" w:rsidRDefault="00AB261B" w:rsidP="00AB261B">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Pablo, G. S., Serrano, J. V., Catalan, A., Arango, C., </w:t>
      </w:r>
      <w:r w:rsidRPr="00754786">
        <w:rPr>
          <w:rFonts w:ascii="Times New Roman" w:eastAsia="Times New Roman" w:hAnsi="Times New Roman" w:cs="Times New Roman"/>
          <w:noProof/>
          <w:spacing w:val="-6"/>
          <w:sz w:val="24"/>
          <w:szCs w:val="24"/>
          <w:shd w:val="clear" w:color="auto" w:fill="FFFFFF"/>
        </w:rPr>
        <w:t>Moreno, C., Ferre, F., et al. (2020). Impact of coronavirus syndromes on physical and mental health of health care workers: Systematic review and meta-analysis. </w:t>
      </w:r>
      <w:r w:rsidRPr="00754786">
        <w:rPr>
          <w:rFonts w:ascii="Times New Roman" w:eastAsia="Times New Roman" w:hAnsi="Times New Roman" w:cs="Times New Roman"/>
          <w:i/>
          <w:iCs/>
          <w:noProof/>
          <w:spacing w:val="-6"/>
          <w:sz w:val="24"/>
          <w:szCs w:val="24"/>
          <w:shd w:val="clear" w:color="auto" w:fill="FFFFFF"/>
        </w:rPr>
        <w:t>Journal of Affective Disorders, 275</w:t>
      </w:r>
      <w:r w:rsidRPr="00754786">
        <w:rPr>
          <w:rFonts w:ascii="Times New Roman" w:eastAsia="Times New Roman" w:hAnsi="Times New Roman" w:cs="Times New Roman"/>
          <w:noProof/>
          <w:spacing w:val="-6"/>
          <w:sz w:val="24"/>
          <w:szCs w:val="24"/>
          <w:shd w:val="clear" w:color="auto" w:fill="FFFFFF"/>
        </w:rPr>
        <w:t xml:space="preserve">, 48-57. </w:t>
      </w:r>
      <w:hyperlink r:id="rId53"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https://doi.org/10.1016/j.jad.2020.06.022</w:t>
        </w:r>
      </w:hyperlink>
    </w:p>
    <w:p w14:paraId="7ACF6920" w14:textId="77777777" w:rsidR="00AB261B" w:rsidRPr="00754786" w:rsidRDefault="00AB261B" w:rsidP="00AB261B">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Panahi, S., Asghari Moghadam, M. A., Shaeeri, M. R., &amp; Eghtedar Nejhad, S. (2010). Psychometric properties of a Persian version of the short form of health anxiety inventory in non-clinical Iranian populations. </w:t>
      </w:r>
      <w:r w:rsidRPr="00754786">
        <w:rPr>
          <w:rFonts w:ascii="Times New Roman" w:eastAsia="Times New Roman" w:hAnsi="Times New Roman" w:cs="Times New Roman"/>
          <w:i/>
          <w:iCs/>
          <w:noProof/>
          <w:color w:val="000000" w:themeColor="text1"/>
          <w:spacing w:val="-6"/>
          <w:sz w:val="24"/>
          <w:szCs w:val="24"/>
          <w:shd w:val="clear" w:color="auto" w:fill="FFFFFF"/>
        </w:rPr>
        <w:t>Quarterly of Educational Measurement</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w:t>
      </w:r>
      <w:r w:rsidRPr="00754786">
        <w:rPr>
          <w:rFonts w:ascii="Times New Roman" w:eastAsia="Times New Roman" w:hAnsi="Times New Roman" w:cs="Times New Roman"/>
          <w:noProof/>
          <w:color w:val="000000" w:themeColor="text1"/>
          <w:spacing w:val="-6"/>
          <w:sz w:val="24"/>
          <w:szCs w:val="24"/>
          <w:shd w:val="clear" w:color="auto" w:fill="FFFFFF"/>
        </w:rPr>
        <w:t>(2), 21-46.</w:t>
      </w:r>
    </w:p>
    <w:p w14:paraId="0200E19F" w14:textId="77777777" w:rsidR="00AB261B" w:rsidRPr="00754786" w:rsidRDefault="00AB261B" w:rsidP="00AB261B">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Parker, C., Shalev, D., Hsu, I., Shenoy, A., Cheung, S., Nash, S., et al. (2020). Depression, Anxiety, and Acute Stress Disorder Among Patients Hospitalized With </w:t>
      </w:r>
      <w:r w:rsidRPr="00754786">
        <w:rPr>
          <w:rFonts w:ascii="Times New Roman" w:eastAsia="Times New Roman" w:hAnsi="Times New Roman" w:cs="Times New Roman"/>
          <w:noProof/>
          <w:spacing w:val="-6"/>
          <w:sz w:val="24"/>
          <w:szCs w:val="24"/>
          <w:shd w:val="clear" w:color="auto" w:fill="FFFFFF"/>
        </w:rPr>
        <w:t>Coronavirus Disease 2019: A Prospective Cohort Study. </w:t>
      </w:r>
      <w:r w:rsidRPr="00754786">
        <w:rPr>
          <w:rFonts w:ascii="Times New Roman" w:eastAsia="Times New Roman" w:hAnsi="Times New Roman" w:cs="Times New Roman"/>
          <w:i/>
          <w:iCs/>
          <w:noProof/>
          <w:spacing w:val="-6"/>
          <w:sz w:val="24"/>
          <w:szCs w:val="24"/>
          <w:shd w:val="clear" w:color="auto" w:fill="FFFFFF"/>
        </w:rPr>
        <w:t>Psychosomatics</w:t>
      </w:r>
      <w:r w:rsidRPr="00754786">
        <w:rPr>
          <w:rFonts w:ascii="Times New Roman" w:eastAsia="Times New Roman" w:hAnsi="Times New Roman" w:cs="Times New Roman"/>
          <w:noProof/>
          <w:spacing w:val="-6"/>
          <w:sz w:val="24"/>
          <w:szCs w:val="24"/>
          <w:shd w:val="clear" w:color="auto" w:fill="FFFFFF"/>
        </w:rPr>
        <w:t xml:space="preserve"> (In Press). </w:t>
      </w:r>
      <w:hyperlink r:id="rId54"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https://doi.org/10.1016/j.psym.2020.10.001</w:t>
        </w:r>
      </w:hyperlink>
    </w:p>
    <w:p w14:paraId="2A18BE30" w14:textId="5027E249" w:rsidR="00636459" w:rsidRPr="00754786" w:rsidRDefault="00636459" w:rsidP="0063645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Pourhosein, R., &amp; Hodhodi, Z. (2016). Moderating effect of cognitive emotion regulation strategies on the relationship between intolerance of uncertainty and worry. </w:t>
      </w:r>
      <w:r w:rsidRPr="00754786">
        <w:rPr>
          <w:rFonts w:ascii="Times New Roman" w:eastAsia="Times New Roman" w:hAnsi="Times New Roman" w:cs="Times New Roman"/>
          <w:i/>
          <w:iCs/>
          <w:noProof/>
          <w:color w:val="000000" w:themeColor="text1"/>
          <w:spacing w:val="-6"/>
          <w:sz w:val="24"/>
          <w:szCs w:val="24"/>
          <w:shd w:val="clear" w:color="auto" w:fill="FFFFFF"/>
        </w:rPr>
        <w:t>Rooyesh-e-Ravanshenasi Journal (RRJ)</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4</w:t>
      </w:r>
      <w:r w:rsidRPr="00754786">
        <w:rPr>
          <w:rFonts w:ascii="Times New Roman" w:eastAsia="Times New Roman" w:hAnsi="Times New Roman" w:cs="Times New Roman"/>
          <w:noProof/>
          <w:color w:val="000000" w:themeColor="text1"/>
          <w:spacing w:val="-6"/>
          <w:sz w:val="24"/>
          <w:szCs w:val="24"/>
          <w:shd w:val="clear" w:color="auto" w:fill="FFFFFF"/>
        </w:rPr>
        <w:t xml:space="preserve">(4), 61-74. </w:t>
      </w:r>
      <w:hyperlink r:id="rId55"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http://frooyesh.ir/article-1-185-en.html</w:t>
        </w:r>
      </w:hyperlink>
    </w:p>
    <w:p w14:paraId="1245031E" w14:textId="77777777" w:rsidR="00636459" w:rsidRPr="00754786" w:rsidRDefault="00636459" w:rsidP="0063645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 xml:space="preserve">R Core Team (2014). R: A language and environment for </w:t>
      </w:r>
      <w:r w:rsidRPr="00754786">
        <w:rPr>
          <w:rFonts w:ascii="Times New Roman" w:eastAsia="Times New Roman" w:hAnsi="Times New Roman" w:cs="Times New Roman"/>
          <w:noProof/>
          <w:spacing w:val="-6"/>
          <w:sz w:val="24"/>
          <w:szCs w:val="24"/>
          <w:shd w:val="clear" w:color="auto" w:fill="FFFFFF"/>
        </w:rPr>
        <w:t>statistical computing. R Foundation for Statistical Computing, Vienna, Austria. URL </w:t>
      </w:r>
      <w:hyperlink r:id="rId56" w:tgtFrame="_blank" w:history="1">
        <w:r w:rsidRPr="00754786">
          <w:rPr>
            <w:rStyle w:val="Hyperlink"/>
            <w:rFonts w:ascii="Times New Roman" w:eastAsia="Times New Roman" w:hAnsi="Times New Roman" w:cs="Times New Roman"/>
            <w:noProof/>
            <w:color w:val="auto"/>
            <w:spacing w:val="-6"/>
            <w:sz w:val="24"/>
            <w:szCs w:val="24"/>
            <w:u w:val="none"/>
            <w:shd w:val="clear" w:color="auto" w:fill="FFFFFF"/>
          </w:rPr>
          <w:t>http://www.R-project.org/</w:t>
        </w:r>
      </w:hyperlink>
      <w:r w:rsidRPr="00754786">
        <w:rPr>
          <w:rFonts w:ascii="Times New Roman" w:eastAsia="Times New Roman" w:hAnsi="Times New Roman" w:cs="Times New Roman"/>
          <w:noProof/>
          <w:spacing w:val="-6"/>
          <w:sz w:val="24"/>
          <w:szCs w:val="24"/>
          <w:shd w:val="clear" w:color="auto" w:fill="FFFFFF"/>
        </w:rPr>
        <w:t>.</w:t>
      </w:r>
    </w:p>
    <w:p w14:paraId="7C955AE7" w14:textId="77777777" w:rsidR="00636459" w:rsidRPr="00754786" w:rsidRDefault="00636459" w:rsidP="00636459">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Rosseel, Y. (2012). Lavaan: An R package for structural equation modeling. </w:t>
      </w:r>
      <w:r w:rsidRPr="00754786">
        <w:rPr>
          <w:rFonts w:ascii="Times New Roman" w:eastAsia="Times New Roman" w:hAnsi="Times New Roman" w:cs="Times New Roman"/>
          <w:i/>
          <w:noProof/>
          <w:color w:val="000000" w:themeColor="text1"/>
          <w:spacing w:val="-6"/>
          <w:sz w:val="24"/>
          <w:szCs w:val="24"/>
          <w:shd w:val="clear" w:color="auto" w:fill="FFFFFF"/>
        </w:rPr>
        <w:t>Journal of Statistical Software</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noProof/>
          <w:color w:val="000000" w:themeColor="text1"/>
          <w:spacing w:val="-6"/>
          <w:sz w:val="24"/>
          <w:szCs w:val="24"/>
          <w:shd w:val="clear" w:color="auto" w:fill="FFFFFF"/>
        </w:rPr>
        <w:t>48</w:t>
      </w:r>
      <w:r w:rsidRPr="00754786">
        <w:rPr>
          <w:rFonts w:ascii="Times New Roman" w:eastAsia="Times New Roman" w:hAnsi="Times New Roman" w:cs="Times New Roman"/>
          <w:noProof/>
          <w:color w:val="000000" w:themeColor="text1"/>
          <w:spacing w:val="-6"/>
          <w:sz w:val="24"/>
          <w:szCs w:val="24"/>
          <w:shd w:val="clear" w:color="auto" w:fill="FFFFFF"/>
        </w:rPr>
        <w:t>, 1–36.</w:t>
      </w:r>
    </w:p>
    <w:p w14:paraId="33A7D757" w14:textId="718D9BB6" w:rsidR="005050B5" w:rsidRPr="00754786" w:rsidRDefault="00636459" w:rsidP="0063645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Salkovskis, P. M., Rimes, K. A., Warwick, H. M. C., &amp; Clark, D. M. (2002). The Health Anxiety Inventory: development and validation of scales for </w:t>
      </w:r>
      <w:r w:rsidRPr="00754786">
        <w:rPr>
          <w:rFonts w:ascii="Times New Roman" w:eastAsia="Times New Roman" w:hAnsi="Times New Roman" w:cs="Times New Roman"/>
          <w:noProof/>
          <w:spacing w:val="-6"/>
          <w:sz w:val="24"/>
          <w:szCs w:val="24"/>
          <w:shd w:val="clear" w:color="auto" w:fill="FFFFFF"/>
        </w:rPr>
        <w:t>the measurement of health anxiety and hypochondriasis. </w:t>
      </w:r>
      <w:r w:rsidRPr="00754786">
        <w:rPr>
          <w:rFonts w:ascii="Times New Roman" w:eastAsia="Times New Roman" w:hAnsi="Times New Roman" w:cs="Times New Roman"/>
          <w:i/>
          <w:iCs/>
          <w:noProof/>
          <w:spacing w:val="-6"/>
          <w:sz w:val="24"/>
          <w:szCs w:val="24"/>
          <w:shd w:val="clear" w:color="auto" w:fill="FFFFFF"/>
        </w:rPr>
        <w:t>Psychological Medicine</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32</w:t>
      </w:r>
      <w:r w:rsidRPr="00754786">
        <w:rPr>
          <w:rFonts w:ascii="Times New Roman" w:eastAsia="Times New Roman" w:hAnsi="Times New Roman" w:cs="Times New Roman"/>
          <w:noProof/>
          <w:spacing w:val="-6"/>
          <w:sz w:val="24"/>
          <w:szCs w:val="24"/>
          <w:shd w:val="clear" w:color="auto" w:fill="FFFFFF"/>
        </w:rPr>
        <w:t>(5), 843-853. Doi: 10.1017/S0033291702005822</w:t>
      </w:r>
    </w:p>
    <w:p w14:paraId="685F5882" w14:textId="4757A8A8" w:rsidR="00420F83" w:rsidRPr="00754786" w:rsidRDefault="00420F83" w:rsidP="00420F83">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spacing w:val="-6"/>
          <w:sz w:val="24"/>
          <w:szCs w:val="24"/>
          <w:shd w:val="clear" w:color="auto" w:fill="FFFFFF"/>
        </w:rPr>
        <w:t xml:space="preserve">Saricali, M., Satici, S. A., Satici, B., Gocet-Tekin, E., &amp; Griffiths, M. D. (2020). Fear of COVID-19, mindfulness, humor, and hopelessness: a </w:t>
      </w:r>
      <w:r w:rsidRPr="00754786">
        <w:rPr>
          <w:rFonts w:ascii="Times New Roman" w:eastAsia="Times New Roman" w:hAnsi="Times New Roman" w:cs="Times New Roman"/>
          <w:noProof/>
          <w:color w:val="000000" w:themeColor="text1"/>
          <w:spacing w:val="-6"/>
          <w:sz w:val="24"/>
          <w:szCs w:val="24"/>
          <w:shd w:val="clear" w:color="auto" w:fill="FFFFFF"/>
        </w:rPr>
        <w:t>multiple mediation analysis.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Mental Health and Addiction</w:t>
      </w:r>
      <w:r w:rsidRPr="00754786">
        <w:rPr>
          <w:rFonts w:ascii="Times New Roman" w:eastAsia="Times New Roman" w:hAnsi="Times New Roman" w:cs="Times New Roman"/>
          <w:noProof/>
          <w:color w:val="000000" w:themeColor="text1"/>
          <w:spacing w:val="-6"/>
          <w:sz w:val="24"/>
          <w:szCs w:val="24"/>
          <w:shd w:val="clear" w:color="auto" w:fill="FFFFFF"/>
        </w:rPr>
        <w:t xml:space="preserve">, 1-14. </w:t>
      </w:r>
      <w:hyperlink r:id="rId57"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https://doi.org/10.1007/s11469-020-00419-5</w:t>
        </w:r>
      </w:hyperlink>
    </w:p>
    <w:p w14:paraId="2B953D59" w14:textId="12A91BA5" w:rsidR="00B75BC7" w:rsidRPr="00754786" w:rsidRDefault="00B75BC7" w:rsidP="00B75BC7">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Satici, B., Gocet-Tekin, E., Deniz, M. E., &amp; Satici, S. A. (2020). Adaptation of the Fear of COVID-19 Scale: Its association with psychological distress and life satisfaction in Turkey.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Mental Health and Addiction</w:t>
      </w:r>
      <w:r w:rsidRPr="00754786">
        <w:rPr>
          <w:rFonts w:ascii="Times New Roman" w:eastAsia="Times New Roman" w:hAnsi="Times New Roman" w:cs="Times New Roman"/>
          <w:noProof/>
          <w:color w:val="000000" w:themeColor="text1"/>
          <w:spacing w:val="-6"/>
          <w:sz w:val="24"/>
          <w:szCs w:val="24"/>
          <w:shd w:val="clear" w:color="auto" w:fill="FFFFFF"/>
        </w:rPr>
        <w:t xml:space="preserve">, 1-9. </w:t>
      </w:r>
      <w:hyperlink r:id="rId58"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https://doi.org/10.1007/s11469-020-00294-0</w:t>
        </w:r>
      </w:hyperlink>
    </w:p>
    <w:p w14:paraId="10FCEDB6" w14:textId="77777777" w:rsidR="001F28E0" w:rsidRPr="00754786" w:rsidRDefault="001F28E0" w:rsidP="001F28E0">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Satici, B., Saricali, M., Satici, S. A., &amp; Griffiths, M. D. (2020). Intolerance of uncertainty and mental wellbeing: serial mediation by rumination and fear of COVID-19. </w:t>
      </w:r>
      <w:r w:rsidRPr="00754786">
        <w:rPr>
          <w:rFonts w:ascii="Times New Roman" w:eastAsia="Times New Roman" w:hAnsi="Times New Roman" w:cs="Times New Roman"/>
          <w:i/>
          <w:iCs/>
          <w:noProof/>
          <w:color w:val="000000" w:themeColor="text1"/>
          <w:spacing w:val="-6"/>
          <w:sz w:val="24"/>
          <w:szCs w:val="24"/>
          <w:shd w:val="clear" w:color="auto" w:fill="FFFFFF"/>
        </w:rPr>
        <w:t>International Journal of Mental Health and Addiction</w:t>
      </w:r>
      <w:r w:rsidRPr="00754786">
        <w:rPr>
          <w:rFonts w:ascii="Times New Roman" w:eastAsia="Times New Roman" w:hAnsi="Times New Roman" w:cs="Times New Roman"/>
          <w:noProof/>
          <w:color w:val="000000" w:themeColor="text1"/>
          <w:spacing w:val="-6"/>
          <w:sz w:val="24"/>
          <w:szCs w:val="24"/>
          <w:shd w:val="clear" w:color="auto" w:fill="FFFFFF"/>
        </w:rPr>
        <w:t>, 1-12. doi: </w:t>
      </w:r>
      <w:hyperlink r:id="rId59"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10.1007/s11469-020-00305-0</w:t>
        </w:r>
      </w:hyperlink>
    </w:p>
    <w:p w14:paraId="523821E1" w14:textId="77777777" w:rsidR="001F28E0" w:rsidRPr="00754786" w:rsidRDefault="001F28E0" w:rsidP="001F28E0">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Satorra, A., &amp; Bentler, P. M. (1994). Corrections to </w:t>
      </w:r>
      <w:r w:rsidRPr="00754786">
        <w:rPr>
          <w:rFonts w:ascii="Times New Roman" w:eastAsia="Times New Roman" w:hAnsi="Times New Roman" w:cs="Times New Roman"/>
          <w:noProof/>
          <w:spacing w:val="-6"/>
          <w:sz w:val="24"/>
          <w:szCs w:val="24"/>
          <w:shd w:val="clear" w:color="auto" w:fill="FFFFFF"/>
        </w:rPr>
        <w:t>test statistics and standard errors in covariance structure analysis. In A. von Eye &amp; C. C. Clogg (Eds.), </w:t>
      </w:r>
      <w:r w:rsidRPr="00754786">
        <w:rPr>
          <w:rFonts w:ascii="Times New Roman" w:eastAsia="Times New Roman" w:hAnsi="Times New Roman" w:cs="Times New Roman"/>
          <w:i/>
          <w:iCs/>
          <w:noProof/>
          <w:spacing w:val="-6"/>
          <w:sz w:val="24"/>
          <w:szCs w:val="24"/>
          <w:shd w:val="clear" w:color="auto" w:fill="FFFFFF"/>
        </w:rPr>
        <w:t>Latent Variables Analysis: Applications for Developmental Research</w:t>
      </w:r>
      <w:r w:rsidRPr="00754786">
        <w:rPr>
          <w:rFonts w:ascii="Times New Roman" w:eastAsia="Times New Roman" w:hAnsi="Times New Roman" w:cs="Times New Roman"/>
          <w:noProof/>
          <w:spacing w:val="-6"/>
          <w:sz w:val="24"/>
          <w:szCs w:val="24"/>
          <w:shd w:val="clear" w:color="auto" w:fill="FFFFFF"/>
        </w:rPr>
        <w:t> (p. 399–419). Sage Publications, Inc.</w:t>
      </w:r>
    </w:p>
    <w:p w14:paraId="76C24411" w14:textId="77777777" w:rsidR="001F28E0" w:rsidRPr="00754786" w:rsidRDefault="001F28E0" w:rsidP="001F28E0">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Schimmenti, A., Billieux, J., &amp; Starcevic, V. (2020). The four horsemen of fear: An integrated model of understanding fear experiences during the COVID-19 pandemic. </w:t>
      </w:r>
      <w:r w:rsidRPr="00754786">
        <w:rPr>
          <w:rFonts w:ascii="Times New Roman" w:eastAsia="Times New Roman" w:hAnsi="Times New Roman" w:cs="Times New Roman"/>
          <w:i/>
          <w:iCs/>
          <w:noProof/>
          <w:color w:val="000000" w:themeColor="text1"/>
          <w:spacing w:val="-6"/>
          <w:sz w:val="24"/>
          <w:szCs w:val="24"/>
          <w:shd w:val="clear" w:color="auto" w:fill="FFFFFF"/>
        </w:rPr>
        <w:t>Clinical Neuropsychiatry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17</w:t>
      </w:r>
      <w:r w:rsidRPr="00754786">
        <w:rPr>
          <w:rFonts w:ascii="Times New Roman" w:eastAsia="Times New Roman" w:hAnsi="Times New Roman" w:cs="Times New Roman"/>
          <w:noProof/>
          <w:color w:val="000000" w:themeColor="text1"/>
          <w:spacing w:val="-6"/>
          <w:sz w:val="24"/>
          <w:szCs w:val="24"/>
          <w:shd w:val="clear" w:color="auto" w:fill="FFFFFF"/>
        </w:rPr>
        <w:t>(2), 41-45. https://doi.org/10.36131/ CN20200202</w:t>
      </w:r>
    </w:p>
    <w:p w14:paraId="15BA281B" w14:textId="77777777" w:rsidR="001F28E0" w:rsidRPr="00754786" w:rsidRDefault="001F28E0" w:rsidP="001F28E0">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Schweda, A., Weismüller, B., Bäuerle, A., Dörrie, N., Musche, V., Hetkamp, M., et al. (2021). Phenotyping mental health: Age, community size, and depression differently modulate </w:t>
      </w:r>
      <w:r w:rsidRPr="00754786">
        <w:rPr>
          <w:rFonts w:ascii="Times New Roman" w:eastAsia="Times New Roman" w:hAnsi="Times New Roman" w:cs="Times New Roman"/>
          <w:noProof/>
          <w:color w:val="000000" w:themeColor="text1"/>
          <w:spacing w:val="-6"/>
          <w:sz w:val="24"/>
          <w:szCs w:val="24"/>
          <w:shd w:val="clear" w:color="auto" w:fill="FFFFFF"/>
        </w:rPr>
        <w:lastRenderedPageBreak/>
        <w:t>COVID-19-related fear and generalized anxiety. </w:t>
      </w:r>
      <w:r w:rsidRPr="00754786">
        <w:rPr>
          <w:rFonts w:ascii="Times New Roman" w:eastAsia="Times New Roman" w:hAnsi="Times New Roman" w:cs="Times New Roman"/>
          <w:i/>
          <w:iCs/>
          <w:noProof/>
          <w:color w:val="000000" w:themeColor="text1"/>
          <w:spacing w:val="-6"/>
          <w:sz w:val="24"/>
          <w:szCs w:val="24"/>
          <w:shd w:val="clear" w:color="auto" w:fill="FFFFFF"/>
        </w:rPr>
        <w:t>Comprehensive Psychiatry</w:t>
      </w:r>
      <w:r w:rsidRPr="00754786">
        <w:rPr>
          <w:rFonts w:ascii="Times New Roman" w:eastAsia="Times New Roman" w:hAnsi="Times New Roman" w:cs="Times New Roman"/>
          <w:noProof/>
          <w:color w:val="000000" w:themeColor="text1"/>
          <w:spacing w:val="-6"/>
          <w:sz w:val="24"/>
          <w:szCs w:val="24"/>
          <w:shd w:val="clear" w:color="auto" w:fill="FFFFFF"/>
        </w:rPr>
        <w:t xml:space="preserve">, </w:t>
      </w:r>
      <w:r w:rsidRPr="00754786">
        <w:rPr>
          <w:rFonts w:ascii="Times New Roman" w:eastAsia="Times New Roman" w:hAnsi="Times New Roman" w:cs="Times New Roman"/>
          <w:i/>
          <w:iCs/>
          <w:noProof/>
          <w:color w:val="000000" w:themeColor="text1"/>
          <w:spacing w:val="-6"/>
          <w:sz w:val="24"/>
          <w:szCs w:val="24"/>
          <w:shd w:val="clear" w:color="auto" w:fill="FFFFFF"/>
        </w:rPr>
        <w:t>104</w:t>
      </w:r>
      <w:r w:rsidRPr="00754786">
        <w:rPr>
          <w:rFonts w:ascii="Times New Roman" w:eastAsia="Times New Roman" w:hAnsi="Times New Roman" w:cs="Times New Roman"/>
          <w:noProof/>
          <w:color w:val="000000" w:themeColor="text1"/>
          <w:spacing w:val="-6"/>
          <w:sz w:val="24"/>
          <w:szCs w:val="24"/>
          <w:shd w:val="clear" w:color="auto" w:fill="FFFFFF"/>
        </w:rPr>
        <w:t xml:space="preserve">, 152218. </w:t>
      </w:r>
      <w:hyperlink r:id="rId60"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https://doi.org/10.1016/j.comppsych.2020.152218</w:t>
        </w:r>
      </w:hyperlink>
    </w:p>
    <w:p w14:paraId="404A939E" w14:textId="080DEF24" w:rsidR="00284295" w:rsidRPr="00754786" w:rsidRDefault="001F28E0" w:rsidP="0028429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Seyed Hashemi, S. G., Hosseinnezhad, S., Dini, S., Griffiths, M. D., Lin, C. </w:t>
      </w:r>
      <w:r w:rsidRPr="00754786">
        <w:rPr>
          <w:rFonts w:ascii="Times New Roman" w:eastAsia="Times New Roman" w:hAnsi="Times New Roman" w:cs="Times New Roman"/>
          <w:noProof/>
          <w:spacing w:val="-6"/>
          <w:sz w:val="24"/>
          <w:szCs w:val="24"/>
          <w:shd w:val="clear" w:color="auto" w:fill="FFFFFF"/>
        </w:rPr>
        <w:t xml:space="preserve">Y., &amp; Pakpour, A. H. (2020). The mediating effect of the cyberchondria and anxiety sensitivity in the association between problematic internet use, </w:t>
      </w:r>
      <w:r w:rsidRPr="00754786">
        <w:rPr>
          <w:rFonts w:ascii="Times New Roman" w:eastAsia="Times New Roman" w:hAnsi="Times New Roman" w:cs="Times New Roman"/>
          <w:noProof/>
          <w:color w:val="000000" w:themeColor="text1"/>
          <w:spacing w:val="-6"/>
          <w:sz w:val="24"/>
          <w:szCs w:val="24"/>
          <w:shd w:val="clear" w:color="auto" w:fill="FFFFFF"/>
        </w:rPr>
        <w:t>metacognition beliefs, and fear of COVID-19 among Iranian online population. </w:t>
      </w:r>
      <w:r w:rsidRPr="00754786">
        <w:rPr>
          <w:rFonts w:ascii="Times New Roman" w:eastAsia="Times New Roman" w:hAnsi="Times New Roman" w:cs="Times New Roman"/>
          <w:i/>
          <w:iCs/>
          <w:noProof/>
          <w:color w:val="000000" w:themeColor="text1"/>
          <w:spacing w:val="-6"/>
          <w:sz w:val="24"/>
          <w:szCs w:val="24"/>
          <w:shd w:val="clear" w:color="auto" w:fill="FFFFFF"/>
        </w:rPr>
        <w:t>Heliyon</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6</w:t>
      </w:r>
      <w:r w:rsidRPr="00754786">
        <w:rPr>
          <w:rFonts w:ascii="Times New Roman" w:eastAsia="Times New Roman" w:hAnsi="Times New Roman" w:cs="Times New Roman"/>
          <w:noProof/>
          <w:color w:val="000000" w:themeColor="text1"/>
          <w:spacing w:val="-6"/>
          <w:sz w:val="24"/>
          <w:szCs w:val="24"/>
          <w:shd w:val="clear" w:color="auto" w:fill="FFFFFF"/>
        </w:rPr>
        <w:t xml:space="preserve">(10), e05135. </w:t>
      </w:r>
      <w:hyperlink r:id="rId61"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https://doi.org/10.1016/j.heliyon.2020.e05135</w:t>
        </w:r>
      </w:hyperlink>
    </w:p>
    <w:p w14:paraId="199BEA48" w14:textId="77777777" w:rsidR="00284295" w:rsidRPr="00754786" w:rsidRDefault="00284295" w:rsidP="0028429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Shirinzadeh D., S., Goodarzi, M. A., Rahimi, C., &amp; Naziri, G. (2009). Study of factor structure, validity and reliability of metacognition questionnaire 30. </w:t>
      </w:r>
      <w:r w:rsidRPr="00754786">
        <w:rPr>
          <w:rFonts w:ascii="Times New Roman" w:eastAsia="Times New Roman" w:hAnsi="Times New Roman" w:cs="Times New Roman"/>
          <w:i/>
          <w:iCs/>
          <w:noProof/>
          <w:color w:val="000000" w:themeColor="text1"/>
          <w:spacing w:val="-6"/>
          <w:sz w:val="24"/>
          <w:szCs w:val="24"/>
          <w:shd w:val="clear" w:color="auto" w:fill="FFFFFF"/>
        </w:rPr>
        <w:t>Journal of Psychology, 12</w:t>
      </w:r>
      <w:r w:rsidRPr="00754786">
        <w:rPr>
          <w:rFonts w:ascii="Times New Roman" w:eastAsia="Times New Roman" w:hAnsi="Times New Roman" w:cs="Times New Roman"/>
          <w:noProof/>
          <w:color w:val="000000" w:themeColor="text1"/>
          <w:spacing w:val="-6"/>
          <w:sz w:val="24"/>
          <w:szCs w:val="24"/>
          <w:shd w:val="clear" w:color="auto" w:fill="FFFFFF"/>
        </w:rPr>
        <w:t>(4), 445-461.</w:t>
      </w:r>
    </w:p>
    <w:p w14:paraId="0D779A76" w14:textId="77777777" w:rsidR="00284295" w:rsidRPr="00754786" w:rsidRDefault="00284295" w:rsidP="00284295">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Spada, M. M., Caselli, G., Manfredi, C., Rebecchi, D., Rovetto, F., Ruggiero</w:t>
      </w:r>
      <w:r w:rsidRPr="00754786">
        <w:rPr>
          <w:rFonts w:ascii="Times New Roman" w:eastAsia="Times New Roman" w:hAnsi="Times New Roman" w:cs="Times New Roman"/>
          <w:noProof/>
          <w:spacing w:val="-6"/>
          <w:sz w:val="24"/>
          <w:szCs w:val="24"/>
          <w:shd w:val="clear" w:color="auto" w:fill="FFFFFF"/>
        </w:rPr>
        <w:t>, G. M., et al. (2012). Parental overprotection and metacognitions as predictors of worry and anxiety. </w:t>
      </w:r>
      <w:r w:rsidRPr="00754786">
        <w:rPr>
          <w:rFonts w:ascii="Times New Roman" w:eastAsia="Times New Roman" w:hAnsi="Times New Roman" w:cs="Times New Roman"/>
          <w:i/>
          <w:iCs/>
          <w:noProof/>
          <w:spacing w:val="-6"/>
          <w:sz w:val="24"/>
          <w:szCs w:val="24"/>
          <w:shd w:val="clear" w:color="auto" w:fill="FFFFFF"/>
        </w:rPr>
        <w:t>Behavioural and Cognitive Psychotherapy</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40</w:t>
      </w:r>
      <w:r w:rsidRPr="00754786">
        <w:rPr>
          <w:rFonts w:ascii="Times New Roman" w:eastAsia="Times New Roman" w:hAnsi="Times New Roman" w:cs="Times New Roman"/>
          <w:noProof/>
          <w:spacing w:val="-6"/>
          <w:sz w:val="24"/>
          <w:szCs w:val="24"/>
          <w:shd w:val="clear" w:color="auto" w:fill="FFFFFF"/>
        </w:rPr>
        <w:t>(3), 287-296. Doi:10.1017/S135246581100021X</w:t>
      </w:r>
    </w:p>
    <w:p w14:paraId="406D4D3A" w14:textId="77777777" w:rsidR="00284295" w:rsidRPr="00754786" w:rsidRDefault="00284295" w:rsidP="0028429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spacing w:val="-6"/>
          <w:sz w:val="24"/>
          <w:szCs w:val="24"/>
          <w:shd w:val="clear" w:color="auto" w:fill="FFFFFF"/>
        </w:rPr>
        <w:t>Spada, M. M., Mohiyeddini, C., &amp; Wells, A. (2008). Measuring metacognitions associated with emotional distress: Factor structure and predictive validity of the metacognitions questionnaire 30. </w:t>
      </w:r>
      <w:r w:rsidRPr="00754786">
        <w:rPr>
          <w:rFonts w:ascii="Times New Roman" w:eastAsia="Times New Roman" w:hAnsi="Times New Roman" w:cs="Times New Roman"/>
          <w:i/>
          <w:iCs/>
          <w:noProof/>
          <w:spacing w:val="-6"/>
          <w:sz w:val="24"/>
          <w:szCs w:val="24"/>
          <w:shd w:val="clear" w:color="auto" w:fill="FFFFFF"/>
        </w:rPr>
        <w:t>Personality and Individual differences</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45</w:t>
      </w:r>
      <w:r w:rsidRPr="00754786">
        <w:rPr>
          <w:rFonts w:ascii="Times New Roman" w:eastAsia="Times New Roman" w:hAnsi="Times New Roman" w:cs="Times New Roman"/>
          <w:noProof/>
          <w:spacing w:val="-6"/>
          <w:sz w:val="24"/>
          <w:szCs w:val="24"/>
          <w:shd w:val="clear" w:color="auto" w:fill="FFFFFF"/>
        </w:rPr>
        <w:t xml:space="preserve">(3), 238-242. </w:t>
      </w:r>
      <w:hyperlink r:id="rId62"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https://doi.org/10.1016/j.paid.2008.04.005</w:t>
        </w:r>
      </w:hyperlink>
    </w:p>
    <w:p w14:paraId="6D6ADE0E" w14:textId="77777777" w:rsidR="00284295" w:rsidRPr="00754786" w:rsidRDefault="00284295" w:rsidP="00284295">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Tabachnick, B. G., &amp; Fidell, L. S. (2013). </w:t>
      </w:r>
      <w:r w:rsidRPr="00754786">
        <w:rPr>
          <w:rFonts w:ascii="Times New Roman" w:eastAsia="Times New Roman" w:hAnsi="Times New Roman" w:cs="Times New Roman"/>
          <w:i/>
          <w:iCs/>
          <w:noProof/>
          <w:color w:val="000000" w:themeColor="text1"/>
          <w:spacing w:val="-6"/>
          <w:sz w:val="24"/>
          <w:szCs w:val="24"/>
          <w:shd w:val="clear" w:color="auto" w:fill="FFFFFF"/>
        </w:rPr>
        <w:t>Using Multivariate Statistics</w:t>
      </w:r>
      <w:r w:rsidRPr="00754786">
        <w:rPr>
          <w:rFonts w:ascii="Times New Roman" w:eastAsia="Times New Roman" w:hAnsi="Times New Roman" w:cs="Times New Roman"/>
          <w:noProof/>
          <w:color w:val="000000" w:themeColor="text1"/>
          <w:spacing w:val="-6"/>
          <w:sz w:val="24"/>
          <w:szCs w:val="24"/>
          <w:shd w:val="clear" w:color="auto" w:fill="FFFFFF"/>
        </w:rPr>
        <w:t xml:space="preserve"> (6th ed.).Boston, MA: Pearson Education.</w:t>
      </w:r>
    </w:p>
    <w:p w14:paraId="0E4F3DA7" w14:textId="37D5A67D" w:rsidR="001F28E0" w:rsidRPr="00754786" w:rsidRDefault="00284295" w:rsidP="00284295">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Tull, M. T., Barbano, A. C., Scamaldo, K. M., Richmond, J. R., Edmonds, K. A., Rose, J. P., &amp; Gratz, K. L. (2020). The prospective influence of COVID</w:t>
      </w:r>
      <w:r w:rsidRPr="00754786">
        <w:rPr>
          <w:rFonts w:ascii="Times New Roman" w:eastAsia="Times New Roman" w:hAnsi="Times New Roman" w:cs="Times New Roman"/>
          <w:noProof/>
          <w:spacing w:val="-6"/>
          <w:sz w:val="24"/>
          <w:szCs w:val="24"/>
          <w:shd w:val="clear" w:color="auto" w:fill="FFFFFF"/>
        </w:rPr>
        <w:t>-19 affective risk assessments and intolerance of uncertainty on later dimensions of health anxiety. </w:t>
      </w:r>
      <w:r w:rsidRPr="00754786">
        <w:rPr>
          <w:rFonts w:ascii="Times New Roman" w:eastAsia="Times New Roman" w:hAnsi="Times New Roman" w:cs="Times New Roman"/>
          <w:i/>
          <w:iCs/>
          <w:noProof/>
          <w:spacing w:val="-6"/>
          <w:sz w:val="24"/>
          <w:szCs w:val="24"/>
          <w:shd w:val="clear" w:color="auto" w:fill="FFFFFF"/>
        </w:rPr>
        <w:t>Journal of Anxiety Disorders</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75</w:t>
      </w:r>
      <w:r w:rsidRPr="00754786">
        <w:rPr>
          <w:rFonts w:ascii="Times New Roman" w:eastAsia="Times New Roman" w:hAnsi="Times New Roman" w:cs="Times New Roman"/>
          <w:noProof/>
          <w:spacing w:val="-6"/>
          <w:sz w:val="24"/>
          <w:szCs w:val="24"/>
          <w:shd w:val="clear" w:color="auto" w:fill="FFFFFF"/>
        </w:rPr>
        <w:t xml:space="preserve">, 102290. </w:t>
      </w:r>
      <w:hyperlink r:id="rId63"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https://doi.org/10.1016/j.janxdis.2020.102290</w:t>
        </w:r>
      </w:hyperlink>
    </w:p>
    <w:p w14:paraId="651B4A25" w14:textId="15222578" w:rsidR="00F52E49" w:rsidRPr="00754786" w:rsidRDefault="00F52E49" w:rsidP="00F52E4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spacing w:val="-6"/>
          <w:sz w:val="24"/>
          <w:szCs w:val="24"/>
          <w:shd w:val="clear" w:color="auto" w:fill="FFFFFF"/>
        </w:rPr>
        <w:t xml:space="preserve">Wells, A. (1995). Metacognition and worry: A cognitive model of generalized anxiety disorder. </w:t>
      </w:r>
      <w:r w:rsidRPr="00754786">
        <w:rPr>
          <w:rFonts w:ascii="Times New Roman" w:eastAsia="Times New Roman" w:hAnsi="Times New Roman" w:cs="Times New Roman"/>
          <w:i/>
          <w:iCs/>
          <w:noProof/>
          <w:spacing w:val="-6"/>
          <w:sz w:val="24"/>
          <w:szCs w:val="24"/>
          <w:shd w:val="clear" w:color="auto" w:fill="FFFFFF"/>
        </w:rPr>
        <w:t>Behavioral and Cognitive Psychotherapy, 23</w:t>
      </w:r>
      <w:r w:rsidR="0011379C" w:rsidRPr="00754786">
        <w:rPr>
          <w:rFonts w:ascii="Times New Roman" w:eastAsia="Times New Roman" w:hAnsi="Times New Roman" w:cs="Times New Roman"/>
          <w:noProof/>
          <w:spacing w:val="-6"/>
          <w:sz w:val="24"/>
          <w:szCs w:val="24"/>
          <w:shd w:val="clear" w:color="auto" w:fill="FFFFFF"/>
        </w:rPr>
        <w:t>(3)</w:t>
      </w:r>
      <w:r w:rsidRPr="00754786">
        <w:rPr>
          <w:rFonts w:ascii="Times New Roman" w:eastAsia="Times New Roman" w:hAnsi="Times New Roman" w:cs="Times New Roman"/>
          <w:noProof/>
          <w:spacing w:val="-6"/>
          <w:sz w:val="24"/>
          <w:szCs w:val="24"/>
          <w:shd w:val="clear" w:color="auto" w:fill="FFFFFF"/>
        </w:rPr>
        <w:t>, 301–320.</w:t>
      </w:r>
    </w:p>
    <w:p w14:paraId="7F0392D2"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Wells, A. (2000). </w:t>
      </w:r>
      <w:r w:rsidRPr="00754786">
        <w:rPr>
          <w:rFonts w:ascii="Times New Roman" w:eastAsia="Times New Roman" w:hAnsi="Times New Roman" w:cs="Times New Roman"/>
          <w:i/>
          <w:iCs/>
          <w:noProof/>
          <w:color w:val="000000" w:themeColor="text1"/>
          <w:spacing w:val="-6"/>
          <w:sz w:val="24"/>
          <w:szCs w:val="24"/>
          <w:shd w:val="clear" w:color="auto" w:fill="FFFFFF"/>
        </w:rPr>
        <w:t>Emotional Disorders and Metacognition</w:t>
      </w:r>
      <w:r w:rsidRPr="00754786">
        <w:rPr>
          <w:rFonts w:ascii="Times New Roman" w:eastAsia="Times New Roman" w:hAnsi="Times New Roman" w:cs="Times New Roman"/>
          <w:i/>
          <w:iCs/>
          <w:noProof/>
          <w:spacing w:val="-6"/>
          <w:sz w:val="24"/>
          <w:szCs w:val="24"/>
          <w:shd w:val="clear" w:color="auto" w:fill="FFFFFF"/>
        </w:rPr>
        <w:t>: Innovative Cognitive Therapy</w:t>
      </w:r>
      <w:r w:rsidRPr="00754786">
        <w:rPr>
          <w:rFonts w:ascii="Times New Roman" w:eastAsia="Times New Roman" w:hAnsi="Times New Roman" w:cs="Times New Roman"/>
          <w:noProof/>
          <w:spacing w:val="-6"/>
          <w:sz w:val="24"/>
          <w:szCs w:val="24"/>
          <w:shd w:val="clear" w:color="auto" w:fill="FFFFFF"/>
        </w:rPr>
        <w:t>. Chichester: John Wiley and Sons Ltd.</w:t>
      </w:r>
    </w:p>
    <w:p w14:paraId="0566C356" w14:textId="2D3CE402" w:rsidR="00320E01" w:rsidRPr="00754786" w:rsidRDefault="00320E01" w:rsidP="00320E01">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spacing w:val="-6"/>
          <w:sz w:val="24"/>
          <w:szCs w:val="24"/>
          <w:shd w:val="clear" w:color="auto" w:fill="FFFFFF"/>
        </w:rPr>
        <w:lastRenderedPageBreak/>
        <w:t xml:space="preserve">Wells, A. (2004). A cognitive model of GAD: Metacognitions and pathological worry. In R. G. Heimberg, C. L. Turk, &amp; D. S. Mennin (Eds.), </w:t>
      </w:r>
      <w:r w:rsidRPr="00754786">
        <w:rPr>
          <w:rFonts w:ascii="Times New Roman" w:eastAsia="Times New Roman" w:hAnsi="Times New Roman" w:cs="Times New Roman"/>
          <w:i/>
          <w:iCs/>
          <w:noProof/>
          <w:spacing w:val="-6"/>
          <w:sz w:val="24"/>
          <w:szCs w:val="24"/>
          <w:shd w:val="clear" w:color="auto" w:fill="FFFFFF"/>
        </w:rPr>
        <w:t>Generalized anxiety disorder: Advances in research and practice</w:t>
      </w:r>
      <w:r w:rsidRPr="00754786">
        <w:rPr>
          <w:rFonts w:ascii="Times New Roman" w:eastAsia="Times New Roman" w:hAnsi="Times New Roman" w:cs="Times New Roman"/>
          <w:noProof/>
          <w:spacing w:val="-6"/>
          <w:sz w:val="24"/>
          <w:szCs w:val="24"/>
          <w:shd w:val="clear" w:color="auto" w:fill="FFFFFF"/>
        </w:rPr>
        <w:t>. New York: Guilford.</w:t>
      </w:r>
    </w:p>
    <w:p w14:paraId="472472D5"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Wells, A. (2009). </w:t>
      </w:r>
      <w:r w:rsidRPr="00754786">
        <w:rPr>
          <w:rFonts w:ascii="Times New Roman" w:eastAsia="Times New Roman" w:hAnsi="Times New Roman" w:cs="Times New Roman"/>
          <w:i/>
          <w:iCs/>
          <w:noProof/>
          <w:color w:val="000000" w:themeColor="text1"/>
          <w:spacing w:val="-6"/>
          <w:sz w:val="24"/>
          <w:szCs w:val="24"/>
          <w:shd w:val="clear" w:color="auto" w:fill="FFFFFF"/>
        </w:rPr>
        <w:t>Metacognitive Therapy for Anxiety and Depression</w:t>
      </w:r>
      <w:r w:rsidRPr="00754786">
        <w:rPr>
          <w:rFonts w:ascii="Times New Roman" w:eastAsia="Times New Roman" w:hAnsi="Times New Roman" w:cs="Times New Roman"/>
          <w:noProof/>
          <w:color w:val="000000" w:themeColor="text1"/>
          <w:spacing w:val="-6"/>
          <w:sz w:val="24"/>
          <w:szCs w:val="24"/>
          <w:shd w:val="clear" w:color="auto" w:fill="FFFFFF"/>
        </w:rPr>
        <w:t>. New York: Guilford press.</w:t>
      </w:r>
    </w:p>
    <w:p w14:paraId="5C56289F"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Wells, A., &amp; Cartwright-Hatton, S. (2004). A short form of the metacognitions questionnaire: properties of the MCQ-30. </w:t>
      </w:r>
      <w:r w:rsidRPr="00754786">
        <w:rPr>
          <w:rFonts w:ascii="Times New Roman" w:eastAsia="Times New Roman" w:hAnsi="Times New Roman" w:cs="Times New Roman"/>
          <w:i/>
          <w:iCs/>
          <w:noProof/>
          <w:color w:val="000000" w:themeColor="text1"/>
          <w:spacing w:val="-6"/>
          <w:sz w:val="24"/>
          <w:szCs w:val="24"/>
          <w:shd w:val="clear" w:color="auto" w:fill="FFFFFF"/>
        </w:rPr>
        <w:t>Behaviour Research and Therapy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42</w:t>
      </w:r>
      <w:r w:rsidRPr="00754786">
        <w:rPr>
          <w:rFonts w:ascii="Times New Roman" w:eastAsia="Times New Roman" w:hAnsi="Times New Roman" w:cs="Times New Roman"/>
          <w:noProof/>
          <w:color w:val="000000" w:themeColor="text1"/>
          <w:spacing w:val="-6"/>
          <w:sz w:val="24"/>
          <w:szCs w:val="24"/>
          <w:shd w:val="clear" w:color="auto" w:fill="FFFFFF"/>
        </w:rPr>
        <w:t xml:space="preserve">(4), 385-396. </w:t>
      </w:r>
      <w:hyperlink r:id="rId64"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https://doi.org/10.1016/S0005-7967(03)00147-5</w:t>
        </w:r>
      </w:hyperlink>
    </w:p>
    <w:p w14:paraId="12DD6754"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Werner, K., &amp; Gross, J. J. (2010). Emotion regulation and psychopathology: A conceptual framework. In A. M. Kring &amp; D. M. Sloan (Eds.). </w:t>
      </w:r>
      <w:r w:rsidRPr="00754786">
        <w:rPr>
          <w:rFonts w:ascii="Times New Roman" w:eastAsia="Times New Roman" w:hAnsi="Times New Roman" w:cs="Times New Roman"/>
          <w:i/>
          <w:iCs/>
          <w:noProof/>
          <w:color w:val="000000" w:themeColor="text1"/>
          <w:spacing w:val="-6"/>
          <w:sz w:val="24"/>
          <w:szCs w:val="24"/>
          <w:shd w:val="clear" w:color="auto" w:fill="FFFFFF"/>
        </w:rPr>
        <w:t>Emotion Regulation and Psychopathology: A Transdiagnostic Approach to Etiology and Treatment</w:t>
      </w:r>
      <w:r w:rsidRPr="00754786">
        <w:rPr>
          <w:rFonts w:ascii="Times New Roman" w:eastAsia="Times New Roman" w:hAnsi="Times New Roman" w:cs="Times New Roman"/>
          <w:noProof/>
          <w:color w:val="000000" w:themeColor="text1"/>
          <w:spacing w:val="-6"/>
          <w:sz w:val="24"/>
          <w:szCs w:val="24"/>
          <w:shd w:val="clear" w:color="auto" w:fill="FFFFFF"/>
        </w:rPr>
        <w:t>. New York: Guilford Press.</w:t>
      </w:r>
    </w:p>
    <w:p w14:paraId="52D1BB49"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World Health Organization (2020). Coronavirus disease (COVID-19) situation dashboard. Retrieved from </w:t>
      </w:r>
      <w:hyperlink r:id="rId65"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https://covid19.who.int/</w:t>
        </w:r>
      </w:hyperlink>
      <w:r w:rsidRPr="00754786">
        <w:rPr>
          <w:rFonts w:ascii="Times New Roman" w:eastAsia="Times New Roman" w:hAnsi="Times New Roman" w:cs="Times New Roman"/>
          <w:noProof/>
          <w:color w:val="000000" w:themeColor="text1"/>
          <w:spacing w:val="-6"/>
          <w:sz w:val="24"/>
          <w:szCs w:val="24"/>
          <w:shd w:val="clear" w:color="auto" w:fill="FFFFFF"/>
        </w:rPr>
        <w:t>.</w:t>
      </w:r>
      <w:hyperlink r:id="rId66" w:tgtFrame="_blank"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Google Scholar</w:t>
        </w:r>
      </w:hyperlink>
      <w:r w:rsidRPr="00754786">
        <w:rPr>
          <w:rFonts w:ascii="Times New Roman" w:eastAsia="Times New Roman" w:hAnsi="Times New Roman" w:cs="Times New Roman"/>
          <w:noProof/>
          <w:color w:val="000000" w:themeColor="text1"/>
          <w:spacing w:val="-6"/>
          <w:sz w:val="24"/>
          <w:szCs w:val="24"/>
          <w:shd w:val="clear" w:color="auto" w:fill="FFFFFF"/>
        </w:rPr>
        <w:t>.</w:t>
      </w:r>
    </w:p>
    <w:p w14:paraId="530ABB15"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 xml:space="preserve">Wright, K. D., Lebell, M. A. A., &amp; Carleton, R. N. (2016). Intolerance </w:t>
      </w:r>
      <w:r w:rsidRPr="00754786">
        <w:rPr>
          <w:rFonts w:ascii="Times New Roman" w:eastAsia="Times New Roman" w:hAnsi="Times New Roman" w:cs="Times New Roman"/>
          <w:noProof/>
          <w:spacing w:val="-6"/>
          <w:sz w:val="24"/>
          <w:szCs w:val="24"/>
          <w:shd w:val="clear" w:color="auto" w:fill="FFFFFF"/>
        </w:rPr>
        <w:t>of uncertainty, anxiety sensitivity, health anxiety, and anxiety disorder symptoms in youth. </w:t>
      </w:r>
      <w:r w:rsidRPr="00754786">
        <w:rPr>
          <w:rFonts w:ascii="Times New Roman" w:eastAsia="Times New Roman" w:hAnsi="Times New Roman" w:cs="Times New Roman"/>
          <w:i/>
          <w:iCs/>
          <w:noProof/>
          <w:spacing w:val="-6"/>
          <w:sz w:val="24"/>
          <w:szCs w:val="24"/>
          <w:shd w:val="clear" w:color="auto" w:fill="FFFFFF"/>
        </w:rPr>
        <w:t>Journal of Anxiety Disorders</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41</w:t>
      </w:r>
      <w:r w:rsidRPr="00754786">
        <w:rPr>
          <w:rFonts w:ascii="Times New Roman" w:eastAsia="Times New Roman" w:hAnsi="Times New Roman" w:cs="Times New Roman"/>
          <w:noProof/>
          <w:spacing w:val="-6"/>
          <w:sz w:val="24"/>
          <w:szCs w:val="24"/>
          <w:shd w:val="clear" w:color="auto" w:fill="FFFFFF"/>
        </w:rPr>
        <w:t xml:space="preserve">, 35-42. </w:t>
      </w:r>
      <w:hyperlink r:id="rId67" w:tgtFrame="_blank" w:tooltip="Persistent link using digital object identifier"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https://doi.org/10.1016/j.janxdis.2016.04.011</w:t>
        </w:r>
      </w:hyperlink>
    </w:p>
    <w:p w14:paraId="24B99F77"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Wu, Y., Kwakkenbos, L., Henry, R. S., Tao, L., Harb, S., Bourgeault, A., et al. (2020). Validation of the COVID-19 fears questionnaires for chronic medical conditions: A scleroderma patient-centered intervention network COVID-19 cohort study. </w:t>
      </w:r>
      <w:r w:rsidRPr="00754786">
        <w:rPr>
          <w:rFonts w:ascii="Times New Roman" w:eastAsia="Times New Roman" w:hAnsi="Times New Roman" w:cs="Times New Roman"/>
          <w:i/>
          <w:iCs/>
          <w:noProof/>
          <w:color w:val="000000" w:themeColor="text1"/>
          <w:spacing w:val="-6"/>
          <w:sz w:val="24"/>
          <w:szCs w:val="24"/>
          <w:shd w:val="clear" w:color="auto" w:fill="FFFFFF"/>
        </w:rPr>
        <w:t>Journal of Psychosomatic Research</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139</w:t>
      </w:r>
      <w:r w:rsidRPr="00754786">
        <w:rPr>
          <w:rFonts w:ascii="Times New Roman" w:eastAsia="Times New Roman" w:hAnsi="Times New Roman" w:cs="Times New Roman"/>
          <w:noProof/>
          <w:color w:val="000000" w:themeColor="text1"/>
          <w:spacing w:val="-6"/>
          <w:sz w:val="24"/>
          <w:szCs w:val="24"/>
          <w:shd w:val="clear" w:color="auto" w:fill="FFFFFF"/>
        </w:rPr>
        <w:t xml:space="preserve">, 110271. </w:t>
      </w:r>
      <w:hyperlink r:id="rId68"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https://doi.org/10.1016/j.jpsychores.2020.110271</w:t>
        </w:r>
      </w:hyperlink>
    </w:p>
    <w:p w14:paraId="002753E1"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Xu, C., Xu, Y., Xu, S., Zhang, Q., Liu, X., Shao, Y., et al. (2020). Cognitive reappraisal and the association between perceived stress and anxiety symptoms in COVID-19 isolated people. </w:t>
      </w:r>
      <w:r w:rsidRPr="00754786">
        <w:rPr>
          <w:rFonts w:ascii="Times New Roman" w:eastAsia="Times New Roman" w:hAnsi="Times New Roman" w:cs="Times New Roman"/>
          <w:i/>
          <w:iCs/>
          <w:noProof/>
          <w:color w:val="000000" w:themeColor="text1"/>
          <w:spacing w:val="-6"/>
          <w:sz w:val="24"/>
          <w:szCs w:val="24"/>
          <w:shd w:val="clear" w:color="auto" w:fill="FFFFFF"/>
        </w:rPr>
        <w:t>Frontiers in Psychiatry</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11</w:t>
      </w:r>
      <w:r w:rsidRPr="00754786">
        <w:rPr>
          <w:rFonts w:ascii="Times New Roman" w:eastAsia="Times New Roman" w:hAnsi="Times New Roman" w:cs="Times New Roman"/>
          <w:noProof/>
          <w:color w:val="000000" w:themeColor="text1"/>
          <w:spacing w:val="-6"/>
          <w:sz w:val="24"/>
          <w:szCs w:val="24"/>
          <w:shd w:val="clear" w:color="auto" w:fill="FFFFFF"/>
        </w:rPr>
        <w:t>, 858. Doi: 10.3389/fpsyt.2020.00858</w:t>
      </w:r>
    </w:p>
    <w:p w14:paraId="1E6FF6C7" w14:textId="77777777" w:rsidR="0021546D" w:rsidRPr="00754786" w:rsidRDefault="0021546D" w:rsidP="0021546D">
      <w:pPr>
        <w:bidi w:val="0"/>
        <w:spacing w:after="0" w:line="480" w:lineRule="auto"/>
        <w:ind w:left="567" w:hanging="720"/>
        <w:jc w:val="both"/>
        <w:rPr>
          <w:rFonts w:ascii="Times New Roman" w:eastAsia="Times New Roman" w:hAnsi="Times New Roman" w:cs="Times New Roman"/>
          <w:noProof/>
          <w:color w:val="000000" w:themeColor="text1"/>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t>Yang, Y., Zhu, J. F., Yang, S. Y., Lin, H. J., Chen, Y., Zhao, Q., et al. (2020). Prevalence and associated factors of poor sleep quality among Chinese returning workers during the COVID-19 pandemic. </w:t>
      </w:r>
      <w:r w:rsidRPr="00754786">
        <w:rPr>
          <w:rFonts w:ascii="Times New Roman" w:eastAsia="Times New Roman" w:hAnsi="Times New Roman" w:cs="Times New Roman"/>
          <w:i/>
          <w:iCs/>
          <w:noProof/>
          <w:color w:val="000000" w:themeColor="text1"/>
          <w:spacing w:val="-6"/>
          <w:sz w:val="24"/>
          <w:szCs w:val="24"/>
          <w:shd w:val="clear" w:color="auto" w:fill="FFFFFF"/>
        </w:rPr>
        <w:t>Sleep Medicine</w:t>
      </w:r>
      <w:r w:rsidRPr="00754786">
        <w:rPr>
          <w:rFonts w:ascii="Times New Roman" w:eastAsia="Times New Roman" w:hAnsi="Times New Roman" w:cs="Times New Roman"/>
          <w:noProof/>
          <w:color w:val="000000" w:themeColor="text1"/>
          <w:spacing w:val="-6"/>
          <w:sz w:val="24"/>
          <w:szCs w:val="24"/>
          <w:shd w:val="clear" w:color="auto" w:fill="FFFFFF"/>
        </w:rPr>
        <w:t>, </w:t>
      </w:r>
      <w:r w:rsidRPr="00754786">
        <w:rPr>
          <w:rFonts w:ascii="Times New Roman" w:eastAsia="Times New Roman" w:hAnsi="Times New Roman" w:cs="Times New Roman"/>
          <w:i/>
          <w:iCs/>
          <w:noProof/>
          <w:color w:val="000000" w:themeColor="text1"/>
          <w:spacing w:val="-6"/>
          <w:sz w:val="24"/>
          <w:szCs w:val="24"/>
          <w:shd w:val="clear" w:color="auto" w:fill="FFFFFF"/>
        </w:rPr>
        <w:t>73</w:t>
      </w:r>
      <w:r w:rsidRPr="00754786">
        <w:rPr>
          <w:rFonts w:ascii="Times New Roman" w:eastAsia="Times New Roman" w:hAnsi="Times New Roman" w:cs="Times New Roman"/>
          <w:noProof/>
          <w:color w:val="000000" w:themeColor="text1"/>
          <w:spacing w:val="-6"/>
          <w:sz w:val="24"/>
          <w:szCs w:val="24"/>
          <w:shd w:val="clear" w:color="auto" w:fill="FFFFFF"/>
        </w:rPr>
        <w:t xml:space="preserve">, 47-52. </w:t>
      </w:r>
      <w:hyperlink r:id="rId69" w:tgtFrame="_blank" w:tooltip="Persistent link using digital object identifier" w:history="1">
        <w:r w:rsidRPr="00754786">
          <w:rPr>
            <w:rStyle w:val="Hyperlink"/>
            <w:rFonts w:ascii="Times New Roman" w:eastAsia="Times New Roman" w:hAnsi="Times New Roman" w:cs="Times New Roman"/>
            <w:noProof/>
            <w:color w:val="000000" w:themeColor="text1"/>
            <w:spacing w:val="-6"/>
            <w:sz w:val="24"/>
            <w:szCs w:val="24"/>
            <w:u w:val="none"/>
            <w:shd w:val="clear" w:color="auto" w:fill="FFFFFF"/>
          </w:rPr>
          <w:t>https://doi.org/10.1016/j.sleep.2020.06.034</w:t>
        </w:r>
      </w:hyperlink>
    </w:p>
    <w:p w14:paraId="3E2DD20F" w14:textId="31809F47" w:rsidR="008B4FE3" w:rsidRPr="00F810F9" w:rsidRDefault="0021546D" w:rsidP="00A42979">
      <w:pPr>
        <w:bidi w:val="0"/>
        <w:spacing w:after="0" w:line="480" w:lineRule="auto"/>
        <w:ind w:left="567" w:hanging="720"/>
        <w:jc w:val="both"/>
        <w:rPr>
          <w:rFonts w:ascii="Times New Roman" w:eastAsia="Times New Roman" w:hAnsi="Times New Roman" w:cs="Times New Roman"/>
          <w:noProof/>
          <w:spacing w:val="-6"/>
          <w:sz w:val="24"/>
          <w:szCs w:val="24"/>
          <w:shd w:val="clear" w:color="auto" w:fill="FFFFFF"/>
        </w:rPr>
      </w:pPr>
      <w:r w:rsidRPr="00754786">
        <w:rPr>
          <w:rFonts w:ascii="Times New Roman" w:eastAsia="Times New Roman" w:hAnsi="Times New Roman" w:cs="Times New Roman"/>
          <w:noProof/>
          <w:color w:val="000000" w:themeColor="text1"/>
          <w:spacing w:val="-6"/>
          <w:sz w:val="24"/>
          <w:szCs w:val="24"/>
          <w:shd w:val="clear" w:color="auto" w:fill="FFFFFF"/>
        </w:rPr>
        <w:lastRenderedPageBreak/>
        <w:t xml:space="preserve">Ying, Y., Ruan, L., Kong, F., Zhu, B., Ji, Y., &amp; Lou, Z. (2020). Mental health status among family members of health care workers in Ningbo, China, during the coronavirus disease 2019 (COVID-19) outbreak: a cross-sectional </w:t>
      </w:r>
      <w:r w:rsidRPr="00754786">
        <w:rPr>
          <w:rFonts w:ascii="Times New Roman" w:eastAsia="Times New Roman" w:hAnsi="Times New Roman" w:cs="Times New Roman"/>
          <w:noProof/>
          <w:spacing w:val="-6"/>
          <w:sz w:val="24"/>
          <w:szCs w:val="24"/>
          <w:shd w:val="clear" w:color="auto" w:fill="FFFFFF"/>
        </w:rPr>
        <w:t>study. </w:t>
      </w:r>
      <w:r w:rsidRPr="00754786">
        <w:rPr>
          <w:rFonts w:ascii="Times New Roman" w:eastAsia="Times New Roman" w:hAnsi="Times New Roman" w:cs="Times New Roman"/>
          <w:i/>
          <w:iCs/>
          <w:noProof/>
          <w:spacing w:val="-6"/>
          <w:sz w:val="24"/>
          <w:szCs w:val="24"/>
          <w:shd w:val="clear" w:color="auto" w:fill="FFFFFF"/>
        </w:rPr>
        <w:t>BMC Psychiatry</w:t>
      </w:r>
      <w:r w:rsidRPr="00754786">
        <w:rPr>
          <w:rFonts w:ascii="Times New Roman" w:eastAsia="Times New Roman" w:hAnsi="Times New Roman" w:cs="Times New Roman"/>
          <w:noProof/>
          <w:spacing w:val="-6"/>
          <w:sz w:val="24"/>
          <w:szCs w:val="24"/>
          <w:shd w:val="clear" w:color="auto" w:fill="FFFFFF"/>
        </w:rPr>
        <w:t>, </w:t>
      </w:r>
      <w:r w:rsidRPr="00754786">
        <w:rPr>
          <w:rFonts w:ascii="Times New Roman" w:eastAsia="Times New Roman" w:hAnsi="Times New Roman" w:cs="Times New Roman"/>
          <w:i/>
          <w:iCs/>
          <w:noProof/>
          <w:spacing w:val="-6"/>
          <w:sz w:val="24"/>
          <w:szCs w:val="24"/>
          <w:shd w:val="clear" w:color="auto" w:fill="FFFFFF"/>
        </w:rPr>
        <w:t>20</w:t>
      </w:r>
      <w:r w:rsidRPr="00754786">
        <w:rPr>
          <w:rFonts w:ascii="Times New Roman" w:eastAsia="Times New Roman" w:hAnsi="Times New Roman" w:cs="Times New Roman"/>
          <w:noProof/>
          <w:spacing w:val="-6"/>
          <w:sz w:val="24"/>
          <w:szCs w:val="24"/>
          <w:shd w:val="clear" w:color="auto" w:fill="FFFFFF"/>
        </w:rPr>
        <w:t xml:space="preserve">, 379, 1-10. </w:t>
      </w:r>
      <w:hyperlink r:id="rId70" w:history="1">
        <w:r w:rsidRPr="00754786">
          <w:rPr>
            <w:rStyle w:val="Hyperlink"/>
            <w:rFonts w:ascii="Times New Roman" w:eastAsia="Times New Roman" w:hAnsi="Times New Roman" w:cs="Times New Roman"/>
            <w:noProof/>
            <w:color w:val="auto"/>
            <w:spacing w:val="-6"/>
            <w:sz w:val="24"/>
            <w:szCs w:val="24"/>
            <w:u w:val="none"/>
            <w:shd w:val="clear" w:color="auto" w:fill="FFFFFF"/>
          </w:rPr>
          <w:t>https://doi.org/10.1186/s12888-020-02784-w</w:t>
        </w:r>
      </w:hyperlink>
    </w:p>
    <w:sectPr w:rsidR="008B4FE3" w:rsidRPr="00F810F9" w:rsidSect="004A36E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8737" w14:textId="77777777" w:rsidR="00EA152F" w:rsidRDefault="00EA152F" w:rsidP="002B6E08">
      <w:pPr>
        <w:spacing w:after="0" w:line="240" w:lineRule="auto"/>
      </w:pPr>
      <w:r>
        <w:separator/>
      </w:r>
    </w:p>
  </w:endnote>
  <w:endnote w:type="continuationSeparator" w:id="0">
    <w:p w14:paraId="456946BC" w14:textId="77777777" w:rsidR="00EA152F" w:rsidRDefault="00EA152F" w:rsidP="002B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isSIL-Italic">
    <w:altName w:val="Times New Roman"/>
    <w:panose1 w:val="00000000000000000000"/>
    <w:charset w:val="00"/>
    <w:family w:val="roman"/>
    <w:notTrueType/>
    <w:pitch w:val="default"/>
  </w:font>
  <w:font w:name="B Lotus">
    <w:altName w:val="Arial"/>
    <w:charset w:val="B2"/>
    <w:family w:val="auto"/>
    <w:pitch w:val="variable"/>
    <w:sig w:usb0="00002001" w:usb1="80000000" w:usb2="00000008" w:usb3="00000000" w:csb0="00000040" w:csb1="00000000"/>
  </w:font>
  <w:font w:name="CharisSIL">
    <w:altName w:val="MS Mincho"/>
    <w:panose1 w:val="00000000000000000000"/>
    <w:charset w:val="80"/>
    <w:family w:val="auto"/>
    <w:notTrueType/>
    <w:pitch w:val="default"/>
    <w:sig w:usb0="00000001" w:usb1="08070000" w:usb2="00000010" w:usb3="00000000" w:csb0="00020000" w:csb1="00000000"/>
  </w:font>
  <w:font w:name="CharisSIL-Bold">
    <w:altName w:val="Arial"/>
    <w:panose1 w:val="00000000000000000000"/>
    <w:charset w:val="B2"/>
    <w:family w:val="swiss"/>
    <w:notTrueType/>
    <w:pitch w:val="default"/>
    <w:sig w:usb0="00002000" w:usb1="00000000" w:usb2="00000000" w:usb3="00000000" w:csb0="00000040" w:csb1="00000000"/>
  </w:font>
  <w:font w:name="AdvTTa9c1b374">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3413366"/>
      <w:docPartObj>
        <w:docPartGallery w:val="Page Numbers (Bottom of Page)"/>
        <w:docPartUnique/>
      </w:docPartObj>
    </w:sdtPr>
    <w:sdtEndPr>
      <w:rPr>
        <w:noProof/>
        <w:sz w:val="18"/>
        <w:szCs w:val="18"/>
      </w:rPr>
    </w:sdtEndPr>
    <w:sdtContent>
      <w:p w14:paraId="56C53F26" w14:textId="2DA35B3E" w:rsidR="00EE4F36" w:rsidRPr="00A84351" w:rsidRDefault="00EE4F36" w:rsidP="00B47535">
        <w:pPr>
          <w:pStyle w:val="Footer"/>
          <w:jc w:val="center"/>
          <w:rPr>
            <w:sz w:val="18"/>
            <w:szCs w:val="18"/>
          </w:rPr>
        </w:pPr>
        <w:r w:rsidRPr="00A84351">
          <w:rPr>
            <w:rFonts w:asciiTheme="majorBidi" w:hAnsiTheme="majorBidi" w:cstheme="majorBidi"/>
            <w:sz w:val="18"/>
            <w:szCs w:val="18"/>
          </w:rPr>
          <w:fldChar w:fldCharType="begin"/>
        </w:r>
        <w:r w:rsidRPr="00A84351">
          <w:rPr>
            <w:rFonts w:asciiTheme="majorBidi" w:hAnsiTheme="majorBidi" w:cstheme="majorBidi"/>
            <w:sz w:val="18"/>
            <w:szCs w:val="18"/>
          </w:rPr>
          <w:instrText xml:space="preserve"> PAGE  \* Arabic  \* MERGEFORMAT </w:instrText>
        </w:r>
        <w:r w:rsidRPr="00A84351">
          <w:rPr>
            <w:rFonts w:asciiTheme="majorBidi" w:hAnsiTheme="majorBidi" w:cstheme="majorBidi"/>
            <w:sz w:val="18"/>
            <w:szCs w:val="18"/>
          </w:rPr>
          <w:fldChar w:fldCharType="separate"/>
        </w:r>
        <w:r w:rsidR="00F857FA">
          <w:rPr>
            <w:rFonts w:asciiTheme="majorBidi" w:hAnsiTheme="majorBidi" w:cstheme="majorBidi"/>
            <w:noProof/>
            <w:sz w:val="18"/>
            <w:szCs w:val="18"/>
          </w:rPr>
          <w:t>38</w:t>
        </w:r>
        <w:r w:rsidRPr="00A84351">
          <w:rPr>
            <w:rFonts w:asciiTheme="majorBidi" w:hAnsiTheme="majorBidi" w:cstheme="majorBidi"/>
            <w:sz w:val="18"/>
            <w:szCs w:val="18"/>
          </w:rPr>
          <w:fldChar w:fldCharType="end"/>
        </w:r>
      </w:p>
    </w:sdtContent>
  </w:sdt>
  <w:p w14:paraId="48CFA613" w14:textId="77777777" w:rsidR="00EE4F36" w:rsidRDefault="00EE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408B" w14:textId="77777777" w:rsidR="00EA152F" w:rsidRDefault="00EA152F" w:rsidP="002B6E08">
      <w:pPr>
        <w:spacing w:after="0" w:line="240" w:lineRule="auto"/>
      </w:pPr>
      <w:r>
        <w:separator/>
      </w:r>
    </w:p>
  </w:footnote>
  <w:footnote w:type="continuationSeparator" w:id="0">
    <w:p w14:paraId="5B2C1016" w14:textId="77777777" w:rsidR="00EA152F" w:rsidRDefault="00EA152F" w:rsidP="002B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6C77"/>
    <w:multiLevelType w:val="multilevel"/>
    <w:tmpl w:val="C42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3385F"/>
    <w:multiLevelType w:val="hybridMultilevel"/>
    <w:tmpl w:val="C66E2330"/>
    <w:lvl w:ilvl="0" w:tplc="6792D7A4">
      <w:start w:val="1000"/>
      <w:numFmt w:val="upperRoman"/>
      <w:pStyle w:val="Heading1"/>
      <w:lvlText w:val="%1."/>
      <w:lvlJc w:val="left"/>
      <w:pPr>
        <w:ind w:left="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1" w:tplc="2E584EEE">
      <w:start w:val="1"/>
      <w:numFmt w:val="lowerLetter"/>
      <w:lvlText w:val="%2"/>
      <w:lvlJc w:val="left"/>
      <w:pPr>
        <w:ind w:left="216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2" w:tplc="6B12FD80">
      <w:start w:val="1"/>
      <w:numFmt w:val="lowerRoman"/>
      <w:lvlText w:val="%3"/>
      <w:lvlJc w:val="left"/>
      <w:pPr>
        <w:ind w:left="288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3" w:tplc="A2E235C0">
      <w:start w:val="1"/>
      <w:numFmt w:val="decimal"/>
      <w:lvlText w:val="%4"/>
      <w:lvlJc w:val="left"/>
      <w:pPr>
        <w:ind w:left="360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4" w:tplc="82EC370C">
      <w:start w:val="1"/>
      <w:numFmt w:val="lowerLetter"/>
      <w:lvlText w:val="%5"/>
      <w:lvlJc w:val="left"/>
      <w:pPr>
        <w:ind w:left="432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5" w:tplc="1D9C5276">
      <w:start w:val="1"/>
      <w:numFmt w:val="lowerRoman"/>
      <w:lvlText w:val="%6"/>
      <w:lvlJc w:val="left"/>
      <w:pPr>
        <w:ind w:left="504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6" w:tplc="CBE0E2E8">
      <w:start w:val="1"/>
      <w:numFmt w:val="decimal"/>
      <w:lvlText w:val="%7"/>
      <w:lvlJc w:val="left"/>
      <w:pPr>
        <w:ind w:left="576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7" w:tplc="859AECC4">
      <w:start w:val="1"/>
      <w:numFmt w:val="lowerLetter"/>
      <w:lvlText w:val="%8"/>
      <w:lvlJc w:val="left"/>
      <w:pPr>
        <w:ind w:left="648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8" w:tplc="C652BFEE">
      <w:start w:val="1"/>
      <w:numFmt w:val="lowerRoman"/>
      <w:lvlText w:val="%9"/>
      <w:lvlJc w:val="left"/>
      <w:pPr>
        <w:ind w:left="7201"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abstractNum>
  <w:abstractNum w:abstractNumId="2" w15:restartNumberingAfterBreak="0">
    <w:nsid w:val="6AE81727"/>
    <w:multiLevelType w:val="multilevel"/>
    <w:tmpl w:val="F0DE1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7"/>
    <w:rsid w:val="00000CD9"/>
    <w:rsid w:val="000013FB"/>
    <w:rsid w:val="0000180B"/>
    <w:rsid w:val="00002E33"/>
    <w:rsid w:val="000036C2"/>
    <w:rsid w:val="00003C32"/>
    <w:rsid w:val="000052A1"/>
    <w:rsid w:val="00016D82"/>
    <w:rsid w:val="000253CA"/>
    <w:rsid w:val="000272EE"/>
    <w:rsid w:val="00027813"/>
    <w:rsid w:val="00030A93"/>
    <w:rsid w:val="0003116C"/>
    <w:rsid w:val="00031AE5"/>
    <w:rsid w:val="00032EA4"/>
    <w:rsid w:val="000336EC"/>
    <w:rsid w:val="0003435B"/>
    <w:rsid w:val="000357A1"/>
    <w:rsid w:val="00037553"/>
    <w:rsid w:val="00037775"/>
    <w:rsid w:val="00037AEE"/>
    <w:rsid w:val="00042768"/>
    <w:rsid w:val="000448B2"/>
    <w:rsid w:val="00051B20"/>
    <w:rsid w:val="00052ADC"/>
    <w:rsid w:val="000538FD"/>
    <w:rsid w:val="0005465F"/>
    <w:rsid w:val="00057451"/>
    <w:rsid w:val="00060594"/>
    <w:rsid w:val="0006351C"/>
    <w:rsid w:val="00064641"/>
    <w:rsid w:val="0006495D"/>
    <w:rsid w:val="00065142"/>
    <w:rsid w:val="0006521C"/>
    <w:rsid w:val="000717BC"/>
    <w:rsid w:val="00072C4A"/>
    <w:rsid w:val="0007755C"/>
    <w:rsid w:val="00081F06"/>
    <w:rsid w:val="00083F0F"/>
    <w:rsid w:val="00084DC4"/>
    <w:rsid w:val="00085F37"/>
    <w:rsid w:val="00090819"/>
    <w:rsid w:val="000A08D2"/>
    <w:rsid w:val="000A1171"/>
    <w:rsid w:val="000A3260"/>
    <w:rsid w:val="000A3E16"/>
    <w:rsid w:val="000A5440"/>
    <w:rsid w:val="000A71C6"/>
    <w:rsid w:val="000B2594"/>
    <w:rsid w:val="000B753B"/>
    <w:rsid w:val="000C0302"/>
    <w:rsid w:val="000C1577"/>
    <w:rsid w:val="000C2DF1"/>
    <w:rsid w:val="000C3789"/>
    <w:rsid w:val="000C3EEC"/>
    <w:rsid w:val="000C52BA"/>
    <w:rsid w:val="000C5704"/>
    <w:rsid w:val="000C58D7"/>
    <w:rsid w:val="000C67E7"/>
    <w:rsid w:val="000C680B"/>
    <w:rsid w:val="000C6C4F"/>
    <w:rsid w:val="000D2115"/>
    <w:rsid w:val="000D324C"/>
    <w:rsid w:val="000D7AA9"/>
    <w:rsid w:val="000D7FEE"/>
    <w:rsid w:val="000E01BF"/>
    <w:rsid w:val="000E47E6"/>
    <w:rsid w:val="000E4B3D"/>
    <w:rsid w:val="000E7F99"/>
    <w:rsid w:val="000F0C9D"/>
    <w:rsid w:val="000F34F6"/>
    <w:rsid w:val="000F48FF"/>
    <w:rsid w:val="000F7D60"/>
    <w:rsid w:val="00103671"/>
    <w:rsid w:val="00104818"/>
    <w:rsid w:val="00105CF6"/>
    <w:rsid w:val="00106F53"/>
    <w:rsid w:val="00110E18"/>
    <w:rsid w:val="00113103"/>
    <w:rsid w:val="0011379C"/>
    <w:rsid w:val="00113814"/>
    <w:rsid w:val="00114528"/>
    <w:rsid w:val="001146F2"/>
    <w:rsid w:val="00114BEF"/>
    <w:rsid w:val="001179ED"/>
    <w:rsid w:val="001236A6"/>
    <w:rsid w:val="0012409D"/>
    <w:rsid w:val="00124571"/>
    <w:rsid w:val="001251F0"/>
    <w:rsid w:val="0012796C"/>
    <w:rsid w:val="001304AA"/>
    <w:rsid w:val="00130B9A"/>
    <w:rsid w:val="00142EFD"/>
    <w:rsid w:val="00143636"/>
    <w:rsid w:val="00147563"/>
    <w:rsid w:val="00147657"/>
    <w:rsid w:val="00147EA4"/>
    <w:rsid w:val="001500BF"/>
    <w:rsid w:val="001515E8"/>
    <w:rsid w:val="00160922"/>
    <w:rsid w:val="00160B49"/>
    <w:rsid w:val="00161507"/>
    <w:rsid w:val="0016541D"/>
    <w:rsid w:val="00165A6E"/>
    <w:rsid w:val="001661A4"/>
    <w:rsid w:val="00166994"/>
    <w:rsid w:val="00166EEE"/>
    <w:rsid w:val="00170401"/>
    <w:rsid w:val="00172B21"/>
    <w:rsid w:val="00174FF7"/>
    <w:rsid w:val="00175733"/>
    <w:rsid w:val="00182B41"/>
    <w:rsid w:val="00183113"/>
    <w:rsid w:val="00183D9E"/>
    <w:rsid w:val="00193A73"/>
    <w:rsid w:val="001958B6"/>
    <w:rsid w:val="001971F1"/>
    <w:rsid w:val="001A0A83"/>
    <w:rsid w:val="001A2F8E"/>
    <w:rsid w:val="001A3830"/>
    <w:rsid w:val="001B3860"/>
    <w:rsid w:val="001B417C"/>
    <w:rsid w:val="001B7189"/>
    <w:rsid w:val="001B7E06"/>
    <w:rsid w:val="001C1544"/>
    <w:rsid w:val="001C1DE3"/>
    <w:rsid w:val="001C33D1"/>
    <w:rsid w:val="001C3E23"/>
    <w:rsid w:val="001C521B"/>
    <w:rsid w:val="001C600E"/>
    <w:rsid w:val="001C60BA"/>
    <w:rsid w:val="001C6A87"/>
    <w:rsid w:val="001C7E8F"/>
    <w:rsid w:val="001D4782"/>
    <w:rsid w:val="001D7D19"/>
    <w:rsid w:val="001E0194"/>
    <w:rsid w:val="001E03BF"/>
    <w:rsid w:val="001E24E7"/>
    <w:rsid w:val="001E346D"/>
    <w:rsid w:val="001E3731"/>
    <w:rsid w:val="001F0E3E"/>
    <w:rsid w:val="001F1AAF"/>
    <w:rsid w:val="001F1ECD"/>
    <w:rsid w:val="001F28E0"/>
    <w:rsid w:val="001F34C0"/>
    <w:rsid w:val="001F4839"/>
    <w:rsid w:val="001F539E"/>
    <w:rsid w:val="001F5509"/>
    <w:rsid w:val="001F665C"/>
    <w:rsid w:val="00202C0B"/>
    <w:rsid w:val="00202ED6"/>
    <w:rsid w:val="002039EB"/>
    <w:rsid w:val="00204615"/>
    <w:rsid w:val="00205FC4"/>
    <w:rsid w:val="00206487"/>
    <w:rsid w:val="00213CF7"/>
    <w:rsid w:val="0021546D"/>
    <w:rsid w:val="00215EB1"/>
    <w:rsid w:val="002160D3"/>
    <w:rsid w:val="00216F65"/>
    <w:rsid w:val="00222E8B"/>
    <w:rsid w:val="00223EF6"/>
    <w:rsid w:val="00230687"/>
    <w:rsid w:val="00231A24"/>
    <w:rsid w:val="00233EFD"/>
    <w:rsid w:val="00234DC4"/>
    <w:rsid w:val="00234FD9"/>
    <w:rsid w:val="0023567E"/>
    <w:rsid w:val="00240794"/>
    <w:rsid w:val="002409A8"/>
    <w:rsid w:val="002514B5"/>
    <w:rsid w:val="002557C3"/>
    <w:rsid w:val="00255B6C"/>
    <w:rsid w:val="00256186"/>
    <w:rsid w:val="002619C1"/>
    <w:rsid w:val="00262315"/>
    <w:rsid w:val="00262B5E"/>
    <w:rsid w:val="0026349A"/>
    <w:rsid w:val="0026416A"/>
    <w:rsid w:val="002642D6"/>
    <w:rsid w:val="002648A3"/>
    <w:rsid w:val="002649D2"/>
    <w:rsid w:val="0026522F"/>
    <w:rsid w:val="002662BD"/>
    <w:rsid w:val="002700CF"/>
    <w:rsid w:val="002733B0"/>
    <w:rsid w:val="00274745"/>
    <w:rsid w:val="00274C18"/>
    <w:rsid w:val="00276707"/>
    <w:rsid w:val="0027719F"/>
    <w:rsid w:val="00277774"/>
    <w:rsid w:val="00277962"/>
    <w:rsid w:val="00277DAE"/>
    <w:rsid w:val="0028032B"/>
    <w:rsid w:val="002806AF"/>
    <w:rsid w:val="00281D72"/>
    <w:rsid w:val="00283BAF"/>
    <w:rsid w:val="00284295"/>
    <w:rsid w:val="00285E00"/>
    <w:rsid w:val="00291615"/>
    <w:rsid w:val="002923FF"/>
    <w:rsid w:val="00293D6D"/>
    <w:rsid w:val="00295712"/>
    <w:rsid w:val="00297FBE"/>
    <w:rsid w:val="002A0B29"/>
    <w:rsid w:val="002A18E0"/>
    <w:rsid w:val="002A23FF"/>
    <w:rsid w:val="002A5196"/>
    <w:rsid w:val="002A5514"/>
    <w:rsid w:val="002A6CD8"/>
    <w:rsid w:val="002A6F8B"/>
    <w:rsid w:val="002B0440"/>
    <w:rsid w:val="002B05A9"/>
    <w:rsid w:val="002B26B7"/>
    <w:rsid w:val="002B43CC"/>
    <w:rsid w:val="002B460C"/>
    <w:rsid w:val="002B65F3"/>
    <w:rsid w:val="002B6E08"/>
    <w:rsid w:val="002B7677"/>
    <w:rsid w:val="002C058F"/>
    <w:rsid w:val="002C37BF"/>
    <w:rsid w:val="002C3905"/>
    <w:rsid w:val="002C3F0C"/>
    <w:rsid w:val="002C44D9"/>
    <w:rsid w:val="002C5456"/>
    <w:rsid w:val="002C5CD3"/>
    <w:rsid w:val="002C7D33"/>
    <w:rsid w:val="002C7E97"/>
    <w:rsid w:val="002D1A15"/>
    <w:rsid w:val="002D497E"/>
    <w:rsid w:val="002D4B0D"/>
    <w:rsid w:val="002D60CB"/>
    <w:rsid w:val="002E1DD9"/>
    <w:rsid w:val="002E1F6A"/>
    <w:rsid w:val="002E42F8"/>
    <w:rsid w:val="002E5303"/>
    <w:rsid w:val="002E6300"/>
    <w:rsid w:val="002F3800"/>
    <w:rsid w:val="002F438E"/>
    <w:rsid w:val="002F64E5"/>
    <w:rsid w:val="002F78E8"/>
    <w:rsid w:val="003009AF"/>
    <w:rsid w:val="0030335F"/>
    <w:rsid w:val="00305A7F"/>
    <w:rsid w:val="00310634"/>
    <w:rsid w:val="00310DA3"/>
    <w:rsid w:val="00313B9A"/>
    <w:rsid w:val="0031450B"/>
    <w:rsid w:val="0031677E"/>
    <w:rsid w:val="0031781A"/>
    <w:rsid w:val="00317C41"/>
    <w:rsid w:val="00320E01"/>
    <w:rsid w:val="00322B17"/>
    <w:rsid w:val="00322F9B"/>
    <w:rsid w:val="003239CA"/>
    <w:rsid w:val="00324575"/>
    <w:rsid w:val="003252F4"/>
    <w:rsid w:val="00325723"/>
    <w:rsid w:val="00326B6A"/>
    <w:rsid w:val="00326D2C"/>
    <w:rsid w:val="0032727A"/>
    <w:rsid w:val="0033007F"/>
    <w:rsid w:val="003300CF"/>
    <w:rsid w:val="00330DCA"/>
    <w:rsid w:val="0033295F"/>
    <w:rsid w:val="00332E48"/>
    <w:rsid w:val="00334A03"/>
    <w:rsid w:val="003352BA"/>
    <w:rsid w:val="00342DB1"/>
    <w:rsid w:val="00342FD4"/>
    <w:rsid w:val="0034515A"/>
    <w:rsid w:val="003453E0"/>
    <w:rsid w:val="003454A4"/>
    <w:rsid w:val="0034706C"/>
    <w:rsid w:val="00347152"/>
    <w:rsid w:val="00347424"/>
    <w:rsid w:val="00352F74"/>
    <w:rsid w:val="00356681"/>
    <w:rsid w:val="00356A8D"/>
    <w:rsid w:val="003608D6"/>
    <w:rsid w:val="00360AEC"/>
    <w:rsid w:val="003624AD"/>
    <w:rsid w:val="0037047C"/>
    <w:rsid w:val="00370ADF"/>
    <w:rsid w:val="0037267D"/>
    <w:rsid w:val="003729C0"/>
    <w:rsid w:val="00372E4B"/>
    <w:rsid w:val="00373356"/>
    <w:rsid w:val="0037440B"/>
    <w:rsid w:val="00375149"/>
    <w:rsid w:val="00375CB2"/>
    <w:rsid w:val="0037609A"/>
    <w:rsid w:val="00377500"/>
    <w:rsid w:val="0037794E"/>
    <w:rsid w:val="003827F9"/>
    <w:rsid w:val="00382FA7"/>
    <w:rsid w:val="00385086"/>
    <w:rsid w:val="00385312"/>
    <w:rsid w:val="003A0342"/>
    <w:rsid w:val="003A0A95"/>
    <w:rsid w:val="003A4132"/>
    <w:rsid w:val="003A49ED"/>
    <w:rsid w:val="003A4E89"/>
    <w:rsid w:val="003A5E74"/>
    <w:rsid w:val="003B4830"/>
    <w:rsid w:val="003B525F"/>
    <w:rsid w:val="003B57E4"/>
    <w:rsid w:val="003B6062"/>
    <w:rsid w:val="003B75AA"/>
    <w:rsid w:val="003C1663"/>
    <w:rsid w:val="003C1A22"/>
    <w:rsid w:val="003C1ECD"/>
    <w:rsid w:val="003C2440"/>
    <w:rsid w:val="003C27F8"/>
    <w:rsid w:val="003C6212"/>
    <w:rsid w:val="003C7CAE"/>
    <w:rsid w:val="003D4399"/>
    <w:rsid w:val="003E0095"/>
    <w:rsid w:val="003E28FB"/>
    <w:rsid w:val="003E2A2B"/>
    <w:rsid w:val="003E42DB"/>
    <w:rsid w:val="003E439F"/>
    <w:rsid w:val="003E4CEA"/>
    <w:rsid w:val="003E6743"/>
    <w:rsid w:val="003F0C4A"/>
    <w:rsid w:val="003F77D0"/>
    <w:rsid w:val="003F7F85"/>
    <w:rsid w:val="00402E26"/>
    <w:rsid w:val="00406491"/>
    <w:rsid w:val="00406E19"/>
    <w:rsid w:val="004109BC"/>
    <w:rsid w:val="004123EF"/>
    <w:rsid w:val="0041321B"/>
    <w:rsid w:val="00420F83"/>
    <w:rsid w:val="00424C63"/>
    <w:rsid w:val="00425056"/>
    <w:rsid w:val="00427955"/>
    <w:rsid w:val="00427A4F"/>
    <w:rsid w:val="00430D1B"/>
    <w:rsid w:val="004319CF"/>
    <w:rsid w:val="004334A1"/>
    <w:rsid w:val="0043428A"/>
    <w:rsid w:val="004363C0"/>
    <w:rsid w:val="00441774"/>
    <w:rsid w:val="00443621"/>
    <w:rsid w:val="00450038"/>
    <w:rsid w:val="00454137"/>
    <w:rsid w:val="00455334"/>
    <w:rsid w:val="0045557C"/>
    <w:rsid w:val="0045583F"/>
    <w:rsid w:val="00460103"/>
    <w:rsid w:val="00460259"/>
    <w:rsid w:val="00462EB5"/>
    <w:rsid w:val="004643F7"/>
    <w:rsid w:val="004740F3"/>
    <w:rsid w:val="00475C55"/>
    <w:rsid w:val="004764D9"/>
    <w:rsid w:val="004771C5"/>
    <w:rsid w:val="00480799"/>
    <w:rsid w:val="00480A80"/>
    <w:rsid w:val="00481934"/>
    <w:rsid w:val="00483574"/>
    <w:rsid w:val="0048371F"/>
    <w:rsid w:val="00483BA2"/>
    <w:rsid w:val="00483FA5"/>
    <w:rsid w:val="00484576"/>
    <w:rsid w:val="0048534F"/>
    <w:rsid w:val="00487636"/>
    <w:rsid w:val="00490220"/>
    <w:rsid w:val="00490939"/>
    <w:rsid w:val="00490F16"/>
    <w:rsid w:val="00491F67"/>
    <w:rsid w:val="0049267F"/>
    <w:rsid w:val="0049666B"/>
    <w:rsid w:val="00496E90"/>
    <w:rsid w:val="004A05D4"/>
    <w:rsid w:val="004A19B0"/>
    <w:rsid w:val="004A36EB"/>
    <w:rsid w:val="004A4A3C"/>
    <w:rsid w:val="004A5A6F"/>
    <w:rsid w:val="004A5AA9"/>
    <w:rsid w:val="004B0AF5"/>
    <w:rsid w:val="004B1770"/>
    <w:rsid w:val="004B3978"/>
    <w:rsid w:val="004B7131"/>
    <w:rsid w:val="004C0BEB"/>
    <w:rsid w:val="004C0BFD"/>
    <w:rsid w:val="004C1911"/>
    <w:rsid w:val="004C2708"/>
    <w:rsid w:val="004C346B"/>
    <w:rsid w:val="004C3DB1"/>
    <w:rsid w:val="004C4986"/>
    <w:rsid w:val="004C5DD3"/>
    <w:rsid w:val="004C5E6C"/>
    <w:rsid w:val="004D0815"/>
    <w:rsid w:val="004D19F6"/>
    <w:rsid w:val="004D1BD1"/>
    <w:rsid w:val="004D5DA7"/>
    <w:rsid w:val="004D64E8"/>
    <w:rsid w:val="004D71C4"/>
    <w:rsid w:val="004D7BF9"/>
    <w:rsid w:val="004E02F6"/>
    <w:rsid w:val="004E0D67"/>
    <w:rsid w:val="004E3516"/>
    <w:rsid w:val="004F6A8C"/>
    <w:rsid w:val="00501562"/>
    <w:rsid w:val="005050B5"/>
    <w:rsid w:val="0050607E"/>
    <w:rsid w:val="00507CA6"/>
    <w:rsid w:val="0051058A"/>
    <w:rsid w:val="0051157E"/>
    <w:rsid w:val="00511A8B"/>
    <w:rsid w:val="00514862"/>
    <w:rsid w:val="00515E26"/>
    <w:rsid w:val="00517D2B"/>
    <w:rsid w:val="005207D0"/>
    <w:rsid w:val="00521BE9"/>
    <w:rsid w:val="00521EDD"/>
    <w:rsid w:val="00523245"/>
    <w:rsid w:val="00531D44"/>
    <w:rsid w:val="00532363"/>
    <w:rsid w:val="005328F2"/>
    <w:rsid w:val="0054026E"/>
    <w:rsid w:val="00544D2E"/>
    <w:rsid w:val="00545282"/>
    <w:rsid w:val="005468F3"/>
    <w:rsid w:val="005479B9"/>
    <w:rsid w:val="00550BEA"/>
    <w:rsid w:val="00550DB0"/>
    <w:rsid w:val="005515C8"/>
    <w:rsid w:val="0055337D"/>
    <w:rsid w:val="005536D7"/>
    <w:rsid w:val="00555C47"/>
    <w:rsid w:val="005567D3"/>
    <w:rsid w:val="005576BF"/>
    <w:rsid w:val="00562050"/>
    <w:rsid w:val="00562788"/>
    <w:rsid w:val="00562C99"/>
    <w:rsid w:val="00565033"/>
    <w:rsid w:val="005654E7"/>
    <w:rsid w:val="00566FFD"/>
    <w:rsid w:val="005720A5"/>
    <w:rsid w:val="00580484"/>
    <w:rsid w:val="00586AEB"/>
    <w:rsid w:val="005870CE"/>
    <w:rsid w:val="00587957"/>
    <w:rsid w:val="00593181"/>
    <w:rsid w:val="005A1CAF"/>
    <w:rsid w:val="005A5FE6"/>
    <w:rsid w:val="005A6EE4"/>
    <w:rsid w:val="005B07C8"/>
    <w:rsid w:val="005B1A96"/>
    <w:rsid w:val="005C0DB2"/>
    <w:rsid w:val="005C4042"/>
    <w:rsid w:val="005D17E4"/>
    <w:rsid w:val="005D3AC2"/>
    <w:rsid w:val="005D60AC"/>
    <w:rsid w:val="005E0DA6"/>
    <w:rsid w:val="005E3F20"/>
    <w:rsid w:val="005E5A17"/>
    <w:rsid w:val="005F0245"/>
    <w:rsid w:val="005F0585"/>
    <w:rsid w:val="005F0FD0"/>
    <w:rsid w:val="005F4232"/>
    <w:rsid w:val="005F4E56"/>
    <w:rsid w:val="005F7D6A"/>
    <w:rsid w:val="00605B92"/>
    <w:rsid w:val="00605DD9"/>
    <w:rsid w:val="006067E7"/>
    <w:rsid w:val="00613C51"/>
    <w:rsid w:val="00614CB1"/>
    <w:rsid w:val="006157DC"/>
    <w:rsid w:val="00615FDA"/>
    <w:rsid w:val="006174FA"/>
    <w:rsid w:val="00622031"/>
    <w:rsid w:val="00624CB7"/>
    <w:rsid w:val="00624E21"/>
    <w:rsid w:val="0062626B"/>
    <w:rsid w:val="00626FE1"/>
    <w:rsid w:val="006279A7"/>
    <w:rsid w:val="00632C86"/>
    <w:rsid w:val="00633D85"/>
    <w:rsid w:val="00633E7F"/>
    <w:rsid w:val="00634788"/>
    <w:rsid w:val="00636459"/>
    <w:rsid w:val="006379DD"/>
    <w:rsid w:val="006413EB"/>
    <w:rsid w:val="00641544"/>
    <w:rsid w:val="006460FB"/>
    <w:rsid w:val="00650C09"/>
    <w:rsid w:val="006537E1"/>
    <w:rsid w:val="0065399F"/>
    <w:rsid w:val="0065482F"/>
    <w:rsid w:val="00657489"/>
    <w:rsid w:val="00664553"/>
    <w:rsid w:val="00666979"/>
    <w:rsid w:val="006710E3"/>
    <w:rsid w:val="0067279F"/>
    <w:rsid w:val="00675218"/>
    <w:rsid w:val="00676A4E"/>
    <w:rsid w:val="00676D80"/>
    <w:rsid w:val="006806BF"/>
    <w:rsid w:val="0068412D"/>
    <w:rsid w:val="006872F6"/>
    <w:rsid w:val="00691970"/>
    <w:rsid w:val="00694C32"/>
    <w:rsid w:val="0069528D"/>
    <w:rsid w:val="006977E7"/>
    <w:rsid w:val="00697F99"/>
    <w:rsid w:val="006A00BC"/>
    <w:rsid w:val="006A0BA0"/>
    <w:rsid w:val="006A155C"/>
    <w:rsid w:val="006A1EC3"/>
    <w:rsid w:val="006A259D"/>
    <w:rsid w:val="006A2856"/>
    <w:rsid w:val="006A2B81"/>
    <w:rsid w:val="006B157E"/>
    <w:rsid w:val="006B6578"/>
    <w:rsid w:val="006C256C"/>
    <w:rsid w:val="006C2642"/>
    <w:rsid w:val="006C3DCB"/>
    <w:rsid w:val="006C4EDB"/>
    <w:rsid w:val="006C526E"/>
    <w:rsid w:val="006C77F9"/>
    <w:rsid w:val="006D1550"/>
    <w:rsid w:val="006D3A18"/>
    <w:rsid w:val="006D51CF"/>
    <w:rsid w:val="006E2052"/>
    <w:rsid w:val="006E370D"/>
    <w:rsid w:val="006E5200"/>
    <w:rsid w:val="006E5E1D"/>
    <w:rsid w:val="006E6785"/>
    <w:rsid w:val="006E73B6"/>
    <w:rsid w:val="006F071E"/>
    <w:rsid w:val="006F13C5"/>
    <w:rsid w:val="006F15D3"/>
    <w:rsid w:val="006F1908"/>
    <w:rsid w:val="006F2784"/>
    <w:rsid w:val="006F521F"/>
    <w:rsid w:val="006F6A8A"/>
    <w:rsid w:val="006F6DCE"/>
    <w:rsid w:val="007017B7"/>
    <w:rsid w:val="0070214A"/>
    <w:rsid w:val="00702C74"/>
    <w:rsid w:val="007039A7"/>
    <w:rsid w:val="00705CA7"/>
    <w:rsid w:val="00706FAC"/>
    <w:rsid w:val="00710744"/>
    <w:rsid w:val="0071225B"/>
    <w:rsid w:val="00713ECA"/>
    <w:rsid w:val="00715C8E"/>
    <w:rsid w:val="007168D1"/>
    <w:rsid w:val="0072007D"/>
    <w:rsid w:val="007222D3"/>
    <w:rsid w:val="00724463"/>
    <w:rsid w:val="00724956"/>
    <w:rsid w:val="007300E7"/>
    <w:rsid w:val="007308ED"/>
    <w:rsid w:val="0073371E"/>
    <w:rsid w:val="00740A12"/>
    <w:rsid w:val="00741D7A"/>
    <w:rsid w:val="007431CE"/>
    <w:rsid w:val="007454E4"/>
    <w:rsid w:val="007462B0"/>
    <w:rsid w:val="007471C9"/>
    <w:rsid w:val="0074733C"/>
    <w:rsid w:val="00753CE5"/>
    <w:rsid w:val="00754786"/>
    <w:rsid w:val="007550FB"/>
    <w:rsid w:val="00756167"/>
    <w:rsid w:val="0076195E"/>
    <w:rsid w:val="00761A99"/>
    <w:rsid w:val="00761CB7"/>
    <w:rsid w:val="00764A3F"/>
    <w:rsid w:val="007650F4"/>
    <w:rsid w:val="0077438A"/>
    <w:rsid w:val="00774EEA"/>
    <w:rsid w:val="0078174F"/>
    <w:rsid w:val="00781BCE"/>
    <w:rsid w:val="00783BED"/>
    <w:rsid w:val="00784C1A"/>
    <w:rsid w:val="007850E4"/>
    <w:rsid w:val="00787E2C"/>
    <w:rsid w:val="0079325D"/>
    <w:rsid w:val="007944DC"/>
    <w:rsid w:val="00795CBB"/>
    <w:rsid w:val="0079780C"/>
    <w:rsid w:val="007A78BD"/>
    <w:rsid w:val="007B0AF8"/>
    <w:rsid w:val="007B2786"/>
    <w:rsid w:val="007B4022"/>
    <w:rsid w:val="007C4439"/>
    <w:rsid w:val="007C6072"/>
    <w:rsid w:val="007C613E"/>
    <w:rsid w:val="007C6E2F"/>
    <w:rsid w:val="007C7CBB"/>
    <w:rsid w:val="007D0737"/>
    <w:rsid w:val="007D22BE"/>
    <w:rsid w:val="007D2932"/>
    <w:rsid w:val="007D4343"/>
    <w:rsid w:val="007D4367"/>
    <w:rsid w:val="007D7491"/>
    <w:rsid w:val="007E0695"/>
    <w:rsid w:val="007E16B2"/>
    <w:rsid w:val="007E3591"/>
    <w:rsid w:val="007E6173"/>
    <w:rsid w:val="007E631E"/>
    <w:rsid w:val="007F02C9"/>
    <w:rsid w:val="007F1A6F"/>
    <w:rsid w:val="007F1B80"/>
    <w:rsid w:val="007F3562"/>
    <w:rsid w:val="007F37D9"/>
    <w:rsid w:val="007F4D05"/>
    <w:rsid w:val="007F5A18"/>
    <w:rsid w:val="0080013E"/>
    <w:rsid w:val="0080209F"/>
    <w:rsid w:val="0080543E"/>
    <w:rsid w:val="00810335"/>
    <w:rsid w:val="00813BF2"/>
    <w:rsid w:val="008148E6"/>
    <w:rsid w:val="00817BD6"/>
    <w:rsid w:val="008200E1"/>
    <w:rsid w:val="00821FAB"/>
    <w:rsid w:val="00825E6D"/>
    <w:rsid w:val="00826D7A"/>
    <w:rsid w:val="00834ADA"/>
    <w:rsid w:val="00834B51"/>
    <w:rsid w:val="00840B67"/>
    <w:rsid w:val="00843AD6"/>
    <w:rsid w:val="008440C0"/>
    <w:rsid w:val="00850B4B"/>
    <w:rsid w:val="00852A7A"/>
    <w:rsid w:val="0085393E"/>
    <w:rsid w:val="0085752D"/>
    <w:rsid w:val="008576C6"/>
    <w:rsid w:val="00861397"/>
    <w:rsid w:val="008617A9"/>
    <w:rsid w:val="0086525C"/>
    <w:rsid w:val="00870D9E"/>
    <w:rsid w:val="00871665"/>
    <w:rsid w:val="008719D5"/>
    <w:rsid w:val="00876F34"/>
    <w:rsid w:val="0088352D"/>
    <w:rsid w:val="0088565F"/>
    <w:rsid w:val="008867D0"/>
    <w:rsid w:val="00886F68"/>
    <w:rsid w:val="0089031C"/>
    <w:rsid w:val="00891770"/>
    <w:rsid w:val="00893118"/>
    <w:rsid w:val="008A0024"/>
    <w:rsid w:val="008A029A"/>
    <w:rsid w:val="008A1702"/>
    <w:rsid w:val="008A3909"/>
    <w:rsid w:val="008A684B"/>
    <w:rsid w:val="008A776F"/>
    <w:rsid w:val="008B2111"/>
    <w:rsid w:val="008B35BF"/>
    <w:rsid w:val="008B4FE3"/>
    <w:rsid w:val="008B6D65"/>
    <w:rsid w:val="008B6E8D"/>
    <w:rsid w:val="008C0BD6"/>
    <w:rsid w:val="008C33B2"/>
    <w:rsid w:val="008C40FA"/>
    <w:rsid w:val="008C768A"/>
    <w:rsid w:val="008C7A6C"/>
    <w:rsid w:val="008D04A5"/>
    <w:rsid w:val="008D31B9"/>
    <w:rsid w:val="008D6B8C"/>
    <w:rsid w:val="008E0C16"/>
    <w:rsid w:val="008E2337"/>
    <w:rsid w:val="008F5A0F"/>
    <w:rsid w:val="009021C4"/>
    <w:rsid w:val="0090409B"/>
    <w:rsid w:val="00904CB6"/>
    <w:rsid w:val="009076C4"/>
    <w:rsid w:val="00913B65"/>
    <w:rsid w:val="0091475A"/>
    <w:rsid w:val="00915348"/>
    <w:rsid w:val="00915E53"/>
    <w:rsid w:val="00917586"/>
    <w:rsid w:val="00920C50"/>
    <w:rsid w:val="0092100F"/>
    <w:rsid w:val="00923B92"/>
    <w:rsid w:val="00923D00"/>
    <w:rsid w:val="009262E2"/>
    <w:rsid w:val="00926488"/>
    <w:rsid w:val="0092778F"/>
    <w:rsid w:val="00927CD3"/>
    <w:rsid w:val="0093053F"/>
    <w:rsid w:val="009330A1"/>
    <w:rsid w:val="009332C1"/>
    <w:rsid w:val="00933E2A"/>
    <w:rsid w:val="0093418D"/>
    <w:rsid w:val="009360E7"/>
    <w:rsid w:val="00936623"/>
    <w:rsid w:val="00937BB4"/>
    <w:rsid w:val="009418E5"/>
    <w:rsid w:val="009426CF"/>
    <w:rsid w:val="0094272D"/>
    <w:rsid w:val="009429D5"/>
    <w:rsid w:val="00942BC3"/>
    <w:rsid w:val="00945FC8"/>
    <w:rsid w:val="00947631"/>
    <w:rsid w:val="00952101"/>
    <w:rsid w:val="00954164"/>
    <w:rsid w:val="00961501"/>
    <w:rsid w:val="00963ADA"/>
    <w:rsid w:val="0096612F"/>
    <w:rsid w:val="00966B92"/>
    <w:rsid w:val="0097155F"/>
    <w:rsid w:val="00972EA6"/>
    <w:rsid w:val="00973AC0"/>
    <w:rsid w:val="0097466C"/>
    <w:rsid w:val="00975316"/>
    <w:rsid w:val="009762E3"/>
    <w:rsid w:val="00976EF7"/>
    <w:rsid w:val="009800A3"/>
    <w:rsid w:val="00982093"/>
    <w:rsid w:val="00982DE1"/>
    <w:rsid w:val="009831CC"/>
    <w:rsid w:val="00985A0B"/>
    <w:rsid w:val="00985DA7"/>
    <w:rsid w:val="00987B6A"/>
    <w:rsid w:val="0099086D"/>
    <w:rsid w:val="00990ABC"/>
    <w:rsid w:val="0099446A"/>
    <w:rsid w:val="00996B45"/>
    <w:rsid w:val="009A0788"/>
    <w:rsid w:val="009A175A"/>
    <w:rsid w:val="009A38D1"/>
    <w:rsid w:val="009A44E4"/>
    <w:rsid w:val="009B3633"/>
    <w:rsid w:val="009B37B3"/>
    <w:rsid w:val="009B37E3"/>
    <w:rsid w:val="009B549A"/>
    <w:rsid w:val="009B7A74"/>
    <w:rsid w:val="009B7FAE"/>
    <w:rsid w:val="009C07FA"/>
    <w:rsid w:val="009C37E4"/>
    <w:rsid w:val="009C3E15"/>
    <w:rsid w:val="009C7ADF"/>
    <w:rsid w:val="009D10F5"/>
    <w:rsid w:val="009D1101"/>
    <w:rsid w:val="009D711B"/>
    <w:rsid w:val="009E090F"/>
    <w:rsid w:val="009E1408"/>
    <w:rsid w:val="009E2F00"/>
    <w:rsid w:val="009E58EC"/>
    <w:rsid w:val="009E604F"/>
    <w:rsid w:val="009F0948"/>
    <w:rsid w:val="009F24D8"/>
    <w:rsid w:val="00A00AF6"/>
    <w:rsid w:val="00A01C78"/>
    <w:rsid w:val="00A02750"/>
    <w:rsid w:val="00A04495"/>
    <w:rsid w:val="00A04591"/>
    <w:rsid w:val="00A05638"/>
    <w:rsid w:val="00A10F6E"/>
    <w:rsid w:val="00A11A53"/>
    <w:rsid w:val="00A1210D"/>
    <w:rsid w:val="00A149BB"/>
    <w:rsid w:val="00A24C13"/>
    <w:rsid w:val="00A25150"/>
    <w:rsid w:val="00A32A4C"/>
    <w:rsid w:val="00A3345D"/>
    <w:rsid w:val="00A3456C"/>
    <w:rsid w:val="00A353AB"/>
    <w:rsid w:val="00A4183B"/>
    <w:rsid w:val="00A41DCE"/>
    <w:rsid w:val="00A4291D"/>
    <w:rsid w:val="00A42979"/>
    <w:rsid w:val="00A44267"/>
    <w:rsid w:val="00A444D7"/>
    <w:rsid w:val="00A459E8"/>
    <w:rsid w:val="00A45AC3"/>
    <w:rsid w:val="00A46720"/>
    <w:rsid w:val="00A47B81"/>
    <w:rsid w:val="00A50B97"/>
    <w:rsid w:val="00A5118B"/>
    <w:rsid w:val="00A511A1"/>
    <w:rsid w:val="00A52CB4"/>
    <w:rsid w:val="00A535AE"/>
    <w:rsid w:val="00A550F2"/>
    <w:rsid w:val="00A6190C"/>
    <w:rsid w:val="00A707E1"/>
    <w:rsid w:val="00A71078"/>
    <w:rsid w:val="00A72C49"/>
    <w:rsid w:val="00A758AE"/>
    <w:rsid w:val="00A75E0B"/>
    <w:rsid w:val="00A7612E"/>
    <w:rsid w:val="00A806E1"/>
    <w:rsid w:val="00A824E7"/>
    <w:rsid w:val="00A83DE7"/>
    <w:rsid w:val="00A83E65"/>
    <w:rsid w:val="00A84351"/>
    <w:rsid w:val="00A85023"/>
    <w:rsid w:val="00A87D0B"/>
    <w:rsid w:val="00A90216"/>
    <w:rsid w:val="00A9073E"/>
    <w:rsid w:val="00A90900"/>
    <w:rsid w:val="00A948D5"/>
    <w:rsid w:val="00AA207A"/>
    <w:rsid w:val="00AA3633"/>
    <w:rsid w:val="00AA3EA1"/>
    <w:rsid w:val="00AA4AD0"/>
    <w:rsid w:val="00AA6F5A"/>
    <w:rsid w:val="00AB05DB"/>
    <w:rsid w:val="00AB0CA1"/>
    <w:rsid w:val="00AB261B"/>
    <w:rsid w:val="00AB7221"/>
    <w:rsid w:val="00AC0DCB"/>
    <w:rsid w:val="00AC2CE3"/>
    <w:rsid w:val="00AD05EB"/>
    <w:rsid w:val="00AD3F9E"/>
    <w:rsid w:val="00AD42F9"/>
    <w:rsid w:val="00AE0FA4"/>
    <w:rsid w:val="00AE3E78"/>
    <w:rsid w:val="00AE596B"/>
    <w:rsid w:val="00AF26F3"/>
    <w:rsid w:val="00AF2718"/>
    <w:rsid w:val="00AF3351"/>
    <w:rsid w:val="00AF354C"/>
    <w:rsid w:val="00AF39AD"/>
    <w:rsid w:val="00AF4C04"/>
    <w:rsid w:val="00AF5114"/>
    <w:rsid w:val="00AF54E0"/>
    <w:rsid w:val="00AF593A"/>
    <w:rsid w:val="00AF7179"/>
    <w:rsid w:val="00B049F1"/>
    <w:rsid w:val="00B05A2A"/>
    <w:rsid w:val="00B06540"/>
    <w:rsid w:val="00B079C6"/>
    <w:rsid w:val="00B10769"/>
    <w:rsid w:val="00B12B3B"/>
    <w:rsid w:val="00B12DA1"/>
    <w:rsid w:val="00B14DD7"/>
    <w:rsid w:val="00B152C0"/>
    <w:rsid w:val="00B15C6D"/>
    <w:rsid w:val="00B169F3"/>
    <w:rsid w:val="00B240FF"/>
    <w:rsid w:val="00B25332"/>
    <w:rsid w:val="00B25B66"/>
    <w:rsid w:val="00B25CC7"/>
    <w:rsid w:val="00B26CA7"/>
    <w:rsid w:val="00B270FC"/>
    <w:rsid w:val="00B32127"/>
    <w:rsid w:val="00B3599C"/>
    <w:rsid w:val="00B37E01"/>
    <w:rsid w:val="00B41405"/>
    <w:rsid w:val="00B47535"/>
    <w:rsid w:val="00B53D3F"/>
    <w:rsid w:val="00B56460"/>
    <w:rsid w:val="00B60A64"/>
    <w:rsid w:val="00B60F92"/>
    <w:rsid w:val="00B62649"/>
    <w:rsid w:val="00B64381"/>
    <w:rsid w:val="00B652F9"/>
    <w:rsid w:val="00B6656F"/>
    <w:rsid w:val="00B7087D"/>
    <w:rsid w:val="00B73995"/>
    <w:rsid w:val="00B73B29"/>
    <w:rsid w:val="00B7448A"/>
    <w:rsid w:val="00B744BB"/>
    <w:rsid w:val="00B74DB7"/>
    <w:rsid w:val="00B75BC7"/>
    <w:rsid w:val="00B818E9"/>
    <w:rsid w:val="00B81D17"/>
    <w:rsid w:val="00B85102"/>
    <w:rsid w:val="00B864BB"/>
    <w:rsid w:val="00B87B44"/>
    <w:rsid w:val="00B91FE3"/>
    <w:rsid w:val="00B94301"/>
    <w:rsid w:val="00B96597"/>
    <w:rsid w:val="00BA3323"/>
    <w:rsid w:val="00BA3884"/>
    <w:rsid w:val="00BA57E6"/>
    <w:rsid w:val="00BA5D4F"/>
    <w:rsid w:val="00BB0A93"/>
    <w:rsid w:val="00BB0BC8"/>
    <w:rsid w:val="00BB139B"/>
    <w:rsid w:val="00BB1F6B"/>
    <w:rsid w:val="00BB49D8"/>
    <w:rsid w:val="00BB53E6"/>
    <w:rsid w:val="00BC17F8"/>
    <w:rsid w:val="00BC1839"/>
    <w:rsid w:val="00BC3031"/>
    <w:rsid w:val="00BC6BA6"/>
    <w:rsid w:val="00BD0258"/>
    <w:rsid w:val="00BD0A4E"/>
    <w:rsid w:val="00BD0B00"/>
    <w:rsid w:val="00BD11FC"/>
    <w:rsid w:val="00BD2F27"/>
    <w:rsid w:val="00BD39CB"/>
    <w:rsid w:val="00BD3ED9"/>
    <w:rsid w:val="00BD585C"/>
    <w:rsid w:val="00BD5C78"/>
    <w:rsid w:val="00BD6F8D"/>
    <w:rsid w:val="00BE0D54"/>
    <w:rsid w:val="00BE16A2"/>
    <w:rsid w:val="00BE247A"/>
    <w:rsid w:val="00BE26A4"/>
    <w:rsid w:val="00BE270F"/>
    <w:rsid w:val="00BE5241"/>
    <w:rsid w:val="00BE7D95"/>
    <w:rsid w:val="00BF0A84"/>
    <w:rsid w:val="00BF0D42"/>
    <w:rsid w:val="00BF320F"/>
    <w:rsid w:val="00BF6CD5"/>
    <w:rsid w:val="00BF7208"/>
    <w:rsid w:val="00C00646"/>
    <w:rsid w:val="00C01891"/>
    <w:rsid w:val="00C0227D"/>
    <w:rsid w:val="00C0386A"/>
    <w:rsid w:val="00C03ECF"/>
    <w:rsid w:val="00C05E00"/>
    <w:rsid w:val="00C068B3"/>
    <w:rsid w:val="00C102E3"/>
    <w:rsid w:val="00C10EB4"/>
    <w:rsid w:val="00C12C3A"/>
    <w:rsid w:val="00C14C9A"/>
    <w:rsid w:val="00C16FB4"/>
    <w:rsid w:val="00C17F55"/>
    <w:rsid w:val="00C209D2"/>
    <w:rsid w:val="00C20C3D"/>
    <w:rsid w:val="00C23A67"/>
    <w:rsid w:val="00C24A65"/>
    <w:rsid w:val="00C24BF9"/>
    <w:rsid w:val="00C26FEE"/>
    <w:rsid w:val="00C27B09"/>
    <w:rsid w:val="00C30191"/>
    <w:rsid w:val="00C30BC2"/>
    <w:rsid w:val="00C31230"/>
    <w:rsid w:val="00C33671"/>
    <w:rsid w:val="00C339D0"/>
    <w:rsid w:val="00C354C4"/>
    <w:rsid w:val="00C35781"/>
    <w:rsid w:val="00C363E7"/>
    <w:rsid w:val="00C41CFE"/>
    <w:rsid w:val="00C4258F"/>
    <w:rsid w:val="00C425E8"/>
    <w:rsid w:val="00C4322C"/>
    <w:rsid w:val="00C4322D"/>
    <w:rsid w:val="00C442AD"/>
    <w:rsid w:val="00C461AF"/>
    <w:rsid w:val="00C55FF3"/>
    <w:rsid w:val="00C56577"/>
    <w:rsid w:val="00C626AF"/>
    <w:rsid w:val="00C6403A"/>
    <w:rsid w:val="00C66D76"/>
    <w:rsid w:val="00C72BA1"/>
    <w:rsid w:val="00C75808"/>
    <w:rsid w:val="00C75ADB"/>
    <w:rsid w:val="00C81744"/>
    <w:rsid w:val="00C82D49"/>
    <w:rsid w:val="00C90189"/>
    <w:rsid w:val="00C92595"/>
    <w:rsid w:val="00C93C79"/>
    <w:rsid w:val="00C9467A"/>
    <w:rsid w:val="00C94A8C"/>
    <w:rsid w:val="00C94BA0"/>
    <w:rsid w:val="00CA11C8"/>
    <w:rsid w:val="00CA4F95"/>
    <w:rsid w:val="00CA6835"/>
    <w:rsid w:val="00CA7019"/>
    <w:rsid w:val="00CA7285"/>
    <w:rsid w:val="00CA7624"/>
    <w:rsid w:val="00CB0DF3"/>
    <w:rsid w:val="00CB2990"/>
    <w:rsid w:val="00CB3365"/>
    <w:rsid w:val="00CB433B"/>
    <w:rsid w:val="00CB4529"/>
    <w:rsid w:val="00CB4E0F"/>
    <w:rsid w:val="00CB530F"/>
    <w:rsid w:val="00CB5FFF"/>
    <w:rsid w:val="00CB6C23"/>
    <w:rsid w:val="00CC2310"/>
    <w:rsid w:val="00CC244A"/>
    <w:rsid w:val="00CC28A1"/>
    <w:rsid w:val="00CC294B"/>
    <w:rsid w:val="00CD1844"/>
    <w:rsid w:val="00CD3E18"/>
    <w:rsid w:val="00CD5437"/>
    <w:rsid w:val="00CD6CBC"/>
    <w:rsid w:val="00CE0315"/>
    <w:rsid w:val="00CE2DF5"/>
    <w:rsid w:val="00CE3468"/>
    <w:rsid w:val="00CE5E72"/>
    <w:rsid w:val="00CF23A4"/>
    <w:rsid w:val="00CF4C93"/>
    <w:rsid w:val="00CF4F98"/>
    <w:rsid w:val="00D019E0"/>
    <w:rsid w:val="00D035C7"/>
    <w:rsid w:val="00D0412C"/>
    <w:rsid w:val="00D07E9F"/>
    <w:rsid w:val="00D10A41"/>
    <w:rsid w:val="00D10DE1"/>
    <w:rsid w:val="00D113C5"/>
    <w:rsid w:val="00D1397A"/>
    <w:rsid w:val="00D15C9D"/>
    <w:rsid w:val="00D17C9C"/>
    <w:rsid w:val="00D21C13"/>
    <w:rsid w:val="00D236A0"/>
    <w:rsid w:val="00D23ADA"/>
    <w:rsid w:val="00D261A3"/>
    <w:rsid w:val="00D26667"/>
    <w:rsid w:val="00D26764"/>
    <w:rsid w:val="00D32A01"/>
    <w:rsid w:val="00D341DD"/>
    <w:rsid w:val="00D36702"/>
    <w:rsid w:val="00D3701B"/>
    <w:rsid w:val="00D44A43"/>
    <w:rsid w:val="00D44CA1"/>
    <w:rsid w:val="00D475F0"/>
    <w:rsid w:val="00D47B88"/>
    <w:rsid w:val="00D526CE"/>
    <w:rsid w:val="00D54E6D"/>
    <w:rsid w:val="00D558EA"/>
    <w:rsid w:val="00D5707C"/>
    <w:rsid w:val="00D60DF9"/>
    <w:rsid w:val="00D61376"/>
    <w:rsid w:val="00D63C71"/>
    <w:rsid w:val="00D6479F"/>
    <w:rsid w:val="00D727F8"/>
    <w:rsid w:val="00D751BD"/>
    <w:rsid w:val="00D757F1"/>
    <w:rsid w:val="00D8082E"/>
    <w:rsid w:val="00D8113D"/>
    <w:rsid w:val="00D82312"/>
    <w:rsid w:val="00D826E3"/>
    <w:rsid w:val="00D847E1"/>
    <w:rsid w:val="00D84D12"/>
    <w:rsid w:val="00D87D2C"/>
    <w:rsid w:val="00D92AF1"/>
    <w:rsid w:val="00D94B18"/>
    <w:rsid w:val="00D953FA"/>
    <w:rsid w:val="00D95876"/>
    <w:rsid w:val="00D9647C"/>
    <w:rsid w:val="00D96733"/>
    <w:rsid w:val="00D96E83"/>
    <w:rsid w:val="00D96EE0"/>
    <w:rsid w:val="00D97698"/>
    <w:rsid w:val="00D97AAB"/>
    <w:rsid w:val="00DA3474"/>
    <w:rsid w:val="00DA4A61"/>
    <w:rsid w:val="00DB019F"/>
    <w:rsid w:val="00DB4DC2"/>
    <w:rsid w:val="00DB5A0D"/>
    <w:rsid w:val="00DB68A6"/>
    <w:rsid w:val="00DB7908"/>
    <w:rsid w:val="00DC55CA"/>
    <w:rsid w:val="00DC6942"/>
    <w:rsid w:val="00DD051B"/>
    <w:rsid w:val="00DD1E14"/>
    <w:rsid w:val="00DD3D53"/>
    <w:rsid w:val="00DD3DFB"/>
    <w:rsid w:val="00DD54CD"/>
    <w:rsid w:val="00DD556A"/>
    <w:rsid w:val="00DE3033"/>
    <w:rsid w:val="00DE547E"/>
    <w:rsid w:val="00DE5605"/>
    <w:rsid w:val="00DE73FC"/>
    <w:rsid w:val="00DF1F25"/>
    <w:rsid w:val="00DF33CB"/>
    <w:rsid w:val="00DF4327"/>
    <w:rsid w:val="00DF647C"/>
    <w:rsid w:val="00DF6C4E"/>
    <w:rsid w:val="00DF6F23"/>
    <w:rsid w:val="00E00902"/>
    <w:rsid w:val="00E041D9"/>
    <w:rsid w:val="00E04C23"/>
    <w:rsid w:val="00E05433"/>
    <w:rsid w:val="00E06D72"/>
    <w:rsid w:val="00E10DD9"/>
    <w:rsid w:val="00E1128F"/>
    <w:rsid w:val="00E112CE"/>
    <w:rsid w:val="00E16110"/>
    <w:rsid w:val="00E17739"/>
    <w:rsid w:val="00E30943"/>
    <w:rsid w:val="00E30B8B"/>
    <w:rsid w:val="00E30D83"/>
    <w:rsid w:val="00E317AF"/>
    <w:rsid w:val="00E32BED"/>
    <w:rsid w:val="00E368A7"/>
    <w:rsid w:val="00E37DB5"/>
    <w:rsid w:val="00E40B5B"/>
    <w:rsid w:val="00E42660"/>
    <w:rsid w:val="00E43ED5"/>
    <w:rsid w:val="00E4561A"/>
    <w:rsid w:val="00E4793D"/>
    <w:rsid w:val="00E50475"/>
    <w:rsid w:val="00E55BD5"/>
    <w:rsid w:val="00E56102"/>
    <w:rsid w:val="00E56561"/>
    <w:rsid w:val="00E56856"/>
    <w:rsid w:val="00E62804"/>
    <w:rsid w:val="00E6513C"/>
    <w:rsid w:val="00E65BF5"/>
    <w:rsid w:val="00E714BD"/>
    <w:rsid w:val="00E745C4"/>
    <w:rsid w:val="00E81180"/>
    <w:rsid w:val="00E820BF"/>
    <w:rsid w:val="00E84F02"/>
    <w:rsid w:val="00E86A00"/>
    <w:rsid w:val="00E86D1D"/>
    <w:rsid w:val="00E90F32"/>
    <w:rsid w:val="00E91058"/>
    <w:rsid w:val="00E91A70"/>
    <w:rsid w:val="00E9201F"/>
    <w:rsid w:val="00E92CEA"/>
    <w:rsid w:val="00E97472"/>
    <w:rsid w:val="00EA1363"/>
    <w:rsid w:val="00EA152F"/>
    <w:rsid w:val="00EA17A3"/>
    <w:rsid w:val="00EA1BEF"/>
    <w:rsid w:val="00EA1BF4"/>
    <w:rsid w:val="00EA1D7E"/>
    <w:rsid w:val="00EA2980"/>
    <w:rsid w:val="00EA2E0B"/>
    <w:rsid w:val="00EA7119"/>
    <w:rsid w:val="00EB02E9"/>
    <w:rsid w:val="00EB09EE"/>
    <w:rsid w:val="00EB12DB"/>
    <w:rsid w:val="00EB28B7"/>
    <w:rsid w:val="00EB33FF"/>
    <w:rsid w:val="00EB4BF0"/>
    <w:rsid w:val="00EB5904"/>
    <w:rsid w:val="00EC3BFC"/>
    <w:rsid w:val="00EC4756"/>
    <w:rsid w:val="00EC5485"/>
    <w:rsid w:val="00EC7639"/>
    <w:rsid w:val="00ED03D7"/>
    <w:rsid w:val="00ED1FBD"/>
    <w:rsid w:val="00ED20D2"/>
    <w:rsid w:val="00ED3DBB"/>
    <w:rsid w:val="00ED5002"/>
    <w:rsid w:val="00ED5436"/>
    <w:rsid w:val="00ED76AB"/>
    <w:rsid w:val="00EE01B2"/>
    <w:rsid w:val="00EE0E39"/>
    <w:rsid w:val="00EE373F"/>
    <w:rsid w:val="00EE393F"/>
    <w:rsid w:val="00EE4F36"/>
    <w:rsid w:val="00EE6DEB"/>
    <w:rsid w:val="00EF11B3"/>
    <w:rsid w:val="00EF176C"/>
    <w:rsid w:val="00EF1DC6"/>
    <w:rsid w:val="00EF4F1D"/>
    <w:rsid w:val="00F04510"/>
    <w:rsid w:val="00F063E4"/>
    <w:rsid w:val="00F077D9"/>
    <w:rsid w:val="00F14B9F"/>
    <w:rsid w:val="00F16000"/>
    <w:rsid w:val="00F20CEE"/>
    <w:rsid w:val="00F22F2A"/>
    <w:rsid w:val="00F249C5"/>
    <w:rsid w:val="00F31C4D"/>
    <w:rsid w:val="00F321E5"/>
    <w:rsid w:val="00F34ACA"/>
    <w:rsid w:val="00F35FD1"/>
    <w:rsid w:val="00F40457"/>
    <w:rsid w:val="00F46442"/>
    <w:rsid w:val="00F46AFF"/>
    <w:rsid w:val="00F51A0E"/>
    <w:rsid w:val="00F528A9"/>
    <w:rsid w:val="00F52E49"/>
    <w:rsid w:val="00F53400"/>
    <w:rsid w:val="00F53864"/>
    <w:rsid w:val="00F53A48"/>
    <w:rsid w:val="00F553E6"/>
    <w:rsid w:val="00F55A38"/>
    <w:rsid w:val="00F56E94"/>
    <w:rsid w:val="00F56ED9"/>
    <w:rsid w:val="00F60C7B"/>
    <w:rsid w:val="00F62527"/>
    <w:rsid w:val="00F74200"/>
    <w:rsid w:val="00F763AF"/>
    <w:rsid w:val="00F800E7"/>
    <w:rsid w:val="00F80869"/>
    <w:rsid w:val="00F810F9"/>
    <w:rsid w:val="00F857FA"/>
    <w:rsid w:val="00F95DB8"/>
    <w:rsid w:val="00F97EDE"/>
    <w:rsid w:val="00FB18E2"/>
    <w:rsid w:val="00FC118A"/>
    <w:rsid w:val="00FC3E3A"/>
    <w:rsid w:val="00FC3E62"/>
    <w:rsid w:val="00FC4138"/>
    <w:rsid w:val="00FC5C0C"/>
    <w:rsid w:val="00FC6694"/>
    <w:rsid w:val="00FD019D"/>
    <w:rsid w:val="00FD197A"/>
    <w:rsid w:val="00FD1B2F"/>
    <w:rsid w:val="00FD4CCE"/>
    <w:rsid w:val="00FD53A7"/>
    <w:rsid w:val="00FE12F6"/>
    <w:rsid w:val="00FE53C4"/>
    <w:rsid w:val="00FE678B"/>
    <w:rsid w:val="00FF232D"/>
    <w:rsid w:val="00FF3166"/>
    <w:rsid w:val="00FF5F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F277"/>
  <w15:chartTrackingRefBased/>
  <w15:docId w15:val="{53B3B581-FD93-4EBD-A29D-088B193C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F2"/>
    <w:pPr>
      <w:bidi/>
      <w:spacing w:line="256" w:lineRule="auto"/>
    </w:pPr>
  </w:style>
  <w:style w:type="paragraph" w:styleId="Heading1">
    <w:name w:val="heading 1"/>
    <w:next w:val="Normal"/>
    <w:link w:val="Heading1Char"/>
    <w:uiPriority w:val="9"/>
    <w:qFormat/>
    <w:rsid w:val="007431CE"/>
    <w:pPr>
      <w:keepNext/>
      <w:keepLines/>
      <w:numPr>
        <w:numId w:val="2"/>
      </w:numPr>
      <w:spacing w:after="265" w:line="256" w:lineRule="auto"/>
      <w:ind w:left="1612"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DEB"/>
    <w:rPr>
      <w:sz w:val="16"/>
      <w:szCs w:val="16"/>
    </w:rPr>
  </w:style>
  <w:style w:type="paragraph" w:styleId="CommentText">
    <w:name w:val="annotation text"/>
    <w:basedOn w:val="Normal"/>
    <w:link w:val="CommentTextChar"/>
    <w:uiPriority w:val="99"/>
    <w:semiHidden/>
    <w:unhideWhenUsed/>
    <w:rsid w:val="00EE6DEB"/>
    <w:pPr>
      <w:spacing w:line="240" w:lineRule="auto"/>
    </w:pPr>
    <w:rPr>
      <w:sz w:val="20"/>
      <w:szCs w:val="20"/>
    </w:rPr>
  </w:style>
  <w:style w:type="character" w:customStyle="1" w:styleId="CommentTextChar">
    <w:name w:val="Comment Text Char"/>
    <w:basedOn w:val="DefaultParagraphFont"/>
    <w:link w:val="CommentText"/>
    <w:uiPriority w:val="99"/>
    <w:semiHidden/>
    <w:rsid w:val="00EE6DEB"/>
    <w:rPr>
      <w:sz w:val="20"/>
      <w:szCs w:val="20"/>
    </w:rPr>
  </w:style>
  <w:style w:type="paragraph" w:styleId="CommentSubject">
    <w:name w:val="annotation subject"/>
    <w:basedOn w:val="CommentText"/>
    <w:next w:val="CommentText"/>
    <w:link w:val="CommentSubjectChar"/>
    <w:uiPriority w:val="99"/>
    <w:semiHidden/>
    <w:unhideWhenUsed/>
    <w:rsid w:val="00EE6DEB"/>
    <w:rPr>
      <w:b/>
      <w:bCs/>
    </w:rPr>
  </w:style>
  <w:style w:type="character" w:customStyle="1" w:styleId="CommentSubjectChar">
    <w:name w:val="Comment Subject Char"/>
    <w:basedOn w:val="CommentTextChar"/>
    <w:link w:val="CommentSubject"/>
    <w:uiPriority w:val="99"/>
    <w:semiHidden/>
    <w:rsid w:val="00EE6DEB"/>
    <w:rPr>
      <w:b/>
      <w:bCs/>
      <w:sz w:val="20"/>
      <w:szCs w:val="20"/>
    </w:rPr>
  </w:style>
  <w:style w:type="paragraph" w:styleId="BalloonText">
    <w:name w:val="Balloon Text"/>
    <w:basedOn w:val="Normal"/>
    <w:link w:val="BalloonTextChar"/>
    <w:uiPriority w:val="99"/>
    <w:semiHidden/>
    <w:unhideWhenUsed/>
    <w:rsid w:val="00EE6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EB"/>
    <w:rPr>
      <w:rFonts w:ascii="Segoe UI" w:hAnsi="Segoe UI" w:cs="Segoe UI"/>
      <w:sz w:val="18"/>
      <w:szCs w:val="18"/>
    </w:rPr>
  </w:style>
  <w:style w:type="character" w:styleId="Hyperlink">
    <w:name w:val="Hyperlink"/>
    <w:basedOn w:val="DefaultParagraphFont"/>
    <w:uiPriority w:val="99"/>
    <w:unhideWhenUsed/>
    <w:rsid w:val="0097466C"/>
    <w:rPr>
      <w:color w:val="0563C1" w:themeColor="hyperlink"/>
      <w:u w:val="single"/>
    </w:rPr>
  </w:style>
  <w:style w:type="character" w:styleId="Strong">
    <w:name w:val="Strong"/>
    <w:basedOn w:val="DefaultParagraphFont"/>
    <w:uiPriority w:val="22"/>
    <w:qFormat/>
    <w:rsid w:val="00AF4C04"/>
    <w:rPr>
      <w:b/>
      <w:bCs/>
    </w:rPr>
  </w:style>
  <w:style w:type="paragraph" w:styleId="Header">
    <w:name w:val="header"/>
    <w:basedOn w:val="Normal"/>
    <w:link w:val="HeaderChar"/>
    <w:uiPriority w:val="99"/>
    <w:unhideWhenUsed/>
    <w:rsid w:val="002B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08"/>
  </w:style>
  <w:style w:type="paragraph" w:styleId="Footer">
    <w:name w:val="footer"/>
    <w:basedOn w:val="Normal"/>
    <w:link w:val="FooterChar"/>
    <w:uiPriority w:val="99"/>
    <w:unhideWhenUsed/>
    <w:rsid w:val="002B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E08"/>
  </w:style>
  <w:style w:type="character" w:customStyle="1" w:styleId="tlid-translation">
    <w:name w:val="tlid-translation"/>
    <w:basedOn w:val="DefaultParagraphFont"/>
    <w:rsid w:val="00B81D17"/>
  </w:style>
  <w:style w:type="character" w:customStyle="1" w:styleId="gt-baf-back">
    <w:name w:val="gt-baf-back"/>
    <w:basedOn w:val="DefaultParagraphFont"/>
    <w:rsid w:val="006806BF"/>
  </w:style>
  <w:style w:type="paragraph" w:customStyle="1" w:styleId="Default">
    <w:name w:val="Default"/>
    <w:uiPriority w:val="99"/>
    <w:rsid w:val="00F763AF"/>
    <w:pPr>
      <w:spacing w:after="0" w:line="240" w:lineRule="auto"/>
    </w:pPr>
    <w:rPr>
      <w:rFonts w:ascii="Helvetica" w:eastAsia="Arial Unicode MS" w:hAnsi="Arial Unicode MS" w:cs="Helvetica"/>
      <w:color w:val="000000"/>
      <w:lang w:bidi="ar-SA"/>
    </w:rPr>
  </w:style>
  <w:style w:type="character" w:customStyle="1" w:styleId="UnresolvedMention1">
    <w:name w:val="Unresolved Mention1"/>
    <w:basedOn w:val="DefaultParagraphFont"/>
    <w:uiPriority w:val="99"/>
    <w:semiHidden/>
    <w:unhideWhenUsed/>
    <w:rsid w:val="001C521B"/>
    <w:rPr>
      <w:color w:val="605E5C"/>
      <w:shd w:val="clear" w:color="auto" w:fill="E1DFDD"/>
    </w:rPr>
  </w:style>
  <w:style w:type="character" w:customStyle="1" w:styleId="jlqj4b">
    <w:name w:val="jlqj4b"/>
    <w:basedOn w:val="DefaultParagraphFont"/>
    <w:rsid w:val="00C56577"/>
  </w:style>
  <w:style w:type="character" w:customStyle="1" w:styleId="Heading1Char">
    <w:name w:val="Heading 1 Char"/>
    <w:basedOn w:val="DefaultParagraphFont"/>
    <w:link w:val="Heading1"/>
    <w:uiPriority w:val="9"/>
    <w:rsid w:val="007431CE"/>
    <w:rPr>
      <w:rFonts w:ascii="Times New Roman" w:eastAsia="Times New Roman" w:hAnsi="Times New Roman" w:cs="Times New Roman"/>
      <w:b/>
      <w:color w:val="000000"/>
      <w:sz w:val="26"/>
    </w:rPr>
  </w:style>
  <w:style w:type="paragraph" w:styleId="Revision">
    <w:name w:val="Revision"/>
    <w:hidden/>
    <w:uiPriority w:val="99"/>
    <w:semiHidden/>
    <w:rsid w:val="001B3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8274">
      <w:bodyDiv w:val="1"/>
      <w:marLeft w:val="0"/>
      <w:marRight w:val="0"/>
      <w:marTop w:val="0"/>
      <w:marBottom w:val="0"/>
      <w:divBdr>
        <w:top w:val="none" w:sz="0" w:space="0" w:color="auto"/>
        <w:left w:val="none" w:sz="0" w:space="0" w:color="auto"/>
        <w:bottom w:val="none" w:sz="0" w:space="0" w:color="auto"/>
        <w:right w:val="none" w:sz="0" w:space="0" w:color="auto"/>
      </w:divBdr>
    </w:div>
    <w:div w:id="717358016">
      <w:bodyDiv w:val="1"/>
      <w:marLeft w:val="0"/>
      <w:marRight w:val="0"/>
      <w:marTop w:val="0"/>
      <w:marBottom w:val="0"/>
      <w:divBdr>
        <w:top w:val="none" w:sz="0" w:space="0" w:color="auto"/>
        <w:left w:val="none" w:sz="0" w:space="0" w:color="auto"/>
        <w:bottom w:val="none" w:sz="0" w:space="0" w:color="auto"/>
        <w:right w:val="none" w:sz="0" w:space="0" w:color="auto"/>
      </w:divBdr>
      <w:divsChild>
        <w:div w:id="198128124">
          <w:marLeft w:val="0"/>
          <w:marRight w:val="0"/>
          <w:marTop w:val="0"/>
          <w:marBottom w:val="0"/>
          <w:divBdr>
            <w:top w:val="none" w:sz="0" w:space="0" w:color="auto"/>
            <w:left w:val="none" w:sz="0" w:space="0" w:color="auto"/>
            <w:bottom w:val="none" w:sz="0" w:space="0" w:color="auto"/>
            <w:right w:val="none" w:sz="0" w:space="0" w:color="auto"/>
          </w:divBdr>
        </w:div>
      </w:divsChild>
    </w:div>
    <w:div w:id="1819295940">
      <w:bodyDiv w:val="1"/>
      <w:marLeft w:val="0"/>
      <w:marRight w:val="0"/>
      <w:marTop w:val="0"/>
      <w:marBottom w:val="0"/>
      <w:divBdr>
        <w:top w:val="none" w:sz="0" w:space="0" w:color="auto"/>
        <w:left w:val="none" w:sz="0" w:space="0" w:color="auto"/>
        <w:bottom w:val="none" w:sz="0" w:space="0" w:color="auto"/>
        <w:right w:val="none" w:sz="0" w:space="0" w:color="auto"/>
      </w:divBdr>
    </w:div>
    <w:div w:id="20323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nxdis.2015.05.005" TargetMode="External"/><Relationship Id="rId18" Type="http://schemas.openxmlformats.org/officeDocument/2006/relationships/hyperlink" Target="https://doi.org/10.1016/j.janxdis.2011.10.007" TargetMode="External"/><Relationship Id="rId26" Type="http://schemas.openxmlformats.org/officeDocument/2006/relationships/hyperlink" Target="http://ijpn.ir/article-1-1547-en.html" TargetMode="External"/><Relationship Id="rId39" Type="http://schemas.openxmlformats.org/officeDocument/2006/relationships/hyperlink" Target="https://dx.doi.org/10.1016%2Fj.jad.2020.07.135" TargetMode="External"/><Relationship Id="rId21" Type="http://schemas.openxmlformats.org/officeDocument/2006/relationships/hyperlink" Target="https://doi.org/10.1016/j.janxdis.2004.12.004" TargetMode="External"/><Relationship Id="rId34" Type="http://schemas.openxmlformats.org/officeDocument/2006/relationships/hyperlink" Target="https://psycnet.apa.org/doi/10.1037/0022-3514.85.2.348" TargetMode="External"/><Relationship Id="rId42" Type="http://schemas.openxmlformats.org/officeDocument/2006/relationships/hyperlink" Target="https://doi.org/10.1016/j.jpsychores.2020.110270" TargetMode="External"/><Relationship Id="rId47" Type="http://schemas.openxmlformats.org/officeDocument/2006/relationships/hyperlink" Target="https://doi.org/10.1002/cpp.2159" TargetMode="External"/><Relationship Id="rId50" Type="http://schemas.openxmlformats.org/officeDocument/2006/relationships/hyperlink" Target="https://dx.doi.org/10.22054/jem.2017.19621.1495" TargetMode="External"/><Relationship Id="rId55" Type="http://schemas.openxmlformats.org/officeDocument/2006/relationships/hyperlink" Target="http://frooyesh.ir/article-1-185-en.html" TargetMode="External"/><Relationship Id="rId63" Type="http://schemas.openxmlformats.org/officeDocument/2006/relationships/hyperlink" Target="https://doi.org/10.1016/j.janxdis.2020.102290" TargetMode="External"/><Relationship Id="rId68" Type="http://schemas.openxmlformats.org/officeDocument/2006/relationships/hyperlink" Target="https://doi.org/10.1016/j.jpsychores.2020.11027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net.apa.org/doi/10.1037/0003-066X.55.11.1247" TargetMode="External"/><Relationship Id="rId29" Type="http://schemas.openxmlformats.org/officeDocument/2006/relationships/hyperlink" Target="https://doi.org/10.1016/j.jocrd.2014.06.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h.khu.ac.ir/article-1-3756-en.html" TargetMode="External"/><Relationship Id="rId24" Type="http://schemas.openxmlformats.org/officeDocument/2006/relationships/hyperlink" Target="https://doi.org/10.1016/j.ynstr.2020.100261" TargetMode="External"/><Relationship Id="rId32" Type="http://schemas.openxmlformats.org/officeDocument/2006/relationships/hyperlink" Target="https://dx.doi.org/10.22075/jcp.2017.2214" TargetMode="External"/><Relationship Id="rId37" Type="http://schemas.openxmlformats.org/officeDocument/2006/relationships/hyperlink" Target="https://doi.org/10.1016/j.sleep.2020.07.045" TargetMode="External"/><Relationship Id="rId40" Type="http://schemas.openxmlformats.org/officeDocument/2006/relationships/hyperlink" Target="https://doi.org/10.3389/fpsyg.2020.02195" TargetMode="External"/><Relationship Id="rId45" Type="http://schemas.openxmlformats.org/officeDocument/2006/relationships/hyperlink" Target="https://doi.org/10.1016/j.jad.2020.10.036" TargetMode="External"/><Relationship Id="rId53" Type="http://schemas.openxmlformats.org/officeDocument/2006/relationships/hyperlink" Target="https://doi.org/10.1016/j.jad.2020.06.022" TargetMode="External"/><Relationship Id="rId58" Type="http://schemas.openxmlformats.org/officeDocument/2006/relationships/hyperlink" Target="https://doi.org/10.1007/s11469-020-00294-0" TargetMode="External"/><Relationship Id="rId66" Type="http://schemas.openxmlformats.org/officeDocument/2006/relationships/hyperlink" Target="https://scholar.google.com/scholar?q=World%20Health%20Organization%20.%20Coronavirus%20disease%20%20situation%20dashboard.%20Retrieved%20from%20https:covid19.who.int." TargetMode="External"/><Relationship Id="rId5" Type="http://schemas.openxmlformats.org/officeDocument/2006/relationships/webSettings" Target="webSettings.xml"/><Relationship Id="rId15" Type="http://schemas.openxmlformats.org/officeDocument/2006/relationships/hyperlink" Target="https://doi.org/10.1016/j.janxdis.2014.03.002" TargetMode="External"/><Relationship Id="rId23" Type="http://schemas.openxmlformats.org/officeDocument/2006/relationships/hyperlink" Target="https://doi.org/10.1016/j.janxdis.2006.03.014" TargetMode="External"/><Relationship Id="rId28" Type="http://schemas.openxmlformats.org/officeDocument/2006/relationships/hyperlink" Target="https://doi.org/10.1016/j.paid.2013.05.016" TargetMode="External"/><Relationship Id="rId36" Type="http://schemas.openxmlformats.org/officeDocument/2006/relationships/hyperlink" Target="https://doi.org/10.1016/j.sleep.2020.08.033" TargetMode="External"/><Relationship Id="rId49" Type="http://schemas.openxmlformats.org/officeDocument/2006/relationships/hyperlink" Target="https://doi.org/10.1016/j.janxdis.2020.102258" TargetMode="External"/><Relationship Id="rId57" Type="http://schemas.openxmlformats.org/officeDocument/2006/relationships/hyperlink" Target="https://doi.org/10.1007/s11469-020-00419-5" TargetMode="External"/><Relationship Id="rId61" Type="http://schemas.openxmlformats.org/officeDocument/2006/relationships/hyperlink" Target="https://doi.org/10.1016/j.heliyon.2020.e05135" TargetMode="External"/><Relationship Id="rId10" Type="http://schemas.openxmlformats.org/officeDocument/2006/relationships/hyperlink" Target="https://dx.doi.org/10.1007%2Fs11469-020-00270-8" TargetMode="External"/><Relationship Id="rId19" Type="http://schemas.openxmlformats.org/officeDocument/2006/relationships/hyperlink" Target="https://doi.org/10.1016/j.ijchp.2020.07.007" TargetMode="External"/><Relationship Id="rId31" Type="http://schemas.openxmlformats.org/officeDocument/2006/relationships/hyperlink" Target="https://doi.org/10.1016/j.cpr.2011.05.001" TargetMode="External"/><Relationship Id="rId44" Type="http://schemas.openxmlformats.org/officeDocument/2006/relationships/hyperlink" Target="https://dx.doi.org/10.1177%2F0020764020935488" TargetMode="External"/><Relationship Id="rId52" Type="http://schemas.openxmlformats.org/officeDocument/2006/relationships/hyperlink" Target="https://doi.org/10.1016/j.jad.2020.10.053" TargetMode="External"/><Relationship Id="rId60" Type="http://schemas.openxmlformats.org/officeDocument/2006/relationships/hyperlink" Target="https://doi.org/10.1016/j.comppsych.2020.152218" TargetMode="External"/><Relationship Id="rId65" Type="http://schemas.openxmlformats.org/officeDocument/2006/relationships/hyperlink" Target="https://covid19.who.i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11/cp.12078" TargetMode="External"/><Relationship Id="rId22" Type="http://schemas.openxmlformats.org/officeDocument/2006/relationships/hyperlink" Target="https://doi.org/10.1016/j.brat.2008.12.004" TargetMode="External"/><Relationship Id="rId27" Type="http://schemas.openxmlformats.org/officeDocument/2006/relationships/hyperlink" Target="https://doi.org/10.1089/cyber.2012.0671" TargetMode="External"/><Relationship Id="rId30" Type="http://schemas.openxmlformats.org/officeDocument/2006/relationships/hyperlink" Target="https://doi.org/10.1016/j.jbtep.2016.03.011" TargetMode="External"/><Relationship Id="rId35" Type="http://schemas.openxmlformats.org/officeDocument/2006/relationships/hyperlink" Target="https://doi.org/10.1017/S1352465820000636" TargetMode="External"/><Relationship Id="rId43" Type="http://schemas.openxmlformats.org/officeDocument/2006/relationships/hyperlink" Target="https://doi.org/10.1016/j.jad.2020.06.033" TargetMode="External"/><Relationship Id="rId48" Type="http://schemas.openxmlformats.org/officeDocument/2006/relationships/hyperlink" Target="https://doi.org/10.1016/j.paid.2015.10.006" TargetMode="External"/><Relationship Id="rId56" Type="http://schemas.openxmlformats.org/officeDocument/2006/relationships/hyperlink" Target="https://www.r-project.org/" TargetMode="External"/><Relationship Id="rId64" Type="http://schemas.openxmlformats.org/officeDocument/2006/relationships/hyperlink" Target="https://doi.org/10.1016/S0005-7967(03)00147-5" TargetMode="External"/><Relationship Id="rId69" Type="http://schemas.openxmlformats.org/officeDocument/2006/relationships/hyperlink" Target="https://doi.org/10.1016/j.sleep.2020.06.034" TargetMode="External"/><Relationship Id="rId8" Type="http://schemas.openxmlformats.org/officeDocument/2006/relationships/hyperlink" Target="mailto:m.akbari@khu.ac.ir" TargetMode="External"/><Relationship Id="rId51" Type="http://schemas.openxmlformats.org/officeDocument/2006/relationships/hyperlink" Target="https://doi.org/10.1016/j.psychres.2020.11332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80/08039488.2019.1623317" TargetMode="External"/><Relationship Id="rId17" Type="http://schemas.openxmlformats.org/officeDocument/2006/relationships/hyperlink" Target="https://doi.org/10.1177/0049124189017003004" TargetMode="External"/><Relationship Id="rId25" Type="http://schemas.openxmlformats.org/officeDocument/2006/relationships/hyperlink" Target="https://dx.doi.org/10.1016%2Fj.ijtb.2020.07.012" TargetMode="External"/><Relationship Id="rId33" Type="http://schemas.openxmlformats.org/officeDocument/2006/relationships/hyperlink" Target="https://doi.org/10.1007/s12529-013-9297-y" TargetMode="External"/><Relationship Id="rId38" Type="http://schemas.openxmlformats.org/officeDocument/2006/relationships/hyperlink" Target="https://doi.org/10.1016/j.janxdis.2020.102239" TargetMode="External"/><Relationship Id="rId46" Type="http://schemas.openxmlformats.org/officeDocument/2006/relationships/hyperlink" Target="https://doi.org/10.1016/j.concog.2014.08.006" TargetMode="External"/><Relationship Id="rId59" Type="http://schemas.openxmlformats.org/officeDocument/2006/relationships/hyperlink" Target="https://dx.doi.org/10.1007%2Fs11469-020-00305-0" TargetMode="External"/><Relationship Id="rId67" Type="http://schemas.openxmlformats.org/officeDocument/2006/relationships/hyperlink" Target="https://doi.org/10.1016/j.janxdis.2016.04.011" TargetMode="External"/><Relationship Id="rId20" Type="http://schemas.openxmlformats.org/officeDocument/2006/relationships/hyperlink" Target="https://doi.org/10.1016/S0005-7967(01)00092-4" TargetMode="External"/><Relationship Id="rId41" Type="http://schemas.openxmlformats.org/officeDocument/2006/relationships/hyperlink" Target="https://doi.org/10.1016/j.psychres.2020.113112" TargetMode="External"/><Relationship Id="rId54" Type="http://schemas.openxmlformats.org/officeDocument/2006/relationships/hyperlink" Target="https://doi.org/10.1016/j.psym.2020.10.001" TargetMode="External"/><Relationship Id="rId62" Type="http://schemas.openxmlformats.org/officeDocument/2006/relationships/hyperlink" Target="https://doi.org/10.1016/j.paid.2008.04.005" TargetMode="External"/><Relationship Id="rId70" Type="http://schemas.openxmlformats.org/officeDocument/2006/relationships/hyperlink" Target="https://doi.org/10.1186/s12888-020-0278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3743-10BD-4918-88F0-76569926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10765</Words>
  <Characters>61365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Akbari, M. et al. Metacognitions, intolerance of uncertainty, and emotion dysregulation as mediators between ffear of COVID-19 and  COVID-19 anxiety syndrome</vt:lpstr>
    </vt:vector>
  </TitlesOfParts>
  <Company/>
  <LinksUpToDate>false</LinksUpToDate>
  <CharactersWithSpaces>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Akbari, M. et al. The relationship between fear of COVID-19 and health anxiety among families with COVID-19 infected</dc:title>
  <dc:subject/>
  <dc:creator>Elahe Zamani</dc:creator>
  <cp:keywords/>
  <dc:description/>
  <cp:lastModifiedBy>Spada, Marcantonio</cp:lastModifiedBy>
  <cp:revision>2</cp:revision>
  <dcterms:created xsi:type="dcterms:W3CDTF">2021-04-25T17:00:00Z</dcterms:created>
  <dcterms:modified xsi:type="dcterms:W3CDTF">2021-04-25T17:00:00Z</dcterms:modified>
</cp:coreProperties>
</file>