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9E" w:rsidRDefault="00883A20" w:rsidP="000F0D9E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 w:val="0"/>
          <w:szCs w:val="24"/>
        </w:rPr>
      </w:pPr>
      <w:r w:rsidRPr="00BD7916">
        <w:rPr>
          <w:rFonts w:eastAsiaTheme="minorEastAsia" w:cs="Times New Roman"/>
          <w:szCs w:val="24"/>
        </w:rPr>
        <w:t>First/Corresponding Author</w:t>
      </w:r>
      <w:r w:rsidRPr="00BD7916">
        <w:rPr>
          <w:rFonts w:eastAsiaTheme="minorEastAsia" w:cs="Times New Roman"/>
          <w:b w:val="0"/>
          <w:szCs w:val="24"/>
        </w:rPr>
        <w:t xml:space="preserve">: Calvin Ray Moorley, </w:t>
      </w:r>
      <w:proofErr w:type="spellStart"/>
      <w:r w:rsidRPr="00BD7916">
        <w:rPr>
          <w:rFonts w:eastAsiaTheme="minorEastAsia" w:cs="Times New Roman"/>
          <w:b w:val="0"/>
          <w:szCs w:val="24"/>
        </w:rPr>
        <w:t>Ph.D</w:t>
      </w:r>
      <w:proofErr w:type="spellEnd"/>
    </w:p>
    <w:p w:rsidR="000F0D9E" w:rsidRPr="00BD7916" w:rsidRDefault="00883A20" w:rsidP="000F0D9E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 w:val="0"/>
          <w:szCs w:val="24"/>
        </w:rPr>
      </w:pPr>
      <w:r w:rsidRPr="00BD7916">
        <w:rPr>
          <w:b w:val="0"/>
        </w:rPr>
        <w:t>Senior Lecturer</w:t>
      </w:r>
      <w:r w:rsidRPr="00BD7916">
        <w:rPr>
          <w:b w:val="0"/>
        </w:rPr>
        <w:br/>
        <w:t>London South Bank University</w:t>
      </w:r>
      <w:r w:rsidRPr="00BD7916">
        <w:rPr>
          <w:b w:val="0"/>
        </w:rPr>
        <w:br/>
        <w:t>Faculty of Health and Social Care</w:t>
      </w:r>
      <w:r w:rsidRPr="00BD7916">
        <w:rPr>
          <w:b w:val="0"/>
        </w:rPr>
        <w:br/>
        <w:t>103 Borough Road</w:t>
      </w:r>
      <w:r w:rsidRPr="00BD7916">
        <w:rPr>
          <w:b w:val="0"/>
        </w:rPr>
        <w:br/>
        <w:t>London, SE1 0AA</w:t>
      </w:r>
      <w:r w:rsidRPr="00BD7916">
        <w:rPr>
          <w:b w:val="0"/>
        </w:rPr>
        <w:br/>
        <w:t>UNITED KINGDOM</w:t>
      </w:r>
      <w:r w:rsidRPr="00BD7916">
        <w:rPr>
          <w:b w:val="0"/>
        </w:rPr>
        <w:br/>
        <w:t>work: 020 7815 3545</w:t>
      </w:r>
      <w:r w:rsidRPr="00BD7916">
        <w:rPr>
          <w:b w:val="0"/>
        </w:rPr>
        <w:br/>
        <w:t>FAX: 07905 688 848</w:t>
      </w:r>
      <w:r w:rsidRPr="00BD7916">
        <w:rPr>
          <w:b w:val="0"/>
        </w:rPr>
        <w:br/>
      </w:r>
      <w:hyperlink r:id="rId9" w:history="1">
        <w:r w:rsidR="000F0D9E">
          <w:rPr>
            <w:rStyle w:val="Hyperlink"/>
          </w:rPr>
          <w:t>moorleyc@lsbu.ac.uk;calvinrmoorley@yahoo.co.uk</w:t>
        </w:r>
      </w:hyperlink>
    </w:p>
    <w:p w:rsidR="000F0D9E" w:rsidRDefault="000F0D9E" w:rsidP="000F0D9E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 w:val="0"/>
          <w:szCs w:val="24"/>
        </w:rPr>
      </w:pPr>
    </w:p>
    <w:p w:rsidR="005E11F2" w:rsidRPr="00BD7916" w:rsidRDefault="00883A20" w:rsidP="00BD7916">
      <w:pPr>
        <w:widowControl w:val="0"/>
        <w:autoSpaceDE w:val="0"/>
        <w:autoSpaceDN w:val="0"/>
        <w:adjustRightInd w:val="0"/>
        <w:spacing w:after="160" w:line="240" w:lineRule="auto"/>
        <w:contextualSpacing/>
        <w:jc w:val="both"/>
        <w:rPr>
          <w:rFonts w:eastAsiaTheme="minorEastAsia" w:cs="Times New Roman"/>
          <w:b w:val="0"/>
          <w:bCs/>
          <w:szCs w:val="24"/>
          <w:lang w:val="en-US"/>
        </w:rPr>
      </w:pPr>
      <w:r w:rsidRPr="00BD7916">
        <w:rPr>
          <w:rFonts w:eastAsiaTheme="minorEastAsia" w:cs="Times New Roman"/>
          <w:szCs w:val="24"/>
        </w:rPr>
        <w:t xml:space="preserve">Second </w:t>
      </w:r>
      <w:proofErr w:type="spellStart"/>
      <w:r w:rsidRPr="00BD7916">
        <w:rPr>
          <w:rFonts w:eastAsiaTheme="minorEastAsia" w:cs="Times New Roman"/>
          <w:szCs w:val="24"/>
        </w:rPr>
        <w:t>author</w:t>
      </w:r>
      <w:proofErr w:type="gramStart"/>
      <w:r w:rsidR="000F0D9E">
        <w:rPr>
          <w:rFonts w:eastAsiaTheme="minorEastAsia" w:cs="Times New Roman"/>
          <w:b w:val="0"/>
          <w:szCs w:val="24"/>
        </w:rPr>
        <w:t>:</w:t>
      </w:r>
      <w:r w:rsidRPr="00BD7916">
        <w:rPr>
          <w:rFonts w:eastAsiaTheme="minorEastAsia" w:cs="Times New Roman"/>
          <w:b w:val="0"/>
          <w:szCs w:val="24"/>
        </w:rPr>
        <w:t>Josephine</w:t>
      </w:r>
      <w:proofErr w:type="spellEnd"/>
      <w:proofErr w:type="gramEnd"/>
      <w:r w:rsidRPr="00BD7916">
        <w:rPr>
          <w:rFonts w:eastAsiaTheme="minorEastAsia" w:cs="Times New Roman"/>
          <w:b w:val="0"/>
          <w:szCs w:val="24"/>
        </w:rPr>
        <w:t xml:space="preserve"> Brad</w:t>
      </w:r>
      <w:r w:rsidR="00BA299A">
        <w:rPr>
          <w:rFonts w:eastAsiaTheme="minorEastAsia" w:cs="Times New Roman"/>
          <w:b w:val="0"/>
          <w:szCs w:val="24"/>
        </w:rPr>
        <w:t>i</w:t>
      </w:r>
      <w:bookmarkStart w:id="0" w:name="_GoBack"/>
      <w:bookmarkEnd w:id="0"/>
      <w:r w:rsidRPr="00BD7916">
        <w:rPr>
          <w:rFonts w:eastAsiaTheme="minorEastAsia" w:cs="Times New Roman"/>
          <w:b w:val="0"/>
          <w:szCs w:val="24"/>
        </w:rPr>
        <w:t>, BSc MSc</w:t>
      </w:r>
      <w:r w:rsidR="000F0D9E">
        <w:rPr>
          <w:rFonts w:eastAsiaTheme="minorEastAsia" w:cs="Times New Roman"/>
          <w:b w:val="0"/>
          <w:szCs w:val="24"/>
        </w:rPr>
        <w:t xml:space="preserve">, </w:t>
      </w:r>
      <w:r w:rsidRPr="00BD7916">
        <w:rPr>
          <w:b w:val="0"/>
        </w:rPr>
        <w:t>Tutor, University of East London. Email: Bradi@uel.ac.uk</w:t>
      </w:r>
    </w:p>
    <w:p w:rsidR="000F0D9E" w:rsidRDefault="000F0D9E" w:rsidP="001434E2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Cs/>
          <w:szCs w:val="24"/>
          <w:lang w:val="en-US"/>
        </w:rPr>
      </w:pPr>
    </w:p>
    <w:p w:rsidR="00EE3AC5" w:rsidRDefault="0055726A" w:rsidP="001434E2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 w:val="0"/>
          <w:bCs/>
          <w:szCs w:val="24"/>
          <w:lang w:val="en-US"/>
        </w:rPr>
      </w:pPr>
      <w:r w:rsidRPr="00704C0F">
        <w:rPr>
          <w:rFonts w:eastAsiaTheme="minorEastAsia" w:cs="Times New Roman"/>
          <w:bCs/>
          <w:szCs w:val="24"/>
          <w:lang w:val="en-US"/>
        </w:rPr>
        <w:t>Title</w:t>
      </w:r>
      <w:r w:rsidRPr="00704C0F">
        <w:rPr>
          <w:rFonts w:eastAsiaTheme="minorEastAsia" w:cs="Times New Roman"/>
          <w:b w:val="0"/>
          <w:bCs/>
          <w:szCs w:val="24"/>
          <w:lang w:val="en-US"/>
        </w:rPr>
        <w:t xml:space="preserve"> T</w:t>
      </w:r>
      <w:r w:rsidR="00051319" w:rsidRPr="00704C0F">
        <w:rPr>
          <w:rFonts w:eastAsiaTheme="minorEastAsia" w:cs="Times New Roman"/>
          <w:b w:val="0"/>
          <w:bCs/>
          <w:szCs w:val="24"/>
          <w:lang w:val="en-US"/>
        </w:rPr>
        <w:t>he physical health of individuals with serious mental illness</w:t>
      </w:r>
      <w:r w:rsidRPr="00704C0F">
        <w:rPr>
          <w:rFonts w:eastAsiaTheme="minorEastAsia" w:cs="Times New Roman"/>
          <w:b w:val="0"/>
          <w:bCs/>
          <w:szCs w:val="24"/>
          <w:lang w:val="en-US"/>
        </w:rPr>
        <w:t>:</w:t>
      </w:r>
      <w:r w:rsidR="005F2434" w:rsidRPr="00704C0F">
        <w:rPr>
          <w:rFonts w:eastAsiaTheme="minorEastAsia" w:cs="Times New Roman"/>
          <w:b w:val="0"/>
          <w:bCs/>
          <w:szCs w:val="24"/>
          <w:lang w:val="en-US"/>
        </w:rPr>
        <w:t xml:space="preserve"> A thematic and narrative synthesis.</w:t>
      </w:r>
      <w:r w:rsidR="00BD7916">
        <w:rPr>
          <w:rFonts w:eastAsiaTheme="minorEastAsia" w:cs="Times New Roman"/>
          <w:b w:val="0"/>
          <w:bCs/>
          <w:szCs w:val="24"/>
          <w:lang w:val="en-US"/>
        </w:rPr>
        <w:t xml:space="preserve">  Journal: Primary Care </w:t>
      </w:r>
    </w:p>
    <w:p w:rsidR="00EE3AC5" w:rsidRDefault="00EE3AC5" w:rsidP="001434E2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 w:val="0"/>
          <w:bCs/>
          <w:szCs w:val="24"/>
          <w:lang w:val="en-US"/>
        </w:rPr>
      </w:pPr>
    </w:p>
    <w:p w:rsidR="0055726A" w:rsidRPr="00704C0F" w:rsidRDefault="0055726A" w:rsidP="001434E2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 w:val="0"/>
          <w:bCs/>
          <w:szCs w:val="24"/>
          <w:lang w:val="en-US"/>
        </w:rPr>
      </w:pPr>
    </w:p>
    <w:p w:rsidR="00C64E95" w:rsidRPr="00BD7916" w:rsidRDefault="00883A20" w:rsidP="00252BE1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Cs/>
          <w:szCs w:val="24"/>
          <w:lang w:val="en-US"/>
        </w:rPr>
      </w:pPr>
      <w:r w:rsidRPr="00BD7916">
        <w:rPr>
          <w:rFonts w:eastAsiaTheme="minorEastAsia" w:cs="Times New Roman"/>
          <w:bCs/>
          <w:szCs w:val="24"/>
          <w:lang w:val="en-US"/>
        </w:rPr>
        <w:t xml:space="preserve">Abstract </w:t>
      </w:r>
    </w:p>
    <w:p w:rsidR="00C64E95" w:rsidRPr="00704C0F" w:rsidRDefault="00F5109E" w:rsidP="00252BE1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 w:val="0"/>
          <w:bCs/>
          <w:szCs w:val="24"/>
          <w:lang w:val="en-US"/>
        </w:rPr>
      </w:pPr>
      <w:r w:rsidRPr="00704C0F">
        <w:rPr>
          <w:rFonts w:eastAsiaTheme="minorEastAsia" w:cs="Times New Roman"/>
          <w:b w:val="0"/>
          <w:szCs w:val="24"/>
          <w:lang w:val="en-US"/>
        </w:rPr>
        <w:t xml:space="preserve">Individuals with severe mental illness </w:t>
      </w:r>
      <w:r w:rsidR="00C355B8" w:rsidRPr="00704C0F">
        <w:rPr>
          <w:rFonts w:eastAsiaTheme="minorEastAsia" w:cs="Times New Roman"/>
          <w:b w:val="0"/>
          <w:szCs w:val="24"/>
          <w:lang w:val="en-US"/>
        </w:rPr>
        <w:t xml:space="preserve">(SMI) 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die </w:t>
      </w:r>
      <w:r w:rsidR="00C355B8" w:rsidRPr="00704C0F">
        <w:rPr>
          <w:rFonts w:eastAsiaTheme="minorEastAsia" w:cs="Times New Roman"/>
          <w:b w:val="0"/>
          <w:szCs w:val="24"/>
          <w:lang w:val="en-US"/>
        </w:rPr>
        <w:t xml:space="preserve">on </w:t>
      </w:r>
      <w:r w:rsidRPr="00704C0F">
        <w:rPr>
          <w:rFonts w:eastAsiaTheme="minorEastAsia" w:cs="Times New Roman"/>
          <w:b w:val="0"/>
          <w:szCs w:val="24"/>
          <w:lang w:val="en-US"/>
        </w:rPr>
        <w:t>average 20</w:t>
      </w:r>
      <w:r w:rsidR="00D0574A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C355B8" w:rsidRPr="00704C0F">
        <w:rPr>
          <w:rFonts w:eastAsiaTheme="minorEastAsia" w:cs="Times New Roman"/>
          <w:b w:val="0"/>
          <w:szCs w:val="24"/>
          <w:lang w:val="en-US"/>
        </w:rPr>
        <w:t>y</w:t>
      </w:r>
      <w:r w:rsidR="00D0574A">
        <w:rPr>
          <w:rFonts w:eastAsiaTheme="minorEastAsia" w:cs="Times New Roman"/>
          <w:b w:val="0"/>
          <w:szCs w:val="24"/>
          <w:lang w:val="en-US"/>
        </w:rPr>
        <w:t>ea</w:t>
      </w:r>
      <w:r w:rsidR="00C355B8" w:rsidRPr="00704C0F">
        <w:rPr>
          <w:rFonts w:eastAsiaTheme="minorEastAsia" w:cs="Times New Roman"/>
          <w:b w:val="0"/>
          <w:szCs w:val="24"/>
          <w:lang w:val="en-US"/>
        </w:rPr>
        <w:t>rs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younger than the general population</w:t>
      </w:r>
      <w:r w:rsidR="004C6E61" w:rsidRPr="00704C0F">
        <w:rPr>
          <w:rFonts w:eastAsiaTheme="minorEastAsia" w:cs="Times New Roman"/>
          <w:b w:val="0"/>
          <w:szCs w:val="24"/>
          <w:lang w:val="en-US"/>
        </w:rPr>
        <w:t>.</w:t>
      </w:r>
      <w:r w:rsidR="00C355B8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42561A">
        <w:rPr>
          <w:rFonts w:eastAsiaTheme="minorEastAsia" w:cs="Times New Roman"/>
          <w:b w:val="0"/>
          <w:szCs w:val="24"/>
          <w:lang w:val="en-US"/>
        </w:rPr>
        <w:t xml:space="preserve">The aim of the review described in this article was to examine </w:t>
      </w:r>
      <w:r w:rsidR="0042561A" w:rsidRPr="00BD7916">
        <w:rPr>
          <w:rFonts w:eastAsiaTheme="minorEastAsia" w:cs="Times New Roman"/>
          <w:b w:val="0"/>
          <w:szCs w:val="24"/>
          <w:lang w:val="en-US"/>
        </w:rPr>
        <w:t xml:space="preserve">relevant literature on the physical health of </w:t>
      </w:r>
      <w:r w:rsidR="0042561A">
        <w:rPr>
          <w:rFonts w:eastAsiaTheme="minorEastAsia" w:cs="Times New Roman"/>
          <w:b w:val="0"/>
          <w:szCs w:val="24"/>
          <w:lang w:val="en-US"/>
        </w:rPr>
        <w:t>those</w:t>
      </w:r>
      <w:r w:rsidR="0042561A" w:rsidRPr="00BD7916">
        <w:rPr>
          <w:rFonts w:eastAsiaTheme="minorEastAsia" w:cs="Times New Roman"/>
          <w:b w:val="0"/>
          <w:szCs w:val="24"/>
          <w:lang w:val="en-US"/>
        </w:rPr>
        <w:t xml:space="preserve"> with </w:t>
      </w:r>
      <w:r w:rsidR="0042561A" w:rsidRPr="0042561A">
        <w:rPr>
          <w:rFonts w:eastAsiaTheme="minorEastAsia" w:cs="Times New Roman"/>
          <w:b w:val="0"/>
          <w:szCs w:val="24"/>
          <w:lang w:val="en-US"/>
        </w:rPr>
        <w:t>S</w:t>
      </w:r>
      <w:r w:rsidR="0042561A">
        <w:rPr>
          <w:rFonts w:eastAsiaTheme="minorEastAsia" w:cs="Times New Roman"/>
          <w:b w:val="0"/>
          <w:szCs w:val="24"/>
          <w:lang w:val="en-US"/>
        </w:rPr>
        <w:t>MI and i</w:t>
      </w:r>
      <w:r w:rsidR="0042561A" w:rsidRPr="0042561A">
        <w:rPr>
          <w:rFonts w:eastAsiaTheme="minorEastAsia" w:cs="Times New Roman"/>
          <w:b w:val="0"/>
          <w:szCs w:val="24"/>
          <w:lang w:val="en-US"/>
        </w:rPr>
        <w:t xml:space="preserve">dentify </w:t>
      </w:r>
      <w:r w:rsidR="0042561A" w:rsidRPr="00BD7916">
        <w:rPr>
          <w:rFonts w:eastAsiaTheme="minorEastAsia" w:cs="Times New Roman"/>
          <w:b w:val="0"/>
          <w:szCs w:val="24"/>
        </w:rPr>
        <w:t>examples of physical health tools that ha</w:t>
      </w:r>
      <w:r w:rsidR="0042561A" w:rsidRPr="0042561A">
        <w:rPr>
          <w:rFonts w:eastAsiaTheme="minorEastAsia" w:cs="Times New Roman"/>
          <w:b w:val="0"/>
          <w:szCs w:val="24"/>
        </w:rPr>
        <w:t>ve</w:t>
      </w:r>
      <w:r w:rsidR="0042561A" w:rsidRPr="00BD7916">
        <w:rPr>
          <w:rFonts w:eastAsiaTheme="minorEastAsia" w:cs="Times New Roman"/>
          <w:b w:val="0"/>
          <w:szCs w:val="24"/>
        </w:rPr>
        <w:t xml:space="preserve"> been evaluated.</w:t>
      </w:r>
      <w:r w:rsidR="0042561A" w:rsidRPr="00BD7916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252BE1" w:rsidRPr="00704C0F">
        <w:rPr>
          <w:rFonts w:cs="Times New Roman"/>
          <w:b w:val="0"/>
          <w:szCs w:val="24"/>
        </w:rPr>
        <w:t>F</w:t>
      </w:r>
      <w:r w:rsidR="007A1A1F" w:rsidRPr="00704C0F">
        <w:rPr>
          <w:rFonts w:cs="Times New Roman"/>
          <w:b w:val="0"/>
          <w:szCs w:val="24"/>
        </w:rPr>
        <w:t xml:space="preserve">our electronic databases </w:t>
      </w:r>
      <w:r w:rsidR="004C6E61" w:rsidRPr="00704C0F">
        <w:rPr>
          <w:rFonts w:cs="Times New Roman"/>
          <w:b w:val="0"/>
          <w:szCs w:val="24"/>
        </w:rPr>
        <w:t>were</w:t>
      </w:r>
      <w:r w:rsidR="00252BE1" w:rsidRPr="00704C0F">
        <w:rPr>
          <w:rFonts w:cs="Times New Roman"/>
          <w:b w:val="0"/>
          <w:szCs w:val="24"/>
        </w:rPr>
        <w:t xml:space="preserve"> searched </w:t>
      </w:r>
      <w:r w:rsidR="0042561A">
        <w:rPr>
          <w:rFonts w:eastAsiaTheme="minorEastAsia" w:cs="Times New Roman"/>
          <w:b w:val="0"/>
          <w:bCs/>
          <w:szCs w:val="24"/>
          <w:lang w:val="en-US"/>
        </w:rPr>
        <w:t>and a</w:t>
      </w:r>
      <w:r w:rsidR="00FE5671" w:rsidRPr="00704C0F">
        <w:rPr>
          <w:rFonts w:eastAsiaTheme="minorEastAsia" w:cs="Times New Roman"/>
          <w:b w:val="0"/>
          <w:bCs/>
          <w:szCs w:val="24"/>
          <w:lang w:val="en-US"/>
        </w:rPr>
        <w:t xml:space="preserve">reas identified </w:t>
      </w:r>
      <w:r w:rsidR="0042561A">
        <w:rPr>
          <w:rFonts w:eastAsiaTheme="minorEastAsia" w:cs="Times New Roman"/>
          <w:b w:val="0"/>
          <w:bCs/>
          <w:szCs w:val="24"/>
          <w:lang w:val="en-US"/>
        </w:rPr>
        <w:t>included</w:t>
      </w:r>
      <w:r w:rsidR="00FE5671" w:rsidRPr="00704C0F">
        <w:rPr>
          <w:rFonts w:eastAsiaTheme="minorEastAsia" w:cs="Times New Roman"/>
          <w:b w:val="0"/>
          <w:bCs/>
          <w:szCs w:val="24"/>
          <w:lang w:val="en-US"/>
        </w:rPr>
        <w:t xml:space="preserve"> </w:t>
      </w:r>
      <w:r w:rsidR="00FE5671" w:rsidRPr="00704C0F">
        <w:rPr>
          <w:rFonts w:eastAsiaTheme="minorEastAsia" w:cs="Times New Roman"/>
          <w:b w:val="0"/>
          <w:szCs w:val="24"/>
          <w:lang w:val="en-US"/>
        </w:rPr>
        <w:t>side effe</w:t>
      </w:r>
      <w:r w:rsidR="0042561A">
        <w:rPr>
          <w:rFonts w:eastAsiaTheme="minorEastAsia" w:cs="Times New Roman"/>
          <w:b w:val="0"/>
          <w:szCs w:val="24"/>
          <w:lang w:val="en-US"/>
        </w:rPr>
        <w:t>cts of psychotropic medications,</w:t>
      </w:r>
      <w:r w:rsidR="00FE5671" w:rsidRPr="00704C0F">
        <w:rPr>
          <w:rFonts w:eastAsiaTheme="minorEastAsia" w:cs="Times New Roman"/>
          <w:b w:val="0"/>
          <w:szCs w:val="24"/>
          <w:lang w:val="en-US"/>
        </w:rPr>
        <w:t xml:space="preserve"> obesity</w:t>
      </w:r>
      <w:r w:rsidR="00C355B8" w:rsidRPr="00704C0F">
        <w:rPr>
          <w:rFonts w:eastAsiaTheme="minorEastAsia" w:cs="Times New Roman"/>
          <w:b w:val="0"/>
          <w:szCs w:val="24"/>
          <w:lang w:val="en-US"/>
        </w:rPr>
        <w:t>,</w:t>
      </w:r>
      <w:r w:rsidR="00FE5671" w:rsidRPr="00704C0F">
        <w:rPr>
          <w:rFonts w:eastAsiaTheme="minorEastAsia" w:cs="Times New Roman"/>
          <w:b w:val="0"/>
          <w:szCs w:val="24"/>
          <w:lang w:val="en-US"/>
        </w:rPr>
        <w:t xml:space="preserve"> cardi</w:t>
      </w:r>
      <w:r w:rsidR="0042561A">
        <w:rPr>
          <w:rFonts w:eastAsiaTheme="minorEastAsia" w:cs="Times New Roman"/>
          <w:b w:val="0"/>
          <w:szCs w:val="24"/>
          <w:lang w:val="en-US"/>
        </w:rPr>
        <w:t>ovascular diseases and diabetes,</w:t>
      </w:r>
      <w:r w:rsidR="00FE5671" w:rsidRPr="00704C0F">
        <w:rPr>
          <w:rFonts w:eastAsiaTheme="minorEastAsia" w:cs="Times New Roman"/>
          <w:b w:val="0"/>
          <w:szCs w:val="24"/>
          <w:lang w:val="en-US"/>
        </w:rPr>
        <w:t xml:space="preserve"> risky sexual </w:t>
      </w:r>
      <w:proofErr w:type="spellStart"/>
      <w:r w:rsidR="00FE5671" w:rsidRPr="00704C0F">
        <w:rPr>
          <w:rFonts w:eastAsiaTheme="minorEastAsia" w:cs="Times New Roman"/>
          <w:b w:val="0"/>
          <w:szCs w:val="24"/>
          <w:lang w:val="en-US"/>
        </w:rPr>
        <w:t>behavio</w:t>
      </w:r>
      <w:r w:rsidR="0042561A">
        <w:rPr>
          <w:rFonts w:eastAsiaTheme="minorEastAsia" w:cs="Times New Roman"/>
          <w:b w:val="0"/>
          <w:szCs w:val="24"/>
          <w:lang w:val="en-US"/>
        </w:rPr>
        <w:t>u</w:t>
      </w:r>
      <w:r w:rsidR="00FE5671" w:rsidRPr="00704C0F">
        <w:rPr>
          <w:rFonts w:eastAsiaTheme="minorEastAsia" w:cs="Times New Roman"/>
          <w:b w:val="0"/>
          <w:szCs w:val="24"/>
          <w:lang w:val="en-US"/>
        </w:rPr>
        <w:t>r</w:t>
      </w:r>
      <w:proofErr w:type="spellEnd"/>
      <w:r w:rsidR="0042561A">
        <w:rPr>
          <w:rFonts w:eastAsiaTheme="minorEastAsia" w:cs="Times New Roman"/>
          <w:b w:val="0"/>
          <w:szCs w:val="24"/>
          <w:lang w:val="en-US"/>
        </w:rPr>
        <w:t>,</w:t>
      </w:r>
      <w:r w:rsidR="00FE5671" w:rsidRPr="00704C0F">
        <w:rPr>
          <w:rFonts w:eastAsiaTheme="minorEastAsia" w:cs="Times New Roman"/>
          <w:b w:val="0"/>
          <w:szCs w:val="24"/>
          <w:lang w:val="en-US"/>
        </w:rPr>
        <w:t xml:space="preserve"> poor dietary intake and physical</w:t>
      </w:r>
      <w:r w:rsidR="00C355B8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53CD4">
        <w:rPr>
          <w:rFonts w:eastAsiaTheme="minorEastAsia" w:cs="Times New Roman"/>
          <w:b w:val="0"/>
          <w:szCs w:val="24"/>
          <w:lang w:val="en-US"/>
        </w:rPr>
        <w:t>in</w:t>
      </w:r>
      <w:r w:rsidR="00C355B8" w:rsidRPr="00704C0F">
        <w:rPr>
          <w:rFonts w:eastAsiaTheme="minorEastAsia" w:cs="Times New Roman"/>
          <w:b w:val="0"/>
          <w:szCs w:val="24"/>
          <w:lang w:val="en-US"/>
        </w:rPr>
        <w:t>activity</w:t>
      </w:r>
      <w:r w:rsidR="00D0574A">
        <w:rPr>
          <w:rFonts w:eastAsiaTheme="minorEastAsia" w:cs="Times New Roman"/>
          <w:b w:val="0"/>
          <w:szCs w:val="24"/>
          <w:lang w:val="en-US"/>
        </w:rPr>
        <w:t xml:space="preserve">. </w:t>
      </w:r>
      <w:r w:rsidR="0042561A">
        <w:rPr>
          <w:rFonts w:eastAsiaTheme="minorEastAsia" w:cs="Times New Roman"/>
          <w:b w:val="0"/>
          <w:szCs w:val="24"/>
          <w:lang w:val="en-US"/>
        </w:rPr>
        <w:t>The authors conclude that p</w:t>
      </w:r>
      <w:r w:rsidR="00FF3805" w:rsidRPr="00704C0F">
        <w:rPr>
          <w:rFonts w:eastAsiaTheme="minorEastAsia" w:cs="Times New Roman"/>
          <w:b w:val="0"/>
          <w:szCs w:val="24"/>
          <w:lang w:val="en-US"/>
        </w:rPr>
        <w:t xml:space="preserve">hysical care of </w:t>
      </w:r>
      <w:r w:rsidR="0042561A">
        <w:rPr>
          <w:rFonts w:eastAsiaTheme="minorEastAsia" w:cs="Times New Roman"/>
          <w:b w:val="0"/>
          <w:szCs w:val="24"/>
          <w:lang w:val="en-US"/>
        </w:rPr>
        <w:t>people</w:t>
      </w:r>
      <w:r w:rsidR="00FF3805" w:rsidRPr="00704C0F">
        <w:rPr>
          <w:rFonts w:eastAsiaTheme="minorEastAsia" w:cs="Times New Roman"/>
          <w:b w:val="0"/>
          <w:szCs w:val="24"/>
          <w:lang w:val="en-US"/>
        </w:rPr>
        <w:t xml:space="preserve"> with SMI can work well </w:t>
      </w:r>
      <w:r w:rsidR="00C355B8" w:rsidRPr="00704C0F">
        <w:rPr>
          <w:rFonts w:eastAsiaTheme="minorEastAsia" w:cs="Times New Roman"/>
          <w:b w:val="0"/>
          <w:szCs w:val="24"/>
          <w:lang w:val="en-US"/>
        </w:rPr>
        <w:t>when physical</w:t>
      </w:r>
      <w:r w:rsidR="00FF3805" w:rsidRPr="00704C0F">
        <w:rPr>
          <w:rFonts w:eastAsiaTheme="minorEastAsia" w:cs="Times New Roman"/>
          <w:b w:val="0"/>
          <w:szCs w:val="24"/>
          <w:lang w:val="en-US"/>
        </w:rPr>
        <w:t xml:space="preserve"> and mental </w:t>
      </w:r>
      <w:r w:rsidR="00C355B8" w:rsidRPr="00704C0F">
        <w:rPr>
          <w:rFonts w:eastAsiaTheme="minorEastAsia" w:cs="Times New Roman"/>
          <w:b w:val="0"/>
          <w:szCs w:val="24"/>
          <w:lang w:val="en-US"/>
        </w:rPr>
        <w:t xml:space="preserve">health </w:t>
      </w:r>
      <w:r w:rsidR="0042561A">
        <w:rPr>
          <w:rFonts w:eastAsiaTheme="minorEastAsia" w:cs="Times New Roman"/>
          <w:b w:val="0"/>
          <w:szCs w:val="24"/>
          <w:lang w:val="en-US"/>
        </w:rPr>
        <w:t>care</w:t>
      </w:r>
      <w:r w:rsidR="00C355B8" w:rsidRPr="00704C0F">
        <w:rPr>
          <w:rFonts w:eastAsiaTheme="minorEastAsia" w:cs="Times New Roman"/>
          <w:b w:val="0"/>
          <w:szCs w:val="24"/>
          <w:lang w:val="en-US"/>
        </w:rPr>
        <w:t xml:space="preserve"> providers </w:t>
      </w:r>
      <w:r w:rsidR="00FF3805" w:rsidRPr="00704C0F">
        <w:rPr>
          <w:rFonts w:eastAsiaTheme="minorEastAsia" w:cs="Times New Roman"/>
          <w:b w:val="0"/>
          <w:szCs w:val="24"/>
          <w:lang w:val="en-US"/>
        </w:rPr>
        <w:t xml:space="preserve">work in unison to facilitate an integrated care pathway. </w:t>
      </w:r>
      <w:r w:rsidR="0042561A">
        <w:rPr>
          <w:rFonts w:eastAsiaTheme="minorEastAsia" w:cs="Times New Roman"/>
          <w:b w:val="0"/>
          <w:szCs w:val="24"/>
          <w:lang w:val="en-US"/>
        </w:rPr>
        <w:t>A</w:t>
      </w:r>
      <w:r w:rsidR="00FF3805" w:rsidRPr="00704C0F">
        <w:rPr>
          <w:rFonts w:eastAsiaTheme="minorEastAsia" w:cs="Times New Roman"/>
          <w:b w:val="0"/>
          <w:szCs w:val="24"/>
          <w:lang w:val="en-US"/>
        </w:rPr>
        <w:t xml:space="preserve">dditional </w:t>
      </w:r>
      <w:r w:rsidR="0042561A">
        <w:rPr>
          <w:rFonts w:eastAsiaTheme="minorEastAsia" w:cs="Times New Roman"/>
          <w:b w:val="0"/>
          <w:szCs w:val="24"/>
          <w:lang w:val="en-US"/>
        </w:rPr>
        <w:t xml:space="preserve">training is required for mental health nurses in </w:t>
      </w:r>
      <w:r w:rsidR="00FF3805" w:rsidRPr="00704C0F">
        <w:rPr>
          <w:rFonts w:eastAsiaTheme="minorEastAsia" w:cs="Times New Roman"/>
          <w:b w:val="0"/>
          <w:szCs w:val="24"/>
          <w:lang w:val="en-US"/>
        </w:rPr>
        <w:lastRenderedPageBreak/>
        <w:t xml:space="preserve">physical health </w:t>
      </w:r>
      <w:r w:rsidR="0042561A">
        <w:rPr>
          <w:rFonts w:eastAsiaTheme="minorEastAsia" w:cs="Times New Roman"/>
          <w:b w:val="0"/>
          <w:szCs w:val="24"/>
          <w:lang w:val="en-US"/>
        </w:rPr>
        <w:t>care</w:t>
      </w:r>
      <w:r w:rsidR="00FF3805" w:rsidRPr="00704C0F">
        <w:rPr>
          <w:rFonts w:eastAsiaTheme="minorEastAsia" w:cs="Times New Roman"/>
          <w:b w:val="0"/>
          <w:szCs w:val="24"/>
          <w:lang w:val="en-US"/>
        </w:rPr>
        <w:t>.</w:t>
      </w:r>
    </w:p>
    <w:p w:rsidR="00D0574A" w:rsidRDefault="00D0574A" w:rsidP="00252BE1">
      <w:pPr>
        <w:spacing w:line="480" w:lineRule="auto"/>
        <w:jc w:val="both"/>
        <w:rPr>
          <w:rFonts w:eastAsiaTheme="minorEastAsia" w:cs="Times New Roman"/>
          <w:bCs/>
          <w:szCs w:val="24"/>
          <w:lang w:val="en-US"/>
        </w:rPr>
      </w:pPr>
    </w:p>
    <w:p w:rsidR="00D0574A" w:rsidRPr="00BD7916" w:rsidRDefault="00883A20" w:rsidP="00252BE1">
      <w:pPr>
        <w:spacing w:line="480" w:lineRule="auto"/>
        <w:jc w:val="both"/>
        <w:rPr>
          <w:rFonts w:cs="Times New Roman"/>
          <w:szCs w:val="24"/>
        </w:rPr>
      </w:pPr>
      <w:r w:rsidRPr="00BD7916">
        <w:rPr>
          <w:rFonts w:eastAsiaTheme="minorEastAsia" w:cs="Times New Roman"/>
          <w:bCs/>
          <w:szCs w:val="24"/>
          <w:lang w:val="en-US"/>
        </w:rPr>
        <w:t>Keywords</w:t>
      </w:r>
    </w:p>
    <w:p w:rsidR="00952433" w:rsidRPr="00704C0F" w:rsidRDefault="00D0574A" w:rsidP="00252BE1">
      <w:pPr>
        <w:spacing w:line="480" w:lineRule="auto"/>
        <w:jc w:val="both"/>
        <w:rPr>
          <w:rFonts w:cs="Times New Roman"/>
          <w:b w:val="0"/>
          <w:szCs w:val="24"/>
        </w:rPr>
      </w:pPr>
      <w:proofErr w:type="gramStart"/>
      <w:r w:rsidRPr="00704C0F">
        <w:rPr>
          <w:rFonts w:cs="Times New Roman"/>
          <w:b w:val="0"/>
          <w:szCs w:val="24"/>
        </w:rPr>
        <w:t>mental</w:t>
      </w:r>
      <w:proofErr w:type="gramEnd"/>
      <w:r w:rsidRPr="00704C0F">
        <w:rPr>
          <w:rFonts w:cs="Times New Roman"/>
          <w:b w:val="0"/>
          <w:szCs w:val="24"/>
        </w:rPr>
        <w:t xml:space="preserve"> health nurses</w:t>
      </w:r>
      <w:r>
        <w:rPr>
          <w:rFonts w:cs="Times New Roman"/>
          <w:b w:val="0"/>
          <w:szCs w:val="24"/>
        </w:rPr>
        <w:t>,</w:t>
      </w:r>
      <w:r w:rsidRPr="00704C0F">
        <w:rPr>
          <w:rFonts w:cs="Times New Roman"/>
          <w:b w:val="0"/>
          <w:szCs w:val="24"/>
        </w:rPr>
        <w:t xml:space="preserve"> physical health, psychotropic medications, </w:t>
      </w:r>
      <w:r>
        <w:rPr>
          <w:rFonts w:cs="Times New Roman"/>
          <w:b w:val="0"/>
          <w:szCs w:val="24"/>
        </w:rPr>
        <w:t>s</w:t>
      </w:r>
      <w:r w:rsidR="0042561A">
        <w:rPr>
          <w:rFonts w:cs="Times New Roman"/>
          <w:b w:val="0"/>
          <w:szCs w:val="24"/>
        </w:rPr>
        <w:t>erious mental illness</w:t>
      </w:r>
      <w:r w:rsidR="00AE0759" w:rsidRPr="00704C0F">
        <w:rPr>
          <w:rFonts w:cs="Times New Roman"/>
          <w:b w:val="0"/>
          <w:szCs w:val="24"/>
        </w:rPr>
        <w:t xml:space="preserve"> </w:t>
      </w:r>
    </w:p>
    <w:p w:rsidR="00D0574A" w:rsidRDefault="00D0574A" w:rsidP="00252BE1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 w:val="0"/>
          <w:bCs/>
          <w:szCs w:val="24"/>
          <w:lang w:val="en-US"/>
        </w:rPr>
      </w:pPr>
    </w:p>
    <w:p w:rsidR="00A80A40" w:rsidRPr="00704C0F" w:rsidRDefault="00915665" w:rsidP="00252BE1">
      <w:pPr>
        <w:spacing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  <w:r w:rsidRPr="00704C0F">
        <w:rPr>
          <w:rFonts w:eastAsiaTheme="minorEastAsia" w:cs="Times New Roman"/>
          <w:b w:val="0"/>
          <w:szCs w:val="24"/>
          <w:lang w:val="en-US"/>
        </w:rPr>
        <w:t>The physical health of</w:t>
      </w:r>
      <w:r w:rsidR="00DC1A14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D0574A">
        <w:rPr>
          <w:rFonts w:eastAsiaTheme="minorEastAsia" w:cs="Times New Roman"/>
          <w:b w:val="0"/>
          <w:szCs w:val="24"/>
          <w:lang w:val="en-US"/>
        </w:rPr>
        <w:t>people</w:t>
      </w:r>
      <w:r w:rsidR="00D0574A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DC1A14" w:rsidRPr="00704C0F">
        <w:rPr>
          <w:rFonts w:eastAsiaTheme="minorEastAsia" w:cs="Times New Roman"/>
          <w:b w:val="0"/>
          <w:szCs w:val="24"/>
          <w:lang w:val="en-US"/>
        </w:rPr>
        <w:t xml:space="preserve">with severe mental illness </w:t>
      </w:r>
      <w:r w:rsidR="00D0574A">
        <w:rPr>
          <w:rFonts w:eastAsiaTheme="minorEastAsia" w:cs="Times New Roman"/>
          <w:b w:val="0"/>
          <w:szCs w:val="24"/>
          <w:lang w:val="en-US"/>
        </w:rPr>
        <w:t xml:space="preserve">(SMI) </w:t>
      </w:r>
      <w:r w:rsidR="00DC1A14" w:rsidRPr="00704C0F">
        <w:rPr>
          <w:rFonts w:eastAsiaTheme="minorEastAsia" w:cs="Times New Roman"/>
          <w:b w:val="0"/>
          <w:szCs w:val="24"/>
          <w:lang w:val="en-US"/>
        </w:rPr>
        <w:t>is a global public health concern</w:t>
      </w:r>
      <w:r w:rsidR="00931C4A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DC1A14" w:rsidRPr="00704C0F">
        <w:rPr>
          <w:rFonts w:eastAsiaTheme="minorEastAsia" w:cs="Times New Roman"/>
          <w:b w:val="0"/>
          <w:szCs w:val="24"/>
          <w:lang w:val="en-US"/>
        </w:rPr>
        <w:t>(</w:t>
      </w:r>
      <w:r w:rsidR="00107604">
        <w:rPr>
          <w:rFonts w:eastAsiaTheme="minorEastAsia" w:cs="Times New Roman"/>
          <w:b w:val="0"/>
          <w:szCs w:val="24"/>
          <w:lang w:val="en-US"/>
        </w:rPr>
        <w:t>Maj</w:t>
      </w:r>
      <w:r w:rsidR="00931C4A" w:rsidRPr="00704C0F" w:rsidDel="00931C4A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DC1A14" w:rsidRPr="00704C0F">
        <w:rPr>
          <w:rFonts w:eastAsiaTheme="minorEastAsia" w:cs="Times New Roman"/>
          <w:b w:val="0"/>
          <w:szCs w:val="24"/>
          <w:lang w:val="en-US"/>
        </w:rPr>
        <w:t xml:space="preserve">2009). </w:t>
      </w:r>
      <w:r w:rsidR="00D0574A">
        <w:rPr>
          <w:rFonts w:eastAsiaTheme="minorEastAsia" w:cs="Times New Roman"/>
          <w:b w:val="0"/>
          <w:szCs w:val="24"/>
          <w:lang w:val="en-US"/>
        </w:rPr>
        <w:t xml:space="preserve">The term </w:t>
      </w:r>
      <w:r w:rsidR="00A80A40" w:rsidRPr="00704C0F">
        <w:rPr>
          <w:rFonts w:eastAsiaTheme="minorEastAsia" w:cs="Times New Roman"/>
          <w:b w:val="0"/>
          <w:szCs w:val="24"/>
          <w:lang w:val="en-US"/>
        </w:rPr>
        <w:t>‘</w:t>
      </w:r>
      <w:r w:rsidR="00D0574A">
        <w:rPr>
          <w:rFonts w:eastAsiaTheme="minorEastAsia" w:cs="Times New Roman"/>
          <w:b w:val="0"/>
          <w:szCs w:val="24"/>
          <w:lang w:val="en-US"/>
        </w:rPr>
        <w:t>s</w:t>
      </w:r>
      <w:r w:rsidR="00D0574A" w:rsidRPr="00704C0F">
        <w:rPr>
          <w:rFonts w:eastAsiaTheme="minorEastAsia" w:cs="Times New Roman"/>
          <w:b w:val="0"/>
          <w:szCs w:val="24"/>
          <w:lang w:val="en-US"/>
        </w:rPr>
        <w:t xml:space="preserve">erious </w:t>
      </w:r>
      <w:r w:rsidR="00A80A40" w:rsidRPr="00704C0F">
        <w:rPr>
          <w:rFonts w:eastAsiaTheme="minorEastAsia" w:cs="Times New Roman"/>
          <w:b w:val="0"/>
          <w:szCs w:val="24"/>
          <w:lang w:val="en-US"/>
        </w:rPr>
        <w:t>mental illness’ refers to individuals with specific mental health conditions such as schizophrenia</w:t>
      </w:r>
      <w:r w:rsidR="00D0574A">
        <w:rPr>
          <w:rFonts w:eastAsiaTheme="minorEastAsia" w:cs="Times New Roman"/>
          <w:b w:val="0"/>
          <w:szCs w:val="24"/>
          <w:lang w:val="en-US"/>
        </w:rPr>
        <w:t xml:space="preserve">, </w:t>
      </w:r>
      <w:r w:rsidR="00A80A40" w:rsidRPr="00704C0F">
        <w:rPr>
          <w:rFonts w:eastAsiaTheme="minorEastAsia" w:cs="Times New Roman"/>
          <w:b w:val="0"/>
          <w:szCs w:val="24"/>
          <w:lang w:val="en-US"/>
        </w:rPr>
        <w:t xml:space="preserve">schizoaffective </w:t>
      </w:r>
      <w:r w:rsidR="00D0574A">
        <w:rPr>
          <w:rFonts w:eastAsiaTheme="minorEastAsia" w:cs="Times New Roman"/>
          <w:b w:val="0"/>
          <w:szCs w:val="24"/>
          <w:lang w:val="en-US"/>
        </w:rPr>
        <w:t xml:space="preserve">disorder </w:t>
      </w:r>
      <w:r w:rsidR="00A80A40" w:rsidRPr="00704C0F">
        <w:rPr>
          <w:rFonts w:eastAsiaTheme="minorEastAsia" w:cs="Times New Roman"/>
          <w:b w:val="0"/>
          <w:szCs w:val="24"/>
          <w:lang w:val="en-US"/>
        </w:rPr>
        <w:t xml:space="preserve">and bipolar disorder who have received care from primary and secondary mental health services within three years </w:t>
      </w:r>
      <w:r w:rsidR="00883A20" w:rsidRPr="00BD7916">
        <w:rPr>
          <w:rFonts w:eastAsiaTheme="minorEastAsia" w:cs="Times New Roman"/>
          <w:szCs w:val="24"/>
          <w:lang w:val="en-US"/>
        </w:rPr>
        <w:t>[Q WITHIN THE LAST THREE YEARS?]</w:t>
      </w:r>
      <w:r w:rsidR="00D0574A">
        <w:rPr>
          <w:rFonts w:eastAsiaTheme="minorEastAsia" w:cs="Times New Roman"/>
          <w:b w:val="0"/>
          <w:szCs w:val="24"/>
          <w:lang w:val="en-US"/>
        </w:rPr>
        <w:t xml:space="preserve"> </w:t>
      </w:r>
      <w:proofErr w:type="gramStart"/>
      <w:r w:rsidR="00A80A40" w:rsidRPr="00704C0F">
        <w:rPr>
          <w:rFonts w:eastAsiaTheme="minorEastAsia" w:cs="Times New Roman"/>
          <w:b w:val="0"/>
          <w:szCs w:val="24"/>
          <w:lang w:val="en-US"/>
        </w:rPr>
        <w:t>(</w:t>
      </w:r>
      <w:r w:rsidR="00D0574A" w:rsidRPr="00704C0F">
        <w:rPr>
          <w:rFonts w:eastAsiaTheme="minorEastAsia" w:cs="Times New Roman"/>
          <w:b w:val="0"/>
          <w:szCs w:val="24"/>
          <w:lang w:val="en-US"/>
        </w:rPr>
        <w:t xml:space="preserve">National Institute for Health and </w:t>
      </w:r>
      <w:r w:rsidR="00D0574A">
        <w:rPr>
          <w:rFonts w:eastAsiaTheme="minorEastAsia" w:cs="Times New Roman"/>
          <w:b w:val="0"/>
          <w:szCs w:val="24"/>
          <w:lang w:val="en-US"/>
        </w:rPr>
        <w:t>Care</w:t>
      </w:r>
      <w:r w:rsidR="00D0574A" w:rsidRPr="00704C0F">
        <w:rPr>
          <w:rFonts w:eastAsiaTheme="minorEastAsia" w:cs="Times New Roman"/>
          <w:b w:val="0"/>
          <w:szCs w:val="24"/>
          <w:lang w:val="en-US"/>
        </w:rPr>
        <w:t xml:space="preserve"> Excellence (NICE</w:t>
      </w:r>
      <w:r w:rsidR="00D0574A">
        <w:rPr>
          <w:rFonts w:eastAsiaTheme="minorEastAsia" w:cs="Times New Roman"/>
          <w:b w:val="0"/>
          <w:szCs w:val="24"/>
          <w:lang w:val="en-US"/>
        </w:rPr>
        <w:t>)</w:t>
      </w:r>
      <w:r w:rsidR="00D0574A" w:rsidRPr="00704C0F">
        <w:rPr>
          <w:rFonts w:eastAsiaTheme="minorEastAsia" w:cs="Times New Roman"/>
          <w:b w:val="0"/>
          <w:szCs w:val="24"/>
          <w:lang w:val="en-US"/>
        </w:rPr>
        <w:t xml:space="preserve"> 2006</w:t>
      </w:r>
      <w:r w:rsidR="003E56A8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3E56A8" w:rsidRPr="003E56A8">
        <w:rPr>
          <w:rFonts w:eastAsiaTheme="minorEastAsia" w:cs="Times New Roman"/>
          <w:szCs w:val="24"/>
          <w:lang w:val="en-US"/>
        </w:rPr>
        <w:t>Q MISSING REFERENCE</w:t>
      </w:r>
      <w:r w:rsidR="00D0574A" w:rsidRPr="00704C0F">
        <w:rPr>
          <w:rFonts w:eastAsiaTheme="minorEastAsia" w:cs="Times New Roman"/>
          <w:b w:val="0"/>
          <w:szCs w:val="24"/>
          <w:lang w:val="en-US"/>
        </w:rPr>
        <w:t>)</w:t>
      </w:r>
      <w:r w:rsidR="00D0574A">
        <w:rPr>
          <w:rFonts w:eastAsiaTheme="minorEastAsia" w:cs="Times New Roman"/>
          <w:b w:val="0"/>
          <w:szCs w:val="24"/>
          <w:lang w:val="en-US"/>
        </w:rPr>
        <w:t xml:space="preserve">, </w:t>
      </w:r>
      <w:r w:rsidR="003E56A8">
        <w:rPr>
          <w:rFonts w:eastAsiaTheme="minorEastAsia" w:cs="Times New Roman"/>
          <w:b w:val="0"/>
          <w:szCs w:val="24"/>
          <w:lang w:val="en-US"/>
        </w:rPr>
        <w:t>Department of Health 2011</w:t>
      </w:r>
      <w:r w:rsidR="00D0574A">
        <w:rPr>
          <w:rFonts w:eastAsiaTheme="minorEastAsia" w:cs="Times New Roman"/>
          <w:b w:val="0"/>
          <w:szCs w:val="24"/>
          <w:lang w:val="en-US"/>
        </w:rPr>
        <w:t>)</w:t>
      </w:r>
      <w:r w:rsidR="00795440" w:rsidRPr="00704C0F">
        <w:rPr>
          <w:rFonts w:eastAsiaTheme="minorEastAsia" w:cs="Times New Roman"/>
          <w:b w:val="0"/>
          <w:szCs w:val="24"/>
          <w:lang w:val="en-US"/>
        </w:rPr>
        <w:t>.</w:t>
      </w:r>
      <w:proofErr w:type="gramEnd"/>
      <w:r w:rsidR="00795440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</w:p>
    <w:p w:rsidR="00D0574A" w:rsidRDefault="00D0574A" w:rsidP="00C04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  <w:r>
        <w:rPr>
          <w:rFonts w:eastAsiaTheme="minorEastAsia" w:cs="Times New Roman"/>
          <w:b w:val="0"/>
          <w:szCs w:val="24"/>
          <w:lang w:val="en-US"/>
        </w:rPr>
        <w:t>Those with SMI</w:t>
      </w:r>
      <w:r w:rsidR="00B0480C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7A68F3" w:rsidRPr="00704C0F">
        <w:rPr>
          <w:rFonts w:eastAsiaTheme="minorEastAsia" w:cs="Times New Roman"/>
          <w:b w:val="0"/>
          <w:szCs w:val="24"/>
          <w:lang w:val="en-US"/>
        </w:rPr>
        <w:t>die an average of 20 years younger than the general population (</w:t>
      </w:r>
      <w:r>
        <w:rPr>
          <w:rFonts w:eastAsiaTheme="minorEastAsia" w:cs="Times New Roman"/>
          <w:b w:val="0"/>
          <w:szCs w:val="24"/>
          <w:lang w:val="en-US"/>
        </w:rPr>
        <w:t>World Health Organization (WHO)</w:t>
      </w:r>
      <w:r w:rsidR="00A80A40" w:rsidRPr="00704C0F">
        <w:rPr>
          <w:rFonts w:eastAsiaTheme="minorEastAsia" w:cs="Times New Roman"/>
          <w:b w:val="0"/>
          <w:szCs w:val="24"/>
          <w:lang w:val="en-US"/>
        </w:rPr>
        <w:t xml:space="preserve"> 2012</w:t>
      </w:r>
      <w:r w:rsidR="007A68F3" w:rsidRPr="00704C0F">
        <w:rPr>
          <w:rFonts w:eastAsiaTheme="minorEastAsia" w:cs="Times New Roman"/>
          <w:b w:val="0"/>
          <w:szCs w:val="24"/>
          <w:lang w:val="en-US"/>
        </w:rPr>
        <w:t>) due to lifestyle choices such as poorer dietary intake, low physical activity (</w:t>
      </w:r>
      <w:proofErr w:type="spellStart"/>
      <w:r w:rsidR="007A68F3" w:rsidRPr="00704C0F">
        <w:rPr>
          <w:rFonts w:eastAsiaTheme="minorEastAsia" w:cs="Times New Roman"/>
          <w:b w:val="0"/>
          <w:szCs w:val="24"/>
          <w:lang w:val="en-US"/>
        </w:rPr>
        <w:t>McCreadie</w:t>
      </w:r>
      <w:proofErr w:type="spellEnd"/>
      <w:r w:rsidR="007A68F3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89410A">
        <w:rPr>
          <w:rFonts w:eastAsiaTheme="minorEastAsia" w:cs="Times New Roman"/>
          <w:b w:val="0"/>
          <w:szCs w:val="24"/>
          <w:lang w:val="en-US"/>
        </w:rPr>
        <w:t xml:space="preserve">et al </w:t>
      </w:r>
      <w:r w:rsidR="007A68F3" w:rsidRPr="00704C0F">
        <w:rPr>
          <w:rFonts w:eastAsiaTheme="minorEastAsia" w:cs="Times New Roman"/>
          <w:b w:val="0"/>
          <w:szCs w:val="24"/>
          <w:lang w:val="en-US"/>
        </w:rPr>
        <w:t>2005)</w:t>
      </w:r>
      <w:r w:rsidR="00BF7CFF">
        <w:rPr>
          <w:rFonts w:eastAsiaTheme="minorEastAsia" w:cs="Times New Roman"/>
          <w:b w:val="0"/>
          <w:szCs w:val="24"/>
          <w:lang w:val="en-US"/>
        </w:rPr>
        <w:t>,</w:t>
      </w:r>
      <w:r w:rsidR="007A68F3" w:rsidRPr="00704C0F">
        <w:rPr>
          <w:rFonts w:eastAsiaTheme="minorEastAsia" w:cs="Times New Roman"/>
          <w:b w:val="0"/>
          <w:szCs w:val="24"/>
          <w:lang w:val="en-US"/>
        </w:rPr>
        <w:t xml:space="preserve"> smoking (</w:t>
      </w:r>
      <w:r w:rsidR="00772D80" w:rsidRPr="00704C0F">
        <w:rPr>
          <w:rFonts w:eastAsiaTheme="minorEastAsia" w:cs="Times New Roman"/>
          <w:b w:val="0"/>
          <w:szCs w:val="24"/>
          <w:lang w:val="en-US"/>
        </w:rPr>
        <w:t xml:space="preserve">Robson and </w:t>
      </w:r>
      <w:r w:rsidR="007A68F3" w:rsidRPr="00704C0F">
        <w:rPr>
          <w:rFonts w:eastAsiaTheme="minorEastAsia" w:cs="Times New Roman"/>
          <w:b w:val="0"/>
          <w:szCs w:val="24"/>
          <w:lang w:val="en-US"/>
        </w:rPr>
        <w:t>Haddad 2012</w:t>
      </w:r>
      <w:r w:rsidR="007A68F3"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), </w:t>
      </w:r>
      <w:r w:rsidR="007A68F3" w:rsidRPr="00704C0F">
        <w:rPr>
          <w:rFonts w:eastAsiaTheme="minorEastAsia" w:cs="Times New Roman"/>
          <w:b w:val="0"/>
          <w:szCs w:val="24"/>
          <w:lang w:val="en-US"/>
        </w:rPr>
        <w:t>unsafe sex practices (</w:t>
      </w:r>
      <w:proofErr w:type="spellStart"/>
      <w:r w:rsidR="007A68F3" w:rsidRPr="00704C0F">
        <w:rPr>
          <w:rFonts w:eastAsiaTheme="minorEastAsia" w:cs="Times New Roman"/>
          <w:b w:val="0"/>
          <w:szCs w:val="24"/>
          <w:lang w:val="en-US"/>
        </w:rPr>
        <w:t>Ratcliffe</w:t>
      </w:r>
      <w:proofErr w:type="spellEnd"/>
      <w:r w:rsidR="007A68F3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13CF2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="007A68F3"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="00772D80" w:rsidRPr="00704C0F">
        <w:rPr>
          <w:rFonts w:eastAsiaTheme="minorEastAsia" w:cs="Times New Roman"/>
          <w:b w:val="0"/>
          <w:szCs w:val="24"/>
          <w:lang w:val="en-US"/>
        </w:rPr>
        <w:t>2011</w:t>
      </w:r>
      <w:r w:rsidR="007A68F3" w:rsidRPr="00704C0F">
        <w:rPr>
          <w:rFonts w:eastAsiaTheme="minorEastAsia" w:cs="Times New Roman"/>
          <w:b w:val="0"/>
          <w:szCs w:val="24"/>
          <w:lang w:val="en-US"/>
        </w:rPr>
        <w:t>), side effects of</w:t>
      </w:r>
      <w:r w:rsidR="0042561A">
        <w:rPr>
          <w:rFonts w:eastAsiaTheme="minorEastAsia" w:cs="Times New Roman"/>
          <w:b w:val="0"/>
          <w:szCs w:val="24"/>
          <w:lang w:val="en-US"/>
        </w:rPr>
        <w:t xml:space="preserve"> psychotropic medication (Healy</w:t>
      </w:r>
      <w:r w:rsidR="007A68F3" w:rsidRPr="00704C0F">
        <w:rPr>
          <w:rFonts w:eastAsiaTheme="minorEastAsia" w:cs="Times New Roman"/>
          <w:b w:val="0"/>
          <w:szCs w:val="24"/>
          <w:lang w:val="en-US"/>
        </w:rPr>
        <w:t xml:space="preserve"> 2008) </w:t>
      </w:r>
      <w:r>
        <w:rPr>
          <w:rFonts w:eastAsiaTheme="minorEastAsia" w:cs="Times New Roman"/>
          <w:b w:val="0"/>
          <w:szCs w:val="24"/>
          <w:lang w:val="en-US"/>
        </w:rPr>
        <w:t>including</w:t>
      </w:r>
      <w:r w:rsidR="007A68F3" w:rsidRPr="00704C0F">
        <w:rPr>
          <w:rFonts w:eastAsiaTheme="minorEastAsia" w:cs="Times New Roman"/>
          <w:b w:val="0"/>
          <w:szCs w:val="24"/>
          <w:lang w:val="en-US"/>
        </w:rPr>
        <w:t xml:space="preserve"> obesity, cardiovascular diseases and diabetes</w:t>
      </w:r>
      <w:r>
        <w:rPr>
          <w:rFonts w:eastAsiaTheme="minorEastAsia" w:cs="Times New Roman"/>
          <w:b w:val="0"/>
          <w:szCs w:val="24"/>
          <w:lang w:val="en-US"/>
        </w:rPr>
        <w:t>,</w:t>
      </w:r>
      <w:r w:rsidR="00770B76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7A68F3" w:rsidRPr="00704C0F">
        <w:rPr>
          <w:rFonts w:eastAsiaTheme="minorEastAsia" w:cs="Times New Roman"/>
          <w:b w:val="0"/>
          <w:szCs w:val="24"/>
          <w:lang w:val="en-US"/>
        </w:rPr>
        <w:t>poor integrated care pathway</w:t>
      </w:r>
      <w:r>
        <w:rPr>
          <w:rFonts w:eastAsiaTheme="minorEastAsia" w:cs="Times New Roman"/>
          <w:b w:val="0"/>
          <w:szCs w:val="24"/>
          <w:lang w:val="en-US"/>
        </w:rPr>
        <w:t>s</w:t>
      </w:r>
      <w:r w:rsidR="007A68F3" w:rsidRPr="00704C0F">
        <w:rPr>
          <w:rFonts w:eastAsiaTheme="minorEastAsia" w:cs="Times New Roman"/>
          <w:b w:val="0"/>
          <w:szCs w:val="24"/>
          <w:lang w:val="en-US"/>
        </w:rPr>
        <w:t xml:space="preserve"> between primary and secondary health care services (Blythe and White 201</w:t>
      </w:r>
      <w:r w:rsidR="009235B3" w:rsidRPr="00704C0F">
        <w:rPr>
          <w:rFonts w:eastAsiaTheme="minorEastAsia" w:cs="Times New Roman"/>
          <w:b w:val="0"/>
          <w:szCs w:val="24"/>
          <w:lang w:val="en-US"/>
        </w:rPr>
        <w:t>2</w:t>
      </w:r>
      <w:r w:rsidR="007A68F3" w:rsidRPr="00704C0F">
        <w:rPr>
          <w:rFonts w:eastAsiaTheme="minorEastAsia" w:cs="Times New Roman"/>
          <w:b w:val="0"/>
          <w:szCs w:val="24"/>
          <w:lang w:val="en-US"/>
        </w:rPr>
        <w:t>)</w:t>
      </w:r>
      <w:r>
        <w:rPr>
          <w:rFonts w:eastAsiaTheme="minorEastAsia" w:cs="Times New Roman"/>
          <w:b w:val="0"/>
          <w:szCs w:val="24"/>
          <w:lang w:val="en-US"/>
        </w:rPr>
        <w:t>,</w:t>
      </w:r>
      <w:r w:rsidR="007A68F3" w:rsidRPr="00704C0F">
        <w:rPr>
          <w:rFonts w:eastAsiaTheme="minorEastAsia" w:cs="Times New Roman"/>
          <w:b w:val="0"/>
          <w:szCs w:val="24"/>
          <w:lang w:val="en-US"/>
        </w:rPr>
        <w:t xml:space="preserve"> and lack of physical health knowledge among </w:t>
      </w:r>
      <w:r w:rsidR="00B0480C" w:rsidRPr="00704C0F">
        <w:rPr>
          <w:rFonts w:eastAsiaTheme="minorEastAsia" w:cs="Times New Roman"/>
          <w:b w:val="0"/>
          <w:szCs w:val="24"/>
          <w:lang w:val="en-US"/>
        </w:rPr>
        <w:t xml:space="preserve">registered mental health nurses </w:t>
      </w:r>
      <w:r w:rsidR="007A68F3" w:rsidRPr="00704C0F">
        <w:rPr>
          <w:rFonts w:eastAsiaTheme="minorEastAsia" w:cs="Times New Roman"/>
          <w:b w:val="0"/>
          <w:szCs w:val="24"/>
          <w:lang w:val="en-US"/>
        </w:rPr>
        <w:t>(Nash 2010).</w:t>
      </w:r>
    </w:p>
    <w:p w:rsidR="003B17E4" w:rsidRPr="00704C0F" w:rsidRDefault="00D0574A" w:rsidP="00C04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  <w:r>
        <w:rPr>
          <w:rFonts w:eastAsiaTheme="minorEastAsia" w:cs="Times New Roman"/>
          <w:b w:val="0"/>
          <w:szCs w:val="24"/>
          <w:lang w:val="en-US"/>
        </w:rPr>
        <w:t>People</w:t>
      </w:r>
      <w:r w:rsidR="00051319" w:rsidRPr="00704C0F">
        <w:rPr>
          <w:rFonts w:eastAsiaTheme="minorEastAsia" w:cs="Times New Roman"/>
          <w:b w:val="0"/>
          <w:szCs w:val="24"/>
          <w:lang w:val="en-US"/>
        </w:rPr>
        <w:t xml:space="preserve"> with </w:t>
      </w:r>
      <w:r w:rsidR="00B0480C" w:rsidRPr="00704C0F">
        <w:rPr>
          <w:rFonts w:eastAsiaTheme="minorEastAsia" w:cs="Times New Roman"/>
          <w:b w:val="0"/>
          <w:szCs w:val="24"/>
          <w:lang w:val="en-US"/>
        </w:rPr>
        <w:t>SMI</w:t>
      </w:r>
      <w:r>
        <w:rPr>
          <w:rFonts w:eastAsiaTheme="minorEastAsia" w:cs="Times New Roman"/>
          <w:b w:val="0"/>
          <w:szCs w:val="24"/>
          <w:lang w:val="en-US"/>
        </w:rPr>
        <w:t>,</w:t>
      </w:r>
      <w:r w:rsidR="007939DA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051319" w:rsidRPr="00704C0F">
        <w:rPr>
          <w:rFonts w:eastAsiaTheme="minorEastAsia" w:cs="Times New Roman"/>
          <w:b w:val="0"/>
          <w:szCs w:val="24"/>
          <w:lang w:val="en-US"/>
        </w:rPr>
        <w:t xml:space="preserve">particularly those with schizophrenia, schizoaffective disorder and </w:t>
      </w:r>
      <w:r w:rsidR="00051319" w:rsidRPr="00704C0F">
        <w:rPr>
          <w:rFonts w:eastAsiaTheme="minorEastAsia" w:cs="Times New Roman"/>
          <w:b w:val="0"/>
          <w:szCs w:val="24"/>
          <w:lang w:val="en-US"/>
        </w:rPr>
        <w:lastRenderedPageBreak/>
        <w:t>bipolar disorder</w:t>
      </w:r>
      <w:r>
        <w:rPr>
          <w:rFonts w:eastAsiaTheme="minorEastAsia" w:cs="Times New Roman"/>
          <w:b w:val="0"/>
          <w:szCs w:val="24"/>
          <w:lang w:val="en-US"/>
        </w:rPr>
        <w:t>,</w:t>
      </w:r>
      <w:r w:rsidR="00051319" w:rsidRPr="00704C0F">
        <w:rPr>
          <w:rFonts w:eastAsiaTheme="minorEastAsia" w:cs="Times New Roman"/>
          <w:b w:val="0"/>
          <w:szCs w:val="24"/>
          <w:lang w:val="en-US"/>
        </w:rPr>
        <w:t xml:space="preserve"> are vulnerable to poorer physical </w:t>
      </w:r>
      <w:r w:rsidR="00AA1D60" w:rsidRPr="00704C0F">
        <w:rPr>
          <w:rFonts w:eastAsiaTheme="minorEastAsia" w:cs="Times New Roman"/>
          <w:b w:val="0"/>
          <w:szCs w:val="24"/>
          <w:lang w:val="en-US"/>
        </w:rPr>
        <w:t>health, which</w:t>
      </w:r>
      <w:r w:rsidR="00051319" w:rsidRPr="00704C0F">
        <w:rPr>
          <w:rFonts w:eastAsiaTheme="minorEastAsia" w:cs="Times New Roman"/>
          <w:b w:val="0"/>
          <w:szCs w:val="24"/>
          <w:lang w:val="en-US"/>
        </w:rPr>
        <w:t xml:space="preserve"> results in higher rates of mortality and morbidity when compared to the general population</w:t>
      </w:r>
      <w:r w:rsidR="00B0480C" w:rsidRPr="00704C0F">
        <w:rPr>
          <w:rFonts w:eastAsiaTheme="minorEastAsia" w:cs="Times New Roman"/>
          <w:b w:val="0"/>
          <w:szCs w:val="24"/>
          <w:lang w:val="en-US"/>
        </w:rPr>
        <w:t xml:space="preserve"> (De </w:t>
      </w:r>
      <w:proofErr w:type="spellStart"/>
      <w:r w:rsidR="00B0480C" w:rsidRPr="00704C0F">
        <w:rPr>
          <w:rFonts w:eastAsiaTheme="minorEastAsia" w:cs="Times New Roman"/>
          <w:b w:val="0"/>
          <w:szCs w:val="24"/>
          <w:lang w:val="en-US"/>
        </w:rPr>
        <w:t>Hert</w:t>
      </w:r>
      <w:proofErr w:type="spellEnd"/>
      <w:r w:rsidR="00B0480C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13CF2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="00B0480C"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="009235B3" w:rsidRPr="00704C0F">
        <w:rPr>
          <w:rFonts w:eastAsiaTheme="minorEastAsia" w:cs="Times New Roman"/>
          <w:b w:val="0"/>
          <w:szCs w:val="24"/>
          <w:lang w:val="en-US"/>
        </w:rPr>
        <w:t>2011)</w:t>
      </w:r>
      <w:r w:rsidR="00051319" w:rsidRPr="00704C0F">
        <w:rPr>
          <w:rFonts w:eastAsiaTheme="minorEastAsia" w:cs="Times New Roman"/>
          <w:b w:val="0"/>
          <w:szCs w:val="24"/>
          <w:lang w:val="en-US"/>
        </w:rPr>
        <w:t xml:space="preserve">. </w:t>
      </w:r>
      <w:r w:rsidR="008C19CD" w:rsidRPr="00704C0F">
        <w:rPr>
          <w:rFonts w:eastAsiaTheme="minorEastAsia" w:cs="Times New Roman"/>
          <w:b w:val="0"/>
          <w:szCs w:val="24"/>
          <w:lang w:val="en-US"/>
        </w:rPr>
        <w:t xml:space="preserve">Norman </w:t>
      </w:r>
      <w:r w:rsidR="008C19CD">
        <w:rPr>
          <w:rFonts w:eastAsiaTheme="minorEastAsia" w:cs="Times New Roman"/>
          <w:b w:val="0"/>
          <w:szCs w:val="24"/>
          <w:lang w:val="en-US"/>
        </w:rPr>
        <w:t>and</w:t>
      </w:r>
      <w:r w:rsidR="008C19CD" w:rsidRPr="00704C0F">
        <w:rPr>
          <w:rFonts w:eastAsiaTheme="minorEastAsia" w:cs="Times New Roman"/>
          <w:b w:val="0"/>
          <w:szCs w:val="24"/>
          <w:lang w:val="en-US"/>
        </w:rPr>
        <w:t xml:space="preserve"> Ryrie </w:t>
      </w:r>
      <w:r w:rsidR="008C19CD">
        <w:rPr>
          <w:rFonts w:eastAsiaTheme="minorEastAsia" w:cs="Times New Roman"/>
          <w:b w:val="0"/>
          <w:szCs w:val="24"/>
          <w:lang w:val="en-US"/>
        </w:rPr>
        <w:t>(</w:t>
      </w:r>
      <w:r w:rsidR="008C19CD" w:rsidRPr="00704C0F">
        <w:rPr>
          <w:rFonts w:eastAsiaTheme="minorEastAsia" w:cs="Times New Roman"/>
          <w:b w:val="0"/>
          <w:szCs w:val="24"/>
          <w:lang w:val="en-US"/>
        </w:rPr>
        <w:t>2009</w:t>
      </w:r>
      <w:r w:rsidR="008C19CD">
        <w:rPr>
          <w:rFonts w:eastAsiaTheme="minorEastAsia" w:cs="Times New Roman"/>
          <w:b w:val="0"/>
          <w:szCs w:val="24"/>
          <w:lang w:val="en-US"/>
        </w:rPr>
        <w:t xml:space="preserve">) </w:t>
      </w:r>
      <w:r w:rsidR="008C19CD">
        <w:rPr>
          <w:rFonts w:eastAsiaTheme="minorEastAsia" w:cs="Times New Roman"/>
          <w:b w:val="0"/>
          <w:color w:val="FF0000"/>
          <w:szCs w:val="24"/>
          <w:lang w:val="en-US"/>
        </w:rPr>
        <w:t xml:space="preserve">in their study reported that </w:t>
      </w:r>
      <w:r w:rsidR="008C19CD">
        <w:rPr>
          <w:rFonts w:eastAsiaTheme="minorEastAsia" w:cs="Times New Roman"/>
          <w:b w:val="0"/>
          <w:szCs w:val="24"/>
          <w:lang w:val="en-US"/>
        </w:rPr>
        <w:t>a</w:t>
      </w:r>
      <w:r w:rsidR="00795440" w:rsidRPr="00704C0F">
        <w:rPr>
          <w:rFonts w:eastAsiaTheme="minorEastAsia" w:cs="Times New Roman"/>
          <w:b w:val="0"/>
          <w:szCs w:val="24"/>
          <w:lang w:val="en-US"/>
        </w:rPr>
        <w:t xml:space="preserve">pproximately 40% of deaths in individuals with SMI </w:t>
      </w:r>
      <w:r>
        <w:rPr>
          <w:rFonts w:eastAsiaTheme="minorEastAsia" w:cs="Times New Roman"/>
          <w:b w:val="0"/>
          <w:szCs w:val="24"/>
          <w:lang w:val="en-US"/>
        </w:rPr>
        <w:t>are from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795440" w:rsidRPr="00704C0F">
        <w:rPr>
          <w:rFonts w:eastAsiaTheme="minorEastAsia" w:cs="Times New Roman"/>
          <w:b w:val="0"/>
          <w:szCs w:val="24"/>
          <w:lang w:val="en-US"/>
        </w:rPr>
        <w:t>suicide and accidents</w:t>
      </w:r>
      <w:r>
        <w:rPr>
          <w:rFonts w:eastAsiaTheme="minorEastAsia" w:cs="Times New Roman"/>
          <w:b w:val="0"/>
          <w:szCs w:val="24"/>
          <w:lang w:val="en-US"/>
        </w:rPr>
        <w:t>,</w:t>
      </w:r>
      <w:r w:rsidR="00795440" w:rsidRPr="00704C0F">
        <w:rPr>
          <w:rFonts w:eastAsiaTheme="minorEastAsia" w:cs="Times New Roman"/>
          <w:b w:val="0"/>
          <w:szCs w:val="24"/>
          <w:lang w:val="en-US"/>
        </w:rPr>
        <w:t xml:space="preserve"> while 60% </w:t>
      </w:r>
      <w:r>
        <w:rPr>
          <w:rFonts w:eastAsiaTheme="minorEastAsia" w:cs="Times New Roman"/>
          <w:b w:val="0"/>
          <w:szCs w:val="24"/>
          <w:lang w:val="en-US"/>
        </w:rPr>
        <w:t>are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795440" w:rsidRPr="00704C0F">
        <w:rPr>
          <w:rFonts w:eastAsiaTheme="minorEastAsia" w:cs="Times New Roman"/>
          <w:b w:val="0"/>
          <w:szCs w:val="24"/>
          <w:lang w:val="en-US"/>
        </w:rPr>
        <w:t xml:space="preserve">due to inequality </w:t>
      </w:r>
      <w:r>
        <w:rPr>
          <w:rFonts w:eastAsiaTheme="minorEastAsia" w:cs="Times New Roman"/>
          <w:b w:val="0"/>
          <w:szCs w:val="24"/>
          <w:lang w:val="en-US"/>
        </w:rPr>
        <w:t>in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795440" w:rsidRPr="00704C0F">
        <w:rPr>
          <w:rFonts w:eastAsiaTheme="minorEastAsia" w:cs="Times New Roman"/>
          <w:b w:val="0"/>
          <w:szCs w:val="24"/>
          <w:lang w:val="en-US"/>
        </w:rPr>
        <w:t xml:space="preserve">access </w:t>
      </w:r>
      <w:r>
        <w:rPr>
          <w:rFonts w:eastAsiaTheme="minorEastAsia" w:cs="Times New Roman"/>
          <w:b w:val="0"/>
          <w:szCs w:val="24"/>
          <w:lang w:val="en-US"/>
        </w:rPr>
        <w:t xml:space="preserve">to </w:t>
      </w:r>
      <w:r w:rsidR="00795440" w:rsidRPr="00704C0F">
        <w:rPr>
          <w:rFonts w:eastAsiaTheme="minorEastAsia" w:cs="Times New Roman"/>
          <w:b w:val="0"/>
          <w:szCs w:val="24"/>
          <w:lang w:val="en-US"/>
        </w:rPr>
        <w:t xml:space="preserve">physical healthcare  </w:t>
      </w:r>
      <w:r>
        <w:rPr>
          <w:rFonts w:eastAsiaTheme="minorEastAsia" w:cs="Times New Roman"/>
          <w:b w:val="0"/>
          <w:szCs w:val="24"/>
          <w:lang w:val="en-US"/>
        </w:rPr>
        <w:t>for conditions that include</w:t>
      </w:r>
      <w:r w:rsidR="00795440" w:rsidRPr="00704C0F">
        <w:rPr>
          <w:rFonts w:eastAsiaTheme="minorEastAsia" w:cs="Times New Roman"/>
          <w:b w:val="0"/>
          <w:szCs w:val="24"/>
          <w:lang w:val="en-US"/>
        </w:rPr>
        <w:t xml:space="preserve"> cardiovascular diseases (CVD)</w:t>
      </w:r>
      <w:r>
        <w:rPr>
          <w:rFonts w:eastAsiaTheme="minorEastAsia" w:cs="Times New Roman"/>
          <w:b w:val="0"/>
          <w:szCs w:val="24"/>
          <w:lang w:val="en-US"/>
        </w:rPr>
        <w:t>,</w:t>
      </w:r>
      <w:r w:rsidR="00795440" w:rsidRPr="00704C0F">
        <w:rPr>
          <w:rFonts w:eastAsiaTheme="minorEastAsia" w:cs="Times New Roman"/>
          <w:b w:val="0"/>
          <w:szCs w:val="24"/>
          <w:lang w:val="en-US"/>
        </w:rPr>
        <w:t xml:space="preserve"> some forms of cancer, </w:t>
      </w:r>
      <w:r w:rsidR="00371E99" w:rsidRPr="00704C0F">
        <w:rPr>
          <w:rFonts w:eastAsiaTheme="minorEastAsia" w:cs="Times New Roman"/>
          <w:b w:val="0"/>
          <w:szCs w:val="24"/>
          <w:lang w:val="en-US"/>
        </w:rPr>
        <w:t>diabetes</w:t>
      </w:r>
      <w:r>
        <w:rPr>
          <w:rFonts w:eastAsiaTheme="minorEastAsia" w:cs="Times New Roman"/>
          <w:b w:val="0"/>
          <w:szCs w:val="24"/>
          <w:lang w:val="en-US"/>
        </w:rPr>
        <w:t>,</w:t>
      </w:r>
      <w:r w:rsidR="00371E99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795440" w:rsidRPr="00704C0F">
        <w:rPr>
          <w:rFonts w:eastAsiaTheme="minorEastAsia" w:cs="Times New Roman"/>
          <w:b w:val="0"/>
          <w:szCs w:val="24"/>
          <w:lang w:val="en-US"/>
        </w:rPr>
        <w:t>chronic lun</w:t>
      </w:r>
      <w:r w:rsidR="00BF7CFF">
        <w:rPr>
          <w:rFonts w:eastAsiaTheme="minorEastAsia" w:cs="Times New Roman"/>
          <w:b w:val="0"/>
          <w:szCs w:val="24"/>
          <w:lang w:val="en-US"/>
        </w:rPr>
        <w:t xml:space="preserve">g diseases such as tuberculosis, </w:t>
      </w:r>
      <w:r w:rsidR="00795440" w:rsidRPr="00704C0F">
        <w:rPr>
          <w:rFonts w:eastAsiaTheme="minorEastAsia" w:cs="Times New Roman"/>
          <w:b w:val="0"/>
          <w:szCs w:val="24"/>
          <w:lang w:val="en-US"/>
        </w:rPr>
        <w:t>respira</w:t>
      </w:r>
      <w:r w:rsidR="0095422D" w:rsidRPr="00704C0F">
        <w:rPr>
          <w:rFonts w:eastAsiaTheme="minorEastAsia" w:cs="Times New Roman"/>
          <w:b w:val="0"/>
          <w:szCs w:val="24"/>
          <w:lang w:val="en-US"/>
        </w:rPr>
        <w:t>tory problems including asthma</w:t>
      </w:r>
      <w:r w:rsidR="00795440" w:rsidRPr="00704C0F">
        <w:rPr>
          <w:rFonts w:eastAsiaTheme="minorEastAsia" w:cs="Times New Roman"/>
          <w:b w:val="0"/>
          <w:szCs w:val="24"/>
          <w:lang w:val="en-US"/>
        </w:rPr>
        <w:t>, coronary heart musculoskeletal</w:t>
      </w:r>
      <w:r w:rsidR="0095422D" w:rsidRPr="00704C0F">
        <w:rPr>
          <w:rFonts w:eastAsiaTheme="minorEastAsia" w:cs="Times New Roman"/>
          <w:b w:val="0"/>
          <w:szCs w:val="24"/>
          <w:lang w:val="en-US"/>
        </w:rPr>
        <w:t xml:space="preserve"> disorders</w:t>
      </w:r>
      <w:r w:rsidR="00795440" w:rsidRPr="00704C0F">
        <w:rPr>
          <w:rFonts w:eastAsiaTheme="minorEastAsia" w:cs="Times New Roman"/>
          <w:b w:val="0"/>
          <w:szCs w:val="24"/>
          <w:lang w:val="en-US"/>
        </w:rPr>
        <w:t>, chronic obstructive pulmonary diseases, gastrointestinal problems</w:t>
      </w:r>
      <w:r w:rsidR="00042578">
        <w:rPr>
          <w:rFonts w:eastAsiaTheme="minorEastAsia" w:cs="Times New Roman"/>
          <w:b w:val="0"/>
          <w:szCs w:val="24"/>
          <w:lang w:val="en-US"/>
        </w:rPr>
        <w:t xml:space="preserve">, </w:t>
      </w:r>
      <w:r w:rsidR="00795440" w:rsidRPr="00704C0F">
        <w:rPr>
          <w:rFonts w:eastAsiaTheme="minorEastAsia" w:cs="Times New Roman"/>
          <w:b w:val="0"/>
          <w:szCs w:val="24"/>
          <w:lang w:val="en-US"/>
        </w:rPr>
        <w:t>poor dietary intak</w:t>
      </w:r>
      <w:r w:rsidR="00042578">
        <w:rPr>
          <w:rFonts w:eastAsiaTheme="minorEastAsia" w:cs="Times New Roman"/>
          <w:b w:val="0"/>
          <w:szCs w:val="24"/>
          <w:lang w:val="en-US"/>
        </w:rPr>
        <w:t>e</w:t>
      </w:r>
      <w:r w:rsidR="00795440" w:rsidRPr="00704C0F">
        <w:rPr>
          <w:rFonts w:eastAsiaTheme="minorEastAsia" w:cs="Times New Roman"/>
          <w:b w:val="0"/>
          <w:szCs w:val="24"/>
          <w:lang w:val="en-US"/>
        </w:rPr>
        <w:t>, poor dental health</w:t>
      </w:r>
      <w:r w:rsidR="00BF7CF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8C19CD">
        <w:rPr>
          <w:rFonts w:eastAsiaTheme="minorEastAsia" w:cs="Times New Roman"/>
          <w:color w:val="FF0000"/>
          <w:szCs w:val="24"/>
          <w:lang w:val="en-US"/>
        </w:rPr>
        <w:t>Poor dental health is a result of the poor diet and GIT problems</w:t>
      </w:r>
      <w:r w:rsidR="00BF7CFF" w:rsidRPr="00BF7CFF">
        <w:rPr>
          <w:rFonts w:eastAsiaTheme="minorEastAsia" w:cs="Times New Roman"/>
          <w:szCs w:val="24"/>
          <w:lang w:val="en-US"/>
        </w:rPr>
        <w:t>]</w:t>
      </w:r>
      <w:r w:rsidR="00042578">
        <w:rPr>
          <w:rFonts w:eastAsiaTheme="minorEastAsia" w:cs="Times New Roman"/>
          <w:b w:val="0"/>
          <w:szCs w:val="24"/>
          <w:lang w:val="en-US"/>
        </w:rPr>
        <w:t>,</w:t>
      </w:r>
      <w:r w:rsidR="00795440" w:rsidRPr="00704C0F">
        <w:rPr>
          <w:rFonts w:eastAsiaTheme="minorEastAsia" w:cs="Times New Roman"/>
          <w:b w:val="0"/>
          <w:szCs w:val="24"/>
          <w:lang w:val="en-US"/>
        </w:rPr>
        <w:t xml:space="preserve"> nutritional and vitamin deficiency blood</w:t>
      </w:r>
      <w:r>
        <w:rPr>
          <w:rFonts w:eastAsiaTheme="minorEastAsia" w:cs="Times New Roman"/>
          <w:b w:val="0"/>
          <w:szCs w:val="24"/>
          <w:lang w:val="en-US"/>
        </w:rPr>
        <w:t>-</w:t>
      </w:r>
      <w:r w:rsidR="00795440" w:rsidRPr="00704C0F">
        <w:rPr>
          <w:rFonts w:eastAsiaTheme="minorEastAsia" w:cs="Times New Roman"/>
          <w:b w:val="0"/>
          <w:szCs w:val="24"/>
          <w:lang w:val="en-US"/>
        </w:rPr>
        <w:t>borne diseases such as HIV</w:t>
      </w:r>
      <w:r>
        <w:rPr>
          <w:rFonts w:eastAsiaTheme="minorEastAsia" w:cs="Times New Roman"/>
          <w:b w:val="0"/>
          <w:szCs w:val="24"/>
          <w:lang w:val="en-US"/>
        </w:rPr>
        <w:t>/</w:t>
      </w:r>
      <w:r w:rsidR="00795440" w:rsidRPr="00704C0F">
        <w:rPr>
          <w:rFonts w:eastAsiaTheme="minorEastAsia" w:cs="Times New Roman"/>
          <w:b w:val="0"/>
          <w:szCs w:val="24"/>
          <w:lang w:val="en-US"/>
        </w:rPr>
        <w:t xml:space="preserve">AIDS </w:t>
      </w:r>
      <w:r>
        <w:rPr>
          <w:rFonts w:eastAsiaTheme="minorEastAsia" w:cs="Times New Roman"/>
          <w:b w:val="0"/>
          <w:szCs w:val="24"/>
          <w:lang w:val="en-US"/>
        </w:rPr>
        <w:t>and h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epatitis </w:t>
      </w:r>
      <w:r w:rsidR="00795440" w:rsidRPr="00704C0F">
        <w:rPr>
          <w:rFonts w:eastAsiaTheme="minorEastAsia" w:cs="Times New Roman"/>
          <w:b w:val="0"/>
          <w:szCs w:val="24"/>
          <w:lang w:val="en-US"/>
        </w:rPr>
        <w:t>B and C, sexually transmitted diseases</w:t>
      </w:r>
      <w:r>
        <w:rPr>
          <w:rFonts w:eastAsiaTheme="minorEastAsia" w:cs="Times New Roman"/>
          <w:b w:val="0"/>
          <w:szCs w:val="24"/>
          <w:lang w:val="en-US"/>
        </w:rPr>
        <w:t>, and</w:t>
      </w:r>
      <w:r w:rsidR="00795440" w:rsidRPr="00704C0F">
        <w:rPr>
          <w:rFonts w:eastAsiaTheme="minorEastAsia" w:cs="Times New Roman"/>
          <w:b w:val="0"/>
          <w:szCs w:val="24"/>
          <w:lang w:val="en-US"/>
        </w:rPr>
        <w:t xml:space="preserve"> alcohol and substance misuse</w:t>
      </w:r>
      <w:r w:rsidR="000A29D3" w:rsidRPr="00704C0F">
        <w:rPr>
          <w:rFonts w:eastAsiaTheme="minorEastAsia" w:cs="Times New Roman"/>
          <w:b w:val="0"/>
          <w:szCs w:val="24"/>
          <w:lang w:val="en-US"/>
        </w:rPr>
        <w:t xml:space="preserve">. </w:t>
      </w:r>
    </w:p>
    <w:p w:rsidR="00D72C0C" w:rsidRPr="00D0574A" w:rsidRDefault="00D0574A" w:rsidP="00D0574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cs="Times New Roman"/>
          <w:szCs w:val="24"/>
        </w:rPr>
      </w:pPr>
      <w:r w:rsidRPr="00704C0F">
        <w:rPr>
          <w:rFonts w:eastAsiaTheme="minorEastAsia" w:cs="Times New Roman"/>
          <w:b w:val="0"/>
          <w:szCs w:val="24"/>
          <w:lang w:val="en-US"/>
        </w:rPr>
        <w:t xml:space="preserve">A thematic and narrative review </w:t>
      </w:r>
      <w:r>
        <w:rPr>
          <w:rFonts w:eastAsiaTheme="minorEastAsia" w:cs="Times New Roman"/>
          <w:b w:val="0"/>
          <w:szCs w:val="24"/>
          <w:lang w:val="en-US"/>
        </w:rPr>
        <w:t xml:space="preserve">was undertaken 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of published work on the physical health of individuals with </w:t>
      </w:r>
      <w:r>
        <w:rPr>
          <w:rFonts w:eastAsiaTheme="minorEastAsia" w:cs="Times New Roman"/>
          <w:b w:val="0"/>
          <w:szCs w:val="24"/>
          <w:lang w:val="en-US"/>
        </w:rPr>
        <w:t>SMI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. </w:t>
      </w:r>
      <w:r w:rsidR="00D72C0C" w:rsidRPr="00704C0F">
        <w:rPr>
          <w:rFonts w:eastAsiaTheme="minorEastAsia" w:cs="Times New Roman"/>
          <w:b w:val="0"/>
          <w:szCs w:val="24"/>
        </w:rPr>
        <w:t>The review aimed to:</w:t>
      </w:r>
    </w:p>
    <w:p w:rsidR="005E11F2" w:rsidRPr="00BD7916" w:rsidRDefault="00D0574A" w:rsidP="00BD791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  <w:r w:rsidRPr="00D0574A">
        <w:rPr>
          <w:rFonts w:eastAsiaTheme="minorEastAsia" w:cs="Times New Roman"/>
          <w:b w:val="0"/>
          <w:szCs w:val="24"/>
          <w:lang w:val="en-US"/>
        </w:rPr>
        <w:t>I</w:t>
      </w:r>
      <w:r w:rsidR="00883A20" w:rsidRPr="00BD7916">
        <w:rPr>
          <w:rFonts w:eastAsiaTheme="minorEastAsia" w:cs="Times New Roman"/>
          <w:b w:val="0"/>
          <w:szCs w:val="24"/>
          <w:lang w:val="en-US"/>
        </w:rPr>
        <w:t xml:space="preserve">dentify and examine relevant literature on the physical health of individuals with </w:t>
      </w:r>
      <w:r>
        <w:rPr>
          <w:rFonts w:eastAsiaTheme="minorEastAsia" w:cs="Times New Roman"/>
          <w:b w:val="0"/>
          <w:szCs w:val="24"/>
          <w:lang w:val="en-US"/>
        </w:rPr>
        <w:t>SMI</w:t>
      </w:r>
      <w:r w:rsidR="00883A20" w:rsidRPr="00BD7916">
        <w:rPr>
          <w:rFonts w:eastAsiaTheme="minorEastAsia" w:cs="Times New Roman"/>
          <w:b w:val="0"/>
          <w:szCs w:val="24"/>
          <w:lang w:val="en-US"/>
        </w:rPr>
        <w:t>.</w:t>
      </w:r>
    </w:p>
    <w:p w:rsidR="005E11F2" w:rsidRPr="00BD7916" w:rsidRDefault="00D0574A" w:rsidP="00BD791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  <w:r w:rsidRPr="00D0574A">
        <w:rPr>
          <w:rFonts w:eastAsiaTheme="minorEastAsia" w:cs="Times New Roman"/>
          <w:b w:val="0"/>
          <w:szCs w:val="24"/>
          <w:lang w:val="en-US"/>
        </w:rPr>
        <w:t xml:space="preserve">Identify </w:t>
      </w:r>
      <w:r w:rsidR="00883A20" w:rsidRPr="00BD7916">
        <w:rPr>
          <w:rFonts w:eastAsiaTheme="minorEastAsia" w:cs="Times New Roman"/>
          <w:b w:val="0"/>
          <w:szCs w:val="24"/>
        </w:rPr>
        <w:t>examples of physical health tools that ha</w:t>
      </w:r>
      <w:r>
        <w:rPr>
          <w:rFonts w:eastAsiaTheme="minorEastAsia" w:cs="Times New Roman"/>
          <w:b w:val="0"/>
          <w:szCs w:val="24"/>
        </w:rPr>
        <w:t>ve</w:t>
      </w:r>
      <w:r w:rsidR="00883A20" w:rsidRPr="00BD7916">
        <w:rPr>
          <w:rFonts w:eastAsiaTheme="minorEastAsia" w:cs="Times New Roman"/>
          <w:b w:val="0"/>
          <w:szCs w:val="24"/>
        </w:rPr>
        <w:t xml:space="preserve"> been evaluated.</w:t>
      </w:r>
      <w:r w:rsidR="00883A20" w:rsidRPr="00BD7916">
        <w:rPr>
          <w:rFonts w:eastAsiaTheme="minorEastAsia" w:cs="Times New Roman"/>
          <w:b w:val="0"/>
          <w:szCs w:val="24"/>
          <w:lang w:val="en-US"/>
        </w:rPr>
        <w:t xml:space="preserve"> </w:t>
      </w:r>
    </w:p>
    <w:p w:rsidR="00D0574A" w:rsidRDefault="00D0574A" w:rsidP="00252BE1">
      <w:pPr>
        <w:spacing w:line="480" w:lineRule="auto"/>
        <w:jc w:val="both"/>
        <w:rPr>
          <w:rFonts w:cs="Times New Roman"/>
          <w:b w:val="0"/>
          <w:szCs w:val="24"/>
        </w:rPr>
      </w:pPr>
    </w:p>
    <w:p w:rsidR="00E92A17" w:rsidRPr="00D0574A" w:rsidRDefault="00E92A17" w:rsidP="00252BE1">
      <w:pPr>
        <w:spacing w:line="480" w:lineRule="auto"/>
        <w:jc w:val="both"/>
        <w:rPr>
          <w:rFonts w:cs="Times New Roman"/>
          <w:szCs w:val="24"/>
        </w:rPr>
      </w:pPr>
      <w:r w:rsidRPr="00D0574A">
        <w:rPr>
          <w:rFonts w:cs="Times New Roman"/>
          <w:szCs w:val="24"/>
        </w:rPr>
        <w:t>Methodology</w:t>
      </w:r>
    </w:p>
    <w:p w:rsidR="00E92A17" w:rsidRPr="00BF7CFF" w:rsidRDefault="007769E1" w:rsidP="00252BE1">
      <w:pPr>
        <w:pStyle w:val="NoSpacing"/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BF7CFF">
        <w:rPr>
          <w:rFonts w:ascii="Times New Roman" w:eastAsiaTheme="minorEastAsia" w:hAnsi="Times New Roman"/>
          <w:i/>
          <w:iCs/>
          <w:sz w:val="24"/>
          <w:szCs w:val="24"/>
        </w:rPr>
        <w:t>Literature search</w:t>
      </w:r>
    </w:p>
    <w:p w:rsidR="007769E1" w:rsidRPr="00704C0F" w:rsidRDefault="00E92A17" w:rsidP="00252BE1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04C0F">
        <w:rPr>
          <w:rFonts w:ascii="Times New Roman" w:hAnsi="Times New Roman"/>
          <w:sz w:val="24"/>
          <w:szCs w:val="24"/>
        </w:rPr>
        <w:t>We searched four electronic databases</w:t>
      </w:r>
      <w:r w:rsidR="00D0574A">
        <w:rPr>
          <w:rFonts w:ascii="Times New Roman" w:hAnsi="Times New Roman"/>
          <w:sz w:val="24"/>
          <w:szCs w:val="24"/>
        </w:rPr>
        <w:t>,</w:t>
      </w:r>
      <w:r w:rsidRPr="00704C0F">
        <w:rPr>
          <w:rFonts w:ascii="Times New Roman" w:hAnsi="Times New Roman"/>
          <w:sz w:val="24"/>
          <w:szCs w:val="24"/>
        </w:rPr>
        <w:t xml:space="preserve"> CINAHL, MEDLINE, </w:t>
      </w:r>
      <w:proofErr w:type="spellStart"/>
      <w:r w:rsidR="00D0574A">
        <w:rPr>
          <w:rFonts w:ascii="Times New Roman" w:hAnsi="Times New Roman"/>
          <w:sz w:val="24"/>
          <w:szCs w:val="24"/>
        </w:rPr>
        <w:t>PsycINFO</w:t>
      </w:r>
      <w:proofErr w:type="spellEnd"/>
      <w:r w:rsidRPr="00704C0F">
        <w:rPr>
          <w:rFonts w:ascii="Times New Roman" w:hAnsi="Times New Roman"/>
          <w:sz w:val="24"/>
          <w:szCs w:val="24"/>
        </w:rPr>
        <w:t xml:space="preserve"> and NHS Evidence</w:t>
      </w:r>
      <w:r w:rsidR="00D0574A">
        <w:rPr>
          <w:rFonts w:ascii="Times New Roman" w:hAnsi="Times New Roman"/>
          <w:sz w:val="24"/>
          <w:szCs w:val="24"/>
        </w:rPr>
        <w:t>,</w:t>
      </w:r>
      <w:r w:rsidRPr="00704C0F">
        <w:rPr>
          <w:rFonts w:ascii="Times New Roman" w:hAnsi="Times New Roman"/>
          <w:sz w:val="24"/>
          <w:szCs w:val="24"/>
        </w:rPr>
        <w:t xml:space="preserve"> from 2005 to 2013. A</w:t>
      </w:r>
      <w:r w:rsidR="00D0574A">
        <w:rPr>
          <w:rFonts w:ascii="Times New Roman" w:hAnsi="Times New Roman"/>
          <w:sz w:val="24"/>
          <w:szCs w:val="24"/>
        </w:rPr>
        <w:t>n a</w:t>
      </w:r>
      <w:r w:rsidRPr="00704C0F">
        <w:rPr>
          <w:rFonts w:ascii="Times New Roman" w:hAnsi="Times New Roman"/>
          <w:sz w:val="24"/>
          <w:szCs w:val="24"/>
        </w:rPr>
        <w:t>dditional search was ca</w:t>
      </w:r>
      <w:r w:rsidR="00D0574A">
        <w:rPr>
          <w:rFonts w:ascii="Times New Roman" w:hAnsi="Times New Roman"/>
          <w:sz w:val="24"/>
          <w:szCs w:val="24"/>
        </w:rPr>
        <w:t>rried out for grey literature and references were hand-</w:t>
      </w:r>
      <w:r w:rsidRPr="00704C0F">
        <w:rPr>
          <w:rFonts w:ascii="Times New Roman" w:hAnsi="Times New Roman"/>
          <w:sz w:val="24"/>
          <w:szCs w:val="24"/>
        </w:rPr>
        <w:t xml:space="preserve">searched. </w:t>
      </w:r>
    </w:p>
    <w:p w:rsidR="00952433" w:rsidRPr="00704C0F" w:rsidRDefault="00952433" w:rsidP="00252BE1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769E1" w:rsidRPr="00BF7CFF" w:rsidRDefault="007769E1" w:rsidP="00252BE1">
      <w:pPr>
        <w:pStyle w:val="NoSpacing"/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BF7CFF">
        <w:rPr>
          <w:rFonts w:ascii="Times New Roman" w:hAnsi="Times New Roman"/>
          <w:i/>
          <w:sz w:val="24"/>
          <w:szCs w:val="24"/>
        </w:rPr>
        <w:lastRenderedPageBreak/>
        <w:t>Search strategy</w:t>
      </w:r>
    </w:p>
    <w:p w:rsidR="004449C8" w:rsidRPr="00704C0F" w:rsidRDefault="00E92A17" w:rsidP="00252BE1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 w:val="0"/>
          <w:szCs w:val="24"/>
        </w:rPr>
      </w:pPr>
      <w:r w:rsidRPr="00704C0F">
        <w:rPr>
          <w:rFonts w:cs="Times New Roman"/>
          <w:b w:val="0"/>
          <w:szCs w:val="24"/>
        </w:rPr>
        <w:t xml:space="preserve">Limiters and </w:t>
      </w:r>
      <w:r w:rsidR="00FE4F93" w:rsidRPr="00704C0F">
        <w:rPr>
          <w:rFonts w:cs="Times New Roman"/>
          <w:b w:val="0"/>
          <w:szCs w:val="24"/>
        </w:rPr>
        <w:t xml:space="preserve">the </w:t>
      </w:r>
      <w:r w:rsidR="0099743D" w:rsidRPr="00704C0F">
        <w:rPr>
          <w:rFonts w:cs="Times New Roman"/>
          <w:b w:val="0"/>
          <w:szCs w:val="24"/>
        </w:rPr>
        <w:t>Boolean</w:t>
      </w:r>
      <w:r w:rsidRPr="00704C0F">
        <w:rPr>
          <w:rFonts w:cs="Times New Roman"/>
          <w:b w:val="0"/>
          <w:szCs w:val="24"/>
        </w:rPr>
        <w:t xml:space="preserve"> </w:t>
      </w:r>
      <w:r w:rsidR="00656C89">
        <w:rPr>
          <w:rFonts w:cs="Times New Roman"/>
          <w:b w:val="0"/>
          <w:szCs w:val="24"/>
        </w:rPr>
        <w:t>operator</w:t>
      </w:r>
      <w:r w:rsidR="00D0574A">
        <w:rPr>
          <w:rFonts w:cs="Times New Roman"/>
          <w:b w:val="0"/>
          <w:szCs w:val="24"/>
        </w:rPr>
        <w:t>s</w:t>
      </w:r>
      <w:r w:rsidR="00656C89">
        <w:rPr>
          <w:rFonts w:cs="Times New Roman"/>
          <w:b w:val="0"/>
          <w:szCs w:val="24"/>
        </w:rPr>
        <w:t xml:space="preserve"> </w:t>
      </w:r>
      <w:r w:rsidRPr="00704C0F">
        <w:rPr>
          <w:rFonts w:cs="Times New Roman"/>
          <w:b w:val="0"/>
          <w:szCs w:val="24"/>
        </w:rPr>
        <w:t>A</w:t>
      </w:r>
      <w:r w:rsidR="00FE4F93" w:rsidRPr="00704C0F">
        <w:rPr>
          <w:rFonts w:cs="Times New Roman"/>
          <w:b w:val="0"/>
          <w:szCs w:val="24"/>
        </w:rPr>
        <w:t xml:space="preserve">ND </w:t>
      </w:r>
      <w:proofErr w:type="spellStart"/>
      <w:r w:rsidR="00FE4F93" w:rsidRPr="00704C0F">
        <w:rPr>
          <w:rFonts w:cs="Times New Roman"/>
          <w:b w:val="0"/>
          <w:szCs w:val="24"/>
        </w:rPr>
        <w:t>and</w:t>
      </w:r>
      <w:proofErr w:type="spellEnd"/>
      <w:r w:rsidR="00FE4F93" w:rsidRPr="00704C0F">
        <w:rPr>
          <w:rFonts w:cs="Times New Roman"/>
          <w:b w:val="0"/>
          <w:szCs w:val="24"/>
        </w:rPr>
        <w:t xml:space="preserve"> OR were used to combine, </w:t>
      </w:r>
      <w:r w:rsidRPr="00704C0F">
        <w:rPr>
          <w:rFonts w:cs="Times New Roman"/>
          <w:b w:val="0"/>
          <w:szCs w:val="24"/>
        </w:rPr>
        <w:t>exclude, include and narrow the search</w:t>
      </w:r>
      <w:r w:rsidR="00FE4F93" w:rsidRPr="00704C0F">
        <w:rPr>
          <w:rFonts w:cs="Times New Roman"/>
          <w:b w:val="0"/>
          <w:szCs w:val="24"/>
        </w:rPr>
        <w:t xml:space="preserve">, </w:t>
      </w:r>
      <w:r w:rsidRPr="00704C0F">
        <w:rPr>
          <w:rFonts w:cs="Times New Roman"/>
          <w:b w:val="0"/>
          <w:szCs w:val="24"/>
        </w:rPr>
        <w:t>with v</w:t>
      </w:r>
      <w:r w:rsidR="00D0574A">
        <w:rPr>
          <w:rFonts w:cs="Times New Roman"/>
          <w:b w:val="0"/>
          <w:szCs w:val="24"/>
        </w:rPr>
        <w:t>ariation of key words including:</w:t>
      </w:r>
      <w:r w:rsidRPr="00704C0F">
        <w:rPr>
          <w:rFonts w:cs="Times New Roman"/>
          <w:b w:val="0"/>
          <w:szCs w:val="24"/>
        </w:rPr>
        <w:t xml:space="preserve"> </w:t>
      </w:r>
      <w:r w:rsidR="00FE4F93" w:rsidRPr="00704C0F">
        <w:rPr>
          <w:rFonts w:cs="Times New Roman"/>
          <w:b w:val="0"/>
          <w:szCs w:val="24"/>
        </w:rPr>
        <w:t>s</w:t>
      </w:r>
      <w:r w:rsidRPr="00704C0F">
        <w:rPr>
          <w:rFonts w:cs="Times New Roman"/>
          <w:b w:val="0"/>
          <w:szCs w:val="24"/>
        </w:rPr>
        <w:t xml:space="preserve">erious mental illness AND physical health care; mental health nurses AND physical health provision; psychotropic medications AND serious mental illness; physical health monitoring AND interventions; physical health assessment tools; physical health assessment OR physical health monitoring. </w:t>
      </w:r>
    </w:p>
    <w:p w:rsidR="004449C8" w:rsidRPr="00704C0F" w:rsidRDefault="004449C8" w:rsidP="00252BE1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 w:val="0"/>
          <w:szCs w:val="24"/>
        </w:rPr>
      </w:pPr>
    </w:p>
    <w:p w:rsidR="00567FEB" w:rsidRPr="00BF7CFF" w:rsidRDefault="00567FEB" w:rsidP="00252BE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i/>
          <w:szCs w:val="24"/>
          <w:lang w:val="en-US"/>
        </w:rPr>
      </w:pPr>
      <w:r w:rsidRPr="00BF7CFF">
        <w:rPr>
          <w:rFonts w:eastAsiaTheme="minorEastAsia" w:cs="Times New Roman"/>
          <w:b w:val="0"/>
          <w:i/>
          <w:szCs w:val="24"/>
          <w:lang w:val="en-US"/>
        </w:rPr>
        <w:t xml:space="preserve">Inclusion criteria </w:t>
      </w:r>
    </w:p>
    <w:p w:rsidR="004449C8" w:rsidRPr="00704C0F" w:rsidRDefault="004449C8" w:rsidP="00252BE1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b w:val="0"/>
          <w:szCs w:val="24"/>
        </w:rPr>
      </w:pPr>
      <w:r w:rsidRPr="00704C0F">
        <w:rPr>
          <w:rFonts w:cs="Times New Roman"/>
          <w:b w:val="0"/>
          <w:szCs w:val="24"/>
        </w:rPr>
        <w:t xml:space="preserve">Studies were selected if they </w:t>
      </w:r>
      <w:r w:rsidR="0099743D" w:rsidRPr="00704C0F">
        <w:rPr>
          <w:rFonts w:cs="Times New Roman"/>
          <w:b w:val="0"/>
          <w:szCs w:val="24"/>
        </w:rPr>
        <w:t xml:space="preserve">were </w:t>
      </w:r>
      <w:r w:rsidRPr="00704C0F">
        <w:rPr>
          <w:rFonts w:cs="Times New Roman"/>
          <w:b w:val="0"/>
          <w:szCs w:val="24"/>
        </w:rPr>
        <w:t>directly or indirectly relevant to the research</w:t>
      </w:r>
      <w:r w:rsidR="008C19CD">
        <w:rPr>
          <w:rFonts w:cs="Times New Roman"/>
          <w:b w:val="0"/>
          <w:szCs w:val="24"/>
        </w:rPr>
        <w:t xml:space="preserve"> </w:t>
      </w:r>
      <w:r w:rsidR="008C19CD">
        <w:rPr>
          <w:rFonts w:cs="Times New Roman"/>
          <w:b w:val="0"/>
          <w:color w:val="FF0000"/>
          <w:szCs w:val="24"/>
        </w:rPr>
        <w:t>topic</w:t>
      </w:r>
      <w:r w:rsidRPr="00704C0F">
        <w:rPr>
          <w:rFonts w:cs="Times New Roman"/>
          <w:b w:val="0"/>
          <w:szCs w:val="24"/>
        </w:rPr>
        <w:t xml:space="preserve">: </w:t>
      </w:r>
      <w:r w:rsidR="00D0574A">
        <w:rPr>
          <w:rFonts w:cs="Times New Roman"/>
          <w:b w:val="0"/>
          <w:szCs w:val="24"/>
        </w:rPr>
        <w:t>t</w:t>
      </w:r>
      <w:r w:rsidRPr="00704C0F">
        <w:rPr>
          <w:rFonts w:cs="Times New Roman"/>
          <w:b w:val="0"/>
          <w:szCs w:val="24"/>
        </w:rPr>
        <w:t xml:space="preserve">he physical health of individuals with </w:t>
      </w:r>
      <w:r w:rsidR="00D0574A">
        <w:rPr>
          <w:rFonts w:cs="Times New Roman"/>
          <w:b w:val="0"/>
          <w:szCs w:val="24"/>
        </w:rPr>
        <w:t>SMI</w:t>
      </w:r>
      <w:r w:rsidR="00BF7CFF">
        <w:rPr>
          <w:rFonts w:cs="Times New Roman"/>
          <w:b w:val="0"/>
          <w:szCs w:val="24"/>
        </w:rPr>
        <w:t xml:space="preserve"> </w:t>
      </w:r>
    </w:p>
    <w:p w:rsidR="00567FEB" w:rsidRPr="00704C0F" w:rsidRDefault="00567FEB" w:rsidP="00252BE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</w:p>
    <w:p w:rsidR="00567FEB" w:rsidRPr="00BF7CFF" w:rsidRDefault="00567FEB" w:rsidP="00252BE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i/>
          <w:szCs w:val="24"/>
          <w:lang w:val="en-US"/>
        </w:rPr>
      </w:pPr>
      <w:r w:rsidRPr="00BF7CFF">
        <w:rPr>
          <w:rFonts w:eastAsiaTheme="minorEastAsia" w:cs="Times New Roman"/>
          <w:b w:val="0"/>
          <w:i/>
          <w:szCs w:val="24"/>
          <w:lang w:val="en-US"/>
        </w:rPr>
        <w:t xml:space="preserve">Search outcome </w:t>
      </w:r>
    </w:p>
    <w:p w:rsidR="00096B9E" w:rsidRPr="00704C0F" w:rsidRDefault="00D0574A" w:rsidP="00252BE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  <w:r w:rsidRPr="00704C0F">
        <w:rPr>
          <w:rFonts w:cs="Times New Roman"/>
          <w:b w:val="0"/>
          <w:szCs w:val="24"/>
        </w:rPr>
        <w:t xml:space="preserve">The search yielded 124 studies </w:t>
      </w:r>
      <w:r>
        <w:rPr>
          <w:rFonts w:cs="Times New Roman"/>
          <w:b w:val="0"/>
          <w:szCs w:val="24"/>
        </w:rPr>
        <w:t xml:space="preserve">from 2005 to 2013 </w:t>
      </w:r>
      <w:r w:rsidRPr="00704C0F">
        <w:rPr>
          <w:rFonts w:cs="Times New Roman"/>
          <w:b w:val="0"/>
          <w:szCs w:val="24"/>
        </w:rPr>
        <w:t>that were related to the subject matter.</w:t>
      </w:r>
      <w:r>
        <w:rPr>
          <w:rFonts w:cs="Times New Roman"/>
          <w:b w:val="0"/>
          <w:szCs w:val="24"/>
        </w:rPr>
        <w:t xml:space="preserve"> </w:t>
      </w:r>
      <w:r w:rsidR="00915665" w:rsidRPr="00704C0F">
        <w:rPr>
          <w:rFonts w:eastAsiaTheme="minorEastAsia" w:cs="Times New Roman"/>
          <w:b w:val="0"/>
          <w:szCs w:val="24"/>
          <w:lang w:val="en-US"/>
        </w:rPr>
        <w:t>Of</w:t>
      </w:r>
      <w:r w:rsidR="00320B56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>
        <w:rPr>
          <w:rFonts w:eastAsiaTheme="minorEastAsia" w:cs="Times New Roman"/>
          <w:b w:val="0"/>
          <w:szCs w:val="24"/>
          <w:lang w:val="en-US"/>
        </w:rPr>
        <w:t>those,</w:t>
      </w:r>
      <w:r w:rsidR="00042578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320B56" w:rsidRPr="00704C0F">
        <w:rPr>
          <w:rFonts w:eastAsiaTheme="minorEastAsia" w:cs="Times New Roman"/>
          <w:b w:val="0"/>
          <w:szCs w:val="24"/>
          <w:lang w:val="en-US"/>
        </w:rPr>
        <w:t xml:space="preserve">17 </w:t>
      </w:r>
      <w:r w:rsidR="00042578">
        <w:rPr>
          <w:rFonts w:eastAsiaTheme="minorEastAsia" w:cs="Times New Roman"/>
          <w:b w:val="0"/>
          <w:szCs w:val="24"/>
          <w:lang w:val="en-US"/>
        </w:rPr>
        <w:t xml:space="preserve">were selected </w:t>
      </w:r>
      <w:r>
        <w:rPr>
          <w:rFonts w:eastAsiaTheme="minorEastAsia" w:cs="Times New Roman"/>
          <w:b w:val="0"/>
          <w:szCs w:val="24"/>
          <w:lang w:val="en-US"/>
        </w:rPr>
        <w:t>of which ten</w:t>
      </w:r>
      <w:r w:rsidR="00320B56" w:rsidRPr="00704C0F">
        <w:rPr>
          <w:rFonts w:eastAsiaTheme="minorEastAsia" w:cs="Times New Roman"/>
          <w:b w:val="0"/>
          <w:szCs w:val="24"/>
          <w:lang w:val="en-US"/>
        </w:rPr>
        <w:t xml:space="preserve"> were </w:t>
      </w:r>
      <w:r>
        <w:rPr>
          <w:rFonts w:eastAsiaTheme="minorEastAsia" w:cs="Times New Roman"/>
          <w:b w:val="0"/>
          <w:szCs w:val="24"/>
          <w:lang w:val="en-US"/>
        </w:rPr>
        <w:t xml:space="preserve">then </w:t>
      </w:r>
      <w:r w:rsidR="00320B56" w:rsidRPr="00704C0F">
        <w:rPr>
          <w:rFonts w:eastAsiaTheme="minorEastAsia" w:cs="Times New Roman"/>
          <w:b w:val="0"/>
          <w:szCs w:val="24"/>
          <w:lang w:val="en-US"/>
        </w:rPr>
        <w:t xml:space="preserve">excluded </w:t>
      </w:r>
      <w:r>
        <w:rPr>
          <w:rFonts w:eastAsiaTheme="minorEastAsia" w:cs="Times New Roman"/>
          <w:b w:val="0"/>
          <w:szCs w:val="24"/>
          <w:lang w:val="en-US"/>
        </w:rPr>
        <w:t xml:space="preserve">– five </w:t>
      </w:r>
      <w:r w:rsidR="00320B56" w:rsidRPr="00704C0F">
        <w:rPr>
          <w:rFonts w:eastAsiaTheme="minorEastAsia" w:cs="Times New Roman"/>
          <w:b w:val="0"/>
          <w:szCs w:val="24"/>
          <w:lang w:val="en-US"/>
        </w:rPr>
        <w:t xml:space="preserve">were reviews and </w:t>
      </w:r>
      <w:r>
        <w:rPr>
          <w:rFonts w:eastAsiaTheme="minorEastAsia" w:cs="Times New Roman"/>
          <w:b w:val="0"/>
          <w:szCs w:val="24"/>
          <w:lang w:val="en-US"/>
        </w:rPr>
        <w:t>five</w:t>
      </w:r>
      <w:r w:rsidR="00320B56" w:rsidRPr="00704C0F">
        <w:rPr>
          <w:rFonts w:eastAsiaTheme="minorEastAsia" w:cs="Times New Roman"/>
          <w:b w:val="0"/>
          <w:szCs w:val="24"/>
          <w:lang w:val="en-US"/>
        </w:rPr>
        <w:t xml:space="preserve"> were qualitative </w:t>
      </w:r>
      <w:r w:rsidR="00216996" w:rsidRPr="00704C0F">
        <w:rPr>
          <w:rFonts w:eastAsiaTheme="minorEastAsia" w:cs="Times New Roman"/>
          <w:b w:val="0"/>
          <w:szCs w:val="24"/>
          <w:lang w:val="en-US"/>
        </w:rPr>
        <w:t>studies</w:t>
      </w:r>
      <w:r>
        <w:rPr>
          <w:rFonts w:eastAsiaTheme="minorEastAsia" w:cs="Times New Roman"/>
          <w:b w:val="0"/>
          <w:szCs w:val="24"/>
          <w:lang w:val="en-US"/>
        </w:rPr>
        <w:t>. Seven</w:t>
      </w:r>
      <w:r w:rsidR="00216996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096B9E" w:rsidRPr="00704C0F">
        <w:rPr>
          <w:rFonts w:eastAsiaTheme="minorEastAsia" w:cs="Times New Roman"/>
          <w:b w:val="0"/>
          <w:szCs w:val="24"/>
          <w:lang w:val="en-US"/>
        </w:rPr>
        <w:t xml:space="preserve">units of analysis were used for the </w:t>
      </w:r>
      <w:r w:rsidR="00D97A81" w:rsidRPr="00704C0F">
        <w:rPr>
          <w:rFonts w:eastAsiaTheme="minorEastAsia" w:cs="Times New Roman"/>
          <w:b w:val="0"/>
          <w:szCs w:val="24"/>
          <w:lang w:val="en-US"/>
        </w:rPr>
        <w:t xml:space="preserve">review </w:t>
      </w:r>
      <w:r>
        <w:rPr>
          <w:rFonts w:eastAsiaTheme="minorEastAsia" w:cs="Times New Roman"/>
          <w:b w:val="0"/>
          <w:szCs w:val="24"/>
          <w:lang w:val="en-US"/>
        </w:rPr>
        <w:t>and can be seen in T</w:t>
      </w:r>
      <w:r w:rsidR="00096B9E" w:rsidRPr="00704C0F">
        <w:rPr>
          <w:rFonts w:eastAsiaTheme="minorEastAsia" w:cs="Times New Roman"/>
          <w:b w:val="0"/>
          <w:szCs w:val="24"/>
          <w:lang w:val="en-US"/>
        </w:rPr>
        <w:t>able 1</w:t>
      </w:r>
      <w:r w:rsidR="00BF7CFF">
        <w:rPr>
          <w:rFonts w:eastAsiaTheme="minorEastAsia" w:cs="Times New Roman"/>
          <w:b w:val="0"/>
          <w:szCs w:val="24"/>
          <w:lang w:val="en-US"/>
        </w:rPr>
        <w:t xml:space="preserve"> </w:t>
      </w:r>
    </w:p>
    <w:p w:rsidR="00A84546" w:rsidRPr="00704C0F" w:rsidRDefault="00A84546" w:rsidP="00BC3ACF">
      <w:pPr>
        <w:rPr>
          <w:rFonts w:cs="Times New Roman"/>
          <w:szCs w:val="24"/>
        </w:rPr>
      </w:pPr>
    </w:p>
    <w:p w:rsidR="00BC3ACF" w:rsidRPr="00D0574A" w:rsidRDefault="00D0574A" w:rsidP="00BC3ACF">
      <w:pPr>
        <w:rPr>
          <w:rFonts w:cs="Times New Roman"/>
          <w:szCs w:val="24"/>
        </w:rPr>
      </w:pPr>
      <w:r w:rsidRPr="00D0574A">
        <w:rPr>
          <w:rFonts w:cs="Times New Roman"/>
          <w:szCs w:val="24"/>
        </w:rPr>
        <w:t>Table 1</w:t>
      </w:r>
      <w:r w:rsidR="00BC3ACF" w:rsidRPr="00D0574A">
        <w:rPr>
          <w:rFonts w:cs="Times New Roman"/>
          <w:szCs w:val="24"/>
        </w:rPr>
        <w:t xml:space="preserve"> Flow chart of search results</w:t>
      </w:r>
    </w:p>
    <w:tbl>
      <w:tblPr>
        <w:tblW w:w="0" w:type="auto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4"/>
      </w:tblGrid>
      <w:tr w:rsidR="00B63541" w:rsidRPr="00704C0F">
        <w:trPr>
          <w:trHeight w:val="9440"/>
        </w:trPr>
        <w:tc>
          <w:tcPr>
            <w:tcW w:w="8694" w:type="dxa"/>
          </w:tcPr>
          <w:p w:rsidR="00BC3ACF" w:rsidRPr="00704C0F" w:rsidRDefault="0011627F" w:rsidP="00A70F91">
            <w:pPr>
              <w:ind w:left="472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 wp14:anchorId="7EC03893" wp14:editId="2F475D49">
                      <wp:simplePos x="0" y="0"/>
                      <wp:positionH relativeFrom="margin">
                        <wp:posOffset>1214755</wp:posOffset>
                      </wp:positionH>
                      <wp:positionV relativeFrom="paragraph">
                        <wp:posOffset>562610</wp:posOffset>
                      </wp:positionV>
                      <wp:extent cx="2486025" cy="617220"/>
                      <wp:effectExtent l="0" t="0" r="28575" b="17780"/>
                      <wp:wrapTight wrapText="bothSides">
                        <wp:wrapPolygon edited="0">
                          <wp:start x="0" y="0"/>
                          <wp:lineTo x="0" y="21333"/>
                          <wp:lineTo x="21628" y="21333"/>
                          <wp:lineTo x="21628" y="0"/>
                          <wp:lineTo x="0" y="0"/>
                        </wp:wrapPolygon>
                      </wp:wrapTight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86025" cy="617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19CD" w:rsidRDefault="008C19CD" w:rsidP="00BC3ACF">
                                  <w:pPr>
                                    <w:spacing w:line="240" w:lineRule="auto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91257F">
                                    <w:t>Total records identified</w:t>
                                  </w:r>
                                </w:p>
                                <w:p w:rsidR="008C19CD" w:rsidRDefault="008C19CD" w:rsidP="00BC3AC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</w:rPr>
                                    <w:t>124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95.65pt;margin-top:44.3pt;width:195.75pt;height:48.6pt;z-index:-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" fillcolor="white [3201]" strokeweight=".5pt">
                      <v:path arrowok="t"/>
                      <v:textbox>
                        <w:txbxContent>
                          <w:p w:rsidR="008C19CD" w:rsidRDefault="008C19CD" w:rsidP="00BC3ACF">
                            <w:pPr>
                              <w:spacing w:line="240" w:lineRule="auto"/>
                              <w:jc w:val="center"/>
                              <w:rPr>
                                <w:b w:val="0"/>
                              </w:rPr>
                            </w:pPr>
                            <w:r w:rsidRPr="0091257F">
                              <w:t>Total records identified</w:t>
                            </w:r>
                          </w:p>
                          <w:p w:rsidR="008C19CD" w:rsidRDefault="008C19CD" w:rsidP="00BC3AC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 w:val="0"/>
                              </w:rPr>
                              <w:t>124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</w:p>
          <w:p w:rsidR="00BC3ACF" w:rsidRPr="00704C0F" w:rsidRDefault="00BC3ACF" w:rsidP="00A70F91">
            <w:pPr>
              <w:ind w:left="472"/>
              <w:rPr>
                <w:rFonts w:cs="Times New Roman"/>
                <w:szCs w:val="24"/>
              </w:rPr>
            </w:pPr>
            <w:r w:rsidRPr="00704C0F">
              <w:rPr>
                <w:rFonts w:cs="Times New Roman"/>
                <w:szCs w:val="24"/>
              </w:rPr>
              <w:t>Identification</w:t>
            </w:r>
          </w:p>
          <w:p w:rsidR="00BC3ACF" w:rsidRPr="00704C0F" w:rsidRDefault="0011627F" w:rsidP="00A70F91">
            <w:pPr>
              <w:ind w:left="472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5FD272FD" wp14:editId="279239F7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1018540</wp:posOffset>
                      </wp:positionV>
                      <wp:extent cx="3800475" cy="514350"/>
                      <wp:effectExtent l="0" t="0" r="34925" b="19050"/>
                      <wp:wrapTight wrapText="bothSides">
                        <wp:wrapPolygon edited="0">
                          <wp:start x="0" y="0"/>
                          <wp:lineTo x="0" y="21333"/>
                          <wp:lineTo x="21654" y="21333"/>
                          <wp:lineTo x="21654" y="0"/>
                          <wp:lineTo x="0" y="0"/>
                        </wp:wrapPolygon>
                      </wp:wrapTight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004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19CD" w:rsidRDefault="008C19CD" w:rsidP="00BC3AC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Total record of abstracts and titles screened for eligibility</w:t>
                                  </w:r>
                                </w:p>
                                <w:p w:rsidR="008C19CD" w:rsidRDefault="008C19CD" w:rsidP="00BC3AC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124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25" o:spid="_x0000_s1027" type="#_x0000_t202" style="position:absolute;left:0;text-align:left;margin-left:64.45pt;margin-top:80.2pt;width:299.25pt;height:40.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" fillcolor="white [3201]" strokeweight=".5pt">
                      <v:path arrowok="t"/>
                      <v:textbox>
                        <w:txbxContent>
                          <w:p w:rsidR="008C19CD" w:rsidRDefault="008C19CD" w:rsidP="00BC3ACF">
                            <w:pPr>
                              <w:spacing w:line="240" w:lineRule="auto"/>
                              <w:jc w:val="center"/>
                            </w:pPr>
                            <w:r>
                              <w:t>Total record of abstracts and titles screened for eligibility</w:t>
                            </w:r>
                          </w:p>
                          <w:p w:rsidR="008C19CD" w:rsidRDefault="008C19CD" w:rsidP="00BC3ACF">
                            <w:pPr>
                              <w:spacing w:line="240" w:lineRule="auto"/>
                              <w:jc w:val="center"/>
                            </w:pPr>
                            <w:r>
                              <w:t>124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BC3ACF" w:rsidRPr="00704C0F" w:rsidRDefault="00BC3ACF" w:rsidP="00A70F91">
            <w:pPr>
              <w:ind w:left="472"/>
              <w:rPr>
                <w:rFonts w:cs="Times New Roman"/>
                <w:szCs w:val="24"/>
              </w:rPr>
            </w:pPr>
          </w:p>
          <w:p w:rsidR="00BC3ACF" w:rsidRPr="00704C0F" w:rsidRDefault="0011627F" w:rsidP="00A70F91">
            <w:pPr>
              <w:ind w:left="472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C67B58" wp14:editId="6C76A4CD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102870</wp:posOffset>
                      </wp:positionV>
                      <wp:extent cx="454660" cy="45085"/>
                      <wp:effectExtent l="26987" t="0" r="54928" b="54927"/>
                      <wp:wrapNone/>
                      <wp:docPr id="37" name="Right Arrow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45466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7" o:spid="_x0000_s1026" type="#_x0000_t13" style="position:absolute;margin-left:172.75pt;margin-top:8.1pt;width:35.8pt;height:3.5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" adj="20529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BC3ACF" w:rsidRPr="00704C0F">
              <w:rPr>
                <w:rFonts w:cs="Times New Roman"/>
                <w:szCs w:val="24"/>
              </w:rPr>
              <w:t>Screening</w:t>
            </w:r>
          </w:p>
          <w:p w:rsidR="00BC3ACF" w:rsidRPr="00704C0F" w:rsidRDefault="00BC3ACF" w:rsidP="00A70F91">
            <w:pPr>
              <w:ind w:left="472"/>
              <w:rPr>
                <w:rFonts w:cs="Times New Roman"/>
                <w:szCs w:val="24"/>
              </w:rPr>
            </w:pPr>
          </w:p>
          <w:p w:rsidR="00BC3ACF" w:rsidRPr="00704C0F" w:rsidRDefault="00BC3ACF" w:rsidP="00A70F91">
            <w:pPr>
              <w:ind w:left="472"/>
              <w:rPr>
                <w:rFonts w:cs="Times New Roman"/>
                <w:szCs w:val="24"/>
              </w:rPr>
            </w:pPr>
          </w:p>
          <w:p w:rsidR="00BC3ACF" w:rsidRPr="00704C0F" w:rsidRDefault="0011627F" w:rsidP="00A70F91">
            <w:pPr>
              <w:ind w:left="472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9D3167" wp14:editId="0F7D09AC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131445</wp:posOffset>
                      </wp:positionV>
                      <wp:extent cx="426085" cy="45720"/>
                      <wp:effectExtent l="37783" t="0" r="43497" b="43498"/>
                      <wp:wrapNone/>
                      <wp:docPr id="38" name="Right Arrow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426085" cy="457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Right Arrow 38" o:spid="_x0000_s1026" type="#_x0000_t13" style="position:absolute;margin-left:109.75pt;margin-top:10.35pt;width:33.55pt;height:3.6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" adj="20441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BC3ACF" w:rsidRPr="00704C0F" w:rsidRDefault="0011627F" w:rsidP="00A70F91">
            <w:pPr>
              <w:ind w:left="472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4AE8C960" wp14:editId="5F824310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112395</wp:posOffset>
                      </wp:positionV>
                      <wp:extent cx="2252345" cy="657225"/>
                      <wp:effectExtent l="0" t="0" r="33655" b="28575"/>
                      <wp:wrapTight wrapText="bothSides">
                        <wp:wrapPolygon edited="0">
                          <wp:start x="0" y="0"/>
                          <wp:lineTo x="0" y="21704"/>
                          <wp:lineTo x="21679" y="21704"/>
                          <wp:lineTo x="21679" y="0"/>
                          <wp:lineTo x="0" y="0"/>
                        </wp:wrapPolygon>
                      </wp:wrapTight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5234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19CD" w:rsidRDefault="008C19CD" w:rsidP="00BC3AC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Full-text articles excluded</w:t>
                                  </w:r>
                                </w:p>
                                <w:p w:rsidR="008C19CD" w:rsidRDefault="008C19CD" w:rsidP="00BC3AC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107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27" o:spid="_x0000_s1028" type="#_x0000_t202" style="position:absolute;left:0;text-align:left;margin-left:244.45pt;margin-top:8.85pt;width:177.35pt;height:51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" fillcolor="white [3201]" strokeweight=".5pt">
                      <v:path arrowok="t"/>
                      <v:textbox>
                        <w:txbxContent>
                          <w:p w:rsidR="008C19CD" w:rsidRDefault="008C19CD" w:rsidP="00BC3ACF">
                            <w:pPr>
                              <w:spacing w:line="240" w:lineRule="auto"/>
                              <w:jc w:val="center"/>
                            </w:pPr>
                            <w:r>
                              <w:t>Full-text articles excluded</w:t>
                            </w:r>
                          </w:p>
                          <w:p w:rsidR="008C19CD" w:rsidRDefault="008C19CD" w:rsidP="00BC3ACF">
                            <w:pPr>
                              <w:spacing w:line="240" w:lineRule="auto"/>
                              <w:jc w:val="center"/>
                            </w:pPr>
                            <w:r>
                              <w:t>107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235398D4" wp14:editId="591AB29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2438400" cy="712470"/>
                      <wp:effectExtent l="0" t="0" r="25400" b="24130"/>
                      <wp:wrapTight wrapText="bothSides">
                        <wp:wrapPolygon edited="0">
                          <wp:start x="0" y="0"/>
                          <wp:lineTo x="0" y="21561"/>
                          <wp:lineTo x="21600" y="21561"/>
                          <wp:lineTo x="21600" y="0"/>
                          <wp:lineTo x="0" y="0"/>
                        </wp:wrapPolygon>
                      </wp:wrapTight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38400" cy="712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19CD" w:rsidRDefault="008C19CD" w:rsidP="00BC3AC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Total number of full-text articles screened</w:t>
                                  </w:r>
                                </w:p>
                                <w:p w:rsidR="008C19CD" w:rsidRDefault="008C19CD" w:rsidP="00BC3AC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124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26" o:spid="_x0000_s1029" type="#_x0000_t202" style="position:absolute;left:0;text-align:left;margin-left:0;margin-top:6.1pt;width:192pt;height:56.1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" fillcolor="white [3201]" strokeweight=".5pt">
                      <v:path arrowok="t"/>
                      <v:textbox>
                        <w:txbxContent>
                          <w:p w:rsidR="008C19CD" w:rsidRDefault="008C19CD" w:rsidP="00BC3ACF">
                            <w:pPr>
                              <w:spacing w:line="240" w:lineRule="auto"/>
                              <w:jc w:val="center"/>
                            </w:pPr>
                            <w:r>
                              <w:t>Total number of full-text articles screened</w:t>
                            </w:r>
                          </w:p>
                          <w:p w:rsidR="008C19CD" w:rsidRDefault="008C19CD" w:rsidP="00BC3ACF">
                            <w:pPr>
                              <w:spacing w:line="240" w:lineRule="auto"/>
                              <w:jc w:val="center"/>
                            </w:pPr>
                            <w:r>
                              <w:t>124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</w:p>
          <w:p w:rsidR="00BC3ACF" w:rsidRPr="00704C0F" w:rsidRDefault="00BC3ACF" w:rsidP="00A70F91">
            <w:pPr>
              <w:ind w:left="472"/>
              <w:rPr>
                <w:rFonts w:cs="Times New Roman"/>
                <w:szCs w:val="24"/>
              </w:rPr>
            </w:pPr>
          </w:p>
          <w:p w:rsidR="00BC3ACF" w:rsidRPr="00704C0F" w:rsidRDefault="00BC3ACF" w:rsidP="00A70F91">
            <w:pPr>
              <w:ind w:left="472"/>
              <w:rPr>
                <w:rFonts w:cs="Times New Roman"/>
                <w:szCs w:val="24"/>
              </w:rPr>
            </w:pPr>
          </w:p>
          <w:p w:rsidR="00BC3ACF" w:rsidRPr="00704C0F" w:rsidRDefault="0011627F" w:rsidP="00A70F91">
            <w:pPr>
              <w:ind w:left="472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70421FD2" wp14:editId="33CBBA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345440</wp:posOffset>
                      </wp:positionV>
                      <wp:extent cx="2438400" cy="514350"/>
                      <wp:effectExtent l="0" t="0" r="25400" b="19050"/>
                      <wp:wrapTight wrapText="bothSides">
                        <wp:wrapPolygon edited="0">
                          <wp:start x="0" y="0"/>
                          <wp:lineTo x="0" y="21333"/>
                          <wp:lineTo x="21600" y="21333"/>
                          <wp:lineTo x="21600" y="0"/>
                          <wp:lineTo x="0" y="0"/>
                        </wp:wrapPolygon>
                      </wp:wrapTight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384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19CD" w:rsidRDefault="008C19CD" w:rsidP="00BC3AC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Full-text articles assessed for eligibility</w:t>
                                  </w:r>
                                </w:p>
                                <w:p w:rsidR="008C19CD" w:rsidRDefault="008C19CD" w:rsidP="00BC3AC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  <w:p w:rsidR="008C19CD" w:rsidRDefault="008C19CD" w:rsidP="00BC3ACF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28" o:spid="_x0000_s1030" type="#_x0000_t202" style="position:absolute;left:0;text-align:left;margin-left:0;margin-top:27.2pt;width:192pt;height:40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" fillcolor="white [3201]" strokeweight=".5pt">
                      <v:path arrowok="t"/>
                      <v:textbox>
                        <w:txbxContent>
                          <w:p w:rsidR="008C19CD" w:rsidRDefault="008C19CD" w:rsidP="00BC3ACF">
                            <w:pPr>
                              <w:spacing w:line="240" w:lineRule="auto"/>
                              <w:jc w:val="center"/>
                            </w:pPr>
                            <w:r>
                              <w:t>Full-text articles assessed for eligibility</w:t>
                            </w:r>
                          </w:p>
                          <w:p w:rsidR="008C19CD" w:rsidRDefault="008C19CD" w:rsidP="00BC3ACF">
                            <w:pPr>
                              <w:spacing w:line="240" w:lineRule="auto"/>
                              <w:jc w:val="center"/>
                            </w:pPr>
                            <w:r>
                              <w:t>17</w:t>
                            </w:r>
                          </w:p>
                          <w:p w:rsidR="008C19CD" w:rsidRDefault="008C19CD" w:rsidP="00BC3ACF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C3ACF" w:rsidRPr="00704C0F">
              <w:rPr>
                <w:rFonts w:cs="Times New Roman"/>
                <w:szCs w:val="24"/>
              </w:rPr>
              <w:t>Eligibility</w:t>
            </w:r>
          </w:p>
          <w:p w:rsidR="00BC3ACF" w:rsidRPr="00704C0F" w:rsidRDefault="0011627F" w:rsidP="00A70F91">
            <w:pPr>
              <w:ind w:left="472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29C7E3D1" wp14:editId="747B85C4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15875</wp:posOffset>
                      </wp:positionV>
                      <wp:extent cx="2181225" cy="685800"/>
                      <wp:effectExtent l="0" t="0" r="28575" b="25400"/>
                      <wp:wrapTight wrapText="bothSides">
                        <wp:wrapPolygon edited="0">
                          <wp:start x="0" y="0"/>
                          <wp:lineTo x="0" y="21600"/>
                          <wp:lineTo x="21631" y="21600"/>
                          <wp:lineTo x="21631" y="0"/>
                          <wp:lineTo x="0" y="0"/>
                        </wp:wrapPolygon>
                      </wp:wrapTight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812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19CD" w:rsidRDefault="008C19CD" w:rsidP="00BC3AC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Full-text articles excluded for minimal information on the topic</w:t>
                                  </w:r>
                                </w:p>
                                <w:p w:rsidR="008C19CD" w:rsidRDefault="008C19CD" w:rsidP="00BC3AC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29" o:spid="_x0000_s1031" type="#_x0000_t202" style="position:absolute;left:0;text-align:left;margin-left:246.75pt;margin-top:1.25pt;width:171.75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" fillcolor="white [3201]" strokeweight=".5pt">
                      <v:path arrowok="t"/>
                      <v:textbox>
                        <w:txbxContent>
                          <w:p w:rsidR="008C19CD" w:rsidRDefault="008C19CD" w:rsidP="00BC3ACF">
                            <w:pPr>
                              <w:spacing w:line="240" w:lineRule="auto"/>
                              <w:jc w:val="center"/>
                            </w:pPr>
                            <w:r>
                              <w:t>Full-text articles excluded for minimal information on the topic</w:t>
                            </w:r>
                          </w:p>
                          <w:p w:rsidR="008C19CD" w:rsidRDefault="008C19CD" w:rsidP="00BC3ACF">
                            <w:pPr>
                              <w:spacing w:line="240" w:lineRule="auto"/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BC3ACF" w:rsidRPr="00704C0F" w:rsidRDefault="00BC3ACF" w:rsidP="00A70F91">
            <w:pPr>
              <w:ind w:left="472"/>
              <w:rPr>
                <w:rFonts w:cs="Times New Roman"/>
                <w:szCs w:val="24"/>
              </w:rPr>
            </w:pPr>
          </w:p>
          <w:p w:rsidR="00BC3ACF" w:rsidRPr="00704C0F" w:rsidRDefault="0011627F" w:rsidP="00A70F91">
            <w:pPr>
              <w:ind w:left="472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C79CED" wp14:editId="21DBF928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-1543685</wp:posOffset>
                      </wp:positionV>
                      <wp:extent cx="621030" cy="45085"/>
                      <wp:effectExtent l="0" t="25400" r="39370" b="56515"/>
                      <wp:wrapNone/>
                      <wp:docPr id="33" name="Right Arrow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103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Right Arrow 33" o:spid="_x0000_s1026" type="#_x0000_t13" style="position:absolute;margin-left:195.8pt;margin-top:-121.5pt;width:48.9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" adj="20816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F22AD5" wp14:editId="7B61E2CD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-333375</wp:posOffset>
                      </wp:positionV>
                      <wp:extent cx="630555" cy="45085"/>
                      <wp:effectExtent l="0" t="25400" r="55245" b="56515"/>
                      <wp:wrapNone/>
                      <wp:docPr id="36" name="Right Arrow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055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Right Arrow 36" o:spid="_x0000_s1026" type="#_x0000_t13" style="position:absolute;margin-left:200.1pt;margin-top:-26.2pt;width:49.6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" adj="20828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46BFDD" wp14:editId="363B88FB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102870</wp:posOffset>
                      </wp:positionV>
                      <wp:extent cx="454660" cy="45085"/>
                      <wp:effectExtent l="26987" t="0" r="54928" b="54927"/>
                      <wp:wrapNone/>
                      <wp:docPr id="39" name="Right Arrow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45466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Right Arrow 39" o:spid="_x0000_s1026" type="#_x0000_t13" style="position:absolute;margin-left:109.9pt;margin-top:8.1pt;width:35.8pt;height:3.5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" adj="20529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BC3ACF" w:rsidRPr="00704C0F">
              <w:rPr>
                <w:rFonts w:cs="Times New Roman"/>
                <w:szCs w:val="24"/>
              </w:rPr>
              <w:t>Included</w:t>
            </w:r>
          </w:p>
          <w:p w:rsidR="00BC3ACF" w:rsidRPr="00704C0F" w:rsidRDefault="0011627F" w:rsidP="00A70F91">
            <w:pPr>
              <w:ind w:left="472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502DD3A" wp14:editId="79EDBDF4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65405</wp:posOffset>
                      </wp:positionV>
                      <wp:extent cx="2486025" cy="695325"/>
                      <wp:effectExtent l="0" t="0" r="28575" b="15875"/>
                      <wp:wrapTight wrapText="bothSides">
                        <wp:wrapPolygon edited="0">
                          <wp:start x="0" y="0"/>
                          <wp:lineTo x="0" y="21304"/>
                          <wp:lineTo x="21628" y="21304"/>
                          <wp:lineTo x="21628" y="0"/>
                          <wp:lineTo x="0" y="0"/>
                        </wp:wrapPolygon>
                      </wp:wrapTight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860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19CD" w:rsidRDefault="008C19CD" w:rsidP="00BC3AC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Articles included</w:t>
                                  </w:r>
                                </w:p>
                                <w:p w:rsidR="008C19CD" w:rsidRDefault="008C19CD" w:rsidP="00BC3AC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30" o:spid="_x0000_s1032" type="#_x0000_t202" style="position:absolute;left:0;text-align:left;margin-left:.75pt;margin-top:5.15pt;width:195.75pt;height:5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" fillcolor="white [3201]" strokeweight=".5pt">
                      <v:path arrowok="t"/>
                      <v:textbox>
                        <w:txbxContent>
                          <w:p w:rsidR="008C19CD" w:rsidRDefault="008C19CD" w:rsidP="00BC3ACF">
                            <w:pPr>
                              <w:spacing w:line="240" w:lineRule="auto"/>
                              <w:jc w:val="center"/>
                            </w:pPr>
                            <w:r>
                              <w:t>Articles included</w:t>
                            </w:r>
                          </w:p>
                          <w:p w:rsidR="008C19CD" w:rsidRDefault="008C19CD" w:rsidP="00BC3ACF">
                            <w:pPr>
                              <w:spacing w:line="240" w:lineRule="auto"/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</w:p>
          <w:p w:rsidR="00BC3ACF" w:rsidRPr="00704C0F" w:rsidRDefault="00BC3ACF" w:rsidP="00A70F91">
            <w:pPr>
              <w:ind w:left="472"/>
              <w:rPr>
                <w:rFonts w:cs="Times New Roman"/>
                <w:szCs w:val="24"/>
              </w:rPr>
            </w:pPr>
          </w:p>
          <w:p w:rsidR="00BC3ACF" w:rsidRPr="00704C0F" w:rsidRDefault="00BC3ACF" w:rsidP="00A70F91">
            <w:pPr>
              <w:ind w:left="472"/>
              <w:rPr>
                <w:rFonts w:cs="Times New Roman"/>
                <w:szCs w:val="24"/>
              </w:rPr>
            </w:pPr>
          </w:p>
        </w:tc>
      </w:tr>
    </w:tbl>
    <w:p w:rsidR="000E4331" w:rsidRPr="00704C0F" w:rsidRDefault="000E4331" w:rsidP="007068E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szCs w:val="24"/>
          <w:lang w:val="en-US"/>
        </w:rPr>
      </w:pPr>
    </w:p>
    <w:p w:rsidR="00325964" w:rsidRPr="00704C0F" w:rsidRDefault="00325964" w:rsidP="007068E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szCs w:val="24"/>
          <w:lang w:val="en-US"/>
        </w:rPr>
        <w:sectPr w:rsidR="00325964" w:rsidRPr="00704C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241AB5" w:rsidRPr="00D0574A" w:rsidRDefault="00387511" w:rsidP="007068E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szCs w:val="24"/>
          <w:lang w:val="en-US"/>
        </w:rPr>
      </w:pPr>
      <w:r w:rsidRPr="00D0574A">
        <w:rPr>
          <w:rFonts w:eastAsiaTheme="minorEastAsia" w:cs="Times New Roman"/>
          <w:szCs w:val="24"/>
          <w:lang w:val="en-US"/>
        </w:rPr>
        <w:lastRenderedPageBreak/>
        <w:t xml:space="preserve">Units of analysis </w:t>
      </w:r>
    </w:p>
    <w:tbl>
      <w:tblPr>
        <w:tblStyle w:val="TableGrid"/>
        <w:tblW w:w="146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385"/>
        <w:gridCol w:w="2520"/>
        <w:gridCol w:w="1758"/>
        <w:gridCol w:w="672"/>
        <w:gridCol w:w="3155"/>
        <w:gridCol w:w="4111"/>
      </w:tblGrid>
      <w:tr w:rsidR="00B63541" w:rsidRPr="00D0574A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D0574A" w:rsidRDefault="002A1BD0" w:rsidP="002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val="en-US"/>
              </w:rPr>
            </w:pPr>
            <w:r w:rsidRPr="00D0574A">
              <w:rPr>
                <w:rFonts w:eastAsiaTheme="minorEastAsia" w:cs="Times New Roman"/>
                <w:szCs w:val="24"/>
                <w:lang w:val="en-US"/>
              </w:rPr>
              <w:t>Author and year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D0574A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val="en-US"/>
              </w:rPr>
            </w:pPr>
            <w:r w:rsidRPr="00D0574A">
              <w:rPr>
                <w:rFonts w:eastAsiaTheme="minorEastAsia" w:cs="Times New Roman"/>
                <w:szCs w:val="24"/>
                <w:lang w:val="en-US"/>
              </w:rPr>
              <w:t>Purpose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D0574A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val="en-US"/>
              </w:rPr>
            </w:pPr>
            <w:r w:rsidRPr="00D0574A">
              <w:rPr>
                <w:rFonts w:eastAsiaTheme="minorEastAsia" w:cs="Times New Roman"/>
                <w:szCs w:val="24"/>
                <w:lang w:val="en-US"/>
              </w:rPr>
              <w:t>Type of study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D0574A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val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D0574A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val="en-US"/>
              </w:rPr>
            </w:pPr>
            <w:r w:rsidRPr="00D0574A">
              <w:rPr>
                <w:rFonts w:eastAsiaTheme="minorEastAsia" w:cs="Times New Roman"/>
                <w:szCs w:val="24"/>
                <w:lang w:val="en-US"/>
              </w:rPr>
              <w:t>Data collection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D0574A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val="en-US"/>
              </w:rPr>
            </w:pPr>
            <w:r w:rsidRPr="00D0574A">
              <w:rPr>
                <w:rFonts w:eastAsiaTheme="minorEastAsia" w:cs="Times New Roman"/>
                <w:szCs w:val="24"/>
                <w:lang w:val="en-US"/>
              </w:rPr>
              <w:t>Key findings</w:t>
            </w:r>
          </w:p>
          <w:p w:rsidR="00524672" w:rsidRPr="00D0574A" w:rsidRDefault="00524672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val="en-US"/>
              </w:rPr>
            </w:pPr>
          </w:p>
        </w:tc>
      </w:tr>
      <w:tr w:rsidR="00B63541" w:rsidRPr="00704C0F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  <w:proofErr w:type="spellStart"/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t>Happell</w:t>
            </w:r>
            <w:proofErr w:type="spellEnd"/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t xml:space="preserve"> </w:t>
            </w:r>
            <w:r w:rsidR="00113CF2" w:rsidRPr="00704C0F">
              <w:rPr>
                <w:rFonts w:eastAsiaTheme="minorEastAsia" w:cs="Times New Roman"/>
                <w:b w:val="0"/>
                <w:szCs w:val="24"/>
                <w:lang w:val="en-US"/>
              </w:rPr>
              <w:t>et a</w:t>
            </w:r>
            <w:r w:rsidR="00D0574A" w:rsidRPr="00D0574A">
              <w:rPr>
                <w:rFonts w:eastAsiaTheme="minorEastAsia" w:cs="Times New Roman"/>
                <w:b w:val="0"/>
                <w:szCs w:val="24"/>
                <w:lang w:val="en-US"/>
              </w:rPr>
              <w:t>l</w:t>
            </w:r>
            <w:r w:rsidRPr="00D0574A">
              <w:rPr>
                <w:rFonts w:eastAsiaTheme="minorEastAsia" w:cs="Times New Roman"/>
                <w:b w:val="0"/>
                <w:szCs w:val="24"/>
                <w:lang w:val="en-US"/>
              </w:rPr>
              <w:t xml:space="preserve"> </w:t>
            </w:r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t>201</w:t>
            </w:r>
            <w:r w:rsidR="009F3FEB" w:rsidRPr="00704C0F">
              <w:rPr>
                <w:rFonts w:eastAsiaTheme="minorEastAsia" w:cs="Times New Roman"/>
                <w:b w:val="0"/>
                <w:szCs w:val="24"/>
                <w:lang w:val="en-US"/>
              </w:rPr>
              <w:t>1</w:t>
            </w:r>
          </w:p>
          <w:p w:rsidR="002A1BD0" w:rsidRPr="00704C0F" w:rsidRDefault="002A1BD0" w:rsidP="002A1BD0">
            <w:pPr>
              <w:rPr>
                <w:rFonts w:eastAsiaTheme="minorEastAsia" w:cs="Times New Roman"/>
                <w:b w:val="0"/>
                <w:szCs w:val="24"/>
                <w:lang w:val="en-US"/>
              </w:rPr>
            </w:pPr>
          </w:p>
          <w:p w:rsidR="002A1BD0" w:rsidRPr="00704C0F" w:rsidRDefault="002A1BD0" w:rsidP="002A1BD0">
            <w:pPr>
              <w:jc w:val="center"/>
              <w:rPr>
                <w:rFonts w:eastAsiaTheme="minorEastAsia" w:cs="Times New Roman"/>
                <w:b w:val="0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9F3FEB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  <w:r w:rsidRPr="00704C0F">
              <w:rPr>
                <w:rFonts w:cs="Times New Roman"/>
                <w:b w:val="0"/>
                <w:szCs w:val="24"/>
              </w:rPr>
              <w:t>A role for mental health</w:t>
            </w:r>
            <w:r w:rsidR="00D0574A">
              <w:rPr>
                <w:rFonts w:cs="Times New Roman"/>
                <w:b w:val="0"/>
                <w:szCs w:val="24"/>
              </w:rPr>
              <w:t xml:space="preserve"> nursing in the physical health</w:t>
            </w:r>
            <w:r w:rsidRPr="00704C0F">
              <w:rPr>
                <w:rFonts w:cs="Times New Roman"/>
                <w:b w:val="0"/>
                <w:szCs w:val="24"/>
              </w:rPr>
              <w:t>care of consumers with severe mental illness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 w:val="0"/>
                <w:szCs w:val="24"/>
                <w:lang w:val="en-US"/>
              </w:rPr>
            </w:pPr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t>Qualitative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 w:val="0"/>
                <w:szCs w:val="24"/>
                <w:lang w:val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t>Semi-structured interviews</w:t>
            </w:r>
          </w:p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</w:p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t>Focus group discussions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C5212E">
            <w:pPr>
              <w:spacing w:line="240" w:lineRule="auto"/>
              <w:rPr>
                <w:rFonts w:cs="Times New Roman"/>
                <w:b w:val="0"/>
                <w:szCs w:val="24"/>
              </w:rPr>
            </w:pPr>
            <w:r w:rsidRPr="00704C0F">
              <w:rPr>
                <w:rFonts w:cs="Times New Roman"/>
                <w:b w:val="0"/>
                <w:szCs w:val="24"/>
              </w:rPr>
              <w:t>Mental health nurses were ambivalen</w:t>
            </w:r>
            <w:r w:rsidR="00D0574A">
              <w:rPr>
                <w:rFonts w:cs="Times New Roman"/>
                <w:b w:val="0"/>
                <w:szCs w:val="24"/>
              </w:rPr>
              <w:t>t</w:t>
            </w:r>
            <w:r w:rsidRPr="00704C0F">
              <w:rPr>
                <w:rFonts w:cs="Times New Roman"/>
                <w:b w:val="0"/>
                <w:szCs w:val="24"/>
              </w:rPr>
              <w:t xml:space="preserve"> about their ro</w:t>
            </w:r>
            <w:r w:rsidR="00D0574A">
              <w:rPr>
                <w:rFonts w:cs="Times New Roman"/>
                <w:b w:val="0"/>
                <w:szCs w:val="24"/>
              </w:rPr>
              <w:t>le in providing physical healthcare</w:t>
            </w:r>
          </w:p>
          <w:p w:rsidR="002A1BD0" w:rsidRPr="00704C0F" w:rsidRDefault="002A1BD0" w:rsidP="004B60E5">
            <w:pPr>
              <w:spacing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</w:p>
        </w:tc>
      </w:tr>
      <w:tr w:rsidR="00B63541" w:rsidRPr="00704C0F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D0574A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  <w:r>
              <w:rPr>
                <w:rFonts w:eastAsiaTheme="minorEastAsia" w:cs="Times New Roman"/>
                <w:b w:val="0"/>
                <w:szCs w:val="24"/>
                <w:lang w:val="en-US"/>
              </w:rPr>
              <w:t>Howard and Gamble</w:t>
            </w:r>
            <w:r w:rsidR="002A1BD0" w:rsidRPr="00704C0F">
              <w:rPr>
                <w:rFonts w:eastAsiaTheme="minorEastAsia" w:cs="Times New Roman"/>
                <w:b w:val="0"/>
                <w:szCs w:val="24"/>
                <w:lang w:val="en-US"/>
              </w:rPr>
              <w:t xml:space="preserve"> 2011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 w:val="0"/>
                <w:szCs w:val="24"/>
              </w:rPr>
            </w:pPr>
            <w:r w:rsidRPr="00704C0F">
              <w:rPr>
                <w:rFonts w:cs="Times New Roman"/>
                <w:b w:val="0"/>
                <w:szCs w:val="24"/>
              </w:rPr>
              <w:t>To investigate mental health nurses</w:t>
            </w:r>
            <w:r w:rsidR="00D0574A">
              <w:rPr>
                <w:rFonts w:cs="Times New Roman"/>
                <w:b w:val="0"/>
                <w:szCs w:val="24"/>
              </w:rPr>
              <w:t>’</w:t>
            </w:r>
            <w:r w:rsidRPr="00704C0F">
              <w:rPr>
                <w:rFonts w:cs="Times New Roman"/>
                <w:b w:val="0"/>
                <w:szCs w:val="24"/>
              </w:rPr>
              <w:t xml:space="preserve"> views and practice of physical health assessment and care management for adults with </w:t>
            </w:r>
            <w:r w:rsidR="00D0574A">
              <w:rPr>
                <w:rFonts w:cs="Times New Roman"/>
                <w:b w:val="0"/>
                <w:szCs w:val="24"/>
              </w:rPr>
              <w:t>SMI</w:t>
            </w:r>
          </w:p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 w:val="0"/>
                <w:szCs w:val="24"/>
                <w:lang w:val="en-US"/>
              </w:rPr>
            </w:pPr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t>Qualitative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 w:val="0"/>
                <w:szCs w:val="24"/>
                <w:lang w:val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t>Semi-structured interviews</w:t>
            </w:r>
          </w:p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</w:p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t>Questionnaires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C5212E">
            <w:pPr>
              <w:spacing w:line="240" w:lineRule="auto"/>
              <w:rPr>
                <w:rFonts w:cs="Times New Roman"/>
                <w:b w:val="0"/>
                <w:szCs w:val="24"/>
              </w:rPr>
            </w:pPr>
            <w:r w:rsidRPr="00704C0F">
              <w:rPr>
                <w:rFonts w:cs="Times New Roman"/>
                <w:b w:val="0"/>
                <w:szCs w:val="24"/>
              </w:rPr>
              <w:t>Mental health nurses are willing to take responsibilities for physical care roles</w:t>
            </w:r>
            <w:r w:rsidR="00D0574A">
              <w:rPr>
                <w:rFonts w:cs="Times New Roman"/>
                <w:b w:val="0"/>
                <w:szCs w:val="24"/>
              </w:rPr>
              <w:t>, therefore</w:t>
            </w:r>
            <w:r w:rsidRPr="00704C0F">
              <w:rPr>
                <w:rFonts w:cs="Times New Roman"/>
                <w:b w:val="0"/>
                <w:szCs w:val="24"/>
              </w:rPr>
              <w:t xml:space="preserve"> physical skills appraisal, training and supervision should be provided </w:t>
            </w:r>
            <w:r w:rsidR="00D0574A">
              <w:rPr>
                <w:rFonts w:cs="Times New Roman"/>
                <w:b w:val="0"/>
                <w:szCs w:val="24"/>
              </w:rPr>
              <w:t>for them</w:t>
            </w:r>
          </w:p>
          <w:p w:rsidR="002A1BD0" w:rsidRPr="00704C0F" w:rsidRDefault="002A1BD0" w:rsidP="002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</w:p>
        </w:tc>
      </w:tr>
      <w:tr w:rsidR="00B63541" w:rsidRPr="00704C0F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B55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  <w:proofErr w:type="spellStart"/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t>Schuel</w:t>
            </w:r>
            <w:proofErr w:type="spellEnd"/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t xml:space="preserve"> </w:t>
            </w:r>
            <w:r w:rsidR="00113CF2" w:rsidRPr="00704C0F">
              <w:rPr>
                <w:rFonts w:eastAsiaTheme="minorEastAsia" w:cs="Times New Roman"/>
                <w:b w:val="0"/>
                <w:szCs w:val="24"/>
                <w:lang w:val="en-US"/>
              </w:rPr>
              <w:t>et al</w:t>
            </w:r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t xml:space="preserve"> 2009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 w:val="0"/>
                <w:szCs w:val="24"/>
              </w:rPr>
            </w:pPr>
            <w:r w:rsidRPr="00704C0F">
              <w:rPr>
                <w:rFonts w:cs="Times New Roman"/>
                <w:b w:val="0"/>
                <w:szCs w:val="24"/>
              </w:rPr>
              <w:t xml:space="preserve">To determine whether the </w:t>
            </w:r>
            <w:r w:rsidR="00D0574A">
              <w:rPr>
                <w:rFonts w:cs="Times New Roman"/>
                <w:b w:val="0"/>
                <w:szCs w:val="24"/>
              </w:rPr>
              <w:t>SMI Health Improvement Profile (HIP)</w:t>
            </w:r>
            <w:r w:rsidRPr="00704C0F">
              <w:rPr>
                <w:rFonts w:cs="Times New Roman"/>
                <w:b w:val="0"/>
                <w:szCs w:val="24"/>
              </w:rPr>
              <w:t>, facilitated by mental health nurses</w:t>
            </w:r>
            <w:r w:rsidR="00D0574A">
              <w:rPr>
                <w:rFonts w:cs="Times New Roman"/>
                <w:b w:val="0"/>
                <w:szCs w:val="24"/>
              </w:rPr>
              <w:t>,</w:t>
            </w:r>
            <w:r w:rsidRPr="00704C0F">
              <w:rPr>
                <w:rFonts w:cs="Times New Roman"/>
                <w:b w:val="0"/>
                <w:szCs w:val="24"/>
              </w:rPr>
              <w:t xml:space="preserve"> has the clinical potential to identify physical morbidity and in</w:t>
            </w:r>
            <w:r w:rsidR="00D0574A">
              <w:rPr>
                <w:rFonts w:cs="Times New Roman"/>
                <w:b w:val="0"/>
                <w:szCs w:val="24"/>
              </w:rPr>
              <w:t>form future evidence-based care</w:t>
            </w:r>
          </w:p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 w:val="0"/>
                <w:szCs w:val="24"/>
                <w:lang w:val="en-US"/>
              </w:rPr>
            </w:pPr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t>Qualitative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 w:val="0"/>
                <w:szCs w:val="24"/>
                <w:lang w:val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t>Semi-structured interviews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C5212E">
            <w:pPr>
              <w:rPr>
                <w:rFonts w:cs="Times New Roman"/>
                <w:b w:val="0"/>
                <w:szCs w:val="24"/>
              </w:rPr>
            </w:pPr>
            <w:r w:rsidRPr="00704C0F">
              <w:rPr>
                <w:rFonts w:cs="Times New Roman"/>
                <w:b w:val="0"/>
                <w:szCs w:val="24"/>
              </w:rPr>
              <w:t>HIP intervention impacts positively on the physical</w:t>
            </w:r>
            <w:r w:rsidR="00D0574A">
              <w:rPr>
                <w:rFonts w:cs="Times New Roman"/>
                <w:b w:val="0"/>
                <w:szCs w:val="24"/>
              </w:rPr>
              <w:t xml:space="preserve"> health of individuals with SMI</w:t>
            </w:r>
          </w:p>
          <w:p w:rsidR="002A1BD0" w:rsidRPr="00704C0F" w:rsidRDefault="002A1BD0" w:rsidP="00C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  <w:r w:rsidRPr="00704C0F">
              <w:rPr>
                <w:rFonts w:cs="Times New Roman"/>
                <w:b w:val="0"/>
                <w:szCs w:val="24"/>
              </w:rPr>
              <w:t>Mental health nurses require additional training to improve their use of the HIP and how to ask sensitive questions about sensitive subject</w:t>
            </w:r>
            <w:r w:rsidR="00D0574A">
              <w:rPr>
                <w:rFonts w:cs="Times New Roman"/>
                <w:b w:val="0"/>
                <w:szCs w:val="24"/>
              </w:rPr>
              <w:t>s</w:t>
            </w:r>
          </w:p>
        </w:tc>
      </w:tr>
      <w:tr w:rsidR="00B63541" w:rsidRPr="00704C0F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t xml:space="preserve">Olsen </w:t>
            </w:r>
            <w:r w:rsidR="00113CF2" w:rsidRPr="00704C0F">
              <w:rPr>
                <w:rFonts w:eastAsiaTheme="minorEastAsia" w:cs="Times New Roman"/>
                <w:b w:val="0"/>
                <w:szCs w:val="24"/>
                <w:lang w:val="en-US"/>
              </w:rPr>
              <w:t>et al</w:t>
            </w:r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t xml:space="preserve"> 2005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 w:val="0"/>
                <w:szCs w:val="24"/>
              </w:rPr>
            </w:pPr>
            <w:r w:rsidRPr="00704C0F">
              <w:rPr>
                <w:rFonts w:cs="Times New Roman"/>
                <w:b w:val="0"/>
                <w:szCs w:val="24"/>
              </w:rPr>
              <w:t>To assess the levels of physical health in a</w:t>
            </w:r>
            <w:r w:rsidR="00D0574A">
              <w:rPr>
                <w:rFonts w:cs="Times New Roman"/>
                <w:b w:val="0"/>
                <w:szCs w:val="24"/>
              </w:rPr>
              <w:t>n</w:t>
            </w:r>
            <w:r w:rsidRPr="00704C0F">
              <w:rPr>
                <w:rFonts w:cs="Times New Roman"/>
                <w:b w:val="0"/>
                <w:szCs w:val="24"/>
              </w:rPr>
              <w:t xml:space="preserve"> </w:t>
            </w:r>
            <w:r w:rsidR="00D0574A">
              <w:rPr>
                <w:rFonts w:cs="Times New Roman"/>
                <w:b w:val="0"/>
                <w:szCs w:val="24"/>
              </w:rPr>
              <w:t>SMI</w:t>
            </w:r>
            <w:r w:rsidRPr="00704C0F">
              <w:rPr>
                <w:rFonts w:cs="Times New Roman"/>
                <w:b w:val="0"/>
                <w:szCs w:val="24"/>
              </w:rPr>
              <w:t xml:space="preserve"> population</w:t>
            </w:r>
            <w:r w:rsidR="00EE2363" w:rsidRPr="00704C0F">
              <w:rPr>
                <w:rFonts w:cs="Times New Roman"/>
                <w:b w:val="0"/>
                <w:szCs w:val="24"/>
              </w:rPr>
              <w:t>,</w:t>
            </w:r>
            <w:r w:rsidRPr="00704C0F">
              <w:rPr>
                <w:rFonts w:cs="Times New Roman"/>
                <w:b w:val="0"/>
                <w:szCs w:val="24"/>
              </w:rPr>
              <w:t xml:space="preserve"> and to </w:t>
            </w:r>
            <w:r w:rsidRPr="00704C0F">
              <w:rPr>
                <w:rFonts w:cs="Times New Roman"/>
                <w:b w:val="0"/>
                <w:szCs w:val="24"/>
              </w:rPr>
              <w:lastRenderedPageBreak/>
              <w:t>identify any physical health proble</w:t>
            </w:r>
            <w:r w:rsidR="00D0574A">
              <w:rPr>
                <w:rFonts w:cs="Times New Roman"/>
                <w:b w:val="0"/>
                <w:szCs w:val="24"/>
              </w:rPr>
              <w:t>ms in individuals in this group</w:t>
            </w:r>
          </w:p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 w:val="0"/>
                <w:szCs w:val="24"/>
                <w:lang w:val="en-US"/>
              </w:rPr>
            </w:pPr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lastRenderedPageBreak/>
              <w:t>Qualitative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 w:val="0"/>
                <w:szCs w:val="24"/>
                <w:lang w:val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  <w:r w:rsidRPr="00704C0F">
              <w:rPr>
                <w:rFonts w:cs="Times New Roman"/>
                <w:b w:val="0"/>
                <w:szCs w:val="24"/>
              </w:rPr>
              <w:t>Case notes entered into a computerised database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D0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  <w:r w:rsidRPr="00704C0F">
              <w:rPr>
                <w:rFonts w:cs="Times New Roman"/>
                <w:b w:val="0"/>
                <w:szCs w:val="24"/>
              </w:rPr>
              <w:t xml:space="preserve">Nurse-led </w:t>
            </w:r>
            <w:r w:rsidR="00D0574A">
              <w:rPr>
                <w:rFonts w:cs="Times New Roman"/>
                <w:b w:val="0"/>
                <w:szCs w:val="24"/>
              </w:rPr>
              <w:t>wellb</w:t>
            </w:r>
            <w:r w:rsidRPr="00704C0F">
              <w:rPr>
                <w:rFonts w:cs="Times New Roman"/>
                <w:b w:val="0"/>
                <w:szCs w:val="24"/>
              </w:rPr>
              <w:t xml:space="preserve">eing </w:t>
            </w:r>
            <w:r w:rsidR="00D0574A">
              <w:rPr>
                <w:rFonts w:cs="Times New Roman"/>
                <w:b w:val="0"/>
                <w:szCs w:val="24"/>
              </w:rPr>
              <w:t>s</w:t>
            </w:r>
            <w:r w:rsidRPr="00704C0F">
              <w:rPr>
                <w:rFonts w:cs="Times New Roman"/>
                <w:b w:val="0"/>
                <w:szCs w:val="24"/>
              </w:rPr>
              <w:t xml:space="preserve">upport </w:t>
            </w:r>
            <w:r w:rsidR="00D0574A">
              <w:rPr>
                <w:rFonts w:cs="Times New Roman"/>
                <w:b w:val="0"/>
                <w:szCs w:val="24"/>
              </w:rPr>
              <w:t>p</w:t>
            </w:r>
            <w:r w:rsidRPr="00704C0F">
              <w:rPr>
                <w:rFonts w:cs="Times New Roman"/>
                <w:b w:val="0"/>
                <w:szCs w:val="24"/>
              </w:rPr>
              <w:t xml:space="preserve">rogramme should be incorporated into clinical practice as it improves the </w:t>
            </w:r>
            <w:r w:rsidRPr="00704C0F">
              <w:rPr>
                <w:rFonts w:cs="Times New Roman"/>
                <w:b w:val="0"/>
                <w:szCs w:val="24"/>
              </w:rPr>
              <w:lastRenderedPageBreak/>
              <w:t xml:space="preserve">physical health of </w:t>
            </w:r>
            <w:r w:rsidR="00D0574A">
              <w:rPr>
                <w:rFonts w:cs="Times New Roman"/>
                <w:b w:val="0"/>
                <w:szCs w:val="24"/>
              </w:rPr>
              <w:t xml:space="preserve">people </w:t>
            </w:r>
            <w:r w:rsidRPr="00704C0F">
              <w:rPr>
                <w:rFonts w:cs="Times New Roman"/>
                <w:b w:val="0"/>
                <w:szCs w:val="24"/>
              </w:rPr>
              <w:t>with SMI</w:t>
            </w:r>
          </w:p>
        </w:tc>
      </w:tr>
      <w:tr w:rsidR="00B63541" w:rsidRPr="00704C0F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lastRenderedPageBreak/>
              <w:t xml:space="preserve">White </w:t>
            </w:r>
            <w:r w:rsidR="00113CF2" w:rsidRPr="00704C0F">
              <w:rPr>
                <w:rFonts w:eastAsiaTheme="minorEastAsia" w:cs="Times New Roman"/>
                <w:b w:val="0"/>
                <w:szCs w:val="24"/>
                <w:lang w:val="en-US"/>
              </w:rPr>
              <w:t>et al</w:t>
            </w:r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t xml:space="preserve"> 2009</w:t>
            </w:r>
            <w:r w:rsidR="00107604">
              <w:rPr>
                <w:rFonts w:eastAsiaTheme="minorEastAsia" w:cs="Times New Roman"/>
                <w:b w:val="0"/>
                <w:szCs w:val="24"/>
                <w:lang w:val="en-US"/>
              </w:rPr>
              <w:t xml:space="preserve"> </w:t>
            </w:r>
            <w:r w:rsidR="00107604" w:rsidRPr="00107604">
              <w:rPr>
                <w:rFonts w:eastAsiaTheme="minorEastAsia" w:cs="Times New Roman"/>
                <w:szCs w:val="24"/>
                <w:lang w:val="en-US"/>
              </w:rPr>
              <w:t>[Q SEE NOTE IN REFERENCE LIST]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D0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  <w:r w:rsidRPr="00704C0F">
              <w:rPr>
                <w:rFonts w:cs="Times New Roman"/>
                <w:b w:val="0"/>
                <w:szCs w:val="24"/>
              </w:rPr>
              <w:t xml:space="preserve">To provide trainees with in-depth knowledge of physical health in </w:t>
            </w:r>
            <w:r w:rsidR="00D0574A">
              <w:rPr>
                <w:rFonts w:cs="Times New Roman"/>
                <w:b w:val="0"/>
                <w:szCs w:val="24"/>
              </w:rPr>
              <w:t>SMI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 w:val="0"/>
                <w:szCs w:val="24"/>
                <w:lang w:val="en-US"/>
              </w:rPr>
            </w:pPr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t>Qualitative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 w:val="0"/>
                <w:szCs w:val="24"/>
                <w:lang w:val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t>Keynote presentations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C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 w:val="0"/>
                <w:szCs w:val="24"/>
              </w:rPr>
            </w:pPr>
            <w:r w:rsidRPr="00704C0F">
              <w:rPr>
                <w:rFonts w:cs="Times New Roman"/>
                <w:b w:val="0"/>
                <w:szCs w:val="24"/>
              </w:rPr>
              <w:t xml:space="preserve">If </w:t>
            </w:r>
            <w:r w:rsidR="00D0574A">
              <w:rPr>
                <w:rFonts w:cs="Times New Roman"/>
                <w:b w:val="0"/>
                <w:szCs w:val="24"/>
              </w:rPr>
              <w:t>mental health nurses</w:t>
            </w:r>
            <w:r w:rsidRPr="00704C0F">
              <w:rPr>
                <w:rFonts w:cs="Times New Roman"/>
                <w:b w:val="0"/>
                <w:szCs w:val="24"/>
              </w:rPr>
              <w:t xml:space="preserve"> complete a </w:t>
            </w:r>
            <w:r w:rsidR="00D0574A">
              <w:rPr>
                <w:rFonts w:cs="Times New Roman"/>
                <w:b w:val="0"/>
                <w:szCs w:val="24"/>
              </w:rPr>
              <w:t>HIP</w:t>
            </w:r>
            <w:r w:rsidR="00B8606D" w:rsidRPr="00704C0F">
              <w:rPr>
                <w:rFonts w:cs="Times New Roman"/>
                <w:b w:val="0"/>
                <w:szCs w:val="24"/>
              </w:rPr>
              <w:t xml:space="preserve"> during assessment</w:t>
            </w:r>
            <w:r w:rsidR="0001038C" w:rsidRPr="00704C0F">
              <w:rPr>
                <w:rFonts w:cs="Times New Roman"/>
                <w:b w:val="0"/>
                <w:szCs w:val="24"/>
              </w:rPr>
              <w:t xml:space="preserve">, individuals diagnosed with </w:t>
            </w:r>
            <w:proofErr w:type="spellStart"/>
            <w:r w:rsidR="00D0574A">
              <w:rPr>
                <w:rFonts w:cs="Times New Roman"/>
                <w:b w:val="0"/>
                <w:szCs w:val="24"/>
              </w:rPr>
              <w:t>SMI</w:t>
            </w:r>
            <w:r w:rsidRPr="00704C0F">
              <w:rPr>
                <w:rFonts w:cs="Times New Roman"/>
                <w:b w:val="0"/>
                <w:szCs w:val="24"/>
              </w:rPr>
              <w:t>could</w:t>
            </w:r>
            <w:proofErr w:type="spellEnd"/>
            <w:r w:rsidRPr="00704C0F">
              <w:rPr>
                <w:rFonts w:cs="Times New Roman"/>
                <w:b w:val="0"/>
                <w:szCs w:val="24"/>
              </w:rPr>
              <w:t xml:space="preserve"> have their physical health needs ass</w:t>
            </w:r>
            <w:r w:rsidR="00D0574A">
              <w:rPr>
                <w:rFonts w:cs="Times New Roman"/>
                <w:b w:val="0"/>
                <w:szCs w:val="24"/>
              </w:rPr>
              <w:t>essed and treated within a year</w:t>
            </w:r>
          </w:p>
          <w:p w:rsidR="002A1BD0" w:rsidRPr="00704C0F" w:rsidRDefault="002A1BD0" w:rsidP="00C5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</w:p>
        </w:tc>
      </w:tr>
      <w:tr w:rsidR="00B63541" w:rsidRPr="00704C0F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D0574A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  <w:r>
              <w:rPr>
                <w:rFonts w:eastAsiaTheme="minorEastAsia" w:cs="Times New Roman"/>
                <w:b w:val="0"/>
                <w:szCs w:val="24"/>
                <w:lang w:val="en-US"/>
              </w:rPr>
              <w:t>Nash</w:t>
            </w:r>
            <w:r w:rsidR="002A1BD0" w:rsidRPr="00704C0F">
              <w:rPr>
                <w:rFonts w:eastAsiaTheme="minorEastAsia" w:cs="Times New Roman"/>
                <w:b w:val="0"/>
                <w:szCs w:val="24"/>
                <w:lang w:val="en-US"/>
              </w:rPr>
              <w:t xml:space="preserve"> 2010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 w:val="0"/>
                <w:szCs w:val="24"/>
              </w:rPr>
            </w:pPr>
            <w:r w:rsidRPr="00704C0F">
              <w:rPr>
                <w:rFonts w:cs="Times New Roman"/>
                <w:b w:val="0"/>
                <w:szCs w:val="24"/>
              </w:rPr>
              <w:t xml:space="preserve">Examining the knowledge of mental health nurses in relation to basic facets of physical need for clients with </w:t>
            </w:r>
            <w:r w:rsidR="00D0574A">
              <w:rPr>
                <w:rFonts w:cs="Times New Roman"/>
                <w:b w:val="0"/>
                <w:szCs w:val="24"/>
              </w:rPr>
              <w:t>SMI</w:t>
            </w:r>
          </w:p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 w:val="0"/>
                <w:szCs w:val="24"/>
                <w:lang w:val="en-US"/>
              </w:rPr>
            </w:pPr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t>Qualitative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 w:val="0"/>
                <w:szCs w:val="24"/>
                <w:lang w:val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D0574A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  <w:r>
              <w:rPr>
                <w:rFonts w:cs="Times New Roman"/>
                <w:b w:val="0"/>
                <w:szCs w:val="24"/>
              </w:rPr>
              <w:t>Observational and quiz-</w:t>
            </w:r>
            <w:r w:rsidR="002A1BD0" w:rsidRPr="00704C0F">
              <w:rPr>
                <w:rFonts w:cs="Times New Roman"/>
                <w:b w:val="0"/>
                <w:szCs w:val="24"/>
              </w:rPr>
              <w:t>based assessment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D0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  <w:r w:rsidRPr="00704C0F">
              <w:rPr>
                <w:rFonts w:cs="Times New Roman"/>
                <w:b w:val="0"/>
                <w:szCs w:val="24"/>
              </w:rPr>
              <w:t xml:space="preserve">Most mental health nurses need additional training to meet the emerging physical health agenda for clients with </w:t>
            </w:r>
            <w:r w:rsidR="00D0574A">
              <w:rPr>
                <w:rFonts w:cs="Times New Roman"/>
                <w:b w:val="0"/>
                <w:szCs w:val="24"/>
              </w:rPr>
              <w:t>SMI</w:t>
            </w:r>
          </w:p>
        </w:tc>
      </w:tr>
      <w:tr w:rsidR="00B63541" w:rsidRPr="00704C0F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 w:val="0"/>
                <w:szCs w:val="24"/>
                <w:lang w:val="en-US"/>
              </w:rPr>
            </w:pPr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t xml:space="preserve">Smith </w:t>
            </w:r>
            <w:r w:rsidR="00113CF2" w:rsidRPr="00704C0F">
              <w:rPr>
                <w:rFonts w:eastAsiaTheme="minorEastAsia" w:cs="Times New Roman"/>
                <w:b w:val="0"/>
                <w:szCs w:val="24"/>
                <w:lang w:val="en-US"/>
              </w:rPr>
              <w:t>et al</w:t>
            </w:r>
            <w:r w:rsidRPr="00704C0F">
              <w:rPr>
                <w:rFonts w:eastAsiaTheme="minorEastAsia" w:cs="Times New Roman"/>
                <w:b w:val="0"/>
                <w:szCs w:val="24"/>
                <w:lang w:val="en-US"/>
              </w:rPr>
              <w:t xml:space="preserve"> 2007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D0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 w:val="0"/>
                <w:szCs w:val="24"/>
              </w:rPr>
            </w:pPr>
            <w:r w:rsidRPr="00704C0F">
              <w:rPr>
                <w:rFonts w:cs="Times New Roman"/>
                <w:b w:val="0"/>
                <w:szCs w:val="24"/>
              </w:rPr>
              <w:t>A service evaluation of a programme d</w:t>
            </w:r>
            <w:r w:rsidR="00D0574A">
              <w:rPr>
                <w:rFonts w:cs="Times New Roman"/>
                <w:b w:val="0"/>
                <w:szCs w:val="24"/>
              </w:rPr>
              <w:t>esigned to improve overall well</w:t>
            </w:r>
            <w:r w:rsidRPr="00704C0F">
              <w:rPr>
                <w:rFonts w:cs="Times New Roman"/>
                <w:b w:val="0"/>
                <w:szCs w:val="24"/>
              </w:rPr>
              <w:t xml:space="preserve">being in patients with </w:t>
            </w:r>
            <w:r w:rsidR="00D0574A">
              <w:rPr>
                <w:rFonts w:cs="Times New Roman"/>
                <w:b w:val="0"/>
                <w:szCs w:val="24"/>
              </w:rPr>
              <w:t>SMI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 w:val="0"/>
                <w:szCs w:val="24"/>
                <w:lang w:val="en-US"/>
              </w:rPr>
            </w:pPr>
            <w:r w:rsidRPr="00704C0F">
              <w:rPr>
                <w:rFonts w:cs="Times New Roman"/>
                <w:b w:val="0"/>
                <w:szCs w:val="24"/>
              </w:rPr>
              <w:t>Quantitative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 w:val="0"/>
                <w:szCs w:val="24"/>
                <w:lang w:val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37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 w:val="0"/>
                <w:szCs w:val="24"/>
              </w:rPr>
            </w:pPr>
            <w:r w:rsidRPr="00704C0F">
              <w:rPr>
                <w:rFonts w:cs="Times New Roman"/>
                <w:b w:val="0"/>
                <w:szCs w:val="24"/>
              </w:rPr>
              <w:t>Physical health screening tool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A1BD0" w:rsidRPr="00704C0F" w:rsidRDefault="002A1BD0" w:rsidP="00C5212E">
            <w:pPr>
              <w:rPr>
                <w:rFonts w:cs="Times New Roman"/>
                <w:b w:val="0"/>
                <w:szCs w:val="24"/>
              </w:rPr>
            </w:pPr>
            <w:r w:rsidRPr="00704C0F">
              <w:rPr>
                <w:rFonts w:cs="Times New Roman"/>
                <w:b w:val="0"/>
                <w:szCs w:val="24"/>
              </w:rPr>
              <w:t xml:space="preserve">Physical health problems are common in individuals with </w:t>
            </w:r>
            <w:r w:rsidR="00D0574A">
              <w:rPr>
                <w:rFonts w:cs="Times New Roman"/>
                <w:b w:val="0"/>
                <w:szCs w:val="24"/>
              </w:rPr>
              <w:t>SMI</w:t>
            </w:r>
          </w:p>
          <w:p w:rsidR="002A1BD0" w:rsidRPr="00704C0F" w:rsidRDefault="002A1BD0" w:rsidP="00C521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 w:val="0"/>
                <w:szCs w:val="24"/>
              </w:rPr>
            </w:pPr>
          </w:p>
        </w:tc>
      </w:tr>
    </w:tbl>
    <w:p w:rsidR="00325964" w:rsidRPr="00704C0F" w:rsidRDefault="00325964" w:rsidP="00C5212E">
      <w:pPr>
        <w:widowControl w:val="0"/>
        <w:autoSpaceDE w:val="0"/>
        <w:autoSpaceDN w:val="0"/>
        <w:adjustRightInd w:val="0"/>
        <w:spacing w:after="0" w:line="480" w:lineRule="auto"/>
        <w:rPr>
          <w:rFonts w:eastAsiaTheme="minorEastAsia" w:cs="Times New Roman"/>
          <w:b w:val="0"/>
          <w:szCs w:val="24"/>
          <w:lang w:val="en-US"/>
        </w:rPr>
        <w:sectPr w:rsidR="00325964" w:rsidRPr="00704C0F">
          <w:pgSz w:w="15840" w:h="12240" w:orient="landscape"/>
          <w:pgMar w:top="1797" w:right="1440" w:bottom="1797" w:left="1440" w:header="720" w:footer="720" w:gutter="0"/>
          <w:cols w:space="720"/>
          <w:noEndnote/>
        </w:sectPr>
      </w:pPr>
    </w:p>
    <w:p w:rsidR="00567FEB" w:rsidRPr="00BF7CFF" w:rsidRDefault="00567FEB" w:rsidP="007068E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i/>
          <w:szCs w:val="24"/>
          <w:lang w:val="en-US"/>
        </w:rPr>
      </w:pPr>
      <w:r w:rsidRPr="00BF7CFF">
        <w:rPr>
          <w:rFonts w:eastAsiaTheme="minorEastAsia" w:cs="Times New Roman"/>
          <w:b w:val="0"/>
          <w:i/>
          <w:szCs w:val="24"/>
          <w:lang w:val="en-US"/>
        </w:rPr>
        <w:lastRenderedPageBreak/>
        <w:t>Quality appraisal</w:t>
      </w:r>
      <w:r w:rsidR="00881164" w:rsidRPr="00BF7CFF">
        <w:rPr>
          <w:rFonts w:eastAsiaTheme="minorEastAsia" w:cs="Times New Roman"/>
          <w:b w:val="0"/>
          <w:i/>
          <w:szCs w:val="24"/>
          <w:lang w:val="en-US"/>
        </w:rPr>
        <w:t xml:space="preserve"> </w:t>
      </w:r>
    </w:p>
    <w:p w:rsidR="00D0574A" w:rsidRDefault="0099743D" w:rsidP="007068E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  <w:r w:rsidRPr="00704C0F">
        <w:rPr>
          <w:rFonts w:eastAsiaTheme="minorEastAsia" w:cs="Times New Roman"/>
          <w:b w:val="0"/>
          <w:szCs w:val="24"/>
          <w:lang w:val="en-US"/>
        </w:rPr>
        <w:t xml:space="preserve">Two reviewers independently assessed the articles </w:t>
      </w:r>
      <w:r w:rsidR="00C04CC7">
        <w:rPr>
          <w:rFonts w:eastAsiaTheme="minorEastAsia" w:cs="Times New Roman"/>
          <w:b w:val="0"/>
          <w:szCs w:val="24"/>
          <w:lang w:val="en-US"/>
        </w:rPr>
        <w:t>using</w:t>
      </w:r>
      <w:r w:rsidR="00C04CC7" w:rsidRPr="00704C0F">
        <w:rPr>
          <w:rFonts w:eastAsiaTheme="minorEastAsia" w:cs="Times New Roman"/>
          <w:b w:val="0"/>
          <w:szCs w:val="24"/>
          <w:lang w:val="en-US"/>
        </w:rPr>
        <w:t xml:space="preserve"> a predesigned checklist specifically developed for the </w:t>
      </w:r>
      <w:r w:rsidR="00D0574A">
        <w:rPr>
          <w:rFonts w:eastAsiaTheme="minorEastAsia" w:cs="Times New Roman"/>
          <w:b w:val="0"/>
          <w:szCs w:val="24"/>
          <w:lang w:val="en-US"/>
        </w:rPr>
        <w:t>review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. </w:t>
      </w:r>
    </w:p>
    <w:p w:rsidR="00BF7CFF" w:rsidRDefault="00BF7CFF" w:rsidP="007068E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</w:p>
    <w:p w:rsidR="00567FEB" w:rsidRPr="00BF7CFF" w:rsidRDefault="00567FEB" w:rsidP="007068E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i/>
          <w:szCs w:val="24"/>
          <w:lang w:val="en-US"/>
        </w:rPr>
      </w:pPr>
      <w:r w:rsidRPr="00BF7CFF">
        <w:rPr>
          <w:rFonts w:eastAsiaTheme="minorEastAsia" w:cs="Times New Roman"/>
          <w:b w:val="0"/>
          <w:i/>
          <w:szCs w:val="24"/>
          <w:lang w:val="en-US"/>
        </w:rPr>
        <w:t xml:space="preserve">Data abstraction </w:t>
      </w:r>
    </w:p>
    <w:p w:rsidR="00EF6506" w:rsidRPr="00704C0F" w:rsidRDefault="00567FEB" w:rsidP="007068E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  <w:r w:rsidRPr="00704C0F">
        <w:rPr>
          <w:rFonts w:eastAsiaTheme="minorEastAsia" w:cs="Times New Roman"/>
          <w:b w:val="0"/>
          <w:szCs w:val="24"/>
          <w:lang w:val="en-US"/>
        </w:rPr>
        <w:t xml:space="preserve">A predesigned sheet was developed to extract the relevant data. </w:t>
      </w:r>
      <w:r w:rsidR="00881164" w:rsidRPr="00704C0F">
        <w:rPr>
          <w:rFonts w:eastAsiaTheme="minorEastAsia" w:cs="Times New Roman"/>
          <w:b w:val="0"/>
          <w:szCs w:val="24"/>
          <w:lang w:val="en-US"/>
        </w:rPr>
        <w:t>Two reviewers independently extracted data</w:t>
      </w:r>
      <w:r w:rsidR="00D0574A">
        <w:rPr>
          <w:rFonts w:eastAsiaTheme="minorEastAsia" w:cs="Times New Roman"/>
          <w:b w:val="0"/>
          <w:szCs w:val="24"/>
          <w:lang w:val="en-US"/>
        </w:rPr>
        <w:t>,</w:t>
      </w:r>
      <w:r w:rsidR="00881164" w:rsidRPr="00704C0F">
        <w:rPr>
          <w:rFonts w:eastAsiaTheme="minorEastAsia" w:cs="Times New Roman"/>
          <w:b w:val="0"/>
          <w:szCs w:val="24"/>
          <w:lang w:val="en-US"/>
        </w:rPr>
        <w:t xml:space="preserve"> which </w:t>
      </w:r>
      <w:r w:rsidR="00D0574A">
        <w:rPr>
          <w:rFonts w:eastAsiaTheme="minorEastAsia" w:cs="Times New Roman"/>
          <w:b w:val="0"/>
          <w:szCs w:val="24"/>
          <w:lang w:val="en-US"/>
        </w:rPr>
        <w:t>was then cross-</w:t>
      </w:r>
      <w:r w:rsidR="00881164" w:rsidRPr="00704C0F">
        <w:rPr>
          <w:rFonts w:eastAsiaTheme="minorEastAsia" w:cs="Times New Roman"/>
          <w:b w:val="0"/>
          <w:szCs w:val="24"/>
          <w:lang w:val="en-US"/>
        </w:rPr>
        <w:t>checked</w:t>
      </w:r>
      <w:r w:rsidR="0099743D" w:rsidRPr="00704C0F">
        <w:rPr>
          <w:rFonts w:eastAsiaTheme="minorEastAsia" w:cs="Times New Roman"/>
          <w:b w:val="0"/>
          <w:szCs w:val="24"/>
          <w:lang w:val="en-US"/>
        </w:rPr>
        <w:t xml:space="preserve"> and any conflicting views </w:t>
      </w:r>
      <w:r w:rsidR="00A84546" w:rsidRPr="00704C0F">
        <w:rPr>
          <w:rFonts w:eastAsiaTheme="minorEastAsia" w:cs="Times New Roman"/>
          <w:b w:val="0"/>
          <w:szCs w:val="24"/>
          <w:lang w:val="en-US"/>
        </w:rPr>
        <w:t>were settled by the reviewers.</w:t>
      </w:r>
      <w:r w:rsidR="00881164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</w:p>
    <w:p w:rsidR="00BF7CFF" w:rsidRDefault="00BF7CFF" w:rsidP="007068E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</w:p>
    <w:p w:rsidR="00881164" w:rsidRPr="00BF7CFF" w:rsidRDefault="00881164" w:rsidP="007068E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i/>
          <w:szCs w:val="24"/>
          <w:lang w:val="en-US"/>
        </w:rPr>
      </w:pPr>
      <w:r w:rsidRPr="00BF7CFF">
        <w:rPr>
          <w:rFonts w:eastAsiaTheme="minorEastAsia" w:cs="Times New Roman"/>
          <w:b w:val="0"/>
          <w:i/>
          <w:szCs w:val="24"/>
          <w:lang w:val="en-US"/>
        </w:rPr>
        <w:t xml:space="preserve">Synthesis </w:t>
      </w:r>
    </w:p>
    <w:p w:rsidR="00EF6506" w:rsidRPr="00704C0F" w:rsidRDefault="00881164" w:rsidP="0099743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  <w:r w:rsidRPr="00704C0F">
        <w:rPr>
          <w:rFonts w:eastAsiaTheme="minorEastAsia" w:cs="Times New Roman"/>
          <w:b w:val="0"/>
          <w:szCs w:val="24"/>
          <w:lang w:val="en-US"/>
        </w:rPr>
        <w:t>A narrative synthesis of the resu</w:t>
      </w:r>
      <w:r w:rsidR="00D0574A">
        <w:rPr>
          <w:rFonts w:eastAsiaTheme="minorEastAsia" w:cs="Times New Roman"/>
          <w:b w:val="0"/>
          <w:szCs w:val="24"/>
          <w:lang w:val="en-US"/>
        </w:rPr>
        <w:t xml:space="preserve">lt was undertaken, </w:t>
      </w:r>
      <w:r w:rsidR="0099743D" w:rsidRPr="00704C0F">
        <w:rPr>
          <w:rFonts w:eastAsiaTheme="minorEastAsia" w:cs="Times New Roman"/>
          <w:b w:val="0"/>
          <w:szCs w:val="24"/>
          <w:lang w:val="en-US"/>
        </w:rPr>
        <w:t>which provided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the themes in the </w:t>
      </w:r>
      <w:r w:rsidR="00D0574A">
        <w:rPr>
          <w:rFonts w:eastAsiaTheme="minorEastAsia" w:cs="Times New Roman"/>
          <w:b w:val="0"/>
          <w:szCs w:val="24"/>
          <w:lang w:val="en-US"/>
        </w:rPr>
        <w:t>R</w:t>
      </w:r>
      <w:r w:rsidRPr="00704C0F">
        <w:rPr>
          <w:rFonts w:eastAsiaTheme="minorEastAsia" w:cs="Times New Roman"/>
          <w:b w:val="0"/>
          <w:szCs w:val="24"/>
          <w:lang w:val="en-US"/>
        </w:rPr>
        <w:t>esult</w:t>
      </w:r>
      <w:r w:rsidR="00D0574A">
        <w:rPr>
          <w:rFonts w:eastAsiaTheme="minorEastAsia" w:cs="Times New Roman"/>
          <w:b w:val="0"/>
          <w:szCs w:val="24"/>
          <w:lang w:val="en-US"/>
        </w:rPr>
        <w:t>s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section. </w:t>
      </w:r>
    </w:p>
    <w:p w:rsidR="00D0574A" w:rsidRDefault="00D0574A" w:rsidP="00D97A81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</w:p>
    <w:p w:rsidR="00881164" w:rsidRPr="00D0574A" w:rsidRDefault="00881164" w:rsidP="00D97A81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szCs w:val="24"/>
          <w:lang w:val="en-US"/>
        </w:rPr>
      </w:pPr>
      <w:r w:rsidRPr="00D0574A">
        <w:rPr>
          <w:rFonts w:eastAsiaTheme="minorEastAsia" w:cs="Times New Roman"/>
          <w:szCs w:val="24"/>
          <w:lang w:val="en-US"/>
        </w:rPr>
        <w:t xml:space="preserve">Results </w:t>
      </w:r>
    </w:p>
    <w:p w:rsidR="00D97A81" w:rsidRPr="00704C0F" w:rsidRDefault="00FE5671" w:rsidP="00D97A81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 w:val="0"/>
          <w:bCs/>
          <w:szCs w:val="24"/>
          <w:lang w:val="en-US"/>
        </w:rPr>
      </w:pPr>
      <w:r w:rsidRPr="00704C0F">
        <w:rPr>
          <w:rFonts w:eastAsiaTheme="minorEastAsia" w:cs="Times New Roman"/>
          <w:b w:val="0"/>
          <w:szCs w:val="24"/>
          <w:lang w:val="en-US"/>
        </w:rPr>
        <w:t xml:space="preserve">Four </w:t>
      </w:r>
      <w:r w:rsidR="00096B9E" w:rsidRPr="00704C0F">
        <w:rPr>
          <w:rFonts w:eastAsiaTheme="minorEastAsia" w:cs="Times New Roman"/>
          <w:b w:val="0"/>
          <w:szCs w:val="24"/>
          <w:lang w:val="en-US"/>
        </w:rPr>
        <w:t xml:space="preserve">areas of physical health were identified </w:t>
      </w:r>
      <w:r w:rsidR="00B42B38">
        <w:rPr>
          <w:rFonts w:eastAsiaTheme="minorEastAsia" w:cs="Times New Roman"/>
          <w:b w:val="0"/>
          <w:szCs w:val="24"/>
          <w:lang w:val="en-US"/>
        </w:rPr>
        <w:t xml:space="preserve">from the papers reviewed: </w:t>
      </w:r>
      <w:r w:rsidR="00D97A81" w:rsidRPr="00704C0F">
        <w:rPr>
          <w:rFonts w:eastAsiaTheme="minorEastAsia" w:cs="Times New Roman"/>
          <w:b w:val="0"/>
          <w:szCs w:val="24"/>
          <w:lang w:val="en-US"/>
        </w:rPr>
        <w:t>side effe</w:t>
      </w:r>
      <w:r w:rsidR="00153CD4">
        <w:rPr>
          <w:rFonts w:eastAsiaTheme="minorEastAsia" w:cs="Times New Roman"/>
          <w:b w:val="0"/>
          <w:szCs w:val="24"/>
          <w:lang w:val="en-US"/>
        </w:rPr>
        <w:t>cts of psychotropic medications;</w:t>
      </w:r>
      <w:r w:rsidR="00B42B38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D97A81" w:rsidRPr="00704C0F">
        <w:rPr>
          <w:rFonts w:eastAsiaTheme="minorEastAsia" w:cs="Times New Roman"/>
          <w:b w:val="0"/>
          <w:szCs w:val="24"/>
          <w:lang w:val="en-US"/>
        </w:rPr>
        <w:t>obesity</w:t>
      </w:r>
      <w:r w:rsidRPr="00704C0F">
        <w:rPr>
          <w:rFonts w:eastAsiaTheme="minorEastAsia" w:cs="Times New Roman"/>
          <w:b w:val="0"/>
          <w:szCs w:val="24"/>
          <w:lang w:val="en-US"/>
        </w:rPr>
        <w:t>,</w:t>
      </w:r>
      <w:r w:rsidR="00D97A81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B42B38">
        <w:rPr>
          <w:rFonts w:eastAsiaTheme="minorEastAsia" w:cs="Times New Roman"/>
          <w:b w:val="0"/>
          <w:szCs w:val="24"/>
          <w:lang w:val="en-US"/>
        </w:rPr>
        <w:t>CVD</w:t>
      </w:r>
      <w:r w:rsidR="00D97A81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DC1A14" w:rsidRPr="00704C0F">
        <w:rPr>
          <w:rFonts w:eastAsiaTheme="minorEastAsia" w:cs="Times New Roman"/>
          <w:b w:val="0"/>
          <w:szCs w:val="24"/>
          <w:lang w:val="en-US"/>
        </w:rPr>
        <w:t>and</w:t>
      </w:r>
      <w:r w:rsidR="00B42B38">
        <w:rPr>
          <w:rFonts w:eastAsiaTheme="minorEastAsia" w:cs="Times New Roman"/>
          <w:b w:val="0"/>
          <w:szCs w:val="24"/>
          <w:lang w:val="en-US"/>
        </w:rPr>
        <w:t xml:space="preserve"> diabetes; risky sexual </w:t>
      </w:r>
      <w:proofErr w:type="spellStart"/>
      <w:r w:rsidR="00B42B38">
        <w:rPr>
          <w:rFonts w:eastAsiaTheme="minorEastAsia" w:cs="Times New Roman"/>
          <w:b w:val="0"/>
          <w:szCs w:val="24"/>
          <w:lang w:val="en-US"/>
        </w:rPr>
        <w:t>behaviour</w:t>
      </w:r>
      <w:proofErr w:type="spellEnd"/>
      <w:r w:rsidR="00B42B38">
        <w:rPr>
          <w:rFonts w:eastAsiaTheme="minorEastAsia" w:cs="Times New Roman"/>
          <w:b w:val="0"/>
          <w:szCs w:val="24"/>
          <w:lang w:val="en-US"/>
        </w:rPr>
        <w:t xml:space="preserve">; </w:t>
      </w:r>
      <w:r w:rsidR="00D97A81" w:rsidRPr="00704C0F">
        <w:rPr>
          <w:rFonts w:eastAsiaTheme="minorEastAsia" w:cs="Times New Roman"/>
          <w:b w:val="0"/>
          <w:szCs w:val="24"/>
          <w:lang w:val="en-US"/>
        </w:rPr>
        <w:t xml:space="preserve">poor dietary intake </w:t>
      </w:r>
      <w:r w:rsidR="007C6C4D" w:rsidRPr="00704C0F">
        <w:rPr>
          <w:rFonts w:eastAsiaTheme="minorEastAsia" w:cs="Times New Roman"/>
          <w:b w:val="0"/>
          <w:szCs w:val="24"/>
          <w:lang w:val="en-US"/>
        </w:rPr>
        <w:t xml:space="preserve">and </w:t>
      </w:r>
      <w:r w:rsidR="00D97A81" w:rsidRPr="00704C0F">
        <w:rPr>
          <w:rFonts w:eastAsiaTheme="minorEastAsia" w:cs="Times New Roman"/>
          <w:b w:val="0"/>
          <w:szCs w:val="24"/>
          <w:lang w:val="en-US"/>
        </w:rPr>
        <w:t>physical</w:t>
      </w:r>
      <w:r w:rsidR="00153CD4">
        <w:rPr>
          <w:rFonts w:eastAsiaTheme="minorEastAsia" w:cs="Times New Roman"/>
          <w:b w:val="0"/>
          <w:szCs w:val="24"/>
          <w:lang w:val="en-US"/>
        </w:rPr>
        <w:t xml:space="preserve"> inactivity.</w:t>
      </w:r>
    </w:p>
    <w:p w:rsidR="00096B9E" w:rsidRPr="00704C0F" w:rsidRDefault="00096B9E" w:rsidP="007068E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szCs w:val="24"/>
          <w:lang w:val="en-US"/>
        </w:rPr>
      </w:pPr>
    </w:p>
    <w:p w:rsidR="00051319" w:rsidRPr="00B42B38" w:rsidRDefault="00051319" w:rsidP="00AA1D60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 w:val="0"/>
          <w:bCs/>
          <w:i/>
          <w:szCs w:val="24"/>
          <w:lang w:val="en-US"/>
        </w:rPr>
      </w:pPr>
      <w:r w:rsidRPr="00B42B38">
        <w:rPr>
          <w:rFonts w:eastAsiaTheme="minorEastAsia" w:cs="Times New Roman"/>
          <w:b w:val="0"/>
          <w:bCs/>
          <w:i/>
          <w:szCs w:val="24"/>
          <w:lang w:val="en-US"/>
        </w:rPr>
        <w:t>Side effects of psychotropic medications</w:t>
      </w:r>
    </w:p>
    <w:p w:rsidR="00B42B38" w:rsidRDefault="00B42B38" w:rsidP="00B80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  <w:r>
        <w:rPr>
          <w:rFonts w:eastAsiaTheme="minorEastAsia" w:cs="Times New Roman"/>
          <w:b w:val="0"/>
          <w:szCs w:val="24"/>
          <w:lang w:val="en-US"/>
        </w:rPr>
        <w:t>People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with SMI suffer </w:t>
      </w:r>
      <w:r>
        <w:rPr>
          <w:rFonts w:eastAsiaTheme="minorEastAsia" w:cs="Times New Roman"/>
          <w:b w:val="0"/>
          <w:szCs w:val="24"/>
          <w:lang w:val="en-US"/>
        </w:rPr>
        <w:t>from metabolic issues including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weight gain, diabetes and </w:t>
      </w:r>
      <w:r>
        <w:rPr>
          <w:rFonts w:eastAsiaTheme="minorEastAsia" w:cs="Times New Roman"/>
          <w:b w:val="0"/>
          <w:szCs w:val="24"/>
          <w:lang w:val="en-US"/>
        </w:rPr>
        <w:t>CVD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due to the side effects </w:t>
      </w:r>
      <w:r>
        <w:rPr>
          <w:rFonts w:eastAsiaTheme="minorEastAsia" w:cs="Times New Roman"/>
          <w:b w:val="0"/>
          <w:szCs w:val="24"/>
          <w:lang w:val="en-US"/>
        </w:rPr>
        <w:t>of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long-term use of psychotropic medications (</w:t>
      </w:r>
      <w:proofErr w:type="spellStart"/>
      <w:r w:rsidR="00B808A5" w:rsidRPr="00704C0F">
        <w:rPr>
          <w:rFonts w:eastAsiaTheme="minorEastAsia" w:cs="Times New Roman"/>
          <w:b w:val="0"/>
          <w:szCs w:val="24"/>
          <w:lang w:val="en-US"/>
        </w:rPr>
        <w:t>Ohlsen</w:t>
      </w:r>
      <w:proofErr w:type="spellEnd"/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13CF2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="00B808A5"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>
        <w:rPr>
          <w:rFonts w:eastAsiaTheme="minorEastAsia" w:cs="Times New Roman"/>
          <w:b w:val="0"/>
          <w:szCs w:val="24"/>
          <w:lang w:val="en-US"/>
        </w:rPr>
        <w:t>2005,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Smith </w:t>
      </w:r>
      <w:r w:rsidR="00113CF2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="00B808A5"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>2007</w:t>
      </w:r>
      <w:r w:rsidR="009A4A3F" w:rsidRPr="00704C0F">
        <w:rPr>
          <w:rFonts w:eastAsiaTheme="minorEastAsia" w:cs="Times New Roman"/>
          <w:b w:val="0"/>
          <w:szCs w:val="24"/>
          <w:lang w:val="en-US"/>
        </w:rPr>
        <w:t>)</w:t>
      </w:r>
      <w:r w:rsidR="0099743D" w:rsidRPr="00704C0F">
        <w:rPr>
          <w:rFonts w:eastAsiaTheme="minorEastAsia" w:cs="Times New Roman"/>
          <w:b w:val="0"/>
          <w:szCs w:val="24"/>
          <w:lang w:val="en-US"/>
        </w:rPr>
        <w:t>. The C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linical Antipsychotic Trials of Intervention Effectiveness 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lastRenderedPageBreak/>
        <w:t xml:space="preserve">(CATIE) </w:t>
      </w:r>
      <w:r w:rsidR="00FC2D60" w:rsidRPr="00704C0F">
        <w:rPr>
          <w:rFonts w:eastAsiaTheme="minorEastAsia" w:cs="Times New Roman"/>
          <w:b w:val="0"/>
          <w:szCs w:val="24"/>
          <w:lang w:val="en-US"/>
        </w:rPr>
        <w:t>(</w:t>
      </w:r>
      <w:r w:rsidR="0089410A">
        <w:rPr>
          <w:rFonts w:eastAsiaTheme="minorEastAsia" w:cs="Times New Roman"/>
          <w:b w:val="0"/>
          <w:szCs w:val="24"/>
          <w:lang w:val="en-US"/>
        </w:rPr>
        <w:t>Lieberman</w:t>
      </w:r>
      <w:r w:rsidR="00D87F7C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13CF2" w:rsidRPr="00704C0F">
        <w:rPr>
          <w:rFonts w:eastAsiaTheme="minorEastAsia" w:cs="Times New Roman"/>
          <w:b w:val="0"/>
          <w:szCs w:val="24"/>
          <w:lang w:val="en-US"/>
        </w:rPr>
        <w:t>et al</w:t>
      </w:r>
      <w:r w:rsidR="00D87F7C" w:rsidRPr="00704C0F">
        <w:rPr>
          <w:rFonts w:eastAsiaTheme="minorEastAsia" w:cs="Times New Roman"/>
          <w:b w:val="0"/>
          <w:i/>
          <w:szCs w:val="24"/>
          <w:lang w:val="en-US"/>
        </w:rPr>
        <w:t xml:space="preserve"> 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2005) revealed that antipsychotic medications help to improve the </w:t>
      </w:r>
      <w:r w:rsidR="0099743D" w:rsidRPr="00704C0F">
        <w:rPr>
          <w:rFonts w:eastAsiaTheme="minorEastAsia" w:cs="Times New Roman"/>
          <w:b w:val="0"/>
          <w:szCs w:val="24"/>
          <w:lang w:val="en-US"/>
        </w:rPr>
        <w:t xml:space="preserve">quality of life 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>for individuals with SMI (</w:t>
      </w:r>
      <w:proofErr w:type="spellStart"/>
      <w:r w:rsidR="00B808A5" w:rsidRPr="00704C0F">
        <w:rPr>
          <w:rFonts w:eastAsiaTheme="minorEastAsia" w:cs="Times New Roman"/>
          <w:b w:val="0"/>
          <w:szCs w:val="24"/>
          <w:lang w:val="en-US"/>
        </w:rPr>
        <w:t>McEvoy</w:t>
      </w:r>
      <w:proofErr w:type="spellEnd"/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13CF2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="00B808A5"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>2006</w:t>
      </w:r>
      <w:r>
        <w:rPr>
          <w:rFonts w:eastAsiaTheme="minorEastAsia" w:cs="Times New Roman"/>
          <w:b w:val="0"/>
          <w:szCs w:val="24"/>
          <w:lang w:val="en-US"/>
        </w:rPr>
        <w:t>,</w:t>
      </w:r>
      <w:r w:rsidR="004F6EA4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>
        <w:rPr>
          <w:rFonts w:eastAsiaTheme="minorEastAsia" w:cs="Times New Roman"/>
          <w:b w:val="0"/>
          <w:szCs w:val="24"/>
          <w:lang w:val="en-US"/>
        </w:rPr>
        <w:t>Meltzer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13CF2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="00B808A5"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2010). </w:t>
      </w:r>
      <w:r>
        <w:rPr>
          <w:rFonts w:eastAsiaTheme="minorEastAsia" w:cs="Times New Roman"/>
          <w:b w:val="0"/>
          <w:szCs w:val="24"/>
          <w:lang w:val="en-US"/>
        </w:rPr>
        <w:t>S</w:t>
      </w:r>
      <w:r w:rsidR="00FC2D60" w:rsidRPr="00704C0F">
        <w:rPr>
          <w:rFonts w:eastAsiaTheme="minorEastAsia" w:cs="Times New Roman"/>
          <w:b w:val="0"/>
          <w:szCs w:val="24"/>
          <w:lang w:val="en-US"/>
        </w:rPr>
        <w:t xml:space="preserve">ome 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studies </w:t>
      </w:r>
      <w:r w:rsidR="00C04CC7">
        <w:rPr>
          <w:rFonts w:eastAsiaTheme="minorEastAsia" w:cs="Times New Roman"/>
          <w:b w:val="0"/>
          <w:szCs w:val="24"/>
          <w:lang w:val="en-US"/>
        </w:rPr>
        <w:t xml:space="preserve">showed 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>adverse effe</w:t>
      </w:r>
      <w:r>
        <w:rPr>
          <w:rFonts w:eastAsiaTheme="minorEastAsia" w:cs="Times New Roman"/>
          <w:b w:val="0"/>
          <w:szCs w:val="24"/>
          <w:lang w:val="en-US"/>
        </w:rPr>
        <w:t>cts of antipsychotic medication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(</w:t>
      </w:r>
      <w:proofErr w:type="spellStart"/>
      <w:r w:rsidRPr="00704C0F">
        <w:rPr>
          <w:rFonts w:eastAsiaTheme="minorEastAsia" w:cs="Times New Roman"/>
          <w:b w:val="0"/>
          <w:szCs w:val="24"/>
          <w:lang w:val="en-US"/>
        </w:rPr>
        <w:t>Citrome</w:t>
      </w:r>
      <w:proofErr w:type="spellEnd"/>
      <w:r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76677B">
        <w:rPr>
          <w:rFonts w:eastAsiaTheme="minorEastAsia" w:cs="Times New Roman"/>
          <w:b w:val="0"/>
          <w:iCs/>
          <w:szCs w:val="24"/>
          <w:lang w:val="en-US"/>
        </w:rPr>
        <w:t>and Yeomans</w:t>
      </w:r>
      <w:r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Pr="00704C0F">
        <w:rPr>
          <w:rFonts w:eastAsiaTheme="minorEastAsia" w:cs="Times New Roman"/>
          <w:b w:val="0"/>
          <w:szCs w:val="24"/>
          <w:lang w:val="en-US"/>
        </w:rPr>
        <w:t>2005</w:t>
      </w:r>
      <w:r>
        <w:rPr>
          <w:rFonts w:eastAsiaTheme="minorEastAsia" w:cs="Times New Roman"/>
          <w:b w:val="0"/>
          <w:szCs w:val="24"/>
          <w:lang w:val="en-US"/>
        </w:rPr>
        <w:t>,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Healy 2008</w:t>
      </w:r>
      <w:r>
        <w:rPr>
          <w:rFonts w:eastAsiaTheme="minorEastAsia" w:cs="Times New Roman"/>
          <w:b w:val="0"/>
          <w:szCs w:val="24"/>
          <w:lang w:val="en-US"/>
        </w:rPr>
        <w:t xml:space="preserve">, </w:t>
      </w:r>
      <w:r w:rsidR="00C4640F">
        <w:rPr>
          <w:rFonts w:eastAsiaTheme="minorEastAsia" w:cs="Times New Roman"/>
          <w:b w:val="0"/>
          <w:szCs w:val="24"/>
          <w:lang w:val="en-US"/>
        </w:rPr>
        <w:t>Nash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2010, </w:t>
      </w:r>
      <w:r>
        <w:rPr>
          <w:rFonts w:eastAsiaTheme="minorEastAsia" w:cs="Times New Roman"/>
          <w:b w:val="0"/>
          <w:szCs w:val="24"/>
          <w:lang w:val="en-US"/>
        </w:rPr>
        <w:t>Howard and Gamble 2011</w:t>
      </w:r>
      <w:r w:rsidR="004F6EA4" w:rsidRPr="00704C0F">
        <w:rPr>
          <w:rFonts w:eastAsiaTheme="minorEastAsia" w:cs="Times New Roman"/>
          <w:b w:val="0"/>
          <w:szCs w:val="24"/>
          <w:lang w:val="en-US"/>
        </w:rPr>
        <w:t>)</w:t>
      </w:r>
      <w:proofErr w:type="gramStart"/>
      <w:r w:rsidR="00B808A5" w:rsidRPr="00704C0F">
        <w:rPr>
          <w:rFonts w:eastAsiaTheme="minorEastAsia" w:cs="Times New Roman"/>
          <w:b w:val="0"/>
          <w:szCs w:val="24"/>
          <w:lang w:val="en-US"/>
        </w:rPr>
        <w:t>,</w:t>
      </w:r>
      <w:proofErr w:type="gramEnd"/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>
        <w:rPr>
          <w:rFonts w:eastAsiaTheme="minorEastAsia" w:cs="Times New Roman"/>
          <w:b w:val="0"/>
          <w:szCs w:val="24"/>
          <w:lang w:val="en-US"/>
        </w:rPr>
        <w:t>with over-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sedation and extrapyramidal reactions (Gray </w:t>
      </w:r>
      <w:r w:rsidR="00113CF2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="00B808A5"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>
        <w:rPr>
          <w:rFonts w:eastAsiaTheme="minorEastAsia" w:cs="Times New Roman"/>
          <w:b w:val="0"/>
          <w:szCs w:val="24"/>
          <w:lang w:val="en-US"/>
        </w:rPr>
        <w:t>2009,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C4640F">
        <w:rPr>
          <w:rFonts w:eastAsiaTheme="minorEastAsia" w:cs="Times New Roman"/>
          <w:b w:val="0"/>
          <w:szCs w:val="24"/>
          <w:lang w:val="en-US"/>
        </w:rPr>
        <w:t>Meltzer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13CF2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="00B808A5"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2010) the key factors </w:t>
      </w:r>
      <w:r>
        <w:rPr>
          <w:rFonts w:eastAsiaTheme="minorEastAsia" w:cs="Times New Roman"/>
          <w:b w:val="0"/>
          <w:szCs w:val="24"/>
          <w:lang w:val="en-US"/>
        </w:rPr>
        <w:t>in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these metabolic issues</w:t>
      </w:r>
      <w:r>
        <w:rPr>
          <w:rFonts w:eastAsiaTheme="minorEastAsia" w:cs="Times New Roman"/>
          <w:b w:val="0"/>
          <w:szCs w:val="24"/>
          <w:lang w:val="en-US"/>
        </w:rPr>
        <w:t>, which result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in non-concordance. </w:t>
      </w:r>
    </w:p>
    <w:p w:rsidR="00B42B38" w:rsidRDefault="00B808A5" w:rsidP="00B80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  <w:r w:rsidRPr="00704C0F">
        <w:rPr>
          <w:rFonts w:eastAsiaTheme="minorEastAsia" w:cs="Times New Roman"/>
          <w:b w:val="0"/>
          <w:szCs w:val="24"/>
          <w:lang w:val="en-US"/>
        </w:rPr>
        <w:t>Additionally, antipsychotic medication can cause reduction i</w:t>
      </w:r>
      <w:r w:rsidR="00B42B38">
        <w:rPr>
          <w:rFonts w:eastAsiaTheme="minorEastAsia" w:cs="Times New Roman"/>
          <w:b w:val="0"/>
          <w:szCs w:val="24"/>
          <w:lang w:val="en-US"/>
        </w:rPr>
        <w:t>n saliva, leading</w:t>
      </w:r>
      <w:r w:rsidR="0099743D" w:rsidRPr="00704C0F">
        <w:rPr>
          <w:rFonts w:eastAsiaTheme="minorEastAsia" w:cs="Times New Roman"/>
          <w:b w:val="0"/>
          <w:szCs w:val="24"/>
          <w:lang w:val="en-US"/>
        </w:rPr>
        <w:t xml:space="preserve"> to gingivitis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an</w:t>
      </w:r>
      <w:r w:rsidR="00C455C6" w:rsidRPr="00704C0F">
        <w:rPr>
          <w:rFonts w:eastAsiaTheme="minorEastAsia" w:cs="Times New Roman"/>
          <w:b w:val="0"/>
          <w:szCs w:val="24"/>
          <w:lang w:val="en-US"/>
        </w:rPr>
        <w:t>d dental problems</w:t>
      </w:r>
      <w:r w:rsidR="00B42B38">
        <w:rPr>
          <w:rFonts w:eastAsiaTheme="minorEastAsia" w:cs="Times New Roman"/>
          <w:b w:val="0"/>
          <w:szCs w:val="24"/>
          <w:lang w:val="en-US"/>
        </w:rPr>
        <w:t xml:space="preserve"> (Gray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13CF2" w:rsidRPr="00704C0F">
        <w:rPr>
          <w:rFonts w:eastAsiaTheme="minorEastAsia" w:cs="Times New Roman"/>
          <w:b w:val="0"/>
          <w:szCs w:val="24"/>
          <w:lang w:val="en-US"/>
        </w:rPr>
        <w:t>et al</w:t>
      </w:r>
      <w:r w:rsidR="00247BFC" w:rsidRPr="00704C0F">
        <w:rPr>
          <w:rFonts w:eastAsiaTheme="minorEastAsia" w:cs="Times New Roman"/>
          <w:b w:val="0"/>
          <w:i/>
          <w:szCs w:val="24"/>
          <w:lang w:val="en-US"/>
        </w:rPr>
        <w:t xml:space="preserve"> </w:t>
      </w:r>
      <w:r w:rsidR="00C455C6" w:rsidRPr="00704C0F">
        <w:rPr>
          <w:rFonts w:eastAsiaTheme="minorEastAsia" w:cs="Times New Roman"/>
          <w:b w:val="0"/>
          <w:szCs w:val="24"/>
          <w:lang w:val="en-US"/>
        </w:rPr>
        <w:t>2009)</w:t>
      </w:r>
      <w:r w:rsidR="00FC2D60" w:rsidRPr="00704C0F">
        <w:rPr>
          <w:rFonts w:eastAsiaTheme="minorEastAsia" w:cs="Times New Roman"/>
          <w:b w:val="0"/>
          <w:szCs w:val="24"/>
          <w:lang w:val="en-US"/>
        </w:rPr>
        <w:t xml:space="preserve">. </w:t>
      </w:r>
      <w:r w:rsidR="00C04CC7">
        <w:rPr>
          <w:rFonts w:eastAsiaTheme="minorEastAsia" w:cs="Times New Roman"/>
          <w:b w:val="0"/>
          <w:szCs w:val="24"/>
          <w:lang w:val="en-US"/>
        </w:rPr>
        <w:t>A</w:t>
      </w:r>
      <w:r w:rsidRPr="00704C0F">
        <w:rPr>
          <w:rFonts w:eastAsiaTheme="minorEastAsia" w:cs="Times New Roman"/>
          <w:b w:val="0"/>
          <w:szCs w:val="24"/>
          <w:lang w:val="en-US"/>
        </w:rPr>
        <w:t>ntipsychotic medications</w:t>
      </w:r>
      <w:r w:rsidR="00C04CC7">
        <w:rPr>
          <w:rFonts w:eastAsiaTheme="minorEastAsia" w:cs="Times New Roman"/>
          <w:b w:val="0"/>
          <w:szCs w:val="24"/>
          <w:lang w:val="en-US"/>
        </w:rPr>
        <w:t xml:space="preserve"> and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mood </w:t>
      </w:r>
      <w:proofErr w:type="spellStart"/>
      <w:r w:rsidRPr="00704C0F">
        <w:rPr>
          <w:rFonts w:eastAsiaTheme="minorEastAsia" w:cs="Times New Roman"/>
          <w:b w:val="0"/>
          <w:szCs w:val="24"/>
          <w:lang w:val="en-US"/>
        </w:rPr>
        <w:t>stabilisers</w:t>
      </w:r>
      <w:proofErr w:type="spellEnd"/>
      <w:r w:rsidRPr="00704C0F">
        <w:rPr>
          <w:rFonts w:eastAsiaTheme="minorEastAsia" w:cs="Times New Roman"/>
          <w:b w:val="0"/>
          <w:szCs w:val="24"/>
          <w:lang w:val="en-US"/>
        </w:rPr>
        <w:t xml:space="preserve"> such as </w:t>
      </w:r>
      <w:r w:rsidR="00B42B38">
        <w:rPr>
          <w:rFonts w:eastAsiaTheme="minorEastAsia" w:cs="Times New Roman"/>
          <w:b w:val="0"/>
          <w:szCs w:val="24"/>
          <w:lang w:val="en-US"/>
        </w:rPr>
        <w:t>l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ithium and </w:t>
      </w:r>
      <w:r w:rsidR="00B42B38">
        <w:rPr>
          <w:rFonts w:eastAsiaTheme="minorEastAsia" w:cs="Times New Roman"/>
          <w:b w:val="0"/>
          <w:szCs w:val="24"/>
          <w:lang w:val="en-US"/>
        </w:rPr>
        <w:t>c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arbamazepine can cause gastrointestinal problems, </w:t>
      </w:r>
      <w:r w:rsidR="00B42B38">
        <w:rPr>
          <w:rFonts w:eastAsiaTheme="minorEastAsia" w:cs="Times New Roman"/>
          <w:b w:val="0"/>
          <w:szCs w:val="24"/>
          <w:lang w:val="en-US"/>
        </w:rPr>
        <w:t xml:space="preserve">a need for 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frequent use of </w:t>
      </w:r>
      <w:r w:rsidR="00B42B38">
        <w:rPr>
          <w:rFonts w:eastAsiaTheme="minorEastAsia" w:cs="Times New Roman"/>
          <w:b w:val="0"/>
          <w:szCs w:val="24"/>
          <w:lang w:val="en-US"/>
        </w:rPr>
        <w:t xml:space="preserve">the </w:t>
      </w:r>
      <w:r w:rsidRPr="00704C0F">
        <w:rPr>
          <w:rFonts w:eastAsiaTheme="minorEastAsia" w:cs="Times New Roman"/>
          <w:b w:val="0"/>
          <w:szCs w:val="24"/>
          <w:lang w:val="en-US"/>
        </w:rPr>
        <w:t>toilet, excessive thirst</w:t>
      </w:r>
      <w:r w:rsidR="00B42B38">
        <w:rPr>
          <w:rFonts w:eastAsiaTheme="minorEastAsia" w:cs="Times New Roman"/>
          <w:b w:val="0"/>
          <w:szCs w:val="24"/>
          <w:lang w:val="en-US"/>
        </w:rPr>
        <w:t xml:space="preserve"> (Newell and </w:t>
      </w:r>
      <w:proofErr w:type="spellStart"/>
      <w:r w:rsidR="00B42B38">
        <w:rPr>
          <w:rFonts w:eastAsiaTheme="minorEastAsia" w:cs="Times New Roman"/>
          <w:b w:val="0"/>
          <w:szCs w:val="24"/>
          <w:lang w:val="en-US"/>
        </w:rPr>
        <w:t>Gournay</w:t>
      </w:r>
      <w:proofErr w:type="spellEnd"/>
      <w:r w:rsidRPr="00704C0F">
        <w:rPr>
          <w:rFonts w:eastAsiaTheme="minorEastAsia" w:cs="Times New Roman"/>
          <w:b w:val="0"/>
          <w:szCs w:val="24"/>
          <w:lang w:val="en-US"/>
        </w:rPr>
        <w:t xml:space="preserve"> 2009, sexual dysfunction as a result of raised prolactin levels in men and increased </w:t>
      </w:r>
      <w:proofErr w:type="spellStart"/>
      <w:r w:rsidR="00B42B38">
        <w:rPr>
          <w:rFonts w:eastAsiaTheme="minorEastAsia" w:cs="Times New Roman"/>
          <w:b w:val="0"/>
          <w:szCs w:val="24"/>
          <w:lang w:val="en-US"/>
        </w:rPr>
        <w:t>oe</w:t>
      </w:r>
      <w:r w:rsidRPr="00704C0F">
        <w:rPr>
          <w:rFonts w:eastAsiaTheme="minorEastAsia" w:cs="Times New Roman"/>
          <w:b w:val="0"/>
          <w:szCs w:val="24"/>
          <w:lang w:val="en-US"/>
        </w:rPr>
        <w:t>st</w:t>
      </w:r>
      <w:r w:rsidR="0099743D" w:rsidRPr="00704C0F">
        <w:rPr>
          <w:rFonts w:eastAsiaTheme="minorEastAsia" w:cs="Times New Roman"/>
          <w:b w:val="0"/>
          <w:szCs w:val="24"/>
          <w:lang w:val="en-US"/>
        </w:rPr>
        <w:t>rogen</w:t>
      </w:r>
      <w:proofErr w:type="spellEnd"/>
      <w:r w:rsidR="0099743D" w:rsidRPr="00704C0F">
        <w:rPr>
          <w:rFonts w:eastAsiaTheme="minorEastAsia" w:cs="Times New Roman"/>
          <w:b w:val="0"/>
          <w:szCs w:val="24"/>
          <w:lang w:val="en-US"/>
        </w:rPr>
        <w:t xml:space="preserve"> and anovulation in women</w:t>
      </w:r>
      <w:r w:rsidR="00B42B38">
        <w:rPr>
          <w:rFonts w:eastAsiaTheme="minorEastAsia" w:cs="Times New Roman"/>
          <w:b w:val="0"/>
          <w:szCs w:val="24"/>
          <w:lang w:val="en-US"/>
        </w:rPr>
        <w:t>,</w:t>
      </w:r>
      <w:r w:rsidR="0099743D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renal failure and </w:t>
      </w:r>
      <w:r w:rsidR="008C19CD">
        <w:rPr>
          <w:rFonts w:eastAsiaTheme="minorEastAsia" w:cs="Times New Roman"/>
          <w:b w:val="0"/>
          <w:color w:val="FF0000"/>
          <w:szCs w:val="24"/>
          <w:lang w:val="en-US"/>
        </w:rPr>
        <w:t xml:space="preserve">decreased </w:t>
      </w:r>
      <w:r w:rsidR="00B42B38">
        <w:rPr>
          <w:rFonts w:eastAsiaTheme="minorEastAsia" w:cs="Times New Roman"/>
          <w:b w:val="0"/>
          <w:szCs w:val="24"/>
          <w:lang w:val="en-US"/>
        </w:rPr>
        <w:t xml:space="preserve"> </w:t>
      </w:r>
      <w:r w:rsidRPr="00704C0F">
        <w:rPr>
          <w:rFonts w:eastAsiaTheme="minorEastAsia" w:cs="Times New Roman"/>
          <w:b w:val="0"/>
          <w:szCs w:val="24"/>
          <w:lang w:val="en-US"/>
        </w:rPr>
        <w:t>psychomotor speed (</w:t>
      </w:r>
      <w:proofErr w:type="spellStart"/>
      <w:r w:rsidR="00B42B38">
        <w:rPr>
          <w:rFonts w:eastAsiaTheme="minorEastAsia" w:cs="Times New Roman"/>
          <w:b w:val="0"/>
          <w:szCs w:val="24"/>
          <w:lang w:val="en-US"/>
        </w:rPr>
        <w:t>Happell</w:t>
      </w:r>
      <w:proofErr w:type="spellEnd"/>
      <w:r w:rsidR="00FC2D60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13CF2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="00FC2D60"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="00444915" w:rsidRPr="00704C0F">
        <w:rPr>
          <w:rFonts w:eastAsiaTheme="minorEastAsia" w:cs="Times New Roman"/>
          <w:b w:val="0"/>
          <w:szCs w:val="24"/>
          <w:lang w:val="en-US"/>
        </w:rPr>
        <w:t>2011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). </w:t>
      </w:r>
      <w:r w:rsidR="00115F4F">
        <w:rPr>
          <w:rFonts w:eastAsiaTheme="minorEastAsia" w:cs="Times New Roman"/>
          <w:b w:val="0"/>
          <w:szCs w:val="24"/>
          <w:lang w:val="en-US"/>
        </w:rPr>
        <w:t>D</w:t>
      </w:r>
      <w:r w:rsidRPr="00704C0F">
        <w:rPr>
          <w:rFonts w:eastAsiaTheme="minorEastAsia" w:cs="Times New Roman"/>
          <w:b w:val="0"/>
          <w:szCs w:val="24"/>
          <w:lang w:val="en-US"/>
        </w:rPr>
        <w:t>rugs prescribed</w:t>
      </w:r>
      <w:r w:rsidR="00B42B38">
        <w:rPr>
          <w:rFonts w:eastAsiaTheme="minorEastAsia" w:cs="Times New Roman"/>
          <w:b w:val="0"/>
          <w:szCs w:val="24"/>
          <w:lang w:val="en-US"/>
        </w:rPr>
        <w:t xml:space="preserve"> for bipolar disorder, including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B42B38">
        <w:rPr>
          <w:rFonts w:eastAsiaTheme="minorEastAsia" w:cs="Times New Roman"/>
          <w:b w:val="0"/>
          <w:szCs w:val="24"/>
          <w:lang w:val="en-US"/>
        </w:rPr>
        <w:t>c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arbamazepine, </w:t>
      </w:r>
      <w:r w:rsidR="00B42B38">
        <w:rPr>
          <w:rFonts w:eastAsiaTheme="minorEastAsia" w:cs="Times New Roman"/>
          <w:b w:val="0"/>
          <w:szCs w:val="24"/>
          <w:lang w:val="en-US"/>
        </w:rPr>
        <w:t>v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alproate, </w:t>
      </w:r>
      <w:proofErr w:type="spellStart"/>
      <w:r w:rsidR="00B42B38">
        <w:rPr>
          <w:rFonts w:eastAsiaTheme="minorEastAsia" w:cs="Times New Roman"/>
          <w:b w:val="0"/>
          <w:szCs w:val="24"/>
          <w:lang w:val="en-US"/>
        </w:rPr>
        <w:t>t</w:t>
      </w:r>
      <w:r w:rsidRPr="00704C0F">
        <w:rPr>
          <w:rFonts w:eastAsiaTheme="minorEastAsia" w:cs="Times New Roman"/>
          <w:b w:val="0"/>
          <w:szCs w:val="24"/>
          <w:lang w:val="en-US"/>
        </w:rPr>
        <w:t>opiramate</w:t>
      </w:r>
      <w:proofErr w:type="spellEnd"/>
      <w:r w:rsidRPr="00704C0F">
        <w:rPr>
          <w:rFonts w:eastAsiaTheme="minorEastAsia" w:cs="Times New Roman"/>
          <w:b w:val="0"/>
          <w:szCs w:val="24"/>
          <w:lang w:val="en-US"/>
        </w:rPr>
        <w:t xml:space="preserve">, </w:t>
      </w:r>
      <w:proofErr w:type="spellStart"/>
      <w:r w:rsidR="00B42B38">
        <w:rPr>
          <w:rFonts w:eastAsiaTheme="minorEastAsia" w:cs="Times New Roman"/>
          <w:b w:val="0"/>
          <w:szCs w:val="24"/>
          <w:lang w:val="en-US"/>
        </w:rPr>
        <w:t>l</w:t>
      </w:r>
      <w:r w:rsidRPr="00704C0F">
        <w:rPr>
          <w:rFonts w:eastAsiaTheme="minorEastAsia" w:cs="Times New Roman"/>
          <w:b w:val="0"/>
          <w:szCs w:val="24"/>
          <w:lang w:val="en-US"/>
        </w:rPr>
        <w:t>amotrigine</w:t>
      </w:r>
      <w:proofErr w:type="spellEnd"/>
      <w:r w:rsidRPr="00704C0F">
        <w:rPr>
          <w:rFonts w:eastAsiaTheme="minorEastAsia" w:cs="Times New Roman"/>
          <w:b w:val="0"/>
          <w:szCs w:val="24"/>
          <w:lang w:val="en-US"/>
        </w:rPr>
        <w:t xml:space="preserve"> and </w:t>
      </w:r>
      <w:proofErr w:type="spellStart"/>
      <w:r w:rsidR="00B42B38">
        <w:rPr>
          <w:rFonts w:eastAsiaTheme="minorEastAsia" w:cs="Times New Roman"/>
          <w:b w:val="0"/>
          <w:szCs w:val="24"/>
          <w:lang w:val="en-US"/>
        </w:rPr>
        <w:t>z</w:t>
      </w:r>
      <w:r w:rsidRPr="00704C0F">
        <w:rPr>
          <w:rFonts w:eastAsiaTheme="minorEastAsia" w:cs="Times New Roman"/>
          <w:b w:val="0"/>
          <w:szCs w:val="24"/>
          <w:lang w:val="en-US"/>
        </w:rPr>
        <w:t>onisamide</w:t>
      </w:r>
      <w:proofErr w:type="spellEnd"/>
      <w:r w:rsidR="00B42B38">
        <w:rPr>
          <w:rFonts w:eastAsiaTheme="minorEastAsia" w:cs="Times New Roman"/>
          <w:b w:val="0"/>
          <w:szCs w:val="24"/>
          <w:lang w:val="en-US"/>
        </w:rPr>
        <w:t>,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are assoc</w:t>
      </w:r>
      <w:r w:rsidR="00B42B38">
        <w:rPr>
          <w:rFonts w:eastAsiaTheme="minorEastAsia" w:cs="Times New Roman"/>
          <w:b w:val="0"/>
          <w:szCs w:val="24"/>
          <w:lang w:val="en-US"/>
        </w:rPr>
        <w:t>iated with weight gain, insulin-</w:t>
      </w:r>
      <w:r w:rsidRPr="00704C0F">
        <w:rPr>
          <w:rFonts w:eastAsiaTheme="minorEastAsia" w:cs="Times New Roman"/>
          <w:b w:val="0"/>
          <w:szCs w:val="24"/>
          <w:lang w:val="en-US"/>
        </w:rPr>
        <w:t>resistan</w:t>
      </w:r>
      <w:r w:rsidR="00B42B38">
        <w:rPr>
          <w:rFonts w:eastAsiaTheme="minorEastAsia" w:cs="Times New Roman"/>
          <w:b w:val="0"/>
          <w:szCs w:val="24"/>
          <w:lang w:val="en-US"/>
        </w:rPr>
        <w:t>t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diabetes, dyslipidemia, </w:t>
      </w:r>
      <w:r w:rsidR="00B42B38">
        <w:rPr>
          <w:rFonts w:eastAsiaTheme="minorEastAsia" w:cs="Times New Roman"/>
          <w:b w:val="0"/>
          <w:szCs w:val="24"/>
          <w:lang w:val="en-US"/>
        </w:rPr>
        <w:t xml:space="preserve">and 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reproductive and metabolic in women (Kenna </w:t>
      </w:r>
      <w:r w:rsidR="00113CF2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2009). </w:t>
      </w:r>
    </w:p>
    <w:p w:rsidR="00B808A5" w:rsidRPr="00704C0F" w:rsidRDefault="00FC2D60" w:rsidP="00B80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  <w:r w:rsidRPr="00704C0F">
        <w:rPr>
          <w:rFonts w:eastAsiaTheme="minorEastAsia" w:cs="Times New Roman"/>
          <w:b w:val="0"/>
          <w:szCs w:val="24"/>
          <w:lang w:val="en-US"/>
        </w:rPr>
        <w:t>T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>ailoring medication regimens to individuals facilitates concordance (</w:t>
      </w:r>
      <w:r w:rsidR="00BF5CE2" w:rsidRPr="00704C0F">
        <w:rPr>
          <w:rFonts w:eastAsiaTheme="minorEastAsia" w:cs="Times New Roman"/>
          <w:b w:val="0"/>
          <w:szCs w:val="24"/>
          <w:lang w:val="en-US"/>
        </w:rPr>
        <w:t xml:space="preserve">Gray </w:t>
      </w:r>
      <w:r w:rsidR="00113CF2" w:rsidRPr="00704C0F">
        <w:rPr>
          <w:rFonts w:eastAsiaTheme="minorEastAsia" w:cs="Times New Roman"/>
          <w:b w:val="0"/>
          <w:szCs w:val="24"/>
          <w:lang w:val="en-US"/>
        </w:rPr>
        <w:t>et al</w:t>
      </w:r>
      <w:r w:rsidR="00BF5CE2" w:rsidRPr="00704C0F">
        <w:rPr>
          <w:rFonts w:eastAsiaTheme="minorEastAsia" w:cs="Times New Roman"/>
          <w:b w:val="0"/>
          <w:szCs w:val="24"/>
          <w:lang w:val="en-US"/>
        </w:rPr>
        <w:t xml:space="preserve"> 2010), 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and the </w:t>
      </w:r>
      <w:r w:rsidR="00B42B38">
        <w:rPr>
          <w:rFonts w:eastAsiaTheme="minorEastAsia" w:cs="Times New Roman"/>
          <w:b w:val="0"/>
          <w:szCs w:val="24"/>
          <w:lang w:val="en-US"/>
        </w:rPr>
        <w:t>National Institute of Mental Health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(2005) noted that alternative medication routes such as weekly or monthly depot injections can improve concordance</w:t>
      </w:r>
      <w:r w:rsidR="00BF5CE2" w:rsidRPr="00704C0F">
        <w:rPr>
          <w:rFonts w:eastAsiaTheme="minorEastAsia" w:cs="Times New Roman"/>
          <w:b w:val="0"/>
          <w:szCs w:val="24"/>
          <w:lang w:val="en-US"/>
        </w:rPr>
        <w:t xml:space="preserve">. </w:t>
      </w:r>
    </w:p>
    <w:p w:rsidR="00EC19FD" w:rsidRDefault="00495958" w:rsidP="00B808A5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  <w:r>
        <w:rPr>
          <w:rFonts w:eastAsiaTheme="minorEastAsia" w:cs="Times New Roman"/>
          <w:b w:val="0"/>
          <w:szCs w:val="24"/>
          <w:lang w:val="en-US"/>
        </w:rPr>
        <w:t>T</w:t>
      </w:r>
      <w:r w:rsidR="00C1112E" w:rsidRPr="00704C0F">
        <w:rPr>
          <w:rFonts w:eastAsiaTheme="minorEastAsia" w:cs="Times New Roman"/>
          <w:b w:val="0"/>
          <w:szCs w:val="24"/>
          <w:lang w:val="en-US"/>
        </w:rPr>
        <w:t xml:space="preserve">he 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lack of patient insight </w:t>
      </w:r>
      <w:r w:rsidR="00C1112E" w:rsidRPr="00704C0F">
        <w:rPr>
          <w:rFonts w:eastAsiaTheme="minorEastAsia" w:cs="Times New Roman"/>
          <w:b w:val="0"/>
          <w:szCs w:val="24"/>
          <w:lang w:val="en-US"/>
        </w:rPr>
        <w:t>i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>s the strongest influence on non-concordance</w:t>
      </w:r>
      <w:r w:rsidR="0099743D" w:rsidRPr="00704C0F">
        <w:rPr>
          <w:rFonts w:eastAsiaTheme="minorEastAsia" w:cs="Times New Roman"/>
          <w:b w:val="0"/>
          <w:szCs w:val="24"/>
          <w:lang w:val="en-US"/>
        </w:rPr>
        <w:t>,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wh</w:t>
      </w:r>
      <w:r w:rsidR="00B42B38">
        <w:rPr>
          <w:rFonts w:eastAsiaTheme="minorEastAsia" w:cs="Times New Roman"/>
          <w:b w:val="0"/>
          <w:szCs w:val="24"/>
          <w:lang w:val="en-US"/>
        </w:rPr>
        <w:t xml:space="preserve">ich can cause rebound psychosis – 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>a sudden return of the sy</w:t>
      </w:r>
      <w:r w:rsidR="00D2708D" w:rsidRPr="00704C0F">
        <w:rPr>
          <w:rFonts w:eastAsiaTheme="minorEastAsia" w:cs="Times New Roman"/>
          <w:b w:val="0"/>
          <w:szCs w:val="24"/>
          <w:lang w:val="en-US"/>
        </w:rPr>
        <w:t>mptoms of the original illness</w:t>
      </w:r>
      <w:r w:rsidR="00B42B38">
        <w:rPr>
          <w:rFonts w:eastAsiaTheme="minorEastAsia" w:cs="Times New Roman"/>
          <w:b w:val="0"/>
          <w:szCs w:val="24"/>
          <w:lang w:val="en-US"/>
        </w:rPr>
        <w:t>,</w:t>
      </w:r>
      <w:r w:rsidR="00957AB8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15F4F">
        <w:rPr>
          <w:rFonts w:eastAsiaTheme="minorEastAsia" w:cs="Times New Roman"/>
          <w:b w:val="0"/>
          <w:szCs w:val="24"/>
          <w:lang w:val="en-US"/>
        </w:rPr>
        <w:t xml:space="preserve">leading to </w:t>
      </w:r>
      <w:r w:rsidR="00957AB8" w:rsidRPr="00704C0F">
        <w:rPr>
          <w:rFonts w:eastAsiaTheme="minorEastAsia" w:cs="Times New Roman"/>
          <w:b w:val="0"/>
          <w:szCs w:val="24"/>
          <w:lang w:val="en-US"/>
        </w:rPr>
        <w:t>re-</w:t>
      </w:r>
      <w:r w:rsidR="00B42B38">
        <w:rPr>
          <w:rFonts w:eastAsiaTheme="minorEastAsia" w:cs="Times New Roman"/>
          <w:b w:val="0"/>
          <w:szCs w:val="24"/>
          <w:lang w:val="en-US"/>
        </w:rPr>
        <w:t xml:space="preserve">admission. </w:t>
      </w:r>
      <w:r w:rsidR="00EC19FD">
        <w:rPr>
          <w:rFonts w:eastAsiaTheme="minorEastAsia" w:cs="Times New Roman"/>
          <w:b w:val="0"/>
          <w:szCs w:val="24"/>
          <w:lang w:val="en-US"/>
        </w:rPr>
        <w:t xml:space="preserve">A </w:t>
      </w:r>
      <w:r w:rsidR="00EC19FD" w:rsidRPr="00704C0F">
        <w:rPr>
          <w:rFonts w:eastAsiaTheme="minorEastAsia" w:cs="Times New Roman"/>
          <w:b w:val="0"/>
          <w:szCs w:val="24"/>
          <w:lang w:val="en-US"/>
        </w:rPr>
        <w:t xml:space="preserve">population-based cohort study </w:t>
      </w:r>
      <w:r w:rsidR="00EC19FD">
        <w:rPr>
          <w:rFonts w:eastAsiaTheme="minorEastAsia" w:cs="Times New Roman"/>
          <w:b w:val="0"/>
          <w:szCs w:val="24"/>
          <w:lang w:val="en-US"/>
        </w:rPr>
        <w:t xml:space="preserve">by </w:t>
      </w:r>
      <w:proofErr w:type="spellStart"/>
      <w:r w:rsidR="00B808A5" w:rsidRPr="00704C0F">
        <w:rPr>
          <w:rFonts w:eastAsiaTheme="minorEastAsia" w:cs="Times New Roman"/>
          <w:b w:val="0"/>
          <w:szCs w:val="24"/>
          <w:lang w:val="en-US"/>
        </w:rPr>
        <w:t>Happell</w:t>
      </w:r>
      <w:proofErr w:type="spellEnd"/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13CF2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="004B0492" w:rsidRPr="00704C0F">
        <w:rPr>
          <w:rFonts w:eastAsiaTheme="minorEastAsia" w:cs="Times New Roman"/>
          <w:b w:val="0"/>
          <w:iCs/>
          <w:szCs w:val="24"/>
          <w:lang w:val="en-US"/>
        </w:rPr>
        <w:t xml:space="preserve"> </w:t>
      </w:r>
      <w:r w:rsidR="00B42B38">
        <w:rPr>
          <w:rFonts w:eastAsiaTheme="minorEastAsia" w:cs="Times New Roman"/>
          <w:b w:val="0"/>
          <w:iCs/>
          <w:szCs w:val="24"/>
          <w:lang w:val="en-US"/>
        </w:rPr>
        <w:t>(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>201</w:t>
      </w:r>
      <w:r w:rsidR="00444915" w:rsidRPr="00704C0F">
        <w:rPr>
          <w:rFonts w:eastAsiaTheme="minorEastAsia" w:cs="Times New Roman"/>
          <w:b w:val="0"/>
          <w:szCs w:val="24"/>
          <w:lang w:val="en-US"/>
        </w:rPr>
        <w:t>1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>)</w:t>
      </w:r>
      <w:r w:rsidR="00EC19FD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found a reduction in relapse when individuals with SMI </w:t>
      </w:r>
      <w:r w:rsidR="00115F4F">
        <w:rPr>
          <w:rFonts w:eastAsiaTheme="minorEastAsia" w:cs="Times New Roman"/>
          <w:b w:val="0"/>
          <w:szCs w:val="24"/>
          <w:lang w:val="en-US"/>
        </w:rPr>
        <w:t>were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given adequate information about medication and </w:t>
      </w:r>
      <w:r w:rsidR="00B42B38">
        <w:rPr>
          <w:rFonts w:eastAsiaTheme="minorEastAsia" w:cs="Times New Roman"/>
          <w:b w:val="0"/>
          <w:szCs w:val="24"/>
          <w:lang w:val="en-US"/>
        </w:rPr>
        <w:t>were involved in the decision-</w:t>
      </w:r>
      <w:r w:rsidR="00561C53" w:rsidRPr="00704C0F">
        <w:rPr>
          <w:rFonts w:eastAsiaTheme="minorEastAsia" w:cs="Times New Roman"/>
          <w:b w:val="0"/>
          <w:szCs w:val="24"/>
          <w:lang w:val="en-US"/>
        </w:rPr>
        <w:t xml:space="preserve">making 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regarding their preferred </w:t>
      </w:r>
      <w:r w:rsidR="00561C53" w:rsidRPr="00704C0F">
        <w:rPr>
          <w:rFonts w:eastAsiaTheme="minorEastAsia" w:cs="Times New Roman"/>
          <w:b w:val="0"/>
          <w:szCs w:val="24"/>
          <w:lang w:val="en-US"/>
        </w:rPr>
        <w:t xml:space="preserve">treatment </w:t>
      </w:r>
      <w:r w:rsidR="00561C53" w:rsidRPr="00704C0F">
        <w:rPr>
          <w:rFonts w:eastAsiaTheme="minorEastAsia" w:cs="Times New Roman"/>
          <w:b w:val="0"/>
          <w:szCs w:val="24"/>
          <w:lang w:val="en-US"/>
        </w:rPr>
        <w:lastRenderedPageBreak/>
        <w:t xml:space="preserve">plan. </w:t>
      </w:r>
    </w:p>
    <w:p w:rsidR="00051319" w:rsidRPr="00704C0F" w:rsidRDefault="00CB4B9C" w:rsidP="00B808A5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  <w:r w:rsidRPr="00704C0F">
        <w:rPr>
          <w:rFonts w:eastAsiaTheme="minorEastAsia" w:cs="Times New Roman"/>
          <w:b w:val="0"/>
          <w:szCs w:val="24"/>
          <w:lang w:val="en-US"/>
        </w:rPr>
        <w:t>Individuals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can put on 5-6kg </w:t>
      </w:r>
      <w:r w:rsidR="00EC19FD">
        <w:rPr>
          <w:rFonts w:eastAsiaTheme="minorEastAsia" w:cs="Times New Roman"/>
          <w:b w:val="0"/>
          <w:szCs w:val="24"/>
          <w:lang w:val="en-US"/>
        </w:rPr>
        <w:t>within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two months of starting antipsychotic medications (</w:t>
      </w:r>
      <w:r w:rsidR="00322CA6" w:rsidRPr="00704C0F">
        <w:rPr>
          <w:rFonts w:eastAsiaTheme="minorEastAsia" w:cs="Times New Roman"/>
          <w:b w:val="0"/>
          <w:szCs w:val="24"/>
          <w:lang w:val="en-US"/>
        </w:rPr>
        <w:t>Foley and Moorley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2012</w:t>
      </w:r>
      <w:r w:rsidR="006E11A4" w:rsidRPr="00704C0F">
        <w:rPr>
          <w:rFonts w:eastAsiaTheme="minorEastAsia" w:cs="Times New Roman"/>
          <w:b w:val="0"/>
          <w:szCs w:val="24"/>
          <w:lang w:val="en-US"/>
        </w:rPr>
        <w:t>)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>. Howard and Gamble (2011</w:t>
      </w:r>
      <w:r w:rsidR="00495958">
        <w:rPr>
          <w:rFonts w:eastAsiaTheme="minorEastAsia" w:cs="Times New Roman"/>
          <w:b w:val="0"/>
          <w:szCs w:val="24"/>
          <w:lang w:val="en-US"/>
        </w:rPr>
        <w:t xml:space="preserve">) 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suggests that these side effects can be monitored with anticholinergic </w:t>
      </w:r>
      <w:r w:rsidR="00EC19FD">
        <w:rPr>
          <w:rFonts w:eastAsiaTheme="minorEastAsia" w:cs="Times New Roman"/>
          <w:b w:val="0"/>
          <w:szCs w:val="24"/>
          <w:lang w:val="en-US"/>
        </w:rPr>
        <w:t xml:space="preserve">medication  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>and the Liverpool University Neurol</w:t>
      </w:r>
      <w:r w:rsidR="0042561A">
        <w:rPr>
          <w:rFonts w:eastAsiaTheme="minorEastAsia" w:cs="Times New Roman"/>
          <w:b w:val="0"/>
          <w:szCs w:val="24"/>
          <w:lang w:val="en-US"/>
        </w:rPr>
        <w:t xml:space="preserve">eptic Side Effects Rating Scale, 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>but</w:t>
      </w:r>
      <w:r w:rsidR="008E3DD9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>Rethink (2011) argue</w:t>
      </w:r>
      <w:r w:rsidR="00EC19FD">
        <w:rPr>
          <w:rFonts w:eastAsiaTheme="minorEastAsia" w:cs="Times New Roman"/>
          <w:b w:val="0"/>
          <w:szCs w:val="24"/>
          <w:lang w:val="en-US"/>
        </w:rPr>
        <w:t>s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that although anticholinergic medicines like </w:t>
      </w:r>
      <w:proofErr w:type="spellStart"/>
      <w:r w:rsidR="00EC19FD">
        <w:rPr>
          <w:rFonts w:eastAsiaTheme="minorEastAsia" w:cs="Times New Roman"/>
          <w:b w:val="0"/>
          <w:szCs w:val="24"/>
          <w:lang w:val="en-US"/>
        </w:rPr>
        <w:t>p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>rocyclidine</w:t>
      </w:r>
      <w:proofErr w:type="spellEnd"/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, </w:t>
      </w:r>
      <w:proofErr w:type="spellStart"/>
      <w:r w:rsidR="00EC19FD">
        <w:rPr>
          <w:rFonts w:eastAsiaTheme="minorEastAsia" w:cs="Times New Roman"/>
          <w:b w:val="0"/>
          <w:szCs w:val="24"/>
          <w:lang w:val="en-US"/>
        </w:rPr>
        <w:t>o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>rphenadrine</w:t>
      </w:r>
      <w:proofErr w:type="spellEnd"/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and </w:t>
      </w:r>
      <w:proofErr w:type="spellStart"/>
      <w:r w:rsidR="00EC19FD">
        <w:rPr>
          <w:rFonts w:eastAsiaTheme="minorEastAsia" w:cs="Times New Roman"/>
          <w:b w:val="0"/>
          <w:szCs w:val="24"/>
          <w:lang w:val="en-US"/>
        </w:rPr>
        <w:t>t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>rihexyphenidyl</w:t>
      </w:r>
      <w:proofErr w:type="spellEnd"/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alleviate side effects of psychotropic medications</w:t>
      </w:r>
      <w:r w:rsidR="00C62442">
        <w:rPr>
          <w:rFonts w:eastAsiaTheme="minorEastAsia" w:cs="Times New Roman"/>
          <w:b w:val="0"/>
          <w:szCs w:val="24"/>
          <w:lang w:val="en-US"/>
        </w:rPr>
        <w:t xml:space="preserve"> (Central and North West London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2012, they 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have 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>t</w:t>
      </w:r>
      <w:r w:rsidR="00C62442">
        <w:rPr>
          <w:rFonts w:eastAsiaTheme="minorEastAsia" w:cs="Times New Roman"/>
          <w:b w:val="0"/>
          <w:szCs w:val="24"/>
          <w:lang w:val="en-US"/>
        </w:rPr>
        <w:t>heir own side effects including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constipation, dry mouth, blurred vision and diffi</w:t>
      </w:r>
      <w:r w:rsidR="00C62442">
        <w:rPr>
          <w:rFonts w:eastAsiaTheme="minorEastAsia" w:cs="Times New Roman"/>
          <w:b w:val="0"/>
          <w:szCs w:val="24"/>
          <w:lang w:val="en-US"/>
        </w:rPr>
        <w:t>culty in passing urine (Rethink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2011). </w:t>
      </w:r>
      <w:r w:rsidR="00AB750C" w:rsidRPr="00704C0F">
        <w:rPr>
          <w:rFonts w:eastAsiaTheme="minorEastAsia" w:cs="Times New Roman"/>
          <w:b w:val="0"/>
          <w:szCs w:val="24"/>
          <w:lang w:val="en-US"/>
        </w:rPr>
        <w:t>W</w:t>
      </w:r>
      <w:r w:rsidR="00C62442">
        <w:rPr>
          <w:rFonts w:eastAsiaTheme="minorEastAsia" w:cs="Times New Roman"/>
          <w:b w:val="0"/>
          <w:szCs w:val="24"/>
          <w:lang w:val="en-US"/>
        </w:rPr>
        <w:t>ithout antipsychotic medication,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F403AC" w:rsidRPr="00704C0F">
        <w:rPr>
          <w:rFonts w:eastAsiaTheme="minorEastAsia" w:cs="Times New Roman"/>
          <w:b w:val="0"/>
          <w:szCs w:val="24"/>
          <w:lang w:val="en-US"/>
        </w:rPr>
        <w:t>individuals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with SMI might suffer serious and disabling symptoms (</w:t>
      </w:r>
      <w:r w:rsidR="00AE4806" w:rsidRPr="00704C0F">
        <w:rPr>
          <w:rFonts w:eastAsiaTheme="minorEastAsia" w:cs="Times New Roman"/>
          <w:b w:val="0"/>
          <w:szCs w:val="24"/>
          <w:lang w:val="en-US"/>
        </w:rPr>
        <w:t>Meltzer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13CF2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="00B808A5"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="00C62442">
        <w:rPr>
          <w:rFonts w:eastAsiaTheme="minorEastAsia" w:cs="Times New Roman"/>
          <w:b w:val="0"/>
          <w:szCs w:val="24"/>
          <w:lang w:val="en-US"/>
        </w:rPr>
        <w:t>2010) such as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hallucinations, delusions, </w:t>
      </w:r>
      <w:r w:rsidR="00C62442">
        <w:rPr>
          <w:rFonts w:eastAsiaTheme="minorEastAsia" w:cs="Times New Roman"/>
          <w:b w:val="0"/>
          <w:szCs w:val="24"/>
          <w:lang w:val="en-US"/>
        </w:rPr>
        <w:t xml:space="preserve">and </w:t>
      </w:r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impaired cognitive and social </w:t>
      </w:r>
      <w:r w:rsidR="00C62442">
        <w:rPr>
          <w:rFonts w:eastAsiaTheme="minorEastAsia" w:cs="Times New Roman"/>
          <w:b w:val="0"/>
          <w:szCs w:val="24"/>
          <w:lang w:val="en-US"/>
        </w:rPr>
        <w:t xml:space="preserve">functioning (Newell and </w:t>
      </w:r>
      <w:proofErr w:type="spellStart"/>
      <w:r w:rsidR="00C62442">
        <w:rPr>
          <w:rFonts w:eastAsiaTheme="minorEastAsia" w:cs="Times New Roman"/>
          <w:b w:val="0"/>
          <w:szCs w:val="24"/>
          <w:lang w:val="en-US"/>
        </w:rPr>
        <w:t>Gournay</w:t>
      </w:r>
      <w:proofErr w:type="spellEnd"/>
      <w:r w:rsidR="00B808A5" w:rsidRPr="00704C0F">
        <w:rPr>
          <w:rFonts w:eastAsiaTheme="minorEastAsia" w:cs="Times New Roman"/>
          <w:b w:val="0"/>
          <w:szCs w:val="24"/>
          <w:lang w:val="en-US"/>
        </w:rPr>
        <w:t xml:space="preserve"> 2009).</w:t>
      </w:r>
      <w:r w:rsidR="00051319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</w:p>
    <w:p w:rsidR="00CA31C6" w:rsidRPr="00704C0F" w:rsidRDefault="00CA31C6" w:rsidP="00B808A5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 w:val="0"/>
          <w:bCs/>
          <w:szCs w:val="24"/>
          <w:lang w:val="en-US"/>
        </w:rPr>
      </w:pPr>
    </w:p>
    <w:p w:rsidR="00051319" w:rsidRPr="00C62442" w:rsidRDefault="00051319" w:rsidP="00AA1D60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 w:val="0"/>
          <w:bCs/>
          <w:i/>
          <w:szCs w:val="24"/>
          <w:lang w:val="en-US"/>
        </w:rPr>
      </w:pPr>
      <w:r w:rsidRPr="00C62442">
        <w:rPr>
          <w:rFonts w:eastAsiaTheme="minorEastAsia" w:cs="Times New Roman"/>
          <w:b w:val="0"/>
          <w:bCs/>
          <w:i/>
          <w:szCs w:val="24"/>
          <w:lang w:val="en-US"/>
        </w:rPr>
        <w:t>Obesity</w:t>
      </w:r>
      <w:r w:rsidR="001B5209" w:rsidRPr="00C62442">
        <w:rPr>
          <w:rFonts w:eastAsiaTheme="minorEastAsia" w:cs="Times New Roman"/>
          <w:b w:val="0"/>
          <w:bCs/>
          <w:i/>
          <w:szCs w:val="24"/>
          <w:lang w:val="en-US"/>
        </w:rPr>
        <w:t>,</w:t>
      </w:r>
      <w:r w:rsidRPr="00C62442">
        <w:rPr>
          <w:rFonts w:eastAsiaTheme="minorEastAsia" w:cs="Times New Roman"/>
          <w:b w:val="0"/>
          <w:bCs/>
          <w:i/>
          <w:szCs w:val="24"/>
          <w:lang w:val="en-US"/>
        </w:rPr>
        <w:t xml:space="preserve"> </w:t>
      </w:r>
      <w:r w:rsidR="00C62442" w:rsidRPr="00C62442">
        <w:rPr>
          <w:rFonts w:eastAsiaTheme="minorEastAsia" w:cs="Times New Roman"/>
          <w:b w:val="0"/>
          <w:bCs/>
          <w:i/>
          <w:szCs w:val="24"/>
          <w:lang w:val="en-US"/>
        </w:rPr>
        <w:t>CVD</w:t>
      </w:r>
      <w:r w:rsidR="001B5209" w:rsidRPr="00C62442">
        <w:rPr>
          <w:rFonts w:eastAsiaTheme="minorEastAsia" w:cs="Times New Roman"/>
          <w:b w:val="0"/>
          <w:bCs/>
          <w:i/>
          <w:szCs w:val="24"/>
          <w:lang w:val="en-US"/>
        </w:rPr>
        <w:t xml:space="preserve"> and </w:t>
      </w:r>
      <w:r w:rsidR="00C62442" w:rsidRPr="00C62442">
        <w:rPr>
          <w:rFonts w:eastAsiaTheme="minorEastAsia" w:cs="Times New Roman"/>
          <w:b w:val="0"/>
          <w:bCs/>
          <w:i/>
          <w:szCs w:val="24"/>
          <w:lang w:val="en-US"/>
        </w:rPr>
        <w:t>d</w:t>
      </w:r>
      <w:r w:rsidR="001B5209" w:rsidRPr="00C62442">
        <w:rPr>
          <w:rFonts w:eastAsiaTheme="minorEastAsia" w:cs="Times New Roman"/>
          <w:b w:val="0"/>
          <w:bCs/>
          <w:i/>
          <w:szCs w:val="24"/>
          <w:lang w:val="en-US"/>
        </w:rPr>
        <w:t xml:space="preserve">iabetes </w:t>
      </w:r>
    </w:p>
    <w:p w:rsidR="00F22098" w:rsidRPr="00704C0F" w:rsidRDefault="00115F4F" w:rsidP="00EC7C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eastAsiaTheme="minorEastAsia" w:cs="Times New Roman"/>
          <w:b w:val="0"/>
          <w:szCs w:val="24"/>
          <w:lang w:val="en-US"/>
        </w:rPr>
      </w:pPr>
      <w:r>
        <w:rPr>
          <w:rFonts w:eastAsiaTheme="minorEastAsia" w:cs="Times New Roman"/>
          <w:b w:val="0"/>
          <w:szCs w:val="24"/>
          <w:lang w:val="en-US"/>
        </w:rPr>
        <w:t>A</w:t>
      </w:r>
      <w:r w:rsidR="00051319" w:rsidRPr="00704C0F">
        <w:rPr>
          <w:rFonts w:eastAsiaTheme="minorEastAsia" w:cs="Times New Roman"/>
          <w:b w:val="0"/>
          <w:szCs w:val="24"/>
          <w:lang w:val="en-US"/>
        </w:rPr>
        <w:t xml:space="preserve"> body mass index (BMI) </w:t>
      </w:r>
      <w:r w:rsidR="007939DA" w:rsidRPr="00704C0F">
        <w:rPr>
          <w:rFonts w:eastAsiaTheme="minorEastAsia" w:cs="Times New Roman"/>
          <w:b w:val="0"/>
          <w:szCs w:val="24"/>
          <w:lang w:val="en-US"/>
        </w:rPr>
        <w:t>≥</w:t>
      </w:r>
      <w:r w:rsidR="00051319" w:rsidRPr="00704C0F">
        <w:rPr>
          <w:rFonts w:eastAsiaTheme="minorEastAsia" w:cs="Times New Roman"/>
          <w:b w:val="0"/>
          <w:szCs w:val="24"/>
          <w:lang w:val="en-US"/>
        </w:rPr>
        <w:t xml:space="preserve"> 25 is considered obese</w:t>
      </w:r>
      <w:r w:rsidR="00681191" w:rsidRPr="00704C0F">
        <w:rPr>
          <w:rFonts w:eastAsiaTheme="minorEastAsia" w:cs="Times New Roman"/>
          <w:b w:val="0"/>
          <w:szCs w:val="24"/>
          <w:lang w:val="en-US"/>
        </w:rPr>
        <w:t xml:space="preserve"> (NICE 2006)</w:t>
      </w:r>
      <w:r w:rsidR="00051319" w:rsidRPr="00704C0F">
        <w:rPr>
          <w:rFonts w:eastAsiaTheme="minorEastAsia" w:cs="Times New Roman"/>
          <w:b w:val="0"/>
          <w:szCs w:val="24"/>
          <w:lang w:val="en-US"/>
        </w:rPr>
        <w:t xml:space="preserve">. Individuals with SMI are predisposed to being overweight due to </w:t>
      </w:r>
      <w:r w:rsidR="00202BDA">
        <w:rPr>
          <w:rFonts w:eastAsiaTheme="minorEastAsia" w:cs="Times New Roman"/>
          <w:b w:val="0"/>
          <w:szCs w:val="24"/>
          <w:lang w:val="en-US"/>
        </w:rPr>
        <w:t xml:space="preserve">the </w:t>
      </w:r>
      <w:r w:rsidR="00051319" w:rsidRPr="00704C0F">
        <w:rPr>
          <w:rFonts w:eastAsiaTheme="minorEastAsia" w:cs="Times New Roman"/>
          <w:b w:val="0"/>
          <w:szCs w:val="24"/>
          <w:lang w:val="en-US"/>
        </w:rPr>
        <w:t>adverse effec</w:t>
      </w:r>
      <w:r w:rsidR="00202BDA">
        <w:rPr>
          <w:rFonts w:eastAsiaTheme="minorEastAsia" w:cs="Times New Roman"/>
          <w:b w:val="0"/>
          <w:szCs w:val="24"/>
          <w:lang w:val="en-US"/>
        </w:rPr>
        <w:t xml:space="preserve">ts of psychotropic medications and having a </w:t>
      </w:r>
      <w:r w:rsidR="00051319" w:rsidRPr="00704C0F">
        <w:rPr>
          <w:rFonts w:eastAsiaTheme="minorEastAsia" w:cs="Times New Roman"/>
          <w:b w:val="0"/>
          <w:szCs w:val="24"/>
          <w:lang w:val="en-US"/>
        </w:rPr>
        <w:t>higher percentage of body fat</w:t>
      </w:r>
      <w:r w:rsidR="00202BDA">
        <w:rPr>
          <w:rFonts w:eastAsiaTheme="minorEastAsia" w:cs="Times New Roman"/>
          <w:b w:val="0"/>
          <w:szCs w:val="24"/>
          <w:lang w:val="en-US"/>
        </w:rPr>
        <w:t>,</w:t>
      </w:r>
      <w:r w:rsidR="00051319" w:rsidRPr="00704C0F">
        <w:rPr>
          <w:rFonts w:eastAsiaTheme="minorEastAsia" w:cs="Times New Roman"/>
          <w:b w:val="0"/>
          <w:szCs w:val="24"/>
          <w:lang w:val="en-US"/>
        </w:rPr>
        <w:t xml:space="preserve"> which leads to obesity </w:t>
      </w:r>
      <w:r w:rsidR="00202BDA">
        <w:rPr>
          <w:rFonts w:eastAsiaTheme="minorEastAsia" w:cs="Times New Roman"/>
          <w:b w:val="0"/>
          <w:szCs w:val="24"/>
          <w:lang w:val="en-US"/>
        </w:rPr>
        <w:t>caused by</w:t>
      </w:r>
      <w:r w:rsidR="00051319" w:rsidRPr="00704C0F">
        <w:rPr>
          <w:rFonts w:eastAsiaTheme="minorEastAsia" w:cs="Times New Roman"/>
          <w:b w:val="0"/>
          <w:szCs w:val="24"/>
          <w:lang w:val="en-US"/>
        </w:rPr>
        <w:t xml:space="preserve"> lack of physical activity</w:t>
      </w:r>
      <w:r w:rsidR="00681191" w:rsidRPr="00704C0F">
        <w:rPr>
          <w:rFonts w:eastAsiaTheme="minorEastAsia" w:cs="Times New Roman"/>
          <w:b w:val="0"/>
          <w:bCs/>
          <w:szCs w:val="24"/>
          <w:lang w:val="en-US"/>
        </w:rPr>
        <w:t xml:space="preserve"> (</w:t>
      </w:r>
      <w:r w:rsidR="00681191" w:rsidRPr="00704C0F">
        <w:rPr>
          <w:rFonts w:eastAsiaTheme="minorEastAsia" w:cs="Times New Roman"/>
          <w:b w:val="0"/>
          <w:szCs w:val="24"/>
          <w:lang w:val="en-US"/>
        </w:rPr>
        <w:t xml:space="preserve">Smith </w:t>
      </w:r>
      <w:r w:rsidR="00113CF2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="00681191"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="00681191" w:rsidRPr="00704C0F">
        <w:rPr>
          <w:rFonts w:eastAsiaTheme="minorEastAsia" w:cs="Times New Roman"/>
          <w:b w:val="0"/>
          <w:szCs w:val="24"/>
          <w:lang w:val="en-US"/>
        </w:rPr>
        <w:t xml:space="preserve">2007). </w:t>
      </w:r>
      <w:r w:rsidR="00202BDA">
        <w:rPr>
          <w:rFonts w:eastAsiaTheme="minorEastAsia" w:cs="Times New Roman"/>
          <w:b w:val="0"/>
          <w:szCs w:val="24"/>
          <w:lang w:val="en-US"/>
        </w:rPr>
        <w:t>L</w:t>
      </w:r>
      <w:r w:rsidR="00681191" w:rsidRPr="00704C0F">
        <w:rPr>
          <w:rFonts w:eastAsiaTheme="minorEastAsia" w:cs="Times New Roman"/>
          <w:b w:val="0"/>
          <w:szCs w:val="24"/>
          <w:lang w:val="en-US"/>
        </w:rPr>
        <w:t xml:space="preserve">ife-threatening diseases </w:t>
      </w:r>
      <w:r w:rsidR="00202BDA">
        <w:rPr>
          <w:rFonts w:eastAsiaTheme="minorEastAsia" w:cs="Times New Roman"/>
          <w:b w:val="0"/>
          <w:szCs w:val="24"/>
          <w:lang w:val="en-US"/>
        </w:rPr>
        <w:t>can occur as a result</w:t>
      </w:r>
      <w:r w:rsidR="00153CD4">
        <w:rPr>
          <w:rFonts w:eastAsiaTheme="minorEastAsia" w:cs="Times New Roman"/>
          <w:b w:val="0"/>
          <w:szCs w:val="24"/>
          <w:lang w:val="en-US"/>
        </w:rPr>
        <w:t>,</w:t>
      </w:r>
      <w:r w:rsidR="00202BDA">
        <w:rPr>
          <w:rFonts w:eastAsiaTheme="minorEastAsia" w:cs="Times New Roman"/>
          <w:b w:val="0"/>
          <w:szCs w:val="24"/>
          <w:lang w:val="en-US"/>
        </w:rPr>
        <w:t xml:space="preserve"> including </w:t>
      </w:r>
      <w:r w:rsidR="00681191" w:rsidRPr="00704C0F">
        <w:rPr>
          <w:rFonts w:eastAsiaTheme="minorEastAsia" w:cs="Times New Roman"/>
          <w:b w:val="0"/>
          <w:szCs w:val="24"/>
          <w:lang w:val="en-US"/>
        </w:rPr>
        <w:t>type 2 diabetes</w:t>
      </w:r>
      <w:r w:rsidR="00371E99" w:rsidRPr="00704C0F">
        <w:rPr>
          <w:rFonts w:eastAsiaTheme="minorEastAsia" w:cs="Times New Roman"/>
          <w:b w:val="0"/>
          <w:szCs w:val="24"/>
          <w:lang w:val="en-US"/>
        </w:rPr>
        <w:t xml:space="preserve"> (Diabetes 2012,</w:t>
      </w:r>
      <w:r w:rsidR="00681191" w:rsidRPr="00704C0F">
        <w:rPr>
          <w:rFonts w:eastAsiaTheme="minorEastAsia" w:cs="Times New Roman"/>
          <w:b w:val="0"/>
          <w:szCs w:val="24"/>
          <w:lang w:val="en-US"/>
        </w:rPr>
        <w:t xml:space="preserve"> CVD and hypertension, breast and colon cancer</w:t>
      </w:r>
      <w:r w:rsidR="00202BDA">
        <w:rPr>
          <w:rFonts w:eastAsiaTheme="minorEastAsia" w:cs="Times New Roman"/>
          <w:b w:val="0"/>
          <w:szCs w:val="24"/>
          <w:lang w:val="en-US"/>
        </w:rPr>
        <w:t>,</w:t>
      </w:r>
      <w:r w:rsidR="00681191" w:rsidRPr="00704C0F">
        <w:rPr>
          <w:rFonts w:eastAsiaTheme="minorEastAsia" w:cs="Times New Roman"/>
          <w:b w:val="0"/>
          <w:szCs w:val="24"/>
          <w:lang w:val="en-US"/>
        </w:rPr>
        <w:t xml:space="preserve"> and stroke (Smith </w:t>
      </w:r>
      <w:r w:rsidR="00113CF2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="00681191"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="00681191" w:rsidRPr="00704C0F">
        <w:rPr>
          <w:rFonts w:eastAsiaTheme="minorEastAsia" w:cs="Times New Roman"/>
          <w:b w:val="0"/>
          <w:szCs w:val="24"/>
          <w:lang w:val="en-US"/>
        </w:rPr>
        <w:t>2007).</w:t>
      </w:r>
    </w:p>
    <w:p w:rsidR="00CA31C6" w:rsidRPr="00704C0F" w:rsidRDefault="00115F4F" w:rsidP="00AA1D60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  <w:r>
        <w:rPr>
          <w:rFonts w:eastAsiaTheme="minorEastAsia" w:cs="Times New Roman"/>
          <w:b w:val="0"/>
          <w:szCs w:val="24"/>
          <w:lang w:val="en-US"/>
        </w:rPr>
        <w:t>S</w:t>
      </w:r>
      <w:r w:rsidR="008A68B0" w:rsidRPr="00704C0F">
        <w:rPr>
          <w:rFonts w:eastAsiaTheme="minorEastAsia" w:cs="Times New Roman"/>
          <w:b w:val="0"/>
          <w:szCs w:val="24"/>
          <w:lang w:val="en-US"/>
        </w:rPr>
        <w:t>creening for diabetes rarely occur</w:t>
      </w:r>
      <w:r w:rsidR="00202BDA">
        <w:rPr>
          <w:rFonts w:eastAsiaTheme="minorEastAsia" w:cs="Times New Roman"/>
          <w:b w:val="0"/>
          <w:szCs w:val="24"/>
          <w:lang w:val="en-US"/>
        </w:rPr>
        <w:t>s</w:t>
      </w:r>
      <w:r w:rsidR="008A68B0" w:rsidRPr="00704C0F">
        <w:rPr>
          <w:rFonts w:eastAsiaTheme="minorEastAsia" w:cs="Times New Roman"/>
          <w:b w:val="0"/>
          <w:szCs w:val="24"/>
          <w:lang w:val="en-US"/>
        </w:rPr>
        <w:t xml:space="preserve"> in </w:t>
      </w:r>
      <w:r w:rsidR="00202BDA">
        <w:rPr>
          <w:rFonts w:eastAsiaTheme="minorEastAsia" w:cs="Times New Roman"/>
          <w:b w:val="0"/>
          <w:szCs w:val="24"/>
          <w:lang w:val="en-US"/>
        </w:rPr>
        <w:t xml:space="preserve">people with </w:t>
      </w:r>
      <w:r w:rsidR="008472C5">
        <w:rPr>
          <w:rFonts w:eastAsiaTheme="minorEastAsia" w:cs="Times New Roman"/>
          <w:b w:val="0"/>
          <w:szCs w:val="24"/>
          <w:lang w:val="en-US"/>
        </w:rPr>
        <w:t xml:space="preserve">SMI </w:t>
      </w:r>
      <w:r w:rsidR="00202BDA">
        <w:rPr>
          <w:rFonts w:eastAsiaTheme="minorEastAsia" w:cs="Times New Roman"/>
          <w:b w:val="0"/>
          <w:szCs w:val="24"/>
          <w:lang w:val="en-US"/>
        </w:rPr>
        <w:t xml:space="preserve">(Newcomer and </w:t>
      </w:r>
      <w:proofErr w:type="spellStart"/>
      <w:r w:rsidR="00202BDA">
        <w:rPr>
          <w:rFonts w:eastAsiaTheme="minorEastAsia" w:cs="Times New Roman"/>
          <w:b w:val="0"/>
          <w:szCs w:val="24"/>
          <w:lang w:val="en-US"/>
        </w:rPr>
        <w:t>Hennekens</w:t>
      </w:r>
      <w:proofErr w:type="spellEnd"/>
      <w:r w:rsidR="008A68B0" w:rsidRPr="00704C0F">
        <w:rPr>
          <w:rFonts w:eastAsiaTheme="minorEastAsia" w:cs="Times New Roman"/>
          <w:b w:val="0"/>
          <w:szCs w:val="24"/>
          <w:lang w:val="en-US"/>
        </w:rPr>
        <w:t xml:space="preserve"> 2007) even though mortality outcome</w:t>
      </w:r>
      <w:r w:rsidR="00202BDA">
        <w:rPr>
          <w:rFonts w:eastAsiaTheme="minorEastAsia" w:cs="Times New Roman"/>
          <w:b w:val="0"/>
          <w:szCs w:val="24"/>
          <w:lang w:val="en-US"/>
        </w:rPr>
        <w:t>s</w:t>
      </w:r>
      <w:r w:rsidR="008A68B0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FD72F0" w:rsidRPr="00704C0F">
        <w:rPr>
          <w:rFonts w:eastAsiaTheme="minorEastAsia" w:cs="Times New Roman"/>
          <w:b w:val="0"/>
          <w:szCs w:val="24"/>
          <w:lang w:val="en-US"/>
        </w:rPr>
        <w:t xml:space="preserve">are </w:t>
      </w:r>
      <w:r w:rsidR="008A68B0" w:rsidRPr="00704C0F">
        <w:rPr>
          <w:rFonts w:eastAsiaTheme="minorEastAsia" w:cs="Times New Roman"/>
          <w:b w:val="0"/>
          <w:szCs w:val="24"/>
          <w:lang w:val="en-US"/>
        </w:rPr>
        <w:t>three times higher</w:t>
      </w:r>
      <w:r w:rsidR="0023095B" w:rsidRPr="00704C0F">
        <w:rPr>
          <w:rFonts w:eastAsiaTheme="minorEastAsia" w:cs="Times New Roman"/>
          <w:b w:val="0"/>
          <w:szCs w:val="24"/>
          <w:lang w:val="en-US"/>
        </w:rPr>
        <w:t xml:space="preserve"> in th</w:t>
      </w:r>
      <w:r>
        <w:rPr>
          <w:rFonts w:eastAsiaTheme="minorEastAsia" w:cs="Times New Roman"/>
          <w:b w:val="0"/>
          <w:szCs w:val="24"/>
          <w:lang w:val="en-US"/>
        </w:rPr>
        <w:t>is</w:t>
      </w:r>
      <w:r w:rsidR="0023095B" w:rsidRPr="00704C0F">
        <w:rPr>
          <w:rFonts w:eastAsiaTheme="minorEastAsia" w:cs="Times New Roman"/>
          <w:b w:val="0"/>
          <w:szCs w:val="24"/>
          <w:lang w:val="en-US"/>
        </w:rPr>
        <w:t xml:space="preserve"> population</w:t>
      </w:r>
      <w:r w:rsidR="008A68B0" w:rsidRPr="00704C0F">
        <w:rPr>
          <w:rFonts w:eastAsiaTheme="minorEastAsia" w:cs="Times New Roman"/>
          <w:b w:val="0"/>
          <w:szCs w:val="24"/>
          <w:lang w:val="en-US"/>
        </w:rPr>
        <w:t xml:space="preserve"> (</w:t>
      </w:r>
      <w:proofErr w:type="spellStart"/>
      <w:r w:rsidR="00202BDA" w:rsidRPr="00704C0F">
        <w:rPr>
          <w:rFonts w:eastAsiaTheme="minorEastAsia" w:cs="Times New Roman"/>
          <w:b w:val="0"/>
          <w:szCs w:val="24"/>
          <w:lang w:val="en-US"/>
        </w:rPr>
        <w:t>Ohlsen</w:t>
      </w:r>
      <w:proofErr w:type="spellEnd"/>
      <w:r w:rsidR="00202BDA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202BDA" w:rsidRPr="00704C0F">
        <w:rPr>
          <w:rFonts w:eastAsiaTheme="minorEastAsia" w:cs="Times New Roman"/>
          <w:b w:val="0"/>
          <w:iCs/>
          <w:szCs w:val="24"/>
          <w:lang w:val="en-US"/>
        </w:rPr>
        <w:lastRenderedPageBreak/>
        <w:t>et al</w:t>
      </w:r>
      <w:r w:rsidR="00202BDA"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="00202BDA" w:rsidRPr="00704C0F">
        <w:rPr>
          <w:rFonts w:eastAsiaTheme="minorEastAsia" w:cs="Times New Roman"/>
          <w:b w:val="0"/>
          <w:szCs w:val="24"/>
          <w:lang w:val="en-US"/>
        </w:rPr>
        <w:t>2005</w:t>
      </w:r>
      <w:r w:rsidR="00202BDA">
        <w:rPr>
          <w:rFonts w:eastAsiaTheme="minorEastAsia" w:cs="Times New Roman"/>
          <w:b w:val="0"/>
          <w:szCs w:val="24"/>
          <w:lang w:val="en-US"/>
        </w:rPr>
        <w:t xml:space="preserve">, </w:t>
      </w:r>
      <w:r w:rsidR="008A68B0" w:rsidRPr="00704C0F">
        <w:rPr>
          <w:rFonts w:eastAsiaTheme="minorEastAsia" w:cs="Times New Roman"/>
          <w:b w:val="0"/>
          <w:szCs w:val="24"/>
          <w:lang w:val="en-US"/>
        </w:rPr>
        <w:t xml:space="preserve">Smith </w:t>
      </w:r>
      <w:r w:rsidR="00113CF2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="008A68B0"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="008A68B0" w:rsidRPr="00704C0F">
        <w:rPr>
          <w:rFonts w:eastAsiaTheme="minorEastAsia" w:cs="Times New Roman"/>
          <w:b w:val="0"/>
          <w:szCs w:val="24"/>
          <w:lang w:val="en-US"/>
        </w:rPr>
        <w:t>2007</w:t>
      </w:r>
      <w:r w:rsidR="00202BDA">
        <w:rPr>
          <w:rFonts w:eastAsiaTheme="minorEastAsia" w:cs="Times New Roman"/>
          <w:b w:val="0"/>
          <w:szCs w:val="24"/>
          <w:lang w:val="en-US"/>
        </w:rPr>
        <w:t>) a</w:t>
      </w:r>
      <w:r w:rsidR="008472C5">
        <w:rPr>
          <w:rFonts w:eastAsiaTheme="minorEastAsia" w:cs="Times New Roman"/>
          <w:b w:val="0"/>
          <w:szCs w:val="24"/>
          <w:lang w:val="en-US"/>
        </w:rPr>
        <w:t xml:space="preserve">nd </w:t>
      </w:r>
      <w:r w:rsidR="00FD72F0" w:rsidRPr="00704C0F">
        <w:rPr>
          <w:rFonts w:eastAsiaTheme="minorEastAsia" w:cs="Times New Roman"/>
          <w:b w:val="0"/>
          <w:szCs w:val="24"/>
          <w:lang w:val="en-US"/>
        </w:rPr>
        <w:t>diabetes remains</w:t>
      </w:r>
      <w:r w:rsidR="008A68B0" w:rsidRPr="00704C0F">
        <w:rPr>
          <w:rFonts w:eastAsiaTheme="minorEastAsia" w:cs="Times New Roman"/>
          <w:b w:val="0"/>
          <w:szCs w:val="24"/>
          <w:lang w:val="en-US"/>
        </w:rPr>
        <w:t xml:space="preserve"> undiagnosed,</w:t>
      </w:r>
      <w:r w:rsidR="00202BDA">
        <w:rPr>
          <w:rFonts w:eastAsiaTheme="minorEastAsia" w:cs="Times New Roman"/>
          <w:b w:val="0"/>
          <w:szCs w:val="24"/>
          <w:lang w:val="en-US"/>
        </w:rPr>
        <w:t xml:space="preserve"> unreported and untreated (Holt</w:t>
      </w:r>
      <w:r w:rsidR="008A68B0" w:rsidRPr="00704C0F">
        <w:rPr>
          <w:rFonts w:eastAsiaTheme="minorEastAsia" w:cs="Times New Roman"/>
          <w:b w:val="0"/>
          <w:szCs w:val="24"/>
          <w:lang w:val="en-US"/>
        </w:rPr>
        <w:t xml:space="preserve"> 2005). </w:t>
      </w:r>
      <w:r w:rsidR="00C00729" w:rsidRPr="00704C0F">
        <w:rPr>
          <w:rFonts w:eastAsiaTheme="minorEastAsia" w:cs="Times New Roman"/>
          <w:b w:val="0"/>
          <w:szCs w:val="24"/>
          <w:lang w:val="en-US"/>
        </w:rPr>
        <w:t>Roberts and Baile</w:t>
      </w:r>
      <w:r w:rsidR="00202BDA">
        <w:rPr>
          <w:rFonts w:eastAsiaTheme="minorEastAsia" w:cs="Times New Roman"/>
          <w:b w:val="0"/>
          <w:szCs w:val="24"/>
          <w:lang w:val="en-US"/>
        </w:rPr>
        <w:t>y</w:t>
      </w:r>
      <w:r w:rsidR="00C00729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8472C5">
        <w:rPr>
          <w:rFonts w:eastAsiaTheme="minorEastAsia" w:cs="Times New Roman"/>
          <w:b w:val="0"/>
          <w:szCs w:val="24"/>
          <w:lang w:val="en-US"/>
        </w:rPr>
        <w:t>(</w:t>
      </w:r>
      <w:r w:rsidR="00C00729" w:rsidRPr="00704C0F">
        <w:rPr>
          <w:rFonts w:eastAsiaTheme="minorEastAsia" w:cs="Times New Roman"/>
          <w:b w:val="0"/>
          <w:szCs w:val="24"/>
          <w:lang w:val="en-US"/>
        </w:rPr>
        <w:t>2011</w:t>
      </w:r>
      <w:r w:rsidR="008472C5">
        <w:rPr>
          <w:rFonts w:eastAsiaTheme="minorEastAsia" w:cs="Times New Roman"/>
          <w:b w:val="0"/>
          <w:szCs w:val="24"/>
          <w:lang w:val="en-US"/>
        </w:rPr>
        <w:t xml:space="preserve">) </w:t>
      </w:r>
      <w:r w:rsidR="00C00729" w:rsidRPr="00704C0F">
        <w:rPr>
          <w:rFonts w:eastAsiaTheme="minorEastAsia" w:cs="Times New Roman"/>
          <w:b w:val="0"/>
          <w:szCs w:val="24"/>
          <w:lang w:val="en-US"/>
        </w:rPr>
        <w:t xml:space="preserve">advocate the </w:t>
      </w:r>
      <w:r w:rsidR="008A68B0" w:rsidRPr="00704C0F">
        <w:rPr>
          <w:rFonts w:eastAsiaTheme="minorEastAsia" w:cs="Times New Roman"/>
          <w:b w:val="0"/>
          <w:szCs w:val="24"/>
          <w:lang w:val="en-US"/>
        </w:rPr>
        <w:t xml:space="preserve">use of </w:t>
      </w:r>
      <w:r w:rsidR="00C00729" w:rsidRPr="00704C0F">
        <w:rPr>
          <w:rFonts w:eastAsiaTheme="minorEastAsia" w:cs="Times New Roman"/>
          <w:b w:val="0"/>
          <w:szCs w:val="24"/>
          <w:lang w:val="en-US"/>
        </w:rPr>
        <w:t>metformin and statin</w:t>
      </w:r>
      <w:r w:rsidR="00202BDA">
        <w:rPr>
          <w:rFonts w:eastAsiaTheme="minorEastAsia" w:cs="Times New Roman"/>
          <w:b w:val="0"/>
          <w:szCs w:val="24"/>
          <w:lang w:val="en-US"/>
        </w:rPr>
        <w:t>s</w:t>
      </w:r>
      <w:r w:rsidR="00C00729" w:rsidRPr="00704C0F">
        <w:rPr>
          <w:rFonts w:eastAsiaTheme="minorEastAsia" w:cs="Times New Roman"/>
          <w:b w:val="0"/>
          <w:szCs w:val="24"/>
          <w:lang w:val="en-US"/>
        </w:rPr>
        <w:t xml:space="preserve"> to </w:t>
      </w:r>
      <w:r w:rsidR="008A68B0" w:rsidRPr="00704C0F">
        <w:rPr>
          <w:rFonts w:eastAsiaTheme="minorEastAsia" w:cs="Times New Roman"/>
          <w:b w:val="0"/>
          <w:szCs w:val="24"/>
          <w:lang w:val="en-US"/>
        </w:rPr>
        <w:t xml:space="preserve">improve weight loss in </w:t>
      </w:r>
      <w:r w:rsidR="00202BDA">
        <w:rPr>
          <w:rFonts w:eastAsiaTheme="minorEastAsia" w:cs="Times New Roman"/>
          <w:b w:val="0"/>
          <w:szCs w:val="24"/>
          <w:lang w:val="en-US"/>
        </w:rPr>
        <w:t>those</w:t>
      </w:r>
      <w:r w:rsidR="008A68B0" w:rsidRPr="00704C0F">
        <w:rPr>
          <w:rFonts w:eastAsiaTheme="minorEastAsia" w:cs="Times New Roman"/>
          <w:b w:val="0"/>
          <w:szCs w:val="24"/>
          <w:lang w:val="en-US"/>
        </w:rPr>
        <w:t xml:space="preserve"> with </w:t>
      </w:r>
      <w:r w:rsidR="00202BDA">
        <w:rPr>
          <w:rFonts w:eastAsiaTheme="minorEastAsia" w:cs="Times New Roman"/>
          <w:b w:val="0"/>
          <w:szCs w:val="24"/>
          <w:lang w:val="en-US"/>
        </w:rPr>
        <w:t>SMI</w:t>
      </w:r>
      <w:r w:rsidR="008A68B0" w:rsidRPr="00704C0F">
        <w:rPr>
          <w:rFonts w:eastAsiaTheme="minorEastAsia" w:cs="Times New Roman"/>
          <w:b w:val="0"/>
          <w:szCs w:val="24"/>
          <w:lang w:val="en-US"/>
        </w:rPr>
        <w:t>.</w:t>
      </w:r>
      <w:r w:rsidR="00FD72F0" w:rsidRPr="00704C0F" w:rsidDel="00FD72F0">
        <w:rPr>
          <w:rFonts w:eastAsiaTheme="minorEastAsia" w:cs="Times New Roman"/>
          <w:b w:val="0"/>
          <w:szCs w:val="24"/>
          <w:lang w:val="en-US"/>
        </w:rPr>
        <w:t xml:space="preserve"> </w:t>
      </w:r>
    </w:p>
    <w:p w:rsidR="00202BDA" w:rsidRDefault="00202BDA" w:rsidP="00AA1D60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 w:val="0"/>
          <w:bCs/>
          <w:szCs w:val="24"/>
          <w:lang w:val="en-US"/>
        </w:rPr>
      </w:pPr>
    </w:p>
    <w:p w:rsidR="00051319" w:rsidRPr="00270C4B" w:rsidRDefault="007939DA" w:rsidP="00AA1D60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 w:val="0"/>
          <w:bCs/>
          <w:i/>
          <w:szCs w:val="24"/>
          <w:lang w:val="en-US"/>
        </w:rPr>
      </w:pPr>
      <w:r w:rsidRPr="00270C4B">
        <w:rPr>
          <w:rFonts w:eastAsiaTheme="minorEastAsia" w:cs="Times New Roman"/>
          <w:b w:val="0"/>
          <w:bCs/>
          <w:i/>
          <w:szCs w:val="24"/>
          <w:lang w:val="en-US"/>
        </w:rPr>
        <w:t xml:space="preserve">Risky </w:t>
      </w:r>
      <w:r w:rsidR="00202BDA" w:rsidRPr="00270C4B">
        <w:rPr>
          <w:rFonts w:eastAsiaTheme="minorEastAsia" w:cs="Times New Roman"/>
          <w:b w:val="0"/>
          <w:bCs/>
          <w:i/>
          <w:szCs w:val="24"/>
          <w:lang w:val="en-US"/>
        </w:rPr>
        <w:t>s</w:t>
      </w:r>
      <w:r w:rsidR="00051319" w:rsidRPr="00270C4B">
        <w:rPr>
          <w:rFonts w:eastAsiaTheme="minorEastAsia" w:cs="Times New Roman"/>
          <w:b w:val="0"/>
          <w:bCs/>
          <w:i/>
          <w:szCs w:val="24"/>
          <w:lang w:val="en-US"/>
        </w:rPr>
        <w:t xml:space="preserve">exual </w:t>
      </w:r>
      <w:proofErr w:type="spellStart"/>
      <w:r w:rsidR="00202BDA" w:rsidRPr="00270C4B">
        <w:rPr>
          <w:rFonts w:eastAsiaTheme="minorEastAsia" w:cs="Times New Roman"/>
          <w:b w:val="0"/>
          <w:bCs/>
          <w:i/>
          <w:szCs w:val="24"/>
          <w:lang w:val="en-US"/>
        </w:rPr>
        <w:t>b</w:t>
      </w:r>
      <w:r w:rsidR="00051319" w:rsidRPr="00270C4B">
        <w:rPr>
          <w:rFonts w:eastAsiaTheme="minorEastAsia" w:cs="Times New Roman"/>
          <w:b w:val="0"/>
          <w:bCs/>
          <w:i/>
          <w:szCs w:val="24"/>
          <w:lang w:val="en-US"/>
        </w:rPr>
        <w:t>ehaviour</w:t>
      </w:r>
      <w:proofErr w:type="spellEnd"/>
    </w:p>
    <w:p w:rsidR="00FD72F0" w:rsidRPr="00704C0F" w:rsidRDefault="00AE4806" w:rsidP="00AA1D60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  <w:r w:rsidRPr="00704C0F">
        <w:rPr>
          <w:rFonts w:eastAsiaTheme="minorEastAsia" w:cs="Times New Roman"/>
          <w:b w:val="0"/>
          <w:szCs w:val="24"/>
          <w:lang w:val="en-US"/>
        </w:rPr>
        <w:t>Compared to those without SMI</w:t>
      </w:r>
      <w:r w:rsidR="00270C4B">
        <w:rPr>
          <w:rFonts w:eastAsiaTheme="minorEastAsia" w:cs="Times New Roman"/>
          <w:b w:val="0"/>
          <w:szCs w:val="24"/>
          <w:lang w:val="en-US"/>
        </w:rPr>
        <w:t>,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270C4B">
        <w:rPr>
          <w:rFonts w:eastAsiaTheme="minorEastAsia" w:cs="Times New Roman"/>
          <w:b w:val="0"/>
          <w:szCs w:val="24"/>
          <w:lang w:val="en-US"/>
        </w:rPr>
        <w:t>people</w:t>
      </w:r>
      <w:r w:rsidR="00FD72F0" w:rsidRPr="00704C0F">
        <w:rPr>
          <w:rFonts w:eastAsiaTheme="minorEastAsia" w:cs="Times New Roman"/>
          <w:b w:val="0"/>
          <w:szCs w:val="24"/>
          <w:lang w:val="en-US"/>
        </w:rPr>
        <w:t xml:space="preserve"> with SMI have disproportionately higher rates of sexually transmitted infections and </w:t>
      </w:r>
      <w:r w:rsidR="007C1739" w:rsidRPr="00704C0F">
        <w:rPr>
          <w:rFonts w:eastAsiaTheme="minorEastAsia" w:cs="Times New Roman"/>
          <w:b w:val="0"/>
          <w:szCs w:val="24"/>
          <w:lang w:val="en-US"/>
        </w:rPr>
        <w:t xml:space="preserve">diseases </w:t>
      </w:r>
      <w:r w:rsidR="00270C4B">
        <w:rPr>
          <w:rFonts w:eastAsiaTheme="minorEastAsia" w:cs="Times New Roman"/>
          <w:b w:val="0"/>
          <w:szCs w:val="24"/>
          <w:lang w:val="en-US"/>
        </w:rPr>
        <w:t>such as</w:t>
      </w:r>
      <w:r w:rsidR="00FD72F0" w:rsidRPr="00704C0F">
        <w:rPr>
          <w:rFonts w:eastAsiaTheme="minorEastAsia" w:cs="Times New Roman"/>
          <w:b w:val="0"/>
          <w:szCs w:val="24"/>
          <w:lang w:val="en-US"/>
        </w:rPr>
        <w:t xml:space="preserve"> chlamydia, syphilis, genital herpes, genital warts, </w:t>
      </w:r>
      <w:proofErr w:type="spellStart"/>
      <w:r w:rsidR="00FD72F0" w:rsidRPr="00704C0F">
        <w:rPr>
          <w:rFonts w:eastAsiaTheme="minorEastAsia" w:cs="Times New Roman"/>
          <w:b w:val="0"/>
          <w:szCs w:val="24"/>
          <w:lang w:val="en-US"/>
        </w:rPr>
        <w:t>trichomoniasis</w:t>
      </w:r>
      <w:proofErr w:type="spellEnd"/>
      <w:r w:rsidR="00FD72F0" w:rsidRPr="00704C0F">
        <w:rPr>
          <w:rFonts w:eastAsiaTheme="minorEastAsia" w:cs="Times New Roman"/>
          <w:b w:val="0"/>
          <w:szCs w:val="24"/>
          <w:lang w:val="en-US"/>
        </w:rPr>
        <w:t>, pubic lice</w:t>
      </w:r>
      <w:r w:rsidRPr="00704C0F">
        <w:rPr>
          <w:rFonts w:eastAsiaTheme="minorEastAsia" w:cs="Times New Roman"/>
          <w:b w:val="0"/>
          <w:szCs w:val="24"/>
          <w:lang w:val="en-US"/>
        </w:rPr>
        <w:t>,</w:t>
      </w:r>
      <w:r w:rsidR="00FD72F0" w:rsidRPr="00704C0F">
        <w:rPr>
          <w:rFonts w:eastAsiaTheme="minorEastAsia" w:cs="Times New Roman"/>
          <w:b w:val="0"/>
          <w:szCs w:val="24"/>
          <w:lang w:val="en-US"/>
        </w:rPr>
        <w:t xml:space="preserve"> scabies </w:t>
      </w:r>
      <w:r w:rsidRPr="00704C0F">
        <w:rPr>
          <w:rFonts w:eastAsiaTheme="minorEastAsia" w:cs="Times New Roman"/>
          <w:b w:val="0"/>
          <w:szCs w:val="24"/>
          <w:lang w:val="en-US"/>
        </w:rPr>
        <w:t>and HIV (</w:t>
      </w:r>
      <w:r w:rsidR="00270C4B">
        <w:rPr>
          <w:rFonts w:eastAsiaTheme="minorEastAsia" w:cs="Times New Roman"/>
          <w:b w:val="0"/>
          <w:szCs w:val="24"/>
          <w:lang w:val="en-US"/>
        </w:rPr>
        <w:t>Hughes and Gray</w:t>
      </w:r>
      <w:r w:rsidR="00C4640F">
        <w:rPr>
          <w:rFonts w:eastAsiaTheme="minorEastAsia" w:cs="Times New Roman"/>
          <w:b w:val="0"/>
          <w:szCs w:val="24"/>
          <w:lang w:val="en-US"/>
        </w:rPr>
        <w:t xml:space="preserve"> 2009</w:t>
      </w:r>
      <w:r w:rsidR="00FD72F0" w:rsidRPr="00704C0F">
        <w:rPr>
          <w:rFonts w:eastAsiaTheme="minorEastAsia" w:cs="Times New Roman"/>
          <w:b w:val="0"/>
          <w:szCs w:val="24"/>
          <w:lang w:val="en-US"/>
        </w:rPr>
        <w:t>)</w:t>
      </w:r>
      <w:r w:rsidR="00751489" w:rsidRPr="00704C0F">
        <w:rPr>
          <w:rFonts w:eastAsiaTheme="minorEastAsia" w:cs="Times New Roman"/>
          <w:b w:val="0"/>
          <w:szCs w:val="24"/>
          <w:lang w:val="en-US"/>
        </w:rPr>
        <w:t xml:space="preserve">. </w:t>
      </w:r>
      <w:r w:rsidR="007C6C4D" w:rsidRPr="00704C0F">
        <w:rPr>
          <w:rFonts w:eastAsiaTheme="minorEastAsia" w:cs="Times New Roman"/>
          <w:b w:val="0"/>
          <w:szCs w:val="24"/>
          <w:lang w:val="en-US"/>
        </w:rPr>
        <w:t xml:space="preserve">Reasons </w:t>
      </w:r>
      <w:r w:rsidR="00270C4B">
        <w:rPr>
          <w:rFonts w:eastAsiaTheme="minorEastAsia" w:cs="Times New Roman"/>
          <w:b w:val="0"/>
          <w:szCs w:val="24"/>
          <w:lang w:val="en-US"/>
        </w:rPr>
        <w:t xml:space="preserve">for this </w:t>
      </w:r>
      <w:r w:rsidR="007C6C4D" w:rsidRPr="00704C0F">
        <w:rPr>
          <w:rFonts w:eastAsiaTheme="minorEastAsia" w:cs="Times New Roman"/>
          <w:b w:val="0"/>
          <w:szCs w:val="24"/>
          <w:lang w:val="en-US"/>
        </w:rPr>
        <w:t xml:space="preserve">include </w:t>
      </w:r>
      <w:r w:rsidR="00FD72F0" w:rsidRPr="00704C0F">
        <w:rPr>
          <w:rFonts w:eastAsiaTheme="minorEastAsia" w:cs="Times New Roman"/>
          <w:b w:val="0"/>
          <w:szCs w:val="24"/>
          <w:lang w:val="en-US"/>
        </w:rPr>
        <w:t>multiple partners</w:t>
      </w:r>
      <w:r w:rsidR="008717CF" w:rsidRPr="00704C0F">
        <w:rPr>
          <w:rFonts w:eastAsiaTheme="minorEastAsia" w:cs="Times New Roman"/>
          <w:b w:val="0"/>
          <w:szCs w:val="24"/>
          <w:lang w:val="en-US"/>
        </w:rPr>
        <w:t xml:space="preserve">, </w:t>
      </w:r>
      <w:r w:rsidR="00FD72F0" w:rsidRPr="00704C0F">
        <w:rPr>
          <w:rFonts w:eastAsiaTheme="minorEastAsia" w:cs="Times New Roman"/>
          <w:b w:val="0"/>
          <w:szCs w:val="24"/>
          <w:lang w:val="en-US"/>
        </w:rPr>
        <w:t>unprotected sex a</w:t>
      </w:r>
      <w:r w:rsidR="00270C4B">
        <w:rPr>
          <w:rFonts w:eastAsiaTheme="minorEastAsia" w:cs="Times New Roman"/>
          <w:b w:val="0"/>
          <w:szCs w:val="24"/>
          <w:lang w:val="en-US"/>
        </w:rPr>
        <w:t xml:space="preserve">nd trade sex (Meade and </w:t>
      </w:r>
      <w:proofErr w:type="spellStart"/>
      <w:r w:rsidR="00270C4B">
        <w:rPr>
          <w:rFonts w:eastAsiaTheme="minorEastAsia" w:cs="Times New Roman"/>
          <w:b w:val="0"/>
          <w:szCs w:val="24"/>
          <w:lang w:val="en-US"/>
        </w:rPr>
        <w:t>Sikkema</w:t>
      </w:r>
      <w:proofErr w:type="spellEnd"/>
      <w:r w:rsidR="00FD72F0" w:rsidRPr="00704C0F">
        <w:rPr>
          <w:rFonts w:eastAsiaTheme="minorEastAsia" w:cs="Times New Roman"/>
          <w:b w:val="0"/>
          <w:szCs w:val="24"/>
          <w:lang w:val="en-US"/>
        </w:rPr>
        <w:t xml:space="preserve"> 2005).</w:t>
      </w:r>
      <w:r w:rsidR="008717CF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Pr="00704C0F">
        <w:rPr>
          <w:rFonts w:eastAsiaTheme="minorEastAsia" w:cs="Times New Roman"/>
          <w:b w:val="0"/>
          <w:szCs w:val="24"/>
          <w:lang w:val="en-US"/>
        </w:rPr>
        <w:t>I</w:t>
      </w:r>
      <w:r w:rsidR="008717CF" w:rsidRPr="00704C0F">
        <w:rPr>
          <w:rFonts w:eastAsiaTheme="minorEastAsia" w:cs="Times New Roman"/>
          <w:b w:val="0"/>
          <w:szCs w:val="24"/>
          <w:lang w:val="en-US"/>
        </w:rPr>
        <w:t xml:space="preserve">ndividuals with </w:t>
      </w:r>
      <w:r w:rsidR="007C6C4D" w:rsidRPr="00704C0F">
        <w:rPr>
          <w:rFonts w:eastAsiaTheme="minorEastAsia" w:cs="Times New Roman"/>
          <w:b w:val="0"/>
          <w:szCs w:val="24"/>
          <w:lang w:val="en-US"/>
        </w:rPr>
        <w:t xml:space="preserve">SMI </w:t>
      </w:r>
      <w:r w:rsidR="00FD72F0" w:rsidRPr="00704C0F">
        <w:rPr>
          <w:rFonts w:eastAsiaTheme="minorEastAsia" w:cs="Times New Roman"/>
          <w:b w:val="0"/>
          <w:szCs w:val="24"/>
          <w:lang w:val="en-US"/>
        </w:rPr>
        <w:t xml:space="preserve">are unable to communicate </w:t>
      </w:r>
      <w:r w:rsidR="00270C4B" w:rsidRPr="00704C0F">
        <w:rPr>
          <w:rFonts w:eastAsiaTheme="minorEastAsia" w:cs="Times New Roman"/>
          <w:b w:val="0"/>
          <w:szCs w:val="24"/>
          <w:lang w:val="en-US"/>
        </w:rPr>
        <w:t xml:space="preserve">effectively </w:t>
      </w:r>
      <w:r w:rsidR="00FD72F0" w:rsidRPr="00704C0F">
        <w:rPr>
          <w:rFonts w:eastAsiaTheme="minorEastAsia" w:cs="Times New Roman"/>
          <w:b w:val="0"/>
          <w:szCs w:val="24"/>
          <w:lang w:val="en-US"/>
        </w:rPr>
        <w:t xml:space="preserve">about safer sex with their partners, </w:t>
      </w:r>
      <w:r w:rsidR="008717CF" w:rsidRPr="00704C0F">
        <w:rPr>
          <w:rFonts w:eastAsiaTheme="minorEastAsia" w:cs="Times New Roman"/>
          <w:b w:val="0"/>
          <w:szCs w:val="24"/>
          <w:lang w:val="en-US"/>
        </w:rPr>
        <w:t xml:space="preserve">and </w:t>
      </w:r>
      <w:r w:rsidR="00FD72F0" w:rsidRPr="00704C0F">
        <w:rPr>
          <w:rFonts w:eastAsiaTheme="minorEastAsia" w:cs="Times New Roman"/>
          <w:b w:val="0"/>
          <w:szCs w:val="24"/>
          <w:lang w:val="en-US"/>
        </w:rPr>
        <w:t xml:space="preserve">have poor interpersonal and 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assertiveness skills often attributed to </w:t>
      </w:r>
      <w:r w:rsidR="005F31C0" w:rsidRPr="00704C0F">
        <w:rPr>
          <w:rFonts w:eastAsiaTheme="minorEastAsia" w:cs="Times New Roman"/>
          <w:b w:val="0"/>
          <w:szCs w:val="24"/>
          <w:lang w:val="en-US"/>
        </w:rPr>
        <w:t>limited social interaction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(</w:t>
      </w:r>
      <w:proofErr w:type="spellStart"/>
      <w:r w:rsidRPr="00704C0F">
        <w:rPr>
          <w:rFonts w:eastAsiaTheme="minorEastAsia" w:cs="Times New Roman"/>
          <w:b w:val="0"/>
          <w:szCs w:val="24"/>
          <w:lang w:val="en-US"/>
        </w:rPr>
        <w:t>Senn</w:t>
      </w:r>
      <w:proofErr w:type="spellEnd"/>
      <w:r w:rsidRPr="00704C0F">
        <w:rPr>
          <w:rFonts w:eastAsiaTheme="minorEastAsia" w:cs="Times New Roman"/>
          <w:b w:val="0"/>
          <w:szCs w:val="24"/>
          <w:lang w:val="en-US"/>
        </w:rPr>
        <w:t xml:space="preserve"> and Carey 2008</w:t>
      </w:r>
      <w:r w:rsidR="00BD7916">
        <w:rPr>
          <w:rFonts w:eastAsiaTheme="minorEastAsia" w:cs="Times New Roman"/>
          <w:b w:val="0"/>
          <w:szCs w:val="24"/>
          <w:lang w:val="en-US"/>
        </w:rPr>
        <w:t>)</w:t>
      </w:r>
      <w:r w:rsidR="00FD72F0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</w:p>
    <w:p w:rsidR="00270C4B" w:rsidRDefault="00270C4B" w:rsidP="001B52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eastAsiaTheme="minorEastAsia" w:cs="Times New Roman"/>
          <w:b w:val="0"/>
          <w:bCs/>
          <w:szCs w:val="24"/>
          <w:lang w:val="en-US"/>
        </w:rPr>
      </w:pPr>
    </w:p>
    <w:p w:rsidR="001B5209" w:rsidRPr="00270C4B" w:rsidRDefault="007C6C4D" w:rsidP="001B52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eastAsiaTheme="minorEastAsia" w:cs="Times New Roman"/>
          <w:b w:val="0"/>
          <w:i/>
          <w:szCs w:val="24"/>
          <w:lang w:val="en-US"/>
        </w:rPr>
      </w:pPr>
      <w:r w:rsidRPr="00270C4B">
        <w:rPr>
          <w:rFonts w:eastAsiaTheme="minorEastAsia" w:cs="Times New Roman"/>
          <w:b w:val="0"/>
          <w:bCs/>
          <w:i/>
          <w:szCs w:val="24"/>
          <w:lang w:val="en-US"/>
        </w:rPr>
        <w:t xml:space="preserve">Poor dietary intake </w:t>
      </w:r>
      <w:r w:rsidR="001B5209" w:rsidRPr="00270C4B">
        <w:rPr>
          <w:rFonts w:eastAsiaTheme="minorEastAsia" w:cs="Times New Roman"/>
          <w:b w:val="0"/>
          <w:bCs/>
          <w:i/>
          <w:szCs w:val="24"/>
          <w:lang w:val="en-US"/>
        </w:rPr>
        <w:t xml:space="preserve">and physical </w:t>
      </w:r>
      <w:r w:rsidR="00270C4B">
        <w:rPr>
          <w:rFonts w:eastAsiaTheme="minorEastAsia" w:cs="Times New Roman"/>
          <w:b w:val="0"/>
          <w:bCs/>
          <w:i/>
          <w:szCs w:val="24"/>
          <w:lang w:val="en-US"/>
        </w:rPr>
        <w:t>in</w:t>
      </w:r>
      <w:r w:rsidR="001B5209" w:rsidRPr="00270C4B">
        <w:rPr>
          <w:rFonts w:eastAsiaTheme="minorEastAsia" w:cs="Times New Roman"/>
          <w:b w:val="0"/>
          <w:bCs/>
          <w:i/>
          <w:szCs w:val="24"/>
          <w:lang w:val="en-US"/>
        </w:rPr>
        <w:t>activity</w:t>
      </w:r>
    </w:p>
    <w:p w:rsidR="0061164D" w:rsidRPr="00704C0F" w:rsidRDefault="00270C4B" w:rsidP="00524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  <w:r>
        <w:rPr>
          <w:rFonts w:eastAsiaTheme="minorEastAsia" w:cs="Times New Roman"/>
          <w:b w:val="0"/>
          <w:szCs w:val="24"/>
          <w:lang w:val="en-US"/>
        </w:rPr>
        <w:t>People</w:t>
      </w:r>
      <w:r w:rsidR="007C6C4D" w:rsidRPr="00704C0F">
        <w:rPr>
          <w:rFonts w:eastAsiaTheme="minorEastAsia" w:cs="Times New Roman"/>
          <w:b w:val="0"/>
          <w:szCs w:val="24"/>
          <w:lang w:val="en-US"/>
        </w:rPr>
        <w:t xml:space="preserve"> with SMI are </w:t>
      </w:r>
      <w:r w:rsidR="00E13E22" w:rsidRPr="00704C0F">
        <w:rPr>
          <w:rFonts w:eastAsiaTheme="minorEastAsia" w:cs="Times New Roman"/>
          <w:b w:val="0"/>
          <w:szCs w:val="24"/>
          <w:lang w:val="en-US"/>
        </w:rPr>
        <w:t>prescribed c</w:t>
      </w:r>
      <w:r w:rsidR="007C6C4D" w:rsidRPr="00704C0F">
        <w:rPr>
          <w:rFonts w:eastAsiaTheme="minorEastAsia" w:cs="Times New Roman"/>
          <w:b w:val="0"/>
          <w:szCs w:val="24"/>
          <w:lang w:val="en-US"/>
        </w:rPr>
        <w:t xml:space="preserve">entral nervous system </w:t>
      </w:r>
      <w:r w:rsidR="00B63F86" w:rsidRPr="00704C0F">
        <w:rPr>
          <w:rFonts w:eastAsiaTheme="minorEastAsia" w:cs="Times New Roman"/>
          <w:b w:val="0"/>
          <w:szCs w:val="24"/>
          <w:lang w:val="en-US"/>
        </w:rPr>
        <w:t xml:space="preserve">medications such </w:t>
      </w:r>
      <w:r>
        <w:rPr>
          <w:rFonts w:eastAsiaTheme="minorEastAsia" w:cs="Times New Roman"/>
          <w:b w:val="0"/>
          <w:szCs w:val="24"/>
          <w:lang w:val="en-US"/>
        </w:rPr>
        <w:t>o</w:t>
      </w:r>
      <w:r w:rsidR="00B63F86" w:rsidRPr="00704C0F">
        <w:rPr>
          <w:rFonts w:eastAsiaTheme="minorEastAsia" w:cs="Times New Roman"/>
          <w:b w:val="0"/>
          <w:szCs w:val="24"/>
          <w:lang w:val="en-US"/>
        </w:rPr>
        <w:t xml:space="preserve">lanzapine and </w:t>
      </w:r>
      <w:r>
        <w:rPr>
          <w:rFonts w:eastAsiaTheme="minorEastAsia" w:cs="Times New Roman"/>
          <w:b w:val="0"/>
          <w:szCs w:val="24"/>
          <w:lang w:val="en-US"/>
        </w:rPr>
        <w:t>c</w:t>
      </w:r>
      <w:r w:rsidR="007C6C4D" w:rsidRPr="00704C0F">
        <w:rPr>
          <w:rFonts w:eastAsiaTheme="minorEastAsia" w:cs="Times New Roman"/>
          <w:b w:val="0"/>
          <w:szCs w:val="24"/>
          <w:lang w:val="en-US"/>
        </w:rPr>
        <w:t xml:space="preserve">lozapine </w:t>
      </w:r>
      <w:r w:rsidR="00524BB2" w:rsidRPr="00704C0F">
        <w:rPr>
          <w:rFonts w:eastAsiaTheme="minorEastAsia" w:cs="Times New Roman"/>
          <w:b w:val="0"/>
          <w:szCs w:val="24"/>
          <w:lang w:val="en-US"/>
        </w:rPr>
        <w:t>(</w:t>
      </w:r>
      <w:proofErr w:type="spellStart"/>
      <w:r w:rsidR="00524BB2" w:rsidRPr="00704C0F">
        <w:rPr>
          <w:rFonts w:eastAsiaTheme="minorEastAsia" w:cs="Times New Roman"/>
          <w:b w:val="0"/>
          <w:szCs w:val="24"/>
          <w:lang w:val="en-US"/>
        </w:rPr>
        <w:t>Bishara</w:t>
      </w:r>
      <w:proofErr w:type="spellEnd"/>
      <w:r w:rsidR="00820DF1">
        <w:rPr>
          <w:rFonts w:eastAsiaTheme="minorEastAsia" w:cs="Times New Roman"/>
          <w:b w:val="0"/>
          <w:szCs w:val="24"/>
          <w:lang w:val="en-US"/>
        </w:rPr>
        <w:t xml:space="preserve"> </w:t>
      </w:r>
      <w:r>
        <w:rPr>
          <w:rFonts w:eastAsiaTheme="minorEastAsia" w:cs="Times New Roman"/>
          <w:b w:val="0"/>
          <w:szCs w:val="24"/>
          <w:lang w:val="en-US"/>
        </w:rPr>
        <w:t>and</w:t>
      </w:r>
      <w:r w:rsidR="00820DF1">
        <w:rPr>
          <w:rFonts w:eastAsiaTheme="minorEastAsia" w:cs="Times New Roman"/>
          <w:b w:val="0"/>
          <w:szCs w:val="24"/>
          <w:lang w:val="en-US"/>
        </w:rPr>
        <w:t xml:space="preserve"> Taylor</w:t>
      </w:r>
      <w:r w:rsidR="00F95E2C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524BB2" w:rsidRPr="00704C0F">
        <w:rPr>
          <w:rFonts w:eastAsiaTheme="minorEastAsia" w:cs="Times New Roman"/>
          <w:b w:val="0"/>
          <w:szCs w:val="24"/>
          <w:lang w:val="en-US"/>
        </w:rPr>
        <w:t>2008)</w:t>
      </w:r>
      <w:r>
        <w:rPr>
          <w:rFonts w:eastAsiaTheme="minorEastAsia" w:cs="Times New Roman"/>
          <w:b w:val="0"/>
          <w:szCs w:val="24"/>
          <w:lang w:val="en-US"/>
        </w:rPr>
        <w:t>,</w:t>
      </w:r>
      <w:r w:rsidR="00524BB2" w:rsidRPr="00704C0F">
        <w:rPr>
          <w:rFonts w:eastAsiaTheme="minorEastAsia" w:cs="Times New Roman"/>
          <w:b w:val="0"/>
          <w:szCs w:val="24"/>
          <w:lang w:val="en-US"/>
        </w:rPr>
        <w:t xml:space="preserve"> which </w:t>
      </w:r>
      <w:r w:rsidR="007C6C4D" w:rsidRPr="00704C0F">
        <w:rPr>
          <w:rFonts w:eastAsiaTheme="minorEastAsia" w:cs="Times New Roman"/>
          <w:b w:val="0"/>
          <w:szCs w:val="24"/>
          <w:lang w:val="en-US"/>
        </w:rPr>
        <w:t>are linked to food craving</w:t>
      </w:r>
      <w:r w:rsidR="00524BB2" w:rsidRPr="00704C0F">
        <w:rPr>
          <w:rFonts w:eastAsiaTheme="minorEastAsia" w:cs="Times New Roman"/>
          <w:b w:val="0"/>
          <w:szCs w:val="24"/>
          <w:lang w:val="en-US"/>
        </w:rPr>
        <w:t xml:space="preserve">, binge eating, </w:t>
      </w:r>
      <w:r w:rsidR="007C6C4D" w:rsidRPr="00704C0F">
        <w:rPr>
          <w:rFonts w:eastAsiaTheme="minorEastAsia" w:cs="Times New Roman"/>
          <w:b w:val="0"/>
          <w:szCs w:val="24"/>
          <w:lang w:val="en-US"/>
        </w:rPr>
        <w:t>weight gain and hypertriglyceridemia (</w:t>
      </w:r>
      <w:proofErr w:type="spellStart"/>
      <w:r w:rsidRPr="00704C0F">
        <w:rPr>
          <w:rFonts w:eastAsiaTheme="minorEastAsia" w:cs="Times New Roman"/>
          <w:b w:val="0"/>
          <w:szCs w:val="24"/>
          <w:lang w:val="en-US"/>
        </w:rPr>
        <w:t>McEvoy</w:t>
      </w:r>
      <w:proofErr w:type="spellEnd"/>
      <w:r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Pr="00704C0F">
        <w:rPr>
          <w:rFonts w:eastAsiaTheme="minorEastAsia" w:cs="Times New Roman"/>
          <w:b w:val="0"/>
          <w:szCs w:val="24"/>
          <w:lang w:val="en-US"/>
        </w:rPr>
        <w:t>2006</w:t>
      </w:r>
      <w:r>
        <w:rPr>
          <w:rFonts w:eastAsiaTheme="minorEastAsia" w:cs="Times New Roman"/>
          <w:b w:val="0"/>
          <w:szCs w:val="24"/>
          <w:lang w:val="en-US"/>
        </w:rPr>
        <w:t xml:space="preserve">, </w:t>
      </w:r>
      <w:r w:rsidR="007C6C4D" w:rsidRPr="00704C0F">
        <w:rPr>
          <w:rFonts w:eastAsiaTheme="minorEastAsia" w:cs="Times New Roman"/>
          <w:b w:val="0"/>
          <w:szCs w:val="24"/>
          <w:lang w:val="en-US"/>
        </w:rPr>
        <w:t xml:space="preserve">Meltzer </w:t>
      </w:r>
      <w:r w:rsidR="00113CF2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="007C6C4D"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="007C6C4D" w:rsidRPr="00704C0F">
        <w:rPr>
          <w:rFonts w:eastAsiaTheme="minorEastAsia" w:cs="Times New Roman"/>
          <w:b w:val="0"/>
          <w:szCs w:val="24"/>
          <w:lang w:val="en-US"/>
        </w:rPr>
        <w:t>2010</w:t>
      </w:r>
      <w:r w:rsidR="00524BB2" w:rsidRPr="00704C0F">
        <w:rPr>
          <w:rFonts w:eastAsiaTheme="minorEastAsia" w:cs="Times New Roman"/>
          <w:b w:val="0"/>
          <w:szCs w:val="24"/>
          <w:lang w:val="en-US"/>
        </w:rPr>
        <w:t xml:space="preserve">). </w:t>
      </w:r>
    </w:p>
    <w:p w:rsidR="007A64E1" w:rsidRPr="00704C0F" w:rsidRDefault="007C6C4D" w:rsidP="00AA1D60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 w:val="0"/>
          <w:bCs/>
          <w:szCs w:val="24"/>
          <w:lang w:val="en-US"/>
        </w:rPr>
      </w:pPr>
      <w:r w:rsidRPr="00704C0F">
        <w:rPr>
          <w:rFonts w:eastAsiaTheme="minorEastAsia" w:cs="Times New Roman"/>
          <w:b w:val="0"/>
          <w:szCs w:val="24"/>
          <w:lang w:val="en-US"/>
        </w:rPr>
        <w:t xml:space="preserve">Physical activity is internationally </w:t>
      </w:r>
      <w:proofErr w:type="spellStart"/>
      <w:r w:rsidRPr="00704C0F">
        <w:rPr>
          <w:rFonts w:eastAsiaTheme="minorEastAsia" w:cs="Times New Roman"/>
          <w:b w:val="0"/>
          <w:szCs w:val="24"/>
          <w:lang w:val="en-US"/>
        </w:rPr>
        <w:t>recognised</w:t>
      </w:r>
      <w:proofErr w:type="spellEnd"/>
      <w:r w:rsidRPr="00704C0F">
        <w:rPr>
          <w:rFonts w:eastAsiaTheme="minorEastAsia" w:cs="Times New Roman"/>
          <w:b w:val="0"/>
          <w:szCs w:val="24"/>
          <w:lang w:val="en-US"/>
        </w:rPr>
        <w:t xml:space="preserve"> as a vital </w:t>
      </w:r>
      <w:r w:rsidR="00153CD4">
        <w:rPr>
          <w:rFonts w:eastAsiaTheme="minorEastAsia" w:cs="Times New Roman"/>
          <w:b w:val="0"/>
          <w:szCs w:val="24"/>
          <w:lang w:val="en-US"/>
        </w:rPr>
        <w:t>illness-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prevention and </w:t>
      </w:r>
      <w:r w:rsidR="00153CD4">
        <w:rPr>
          <w:rFonts w:eastAsiaTheme="minorEastAsia" w:cs="Times New Roman"/>
          <w:b w:val="0"/>
          <w:szCs w:val="24"/>
          <w:lang w:val="en-US"/>
        </w:rPr>
        <w:t>health-</w:t>
      </w:r>
      <w:r w:rsidR="00270C4B">
        <w:rPr>
          <w:rFonts w:eastAsiaTheme="minorEastAsia" w:cs="Times New Roman"/>
          <w:b w:val="0"/>
          <w:szCs w:val="24"/>
          <w:lang w:val="en-US"/>
        </w:rPr>
        <w:t>management strategy (WHO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2007) that improves self-esteem</w:t>
      </w:r>
      <w:r w:rsidR="005211AD" w:rsidRPr="00704C0F">
        <w:rPr>
          <w:rFonts w:eastAsiaTheme="minorEastAsia" w:cs="Times New Roman"/>
          <w:b w:val="0"/>
          <w:szCs w:val="24"/>
          <w:lang w:val="en-US"/>
        </w:rPr>
        <w:t>, decreases the risk of long-term physic</w:t>
      </w:r>
      <w:r w:rsidR="00270C4B">
        <w:rPr>
          <w:rFonts w:eastAsiaTheme="minorEastAsia" w:cs="Times New Roman"/>
          <w:b w:val="0"/>
          <w:szCs w:val="24"/>
          <w:lang w:val="en-US"/>
        </w:rPr>
        <w:t xml:space="preserve">al illnesses (Scott and </w:t>
      </w:r>
      <w:proofErr w:type="spellStart"/>
      <w:r w:rsidR="00270C4B">
        <w:rPr>
          <w:rFonts w:eastAsiaTheme="minorEastAsia" w:cs="Times New Roman"/>
          <w:b w:val="0"/>
          <w:szCs w:val="24"/>
          <w:lang w:val="en-US"/>
        </w:rPr>
        <w:t>Happell</w:t>
      </w:r>
      <w:proofErr w:type="spellEnd"/>
      <w:r w:rsidR="005211AD" w:rsidRPr="00704C0F">
        <w:rPr>
          <w:rFonts w:eastAsiaTheme="minorEastAsia" w:cs="Times New Roman"/>
          <w:b w:val="0"/>
          <w:szCs w:val="24"/>
          <w:lang w:val="en-US"/>
        </w:rPr>
        <w:t xml:space="preserve"> 2011),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5211AD" w:rsidRPr="00704C0F">
        <w:rPr>
          <w:rFonts w:eastAsiaTheme="minorEastAsia" w:cs="Times New Roman"/>
          <w:b w:val="0"/>
          <w:szCs w:val="24"/>
          <w:lang w:val="en-US"/>
        </w:rPr>
        <w:t xml:space="preserve">stimulates the release of </w:t>
      </w:r>
      <w:r w:rsidR="00270C4B">
        <w:rPr>
          <w:rFonts w:eastAsiaTheme="minorEastAsia" w:cs="Times New Roman"/>
          <w:b w:val="0"/>
          <w:szCs w:val="24"/>
          <w:lang w:val="en-US"/>
        </w:rPr>
        <w:t xml:space="preserve">acetylcholine, </w:t>
      </w:r>
      <w:r w:rsidR="005211AD" w:rsidRPr="00704C0F">
        <w:rPr>
          <w:rFonts w:eastAsiaTheme="minorEastAsia" w:cs="Times New Roman"/>
          <w:b w:val="0"/>
          <w:szCs w:val="24"/>
          <w:lang w:val="en-US"/>
        </w:rPr>
        <w:t>whi</w:t>
      </w:r>
      <w:r w:rsidR="00270C4B">
        <w:rPr>
          <w:rFonts w:eastAsiaTheme="minorEastAsia" w:cs="Times New Roman"/>
          <w:b w:val="0"/>
          <w:szCs w:val="24"/>
          <w:lang w:val="en-US"/>
        </w:rPr>
        <w:t>ch calms individuals (Callaghan</w:t>
      </w:r>
      <w:r w:rsidR="005211AD" w:rsidRPr="00704C0F">
        <w:rPr>
          <w:rFonts w:eastAsiaTheme="minorEastAsia" w:cs="Times New Roman"/>
          <w:b w:val="0"/>
          <w:szCs w:val="24"/>
          <w:lang w:val="en-US"/>
        </w:rPr>
        <w:t xml:space="preserve"> 2004) </w:t>
      </w:r>
      <w:r w:rsidR="00270C4B">
        <w:rPr>
          <w:rFonts w:eastAsiaTheme="minorEastAsia" w:cs="Times New Roman"/>
          <w:b w:val="0"/>
          <w:szCs w:val="24"/>
          <w:lang w:val="en-US"/>
        </w:rPr>
        <w:t>and increases</w:t>
      </w:r>
      <w:r w:rsidR="005211AD" w:rsidRPr="00704C0F">
        <w:rPr>
          <w:rFonts w:eastAsiaTheme="minorEastAsia" w:cs="Times New Roman"/>
          <w:b w:val="0"/>
          <w:szCs w:val="24"/>
          <w:lang w:val="en-US"/>
        </w:rPr>
        <w:t xml:space="preserve"> cerebral blood flow, muscle relaxation and body temperature</w:t>
      </w:r>
      <w:r w:rsidR="008472C5">
        <w:rPr>
          <w:rFonts w:eastAsiaTheme="minorEastAsia" w:cs="Times New Roman"/>
          <w:b w:val="0"/>
          <w:szCs w:val="24"/>
          <w:lang w:val="en-US"/>
        </w:rPr>
        <w:t xml:space="preserve">. </w:t>
      </w:r>
      <w:r w:rsidR="00270C4B">
        <w:rPr>
          <w:rFonts w:eastAsiaTheme="minorEastAsia" w:cs="Times New Roman"/>
          <w:b w:val="0"/>
          <w:szCs w:val="24"/>
          <w:lang w:val="en-US"/>
        </w:rPr>
        <w:t>But people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with SMI are less likely to participate </w:t>
      </w:r>
      <w:r w:rsidR="008472C5">
        <w:rPr>
          <w:rFonts w:eastAsiaTheme="minorEastAsia" w:cs="Times New Roman"/>
          <w:b w:val="0"/>
          <w:szCs w:val="24"/>
          <w:lang w:val="en-US"/>
        </w:rPr>
        <w:t>in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Pr="00704C0F">
        <w:rPr>
          <w:rFonts w:eastAsiaTheme="minorEastAsia" w:cs="Times New Roman"/>
          <w:b w:val="0"/>
          <w:szCs w:val="24"/>
          <w:lang w:val="en-US"/>
        </w:rPr>
        <w:lastRenderedPageBreak/>
        <w:t xml:space="preserve">physical activities </w:t>
      </w:r>
      <w:r w:rsidR="00996FCD" w:rsidRPr="00704C0F">
        <w:rPr>
          <w:rFonts w:eastAsiaTheme="minorEastAsia" w:cs="Times New Roman"/>
          <w:b w:val="0"/>
          <w:szCs w:val="24"/>
          <w:lang w:val="en-US"/>
        </w:rPr>
        <w:t>(</w:t>
      </w:r>
      <w:proofErr w:type="spellStart"/>
      <w:r w:rsidR="0089410A">
        <w:rPr>
          <w:rFonts w:eastAsiaTheme="minorEastAsia" w:cs="Times New Roman"/>
          <w:b w:val="0"/>
          <w:szCs w:val="24"/>
          <w:lang w:val="en-US"/>
        </w:rPr>
        <w:t>McCreadie</w:t>
      </w:r>
      <w:proofErr w:type="spellEnd"/>
      <w:r w:rsidR="00270C4B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89410A">
        <w:rPr>
          <w:rFonts w:eastAsiaTheme="minorEastAsia" w:cs="Times New Roman"/>
          <w:b w:val="0"/>
          <w:szCs w:val="24"/>
          <w:lang w:val="en-US"/>
        </w:rPr>
        <w:t xml:space="preserve">et al </w:t>
      </w:r>
      <w:r w:rsidR="00270C4B">
        <w:rPr>
          <w:rFonts w:eastAsiaTheme="minorEastAsia" w:cs="Times New Roman"/>
          <w:b w:val="0"/>
          <w:szCs w:val="24"/>
          <w:lang w:val="en-US"/>
        </w:rPr>
        <w:t>2005,</w:t>
      </w:r>
      <w:r w:rsidR="00B25333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996FCD" w:rsidRPr="00704C0F">
        <w:rPr>
          <w:rFonts w:eastAsiaTheme="minorEastAsia" w:cs="Times New Roman"/>
          <w:b w:val="0"/>
          <w:szCs w:val="24"/>
          <w:lang w:val="en-US"/>
        </w:rPr>
        <w:t xml:space="preserve">Park </w:t>
      </w:r>
      <w:r w:rsidR="00113CF2" w:rsidRPr="00704C0F">
        <w:rPr>
          <w:rFonts w:eastAsiaTheme="minorEastAsia" w:cs="Times New Roman"/>
          <w:b w:val="0"/>
          <w:szCs w:val="24"/>
          <w:lang w:val="en-US"/>
        </w:rPr>
        <w:t>et al</w:t>
      </w:r>
      <w:r w:rsidR="00270C4B">
        <w:rPr>
          <w:rFonts w:eastAsiaTheme="minorEastAsia" w:cs="Times New Roman"/>
          <w:b w:val="0"/>
          <w:szCs w:val="24"/>
          <w:lang w:val="en-US"/>
        </w:rPr>
        <w:t xml:space="preserve"> 2011)</w:t>
      </w:r>
      <w:r w:rsidR="00996FCD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Pr="00704C0F">
        <w:rPr>
          <w:rFonts w:eastAsiaTheme="minorEastAsia" w:cs="Times New Roman"/>
          <w:b w:val="0"/>
          <w:szCs w:val="24"/>
          <w:lang w:val="en-US"/>
        </w:rPr>
        <w:t>and this contributes to poorer physical health outcome</w:t>
      </w:r>
      <w:r w:rsidR="00270C4B">
        <w:rPr>
          <w:rFonts w:eastAsiaTheme="minorEastAsia" w:cs="Times New Roman"/>
          <w:b w:val="0"/>
          <w:szCs w:val="24"/>
          <w:lang w:val="en-US"/>
        </w:rPr>
        <w:t>s</w:t>
      </w:r>
      <w:r w:rsidR="005211AD" w:rsidRPr="00704C0F">
        <w:rPr>
          <w:rFonts w:eastAsiaTheme="minorEastAsia" w:cs="Times New Roman"/>
          <w:b w:val="0"/>
          <w:szCs w:val="24"/>
          <w:lang w:val="en-US"/>
        </w:rPr>
        <w:t xml:space="preserve">, </w:t>
      </w:r>
      <w:r w:rsidRPr="00704C0F">
        <w:rPr>
          <w:rFonts w:eastAsiaTheme="minorEastAsia" w:cs="Times New Roman"/>
          <w:b w:val="0"/>
          <w:szCs w:val="24"/>
          <w:lang w:val="en-US"/>
        </w:rPr>
        <w:t>partly due to self-neglect and poor inte</w:t>
      </w:r>
      <w:r w:rsidR="00153CD4">
        <w:rPr>
          <w:rFonts w:eastAsiaTheme="minorEastAsia" w:cs="Times New Roman"/>
          <w:b w:val="0"/>
          <w:szCs w:val="24"/>
          <w:lang w:val="en-US"/>
        </w:rPr>
        <w:t>grated care pa</w:t>
      </w:r>
      <w:r w:rsidR="00332C9E" w:rsidRPr="00704C0F">
        <w:rPr>
          <w:rFonts w:eastAsiaTheme="minorEastAsia" w:cs="Times New Roman"/>
          <w:b w:val="0"/>
          <w:szCs w:val="24"/>
          <w:lang w:val="en-US"/>
        </w:rPr>
        <w:t>t</w:t>
      </w:r>
      <w:r w:rsidR="00270C4B">
        <w:rPr>
          <w:rFonts w:eastAsiaTheme="minorEastAsia" w:cs="Times New Roman"/>
          <w:b w:val="0"/>
          <w:szCs w:val="24"/>
          <w:lang w:val="en-US"/>
        </w:rPr>
        <w:t>h</w:t>
      </w:r>
      <w:r w:rsidR="00332C9E" w:rsidRPr="00704C0F">
        <w:rPr>
          <w:rFonts w:eastAsiaTheme="minorEastAsia" w:cs="Times New Roman"/>
          <w:b w:val="0"/>
          <w:szCs w:val="24"/>
          <w:lang w:val="en-US"/>
        </w:rPr>
        <w:t>way</w:t>
      </w:r>
      <w:r w:rsidR="00270C4B">
        <w:rPr>
          <w:rFonts w:eastAsiaTheme="minorEastAsia" w:cs="Times New Roman"/>
          <w:b w:val="0"/>
          <w:szCs w:val="24"/>
          <w:lang w:val="en-US"/>
        </w:rPr>
        <w:t>s</w:t>
      </w:r>
      <w:r w:rsidR="00332C9E" w:rsidRPr="00704C0F">
        <w:rPr>
          <w:rFonts w:eastAsiaTheme="minorEastAsia" w:cs="Times New Roman"/>
          <w:b w:val="0"/>
          <w:szCs w:val="24"/>
          <w:lang w:val="en-US"/>
        </w:rPr>
        <w:t xml:space="preserve"> between mental health nurses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and </w:t>
      </w:r>
      <w:r w:rsidR="004B0492" w:rsidRPr="00704C0F">
        <w:rPr>
          <w:rFonts w:eastAsiaTheme="minorEastAsia" w:cs="Times New Roman"/>
          <w:b w:val="0"/>
          <w:szCs w:val="24"/>
          <w:lang w:val="en-US"/>
        </w:rPr>
        <w:t>other health providers (</w:t>
      </w:r>
      <w:proofErr w:type="spellStart"/>
      <w:r w:rsidR="004B0492" w:rsidRPr="00704C0F">
        <w:rPr>
          <w:rFonts w:eastAsiaTheme="minorEastAsia" w:cs="Times New Roman"/>
          <w:b w:val="0"/>
          <w:szCs w:val="24"/>
          <w:lang w:val="en-US"/>
        </w:rPr>
        <w:t>Happell</w:t>
      </w:r>
      <w:proofErr w:type="spellEnd"/>
      <w:r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13CF2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Pr="00704C0F">
        <w:rPr>
          <w:rFonts w:eastAsiaTheme="minorEastAsia" w:cs="Times New Roman"/>
          <w:b w:val="0"/>
          <w:szCs w:val="24"/>
          <w:lang w:val="en-US"/>
        </w:rPr>
        <w:t>2011</w:t>
      </w:r>
      <w:r w:rsidR="008472C5">
        <w:rPr>
          <w:rFonts w:eastAsiaTheme="minorEastAsia" w:cs="Times New Roman"/>
          <w:b w:val="0"/>
          <w:szCs w:val="24"/>
          <w:lang w:val="en-US"/>
        </w:rPr>
        <w:t xml:space="preserve">). </w:t>
      </w:r>
      <w:r w:rsidR="00332C9E" w:rsidRPr="00704C0F">
        <w:rPr>
          <w:rFonts w:eastAsiaTheme="minorEastAsia" w:cs="Times New Roman"/>
          <w:b w:val="0"/>
          <w:szCs w:val="24"/>
          <w:lang w:val="en-US"/>
        </w:rPr>
        <w:t xml:space="preserve">Mental health nurses rarely 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discuss these </w:t>
      </w:r>
      <w:r w:rsidR="008472C5">
        <w:rPr>
          <w:rFonts w:eastAsiaTheme="minorEastAsia" w:cs="Times New Roman"/>
          <w:b w:val="0"/>
          <w:szCs w:val="24"/>
          <w:lang w:val="en-US"/>
        </w:rPr>
        <w:t>areas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during assessments</w:t>
      </w:r>
      <w:r w:rsidR="00270C4B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332C9E" w:rsidRPr="00704C0F">
        <w:rPr>
          <w:rFonts w:eastAsiaTheme="minorEastAsia" w:cs="Times New Roman"/>
          <w:b w:val="0"/>
          <w:szCs w:val="24"/>
          <w:lang w:val="en-US"/>
        </w:rPr>
        <w:t xml:space="preserve">with </w:t>
      </w:r>
      <w:r w:rsidR="008472C5" w:rsidRPr="00704C0F">
        <w:rPr>
          <w:rFonts w:eastAsiaTheme="minorEastAsia" w:cs="Times New Roman"/>
          <w:b w:val="0"/>
          <w:szCs w:val="24"/>
          <w:lang w:val="en-US"/>
        </w:rPr>
        <w:t>individual</w:t>
      </w:r>
      <w:r w:rsidR="008472C5">
        <w:rPr>
          <w:rFonts w:eastAsiaTheme="minorEastAsia" w:cs="Times New Roman"/>
          <w:b w:val="0"/>
          <w:szCs w:val="24"/>
          <w:lang w:val="en-US"/>
        </w:rPr>
        <w:t>s</w:t>
      </w:r>
      <w:r w:rsidR="00270C4B">
        <w:rPr>
          <w:rFonts w:eastAsiaTheme="minorEastAsia" w:cs="Times New Roman"/>
          <w:b w:val="0"/>
          <w:szCs w:val="24"/>
          <w:lang w:val="en-US"/>
        </w:rPr>
        <w:t xml:space="preserve"> who have SMI</w:t>
      </w:r>
      <w:r w:rsidR="00910EEA" w:rsidRPr="00704C0F">
        <w:rPr>
          <w:rFonts w:eastAsiaTheme="minorEastAsia" w:cs="Times New Roman"/>
          <w:b w:val="0"/>
          <w:szCs w:val="24"/>
          <w:lang w:val="en-US"/>
        </w:rPr>
        <w:t xml:space="preserve"> d</w:t>
      </w:r>
      <w:r w:rsidR="001A72AA" w:rsidRPr="00704C0F">
        <w:rPr>
          <w:rFonts w:eastAsiaTheme="minorEastAsia" w:cs="Times New Roman"/>
          <w:b w:val="0"/>
          <w:szCs w:val="24"/>
          <w:lang w:val="en-US"/>
        </w:rPr>
        <w:t>ue to the</w:t>
      </w:r>
      <w:r w:rsidR="00153CD4">
        <w:rPr>
          <w:rFonts w:eastAsiaTheme="minorEastAsia" w:cs="Times New Roman"/>
          <w:b w:val="0"/>
          <w:szCs w:val="24"/>
          <w:lang w:val="en-US"/>
        </w:rPr>
        <w:t>ir</w:t>
      </w:r>
      <w:r w:rsidR="001A72AA" w:rsidRPr="00704C0F">
        <w:rPr>
          <w:rFonts w:eastAsiaTheme="minorEastAsia" w:cs="Times New Roman"/>
          <w:b w:val="0"/>
          <w:szCs w:val="24"/>
          <w:lang w:val="en-US"/>
        </w:rPr>
        <w:t xml:space="preserve"> lack of understanding, </w:t>
      </w:r>
      <w:r w:rsidR="00910EEA" w:rsidRPr="00704C0F">
        <w:rPr>
          <w:rFonts w:eastAsiaTheme="minorEastAsia" w:cs="Times New Roman"/>
          <w:b w:val="0"/>
          <w:szCs w:val="24"/>
          <w:lang w:val="en-US"/>
        </w:rPr>
        <w:t xml:space="preserve">limited </w:t>
      </w:r>
      <w:r w:rsidRPr="00704C0F">
        <w:rPr>
          <w:rFonts w:eastAsiaTheme="minorEastAsia" w:cs="Times New Roman"/>
          <w:b w:val="0"/>
          <w:szCs w:val="24"/>
          <w:lang w:val="en-US"/>
        </w:rPr>
        <w:t>knowledge, low confidence and role ambivalence</w:t>
      </w:r>
      <w:r w:rsidR="00910EEA" w:rsidRPr="00704C0F">
        <w:rPr>
          <w:rFonts w:eastAsiaTheme="minorEastAsia" w:cs="Times New Roman"/>
          <w:b w:val="0"/>
          <w:szCs w:val="24"/>
          <w:lang w:val="en-US"/>
        </w:rPr>
        <w:t xml:space="preserve"> (</w:t>
      </w:r>
      <w:proofErr w:type="spellStart"/>
      <w:r w:rsidR="00910EEA" w:rsidRPr="00704C0F">
        <w:rPr>
          <w:rFonts w:eastAsiaTheme="minorEastAsia" w:cs="Times New Roman"/>
          <w:b w:val="0"/>
          <w:szCs w:val="24"/>
          <w:lang w:val="en-US"/>
        </w:rPr>
        <w:t>Hayland</w:t>
      </w:r>
      <w:proofErr w:type="spellEnd"/>
      <w:r w:rsidR="00910EEA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13CF2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="00910EEA"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="00910EEA" w:rsidRPr="00704C0F">
        <w:rPr>
          <w:rFonts w:eastAsiaTheme="minorEastAsia" w:cs="Times New Roman"/>
          <w:b w:val="0"/>
          <w:szCs w:val="24"/>
          <w:lang w:val="en-US"/>
        </w:rPr>
        <w:t>2003</w:t>
      </w:r>
      <w:r w:rsidR="004A618A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A72AA" w:rsidRPr="00704C0F">
        <w:rPr>
          <w:rFonts w:eastAsiaTheme="minorEastAsia" w:cs="Times New Roman"/>
          <w:b w:val="0"/>
          <w:szCs w:val="24"/>
          <w:lang w:val="en-US"/>
        </w:rPr>
        <w:t xml:space="preserve">Tosh </w:t>
      </w:r>
      <w:r w:rsidR="00113CF2" w:rsidRPr="00704C0F">
        <w:rPr>
          <w:rFonts w:eastAsiaTheme="minorEastAsia" w:cs="Times New Roman"/>
          <w:b w:val="0"/>
          <w:szCs w:val="24"/>
          <w:lang w:val="en-US"/>
        </w:rPr>
        <w:t>et al</w:t>
      </w:r>
      <w:r w:rsidR="00CC6980" w:rsidRPr="00704C0F">
        <w:rPr>
          <w:rFonts w:eastAsiaTheme="minorEastAsia" w:cs="Times New Roman"/>
          <w:b w:val="0"/>
          <w:szCs w:val="24"/>
          <w:lang w:val="en-US"/>
        </w:rPr>
        <w:t xml:space="preserve"> 2011)</w:t>
      </w:r>
      <w:r w:rsidR="00910EEA" w:rsidRPr="00704C0F">
        <w:rPr>
          <w:rFonts w:eastAsiaTheme="minorEastAsia" w:cs="Times New Roman"/>
          <w:b w:val="0"/>
          <w:szCs w:val="24"/>
          <w:lang w:val="en-US"/>
        </w:rPr>
        <w:t>.</w:t>
      </w:r>
      <w:r w:rsidRPr="00704C0F">
        <w:rPr>
          <w:rFonts w:eastAsiaTheme="minorEastAsia" w:cs="Times New Roman"/>
          <w:b w:val="0"/>
          <w:bCs/>
          <w:szCs w:val="24"/>
          <w:lang w:val="en-US"/>
        </w:rPr>
        <w:t xml:space="preserve"> </w:t>
      </w:r>
    </w:p>
    <w:p w:rsidR="00270C4B" w:rsidRDefault="00270C4B" w:rsidP="00AA1D60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</w:p>
    <w:p w:rsidR="00051319" w:rsidRPr="00270C4B" w:rsidRDefault="00B16738" w:rsidP="00AA1D60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szCs w:val="24"/>
          <w:lang w:val="en-US"/>
        </w:rPr>
      </w:pPr>
      <w:r w:rsidRPr="00270C4B">
        <w:rPr>
          <w:rFonts w:eastAsiaTheme="minorEastAsia" w:cs="Times New Roman"/>
          <w:szCs w:val="24"/>
          <w:lang w:val="en-US"/>
        </w:rPr>
        <w:t xml:space="preserve">Discussion </w:t>
      </w:r>
    </w:p>
    <w:p w:rsidR="00877E50" w:rsidRPr="00270C4B" w:rsidRDefault="00051319" w:rsidP="00AA1D60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  <w:r w:rsidRPr="00704C0F">
        <w:rPr>
          <w:rFonts w:eastAsiaTheme="minorEastAsia" w:cs="Times New Roman"/>
          <w:b w:val="0"/>
          <w:szCs w:val="24"/>
          <w:lang w:val="en-US"/>
        </w:rPr>
        <w:t>M</w:t>
      </w:r>
      <w:r w:rsidR="008472C5">
        <w:rPr>
          <w:rFonts w:eastAsiaTheme="minorEastAsia" w:cs="Times New Roman"/>
          <w:b w:val="0"/>
          <w:szCs w:val="24"/>
          <w:lang w:val="en-US"/>
        </w:rPr>
        <w:t xml:space="preserve">ental health nurses </w:t>
      </w:r>
      <w:r w:rsidRPr="00704C0F">
        <w:rPr>
          <w:rFonts w:eastAsiaTheme="minorEastAsia" w:cs="Times New Roman"/>
          <w:b w:val="0"/>
          <w:szCs w:val="24"/>
          <w:lang w:val="en-US"/>
        </w:rPr>
        <w:t>are reported to lack the skills to effectively monitor the physical health of individuals with SMI</w:t>
      </w:r>
      <w:r w:rsidR="002E30EA" w:rsidRPr="00704C0F">
        <w:rPr>
          <w:rFonts w:eastAsiaTheme="minorEastAsia" w:cs="Times New Roman"/>
          <w:b w:val="0"/>
          <w:szCs w:val="24"/>
          <w:lang w:val="en-US"/>
        </w:rPr>
        <w:t xml:space="preserve"> after</w:t>
      </w:r>
      <w:r w:rsidR="00B16738" w:rsidRPr="00704C0F">
        <w:rPr>
          <w:rFonts w:eastAsiaTheme="minorEastAsia" w:cs="Times New Roman"/>
          <w:b w:val="0"/>
          <w:szCs w:val="24"/>
          <w:lang w:val="en-US"/>
        </w:rPr>
        <w:t xml:space="preserve"> receiving </w:t>
      </w:r>
      <w:r w:rsidR="00877E50" w:rsidRPr="00704C0F">
        <w:rPr>
          <w:rFonts w:eastAsiaTheme="minorEastAsia" w:cs="Times New Roman"/>
          <w:b w:val="0"/>
          <w:szCs w:val="24"/>
          <w:lang w:val="en-US"/>
        </w:rPr>
        <w:t>education in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the basics of anatomy and physiology</w:t>
      </w:r>
      <w:r w:rsidR="00B16738" w:rsidRPr="00704C0F">
        <w:rPr>
          <w:rFonts w:eastAsiaTheme="minorEastAsia" w:cs="Times New Roman"/>
          <w:b w:val="0"/>
          <w:szCs w:val="24"/>
          <w:lang w:val="en-US"/>
        </w:rPr>
        <w:t xml:space="preserve">. </w:t>
      </w:r>
      <w:r w:rsidR="00270C4B">
        <w:rPr>
          <w:rFonts w:eastAsiaTheme="minorEastAsia" w:cs="Times New Roman"/>
          <w:b w:val="0"/>
          <w:szCs w:val="24"/>
          <w:lang w:val="en-US"/>
        </w:rPr>
        <w:t>A</w:t>
      </w:r>
      <w:r w:rsidR="00B16738" w:rsidRPr="00704C0F">
        <w:rPr>
          <w:rFonts w:eastAsiaTheme="minorEastAsia" w:cs="Times New Roman"/>
          <w:b w:val="0"/>
          <w:szCs w:val="24"/>
          <w:lang w:val="en-US"/>
        </w:rPr>
        <w:t xml:space="preserve"> possible reason for this </w:t>
      </w:r>
      <w:r w:rsidR="00270C4B">
        <w:rPr>
          <w:rFonts w:eastAsiaTheme="minorEastAsia" w:cs="Times New Roman"/>
          <w:b w:val="0"/>
          <w:szCs w:val="24"/>
          <w:lang w:val="en-US"/>
        </w:rPr>
        <w:t>is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the difference in </w:t>
      </w:r>
      <w:r w:rsidR="00270C4B">
        <w:rPr>
          <w:rFonts w:eastAsiaTheme="minorEastAsia" w:cs="Times New Roman"/>
          <w:b w:val="0"/>
          <w:szCs w:val="24"/>
          <w:lang w:val="en-US"/>
        </w:rPr>
        <w:t xml:space="preserve">the 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training </w:t>
      </w:r>
      <w:r w:rsidR="00DC1A14" w:rsidRPr="00704C0F">
        <w:rPr>
          <w:rFonts w:eastAsiaTheme="minorEastAsia" w:cs="Times New Roman"/>
          <w:b w:val="0"/>
          <w:szCs w:val="24"/>
          <w:lang w:val="en-US"/>
        </w:rPr>
        <w:t xml:space="preserve">curriculum 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between </w:t>
      </w:r>
      <w:r w:rsidR="00270C4B">
        <w:rPr>
          <w:rFonts w:eastAsiaTheme="minorEastAsia" w:cs="Times New Roman"/>
          <w:b w:val="0"/>
          <w:szCs w:val="24"/>
          <w:lang w:val="en-US"/>
        </w:rPr>
        <w:t>mental health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and other </w:t>
      </w:r>
      <w:r w:rsidR="00B6225D" w:rsidRPr="00704C0F">
        <w:rPr>
          <w:rFonts w:eastAsiaTheme="minorEastAsia" w:cs="Times New Roman"/>
          <w:b w:val="0"/>
          <w:szCs w:val="24"/>
          <w:lang w:val="en-US"/>
        </w:rPr>
        <w:t>branches of nursing</w:t>
      </w:r>
      <w:r w:rsidR="00270C4B">
        <w:rPr>
          <w:rFonts w:eastAsiaTheme="minorEastAsia" w:cs="Times New Roman"/>
          <w:b w:val="0"/>
          <w:szCs w:val="24"/>
          <w:lang w:val="en-US"/>
        </w:rPr>
        <w:t xml:space="preserve">. In </w:t>
      </w:r>
      <w:r w:rsidR="00DC1A14" w:rsidRPr="00704C0F">
        <w:rPr>
          <w:rFonts w:eastAsiaTheme="minorEastAsia" w:cs="Times New Roman"/>
          <w:b w:val="0"/>
          <w:szCs w:val="24"/>
          <w:lang w:val="en-US"/>
        </w:rPr>
        <w:t>adult nursing</w:t>
      </w:r>
      <w:r w:rsidR="00270C4B">
        <w:rPr>
          <w:rFonts w:eastAsiaTheme="minorEastAsia" w:cs="Times New Roman"/>
          <w:b w:val="0"/>
          <w:szCs w:val="24"/>
          <w:lang w:val="en-US"/>
        </w:rPr>
        <w:t>, for example,</w:t>
      </w:r>
      <w:r w:rsidR="00B16738" w:rsidRPr="00704C0F">
        <w:rPr>
          <w:rFonts w:eastAsiaTheme="minorEastAsia" w:cs="Times New Roman"/>
          <w:b w:val="0"/>
          <w:szCs w:val="24"/>
          <w:lang w:val="en-US"/>
        </w:rPr>
        <w:t xml:space="preserve"> greater emphasis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 xml:space="preserve"> is placed</w:t>
      </w:r>
      <w:r w:rsidR="00B16738" w:rsidRPr="00704C0F">
        <w:rPr>
          <w:rFonts w:eastAsiaTheme="minorEastAsia" w:cs="Times New Roman"/>
          <w:b w:val="0"/>
          <w:szCs w:val="24"/>
          <w:lang w:val="en-US"/>
        </w:rPr>
        <w:t xml:space="preserve"> on physical health</w:t>
      </w:r>
      <w:r w:rsidRPr="00704C0F">
        <w:rPr>
          <w:rFonts w:eastAsiaTheme="minorEastAsia" w:cs="Times New Roman"/>
          <w:b w:val="0"/>
          <w:szCs w:val="24"/>
          <w:lang w:val="en-US"/>
        </w:rPr>
        <w:t>.</w:t>
      </w:r>
    </w:p>
    <w:p w:rsidR="00342C95" w:rsidRDefault="00051319" w:rsidP="00AA1D60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  <w:r w:rsidRPr="00704C0F">
        <w:rPr>
          <w:rFonts w:eastAsiaTheme="minorEastAsia" w:cs="Times New Roman"/>
          <w:b w:val="0"/>
          <w:szCs w:val="24"/>
          <w:lang w:val="en-US"/>
        </w:rPr>
        <w:t xml:space="preserve"> Neglecting this aspect of care impacts on </w:t>
      </w:r>
      <w:r w:rsidR="00342C95">
        <w:rPr>
          <w:rFonts w:eastAsiaTheme="minorEastAsia" w:cs="Times New Roman"/>
          <w:b w:val="0"/>
          <w:szCs w:val="24"/>
          <w:lang w:val="en-US"/>
        </w:rPr>
        <w:t>people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with SMI </w:t>
      </w:r>
      <w:r w:rsidR="00342C95">
        <w:rPr>
          <w:rFonts w:eastAsiaTheme="minorEastAsia" w:cs="Times New Roman"/>
          <w:b w:val="0"/>
          <w:szCs w:val="24"/>
          <w:lang w:val="en-US"/>
        </w:rPr>
        <w:t>who have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a mortality rate</w:t>
      </w:r>
      <w:r w:rsidR="00342C95">
        <w:rPr>
          <w:rFonts w:eastAsiaTheme="minorEastAsia" w:cs="Times New Roman"/>
          <w:b w:val="0"/>
          <w:szCs w:val="24"/>
          <w:lang w:val="en-US"/>
        </w:rPr>
        <w:t xml:space="preserve"> 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of 4,008 deaths per 100,000 compared to 1,122 deaths per 100,000 </w:t>
      </w:r>
      <w:r w:rsidR="00153CD4">
        <w:rPr>
          <w:rFonts w:eastAsiaTheme="minorEastAsia" w:cs="Times New Roman"/>
          <w:b w:val="0"/>
          <w:szCs w:val="24"/>
          <w:lang w:val="en-US"/>
        </w:rPr>
        <w:t xml:space="preserve">in the general population </w:t>
      </w:r>
      <w:proofErr w:type="gramStart"/>
      <w:r w:rsidR="00153CD4">
        <w:rPr>
          <w:rFonts w:eastAsiaTheme="minorEastAsia" w:cs="Times New Roman"/>
          <w:b w:val="0"/>
          <w:szCs w:val="24"/>
          <w:lang w:val="en-US"/>
        </w:rPr>
        <w:t xml:space="preserve">– 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3.6</w:t>
      </w:r>
      <w:proofErr w:type="gramEnd"/>
      <w:r w:rsidRPr="00704C0F">
        <w:rPr>
          <w:rFonts w:eastAsiaTheme="minorEastAsia" w:cs="Times New Roman"/>
          <w:b w:val="0"/>
          <w:szCs w:val="24"/>
          <w:lang w:val="en-US"/>
        </w:rPr>
        <w:t xml:space="preserve"> times higher </w:t>
      </w:r>
      <w:r w:rsidR="00C03193" w:rsidRPr="00704C0F">
        <w:rPr>
          <w:rFonts w:eastAsiaTheme="minorEastAsia" w:cs="Times New Roman"/>
          <w:b w:val="0"/>
          <w:szCs w:val="24"/>
          <w:lang w:val="en-US"/>
        </w:rPr>
        <w:t>(Health and Social</w:t>
      </w:r>
      <w:r w:rsidR="00342C95">
        <w:rPr>
          <w:rFonts w:eastAsiaTheme="minorEastAsia" w:cs="Times New Roman"/>
          <w:b w:val="0"/>
          <w:szCs w:val="24"/>
          <w:lang w:val="en-US"/>
        </w:rPr>
        <w:t xml:space="preserve"> Care Information Centre</w:t>
      </w:r>
      <w:r w:rsidR="00C03193" w:rsidRPr="00704C0F">
        <w:rPr>
          <w:rFonts w:eastAsiaTheme="minorEastAsia" w:cs="Times New Roman"/>
          <w:b w:val="0"/>
          <w:szCs w:val="24"/>
          <w:lang w:val="en-US"/>
        </w:rPr>
        <w:t>, 2011</w:t>
      </w:r>
      <w:r w:rsidR="00BD7916">
        <w:rPr>
          <w:rFonts w:eastAsiaTheme="minorEastAsia" w:cs="Times New Roman"/>
          <w:b w:val="0"/>
          <w:szCs w:val="24"/>
          <w:lang w:val="en-US"/>
        </w:rPr>
        <w:t xml:space="preserve">). </w:t>
      </w:r>
      <w:r w:rsidR="008472C5">
        <w:rPr>
          <w:rFonts w:eastAsiaTheme="minorEastAsia" w:cs="Times New Roman"/>
          <w:b w:val="0"/>
          <w:szCs w:val="24"/>
          <w:lang w:val="en-US"/>
        </w:rPr>
        <w:t>I</w:t>
      </w:r>
      <w:r w:rsidRPr="00704C0F">
        <w:rPr>
          <w:rFonts w:eastAsiaTheme="minorEastAsia" w:cs="Times New Roman"/>
          <w:b w:val="0"/>
          <w:szCs w:val="24"/>
          <w:lang w:val="en-US"/>
        </w:rPr>
        <w:t>t is paramount that</w:t>
      </w:r>
      <w:r w:rsidR="00787306" w:rsidRPr="00704C0F">
        <w:rPr>
          <w:rFonts w:eastAsiaTheme="minorEastAsia" w:cs="Times New Roman"/>
          <w:b w:val="0"/>
          <w:szCs w:val="24"/>
          <w:lang w:val="en-US"/>
        </w:rPr>
        <w:t xml:space="preserve"> mental health nurses conduct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holistic and comprehensive assessment</w:t>
      </w:r>
      <w:r w:rsidR="00B16738" w:rsidRPr="00704C0F">
        <w:rPr>
          <w:rFonts w:eastAsiaTheme="minorEastAsia" w:cs="Times New Roman"/>
          <w:b w:val="0"/>
          <w:szCs w:val="24"/>
          <w:lang w:val="en-US"/>
        </w:rPr>
        <w:t>s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in collaboration with individuals with SMI so that </w:t>
      </w:r>
      <w:r w:rsidR="00B16738" w:rsidRPr="00704C0F">
        <w:rPr>
          <w:rFonts w:eastAsiaTheme="minorEastAsia" w:cs="Times New Roman"/>
          <w:b w:val="0"/>
          <w:szCs w:val="24"/>
          <w:lang w:val="en-US"/>
        </w:rPr>
        <w:t xml:space="preserve">health </w:t>
      </w:r>
      <w:r w:rsidRPr="00704C0F">
        <w:rPr>
          <w:rFonts w:eastAsiaTheme="minorEastAsia" w:cs="Times New Roman"/>
          <w:b w:val="0"/>
          <w:szCs w:val="24"/>
          <w:lang w:val="en-US"/>
        </w:rPr>
        <w:t>needs</w:t>
      </w:r>
      <w:r w:rsidR="00B6225D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Pr="00704C0F">
        <w:rPr>
          <w:rFonts w:eastAsiaTheme="minorEastAsia" w:cs="Times New Roman"/>
          <w:b w:val="0"/>
          <w:szCs w:val="24"/>
          <w:lang w:val="en-US"/>
        </w:rPr>
        <w:t>can be identified, goals set and interventions implemented</w:t>
      </w:r>
      <w:r w:rsidR="00787306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342C95">
        <w:rPr>
          <w:rFonts w:eastAsiaTheme="minorEastAsia" w:cs="Times New Roman"/>
          <w:b w:val="0"/>
          <w:szCs w:val="24"/>
          <w:lang w:val="en-US"/>
        </w:rPr>
        <w:t>(</w:t>
      </w:r>
      <w:proofErr w:type="spellStart"/>
      <w:r w:rsidR="00342C95" w:rsidRPr="00704C0F">
        <w:rPr>
          <w:rFonts w:eastAsiaTheme="minorEastAsia" w:cs="Times New Roman"/>
          <w:b w:val="0"/>
          <w:szCs w:val="24"/>
          <w:lang w:val="en-US"/>
        </w:rPr>
        <w:t>Happell</w:t>
      </w:r>
      <w:proofErr w:type="spellEnd"/>
      <w:r w:rsidR="00342C95" w:rsidRPr="00704C0F">
        <w:rPr>
          <w:rFonts w:eastAsiaTheme="minorEastAsia" w:cs="Times New Roman"/>
          <w:b w:val="0"/>
          <w:szCs w:val="24"/>
          <w:lang w:val="en-US"/>
        </w:rPr>
        <w:t xml:space="preserve"> et al</w:t>
      </w:r>
      <w:r w:rsidR="00342C95" w:rsidRPr="00704C0F">
        <w:rPr>
          <w:rFonts w:eastAsiaTheme="minorEastAsia" w:cs="Times New Roman"/>
          <w:b w:val="0"/>
          <w:i/>
          <w:szCs w:val="24"/>
          <w:lang w:val="en-US"/>
        </w:rPr>
        <w:t xml:space="preserve"> </w:t>
      </w:r>
      <w:r w:rsidR="00342C95" w:rsidRPr="00704C0F">
        <w:rPr>
          <w:rFonts w:eastAsiaTheme="minorEastAsia" w:cs="Times New Roman"/>
          <w:b w:val="0"/>
          <w:szCs w:val="24"/>
          <w:lang w:val="en-US"/>
        </w:rPr>
        <w:t>2011</w:t>
      </w:r>
      <w:r w:rsidR="00342C95">
        <w:rPr>
          <w:rFonts w:eastAsiaTheme="minorEastAsia" w:cs="Times New Roman"/>
          <w:b w:val="0"/>
          <w:szCs w:val="24"/>
          <w:lang w:val="en-US"/>
        </w:rPr>
        <w:t xml:space="preserve">, </w:t>
      </w:r>
      <w:r w:rsidR="00342C95">
        <w:rPr>
          <w:rFonts w:cs="Times New Roman"/>
          <w:b w:val="0"/>
          <w:szCs w:val="24"/>
        </w:rPr>
        <w:t>Robson and Haddad 2012</w:t>
      </w:r>
      <w:r w:rsidR="00787306" w:rsidRPr="00704C0F">
        <w:rPr>
          <w:rFonts w:eastAsiaTheme="minorEastAsia" w:cs="Times New Roman"/>
          <w:b w:val="0"/>
          <w:szCs w:val="24"/>
          <w:lang w:val="en-US"/>
        </w:rPr>
        <w:t>)</w:t>
      </w:r>
      <w:r w:rsidRPr="00704C0F">
        <w:rPr>
          <w:rFonts w:eastAsiaTheme="minorEastAsia" w:cs="Times New Roman"/>
          <w:b w:val="0"/>
          <w:szCs w:val="24"/>
          <w:lang w:val="en-US"/>
        </w:rPr>
        <w:t>.</w:t>
      </w:r>
      <w:r w:rsidR="00787306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</w:p>
    <w:p w:rsidR="00342C95" w:rsidRDefault="00B16738" w:rsidP="00AA1D60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  <w:r w:rsidRPr="00704C0F">
        <w:rPr>
          <w:rFonts w:eastAsiaTheme="minorEastAsia" w:cs="Times New Roman"/>
          <w:b w:val="0"/>
          <w:szCs w:val="24"/>
          <w:lang w:val="en-US"/>
        </w:rPr>
        <w:t>S</w:t>
      </w:r>
      <w:r w:rsidR="00051319" w:rsidRPr="00704C0F">
        <w:rPr>
          <w:rFonts w:eastAsiaTheme="minorEastAsia" w:cs="Times New Roman"/>
          <w:b w:val="0"/>
          <w:szCs w:val="24"/>
          <w:lang w:val="en-US"/>
        </w:rPr>
        <w:t xml:space="preserve">everal studies </w:t>
      </w:r>
      <w:r w:rsidR="00423C17" w:rsidRPr="00704C0F">
        <w:rPr>
          <w:rFonts w:eastAsiaTheme="minorEastAsia" w:cs="Times New Roman"/>
          <w:b w:val="0"/>
          <w:szCs w:val="24"/>
          <w:lang w:val="en-US"/>
        </w:rPr>
        <w:t>(</w:t>
      </w:r>
      <w:r w:rsidR="00342C95" w:rsidRPr="00704C0F">
        <w:rPr>
          <w:rFonts w:eastAsiaTheme="minorEastAsia" w:cs="Times New Roman"/>
          <w:b w:val="0"/>
          <w:szCs w:val="24"/>
          <w:lang w:val="en-US"/>
        </w:rPr>
        <w:t xml:space="preserve">Gray </w:t>
      </w:r>
      <w:r w:rsidR="00342C95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="00342C95"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="00342C95">
        <w:rPr>
          <w:rFonts w:eastAsiaTheme="minorEastAsia" w:cs="Times New Roman"/>
          <w:b w:val="0"/>
          <w:szCs w:val="24"/>
          <w:lang w:val="en-US"/>
        </w:rPr>
        <w:t>2009,</w:t>
      </w:r>
      <w:r w:rsidR="00342C95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423C17" w:rsidRPr="00704C0F">
        <w:rPr>
          <w:rFonts w:eastAsiaTheme="minorEastAsia" w:cs="Times New Roman"/>
          <w:b w:val="0"/>
          <w:szCs w:val="24"/>
          <w:lang w:val="en-US"/>
        </w:rPr>
        <w:t xml:space="preserve">White </w:t>
      </w:r>
      <w:r w:rsidR="00113CF2" w:rsidRPr="00704C0F">
        <w:rPr>
          <w:rFonts w:eastAsiaTheme="minorEastAsia" w:cs="Times New Roman"/>
          <w:b w:val="0"/>
          <w:szCs w:val="24"/>
          <w:lang w:val="en-US"/>
        </w:rPr>
        <w:t xml:space="preserve">et al </w:t>
      </w:r>
      <w:r w:rsidR="00342C95">
        <w:rPr>
          <w:rFonts w:eastAsiaTheme="minorEastAsia" w:cs="Times New Roman"/>
          <w:b w:val="0"/>
          <w:szCs w:val="24"/>
          <w:lang w:val="en-US"/>
        </w:rPr>
        <w:t>2009,</w:t>
      </w:r>
      <w:r w:rsidR="003E56A8">
        <w:rPr>
          <w:rFonts w:eastAsiaTheme="minorEastAsia" w:cs="Times New Roman"/>
          <w:b w:val="0"/>
          <w:szCs w:val="24"/>
          <w:lang w:val="en-US"/>
        </w:rPr>
        <w:t xml:space="preserve"> Nash</w:t>
      </w:r>
      <w:r w:rsidR="00423C17" w:rsidRPr="00704C0F">
        <w:rPr>
          <w:rFonts w:eastAsiaTheme="minorEastAsia" w:cs="Times New Roman"/>
          <w:b w:val="0"/>
          <w:szCs w:val="24"/>
          <w:lang w:val="en-US"/>
        </w:rPr>
        <w:t xml:space="preserve"> 2010</w:t>
      </w:r>
      <w:r w:rsidR="00C03193" w:rsidRPr="00704C0F">
        <w:rPr>
          <w:rFonts w:eastAsiaTheme="minorEastAsia" w:cs="Times New Roman"/>
          <w:b w:val="0"/>
          <w:szCs w:val="24"/>
          <w:lang w:val="en-US"/>
        </w:rPr>
        <w:t xml:space="preserve">) </w:t>
      </w:r>
      <w:r w:rsidR="00051319" w:rsidRPr="00704C0F">
        <w:rPr>
          <w:rFonts w:eastAsiaTheme="minorEastAsia" w:cs="Times New Roman"/>
          <w:b w:val="0"/>
          <w:szCs w:val="24"/>
          <w:lang w:val="en-US"/>
        </w:rPr>
        <w:t xml:space="preserve">found irregularities in the competencies of </w:t>
      </w:r>
      <w:r w:rsidR="00342C95">
        <w:rPr>
          <w:rFonts w:eastAsiaTheme="minorEastAsia" w:cs="Times New Roman"/>
          <w:b w:val="0"/>
          <w:szCs w:val="24"/>
          <w:lang w:val="en-US"/>
        </w:rPr>
        <w:t>mental health nurses</w:t>
      </w:r>
      <w:r w:rsidR="00051319" w:rsidRPr="00704C0F">
        <w:rPr>
          <w:rFonts w:eastAsiaTheme="minorEastAsia" w:cs="Times New Roman"/>
          <w:b w:val="0"/>
          <w:szCs w:val="24"/>
          <w:lang w:val="en-US"/>
        </w:rPr>
        <w:t xml:space="preserve"> in the assessment and recording of physical health </w:t>
      </w:r>
      <w:r w:rsidR="00342C95">
        <w:rPr>
          <w:rFonts w:eastAsiaTheme="minorEastAsia" w:cs="Times New Roman"/>
          <w:b w:val="0"/>
          <w:szCs w:val="24"/>
          <w:lang w:val="en-US"/>
        </w:rPr>
        <w:t>data</w:t>
      </w:r>
      <w:r w:rsidR="00492A00" w:rsidRPr="00704C0F">
        <w:rPr>
          <w:rFonts w:eastAsiaTheme="minorEastAsia" w:cs="Times New Roman"/>
          <w:b w:val="0"/>
          <w:szCs w:val="24"/>
          <w:lang w:val="en-US"/>
        </w:rPr>
        <w:t xml:space="preserve">, which 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>result</w:t>
      </w:r>
      <w:r w:rsidR="00492A00" w:rsidRPr="00704C0F">
        <w:rPr>
          <w:rFonts w:eastAsiaTheme="minorEastAsia" w:cs="Times New Roman"/>
          <w:b w:val="0"/>
          <w:szCs w:val="24"/>
          <w:lang w:val="en-US"/>
        </w:rPr>
        <w:t>s in</w:t>
      </w:r>
      <w:r w:rsidR="00B6225D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051319" w:rsidRPr="00704C0F">
        <w:rPr>
          <w:rFonts w:eastAsiaTheme="minorEastAsia" w:cs="Times New Roman"/>
          <w:b w:val="0"/>
          <w:szCs w:val="24"/>
          <w:lang w:val="en-US"/>
        </w:rPr>
        <w:t xml:space="preserve">poorer physical health outcomes </w:t>
      </w:r>
      <w:r w:rsidR="00342C95">
        <w:rPr>
          <w:rFonts w:eastAsiaTheme="minorEastAsia" w:cs="Times New Roman"/>
          <w:b w:val="0"/>
          <w:szCs w:val="24"/>
          <w:lang w:val="en-US"/>
        </w:rPr>
        <w:t>for people</w:t>
      </w:r>
      <w:r w:rsidR="00BD7916">
        <w:rPr>
          <w:rFonts w:eastAsiaTheme="minorEastAsia" w:cs="Times New Roman"/>
          <w:b w:val="0"/>
          <w:szCs w:val="24"/>
          <w:lang w:val="en-US"/>
        </w:rPr>
        <w:t xml:space="preserve"> with SMI even when </w:t>
      </w:r>
      <w:r w:rsidR="00051319" w:rsidRPr="00704C0F">
        <w:rPr>
          <w:rFonts w:eastAsiaTheme="minorEastAsia" w:cs="Times New Roman"/>
          <w:b w:val="0"/>
          <w:szCs w:val="24"/>
          <w:lang w:val="en-US"/>
        </w:rPr>
        <w:lastRenderedPageBreak/>
        <w:t>they are</w:t>
      </w:r>
      <w:r w:rsidR="00342C95">
        <w:rPr>
          <w:rFonts w:eastAsiaTheme="minorEastAsia" w:cs="Times New Roman"/>
          <w:b w:val="0"/>
          <w:szCs w:val="24"/>
          <w:lang w:val="en-US"/>
        </w:rPr>
        <w:t xml:space="preserve"> able to access physical health</w:t>
      </w:r>
      <w:r w:rsidR="00051319" w:rsidRPr="00704C0F">
        <w:rPr>
          <w:rFonts w:eastAsiaTheme="minorEastAsia" w:cs="Times New Roman"/>
          <w:b w:val="0"/>
          <w:szCs w:val="24"/>
          <w:lang w:val="en-US"/>
        </w:rPr>
        <w:t>care.</w:t>
      </w:r>
    </w:p>
    <w:p w:rsidR="00BE0633" w:rsidRPr="001001F5" w:rsidRDefault="001001F5" w:rsidP="001001F5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szCs w:val="24"/>
          <w:lang w:val="en-US"/>
        </w:rPr>
      </w:pPr>
      <w:r>
        <w:rPr>
          <w:rFonts w:eastAsiaTheme="minorEastAsia" w:cs="Times New Roman"/>
          <w:b w:val="0"/>
          <w:szCs w:val="24"/>
          <w:lang w:val="en-US"/>
        </w:rPr>
        <w:t>Aspects</w:t>
      </w:r>
      <w:r w:rsidR="001B1024" w:rsidRPr="00704C0F">
        <w:rPr>
          <w:rFonts w:eastAsiaTheme="minorEastAsia" w:cs="Times New Roman"/>
          <w:b w:val="0"/>
          <w:szCs w:val="24"/>
          <w:lang w:val="en-US"/>
        </w:rPr>
        <w:t xml:space="preserve"> of physical health that </w:t>
      </w:r>
      <w:r>
        <w:rPr>
          <w:rFonts w:eastAsiaTheme="minorEastAsia" w:cs="Times New Roman"/>
          <w:b w:val="0"/>
          <w:szCs w:val="24"/>
          <w:lang w:val="en-US"/>
        </w:rPr>
        <w:t>mental health nurses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>
        <w:rPr>
          <w:rFonts w:eastAsiaTheme="minorEastAsia" w:cs="Times New Roman"/>
          <w:b w:val="0"/>
          <w:szCs w:val="24"/>
          <w:lang w:val="en-US"/>
        </w:rPr>
        <w:t>monitor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B1024" w:rsidRPr="00704C0F">
        <w:rPr>
          <w:rFonts w:eastAsiaTheme="minorEastAsia" w:cs="Times New Roman"/>
          <w:b w:val="0"/>
          <w:szCs w:val="24"/>
          <w:lang w:val="en-US"/>
        </w:rPr>
        <w:t xml:space="preserve">in </w:t>
      </w:r>
      <w:r>
        <w:rPr>
          <w:rFonts w:eastAsiaTheme="minorEastAsia" w:cs="Times New Roman"/>
          <w:b w:val="0"/>
          <w:szCs w:val="24"/>
          <w:lang w:val="en-US"/>
        </w:rPr>
        <w:t>individuals with SMI include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 xml:space="preserve"> blood pressure, </w:t>
      </w:r>
      <w:r>
        <w:rPr>
          <w:rFonts w:eastAsiaTheme="minorEastAsia" w:cs="Times New Roman"/>
          <w:b w:val="0"/>
          <w:szCs w:val="24"/>
          <w:lang w:val="en-US"/>
        </w:rPr>
        <w:t>BMI,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>
        <w:rPr>
          <w:rFonts w:eastAsiaTheme="minorEastAsia" w:cs="Times New Roman"/>
          <w:b w:val="0"/>
          <w:szCs w:val="24"/>
          <w:lang w:val="en-US"/>
        </w:rPr>
        <w:t xml:space="preserve">and blood sugar, prolactin and lipid levels. They also arrange 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 xml:space="preserve">dental and </w:t>
      </w:r>
      <w:r>
        <w:rPr>
          <w:rFonts w:eastAsiaTheme="minorEastAsia" w:cs="Times New Roman"/>
          <w:b w:val="0"/>
          <w:szCs w:val="24"/>
          <w:lang w:val="en-US"/>
        </w:rPr>
        <w:t>optical checks (Robson and Gray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 xml:space="preserve"> 2006), </w:t>
      </w:r>
      <w:r>
        <w:rPr>
          <w:rFonts w:eastAsiaTheme="minorEastAsia" w:cs="Times New Roman"/>
          <w:b w:val="0"/>
          <w:szCs w:val="24"/>
          <w:lang w:val="en-US"/>
        </w:rPr>
        <w:t xml:space="preserve">and monitor 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>thyroid function, lipid p</w:t>
      </w:r>
      <w:r>
        <w:rPr>
          <w:rFonts w:eastAsiaTheme="minorEastAsia" w:cs="Times New Roman"/>
          <w:b w:val="0"/>
          <w:szCs w:val="24"/>
          <w:lang w:val="en-US"/>
        </w:rPr>
        <w:t xml:space="preserve">rofile, weight and height (NICE 2006). They arrange 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>blood test</w:t>
      </w:r>
      <w:r>
        <w:rPr>
          <w:rFonts w:eastAsiaTheme="minorEastAsia" w:cs="Times New Roman"/>
          <w:b w:val="0"/>
          <w:szCs w:val="24"/>
          <w:lang w:val="en-US"/>
        </w:rPr>
        <w:t>s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 xml:space="preserve"> and urinalysis, </w:t>
      </w:r>
      <w:r>
        <w:rPr>
          <w:rFonts w:eastAsiaTheme="minorEastAsia" w:cs="Times New Roman"/>
          <w:b w:val="0"/>
          <w:szCs w:val="24"/>
          <w:lang w:val="en-US"/>
        </w:rPr>
        <w:t xml:space="preserve">and assess 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>tobacco and alcohol use (</w:t>
      </w:r>
      <w:proofErr w:type="spellStart"/>
      <w:r w:rsidR="00C93C98" w:rsidRPr="00704C0F">
        <w:rPr>
          <w:rFonts w:eastAsiaTheme="minorEastAsia" w:cs="Times New Roman"/>
          <w:b w:val="0"/>
          <w:szCs w:val="24"/>
          <w:lang w:val="en-US"/>
        </w:rPr>
        <w:t>Ratcliffe</w:t>
      </w:r>
      <w:proofErr w:type="spellEnd"/>
      <w:r w:rsidR="00C93C98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13CF2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="00C93C98"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>
        <w:rPr>
          <w:rFonts w:eastAsiaTheme="minorEastAsia" w:cs="Times New Roman"/>
          <w:b w:val="0"/>
          <w:szCs w:val="24"/>
          <w:lang w:val="en-US"/>
        </w:rPr>
        <w:t xml:space="preserve">2011), 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>and the side effects of psychotropic</w:t>
      </w:r>
      <w:r>
        <w:rPr>
          <w:rFonts w:eastAsiaTheme="minorEastAsia" w:cs="Times New Roman"/>
          <w:b w:val="0"/>
          <w:szCs w:val="24"/>
          <w:lang w:val="en-US"/>
        </w:rPr>
        <w:t xml:space="preserve"> medications (Howard and Gamble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 xml:space="preserve"> 2011).  </w:t>
      </w:r>
    </w:p>
    <w:p w:rsidR="00C93C98" w:rsidRPr="00704C0F" w:rsidRDefault="00BE0633" w:rsidP="001B10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  <w:r w:rsidRPr="00704C0F">
        <w:rPr>
          <w:rFonts w:eastAsiaTheme="minorEastAsia" w:cs="Times New Roman"/>
          <w:b w:val="0"/>
          <w:szCs w:val="24"/>
          <w:lang w:val="en-US"/>
        </w:rPr>
        <w:t xml:space="preserve">It is imperative that 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 xml:space="preserve">holistic and comprehensive assessment is carried out in collaboration with </w:t>
      </w:r>
      <w:r w:rsidR="001001F5">
        <w:rPr>
          <w:rFonts w:eastAsiaTheme="minorEastAsia" w:cs="Times New Roman"/>
          <w:b w:val="0"/>
          <w:szCs w:val="24"/>
          <w:lang w:val="en-US"/>
        </w:rPr>
        <w:t xml:space="preserve">the individual with 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SMI 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 xml:space="preserve">so that needs </w:t>
      </w:r>
      <w:r w:rsidR="00261654">
        <w:rPr>
          <w:rFonts w:eastAsiaTheme="minorEastAsia" w:cs="Times New Roman"/>
          <w:b w:val="0"/>
          <w:szCs w:val="24"/>
          <w:lang w:val="en-US"/>
        </w:rPr>
        <w:t xml:space="preserve">are 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 xml:space="preserve">identified, goals set and interventions implemented. </w:t>
      </w:r>
      <w:r w:rsidR="00153CD4" w:rsidRPr="00704C0F">
        <w:rPr>
          <w:rFonts w:eastAsiaTheme="minorEastAsia" w:cs="Times New Roman"/>
          <w:b w:val="0"/>
          <w:szCs w:val="24"/>
          <w:lang w:val="en-US"/>
        </w:rPr>
        <w:t>Care needs to be planned, documented (</w:t>
      </w:r>
      <w:r w:rsidR="00153CD4">
        <w:rPr>
          <w:rFonts w:eastAsiaTheme="minorEastAsia" w:cs="Times New Roman"/>
          <w:b w:val="0"/>
          <w:szCs w:val="24"/>
          <w:lang w:val="en-US"/>
        </w:rPr>
        <w:t>Nursing and Midwifery Council</w:t>
      </w:r>
      <w:r w:rsidR="00153CD4" w:rsidRPr="00704C0F">
        <w:rPr>
          <w:rFonts w:eastAsiaTheme="minorEastAsia" w:cs="Times New Roman"/>
          <w:b w:val="0"/>
          <w:szCs w:val="24"/>
          <w:lang w:val="en-US"/>
        </w:rPr>
        <w:t xml:space="preserve"> 2008</w:t>
      </w:r>
      <w:r w:rsidR="00153CD4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53CD4" w:rsidRPr="00704C0F">
        <w:rPr>
          <w:rFonts w:eastAsiaTheme="minorEastAsia" w:cs="Times New Roman"/>
          <w:b w:val="0"/>
          <w:szCs w:val="24"/>
          <w:lang w:val="en-US"/>
        </w:rPr>
        <w:t>and communicated between primary and secondary mental health services (</w:t>
      </w:r>
      <w:proofErr w:type="spellStart"/>
      <w:r w:rsidR="00153CD4">
        <w:rPr>
          <w:rFonts w:eastAsiaTheme="minorEastAsia" w:cs="Times New Roman"/>
          <w:b w:val="0"/>
          <w:szCs w:val="24"/>
          <w:lang w:val="en-US"/>
        </w:rPr>
        <w:t>S</w:t>
      </w:r>
      <w:r w:rsidR="00153CD4" w:rsidRPr="00704C0F">
        <w:rPr>
          <w:rFonts w:eastAsiaTheme="minorEastAsia" w:cs="Times New Roman"/>
          <w:b w:val="0"/>
          <w:szCs w:val="24"/>
          <w:lang w:val="en-US"/>
        </w:rPr>
        <w:t>huel</w:t>
      </w:r>
      <w:proofErr w:type="spellEnd"/>
      <w:r w:rsidR="00153CD4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53CD4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="00153CD4"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="00153CD4" w:rsidRPr="00704C0F">
        <w:rPr>
          <w:rFonts w:eastAsiaTheme="minorEastAsia" w:cs="Times New Roman"/>
          <w:b w:val="0"/>
          <w:szCs w:val="24"/>
          <w:lang w:val="en-US"/>
        </w:rPr>
        <w:t>20</w:t>
      </w:r>
      <w:r w:rsidR="00153CD4">
        <w:rPr>
          <w:rFonts w:eastAsiaTheme="minorEastAsia" w:cs="Times New Roman"/>
          <w:b w:val="0"/>
          <w:szCs w:val="24"/>
          <w:lang w:val="en-US"/>
        </w:rPr>
        <w:t>10)</w:t>
      </w:r>
      <w:r w:rsidR="00153CD4" w:rsidRPr="00704C0F">
        <w:rPr>
          <w:rFonts w:eastAsiaTheme="minorEastAsia" w:cs="Times New Roman"/>
          <w:b w:val="0"/>
          <w:szCs w:val="24"/>
          <w:lang w:val="en-US"/>
        </w:rPr>
        <w:t>.</w:t>
      </w:r>
    </w:p>
    <w:p w:rsidR="00B35417" w:rsidRPr="00107604" w:rsidRDefault="00CF77FE" w:rsidP="001001F5">
      <w:pPr>
        <w:spacing w:line="360" w:lineRule="auto"/>
        <w:jc w:val="both"/>
        <w:rPr>
          <w:rFonts w:eastAsiaTheme="minorEastAsia" w:cs="Times New Roman"/>
          <w:szCs w:val="24"/>
          <w:lang w:val="en-US"/>
        </w:rPr>
      </w:pPr>
      <w:r w:rsidRPr="00704C0F">
        <w:rPr>
          <w:rFonts w:cs="Times New Roman"/>
          <w:b w:val="0"/>
          <w:szCs w:val="24"/>
        </w:rPr>
        <w:t>The use of assessment tools is well</w:t>
      </w:r>
      <w:r w:rsidR="001001F5">
        <w:rPr>
          <w:rFonts w:cs="Times New Roman"/>
          <w:b w:val="0"/>
          <w:szCs w:val="24"/>
        </w:rPr>
        <w:t xml:space="preserve"> documented in evidence-based literature</w:t>
      </w:r>
      <w:r w:rsidRPr="00704C0F">
        <w:rPr>
          <w:rFonts w:cs="Times New Roman"/>
          <w:b w:val="0"/>
          <w:szCs w:val="24"/>
        </w:rPr>
        <w:t xml:space="preserve"> as the basis for measuring the level, frequency</w:t>
      </w:r>
      <w:r w:rsidR="00820DF1">
        <w:rPr>
          <w:rFonts w:cs="Times New Roman"/>
          <w:b w:val="0"/>
          <w:szCs w:val="24"/>
        </w:rPr>
        <w:t xml:space="preserve"> and</w:t>
      </w:r>
      <w:r w:rsidRPr="00704C0F">
        <w:rPr>
          <w:rFonts w:cs="Times New Roman"/>
          <w:b w:val="0"/>
          <w:szCs w:val="24"/>
        </w:rPr>
        <w:t xml:space="preserve"> duration of risk (</w:t>
      </w:r>
      <w:proofErr w:type="spellStart"/>
      <w:r w:rsidR="001001F5">
        <w:rPr>
          <w:rFonts w:eastAsiaTheme="minorHAnsi" w:cs="Times New Roman"/>
          <w:b w:val="0"/>
          <w:bCs/>
          <w:szCs w:val="24"/>
        </w:rPr>
        <w:t>Fortinash</w:t>
      </w:r>
      <w:proofErr w:type="spellEnd"/>
      <w:r w:rsidR="001001F5">
        <w:rPr>
          <w:rFonts w:eastAsiaTheme="minorHAnsi" w:cs="Times New Roman"/>
          <w:b w:val="0"/>
          <w:bCs/>
          <w:szCs w:val="24"/>
        </w:rPr>
        <w:t xml:space="preserve"> and </w:t>
      </w:r>
      <w:proofErr w:type="spellStart"/>
      <w:r w:rsidR="001001F5">
        <w:rPr>
          <w:rFonts w:eastAsiaTheme="minorHAnsi" w:cs="Times New Roman"/>
          <w:b w:val="0"/>
          <w:bCs/>
          <w:szCs w:val="24"/>
        </w:rPr>
        <w:t>Worret</w:t>
      </w:r>
      <w:proofErr w:type="spellEnd"/>
      <w:r w:rsidRPr="00704C0F">
        <w:rPr>
          <w:rFonts w:eastAsiaTheme="minorHAnsi" w:cs="Times New Roman"/>
          <w:b w:val="0"/>
          <w:bCs/>
          <w:szCs w:val="24"/>
        </w:rPr>
        <w:t xml:space="preserve"> 2007)</w:t>
      </w:r>
      <w:r w:rsidRPr="00704C0F">
        <w:rPr>
          <w:rFonts w:cs="Times New Roman"/>
          <w:b w:val="0"/>
          <w:szCs w:val="24"/>
        </w:rPr>
        <w:t xml:space="preserve">. </w:t>
      </w:r>
      <w:r w:rsidR="00BB61E4" w:rsidRPr="00704C0F">
        <w:rPr>
          <w:rFonts w:cs="Times New Roman"/>
          <w:b w:val="0"/>
          <w:szCs w:val="24"/>
        </w:rPr>
        <w:t xml:space="preserve">Two monitoring tools used by </w:t>
      </w:r>
      <w:r w:rsidR="001001F5">
        <w:rPr>
          <w:rFonts w:cs="Times New Roman"/>
          <w:b w:val="0"/>
          <w:szCs w:val="24"/>
        </w:rPr>
        <w:t>mental health nurses</w:t>
      </w:r>
      <w:r w:rsidR="00BB61E4" w:rsidRPr="00704C0F">
        <w:rPr>
          <w:rFonts w:cs="Times New Roman"/>
          <w:b w:val="0"/>
          <w:szCs w:val="24"/>
        </w:rPr>
        <w:t xml:space="preserve"> to identify physical health needs are </w:t>
      </w:r>
      <w:r w:rsidRPr="00704C0F">
        <w:rPr>
          <w:rFonts w:cs="Times New Roman"/>
          <w:b w:val="0"/>
          <w:szCs w:val="24"/>
        </w:rPr>
        <w:t xml:space="preserve">the Wellness Support Programme </w:t>
      </w:r>
      <w:r w:rsidR="001001F5">
        <w:rPr>
          <w:rFonts w:cs="Times New Roman"/>
          <w:b w:val="0"/>
          <w:szCs w:val="24"/>
        </w:rPr>
        <w:t xml:space="preserve">(WSP) </w:t>
      </w:r>
      <w:r w:rsidRPr="00704C0F">
        <w:rPr>
          <w:rFonts w:cs="Times New Roman"/>
          <w:b w:val="0"/>
          <w:szCs w:val="24"/>
        </w:rPr>
        <w:t>(</w:t>
      </w:r>
      <w:proofErr w:type="spellStart"/>
      <w:r w:rsidRPr="00704C0F">
        <w:rPr>
          <w:rFonts w:cs="Times New Roman"/>
          <w:b w:val="0"/>
          <w:szCs w:val="24"/>
        </w:rPr>
        <w:t>Ohlsen</w:t>
      </w:r>
      <w:proofErr w:type="spellEnd"/>
      <w:r w:rsidRPr="00704C0F">
        <w:rPr>
          <w:rFonts w:cs="Times New Roman"/>
          <w:b w:val="0"/>
          <w:szCs w:val="24"/>
        </w:rPr>
        <w:t xml:space="preserve"> </w:t>
      </w:r>
      <w:r w:rsidR="00113CF2" w:rsidRPr="00704C0F">
        <w:rPr>
          <w:rFonts w:cs="Times New Roman"/>
          <w:b w:val="0"/>
          <w:szCs w:val="24"/>
        </w:rPr>
        <w:t>et al</w:t>
      </w:r>
      <w:r w:rsidRPr="00704C0F">
        <w:rPr>
          <w:rFonts w:cs="Times New Roman"/>
          <w:b w:val="0"/>
          <w:i/>
          <w:szCs w:val="24"/>
        </w:rPr>
        <w:t xml:space="preserve"> </w:t>
      </w:r>
      <w:r w:rsidRPr="00704C0F">
        <w:rPr>
          <w:rFonts w:cs="Times New Roman"/>
          <w:b w:val="0"/>
          <w:szCs w:val="24"/>
        </w:rPr>
        <w:t xml:space="preserve">2005) and the </w:t>
      </w:r>
      <w:r w:rsidR="001001F5">
        <w:rPr>
          <w:rFonts w:cs="Times New Roman"/>
          <w:b w:val="0"/>
          <w:szCs w:val="24"/>
        </w:rPr>
        <w:t>HIP</w:t>
      </w:r>
      <w:r w:rsidRPr="00704C0F">
        <w:rPr>
          <w:rFonts w:cs="Times New Roman"/>
          <w:b w:val="0"/>
          <w:szCs w:val="24"/>
        </w:rPr>
        <w:t xml:space="preserve"> (White </w:t>
      </w:r>
      <w:r w:rsidR="00113CF2" w:rsidRPr="00704C0F">
        <w:rPr>
          <w:rFonts w:cs="Times New Roman"/>
          <w:b w:val="0"/>
          <w:szCs w:val="24"/>
        </w:rPr>
        <w:t>et al</w:t>
      </w:r>
      <w:r w:rsidRPr="00704C0F">
        <w:rPr>
          <w:rFonts w:cs="Times New Roman"/>
          <w:b w:val="0"/>
          <w:i/>
          <w:szCs w:val="24"/>
        </w:rPr>
        <w:t xml:space="preserve"> </w:t>
      </w:r>
      <w:r w:rsidRPr="00704C0F">
        <w:rPr>
          <w:rFonts w:cs="Times New Roman"/>
          <w:b w:val="0"/>
          <w:szCs w:val="24"/>
        </w:rPr>
        <w:t>2009</w:t>
      </w:r>
      <w:r w:rsidR="00BD7916">
        <w:rPr>
          <w:rFonts w:eastAsiaTheme="minorEastAsia" w:cs="Times New Roman"/>
          <w:szCs w:val="24"/>
          <w:lang w:val="en-US"/>
        </w:rPr>
        <w:t xml:space="preserve">). </w:t>
      </w:r>
      <w:r w:rsidR="00AA115B" w:rsidRPr="00704C0F">
        <w:rPr>
          <w:rFonts w:eastAsiaTheme="minorEastAsia" w:cs="Times New Roman"/>
          <w:b w:val="0"/>
          <w:szCs w:val="24"/>
          <w:lang w:val="en-US"/>
        </w:rPr>
        <w:t>A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>lthough both provide strong evidence in support of an integrated care pathway, the HIP</w:t>
      </w:r>
      <w:r w:rsidR="00AA115B" w:rsidRPr="00704C0F">
        <w:rPr>
          <w:rFonts w:eastAsiaTheme="minorEastAsia" w:cs="Times New Roman"/>
          <w:b w:val="0"/>
          <w:szCs w:val="24"/>
          <w:lang w:val="en-US"/>
        </w:rPr>
        <w:t xml:space="preserve"> is </w:t>
      </w:r>
      <w:proofErr w:type="spellStart"/>
      <w:r w:rsidR="00AA115B" w:rsidRPr="00704C0F">
        <w:rPr>
          <w:rFonts w:eastAsiaTheme="minorEastAsia" w:cs="Times New Roman"/>
          <w:b w:val="0"/>
          <w:szCs w:val="24"/>
          <w:lang w:val="en-US"/>
        </w:rPr>
        <w:t>favoured</w:t>
      </w:r>
      <w:proofErr w:type="spellEnd"/>
      <w:r w:rsidR="00AA115B" w:rsidRPr="00704C0F">
        <w:rPr>
          <w:rFonts w:eastAsiaTheme="minorEastAsia" w:cs="Times New Roman"/>
          <w:b w:val="0"/>
          <w:szCs w:val="24"/>
          <w:lang w:val="en-US"/>
        </w:rPr>
        <w:t xml:space="preserve"> by most </w:t>
      </w:r>
      <w:r w:rsidR="001001F5">
        <w:rPr>
          <w:rFonts w:eastAsiaTheme="minorEastAsia" w:cs="Times New Roman"/>
          <w:b w:val="0"/>
          <w:szCs w:val="24"/>
          <w:lang w:val="en-US"/>
        </w:rPr>
        <w:t>mental health nurses</w:t>
      </w:r>
      <w:r w:rsidR="00AA115B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001F5">
        <w:rPr>
          <w:rFonts w:eastAsiaTheme="minorEastAsia" w:cs="Times New Roman"/>
          <w:b w:val="0"/>
          <w:szCs w:val="24"/>
          <w:lang w:val="en-US"/>
        </w:rPr>
        <w:t>(Gray et al 2009,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proofErr w:type="spellStart"/>
      <w:r w:rsidR="001001F5">
        <w:rPr>
          <w:rFonts w:eastAsiaTheme="minorEastAsia" w:cs="Times New Roman"/>
          <w:b w:val="0"/>
          <w:szCs w:val="24"/>
          <w:lang w:val="en-US"/>
        </w:rPr>
        <w:t>S</w:t>
      </w:r>
      <w:r w:rsidR="001001F5" w:rsidRPr="00704C0F">
        <w:rPr>
          <w:rFonts w:eastAsiaTheme="minorEastAsia" w:cs="Times New Roman"/>
          <w:b w:val="0"/>
          <w:szCs w:val="24"/>
          <w:lang w:val="en-US"/>
        </w:rPr>
        <w:t>huel</w:t>
      </w:r>
      <w:proofErr w:type="spellEnd"/>
      <w:r w:rsidR="001001F5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001F5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="001001F5"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="001001F5" w:rsidRPr="00704C0F">
        <w:rPr>
          <w:rFonts w:eastAsiaTheme="minorEastAsia" w:cs="Times New Roman"/>
          <w:b w:val="0"/>
          <w:szCs w:val="24"/>
          <w:lang w:val="en-US"/>
        </w:rPr>
        <w:t>20</w:t>
      </w:r>
      <w:r w:rsidR="00107604">
        <w:rPr>
          <w:rFonts w:eastAsiaTheme="minorEastAsia" w:cs="Times New Roman"/>
          <w:b w:val="0"/>
          <w:szCs w:val="24"/>
          <w:lang w:val="en-US"/>
        </w:rPr>
        <w:t>10</w:t>
      </w:r>
      <w:r w:rsidR="001001F5">
        <w:rPr>
          <w:rFonts w:eastAsiaTheme="minorEastAsia" w:cs="Times New Roman"/>
          <w:b w:val="0"/>
          <w:szCs w:val="24"/>
          <w:lang w:val="en-US"/>
        </w:rPr>
        <w:t xml:space="preserve">, 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>Howard and Gamble 2</w:t>
      </w:r>
      <w:r w:rsidR="001001F5">
        <w:rPr>
          <w:rFonts w:eastAsiaTheme="minorEastAsia" w:cs="Times New Roman"/>
          <w:b w:val="0"/>
          <w:szCs w:val="24"/>
          <w:lang w:val="en-US"/>
        </w:rPr>
        <w:t>011</w:t>
      </w:r>
      <w:r w:rsidR="00AA115B" w:rsidRPr="00704C0F">
        <w:rPr>
          <w:rFonts w:eastAsiaTheme="minorEastAsia" w:cs="Times New Roman"/>
          <w:b w:val="0"/>
          <w:szCs w:val="24"/>
          <w:lang w:val="en-US"/>
        </w:rPr>
        <w:t xml:space="preserve">) as it enables them 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>to carry out 28 physical health risk assessment</w:t>
      </w:r>
      <w:r w:rsidR="001001F5">
        <w:rPr>
          <w:rFonts w:eastAsiaTheme="minorEastAsia" w:cs="Times New Roman"/>
          <w:b w:val="0"/>
          <w:szCs w:val="24"/>
          <w:lang w:val="en-US"/>
        </w:rPr>
        <w:t>s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 xml:space="preserve"> in collaboration with </w:t>
      </w:r>
      <w:r w:rsidR="001001F5">
        <w:rPr>
          <w:rFonts w:eastAsiaTheme="minorEastAsia" w:cs="Times New Roman"/>
          <w:b w:val="0"/>
          <w:szCs w:val="24"/>
          <w:lang w:val="en-US"/>
        </w:rPr>
        <w:t>the person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 xml:space="preserve"> with SMI </w:t>
      </w:r>
      <w:r w:rsidR="001001F5">
        <w:rPr>
          <w:rFonts w:eastAsiaTheme="minorEastAsia" w:cs="Times New Roman"/>
          <w:b w:val="0"/>
          <w:szCs w:val="24"/>
          <w:lang w:val="en-US"/>
        </w:rPr>
        <w:t>to plan care based on the level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 xml:space="preserve"> of risks identified. </w:t>
      </w:r>
      <w:r w:rsidR="00B35417" w:rsidRPr="00704C0F">
        <w:rPr>
          <w:rFonts w:eastAsiaTheme="minorEastAsia" w:cs="Times New Roman"/>
          <w:b w:val="0"/>
          <w:szCs w:val="24"/>
          <w:lang w:val="en-US"/>
        </w:rPr>
        <w:t xml:space="preserve">The WSP </w:t>
      </w:r>
      <w:r w:rsidR="001001F5">
        <w:rPr>
          <w:rFonts w:eastAsiaTheme="minorEastAsia" w:cs="Times New Roman"/>
          <w:b w:val="0"/>
          <w:szCs w:val="24"/>
          <w:lang w:val="en-US"/>
        </w:rPr>
        <w:t>is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 xml:space="preserve"> mostly </w:t>
      </w:r>
      <w:r w:rsidR="00B35417" w:rsidRPr="00704C0F">
        <w:rPr>
          <w:rFonts w:eastAsiaTheme="minorEastAsia" w:cs="Times New Roman"/>
          <w:b w:val="0"/>
          <w:szCs w:val="24"/>
          <w:lang w:val="en-US"/>
        </w:rPr>
        <w:t>used to screen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 xml:space="preserve"> for CVD risk </w:t>
      </w:r>
      <w:r w:rsidR="001001F5">
        <w:rPr>
          <w:rFonts w:eastAsiaTheme="minorEastAsia" w:cs="Times New Roman"/>
          <w:b w:val="0"/>
          <w:szCs w:val="24"/>
          <w:lang w:val="en-US"/>
        </w:rPr>
        <w:t>factors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B35417" w:rsidRPr="00704C0F">
        <w:rPr>
          <w:rFonts w:eastAsiaTheme="minorEastAsia" w:cs="Times New Roman"/>
          <w:b w:val="0"/>
          <w:szCs w:val="24"/>
          <w:lang w:val="en-US"/>
        </w:rPr>
        <w:t xml:space="preserve">and 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 xml:space="preserve">the impact of antipsychotic medications </w:t>
      </w:r>
      <w:r w:rsidR="001001F5">
        <w:rPr>
          <w:rFonts w:eastAsiaTheme="minorEastAsia" w:cs="Times New Roman"/>
          <w:b w:val="0"/>
          <w:szCs w:val="24"/>
          <w:lang w:val="en-US"/>
        </w:rPr>
        <w:t>as a contributor</w:t>
      </w:r>
      <w:r w:rsidR="00B35417" w:rsidRPr="00704C0F">
        <w:rPr>
          <w:rFonts w:eastAsiaTheme="minorEastAsia" w:cs="Times New Roman"/>
          <w:b w:val="0"/>
          <w:szCs w:val="24"/>
          <w:lang w:val="en-US"/>
        </w:rPr>
        <w:t xml:space="preserve"> to CVD 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 xml:space="preserve">(Smith </w:t>
      </w:r>
      <w:r w:rsidR="00113CF2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="00C93C98"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="00C93C98" w:rsidRPr="00704C0F">
        <w:rPr>
          <w:rFonts w:eastAsiaTheme="minorEastAsia" w:cs="Times New Roman"/>
          <w:b w:val="0"/>
          <w:szCs w:val="24"/>
          <w:lang w:val="en-US"/>
        </w:rPr>
        <w:t>2007).</w:t>
      </w:r>
    </w:p>
    <w:p w:rsidR="00181422" w:rsidRPr="00704C0F" w:rsidRDefault="00B35417" w:rsidP="00181422">
      <w:pPr>
        <w:widowControl w:val="0"/>
        <w:autoSpaceDE w:val="0"/>
        <w:autoSpaceDN w:val="0"/>
        <w:adjustRightInd w:val="0"/>
        <w:spacing w:after="160" w:line="480" w:lineRule="auto"/>
        <w:jc w:val="both"/>
        <w:rPr>
          <w:rFonts w:eastAsiaTheme="minorEastAsia" w:cs="Times New Roman"/>
          <w:b w:val="0"/>
          <w:bCs/>
          <w:szCs w:val="24"/>
          <w:lang w:val="en-US"/>
        </w:rPr>
      </w:pPr>
      <w:r w:rsidRPr="00704C0F">
        <w:rPr>
          <w:rFonts w:eastAsiaTheme="minorEastAsia" w:cs="Times New Roman"/>
          <w:b w:val="0"/>
          <w:szCs w:val="24"/>
          <w:lang w:val="en-US"/>
        </w:rPr>
        <w:t xml:space="preserve">Assessment tools are one step in supporting individuals with </w:t>
      </w:r>
      <w:r w:rsidR="00261654" w:rsidRPr="00704C0F">
        <w:rPr>
          <w:rFonts w:eastAsiaTheme="minorEastAsia" w:cs="Times New Roman"/>
          <w:b w:val="0"/>
          <w:szCs w:val="24"/>
          <w:lang w:val="en-US"/>
        </w:rPr>
        <w:t xml:space="preserve">SMI </w:t>
      </w:r>
      <w:r w:rsidR="001001F5">
        <w:rPr>
          <w:rFonts w:eastAsiaTheme="minorEastAsia" w:cs="Times New Roman"/>
          <w:b w:val="0"/>
          <w:szCs w:val="24"/>
          <w:lang w:val="en-US"/>
        </w:rPr>
        <w:t xml:space="preserve">but 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it is vital that </w:t>
      </w:r>
      <w:r w:rsidR="001001F5">
        <w:rPr>
          <w:rFonts w:eastAsiaTheme="minorEastAsia" w:cs="Times New Roman"/>
          <w:b w:val="0"/>
          <w:szCs w:val="24"/>
          <w:lang w:val="en-US"/>
        </w:rPr>
        <w:t>mental health nurses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develop the skills to </w:t>
      </w:r>
      <w:proofErr w:type="spellStart"/>
      <w:r w:rsidRPr="00704C0F">
        <w:rPr>
          <w:rFonts w:eastAsiaTheme="minorEastAsia" w:cs="Times New Roman"/>
          <w:b w:val="0"/>
          <w:szCs w:val="24"/>
          <w:lang w:val="en-US"/>
        </w:rPr>
        <w:t>recognise</w:t>
      </w:r>
      <w:proofErr w:type="spellEnd"/>
      <w:r w:rsidRPr="00704C0F">
        <w:rPr>
          <w:rFonts w:eastAsiaTheme="minorEastAsia" w:cs="Times New Roman"/>
          <w:b w:val="0"/>
          <w:szCs w:val="24"/>
          <w:lang w:val="en-US"/>
        </w:rPr>
        <w:t xml:space="preserve"> and differentiate between mental and physical </w:t>
      </w:r>
      <w:r w:rsidR="00181422" w:rsidRPr="00704C0F">
        <w:rPr>
          <w:rFonts w:eastAsiaTheme="minorEastAsia" w:cs="Times New Roman"/>
          <w:b w:val="0"/>
          <w:szCs w:val="24"/>
          <w:lang w:val="en-US"/>
        </w:rPr>
        <w:t>health symptoms so that appropriate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physical health care interventions are </w:t>
      </w:r>
      <w:r w:rsidRPr="00704C0F">
        <w:rPr>
          <w:rFonts w:eastAsiaTheme="minorEastAsia" w:cs="Times New Roman"/>
          <w:b w:val="0"/>
          <w:szCs w:val="24"/>
          <w:lang w:val="en-US"/>
        </w:rPr>
        <w:lastRenderedPageBreak/>
        <w:t xml:space="preserve">implemented </w:t>
      </w:r>
      <w:r w:rsidR="00181422" w:rsidRPr="00704C0F">
        <w:rPr>
          <w:rFonts w:eastAsiaTheme="minorEastAsia" w:cs="Times New Roman"/>
          <w:b w:val="0"/>
          <w:szCs w:val="24"/>
          <w:lang w:val="en-US"/>
        </w:rPr>
        <w:t>(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Gray </w:t>
      </w:r>
      <w:r w:rsidR="00113CF2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Pr="00704C0F">
        <w:rPr>
          <w:rFonts w:eastAsiaTheme="minorEastAsia" w:cs="Times New Roman"/>
          <w:b w:val="0"/>
          <w:szCs w:val="24"/>
          <w:lang w:val="en-US"/>
        </w:rPr>
        <w:t>2009).</w:t>
      </w:r>
    </w:p>
    <w:p w:rsidR="00486531" w:rsidRPr="00704C0F" w:rsidRDefault="00041569" w:rsidP="00EC7C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  <w:r w:rsidRPr="00704C0F">
        <w:rPr>
          <w:rFonts w:eastAsiaTheme="minorEastAsia" w:cs="Times New Roman"/>
          <w:b w:val="0"/>
          <w:szCs w:val="24"/>
          <w:lang w:val="en-US"/>
        </w:rPr>
        <w:t xml:space="preserve">Mental health nurses </w:t>
      </w:r>
      <w:r w:rsidR="00181422" w:rsidRPr="00704C0F">
        <w:rPr>
          <w:rFonts w:eastAsiaTheme="minorEastAsia" w:cs="Times New Roman"/>
          <w:b w:val="0"/>
          <w:szCs w:val="24"/>
          <w:lang w:val="en-US"/>
        </w:rPr>
        <w:t xml:space="preserve">are in a position to support </w:t>
      </w:r>
      <w:r w:rsidR="001001F5">
        <w:rPr>
          <w:rFonts w:eastAsiaTheme="minorEastAsia" w:cs="Times New Roman"/>
          <w:b w:val="0"/>
          <w:szCs w:val="24"/>
          <w:lang w:val="en-US"/>
        </w:rPr>
        <w:t>people</w:t>
      </w:r>
      <w:r w:rsidR="00181422" w:rsidRPr="00704C0F">
        <w:rPr>
          <w:rFonts w:eastAsiaTheme="minorEastAsia" w:cs="Times New Roman"/>
          <w:b w:val="0"/>
          <w:szCs w:val="24"/>
          <w:lang w:val="en-US"/>
        </w:rPr>
        <w:t xml:space="preserve"> with SMI </w:t>
      </w:r>
      <w:r w:rsidR="001001F5">
        <w:rPr>
          <w:rFonts w:eastAsiaTheme="minorEastAsia" w:cs="Times New Roman"/>
          <w:b w:val="0"/>
          <w:szCs w:val="24"/>
          <w:lang w:val="en-US"/>
        </w:rPr>
        <w:t>to participate</w:t>
      </w:r>
      <w:r w:rsidR="00181422" w:rsidRPr="00704C0F">
        <w:rPr>
          <w:rFonts w:eastAsiaTheme="minorEastAsia" w:cs="Times New Roman"/>
          <w:b w:val="0"/>
          <w:szCs w:val="24"/>
          <w:lang w:val="en-US"/>
        </w:rPr>
        <w:t xml:space="preserve"> in physical activities </w:t>
      </w:r>
      <w:r w:rsidR="00261654" w:rsidRPr="00704C0F">
        <w:rPr>
          <w:rFonts w:eastAsiaTheme="minorEastAsia" w:cs="Times New Roman"/>
          <w:b w:val="0"/>
          <w:szCs w:val="24"/>
          <w:lang w:val="en-US"/>
        </w:rPr>
        <w:t xml:space="preserve">to reduce cardiovascular mortality </w:t>
      </w:r>
      <w:r w:rsidRPr="00704C0F">
        <w:rPr>
          <w:rFonts w:eastAsiaTheme="minorEastAsia" w:cs="Times New Roman"/>
          <w:b w:val="0"/>
          <w:szCs w:val="24"/>
          <w:lang w:val="en-US"/>
        </w:rPr>
        <w:t>(</w:t>
      </w:r>
      <w:proofErr w:type="spellStart"/>
      <w:r w:rsidRPr="00704C0F">
        <w:rPr>
          <w:rFonts w:eastAsiaTheme="minorEastAsia" w:cs="Times New Roman"/>
          <w:b w:val="0"/>
          <w:szCs w:val="24"/>
          <w:lang w:val="en-US"/>
        </w:rPr>
        <w:t>Happell</w:t>
      </w:r>
      <w:proofErr w:type="spellEnd"/>
      <w:r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13CF2" w:rsidRPr="00704C0F">
        <w:rPr>
          <w:rFonts w:eastAsiaTheme="minorEastAsia" w:cs="Times New Roman"/>
          <w:b w:val="0"/>
          <w:iCs/>
          <w:szCs w:val="24"/>
          <w:lang w:val="en-US"/>
        </w:rPr>
        <w:t>et al</w:t>
      </w:r>
      <w:r w:rsidRPr="00704C0F">
        <w:rPr>
          <w:rFonts w:eastAsiaTheme="minorEastAsia" w:cs="Times New Roman"/>
          <w:b w:val="0"/>
          <w:i/>
          <w:iCs/>
          <w:szCs w:val="24"/>
          <w:lang w:val="en-US"/>
        </w:rPr>
        <w:t xml:space="preserve"> </w:t>
      </w:r>
      <w:r w:rsidRPr="00704C0F">
        <w:rPr>
          <w:rFonts w:eastAsiaTheme="minorEastAsia" w:cs="Times New Roman"/>
          <w:b w:val="0"/>
          <w:szCs w:val="24"/>
          <w:lang w:val="en-US"/>
        </w:rPr>
        <w:t>2011)</w:t>
      </w:r>
      <w:r w:rsidR="00181422" w:rsidRPr="00704C0F">
        <w:rPr>
          <w:rFonts w:eastAsiaTheme="minorEastAsia" w:cs="Times New Roman"/>
          <w:b w:val="0"/>
          <w:szCs w:val="24"/>
          <w:lang w:val="en-US"/>
        </w:rPr>
        <w:t xml:space="preserve">. </w:t>
      </w:r>
      <w:r w:rsidRPr="00704C0F">
        <w:rPr>
          <w:rFonts w:eastAsiaTheme="minorEastAsia" w:cs="Times New Roman"/>
          <w:b w:val="0"/>
          <w:szCs w:val="24"/>
          <w:lang w:val="en-US"/>
        </w:rPr>
        <w:t>I</w:t>
      </w:r>
      <w:r w:rsidR="00181422" w:rsidRPr="00704C0F">
        <w:rPr>
          <w:rFonts w:eastAsiaTheme="minorEastAsia" w:cs="Times New Roman"/>
          <w:b w:val="0"/>
          <w:szCs w:val="24"/>
          <w:lang w:val="en-US"/>
        </w:rPr>
        <w:t xml:space="preserve">ndividuals </w:t>
      </w:r>
      <w:r w:rsidR="00253B90" w:rsidRPr="00704C0F">
        <w:rPr>
          <w:rFonts w:eastAsiaTheme="minorEastAsia" w:cs="Times New Roman"/>
          <w:b w:val="0"/>
          <w:szCs w:val="24"/>
          <w:lang w:val="en-US"/>
        </w:rPr>
        <w:t>can be encouraged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to participate in </w:t>
      </w:r>
      <w:r w:rsidR="00181422" w:rsidRPr="00704C0F">
        <w:rPr>
          <w:rFonts w:eastAsiaTheme="minorEastAsia" w:cs="Times New Roman"/>
          <w:b w:val="0"/>
          <w:szCs w:val="24"/>
          <w:lang w:val="en-US"/>
        </w:rPr>
        <w:t>positive lifestyle activities such as smoking cessation, nutrition counselli</w:t>
      </w:r>
      <w:r w:rsidR="00A54E96" w:rsidRPr="00704C0F">
        <w:rPr>
          <w:rFonts w:eastAsiaTheme="minorEastAsia" w:cs="Times New Roman"/>
          <w:b w:val="0"/>
          <w:szCs w:val="24"/>
          <w:lang w:val="en-US"/>
        </w:rPr>
        <w:t xml:space="preserve">ng, </w:t>
      </w:r>
      <w:proofErr w:type="gramStart"/>
      <w:r w:rsidR="00A54E96" w:rsidRPr="00704C0F">
        <w:rPr>
          <w:rFonts w:eastAsiaTheme="minorEastAsia" w:cs="Times New Roman"/>
          <w:b w:val="0"/>
          <w:szCs w:val="24"/>
          <w:lang w:val="en-US"/>
        </w:rPr>
        <w:t>weight</w:t>
      </w:r>
      <w:proofErr w:type="gramEnd"/>
      <w:r w:rsidR="00A54E96" w:rsidRPr="00704C0F">
        <w:rPr>
          <w:rFonts w:eastAsiaTheme="minorEastAsia" w:cs="Times New Roman"/>
          <w:b w:val="0"/>
          <w:szCs w:val="24"/>
          <w:lang w:val="en-US"/>
        </w:rPr>
        <w:t xml:space="preserve"> management</w:t>
      </w:r>
      <w:r w:rsidR="00181422" w:rsidRPr="00704C0F">
        <w:rPr>
          <w:rFonts w:eastAsiaTheme="minorEastAsia" w:cs="Times New Roman"/>
          <w:b w:val="0"/>
          <w:szCs w:val="24"/>
          <w:lang w:val="en-US"/>
        </w:rPr>
        <w:t xml:space="preserve"> and supervised exercise </w:t>
      </w:r>
      <w:proofErr w:type="spellStart"/>
      <w:r w:rsidR="00261654" w:rsidRPr="00704C0F">
        <w:rPr>
          <w:rFonts w:eastAsiaTheme="minorEastAsia" w:cs="Times New Roman"/>
          <w:b w:val="0"/>
          <w:szCs w:val="24"/>
          <w:lang w:val="en-US"/>
        </w:rPr>
        <w:t>program</w:t>
      </w:r>
      <w:r w:rsidR="001001F5">
        <w:rPr>
          <w:rFonts w:eastAsiaTheme="minorEastAsia" w:cs="Times New Roman"/>
          <w:b w:val="0"/>
          <w:szCs w:val="24"/>
          <w:lang w:val="en-US"/>
        </w:rPr>
        <w:t>me</w:t>
      </w:r>
      <w:r w:rsidR="00261654" w:rsidRPr="00704C0F">
        <w:rPr>
          <w:rFonts w:eastAsiaTheme="minorEastAsia" w:cs="Times New Roman"/>
          <w:b w:val="0"/>
          <w:szCs w:val="24"/>
          <w:lang w:val="en-US"/>
        </w:rPr>
        <w:t>s</w:t>
      </w:r>
      <w:proofErr w:type="spellEnd"/>
      <w:r w:rsidR="00261654">
        <w:rPr>
          <w:rFonts w:eastAsiaTheme="minorEastAsia" w:cs="Times New Roman"/>
          <w:b w:val="0"/>
          <w:i/>
          <w:iCs/>
          <w:szCs w:val="24"/>
          <w:lang w:val="en-US"/>
        </w:rPr>
        <w:t xml:space="preserve">. </w:t>
      </w:r>
      <w:r w:rsidR="001001F5">
        <w:rPr>
          <w:rFonts w:eastAsiaTheme="minorEastAsia" w:cs="Times New Roman"/>
          <w:b w:val="0"/>
          <w:szCs w:val="24"/>
          <w:lang w:val="en-US"/>
        </w:rPr>
        <w:t>Mental health nurses</w:t>
      </w:r>
      <w:r w:rsidR="00181422" w:rsidRPr="00704C0F">
        <w:rPr>
          <w:rFonts w:eastAsiaTheme="minorEastAsia" w:cs="Times New Roman"/>
          <w:b w:val="0"/>
          <w:szCs w:val="24"/>
          <w:lang w:val="en-US"/>
        </w:rPr>
        <w:t xml:space="preserve"> should apply health promo</w:t>
      </w:r>
      <w:r w:rsidR="00A54E96" w:rsidRPr="00704C0F">
        <w:rPr>
          <w:rFonts w:eastAsiaTheme="minorEastAsia" w:cs="Times New Roman"/>
          <w:b w:val="0"/>
          <w:szCs w:val="24"/>
          <w:lang w:val="en-US"/>
        </w:rPr>
        <w:t xml:space="preserve">tional activities </w:t>
      </w:r>
      <w:r w:rsidR="00181422" w:rsidRPr="00704C0F">
        <w:rPr>
          <w:rFonts w:eastAsiaTheme="minorEastAsia" w:cs="Times New Roman"/>
          <w:b w:val="0"/>
          <w:szCs w:val="24"/>
          <w:lang w:val="en-US"/>
        </w:rPr>
        <w:t>around CVD</w:t>
      </w:r>
      <w:r w:rsidR="001001F5">
        <w:rPr>
          <w:rFonts w:eastAsiaTheme="minorEastAsia" w:cs="Times New Roman"/>
          <w:b w:val="0"/>
          <w:szCs w:val="24"/>
          <w:lang w:val="en-US"/>
        </w:rPr>
        <w:t>,</w:t>
      </w:r>
      <w:r w:rsidR="00181422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001F5">
        <w:rPr>
          <w:rFonts w:eastAsiaTheme="minorEastAsia" w:cs="Times New Roman"/>
          <w:b w:val="0"/>
          <w:szCs w:val="24"/>
          <w:lang w:val="en-US"/>
        </w:rPr>
        <w:t xml:space="preserve">where a </w:t>
      </w:r>
      <w:r w:rsidR="00181422" w:rsidRPr="00704C0F">
        <w:rPr>
          <w:rFonts w:eastAsiaTheme="minorEastAsia" w:cs="Times New Roman"/>
          <w:b w:val="0"/>
          <w:szCs w:val="24"/>
          <w:lang w:val="en-US"/>
        </w:rPr>
        <w:t xml:space="preserve">potential </w:t>
      </w:r>
      <w:r w:rsidR="001001F5">
        <w:rPr>
          <w:rFonts w:eastAsiaTheme="minorEastAsia" w:cs="Times New Roman"/>
          <w:b w:val="0"/>
          <w:szCs w:val="24"/>
          <w:lang w:val="en-US"/>
        </w:rPr>
        <w:t xml:space="preserve">for </w:t>
      </w:r>
      <w:r w:rsidR="00181422" w:rsidRPr="00704C0F">
        <w:rPr>
          <w:rFonts w:eastAsiaTheme="minorEastAsia" w:cs="Times New Roman"/>
          <w:b w:val="0"/>
          <w:szCs w:val="24"/>
          <w:lang w:val="en-US"/>
        </w:rPr>
        <w:t>change in modifiable risk factors</w:t>
      </w:r>
      <w:r w:rsidR="001001F5">
        <w:rPr>
          <w:rFonts w:eastAsiaTheme="minorEastAsia" w:cs="Times New Roman"/>
          <w:b w:val="0"/>
          <w:szCs w:val="24"/>
          <w:lang w:val="en-US"/>
        </w:rPr>
        <w:t>,</w:t>
      </w:r>
      <w:r w:rsidR="00181422" w:rsidRPr="00704C0F">
        <w:rPr>
          <w:rFonts w:eastAsiaTheme="minorEastAsia" w:cs="Times New Roman"/>
          <w:b w:val="0"/>
          <w:szCs w:val="24"/>
          <w:lang w:val="en-US"/>
        </w:rPr>
        <w:t xml:space="preserve"> such as physical activity, smoking and diet</w:t>
      </w:r>
      <w:r w:rsidR="001001F5">
        <w:rPr>
          <w:rFonts w:eastAsiaTheme="minorEastAsia" w:cs="Times New Roman"/>
          <w:b w:val="0"/>
          <w:szCs w:val="24"/>
          <w:lang w:val="en-US"/>
        </w:rPr>
        <w:t>,</w:t>
      </w:r>
      <w:r w:rsidR="00261654" w:rsidRPr="00261654">
        <w:rPr>
          <w:rFonts w:eastAsiaTheme="minorEastAsia" w:cs="Times New Roman"/>
          <w:b w:val="0"/>
          <w:szCs w:val="24"/>
          <w:lang w:val="en-US"/>
        </w:rPr>
        <w:t xml:space="preserve"> </w:t>
      </w:r>
      <w:r w:rsidR="001001F5">
        <w:rPr>
          <w:rFonts w:eastAsiaTheme="minorEastAsia" w:cs="Times New Roman"/>
          <w:b w:val="0"/>
          <w:szCs w:val="24"/>
          <w:lang w:val="en-US"/>
        </w:rPr>
        <w:t xml:space="preserve">has been shown </w:t>
      </w:r>
      <w:r w:rsidR="00261654" w:rsidRPr="00704C0F">
        <w:rPr>
          <w:rFonts w:eastAsiaTheme="minorEastAsia" w:cs="Times New Roman"/>
          <w:b w:val="0"/>
          <w:szCs w:val="24"/>
          <w:lang w:val="en-US"/>
        </w:rPr>
        <w:t>(Robson and Haddad 2012)</w:t>
      </w:r>
      <w:r w:rsidR="00C2336C" w:rsidRPr="00704C0F">
        <w:rPr>
          <w:rFonts w:eastAsiaTheme="minorEastAsia" w:cs="Times New Roman"/>
          <w:b w:val="0"/>
          <w:szCs w:val="24"/>
          <w:lang w:val="en-US"/>
        </w:rPr>
        <w:t>.</w:t>
      </w:r>
      <w:r w:rsidR="00181422" w:rsidRPr="00704C0F">
        <w:rPr>
          <w:rFonts w:eastAsiaTheme="minorEastAsia" w:cs="Times New Roman"/>
          <w:b w:val="0"/>
          <w:szCs w:val="24"/>
          <w:lang w:val="en-US"/>
        </w:rPr>
        <w:t xml:space="preserve"> </w:t>
      </w:r>
    </w:p>
    <w:p w:rsidR="00051319" w:rsidRPr="00704C0F" w:rsidRDefault="00A54E96" w:rsidP="00EC7C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szCs w:val="24"/>
          <w:lang w:val="en-US"/>
        </w:rPr>
      </w:pPr>
      <w:r w:rsidRPr="00704C0F">
        <w:rPr>
          <w:rFonts w:eastAsiaTheme="minorEastAsia" w:cs="Times New Roman"/>
          <w:b w:val="0"/>
          <w:szCs w:val="24"/>
          <w:lang w:val="en-US"/>
        </w:rPr>
        <w:t xml:space="preserve">The studies we reviewed showed that </w:t>
      </w:r>
      <w:r w:rsidR="001001F5">
        <w:rPr>
          <w:rFonts w:eastAsiaTheme="minorEastAsia" w:cs="Times New Roman"/>
          <w:b w:val="0"/>
          <w:szCs w:val="24"/>
          <w:lang w:val="en-US"/>
        </w:rPr>
        <w:t>mental health nurses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lacked the</w:t>
      </w:r>
      <w:r w:rsidR="00181422" w:rsidRPr="00704C0F">
        <w:rPr>
          <w:rFonts w:eastAsiaTheme="minorEastAsia" w:cs="Times New Roman"/>
          <w:b w:val="0"/>
          <w:szCs w:val="24"/>
          <w:lang w:val="en-US"/>
        </w:rPr>
        <w:t xml:space="preserve"> skills and knowledge for meeting the physical health needs of individuals with SMI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. </w:t>
      </w:r>
      <w:r w:rsidR="00181422" w:rsidRPr="00704C0F">
        <w:rPr>
          <w:rFonts w:eastAsiaTheme="minorEastAsia" w:cs="Times New Roman"/>
          <w:b w:val="0"/>
          <w:szCs w:val="24"/>
          <w:lang w:val="en-US"/>
        </w:rPr>
        <w:t xml:space="preserve">They were all in </w:t>
      </w:r>
      <w:proofErr w:type="spellStart"/>
      <w:r w:rsidR="00181422" w:rsidRPr="00704C0F">
        <w:rPr>
          <w:rFonts w:eastAsiaTheme="minorEastAsia" w:cs="Times New Roman"/>
          <w:b w:val="0"/>
          <w:szCs w:val="24"/>
          <w:lang w:val="en-US"/>
        </w:rPr>
        <w:t>favou</w:t>
      </w:r>
      <w:r w:rsidR="00153CD4">
        <w:rPr>
          <w:rFonts w:eastAsiaTheme="minorEastAsia" w:cs="Times New Roman"/>
          <w:b w:val="0"/>
          <w:szCs w:val="24"/>
          <w:lang w:val="en-US"/>
        </w:rPr>
        <w:t>r</w:t>
      </w:r>
      <w:proofErr w:type="spellEnd"/>
      <w:r w:rsidR="00153CD4">
        <w:rPr>
          <w:rFonts w:eastAsiaTheme="minorEastAsia" w:cs="Times New Roman"/>
          <w:b w:val="0"/>
          <w:szCs w:val="24"/>
          <w:lang w:val="en-US"/>
        </w:rPr>
        <w:t xml:space="preserve"> of additional physical health</w:t>
      </w:r>
      <w:r w:rsidR="00181422" w:rsidRPr="00704C0F">
        <w:rPr>
          <w:rFonts w:eastAsiaTheme="minorEastAsia" w:cs="Times New Roman"/>
          <w:b w:val="0"/>
          <w:szCs w:val="24"/>
          <w:lang w:val="en-US"/>
        </w:rPr>
        <w:t xml:space="preserve">care training so that interventions are targeted towards advice 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on healthy lifestyle choices. </w:t>
      </w:r>
    </w:p>
    <w:p w:rsidR="00787306" w:rsidRPr="00704C0F" w:rsidRDefault="00787306" w:rsidP="00EC7C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eastAsiaTheme="minorEastAsia" w:cs="Times New Roman"/>
          <w:b w:val="0"/>
          <w:bCs/>
          <w:szCs w:val="24"/>
          <w:lang w:val="en-US"/>
        </w:rPr>
      </w:pPr>
    </w:p>
    <w:p w:rsidR="00A54E96" w:rsidRPr="001001F5" w:rsidRDefault="00A54E96" w:rsidP="00EC7C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eastAsiaTheme="minorEastAsia" w:cs="Times New Roman"/>
          <w:bCs/>
          <w:szCs w:val="24"/>
          <w:lang w:val="en-US"/>
        </w:rPr>
      </w:pPr>
      <w:r w:rsidRPr="001001F5">
        <w:rPr>
          <w:rFonts w:eastAsiaTheme="minorEastAsia" w:cs="Times New Roman"/>
          <w:bCs/>
          <w:szCs w:val="24"/>
          <w:lang w:val="en-US"/>
        </w:rPr>
        <w:t>Conclusion</w:t>
      </w:r>
    </w:p>
    <w:p w:rsidR="00264F9C" w:rsidRPr="00704C0F" w:rsidRDefault="00264F9C" w:rsidP="00EC7C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eastAsiaTheme="minorEastAsia" w:cs="Times New Roman"/>
          <w:b w:val="0"/>
          <w:szCs w:val="24"/>
          <w:lang w:val="en-US"/>
        </w:rPr>
      </w:pPr>
      <w:r w:rsidRPr="00704C0F">
        <w:rPr>
          <w:rFonts w:eastAsiaTheme="minorEastAsia" w:cs="Times New Roman"/>
          <w:b w:val="0"/>
          <w:szCs w:val="24"/>
          <w:lang w:val="en-US"/>
        </w:rPr>
        <w:t xml:space="preserve">Appropriate and effective physical care of </w:t>
      </w:r>
      <w:r w:rsidR="001001F5">
        <w:rPr>
          <w:rFonts w:eastAsiaTheme="minorEastAsia" w:cs="Times New Roman"/>
          <w:b w:val="0"/>
          <w:szCs w:val="24"/>
          <w:lang w:val="en-US"/>
        </w:rPr>
        <w:t>people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 with SMI can work well</w:t>
      </w:r>
      <w:r w:rsidR="00A54E96" w:rsidRPr="00704C0F">
        <w:rPr>
          <w:rFonts w:eastAsiaTheme="minorEastAsia" w:cs="Times New Roman"/>
          <w:b w:val="0"/>
          <w:szCs w:val="24"/>
          <w:lang w:val="en-US"/>
        </w:rPr>
        <w:t xml:space="preserve"> when </w:t>
      </w:r>
      <w:r w:rsidR="001001F5">
        <w:rPr>
          <w:rFonts w:eastAsiaTheme="minorEastAsia" w:cs="Times New Roman"/>
          <w:b w:val="0"/>
          <w:szCs w:val="24"/>
          <w:lang w:val="en-US"/>
        </w:rPr>
        <w:t>p</w:t>
      </w:r>
      <w:r w:rsidR="00A54E96" w:rsidRPr="00704C0F">
        <w:rPr>
          <w:rFonts w:eastAsiaTheme="minorEastAsia" w:cs="Times New Roman"/>
          <w:b w:val="0"/>
          <w:szCs w:val="24"/>
          <w:lang w:val="en-US"/>
        </w:rPr>
        <w:t>hysical an</w:t>
      </w:r>
      <w:r w:rsidR="001001F5">
        <w:rPr>
          <w:rFonts w:eastAsiaTheme="minorEastAsia" w:cs="Times New Roman"/>
          <w:b w:val="0"/>
          <w:szCs w:val="24"/>
          <w:lang w:val="en-US"/>
        </w:rPr>
        <w:t xml:space="preserve">d mental health care providers and </w:t>
      </w:r>
      <w:r w:rsidR="00A54E96" w:rsidRPr="00704C0F">
        <w:rPr>
          <w:rFonts w:eastAsiaTheme="minorEastAsia" w:cs="Times New Roman"/>
          <w:b w:val="0"/>
          <w:szCs w:val="24"/>
          <w:lang w:val="en-US"/>
        </w:rPr>
        <w:t>primary and secondary mental health services work in unison to facili</w:t>
      </w:r>
      <w:r w:rsidRPr="00704C0F">
        <w:rPr>
          <w:rFonts w:eastAsiaTheme="minorEastAsia" w:cs="Times New Roman"/>
          <w:b w:val="0"/>
          <w:szCs w:val="24"/>
          <w:lang w:val="en-US"/>
        </w:rPr>
        <w:t>t</w:t>
      </w:r>
      <w:r w:rsidR="001001F5">
        <w:rPr>
          <w:rFonts w:eastAsiaTheme="minorEastAsia" w:cs="Times New Roman"/>
          <w:b w:val="0"/>
          <w:szCs w:val="24"/>
          <w:lang w:val="en-US"/>
        </w:rPr>
        <w:t>ate an integrated care pathway and r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educe inequality </w:t>
      </w:r>
      <w:r w:rsidR="001001F5">
        <w:rPr>
          <w:rFonts w:eastAsiaTheme="minorEastAsia" w:cs="Times New Roman"/>
          <w:b w:val="0"/>
          <w:szCs w:val="24"/>
          <w:lang w:val="en-US"/>
        </w:rPr>
        <w:t xml:space="preserve">in care. Improved </w:t>
      </w:r>
      <w:r w:rsidR="00A54E96" w:rsidRPr="00704C0F">
        <w:rPr>
          <w:rFonts w:eastAsiaTheme="minorEastAsia" w:cs="Times New Roman"/>
          <w:b w:val="0"/>
          <w:szCs w:val="24"/>
          <w:lang w:val="en-US"/>
        </w:rPr>
        <w:t>access t</w:t>
      </w:r>
      <w:r w:rsidRPr="00704C0F">
        <w:rPr>
          <w:rFonts w:eastAsiaTheme="minorEastAsia" w:cs="Times New Roman"/>
          <w:b w:val="0"/>
          <w:szCs w:val="24"/>
          <w:lang w:val="en-US"/>
        </w:rPr>
        <w:t xml:space="preserve">o physical care </w:t>
      </w:r>
      <w:r w:rsidR="001001F5">
        <w:rPr>
          <w:rFonts w:eastAsiaTheme="minorEastAsia" w:cs="Times New Roman"/>
          <w:b w:val="0"/>
          <w:szCs w:val="24"/>
          <w:lang w:val="en-US"/>
        </w:rPr>
        <w:t>can be facilitated through</w:t>
      </w:r>
      <w:r w:rsidR="00A54E96" w:rsidRPr="00704C0F">
        <w:rPr>
          <w:rFonts w:eastAsiaTheme="minorEastAsia" w:cs="Times New Roman"/>
          <w:b w:val="0"/>
          <w:szCs w:val="24"/>
          <w:lang w:val="en-US"/>
        </w:rPr>
        <w:t xml:space="preserve"> additional physical health training for </w:t>
      </w:r>
      <w:r w:rsidR="001001F5">
        <w:rPr>
          <w:rFonts w:eastAsiaTheme="minorEastAsia" w:cs="Times New Roman"/>
          <w:b w:val="0"/>
          <w:szCs w:val="24"/>
          <w:lang w:val="en-US"/>
        </w:rPr>
        <w:t>mental health nurses</w:t>
      </w:r>
      <w:r w:rsidR="00A54E96" w:rsidRPr="00704C0F">
        <w:rPr>
          <w:rFonts w:eastAsiaTheme="minorEastAsia" w:cs="Times New Roman"/>
          <w:b w:val="0"/>
          <w:szCs w:val="24"/>
          <w:lang w:val="en-US"/>
        </w:rPr>
        <w:t xml:space="preserve">, implementation of the HIP, monitoring of </w:t>
      </w:r>
      <w:r w:rsidR="001001F5">
        <w:rPr>
          <w:rFonts w:eastAsiaTheme="minorEastAsia" w:cs="Times New Roman"/>
          <w:b w:val="0"/>
          <w:szCs w:val="24"/>
          <w:lang w:val="en-US"/>
        </w:rPr>
        <w:t xml:space="preserve">the </w:t>
      </w:r>
      <w:r w:rsidR="00A54E96" w:rsidRPr="00704C0F">
        <w:rPr>
          <w:rFonts w:eastAsiaTheme="minorEastAsia" w:cs="Times New Roman"/>
          <w:b w:val="0"/>
          <w:szCs w:val="24"/>
          <w:lang w:val="en-US"/>
        </w:rPr>
        <w:t xml:space="preserve">adverse effects of psychotropic medications, screening for physical illnesses and health promotion advice on lifestyle choices. </w:t>
      </w:r>
    </w:p>
    <w:p w:rsidR="00F95E2C" w:rsidRPr="00704C0F" w:rsidRDefault="00F95E2C" w:rsidP="00C93C98">
      <w:pPr>
        <w:spacing w:line="480" w:lineRule="auto"/>
        <w:rPr>
          <w:rFonts w:eastAsiaTheme="minorEastAsia" w:cs="Times New Roman"/>
          <w:b w:val="0"/>
          <w:szCs w:val="24"/>
          <w:lang w:val="en-US"/>
        </w:rPr>
      </w:pPr>
    </w:p>
    <w:p w:rsidR="00E8193F" w:rsidRPr="00E8193F" w:rsidRDefault="00E8193F" w:rsidP="001001F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E8193F">
        <w:rPr>
          <w:rFonts w:cs="Times New Roman"/>
          <w:szCs w:val="24"/>
        </w:rPr>
        <w:t>References</w:t>
      </w:r>
    </w:p>
    <w:p w:rsidR="00E8193F" w:rsidRPr="00E8193F" w:rsidRDefault="0076677B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Bishara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Taylor D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8193F" w:rsidRPr="00E8193F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8193F" w:rsidRPr="00E8193F">
        <w:rPr>
          <w:rFonts w:ascii="Times New Roman" w:hAnsi="Times New Roman" w:cs="Times New Roman"/>
          <w:sz w:val="24"/>
          <w:szCs w:val="24"/>
        </w:rPr>
        <w:t>Upcoming agents for</w:t>
      </w:r>
      <w:r>
        <w:rPr>
          <w:rFonts w:ascii="Times New Roman" w:hAnsi="Times New Roman" w:cs="Times New Roman"/>
          <w:sz w:val="24"/>
          <w:szCs w:val="24"/>
        </w:rPr>
        <w:t xml:space="preserve"> the treatment of schizophrenia: mechanism of action, efficacy and tolerability.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>Drugs.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68,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93F" w:rsidRPr="00E8193F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93F" w:rsidRPr="00E8193F">
        <w:rPr>
          <w:rFonts w:ascii="Times New Roman" w:hAnsi="Times New Roman" w:cs="Times New Roman"/>
          <w:sz w:val="24"/>
          <w:szCs w:val="24"/>
        </w:rPr>
        <w:t>2269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8193F" w:rsidRPr="00E8193F">
        <w:rPr>
          <w:rFonts w:ascii="Times New Roman" w:hAnsi="Times New Roman" w:cs="Times New Roman"/>
          <w:sz w:val="24"/>
          <w:szCs w:val="24"/>
        </w:rPr>
        <w:t>92.</w:t>
      </w:r>
    </w:p>
    <w:p w:rsidR="001001F5" w:rsidRDefault="001001F5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8193F" w:rsidRPr="00E8193F" w:rsidRDefault="0076677B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Blythe J, White J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(2012) Role of the mental health nurse towards physical health care in serious mental illness: an integrative review of 10 years of UK literature.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International Journal of Mental Health Nursing</w:t>
      </w:r>
      <w:r w:rsidR="00E8193F" w:rsidRPr="00E819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3, 193-201. </w:t>
      </w:r>
    </w:p>
    <w:p w:rsidR="001001F5" w:rsidRDefault="001001F5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8193F" w:rsidRPr="00E8193F" w:rsidRDefault="0076677B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Callaghan P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(2004) Exercise: a neglected intervention in mental health care? </w:t>
      </w:r>
      <w:proofErr w:type="gramStart"/>
      <w:r>
        <w:rPr>
          <w:rFonts w:ascii="Times New Roman" w:hAnsi="Times New Roman" w:cs="Times New Roman"/>
          <w:sz w:val="24"/>
          <w:szCs w:val="24"/>
        </w:rPr>
        <w:t>Journal of Psychiatric and Mental Health Nursing</w:t>
      </w:r>
      <w:r w:rsidR="00E8193F" w:rsidRPr="00E819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11, 4, 476-</w:t>
      </w:r>
      <w:r>
        <w:rPr>
          <w:rFonts w:ascii="Times New Roman" w:hAnsi="Times New Roman" w:cs="Times New Roman"/>
          <w:sz w:val="24"/>
          <w:szCs w:val="24"/>
        </w:rPr>
        <w:t>4</w:t>
      </w:r>
      <w:r w:rsidR="00E8193F" w:rsidRPr="00E8193F">
        <w:rPr>
          <w:rFonts w:ascii="Times New Roman" w:hAnsi="Times New Roman" w:cs="Times New Roman"/>
          <w:sz w:val="24"/>
          <w:szCs w:val="24"/>
        </w:rPr>
        <w:t>83.</w:t>
      </w:r>
    </w:p>
    <w:p w:rsidR="00C62442" w:rsidRDefault="00C62442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01F5" w:rsidRDefault="00C62442" w:rsidP="00E8193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62442">
        <w:rPr>
          <w:rFonts w:ascii="Times New Roman" w:hAnsi="Times New Roman" w:cs="Times New Roman"/>
          <w:b/>
          <w:sz w:val="24"/>
          <w:szCs w:val="24"/>
        </w:rPr>
        <w:t>Q MISSING REF Central and North West London [Trust?] 2012</w:t>
      </w:r>
    </w:p>
    <w:p w:rsidR="001001F5" w:rsidRDefault="001001F5" w:rsidP="00E8193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E8193F" w:rsidRPr="00E8193F" w:rsidRDefault="0076677B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Citrome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Yeomans D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(2005) Do guidelines for severe mental illness promote physical health and well-being?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>Journal of Psychopharmacology.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19, 6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="00E8193F" w:rsidRPr="00E8193F">
        <w:rPr>
          <w:rFonts w:ascii="Times New Roman" w:hAnsi="Times New Roman" w:cs="Times New Roman"/>
          <w:sz w:val="24"/>
          <w:szCs w:val="24"/>
        </w:rPr>
        <w:t>, 102-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8193F" w:rsidRPr="00E8193F">
        <w:rPr>
          <w:rFonts w:ascii="Times New Roman" w:hAnsi="Times New Roman" w:cs="Times New Roman"/>
          <w:sz w:val="24"/>
          <w:szCs w:val="24"/>
        </w:rPr>
        <w:t>9.</w:t>
      </w:r>
    </w:p>
    <w:p w:rsidR="001001F5" w:rsidRDefault="001001F5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E56A8" w:rsidRDefault="00E8193F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8193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8193F">
        <w:rPr>
          <w:rFonts w:ascii="Times New Roman" w:hAnsi="Times New Roman" w:cs="Times New Roman"/>
          <w:sz w:val="24"/>
          <w:szCs w:val="24"/>
        </w:rPr>
        <w:t>Hert</w:t>
      </w:r>
      <w:proofErr w:type="spellEnd"/>
      <w:r w:rsidRPr="00E8193F">
        <w:rPr>
          <w:rFonts w:ascii="Times New Roman" w:hAnsi="Times New Roman" w:cs="Times New Roman"/>
          <w:sz w:val="24"/>
          <w:szCs w:val="24"/>
        </w:rPr>
        <w:t xml:space="preserve"> M,</w:t>
      </w:r>
      <w:r w:rsidR="0076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77B">
        <w:rPr>
          <w:rFonts w:ascii="Times New Roman" w:hAnsi="Times New Roman" w:cs="Times New Roman"/>
          <w:sz w:val="24"/>
          <w:szCs w:val="24"/>
        </w:rPr>
        <w:t>Correll</w:t>
      </w:r>
      <w:proofErr w:type="spellEnd"/>
      <w:r w:rsidR="0076677B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="0076677B">
        <w:rPr>
          <w:rFonts w:ascii="Times New Roman" w:hAnsi="Times New Roman" w:cs="Times New Roman"/>
          <w:sz w:val="24"/>
          <w:szCs w:val="24"/>
        </w:rPr>
        <w:t>Bobes</w:t>
      </w:r>
      <w:proofErr w:type="spellEnd"/>
      <w:r w:rsidR="0076677B">
        <w:rPr>
          <w:rFonts w:ascii="Times New Roman" w:hAnsi="Times New Roman" w:cs="Times New Roman"/>
          <w:sz w:val="24"/>
          <w:szCs w:val="24"/>
        </w:rPr>
        <w:t xml:space="preserve"> J</w:t>
      </w:r>
      <w:r w:rsidRPr="00E8193F">
        <w:rPr>
          <w:rFonts w:ascii="Times New Roman" w:hAnsi="Times New Roman" w:cs="Times New Roman"/>
          <w:sz w:val="24"/>
          <w:szCs w:val="24"/>
        </w:rPr>
        <w:t xml:space="preserve"> </w:t>
      </w:r>
      <w:r w:rsidR="0076677B">
        <w:rPr>
          <w:rFonts w:ascii="Times New Roman" w:hAnsi="Times New Roman" w:cs="Times New Roman"/>
          <w:sz w:val="24"/>
          <w:szCs w:val="24"/>
        </w:rPr>
        <w:t>et al</w:t>
      </w:r>
      <w:r w:rsidRPr="00E8193F">
        <w:rPr>
          <w:rFonts w:ascii="Times New Roman" w:hAnsi="Times New Roman" w:cs="Times New Roman"/>
          <w:sz w:val="24"/>
          <w:szCs w:val="24"/>
        </w:rPr>
        <w:t xml:space="preserve"> (2011) Physical illness in patients with severe mental disorders. I. Prevalence, impact of medications and disparities in health care. </w:t>
      </w:r>
      <w:proofErr w:type="gramStart"/>
      <w:r w:rsidRPr="00E8193F">
        <w:rPr>
          <w:rFonts w:ascii="Times New Roman" w:hAnsi="Times New Roman" w:cs="Times New Roman"/>
          <w:sz w:val="24"/>
          <w:szCs w:val="24"/>
        </w:rPr>
        <w:t>World Psychiatry.</w:t>
      </w:r>
      <w:proofErr w:type="gramEnd"/>
      <w:r w:rsidRPr="00E8193F">
        <w:rPr>
          <w:rFonts w:ascii="Times New Roman" w:hAnsi="Times New Roman" w:cs="Times New Roman"/>
          <w:sz w:val="24"/>
          <w:szCs w:val="24"/>
        </w:rPr>
        <w:t xml:space="preserve"> 10, 1, 52-77. </w:t>
      </w:r>
    </w:p>
    <w:p w:rsidR="003E56A8" w:rsidRDefault="003E56A8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8193F" w:rsidRPr="003E56A8" w:rsidRDefault="003E56A8" w:rsidP="003E56A8">
      <w:pPr>
        <w:outlineLvl w:val="1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Department of Health (2011) </w:t>
      </w:r>
      <w:proofErr w:type="gramStart"/>
      <w:r>
        <w:rPr>
          <w:rFonts w:cs="Times New Roman"/>
          <w:b w:val="0"/>
          <w:szCs w:val="24"/>
        </w:rPr>
        <w:t>The</w:t>
      </w:r>
      <w:proofErr w:type="gramEnd"/>
      <w:r>
        <w:rPr>
          <w:rFonts w:cs="Times New Roman"/>
          <w:b w:val="0"/>
          <w:szCs w:val="24"/>
        </w:rPr>
        <w:t xml:space="preserve"> </w:t>
      </w:r>
      <w:r w:rsidRPr="00E8193F">
        <w:rPr>
          <w:rFonts w:cs="Times New Roman"/>
          <w:b w:val="0"/>
          <w:szCs w:val="24"/>
        </w:rPr>
        <w:t xml:space="preserve">NHS Outcomes Framework </w:t>
      </w:r>
      <w:r>
        <w:rPr>
          <w:rFonts w:cs="Times New Roman"/>
          <w:b w:val="0"/>
          <w:szCs w:val="24"/>
        </w:rPr>
        <w:t xml:space="preserve">2012/13. </w:t>
      </w:r>
      <w:hyperlink r:id="rId16" w:history="1">
        <w:r w:rsidRPr="00E8193F">
          <w:rPr>
            <w:rStyle w:val="Hyperlink"/>
            <w:rFonts w:cs="Times New Roman"/>
            <w:b w:val="0"/>
            <w:szCs w:val="24"/>
          </w:rPr>
          <w:t>https://www.gov.uk/government/uploads/system/uploads/attachment_data/file/134662/dh_131723.pdf.pdf</w:t>
        </w:r>
      </w:hyperlink>
      <w:r w:rsidRPr="00E8193F">
        <w:rPr>
          <w:rFonts w:cs="Times New Roman"/>
          <w:b w:val="0"/>
          <w:szCs w:val="24"/>
        </w:rPr>
        <w:t xml:space="preserve"> </w:t>
      </w:r>
      <w:r>
        <w:rPr>
          <w:rFonts w:cs="Times New Roman"/>
          <w:b w:val="0"/>
          <w:szCs w:val="24"/>
        </w:rPr>
        <w:t>(Last accessed: 12 August 2016.)</w:t>
      </w:r>
    </w:p>
    <w:p w:rsidR="00202BDA" w:rsidRDefault="00202BDA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01F5" w:rsidRDefault="00202BDA" w:rsidP="00E8193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2BDA">
        <w:rPr>
          <w:rFonts w:ascii="Times New Roman" w:hAnsi="Times New Roman" w:cs="Times New Roman"/>
          <w:b/>
          <w:sz w:val="24"/>
          <w:szCs w:val="24"/>
        </w:rPr>
        <w:t>Q MISSING REF?</w:t>
      </w:r>
      <w:proofErr w:type="gramEnd"/>
      <w:r w:rsidRPr="00202BDA">
        <w:rPr>
          <w:rFonts w:ascii="Times New Roman" w:hAnsi="Times New Roman" w:cs="Times New Roman"/>
          <w:b/>
          <w:sz w:val="24"/>
          <w:szCs w:val="24"/>
        </w:rPr>
        <w:t xml:space="preserve"> Diabetes 2012</w:t>
      </w:r>
    </w:p>
    <w:p w:rsidR="001001F5" w:rsidRDefault="001001F5" w:rsidP="00E8193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1001F5" w:rsidRDefault="001001F5" w:rsidP="00E8193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01F5">
        <w:rPr>
          <w:rFonts w:ascii="Times New Roman" w:hAnsi="Times New Roman" w:cs="Times New Roman"/>
          <w:b/>
          <w:sz w:val="24"/>
          <w:szCs w:val="24"/>
        </w:rPr>
        <w:t>Q MISSING REF?</w:t>
      </w:r>
      <w:proofErr w:type="gramEnd"/>
      <w:r w:rsidRPr="001001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01F5">
        <w:rPr>
          <w:rFonts w:ascii="Times New Roman" w:hAnsi="Times New Roman" w:cs="Times New Roman"/>
          <w:b/>
          <w:bCs/>
          <w:sz w:val="24"/>
          <w:szCs w:val="24"/>
        </w:rPr>
        <w:t>Fortinash</w:t>
      </w:r>
      <w:proofErr w:type="spellEnd"/>
      <w:r w:rsidRPr="001001F5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1001F5">
        <w:rPr>
          <w:rFonts w:ascii="Times New Roman" w:hAnsi="Times New Roman" w:cs="Times New Roman"/>
          <w:b/>
          <w:bCs/>
          <w:sz w:val="24"/>
          <w:szCs w:val="24"/>
        </w:rPr>
        <w:t>Worret</w:t>
      </w:r>
      <w:proofErr w:type="spellEnd"/>
      <w:r w:rsidRPr="00100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1F5">
        <w:rPr>
          <w:rFonts w:ascii="Times New Roman" w:hAnsi="Times New Roman" w:cs="Times New Roman"/>
          <w:b/>
          <w:bCs/>
          <w:sz w:val="24"/>
          <w:szCs w:val="24"/>
        </w:rPr>
        <w:t xml:space="preserve">2007 </w:t>
      </w:r>
    </w:p>
    <w:p w:rsidR="001001F5" w:rsidRDefault="001001F5" w:rsidP="00E8193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1001F5" w:rsidRDefault="0076677B" w:rsidP="00E8193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Hardy S, Anderson K (2009)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Physical health and s</w:t>
      </w:r>
      <w:r>
        <w:rPr>
          <w:rFonts w:ascii="Times New Roman" w:hAnsi="Times New Roman" w:cs="Times New Roman"/>
          <w:sz w:val="24"/>
          <w:szCs w:val="24"/>
        </w:rPr>
        <w:t>evere mental illness: if we don’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t do something about it,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will?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International Journal of Mental Health Nursing.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18, 5, 299-300.</w:t>
      </w:r>
    </w:p>
    <w:p w:rsidR="001001F5" w:rsidRDefault="001001F5" w:rsidP="00E8193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E8193F" w:rsidRPr="001001F5" w:rsidRDefault="00E8193F" w:rsidP="00E8193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93F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Pr="00E8193F">
        <w:rPr>
          <w:rFonts w:ascii="Times New Roman" w:hAnsi="Times New Roman" w:cs="Times New Roman"/>
          <w:sz w:val="24"/>
          <w:szCs w:val="24"/>
        </w:rPr>
        <w:t xml:space="preserve"> R, White J, Schulz M</w:t>
      </w:r>
      <w:r w:rsidR="0076677B">
        <w:rPr>
          <w:rFonts w:ascii="Times New Roman" w:hAnsi="Times New Roman" w:cs="Times New Roman"/>
          <w:sz w:val="24"/>
          <w:szCs w:val="24"/>
        </w:rPr>
        <w:t xml:space="preserve"> et al</w:t>
      </w:r>
      <w:r w:rsidRPr="00E8193F">
        <w:rPr>
          <w:rFonts w:ascii="Times New Roman" w:hAnsi="Times New Roman" w:cs="Times New Roman"/>
          <w:sz w:val="24"/>
          <w:szCs w:val="24"/>
        </w:rPr>
        <w:t xml:space="preserve"> (2010) Enhancing medication adherence in people with schizophrenia: </w:t>
      </w:r>
      <w:r w:rsidR="0076677B">
        <w:rPr>
          <w:rFonts w:ascii="Times New Roman" w:hAnsi="Times New Roman" w:cs="Times New Roman"/>
          <w:sz w:val="24"/>
          <w:szCs w:val="24"/>
        </w:rPr>
        <w:t>a</w:t>
      </w:r>
      <w:r w:rsidRPr="00E8193F">
        <w:rPr>
          <w:rFonts w:ascii="Times New Roman" w:hAnsi="Times New Roman" w:cs="Times New Roman"/>
          <w:sz w:val="24"/>
          <w:szCs w:val="24"/>
        </w:rPr>
        <w:t xml:space="preserve">n international programme of research. </w:t>
      </w:r>
      <w:proofErr w:type="gramStart"/>
      <w:r w:rsidRPr="00E8193F">
        <w:rPr>
          <w:rFonts w:ascii="Times New Roman" w:hAnsi="Times New Roman" w:cs="Times New Roman"/>
          <w:sz w:val="24"/>
          <w:szCs w:val="24"/>
        </w:rPr>
        <w:t>International Journal of Mental Health Nursing.</w:t>
      </w:r>
      <w:proofErr w:type="gramEnd"/>
      <w:r w:rsidRPr="00E8193F">
        <w:rPr>
          <w:rFonts w:ascii="Times New Roman" w:hAnsi="Times New Roman" w:cs="Times New Roman"/>
          <w:sz w:val="24"/>
          <w:szCs w:val="24"/>
        </w:rPr>
        <w:t xml:space="preserve"> 19, 1, 36-44.</w:t>
      </w:r>
    </w:p>
    <w:p w:rsidR="001001F5" w:rsidRDefault="001001F5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618A" w:rsidRDefault="00E8193F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E8193F">
        <w:rPr>
          <w:rFonts w:ascii="Times New Roman" w:hAnsi="Times New Roman" w:cs="Times New Roman"/>
          <w:sz w:val="24"/>
          <w:szCs w:val="24"/>
        </w:rPr>
        <w:t>Happe</w:t>
      </w:r>
      <w:r w:rsidR="0076677B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="0076677B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="0076677B">
        <w:rPr>
          <w:rFonts w:ascii="Times New Roman" w:hAnsi="Times New Roman" w:cs="Times New Roman"/>
          <w:sz w:val="24"/>
          <w:szCs w:val="24"/>
        </w:rPr>
        <w:t>Platania-Phung</w:t>
      </w:r>
      <w:proofErr w:type="spellEnd"/>
      <w:r w:rsidR="0076677B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="0076677B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="0076677B">
        <w:rPr>
          <w:rFonts w:ascii="Times New Roman" w:hAnsi="Times New Roman" w:cs="Times New Roman"/>
          <w:sz w:val="24"/>
          <w:szCs w:val="24"/>
        </w:rPr>
        <w:t xml:space="preserve"> R et al</w:t>
      </w:r>
      <w:r w:rsidRPr="00E8193F">
        <w:rPr>
          <w:rFonts w:ascii="Times New Roman" w:hAnsi="Times New Roman" w:cs="Times New Roman"/>
          <w:sz w:val="24"/>
          <w:szCs w:val="24"/>
        </w:rPr>
        <w:t xml:space="preserve"> (2011) A role for mental health nursing in the physical health care of consumers with severe mental illness. </w:t>
      </w:r>
      <w:proofErr w:type="gramStart"/>
      <w:r w:rsidRPr="00E8193F">
        <w:rPr>
          <w:rFonts w:ascii="Times New Roman" w:hAnsi="Times New Roman" w:cs="Times New Roman"/>
          <w:sz w:val="24"/>
          <w:szCs w:val="24"/>
        </w:rPr>
        <w:t>Journal of Psychiatric and Mental Health Nursing.</w:t>
      </w:r>
      <w:proofErr w:type="gramEnd"/>
      <w:r w:rsidRPr="00E8193F">
        <w:rPr>
          <w:rFonts w:ascii="Times New Roman" w:hAnsi="Times New Roman" w:cs="Times New Roman"/>
          <w:sz w:val="24"/>
          <w:szCs w:val="24"/>
        </w:rPr>
        <w:t xml:space="preserve"> 18, 8, 706-</w:t>
      </w:r>
      <w:r w:rsidR="0042561A">
        <w:rPr>
          <w:rFonts w:ascii="Times New Roman" w:hAnsi="Times New Roman" w:cs="Times New Roman"/>
          <w:sz w:val="24"/>
          <w:szCs w:val="24"/>
        </w:rPr>
        <w:t>7</w:t>
      </w:r>
      <w:r w:rsidRPr="00E8193F">
        <w:rPr>
          <w:rFonts w:ascii="Times New Roman" w:hAnsi="Times New Roman" w:cs="Times New Roman"/>
          <w:sz w:val="24"/>
          <w:szCs w:val="24"/>
        </w:rPr>
        <w:t>11.</w:t>
      </w:r>
    </w:p>
    <w:p w:rsidR="004A618A" w:rsidRDefault="004A618A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8193F" w:rsidRPr="004A618A" w:rsidRDefault="004A618A" w:rsidP="00E8193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A618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Q MISSING REFERENCE </w:t>
      </w:r>
      <w:proofErr w:type="spellStart"/>
      <w:r w:rsidRPr="004A618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Hayland</w:t>
      </w:r>
      <w:proofErr w:type="spellEnd"/>
      <w:r w:rsidRPr="004A618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4A618A">
        <w:rPr>
          <w:rFonts w:ascii="Times New Roman" w:eastAsiaTheme="minorEastAsia" w:hAnsi="Times New Roman" w:cs="Times New Roman"/>
          <w:b/>
          <w:iCs/>
          <w:sz w:val="24"/>
          <w:szCs w:val="24"/>
          <w:lang w:val="en-US"/>
        </w:rPr>
        <w:t>et al</w:t>
      </w:r>
      <w:r w:rsidRPr="004A618A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Pr="004A618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2003 </w:t>
      </w:r>
    </w:p>
    <w:p w:rsidR="00E8193F" w:rsidRPr="00E8193F" w:rsidRDefault="00E8193F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01F5" w:rsidRDefault="00C4640F" w:rsidP="001001F5">
      <w:pPr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Healy D</w:t>
      </w:r>
      <w:r w:rsidR="00E8193F" w:rsidRPr="00E8193F">
        <w:rPr>
          <w:rFonts w:cs="Times New Roman"/>
          <w:b w:val="0"/>
          <w:szCs w:val="24"/>
        </w:rPr>
        <w:t xml:space="preserve"> (2008) Psychiatric </w:t>
      </w:r>
      <w:r>
        <w:rPr>
          <w:rFonts w:cs="Times New Roman"/>
          <w:b w:val="0"/>
          <w:szCs w:val="24"/>
        </w:rPr>
        <w:t>D</w:t>
      </w:r>
      <w:r w:rsidR="00E8193F" w:rsidRPr="00E8193F">
        <w:rPr>
          <w:rFonts w:cs="Times New Roman"/>
          <w:b w:val="0"/>
          <w:szCs w:val="24"/>
        </w:rPr>
        <w:t xml:space="preserve">rugs </w:t>
      </w:r>
      <w:r>
        <w:rPr>
          <w:rFonts w:cs="Times New Roman"/>
          <w:b w:val="0"/>
          <w:szCs w:val="24"/>
        </w:rPr>
        <w:t>E</w:t>
      </w:r>
      <w:r w:rsidR="00E8193F" w:rsidRPr="00E8193F">
        <w:rPr>
          <w:rFonts w:cs="Times New Roman"/>
          <w:b w:val="0"/>
          <w:szCs w:val="24"/>
        </w:rPr>
        <w:t xml:space="preserve">xplained. </w:t>
      </w:r>
      <w:proofErr w:type="gramStart"/>
      <w:r>
        <w:rPr>
          <w:rFonts w:cs="Times New Roman"/>
          <w:b w:val="0"/>
          <w:szCs w:val="24"/>
        </w:rPr>
        <w:t>Fifth edition.</w:t>
      </w:r>
      <w:proofErr w:type="gramEnd"/>
      <w:r w:rsidR="00E8193F" w:rsidRPr="00E8193F">
        <w:rPr>
          <w:rFonts w:cs="Times New Roman"/>
          <w:b w:val="0"/>
          <w:szCs w:val="24"/>
        </w:rPr>
        <w:t xml:space="preserve"> Churchill Livingstone</w:t>
      </w:r>
      <w:r>
        <w:rPr>
          <w:rFonts w:cs="Times New Roman"/>
          <w:b w:val="0"/>
          <w:szCs w:val="24"/>
        </w:rPr>
        <w:t>, London</w:t>
      </w:r>
      <w:r w:rsidR="00E8193F" w:rsidRPr="00E8193F">
        <w:rPr>
          <w:rFonts w:cs="Times New Roman"/>
          <w:b w:val="0"/>
          <w:szCs w:val="24"/>
        </w:rPr>
        <w:t xml:space="preserve">. </w:t>
      </w:r>
    </w:p>
    <w:p w:rsidR="00342C95" w:rsidRDefault="00342C95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01F5" w:rsidRDefault="001001F5" w:rsidP="00E8193F">
      <w:pPr>
        <w:pStyle w:val="PlainText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1001F5" w:rsidRDefault="001001F5" w:rsidP="00E8193F">
      <w:pPr>
        <w:pStyle w:val="PlainText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1001F5" w:rsidRDefault="00C4640F" w:rsidP="00E8193F">
      <w:pPr>
        <w:pStyle w:val="PlainText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Holt R (2006)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Review: </w:t>
      </w:r>
      <w:r w:rsidR="0042561A">
        <w:rPr>
          <w:rFonts w:ascii="Times New Roman" w:hAnsi="Times New Roman" w:cs="Times New Roman"/>
          <w:sz w:val="24"/>
          <w:szCs w:val="24"/>
        </w:rPr>
        <w:t>s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evere mental illness, antipsychotic drugs and the metabolic syndrome.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>British Journal of Diabetes &amp; Vascular Disease.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6, 5, 199-204.</w:t>
      </w:r>
    </w:p>
    <w:p w:rsidR="001001F5" w:rsidRDefault="001001F5" w:rsidP="00E8193F">
      <w:pPr>
        <w:pStyle w:val="PlainText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1001F5" w:rsidRDefault="00C4640F" w:rsidP="00E8193F">
      <w:pPr>
        <w:pStyle w:val="PlainText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Howard L, Gamble C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(2010) Supporting mental health nurses to address the physical health needs of people with serious mental illness in acute inpatient care settings.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>Journal of Psychiatric and Mental Health Nursing.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18, 2, 105-</w:t>
      </w:r>
      <w:r>
        <w:rPr>
          <w:rFonts w:ascii="Times New Roman" w:hAnsi="Times New Roman" w:cs="Times New Roman"/>
          <w:sz w:val="24"/>
          <w:szCs w:val="24"/>
        </w:rPr>
        <w:t>1</w:t>
      </w:r>
      <w:r w:rsidR="00E8193F" w:rsidRPr="00E8193F">
        <w:rPr>
          <w:rFonts w:ascii="Times New Roman" w:hAnsi="Times New Roman" w:cs="Times New Roman"/>
          <w:sz w:val="24"/>
          <w:szCs w:val="24"/>
        </w:rPr>
        <w:t>12.</w:t>
      </w:r>
    </w:p>
    <w:p w:rsidR="001001F5" w:rsidRDefault="001001F5" w:rsidP="00E8193F">
      <w:pPr>
        <w:pStyle w:val="PlainText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E8193F" w:rsidRPr="001001F5" w:rsidRDefault="00C4640F" w:rsidP="00E8193F">
      <w:pPr>
        <w:pStyle w:val="PlainText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Hughes E,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(2009) HIV prevention for people with serious mental illness: a survey of mental health workers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attitudes, knowledge and practice.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>Journal of Clinical Nursing.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18, 4, 591-600.</w:t>
      </w:r>
    </w:p>
    <w:p w:rsidR="00E3199E" w:rsidRPr="00E8193F" w:rsidRDefault="00E3199E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01F5" w:rsidRDefault="009F7D63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Kenna H, Jiang B, </w:t>
      </w:r>
      <w:proofErr w:type="spellStart"/>
      <w:r>
        <w:rPr>
          <w:rFonts w:ascii="Times New Roman" w:hAnsi="Times New Roman" w:cs="Times New Roman"/>
          <w:sz w:val="24"/>
          <w:szCs w:val="24"/>
        </w:rPr>
        <w:t>Rasgon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(2009) Reproductive and </w:t>
      </w:r>
      <w:r w:rsidRPr="00E8193F">
        <w:rPr>
          <w:rFonts w:ascii="Times New Roman" w:hAnsi="Times New Roman" w:cs="Times New Roman"/>
          <w:sz w:val="24"/>
          <w:szCs w:val="24"/>
        </w:rPr>
        <w:t>metabolic abnormalities associated with bipolar disorder and its treatment.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>Harvard Review of Psychiatry.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17, 2, 138-</w:t>
      </w:r>
      <w:r>
        <w:rPr>
          <w:rFonts w:ascii="Times New Roman" w:hAnsi="Times New Roman" w:cs="Times New Roman"/>
          <w:sz w:val="24"/>
          <w:szCs w:val="24"/>
        </w:rPr>
        <w:t>1</w:t>
      </w:r>
      <w:r w:rsidR="00E8193F" w:rsidRPr="00E8193F">
        <w:rPr>
          <w:rFonts w:ascii="Times New Roman" w:hAnsi="Times New Roman" w:cs="Times New Roman"/>
          <w:sz w:val="24"/>
          <w:szCs w:val="24"/>
        </w:rPr>
        <w:t>46.</w:t>
      </w:r>
    </w:p>
    <w:p w:rsidR="001001F5" w:rsidRDefault="001001F5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01F5" w:rsidRDefault="00E8193F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8193F">
        <w:rPr>
          <w:rFonts w:ascii="Times New Roman" w:hAnsi="Times New Roman" w:cs="Times New Roman"/>
          <w:sz w:val="24"/>
          <w:szCs w:val="24"/>
        </w:rPr>
        <w:t>L</w:t>
      </w:r>
      <w:r w:rsidR="0089410A">
        <w:rPr>
          <w:rFonts w:ascii="Times New Roman" w:hAnsi="Times New Roman" w:cs="Times New Roman"/>
          <w:sz w:val="24"/>
          <w:szCs w:val="24"/>
        </w:rPr>
        <w:t xml:space="preserve">ieberman J, Stroup T, </w:t>
      </w:r>
      <w:proofErr w:type="spellStart"/>
      <w:r w:rsidR="0089410A">
        <w:rPr>
          <w:rFonts w:ascii="Times New Roman" w:hAnsi="Times New Roman" w:cs="Times New Roman"/>
          <w:sz w:val="24"/>
          <w:szCs w:val="24"/>
        </w:rPr>
        <w:t>McEvoy</w:t>
      </w:r>
      <w:proofErr w:type="spellEnd"/>
      <w:r w:rsidR="0089410A">
        <w:rPr>
          <w:rFonts w:ascii="Times New Roman" w:hAnsi="Times New Roman" w:cs="Times New Roman"/>
          <w:sz w:val="24"/>
          <w:szCs w:val="24"/>
        </w:rPr>
        <w:t xml:space="preserve"> J et al </w:t>
      </w:r>
      <w:r w:rsidRPr="00E8193F">
        <w:rPr>
          <w:rFonts w:ascii="Times New Roman" w:hAnsi="Times New Roman" w:cs="Times New Roman"/>
          <w:sz w:val="24"/>
          <w:szCs w:val="24"/>
        </w:rPr>
        <w:t xml:space="preserve">(2005) Effectiveness of antipsychotic drugs in patients with chronic schizophrenia. </w:t>
      </w:r>
      <w:proofErr w:type="gramStart"/>
      <w:r w:rsidR="0089410A">
        <w:rPr>
          <w:rFonts w:ascii="Times New Roman" w:hAnsi="Times New Roman" w:cs="Times New Roman"/>
          <w:sz w:val="24"/>
          <w:szCs w:val="24"/>
        </w:rPr>
        <w:t>New England Journal of Medicine</w:t>
      </w:r>
      <w:r w:rsidRPr="00E819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193F">
        <w:rPr>
          <w:rFonts w:ascii="Times New Roman" w:hAnsi="Times New Roman" w:cs="Times New Roman"/>
          <w:sz w:val="24"/>
          <w:szCs w:val="24"/>
        </w:rPr>
        <w:t xml:space="preserve"> 353, 12, 1209-</w:t>
      </w:r>
      <w:r w:rsidR="0089410A">
        <w:rPr>
          <w:rFonts w:ascii="Times New Roman" w:hAnsi="Times New Roman" w:cs="Times New Roman"/>
          <w:sz w:val="24"/>
          <w:szCs w:val="24"/>
        </w:rPr>
        <w:t>12</w:t>
      </w:r>
      <w:r w:rsidRPr="00E8193F">
        <w:rPr>
          <w:rFonts w:ascii="Times New Roman" w:hAnsi="Times New Roman" w:cs="Times New Roman"/>
          <w:sz w:val="24"/>
          <w:szCs w:val="24"/>
        </w:rPr>
        <w:t>23.</w:t>
      </w:r>
    </w:p>
    <w:p w:rsidR="001001F5" w:rsidRDefault="001001F5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01F5" w:rsidRDefault="0089410A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McCreadie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Kelly C, Connolly </w:t>
      </w:r>
      <w:proofErr w:type="spellStart"/>
      <w:r>
        <w:rPr>
          <w:rFonts w:ascii="Times New Roman" w:hAnsi="Times New Roman" w:cs="Times New Roman"/>
          <w:sz w:val="24"/>
          <w:szCs w:val="24"/>
        </w:rPr>
        <w:t>M 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(2005) Dietary improvement in people with schizophrenia: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andomised controlled trial.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>British Journal of Psychiatry.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187, 4, 346-</w:t>
      </w:r>
      <w:r>
        <w:rPr>
          <w:rFonts w:ascii="Times New Roman" w:hAnsi="Times New Roman" w:cs="Times New Roman"/>
          <w:sz w:val="24"/>
          <w:szCs w:val="24"/>
        </w:rPr>
        <w:t>3</w:t>
      </w:r>
      <w:r w:rsidR="00E8193F" w:rsidRPr="00E8193F">
        <w:rPr>
          <w:rFonts w:ascii="Times New Roman" w:hAnsi="Times New Roman" w:cs="Times New Roman"/>
          <w:sz w:val="24"/>
          <w:szCs w:val="24"/>
        </w:rPr>
        <w:t>51.</w:t>
      </w:r>
    </w:p>
    <w:p w:rsidR="001001F5" w:rsidRDefault="001001F5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7604" w:rsidRDefault="00E8193F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E8193F">
        <w:rPr>
          <w:rFonts w:ascii="Times New Roman" w:hAnsi="Times New Roman" w:cs="Times New Roman"/>
          <w:sz w:val="24"/>
          <w:szCs w:val="24"/>
        </w:rPr>
        <w:t>M</w:t>
      </w:r>
      <w:r w:rsidR="0089410A">
        <w:rPr>
          <w:rFonts w:ascii="Times New Roman" w:hAnsi="Times New Roman" w:cs="Times New Roman"/>
          <w:sz w:val="24"/>
          <w:szCs w:val="24"/>
        </w:rPr>
        <w:t>cEvoy</w:t>
      </w:r>
      <w:proofErr w:type="spellEnd"/>
      <w:r w:rsidR="0089410A">
        <w:rPr>
          <w:rFonts w:ascii="Times New Roman" w:hAnsi="Times New Roman" w:cs="Times New Roman"/>
          <w:sz w:val="24"/>
          <w:szCs w:val="24"/>
        </w:rPr>
        <w:t xml:space="preserve"> J, Lieberman J, Stroup T</w:t>
      </w:r>
      <w:r w:rsidRPr="00E8193F">
        <w:rPr>
          <w:rFonts w:ascii="Times New Roman" w:hAnsi="Times New Roman" w:cs="Times New Roman"/>
          <w:sz w:val="24"/>
          <w:szCs w:val="24"/>
        </w:rPr>
        <w:t xml:space="preserve"> </w:t>
      </w:r>
      <w:r w:rsidR="0089410A">
        <w:rPr>
          <w:rFonts w:ascii="Times New Roman" w:hAnsi="Times New Roman" w:cs="Times New Roman"/>
          <w:sz w:val="24"/>
          <w:szCs w:val="24"/>
        </w:rPr>
        <w:t>et al</w:t>
      </w:r>
      <w:r w:rsidRPr="00E8193F">
        <w:rPr>
          <w:rFonts w:ascii="Times New Roman" w:hAnsi="Times New Roman" w:cs="Times New Roman"/>
          <w:sz w:val="24"/>
          <w:szCs w:val="24"/>
        </w:rPr>
        <w:t xml:space="preserve"> (2006) Effectiveness of clozapine versus olanzapine, </w:t>
      </w:r>
      <w:proofErr w:type="spellStart"/>
      <w:r w:rsidRPr="00E8193F">
        <w:rPr>
          <w:rFonts w:ascii="Times New Roman" w:hAnsi="Times New Roman" w:cs="Times New Roman"/>
          <w:sz w:val="24"/>
          <w:szCs w:val="24"/>
        </w:rPr>
        <w:t>quetiapine</w:t>
      </w:r>
      <w:proofErr w:type="spellEnd"/>
      <w:r w:rsidRPr="00E8193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E8193F">
        <w:rPr>
          <w:rFonts w:ascii="Times New Roman" w:hAnsi="Times New Roman" w:cs="Times New Roman"/>
          <w:sz w:val="24"/>
          <w:szCs w:val="24"/>
        </w:rPr>
        <w:t>risperidone</w:t>
      </w:r>
      <w:proofErr w:type="spellEnd"/>
      <w:r w:rsidRPr="00E8193F">
        <w:rPr>
          <w:rFonts w:ascii="Times New Roman" w:hAnsi="Times New Roman" w:cs="Times New Roman"/>
          <w:sz w:val="24"/>
          <w:szCs w:val="24"/>
        </w:rPr>
        <w:t xml:space="preserve"> in patients with chronic schizophrenia who did not respond to prior atypical antipsychotic treatment. </w:t>
      </w:r>
      <w:proofErr w:type="gramStart"/>
      <w:r w:rsidR="003E56A8">
        <w:rPr>
          <w:rFonts w:ascii="Times New Roman" w:hAnsi="Times New Roman" w:cs="Times New Roman"/>
          <w:sz w:val="24"/>
          <w:szCs w:val="24"/>
        </w:rPr>
        <w:t>American Journal of Psychiatry.</w:t>
      </w:r>
      <w:proofErr w:type="gramEnd"/>
      <w:r w:rsidR="003E56A8">
        <w:rPr>
          <w:rFonts w:ascii="Times New Roman" w:hAnsi="Times New Roman" w:cs="Times New Roman"/>
          <w:sz w:val="24"/>
          <w:szCs w:val="24"/>
        </w:rPr>
        <w:t xml:space="preserve"> </w:t>
      </w:r>
      <w:r w:rsidRPr="00E8193F">
        <w:rPr>
          <w:rFonts w:ascii="Times New Roman" w:hAnsi="Times New Roman" w:cs="Times New Roman"/>
          <w:sz w:val="24"/>
          <w:szCs w:val="24"/>
        </w:rPr>
        <w:t>163, 4, 600-</w:t>
      </w:r>
      <w:r w:rsidR="003E56A8">
        <w:rPr>
          <w:rFonts w:ascii="Times New Roman" w:hAnsi="Times New Roman" w:cs="Times New Roman"/>
          <w:sz w:val="24"/>
          <w:szCs w:val="24"/>
        </w:rPr>
        <w:t>6</w:t>
      </w:r>
      <w:r w:rsidRPr="00E8193F">
        <w:rPr>
          <w:rFonts w:ascii="Times New Roman" w:hAnsi="Times New Roman" w:cs="Times New Roman"/>
          <w:sz w:val="24"/>
          <w:szCs w:val="24"/>
        </w:rPr>
        <w:t>10.</w:t>
      </w:r>
    </w:p>
    <w:p w:rsidR="00107604" w:rsidRDefault="00107604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01F5" w:rsidRPr="00107604" w:rsidRDefault="00107604" w:rsidP="00107604">
      <w:pPr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Maj M</w:t>
      </w:r>
      <w:r w:rsidRPr="00E8193F">
        <w:rPr>
          <w:rFonts w:cs="Times New Roman"/>
          <w:b w:val="0"/>
          <w:szCs w:val="24"/>
        </w:rPr>
        <w:t xml:space="preserve"> (2009) Physical health care in persons with severe mental illness: a public health and ethical priority. </w:t>
      </w:r>
      <w:proofErr w:type="gramStart"/>
      <w:r w:rsidRPr="00E8193F">
        <w:rPr>
          <w:rFonts w:cs="Times New Roman"/>
          <w:b w:val="0"/>
          <w:szCs w:val="24"/>
        </w:rPr>
        <w:t>World Psychiatry.</w:t>
      </w:r>
      <w:proofErr w:type="gramEnd"/>
      <w:r w:rsidRPr="00E8193F">
        <w:rPr>
          <w:rFonts w:cs="Times New Roman"/>
          <w:b w:val="0"/>
          <w:szCs w:val="24"/>
        </w:rPr>
        <w:t xml:space="preserve"> 8, 1, </w:t>
      </w:r>
      <w:r>
        <w:rPr>
          <w:rFonts w:cs="Times New Roman"/>
          <w:b w:val="0"/>
          <w:szCs w:val="24"/>
        </w:rPr>
        <w:t>1-2</w:t>
      </w:r>
      <w:r w:rsidRPr="00E8193F">
        <w:rPr>
          <w:rFonts w:cs="Times New Roman"/>
          <w:b w:val="0"/>
          <w:szCs w:val="24"/>
        </w:rPr>
        <w:t>.</w:t>
      </w:r>
    </w:p>
    <w:p w:rsidR="001001F5" w:rsidRDefault="001001F5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01F5" w:rsidRDefault="003E56A8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Meade C,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(2005) Voluntary HIV </w:t>
      </w:r>
      <w:r w:rsidRPr="00E8193F">
        <w:rPr>
          <w:rFonts w:ascii="Times New Roman" w:hAnsi="Times New Roman" w:cs="Times New Roman"/>
          <w:sz w:val="24"/>
          <w:szCs w:val="24"/>
        </w:rPr>
        <w:t>testing among adults with severe mental illness: frequency and associated factor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s.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AIDS and </w:t>
      </w:r>
      <w:proofErr w:type="spellStart"/>
      <w:r w:rsidR="00E8193F" w:rsidRPr="00E8193F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E8193F" w:rsidRPr="00E819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9, 4, 465-</w:t>
      </w:r>
      <w:r>
        <w:rPr>
          <w:rFonts w:ascii="Times New Roman" w:hAnsi="Times New Roman" w:cs="Times New Roman"/>
          <w:sz w:val="24"/>
          <w:szCs w:val="24"/>
        </w:rPr>
        <w:t>4</w:t>
      </w:r>
      <w:r w:rsidR="00E8193F" w:rsidRPr="00E8193F">
        <w:rPr>
          <w:rFonts w:ascii="Times New Roman" w:hAnsi="Times New Roman" w:cs="Times New Roman"/>
          <w:sz w:val="24"/>
          <w:szCs w:val="24"/>
        </w:rPr>
        <w:t>73.</w:t>
      </w:r>
    </w:p>
    <w:p w:rsidR="001001F5" w:rsidRDefault="001001F5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01F5" w:rsidRDefault="003E56A8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Meltzer H,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W, Lee M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 al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(2010) Randomized trial comparing clozapine and typical neuroleptic drugs in non-treatment-resistant schizophrenia.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>Psychiatry Research.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</w:t>
      </w:r>
      <w:r w:rsidR="001001F5">
        <w:rPr>
          <w:rFonts w:ascii="Times New Roman" w:hAnsi="Times New Roman" w:cs="Times New Roman"/>
          <w:sz w:val="24"/>
          <w:szCs w:val="24"/>
        </w:rPr>
        <w:t>177, 3, 286-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01F5">
        <w:rPr>
          <w:rFonts w:ascii="Times New Roman" w:hAnsi="Times New Roman" w:cs="Times New Roman"/>
          <w:sz w:val="24"/>
          <w:szCs w:val="24"/>
        </w:rPr>
        <w:t>93.</w:t>
      </w:r>
    </w:p>
    <w:p w:rsidR="001001F5" w:rsidRDefault="001001F5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8193F" w:rsidRPr="00E8193F" w:rsidRDefault="003E56A8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Nash M (2010) Assessing nurses’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propositional knowledge of physical health.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>Mental Health Practice.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>14, 2, 20-3.</w:t>
      </w:r>
      <w:proofErr w:type="gramEnd"/>
    </w:p>
    <w:p w:rsidR="001001F5" w:rsidRDefault="001001F5" w:rsidP="00E8193F">
      <w:pPr>
        <w:rPr>
          <w:rFonts w:cs="Times New Roman"/>
          <w:b w:val="0"/>
          <w:szCs w:val="24"/>
        </w:rPr>
      </w:pPr>
    </w:p>
    <w:p w:rsidR="001001F5" w:rsidRDefault="001001F5" w:rsidP="00E8193F">
      <w:pPr>
        <w:rPr>
          <w:rFonts w:cs="Times New Roman"/>
          <w:b w:val="0"/>
          <w:szCs w:val="24"/>
        </w:rPr>
      </w:pPr>
    </w:p>
    <w:p w:rsidR="00E8193F" w:rsidRPr="003E56A8" w:rsidRDefault="00E8193F" w:rsidP="003E56A8">
      <w:pPr>
        <w:rPr>
          <w:b w:val="0"/>
        </w:rPr>
      </w:pPr>
      <w:proofErr w:type="gramStart"/>
      <w:r w:rsidRPr="003E56A8">
        <w:rPr>
          <w:b w:val="0"/>
        </w:rPr>
        <w:lastRenderedPageBreak/>
        <w:t>National Institute of Mental Health (2005) Clinical Antipsychotic Trials of Intervention Effectiveness (CATIE)</w:t>
      </w:r>
      <w:r w:rsidR="003E56A8" w:rsidRPr="003E56A8">
        <w:rPr>
          <w:b w:val="0"/>
        </w:rPr>
        <w:t>.</w:t>
      </w:r>
      <w:proofErr w:type="gramEnd"/>
      <w:r w:rsidR="003E56A8" w:rsidRPr="003E56A8">
        <w:rPr>
          <w:b w:val="0"/>
        </w:rPr>
        <w:t xml:space="preserve"> </w:t>
      </w:r>
      <w:hyperlink r:id="rId17" w:history="1">
        <w:r w:rsidR="003E56A8" w:rsidRPr="003E56A8">
          <w:rPr>
            <w:rStyle w:val="Hyperlink"/>
            <w:b w:val="0"/>
          </w:rPr>
          <w:t>www.nimh.nih.gov/funding/clinical-research/practical/catie/index.shtml</w:t>
        </w:r>
      </w:hyperlink>
      <w:r w:rsidR="003E56A8" w:rsidRPr="003E56A8">
        <w:rPr>
          <w:b w:val="0"/>
        </w:rPr>
        <w:t xml:space="preserve"> (Last accessed: 12 August 2016.)</w:t>
      </w:r>
    </w:p>
    <w:p w:rsidR="0042561A" w:rsidRDefault="00C95D8F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Newcomer J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193F" w:rsidRPr="00E8193F">
        <w:rPr>
          <w:rFonts w:ascii="Times New Roman" w:hAnsi="Times New Roman" w:cs="Times New Roman"/>
          <w:sz w:val="24"/>
          <w:szCs w:val="24"/>
        </w:rPr>
        <w:t>Henn</w:t>
      </w:r>
      <w:r>
        <w:rPr>
          <w:rFonts w:ascii="Times New Roman" w:hAnsi="Times New Roman" w:cs="Times New Roman"/>
          <w:sz w:val="24"/>
          <w:szCs w:val="24"/>
        </w:rPr>
        <w:t>ekens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(2007)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>Severe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</w:t>
      </w:r>
      <w:r w:rsidRPr="00E8193F">
        <w:rPr>
          <w:rFonts w:ascii="Times New Roman" w:hAnsi="Times New Roman" w:cs="Times New Roman"/>
          <w:sz w:val="24"/>
          <w:szCs w:val="24"/>
        </w:rPr>
        <w:t>mental illness and risk of cardiovascular disease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Journal of the American Medical Association.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298, 15, 1794-1796.</w:t>
      </w:r>
    </w:p>
    <w:p w:rsidR="0042561A" w:rsidRPr="0042561A" w:rsidRDefault="0042561A" w:rsidP="00E8193F">
      <w:pPr>
        <w:pStyle w:val="PlainText"/>
        <w:rPr>
          <w:rFonts w:ascii="Times New Roman" w:hAnsi="Times New Roman" w:cs="Times New Roman"/>
          <w:sz w:val="22"/>
          <w:szCs w:val="24"/>
        </w:rPr>
      </w:pPr>
    </w:p>
    <w:p w:rsidR="00E8193F" w:rsidRPr="0042561A" w:rsidRDefault="00E8193F" w:rsidP="00E8193F">
      <w:pPr>
        <w:pStyle w:val="PlainText"/>
        <w:rPr>
          <w:rFonts w:ascii="Times New Roman" w:hAnsi="Times New Roman" w:cs="Times New Roman"/>
          <w:sz w:val="22"/>
          <w:szCs w:val="24"/>
        </w:rPr>
      </w:pPr>
    </w:p>
    <w:p w:rsidR="00C95D8F" w:rsidRDefault="00C95D8F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Norman I, Ryrie I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(2009)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art</w:t>
      </w:r>
      <w:r>
        <w:rPr>
          <w:rFonts w:ascii="Times New Roman" w:hAnsi="Times New Roman" w:cs="Times New Roman"/>
          <w:sz w:val="24"/>
          <w:szCs w:val="24"/>
        </w:rPr>
        <w:t xml:space="preserve"> and science of mental health nu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rsing: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econciliation of two traditions in the cause of public health.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>International Journal of Nu</w:t>
      </w:r>
      <w:r>
        <w:rPr>
          <w:rFonts w:ascii="Times New Roman" w:hAnsi="Times New Roman" w:cs="Times New Roman"/>
          <w:sz w:val="24"/>
          <w:szCs w:val="24"/>
        </w:rPr>
        <w:t>rsing Studies.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46, 12, 1537-1540.</w:t>
      </w:r>
    </w:p>
    <w:p w:rsidR="001001F5" w:rsidRDefault="001001F5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8193F" w:rsidRPr="00E8193F" w:rsidRDefault="00E8193F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7604" w:rsidRDefault="00772EC6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Ohlsen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Peacock G, Smith S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(2005) Developing a service to monitor and improve physical health in people with serious mental illness.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Journal of Psychiatric and Mental Health Nursing</w:t>
      </w:r>
      <w:r w:rsidR="00E8193F" w:rsidRPr="00E819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12, 5, 614-</w:t>
      </w:r>
      <w:r>
        <w:rPr>
          <w:rFonts w:ascii="Times New Roman" w:hAnsi="Times New Roman" w:cs="Times New Roman"/>
          <w:sz w:val="24"/>
          <w:szCs w:val="24"/>
        </w:rPr>
        <w:t>61</w:t>
      </w:r>
      <w:r w:rsidR="00107604">
        <w:rPr>
          <w:rFonts w:ascii="Times New Roman" w:hAnsi="Times New Roman" w:cs="Times New Roman"/>
          <w:sz w:val="24"/>
          <w:szCs w:val="24"/>
        </w:rPr>
        <w:t>9.</w:t>
      </w:r>
    </w:p>
    <w:p w:rsidR="00107604" w:rsidRDefault="00107604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01F5" w:rsidRDefault="00107604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Park T, Usher K, Foster K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(2011) Description of a healthy lifestyle intervention for people with serious mental illness taking second-generation antipsychotics.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>International Journal of Mental Health Nursing.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20, 6, 428-</w:t>
      </w:r>
      <w:r>
        <w:rPr>
          <w:rFonts w:ascii="Times New Roman" w:hAnsi="Times New Roman" w:cs="Times New Roman"/>
          <w:sz w:val="24"/>
          <w:szCs w:val="24"/>
        </w:rPr>
        <w:t>4</w:t>
      </w:r>
      <w:r w:rsidR="00E8193F" w:rsidRPr="00E8193F">
        <w:rPr>
          <w:rFonts w:ascii="Times New Roman" w:hAnsi="Times New Roman" w:cs="Times New Roman"/>
          <w:sz w:val="24"/>
          <w:szCs w:val="24"/>
        </w:rPr>
        <w:t>37.</w:t>
      </w:r>
    </w:p>
    <w:p w:rsidR="001001F5" w:rsidRDefault="001001F5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01F5" w:rsidRDefault="00107604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Ratcliffe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>
        <w:rPr>
          <w:rFonts w:ascii="Times New Roman" w:hAnsi="Times New Roman" w:cs="Times New Roman"/>
          <w:sz w:val="24"/>
          <w:szCs w:val="24"/>
        </w:rPr>
        <w:t>Dabin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Barker P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(2011) Physical healthcare for people with serious mental illness</w:t>
      </w:r>
      <w:r>
        <w:rPr>
          <w:rFonts w:ascii="Times New Roman" w:hAnsi="Times New Roman" w:cs="Times New Roman"/>
          <w:sz w:val="24"/>
          <w:szCs w:val="24"/>
        </w:rPr>
        <w:t>. Clinical Governance: An International Journal</w:t>
      </w:r>
      <w:r w:rsidR="00E8193F" w:rsidRPr="00E8193F">
        <w:rPr>
          <w:rFonts w:ascii="Times New Roman" w:hAnsi="Times New Roman" w:cs="Times New Roman"/>
          <w:sz w:val="24"/>
          <w:szCs w:val="24"/>
        </w:rPr>
        <w:t>. 16, 1, 20-</w:t>
      </w:r>
      <w:r>
        <w:rPr>
          <w:rFonts w:ascii="Times New Roman" w:hAnsi="Times New Roman" w:cs="Times New Roman"/>
          <w:sz w:val="24"/>
          <w:szCs w:val="24"/>
        </w:rPr>
        <w:t>2</w:t>
      </w:r>
      <w:r w:rsidR="00E8193F" w:rsidRPr="00E8193F">
        <w:rPr>
          <w:rFonts w:ascii="Times New Roman" w:hAnsi="Times New Roman" w:cs="Times New Roman"/>
          <w:sz w:val="24"/>
          <w:szCs w:val="24"/>
        </w:rPr>
        <w:t>8.</w:t>
      </w:r>
    </w:p>
    <w:p w:rsidR="00107604" w:rsidRDefault="00107604" w:rsidP="00107604">
      <w:pPr>
        <w:pStyle w:val="PlainText"/>
        <w:rPr>
          <w:rFonts w:ascii="Times New Roman" w:hAnsi="Times New Roman"/>
          <w:sz w:val="24"/>
          <w:szCs w:val="24"/>
        </w:rPr>
      </w:pPr>
      <w:r w:rsidRPr="00E819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93F">
        <w:rPr>
          <w:rFonts w:ascii="Times New Roman" w:hAnsi="Times New Roman"/>
          <w:sz w:val="24"/>
          <w:szCs w:val="24"/>
        </w:rPr>
        <w:t xml:space="preserve">(2010) </w:t>
      </w:r>
      <w:r w:rsidRPr="00E8193F">
        <w:rPr>
          <w:rFonts w:ascii="Times New Roman" w:hAnsi="Times New Roman"/>
          <w:i/>
          <w:sz w:val="24"/>
          <w:szCs w:val="24"/>
        </w:rPr>
        <w:t xml:space="preserve">Physical </w:t>
      </w:r>
      <w:r>
        <w:rPr>
          <w:rFonts w:ascii="Times New Roman" w:hAnsi="Times New Roman"/>
          <w:i/>
          <w:sz w:val="24"/>
          <w:szCs w:val="24"/>
        </w:rPr>
        <w:t>H</w:t>
      </w:r>
      <w:r w:rsidRPr="00E8193F">
        <w:rPr>
          <w:rFonts w:ascii="Times New Roman" w:hAnsi="Times New Roman"/>
          <w:i/>
          <w:sz w:val="24"/>
          <w:szCs w:val="24"/>
        </w:rPr>
        <w:t xml:space="preserve">ealth </w:t>
      </w:r>
      <w:r>
        <w:rPr>
          <w:rFonts w:ascii="Times New Roman" w:hAnsi="Times New Roman"/>
          <w:i/>
          <w:sz w:val="24"/>
          <w:szCs w:val="24"/>
        </w:rPr>
        <w:t>C</w:t>
      </w:r>
      <w:r w:rsidRPr="00E8193F">
        <w:rPr>
          <w:rFonts w:ascii="Times New Roman" w:hAnsi="Times New Roman"/>
          <w:i/>
          <w:sz w:val="24"/>
          <w:szCs w:val="24"/>
        </w:rPr>
        <w:t>heck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8193F">
        <w:rPr>
          <w:rFonts w:ascii="Times New Roman" w:hAnsi="Times New Roman"/>
          <w:sz w:val="24"/>
          <w:szCs w:val="24"/>
        </w:rPr>
        <w:t xml:space="preserve"> www.rethink.org/how_we_can_help/research/service_evaluation_and_outcomes/physical_health_check/physical_health_chec.html </w:t>
      </w:r>
      <w:r>
        <w:rPr>
          <w:rFonts w:ascii="Times New Roman" w:hAnsi="Times New Roman"/>
          <w:sz w:val="24"/>
          <w:szCs w:val="24"/>
        </w:rPr>
        <w:t>(Last accessed: 5 November 2012.)</w:t>
      </w:r>
    </w:p>
    <w:p w:rsidR="00107604" w:rsidRDefault="00107604" w:rsidP="00107604">
      <w:pPr>
        <w:pStyle w:val="PlainText"/>
        <w:rPr>
          <w:rFonts w:ascii="Times New Roman" w:hAnsi="Times New Roman"/>
          <w:sz w:val="24"/>
          <w:szCs w:val="24"/>
        </w:rPr>
      </w:pPr>
    </w:p>
    <w:p w:rsidR="0042561A" w:rsidRDefault="00107604" w:rsidP="0010760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07604">
        <w:rPr>
          <w:rFonts w:ascii="Times New Roman" w:hAnsi="Times New Roman" w:cs="Times New Roman"/>
          <w:sz w:val="24"/>
          <w:szCs w:val="24"/>
        </w:rPr>
        <w:t xml:space="preserve">Rethink Mental Health (2011) </w:t>
      </w:r>
      <w:r w:rsidRPr="00107604">
        <w:rPr>
          <w:rFonts w:ascii="Times New Roman" w:hAnsi="Times New Roman" w:cs="Times New Roman"/>
          <w:i/>
          <w:sz w:val="24"/>
          <w:szCs w:val="24"/>
        </w:rPr>
        <w:t>Campaigning for Change.</w:t>
      </w:r>
      <w:r w:rsidRPr="00107604">
        <w:rPr>
          <w:rFonts w:ascii="Times New Roman" w:hAnsi="Times New Roman" w:cs="Times New Roman"/>
          <w:sz w:val="24"/>
          <w:szCs w:val="24"/>
        </w:rPr>
        <w:t xml:space="preserve"> www.rethink.org/how_we_can_help/our_campaigns/index.html (Last accessed: 15 January 2013.)</w:t>
      </w:r>
    </w:p>
    <w:p w:rsidR="001001F5" w:rsidRDefault="001001F5" w:rsidP="0010760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01F5" w:rsidRDefault="00107604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Roberts S, Bailey J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(2011) Incentives and barriers to lifestyle interventions for people with severe mental illness: a narrative synthesis of quantitative, qualitative and mixed methods studies.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>Journal of Ad</w:t>
      </w:r>
      <w:r w:rsidR="001001F5">
        <w:rPr>
          <w:rFonts w:ascii="Times New Roman" w:hAnsi="Times New Roman" w:cs="Times New Roman"/>
          <w:sz w:val="24"/>
          <w:szCs w:val="24"/>
        </w:rPr>
        <w:t>vanced Nursing.</w:t>
      </w:r>
      <w:proofErr w:type="gramEnd"/>
      <w:r w:rsidR="001001F5">
        <w:rPr>
          <w:rFonts w:ascii="Times New Roman" w:hAnsi="Times New Roman" w:cs="Times New Roman"/>
          <w:sz w:val="24"/>
          <w:szCs w:val="24"/>
        </w:rPr>
        <w:t xml:space="preserve"> 67, 4, 690-708.</w:t>
      </w:r>
    </w:p>
    <w:p w:rsidR="001001F5" w:rsidRDefault="001001F5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E11F2" w:rsidRDefault="005E11F2" w:rsidP="00E8193F">
      <w:pPr>
        <w:pStyle w:val="PlainText"/>
        <w:rPr>
          <w:rFonts w:eastAsiaTheme="minorEastAsia" w:cs="Times New Roman"/>
          <w:b/>
          <w:szCs w:val="24"/>
          <w:lang w:val="en-US"/>
        </w:rPr>
      </w:pPr>
    </w:p>
    <w:p w:rsidR="001001F5" w:rsidRDefault="00E8193F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8193F">
        <w:rPr>
          <w:rFonts w:ascii="Times New Roman" w:hAnsi="Times New Roman" w:cs="Times New Roman"/>
          <w:sz w:val="24"/>
          <w:szCs w:val="24"/>
        </w:rPr>
        <w:t>Ro</w:t>
      </w:r>
      <w:r w:rsidR="00107604">
        <w:rPr>
          <w:rFonts w:ascii="Times New Roman" w:hAnsi="Times New Roman" w:cs="Times New Roman"/>
          <w:sz w:val="24"/>
          <w:szCs w:val="24"/>
        </w:rPr>
        <w:t>bson D, Haddad M (2012)</w:t>
      </w:r>
      <w:r w:rsidRPr="00E8193F">
        <w:rPr>
          <w:rFonts w:ascii="Times New Roman" w:hAnsi="Times New Roman" w:cs="Times New Roman"/>
          <w:sz w:val="24"/>
          <w:szCs w:val="24"/>
        </w:rPr>
        <w:t xml:space="preserve"> Mental health nurses</w:t>
      </w:r>
      <w:r w:rsidR="00107604">
        <w:rPr>
          <w:rFonts w:ascii="Times New Roman" w:hAnsi="Times New Roman" w:cs="Times New Roman"/>
          <w:sz w:val="24"/>
          <w:szCs w:val="24"/>
        </w:rPr>
        <w:t>’</w:t>
      </w:r>
      <w:r w:rsidRPr="00E8193F">
        <w:rPr>
          <w:rFonts w:ascii="Times New Roman" w:hAnsi="Times New Roman" w:cs="Times New Roman"/>
          <w:sz w:val="24"/>
          <w:szCs w:val="24"/>
        </w:rPr>
        <w:t xml:space="preserve"> attitudes towards the physical health care of people with severe and enduring mental illness: the deve</w:t>
      </w:r>
      <w:r w:rsidR="0042561A">
        <w:rPr>
          <w:rFonts w:ascii="Times New Roman" w:hAnsi="Times New Roman" w:cs="Times New Roman"/>
          <w:sz w:val="24"/>
          <w:szCs w:val="24"/>
        </w:rPr>
        <w:t xml:space="preserve">lopment of a measurement tool. </w:t>
      </w:r>
      <w:proofErr w:type="gramStart"/>
      <w:r w:rsidR="00107604">
        <w:rPr>
          <w:rFonts w:ascii="Times New Roman" w:hAnsi="Times New Roman" w:cs="Times New Roman"/>
          <w:sz w:val="24"/>
          <w:szCs w:val="24"/>
        </w:rPr>
        <w:t>International Journal of Nursing Studies.</w:t>
      </w:r>
      <w:proofErr w:type="gramEnd"/>
      <w:r w:rsidR="00107604">
        <w:rPr>
          <w:rFonts w:ascii="Times New Roman" w:hAnsi="Times New Roman" w:cs="Times New Roman"/>
          <w:sz w:val="24"/>
          <w:szCs w:val="24"/>
        </w:rPr>
        <w:t xml:space="preserve"> 49, 1, </w:t>
      </w:r>
      <w:r w:rsidR="001001F5">
        <w:rPr>
          <w:rFonts w:ascii="Times New Roman" w:hAnsi="Times New Roman" w:cs="Times New Roman"/>
          <w:sz w:val="24"/>
          <w:szCs w:val="24"/>
        </w:rPr>
        <w:t>72-83.</w:t>
      </w:r>
    </w:p>
    <w:p w:rsidR="001001F5" w:rsidRDefault="001001F5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01F5" w:rsidRDefault="00E8193F" w:rsidP="001001F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8193F">
        <w:rPr>
          <w:rFonts w:ascii="Times New Roman" w:hAnsi="Times New Roman" w:cs="Times New Roman"/>
          <w:sz w:val="24"/>
          <w:szCs w:val="24"/>
        </w:rPr>
        <w:t xml:space="preserve">Robson D, </w:t>
      </w:r>
      <w:proofErr w:type="spellStart"/>
      <w:r w:rsidRPr="00E8193F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Pr="00E8193F">
        <w:rPr>
          <w:rFonts w:ascii="Times New Roman" w:hAnsi="Times New Roman" w:cs="Times New Roman"/>
          <w:sz w:val="24"/>
          <w:szCs w:val="24"/>
        </w:rPr>
        <w:t xml:space="preserve"> R (2007) </w:t>
      </w:r>
      <w:proofErr w:type="gramStart"/>
      <w:r w:rsidRPr="00E8193F">
        <w:rPr>
          <w:rFonts w:ascii="Times New Roman" w:hAnsi="Times New Roman" w:cs="Times New Roman"/>
          <w:sz w:val="24"/>
          <w:szCs w:val="24"/>
        </w:rPr>
        <w:t>Serious</w:t>
      </w:r>
      <w:proofErr w:type="gramEnd"/>
      <w:r w:rsidRPr="00E8193F">
        <w:rPr>
          <w:rFonts w:ascii="Times New Roman" w:hAnsi="Times New Roman" w:cs="Times New Roman"/>
          <w:sz w:val="24"/>
          <w:szCs w:val="24"/>
        </w:rPr>
        <w:t xml:space="preserve"> mental illness and physical health problems: </w:t>
      </w:r>
      <w:r w:rsidR="00107604">
        <w:rPr>
          <w:rFonts w:ascii="Times New Roman" w:hAnsi="Times New Roman" w:cs="Times New Roman"/>
          <w:sz w:val="24"/>
          <w:szCs w:val="24"/>
        </w:rPr>
        <w:t>a</w:t>
      </w:r>
      <w:r w:rsidRPr="00E8193F">
        <w:rPr>
          <w:rFonts w:ascii="Times New Roman" w:hAnsi="Times New Roman" w:cs="Times New Roman"/>
          <w:sz w:val="24"/>
          <w:szCs w:val="24"/>
        </w:rPr>
        <w:t xml:space="preserve"> discussion paper. </w:t>
      </w:r>
      <w:proofErr w:type="gramStart"/>
      <w:r w:rsidRPr="00E8193F">
        <w:rPr>
          <w:rFonts w:ascii="Times New Roman" w:hAnsi="Times New Roman" w:cs="Times New Roman"/>
          <w:sz w:val="24"/>
          <w:szCs w:val="24"/>
        </w:rPr>
        <w:t>International Journal of Nursing Studies.</w:t>
      </w:r>
      <w:proofErr w:type="gramEnd"/>
      <w:r w:rsidRPr="00E8193F">
        <w:rPr>
          <w:rFonts w:ascii="Times New Roman" w:hAnsi="Times New Roman" w:cs="Times New Roman"/>
          <w:sz w:val="24"/>
          <w:szCs w:val="24"/>
        </w:rPr>
        <w:t xml:space="preserve"> </w:t>
      </w:r>
      <w:r w:rsidR="00107604">
        <w:rPr>
          <w:rFonts w:ascii="Times New Roman" w:hAnsi="Times New Roman" w:cs="Times New Roman"/>
          <w:sz w:val="24"/>
          <w:szCs w:val="24"/>
        </w:rPr>
        <w:t xml:space="preserve">44, 3, </w:t>
      </w:r>
      <w:r w:rsidRPr="00E8193F">
        <w:rPr>
          <w:rFonts w:ascii="Times New Roman" w:hAnsi="Times New Roman" w:cs="Times New Roman"/>
          <w:sz w:val="24"/>
          <w:szCs w:val="24"/>
        </w:rPr>
        <w:t>457-</w:t>
      </w:r>
      <w:r w:rsidR="00107604">
        <w:rPr>
          <w:rFonts w:ascii="Times New Roman" w:hAnsi="Times New Roman" w:cs="Times New Roman"/>
          <w:sz w:val="24"/>
          <w:szCs w:val="24"/>
        </w:rPr>
        <w:t>4</w:t>
      </w:r>
      <w:r w:rsidRPr="00E8193F">
        <w:rPr>
          <w:rFonts w:ascii="Times New Roman" w:hAnsi="Times New Roman" w:cs="Times New Roman"/>
          <w:sz w:val="24"/>
          <w:szCs w:val="24"/>
        </w:rPr>
        <w:t>66.</w:t>
      </w:r>
    </w:p>
    <w:p w:rsidR="001001F5" w:rsidRDefault="001001F5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2561A" w:rsidRDefault="00107604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D, </w:t>
      </w:r>
      <w:proofErr w:type="spellStart"/>
      <w:r>
        <w:rPr>
          <w:rFonts w:ascii="Times New Roman" w:hAnsi="Times New Roman" w:cs="Times New Roman"/>
          <w:sz w:val="24"/>
          <w:szCs w:val="24"/>
        </w:rPr>
        <w:t>Happell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(2011)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</w:t>
      </w:r>
      <w:r w:rsidRPr="00E8193F">
        <w:rPr>
          <w:rFonts w:ascii="Times New Roman" w:hAnsi="Times New Roman" w:cs="Times New Roman"/>
          <w:sz w:val="24"/>
          <w:szCs w:val="24"/>
        </w:rPr>
        <w:t>high prevalence of poor physical health and unhealthy lifestyle behaviours in individuals with severe mental illness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Issues </w:t>
      </w:r>
      <w:r>
        <w:rPr>
          <w:rFonts w:ascii="Times New Roman" w:hAnsi="Times New Roman" w:cs="Times New Roman"/>
          <w:sz w:val="24"/>
          <w:szCs w:val="24"/>
        </w:rPr>
        <w:t>in Mental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Health Nurs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E8193F" w:rsidRPr="00E819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32, 9, 589-</w:t>
      </w:r>
      <w:r>
        <w:rPr>
          <w:rFonts w:ascii="Times New Roman" w:hAnsi="Times New Roman" w:cs="Times New Roman"/>
          <w:sz w:val="24"/>
          <w:szCs w:val="24"/>
        </w:rPr>
        <w:t>5</w:t>
      </w:r>
      <w:r w:rsidR="00E8193F" w:rsidRPr="00E8193F">
        <w:rPr>
          <w:rFonts w:ascii="Times New Roman" w:hAnsi="Times New Roman" w:cs="Times New Roman"/>
          <w:sz w:val="24"/>
          <w:szCs w:val="24"/>
        </w:rPr>
        <w:t>97.</w:t>
      </w:r>
    </w:p>
    <w:p w:rsidR="0042561A" w:rsidRDefault="0042561A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01F5" w:rsidRDefault="001001F5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7604" w:rsidRDefault="00E8193F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E8193F">
        <w:rPr>
          <w:rFonts w:ascii="Times New Roman" w:hAnsi="Times New Roman" w:cs="Times New Roman"/>
          <w:sz w:val="24"/>
          <w:szCs w:val="24"/>
        </w:rPr>
        <w:t>Shuel</w:t>
      </w:r>
      <w:proofErr w:type="spellEnd"/>
      <w:r w:rsidRPr="00E8193F">
        <w:rPr>
          <w:rFonts w:ascii="Times New Roman" w:hAnsi="Times New Roman" w:cs="Times New Roman"/>
          <w:sz w:val="24"/>
          <w:szCs w:val="24"/>
        </w:rPr>
        <w:t xml:space="preserve"> F, White J, Jones M</w:t>
      </w:r>
      <w:r w:rsidR="00107604">
        <w:rPr>
          <w:rFonts w:ascii="Times New Roman" w:hAnsi="Times New Roman" w:cs="Times New Roman"/>
          <w:sz w:val="24"/>
          <w:szCs w:val="24"/>
        </w:rPr>
        <w:t xml:space="preserve"> et al</w:t>
      </w:r>
      <w:r w:rsidRPr="00E8193F">
        <w:rPr>
          <w:rFonts w:ascii="Times New Roman" w:hAnsi="Times New Roman" w:cs="Times New Roman"/>
          <w:sz w:val="24"/>
          <w:szCs w:val="24"/>
        </w:rPr>
        <w:t xml:space="preserve"> (2010) Using the serious mental illn</w:t>
      </w:r>
      <w:r w:rsidR="00107604">
        <w:rPr>
          <w:rFonts w:ascii="Times New Roman" w:hAnsi="Times New Roman" w:cs="Times New Roman"/>
          <w:sz w:val="24"/>
          <w:szCs w:val="24"/>
        </w:rPr>
        <w:t>ess health improvement profile (HIP)</w:t>
      </w:r>
      <w:r w:rsidRPr="00E8193F">
        <w:rPr>
          <w:rFonts w:ascii="Times New Roman" w:hAnsi="Times New Roman" w:cs="Times New Roman"/>
          <w:sz w:val="24"/>
          <w:szCs w:val="24"/>
        </w:rPr>
        <w:t xml:space="preserve"> to identify physical problems in a cohort of community patients: </w:t>
      </w:r>
      <w:r w:rsidR="00107604">
        <w:rPr>
          <w:rFonts w:ascii="Times New Roman" w:hAnsi="Times New Roman" w:cs="Times New Roman"/>
          <w:sz w:val="24"/>
          <w:szCs w:val="24"/>
        </w:rPr>
        <w:t>a</w:t>
      </w:r>
      <w:r w:rsidRPr="00E8193F">
        <w:rPr>
          <w:rFonts w:ascii="Times New Roman" w:hAnsi="Times New Roman" w:cs="Times New Roman"/>
          <w:sz w:val="24"/>
          <w:szCs w:val="24"/>
        </w:rPr>
        <w:t xml:space="preserve"> pragmatic case series evaluation. </w:t>
      </w:r>
      <w:proofErr w:type="gramStart"/>
      <w:r w:rsidRPr="00E8193F">
        <w:rPr>
          <w:rFonts w:ascii="Times New Roman" w:hAnsi="Times New Roman" w:cs="Times New Roman"/>
          <w:sz w:val="24"/>
          <w:szCs w:val="24"/>
        </w:rPr>
        <w:t>International Journal of Nursing Studies.</w:t>
      </w:r>
      <w:proofErr w:type="gramEnd"/>
      <w:r w:rsidRPr="00E8193F">
        <w:rPr>
          <w:rFonts w:ascii="Times New Roman" w:hAnsi="Times New Roman" w:cs="Times New Roman"/>
          <w:sz w:val="24"/>
          <w:szCs w:val="24"/>
        </w:rPr>
        <w:t xml:space="preserve"> 47, 2, 136-</w:t>
      </w:r>
      <w:r w:rsidR="00107604">
        <w:rPr>
          <w:rFonts w:ascii="Times New Roman" w:hAnsi="Times New Roman" w:cs="Times New Roman"/>
          <w:sz w:val="24"/>
          <w:szCs w:val="24"/>
        </w:rPr>
        <w:t>1</w:t>
      </w:r>
      <w:r w:rsidRPr="00E8193F">
        <w:rPr>
          <w:rFonts w:ascii="Times New Roman" w:hAnsi="Times New Roman" w:cs="Times New Roman"/>
          <w:sz w:val="24"/>
          <w:szCs w:val="24"/>
        </w:rPr>
        <w:t>45.</w:t>
      </w:r>
    </w:p>
    <w:p w:rsidR="00107604" w:rsidRDefault="00107604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8193F" w:rsidRPr="00E8193F" w:rsidRDefault="00107604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 S, Yeomans D, </w:t>
      </w:r>
      <w:proofErr w:type="spellStart"/>
      <w:r>
        <w:rPr>
          <w:rFonts w:ascii="Times New Roman" w:hAnsi="Times New Roman" w:cs="Times New Roman"/>
          <w:sz w:val="24"/>
          <w:szCs w:val="24"/>
        </w:rPr>
        <w:t>Bushe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et al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(2007) A well-being programme in severe mental illness. Reducing risk for physical ill-health: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post-programme service evaluation at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years.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>European Psychiatry.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22, 7, 413-</w:t>
      </w:r>
      <w:r>
        <w:rPr>
          <w:rFonts w:ascii="Times New Roman" w:hAnsi="Times New Roman" w:cs="Times New Roman"/>
          <w:sz w:val="24"/>
          <w:szCs w:val="24"/>
        </w:rPr>
        <w:t>41</w:t>
      </w:r>
      <w:r w:rsidR="00E8193F" w:rsidRPr="00E8193F">
        <w:rPr>
          <w:rFonts w:ascii="Times New Roman" w:hAnsi="Times New Roman" w:cs="Times New Roman"/>
          <w:sz w:val="24"/>
          <w:szCs w:val="24"/>
        </w:rPr>
        <w:t>8.</w:t>
      </w:r>
    </w:p>
    <w:p w:rsidR="001001F5" w:rsidRDefault="001001F5" w:rsidP="001001F5">
      <w:pPr>
        <w:outlineLvl w:val="1"/>
        <w:rPr>
          <w:rFonts w:cs="Times New Roman"/>
          <w:b w:val="0"/>
          <w:szCs w:val="24"/>
        </w:rPr>
      </w:pPr>
    </w:p>
    <w:p w:rsidR="00E8193F" w:rsidRPr="001001F5" w:rsidRDefault="00107604" w:rsidP="001001F5">
      <w:pPr>
        <w:outlineLvl w:val="1"/>
        <w:rPr>
          <w:rFonts w:cs="Times New Roman"/>
          <w:b w:val="0"/>
          <w:szCs w:val="24"/>
        </w:rPr>
      </w:pPr>
      <w:proofErr w:type="gramStart"/>
      <w:r>
        <w:rPr>
          <w:rFonts w:cs="Times New Roman"/>
          <w:b w:val="0"/>
          <w:szCs w:val="24"/>
        </w:rPr>
        <w:t xml:space="preserve">Tosh G, Clifton A, </w:t>
      </w:r>
      <w:proofErr w:type="spellStart"/>
      <w:r>
        <w:rPr>
          <w:rFonts w:cs="Times New Roman"/>
          <w:b w:val="0"/>
          <w:szCs w:val="24"/>
        </w:rPr>
        <w:t>Bachner</w:t>
      </w:r>
      <w:proofErr w:type="spellEnd"/>
      <w:r>
        <w:rPr>
          <w:rFonts w:cs="Times New Roman"/>
          <w:b w:val="0"/>
          <w:szCs w:val="24"/>
        </w:rPr>
        <w:t xml:space="preserve"> M</w:t>
      </w:r>
      <w:r w:rsidR="00E8193F" w:rsidRPr="001001F5">
        <w:rPr>
          <w:rFonts w:cs="Times New Roman"/>
          <w:b w:val="0"/>
          <w:szCs w:val="24"/>
        </w:rPr>
        <w:t xml:space="preserve"> (201</w:t>
      </w:r>
      <w:r>
        <w:rPr>
          <w:rFonts w:cs="Times New Roman"/>
          <w:b w:val="0"/>
          <w:szCs w:val="24"/>
        </w:rPr>
        <w:t>1</w:t>
      </w:r>
      <w:r w:rsidR="00E8193F" w:rsidRPr="001001F5">
        <w:rPr>
          <w:rFonts w:cs="Times New Roman"/>
          <w:b w:val="0"/>
          <w:szCs w:val="24"/>
        </w:rPr>
        <w:t>) General physical health advice for peopl</w:t>
      </w:r>
      <w:r>
        <w:rPr>
          <w:rFonts w:cs="Times New Roman"/>
          <w:b w:val="0"/>
          <w:szCs w:val="24"/>
        </w:rPr>
        <w:t>e with serious mental illness.</w:t>
      </w:r>
      <w:proofErr w:type="gramEnd"/>
      <w:r>
        <w:rPr>
          <w:rFonts w:cs="Times New Roman"/>
          <w:b w:val="0"/>
          <w:szCs w:val="24"/>
        </w:rPr>
        <w:t xml:space="preserve"> </w:t>
      </w:r>
      <w:proofErr w:type="gramStart"/>
      <w:r w:rsidR="00E8193F" w:rsidRPr="001001F5">
        <w:rPr>
          <w:rFonts w:cs="Times New Roman"/>
          <w:b w:val="0"/>
          <w:szCs w:val="24"/>
        </w:rPr>
        <w:t xml:space="preserve">Cochrane </w:t>
      </w:r>
      <w:r>
        <w:rPr>
          <w:rFonts w:cs="Times New Roman"/>
          <w:b w:val="0"/>
          <w:szCs w:val="24"/>
        </w:rPr>
        <w:t>Database of Systematic Reviews</w:t>
      </w:r>
      <w:r w:rsidR="001001F5">
        <w:rPr>
          <w:rFonts w:cs="Times New Roman"/>
          <w:b w:val="0"/>
          <w:szCs w:val="24"/>
        </w:rPr>
        <w:t>.</w:t>
      </w:r>
      <w:proofErr w:type="gramEnd"/>
      <w:r>
        <w:rPr>
          <w:rFonts w:cs="Times New Roman"/>
          <w:b w:val="0"/>
          <w:szCs w:val="24"/>
        </w:rPr>
        <w:t xml:space="preserve"> </w:t>
      </w:r>
      <w:proofErr w:type="gramStart"/>
      <w:r>
        <w:rPr>
          <w:rFonts w:cs="Times New Roman"/>
          <w:b w:val="0"/>
          <w:szCs w:val="24"/>
        </w:rPr>
        <w:t>Issue 2.</w:t>
      </w:r>
      <w:proofErr w:type="gramEnd"/>
      <w:r>
        <w:rPr>
          <w:rFonts w:cs="Times New Roman"/>
          <w:b w:val="0"/>
          <w:szCs w:val="24"/>
        </w:rPr>
        <w:t xml:space="preserve"> CD008567.</w:t>
      </w:r>
    </w:p>
    <w:p w:rsidR="0042561A" w:rsidRDefault="0042561A" w:rsidP="00E8193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1001F5" w:rsidRDefault="00107604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J,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Jones M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(2009</w:t>
      </w:r>
      <w:r>
        <w:rPr>
          <w:rFonts w:ascii="Times New Roman" w:hAnsi="Times New Roman" w:cs="Times New Roman"/>
          <w:sz w:val="24"/>
          <w:szCs w:val="24"/>
        </w:rPr>
        <w:t>a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development of the serious mental illness physical Health Improvement Profile.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>Journal of Psychiatric and Menta</w:t>
      </w:r>
      <w:r w:rsidR="001001F5">
        <w:rPr>
          <w:rFonts w:ascii="Times New Roman" w:hAnsi="Times New Roman" w:cs="Times New Roman"/>
          <w:sz w:val="24"/>
          <w:szCs w:val="24"/>
        </w:rPr>
        <w:t>l Health Nursing.</w:t>
      </w:r>
      <w:proofErr w:type="gramEnd"/>
      <w:r w:rsidR="001001F5">
        <w:rPr>
          <w:rFonts w:ascii="Times New Roman" w:hAnsi="Times New Roman" w:cs="Times New Roman"/>
          <w:sz w:val="24"/>
          <w:szCs w:val="24"/>
        </w:rPr>
        <w:t xml:space="preserve"> 16, 5, 493-</w:t>
      </w:r>
      <w:r>
        <w:rPr>
          <w:rFonts w:ascii="Times New Roman" w:hAnsi="Times New Roman" w:cs="Times New Roman"/>
          <w:sz w:val="24"/>
          <w:szCs w:val="24"/>
        </w:rPr>
        <w:t>49</w:t>
      </w:r>
      <w:r w:rsidR="001001F5">
        <w:rPr>
          <w:rFonts w:ascii="Times New Roman" w:hAnsi="Times New Roman" w:cs="Times New Roman"/>
          <w:sz w:val="24"/>
          <w:szCs w:val="24"/>
        </w:rPr>
        <w:t>8.</w:t>
      </w:r>
    </w:p>
    <w:p w:rsidR="001001F5" w:rsidRDefault="001001F5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8193F" w:rsidRPr="00E8193F" w:rsidRDefault="00107604" w:rsidP="00E8193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J,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E8193F" w:rsidRPr="00E8193F">
        <w:rPr>
          <w:rFonts w:ascii="Times New Roman" w:hAnsi="Times New Roman" w:cs="Times New Roman"/>
          <w:sz w:val="24"/>
          <w:szCs w:val="24"/>
        </w:rPr>
        <w:t>, Swift L</w:t>
      </w:r>
      <w:r>
        <w:rPr>
          <w:rFonts w:ascii="Times New Roman" w:hAnsi="Times New Roman" w:cs="Times New Roman"/>
          <w:sz w:val="24"/>
          <w:szCs w:val="24"/>
        </w:rPr>
        <w:t xml:space="preserve"> et al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 (2009</w:t>
      </w:r>
      <w:r>
        <w:rPr>
          <w:rFonts w:ascii="Times New Roman" w:hAnsi="Times New Roman" w:cs="Times New Roman"/>
          <w:sz w:val="24"/>
          <w:szCs w:val="24"/>
        </w:rPr>
        <w:t>b</w:t>
      </w:r>
      <w:r w:rsidR="00E8193F" w:rsidRPr="00E8193F">
        <w:rPr>
          <w:rFonts w:ascii="Times New Roman" w:hAnsi="Times New Roman" w:cs="Times New Roman"/>
          <w:sz w:val="24"/>
          <w:szCs w:val="24"/>
        </w:rPr>
        <w:t>) The serious mental illn</w:t>
      </w:r>
      <w:r>
        <w:rPr>
          <w:rFonts w:ascii="Times New Roman" w:hAnsi="Times New Roman" w:cs="Times New Roman"/>
          <w:sz w:val="24"/>
          <w:szCs w:val="24"/>
        </w:rPr>
        <w:t>ess health improvement profile (HIP)</w:t>
      </w:r>
      <w:r w:rsidR="00E8193F" w:rsidRPr="00E8193F">
        <w:rPr>
          <w:rFonts w:ascii="Times New Roman" w:hAnsi="Times New Roman" w:cs="Times New Roman"/>
          <w:sz w:val="24"/>
          <w:szCs w:val="24"/>
        </w:rPr>
        <w:t xml:space="preserve">: study protocol for a cluster randomised controlled trial.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>Trials.</w:t>
      </w:r>
      <w:proofErr w:type="gramEnd"/>
      <w:r w:rsidR="00E8193F" w:rsidRPr="00E81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93F" w:rsidRPr="00E8193F">
        <w:rPr>
          <w:rFonts w:ascii="Times New Roman" w:hAnsi="Times New Roman" w:cs="Times New Roman"/>
          <w:sz w:val="24"/>
          <w:szCs w:val="24"/>
        </w:rPr>
        <w:t>12, 167.</w:t>
      </w:r>
      <w:proofErr w:type="gramEnd"/>
    </w:p>
    <w:p w:rsidR="00E8193F" w:rsidRPr="00E8193F" w:rsidRDefault="00E8193F" w:rsidP="0010760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E8193F" w:rsidRPr="00E8193F" w:rsidRDefault="00E8193F" w:rsidP="00E8193F">
      <w:pPr>
        <w:outlineLvl w:val="1"/>
        <w:rPr>
          <w:rFonts w:cs="Times New Roman"/>
          <w:b w:val="0"/>
          <w:szCs w:val="24"/>
        </w:rPr>
      </w:pPr>
      <w:proofErr w:type="gramStart"/>
      <w:r w:rsidRPr="00E8193F">
        <w:rPr>
          <w:rFonts w:cs="Times New Roman"/>
          <w:b w:val="0"/>
          <w:szCs w:val="24"/>
        </w:rPr>
        <w:t xml:space="preserve">World Health Organisation (2012) NCD </w:t>
      </w:r>
      <w:r w:rsidR="00107604">
        <w:rPr>
          <w:rFonts w:cs="Times New Roman"/>
          <w:b w:val="0"/>
          <w:szCs w:val="24"/>
        </w:rPr>
        <w:t>M</w:t>
      </w:r>
      <w:r w:rsidRPr="00E8193F">
        <w:rPr>
          <w:rFonts w:cs="Times New Roman"/>
          <w:b w:val="0"/>
          <w:szCs w:val="24"/>
        </w:rPr>
        <w:t xml:space="preserve">ortality and </w:t>
      </w:r>
      <w:r w:rsidR="00107604">
        <w:rPr>
          <w:rFonts w:cs="Times New Roman"/>
          <w:b w:val="0"/>
          <w:szCs w:val="24"/>
        </w:rPr>
        <w:t>Morbidity.</w:t>
      </w:r>
      <w:proofErr w:type="gramEnd"/>
      <w:r w:rsidR="00107604">
        <w:rPr>
          <w:rFonts w:cs="Times New Roman"/>
          <w:b w:val="0"/>
          <w:szCs w:val="24"/>
        </w:rPr>
        <w:t xml:space="preserve"> </w:t>
      </w:r>
      <w:hyperlink r:id="rId18" w:history="1">
        <w:r w:rsidR="00107604" w:rsidRPr="007B2CA6">
          <w:rPr>
            <w:rStyle w:val="Hyperlink"/>
            <w:rFonts w:cs="Times New Roman"/>
            <w:b w:val="0"/>
            <w:szCs w:val="24"/>
          </w:rPr>
          <w:t>www.who.int/gho/ncd/mortality_morbidity/en/index.html</w:t>
        </w:r>
      </w:hyperlink>
      <w:r w:rsidR="00107604">
        <w:rPr>
          <w:rFonts w:cs="Times New Roman"/>
          <w:b w:val="0"/>
          <w:szCs w:val="24"/>
        </w:rPr>
        <w:t xml:space="preserve"> (Last accessed: 12 August 2016.)</w:t>
      </w:r>
    </w:p>
    <w:p w:rsidR="00F95E2C" w:rsidRPr="00704C0F" w:rsidRDefault="00F95E2C" w:rsidP="00975459">
      <w:pPr>
        <w:pStyle w:val="NoSpacing"/>
        <w:rPr>
          <w:rStyle w:val="NoSpacingChar"/>
          <w:b/>
        </w:rPr>
      </w:pPr>
    </w:p>
    <w:p w:rsidR="00F95E2C" w:rsidRPr="00704C0F" w:rsidRDefault="00F95E2C" w:rsidP="00975459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Cs w:val="24"/>
        </w:rPr>
      </w:pPr>
    </w:p>
    <w:p w:rsidR="00F95E2C" w:rsidRPr="00704C0F" w:rsidRDefault="00F95E2C" w:rsidP="00975459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Cs w:val="24"/>
        </w:rPr>
      </w:pPr>
    </w:p>
    <w:p w:rsidR="00F95E2C" w:rsidRPr="00704C0F" w:rsidRDefault="00F95E2C" w:rsidP="0042561A">
      <w:pPr>
        <w:pStyle w:val="NoSpacing"/>
        <w:rPr>
          <w:rFonts w:ascii="Times New Roman" w:hAnsi="Times New Roman"/>
          <w:sz w:val="24"/>
          <w:szCs w:val="24"/>
        </w:rPr>
      </w:pPr>
    </w:p>
    <w:p w:rsidR="00D50235" w:rsidRPr="00704C0F" w:rsidRDefault="00D50235" w:rsidP="00826BBF">
      <w:pPr>
        <w:ind w:left="360"/>
        <w:rPr>
          <w:rFonts w:cs="Times New Roman"/>
          <w:b w:val="0"/>
          <w:szCs w:val="24"/>
        </w:rPr>
      </w:pPr>
    </w:p>
    <w:sectPr w:rsidR="00D50235" w:rsidRPr="00704C0F" w:rsidSect="000513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CD" w:rsidRDefault="008C19CD" w:rsidP="005153B6">
      <w:pPr>
        <w:spacing w:after="0" w:line="240" w:lineRule="auto"/>
      </w:pPr>
      <w:r>
        <w:separator/>
      </w:r>
    </w:p>
  </w:endnote>
  <w:endnote w:type="continuationSeparator" w:id="0">
    <w:p w:rsidR="008C19CD" w:rsidRDefault="008C19CD" w:rsidP="0051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16" w:rsidRDefault="00BD79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16" w:rsidRDefault="00BD79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16" w:rsidRDefault="00BD7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CD" w:rsidRDefault="008C19CD" w:rsidP="005153B6">
      <w:pPr>
        <w:spacing w:after="0" w:line="240" w:lineRule="auto"/>
      </w:pPr>
      <w:r>
        <w:separator/>
      </w:r>
    </w:p>
  </w:footnote>
  <w:footnote w:type="continuationSeparator" w:id="0">
    <w:p w:rsidR="008C19CD" w:rsidRDefault="008C19CD" w:rsidP="00515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16" w:rsidRDefault="00BA29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6900783" o:spid="_x0000_s2050" type="#_x0000_t136" style="position:absolute;margin-left:0;margin-top:0;width:556.1pt;height:52.9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MANUSCRIPT ACCEPTED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16" w:rsidRDefault="00BA29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6900784" o:spid="_x0000_s2051" type="#_x0000_t136" style="position:absolute;margin-left:0;margin-top:0;width:556.1pt;height:52.9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MANUSCRIPT ACCEPTED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16" w:rsidRDefault="00BA29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6900782" o:spid="_x0000_s2049" type="#_x0000_t136" style="position:absolute;margin-left:0;margin-top:0;width:556.1pt;height:52.9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MANUSCRIPT ACCEPTED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3B4"/>
    <w:multiLevelType w:val="multilevel"/>
    <w:tmpl w:val="D8DE7EF6"/>
    <w:lvl w:ilvl="0">
      <w:start w:val="2"/>
      <w:numFmt w:val="decimal"/>
      <w:lvlText w:val="%1.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0066F5"/>
    <w:multiLevelType w:val="hybridMultilevel"/>
    <w:tmpl w:val="2E664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3E7328"/>
    <w:multiLevelType w:val="multilevel"/>
    <w:tmpl w:val="8236F2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54C0E30"/>
    <w:multiLevelType w:val="hybridMultilevel"/>
    <w:tmpl w:val="D2D84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5C2"/>
    <w:multiLevelType w:val="hybridMultilevel"/>
    <w:tmpl w:val="AFEEA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27256"/>
    <w:multiLevelType w:val="hybridMultilevel"/>
    <w:tmpl w:val="1824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D09E3"/>
    <w:multiLevelType w:val="hybridMultilevel"/>
    <w:tmpl w:val="D2A4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65E58"/>
    <w:multiLevelType w:val="hybridMultilevel"/>
    <w:tmpl w:val="86561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70D0D"/>
    <w:multiLevelType w:val="hybridMultilevel"/>
    <w:tmpl w:val="C2CE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A2E92"/>
    <w:multiLevelType w:val="hybridMultilevel"/>
    <w:tmpl w:val="9B800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FF6AC9"/>
    <w:multiLevelType w:val="hybridMultilevel"/>
    <w:tmpl w:val="E412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-NI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051319"/>
    <w:rsid w:val="0000371D"/>
    <w:rsid w:val="0001038C"/>
    <w:rsid w:val="00037E75"/>
    <w:rsid w:val="00041569"/>
    <w:rsid w:val="000421A9"/>
    <w:rsid w:val="00042578"/>
    <w:rsid w:val="00051319"/>
    <w:rsid w:val="00053C49"/>
    <w:rsid w:val="00054279"/>
    <w:rsid w:val="0007322E"/>
    <w:rsid w:val="00086175"/>
    <w:rsid w:val="000923ED"/>
    <w:rsid w:val="00096B9E"/>
    <w:rsid w:val="000A29D3"/>
    <w:rsid w:val="000B5647"/>
    <w:rsid w:val="000B689A"/>
    <w:rsid w:val="000D4393"/>
    <w:rsid w:val="000E37E5"/>
    <w:rsid w:val="000E4331"/>
    <w:rsid w:val="000E46AA"/>
    <w:rsid w:val="000F0D9E"/>
    <w:rsid w:val="001001F5"/>
    <w:rsid w:val="00107604"/>
    <w:rsid w:val="00113CF2"/>
    <w:rsid w:val="00115F4F"/>
    <w:rsid w:val="0011627F"/>
    <w:rsid w:val="001167B3"/>
    <w:rsid w:val="001201CC"/>
    <w:rsid w:val="001434E2"/>
    <w:rsid w:val="00153CD4"/>
    <w:rsid w:val="0015411A"/>
    <w:rsid w:val="001608B4"/>
    <w:rsid w:val="00181422"/>
    <w:rsid w:val="001826CE"/>
    <w:rsid w:val="00193132"/>
    <w:rsid w:val="001A5A40"/>
    <w:rsid w:val="001A72AA"/>
    <w:rsid w:val="001B1024"/>
    <w:rsid w:val="001B5209"/>
    <w:rsid w:val="001C25B6"/>
    <w:rsid w:val="001E1C3C"/>
    <w:rsid w:val="00202BDA"/>
    <w:rsid w:val="00205289"/>
    <w:rsid w:val="00216996"/>
    <w:rsid w:val="0023095B"/>
    <w:rsid w:val="00237AA5"/>
    <w:rsid w:val="002402D6"/>
    <w:rsid w:val="00241AB5"/>
    <w:rsid w:val="00243E03"/>
    <w:rsid w:val="0024666A"/>
    <w:rsid w:val="00247BFC"/>
    <w:rsid w:val="00252BE1"/>
    <w:rsid w:val="00253B90"/>
    <w:rsid w:val="002551CA"/>
    <w:rsid w:val="00261654"/>
    <w:rsid w:val="00264F9C"/>
    <w:rsid w:val="00270C4B"/>
    <w:rsid w:val="00272644"/>
    <w:rsid w:val="0027295F"/>
    <w:rsid w:val="002A1BD0"/>
    <w:rsid w:val="002B21D8"/>
    <w:rsid w:val="002C1079"/>
    <w:rsid w:val="002C17D6"/>
    <w:rsid w:val="002C7173"/>
    <w:rsid w:val="002D29E0"/>
    <w:rsid w:val="002E30EA"/>
    <w:rsid w:val="002F0FB6"/>
    <w:rsid w:val="00320B56"/>
    <w:rsid w:val="00322077"/>
    <w:rsid w:val="00322149"/>
    <w:rsid w:val="00322CA6"/>
    <w:rsid w:val="00325964"/>
    <w:rsid w:val="00332C9E"/>
    <w:rsid w:val="0033728F"/>
    <w:rsid w:val="0034042C"/>
    <w:rsid w:val="00342C95"/>
    <w:rsid w:val="00350C26"/>
    <w:rsid w:val="00371E99"/>
    <w:rsid w:val="003722C3"/>
    <w:rsid w:val="00387511"/>
    <w:rsid w:val="003B17E4"/>
    <w:rsid w:val="003C1647"/>
    <w:rsid w:val="003D35D9"/>
    <w:rsid w:val="003E56A8"/>
    <w:rsid w:val="003F2441"/>
    <w:rsid w:val="003F6454"/>
    <w:rsid w:val="00420EF3"/>
    <w:rsid w:val="0042121E"/>
    <w:rsid w:val="00423C17"/>
    <w:rsid w:val="0042561A"/>
    <w:rsid w:val="00444915"/>
    <w:rsid w:val="004449C8"/>
    <w:rsid w:val="004571BA"/>
    <w:rsid w:val="00486531"/>
    <w:rsid w:val="00486BAF"/>
    <w:rsid w:val="00492A00"/>
    <w:rsid w:val="00495958"/>
    <w:rsid w:val="004A40C9"/>
    <w:rsid w:val="004A618A"/>
    <w:rsid w:val="004B0492"/>
    <w:rsid w:val="004B3381"/>
    <w:rsid w:val="004B60E5"/>
    <w:rsid w:val="004C002C"/>
    <w:rsid w:val="004C53B3"/>
    <w:rsid w:val="004C6E61"/>
    <w:rsid w:val="004D243F"/>
    <w:rsid w:val="004D5401"/>
    <w:rsid w:val="004D740F"/>
    <w:rsid w:val="004F4BCF"/>
    <w:rsid w:val="004F6EA4"/>
    <w:rsid w:val="005153B6"/>
    <w:rsid w:val="0051661F"/>
    <w:rsid w:val="005211AD"/>
    <w:rsid w:val="00524672"/>
    <w:rsid w:val="00524BB2"/>
    <w:rsid w:val="005252D1"/>
    <w:rsid w:val="00542D7F"/>
    <w:rsid w:val="00556C62"/>
    <w:rsid w:val="0055726A"/>
    <w:rsid w:val="00561C53"/>
    <w:rsid w:val="00567FEB"/>
    <w:rsid w:val="00596A9E"/>
    <w:rsid w:val="005B7EF0"/>
    <w:rsid w:val="005C0CB4"/>
    <w:rsid w:val="005C4A25"/>
    <w:rsid w:val="005D2D6A"/>
    <w:rsid w:val="005D2F4B"/>
    <w:rsid w:val="005E11F2"/>
    <w:rsid w:val="005F2434"/>
    <w:rsid w:val="005F31C0"/>
    <w:rsid w:val="0061164D"/>
    <w:rsid w:val="006127B1"/>
    <w:rsid w:val="00633BE0"/>
    <w:rsid w:val="00636038"/>
    <w:rsid w:val="00640C2D"/>
    <w:rsid w:val="00651740"/>
    <w:rsid w:val="00654F4C"/>
    <w:rsid w:val="00656C89"/>
    <w:rsid w:val="00661EF8"/>
    <w:rsid w:val="00663A1D"/>
    <w:rsid w:val="00671423"/>
    <w:rsid w:val="00681191"/>
    <w:rsid w:val="00695F60"/>
    <w:rsid w:val="006C3E85"/>
    <w:rsid w:val="006D7539"/>
    <w:rsid w:val="006E11A4"/>
    <w:rsid w:val="006E3114"/>
    <w:rsid w:val="006F2679"/>
    <w:rsid w:val="00701C9B"/>
    <w:rsid w:val="007044C2"/>
    <w:rsid w:val="00704C0F"/>
    <w:rsid w:val="007068EE"/>
    <w:rsid w:val="007156DB"/>
    <w:rsid w:val="00716A79"/>
    <w:rsid w:val="00721C3F"/>
    <w:rsid w:val="007469DB"/>
    <w:rsid w:val="00751489"/>
    <w:rsid w:val="00756EF2"/>
    <w:rsid w:val="0076677B"/>
    <w:rsid w:val="00767515"/>
    <w:rsid w:val="00770B76"/>
    <w:rsid w:val="00772D80"/>
    <w:rsid w:val="00772EC6"/>
    <w:rsid w:val="007769E1"/>
    <w:rsid w:val="00787306"/>
    <w:rsid w:val="00790094"/>
    <w:rsid w:val="007939DA"/>
    <w:rsid w:val="00795440"/>
    <w:rsid w:val="007A1A1F"/>
    <w:rsid w:val="007A64E1"/>
    <w:rsid w:val="007A68F3"/>
    <w:rsid w:val="007C1739"/>
    <w:rsid w:val="007C6C4D"/>
    <w:rsid w:val="0080727D"/>
    <w:rsid w:val="008168D9"/>
    <w:rsid w:val="00820DF1"/>
    <w:rsid w:val="00826BBF"/>
    <w:rsid w:val="008472C5"/>
    <w:rsid w:val="00847CB5"/>
    <w:rsid w:val="00856EB0"/>
    <w:rsid w:val="008717CF"/>
    <w:rsid w:val="00875245"/>
    <w:rsid w:val="00877E50"/>
    <w:rsid w:val="00881164"/>
    <w:rsid w:val="00883A20"/>
    <w:rsid w:val="00884508"/>
    <w:rsid w:val="0089410A"/>
    <w:rsid w:val="008945FC"/>
    <w:rsid w:val="008960A4"/>
    <w:rsid w:val="008A3346"/>
    <w:rsid w:val="008A55FD"/>
    <w:rsid w:val="008A68B0"/>
    <w:rsid w:val="008A7609"/>
    <w:rsid w:val="008C19CD"/>
    <w:rsid w:val="008C3846"/>
    <w:rsid w:val="008D5EA1"/>
    <w:rsid w:val="008E1D25"/>
    <w:rsid w:val="008E3DD9"/>
    <w:rsid w:val="008F66C0"/>
    <w:rsid w:val="00906C9A"/>
    <w:rsid w:val="00910EEA"/>
    <w:rsid w:val="00915665"/>
    <w:rsid w:val="009173BB"/>
    <w:rsid w:val="009235B3"/>
    <w:rsid w:val="00924AFD"/>
    <w:rsid w:val="00931C4A"/>
    <w:rsid w:val="00952433"/>
    <w:rsid w:val="0095422D"/>
    <w:rsid w:val="00957AB8"/>
    <w:rsid w:val="00961179"/>
    <w:rsid w:val="009649BB"/>
    <w:rsid w:val="00975459"/>
    <w:rsid w:val="00985138"/>
    <w:rsid w:val="00996FCD"/>
    <w:rsid w:val="0099743D"/>
    <w:rsid w:val="009A4A3F"/>
    <w:rsid w:val="009A76D1"/>
    <w:rsid w:val="009D48B7"/>
    <w:rsid w:val="009E1114"/>
    <w:rsid w:val="009F0215"/>
    <w:rsid w:val="009F3FEB"/>
    <w:rsid w:val="009F70F9"/>
    <w:rsid w:val="009F7D63"/>
    <w:rsid w:val="00A03AF3"/>
    <w:rsid w:val="00A130BF"/>
    <w:rsid w:val="00A15772"/>
    <w:rsid w:val="00A23E2F"/>
    <w:rsid w:val="00A336F4"/>
    <w:rsid w:val="00A509F2"/>
    <w:rsid w:val="00A523AE"/>
    <w:rsid w:val="00A54E96"/>
    <w:rsid w:val="00A6735C"/>
    <w:rsid w:val="00A70F91"/>
    <w:rsid w:val="00A80A40"/>
    <w:rsid w:val="00A84546"/>
    <w:rsid w:val="00A9218B"/>
    <w:rsid w:val="00AA115B"/>
    <w:rsid w:val="00AA1D60"/>
    <w:rsid w:val="00AA3F5A"/>
    <w:rsid w:val="00AB750C"/>
    <w:rsid w:val="00AD1F77"/>
    <w:rsid w:val="00AE0759"/>
    <w:rsid w:val="00AE4806"/>
    <w:rsid w:val="00AF1DCD"/>
    <w:rsid w:val="00B0480C"/>
    <w:rsid w:val="00B16738"/>
    <w:rsid w:val="00B25333"/>
    <w:rsid w:val="00B277CE"/>
    <w:rsid w:val="00B35417"/>
    <w:rsid w:val="00B42B38"/>
    <w:rsid w:val="00B475E7"/>
    <w:rsid w:val="00B47B3D"/>
    <w:rsid w:val="00B552A7"/>
    <w:rsid w:val="00B6225D"/>
    <w:rsid w:val="00B63541"/>
    <w:rsid w:val="00B63CC7"/>
    <w:rsid w:val="00B63F86"/>
    <w:rsid w:val="00B77DDD"/>
    <w:rsid w:val="00B801FC"/>
    <w:rsid w:val="00B808A5"/>
    <w:rsid w:val="00B8606D"/>
    <w:rsid w:val="00B972B0"/>
    <w:rsid w:val="00BA299A"/>
    <w:rsid w:val="00BA2CE7"/>
    <w:rsid w:val="00BA5822"/>
    <w:rsid w:val="00BB61E4"/>
    <w:rsid w:val="00BC3ACF"/>
    <w:rsid w:val="00BD2976"/>
    <w:rsid w:val="00BD7916"/>
    <w:rsid w:val="00BE0633"/>
    <w:rsid w:val="00BF2899"/>
    <w:rsid w:val="00BF5CE2"/>
    <w:rsid w:val="00BF7CFF"/>
    <w:rsid w:val="00C00729"/>
    <w:rsid w:val="00C03193"/>
    <w:rsid w:val="00C04CC7"/>
    <w:rsid w:val="00C1112E"/>
    <w:rsid w:val="00C15456"/>
    <w:rsid w:val="00C2336C"/>
    <w:rsid w:val="00C252C4"/>
    <w:rsid w:val="00C31894"/>
    <w:rsid w:val="00C355B8"/>
    <w:rsid w:val="00C37E19"/>
    <w:rsid w:val="00C43559"/>
    <w:rsid w:val="00C455C6"/>
    <w:rsid w:val="00C4640F"/>
    <w:rsid w:val="00C5212E"/>
    <w:rsid w:val="00C62442"/>
    <w:rsid w:val="00C6281F"/>
    <w:rsid w:val="00C64E95"/>
    <w:rsid w:val="00C8460F"/>
    <w:rsid w:val="00C859D3"/>
    <w:rsid w:val="00C93C98"/>
    <w:rsid w:val="00C95D8F"/>
    <w:rsid w:val="00CA151C"/>
    <w:rsid w:val="00CA31C6"/>
    <w:rsid w:val="00CB0A8B"/>
    <w:rsid w:val="00CB4B9C"/>
    <w:rsid w:val="00CC1798"/>
    <w:rsid w:val="00CC1D58"/>
    <w:rsid w:val="00CC6045"/>
    <w:rsid w:val="00CC6980"/>
    <w:rsid w:val="00CD140A"/>
    <w:rsid w:val="00CF43F5"/>
    <w:rsid w:val="00CF77FE"/>
    <w:rsid w:val="00CF7A77"/>
    <w:rsid w:val="00D0574A"/>
    <w:rsid w:val="00D2708D"/>
    <w:rsid w:val="00D34BC0"/>
    <w:rsid w:val="00D46B2B"/>
    <w:rsid w:val="00D50235"/>
    <w:rsid w:val="00D72C0C"/>
    <w:rsid w:val="00D87F7C"/>
    <w:rsid w:val="00D90C64"/>
    <w:rsid w:val="00D96B92"/>
    <w:rsid w:val="00D97A81"/>
    <w:rsid w:val="00D97BAC"/>
    <w:rsid w:val="00DA67BD"/>
    <w:rsid w:val="00DC1A14"/>
    <w:rsid w:val="00DF163C"/>
    <w:rsid w:val="00DF269B"/>
    <w:rsid w:val="00DF77B5"/>
    <w:rsid w:val="00E13E22"/>
    <w:rsid w:val="00E3199E"/>
    <w:rsid w:val="00E35317"/>
    <w:rsid w:val="00E474C0"/>
    <w:rsid w:val="00E63797"/>
    <w:rsid w:val="00E67FB2"/>
    <w:rsid w:val="00E8193F"/>
    <w:rsid w:val="00E92A17"/>
    <w:rsid w:val="00EB5E5B"/>
    <w:rsid w:val="00EC070C"/>
    <w:rsid w:val="00EC19FD"/>
    <w:rsid w:val="00EC6FFB"/>
    <w:rsid w:val="00EC7899"/>
    <w:rsid w:val="00EC7CE4"/>
    <w:rsid w:val="00EE2363"/>
    <w:rsid w:val="00EE3AC5"/>
    <w:rsid w:val="00EF6506"/>
    <w:rsid w:val="00EF6897"/>
    <w:rsid w:val="00F07E8A"/>
    <w:rsid w:val="00F14245"/>
    <w:rsid w:val="00F21BB6"/>
    <w:rsid w:val="00F22098"/>
    <w:rsid w:val="00F37592"/>
    <w:rsid w:val="00F403AC"/>
    <w:rsid w:val="00F43577"/>
    <w:rsid w:val="00F5109E"/>
    <w:rsid w:val="00F553F8"/>
    <w:rsid w:val="00F70A5D"/>
    <w:rsid w:val="00F816FB"/>
    <w:rsid w:val="00F95E2C"/>
    <w:rsid w:val="00FC2D60"/>
    <w:rsid w:val="00FC50E4"/>
    <w:rsid w:val="00FD72F0"/>
    <w:rsid w:val="00FE4F93"/>
    <w:rsid w:val="00FE5671"/>
    <w:rsid w:val="00FF3805"/>
    <w:rsid w:val="00FF5212"/>
    <w:rsid w:val="535F4AAA"/>
    <w:rsid w:val="7D76BC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F9"/>
    <w:pPr>
      <w:spacing w:after="200" w:line="276" w:lineRule="auto"/>
    </w:pPr>
    <w:rPr>
      <w:rFonts w:ascii="Times New Roman" w:eastAsia="Calibri" w:hAnsi="Times New Roman" w:cs="Calibri"/>
      <w:b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2C1079"/>
    <w:pPr>
      <w:numPr>
        <w:ilvl w:val="1"/>
      </w:numPr>
      <w:spacing w:line="480" w:lineRule="auto"/>
      <w:outlineLvl w:val="1"/>
    </w:pPr>
    <w:rPr>
      <w:rFonts w:ascii="Arial" w:hAnsi="Arial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1079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D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6A"/>
    <w:rPr>
      <w:rFonts w:ascii="Lucida Grande" w:eastAsia="Calibri" w:hAnsi="Lucida Grande" w:cs="Lucida Grande"/>
      <w:b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08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8A5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8A5"/>
    <w:rPr>
      <w:rFonts w:ascii="Times New Roman" w:eastAsia="Calibri" w:hAnsi="Times New Roman" w:cs="Calibri"/>
      <w:b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8A5"/>
    <w:rPr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8A5"/>
    <w:rPr>
      <w:rFonts w:ascii="Times New Roman" w:eastAsia="Calibri" w:hAnsi="Times New Roman" w:cs="Calibr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C1A14"/>
    <w:rPr>
      <w:rFonts w:ascii="Times New Roman" w:eastAsia="Calibri" w:hAnsi="Times New Roman" w:cs="Calibri"/>
      <w:b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C7CE4"/>
    <w:pPr>
      <w:ind w:left="720"/>
      <w:contextualSpacing/>
    </w:pPr>
  </w:style>
  <w:style w:type="table" w:styleId="TableGrid">
    <w:name w:val="Table Grid"/>
    <w:basedOn w:val="TableNormal"/>
    <w:uiPriority w:val="59"/>
    <w:rsid w:val="00FF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A67BD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A67BD"/>
    <w:rPr>
      <w:rFonts w:ascii="Times New Roman" w:eastAsia="Calibri" w:hAnsi="Times New Roman" w:cs="Times New Roman"/>
      <w:b/>
      <w:noProof/>
      <w:szCs w:val="22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DA67BD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A67BD"/>
    <w:rPr>
      <w:rFonts w:ascii="Times New Roman" w:eastAsia="Calibri" w:hAnsi="Times New Roman" w:cs="Times New Roman"/>
      <w:b/>
      <w:noProof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C03193"/>
    <w:rPr>
      <w:color w:val="808080"/>
    </w:rPr>
  </w:style>
  <w:style w:type="character" w:customStyle="1" w:styleId="selectable">
    <w:name w:val="selectable"/>
    <w:basedOn w:val="DefaultParagraphFont"/>
    <w:rsid w:val="00C03193"/>
  </w:style>
  <w:style w:type="paragraph" w:styleId="NoSpacing">
    <w:name w:val="No Spacing"/>
    <w:link w:val="NoSpacingChar"/>
    <w:uiPriority w:val="1"/>
    <w:qFormat/>
    <w:rsid w:val="00E92A17"/>
    <w:rPr>
      <w:rFonts w:ascii="Arial" w:eastAsia="Calibri" w:hAnsi="Arial" w:cs="Times New Roman"/>
      <w:sz w:val="22"/>
      <w:szCs w:val="22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E92A17"/>
    <w:rPr>
      <w:rFonts w:ascii="Arial" w:eastAsia="Calibri" w:hAnsi="Arial" w:cs="Times New Roman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72C0C"/>
    <w:rPr>
      <w:color w:val="0000FF"/>
      <w:u w:val="single"/>
    </w:rPr>
  </w:style>
  <w:style w:type="character" w:customStyle="1" w:styleId="highlight1">
    <w:name w:val="highlight1"/>
    <w:basedOn w:val="DefaultParagraphFont"/>
    <w:rsid w:val="00D72C0C"/>
    <w:rPr>
      <w:shd w:val="clear" w:color="auto" w:fill="FFEE94"/>
    </w:rPr>
  </w:style>
  <w:style w:type="character" w:customStyle="1" w:styleId="Heading1Char">
    <w:name w:val="Heading 1 Char"/>
    <w:basedOn w:val="DefaultParagraphFont"/>
    <w:link w:val="Heading1"/>
    <w:uiPriority w:val="9"/>
    <w:rsid w:val="002B21D8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-GB"/>
    </w:rPr>
  </w:style>
  <w:style w:type="paragraph" w:customStyle="1" w:styleId="Default">
    <w:name w:val="Default"/>
    <w:rsid w:val="002B21D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GB" w:eastAsia="en-US"/>
    </w:rPr>
  </w:style>
  <w:style w:type="character" w:customStyle="1" w:styleId="st1">
    <w:name w:val="st1"/>
    <w:basedOn w:val="DefaultParagraphFont"/>
    <w:uiPriority w:val="99"/>
    <w:rsid w:val="002B21D8"/>
    <w:rPr>
      <w:rFonts w:cs="Times New Roman"/>
    </w:rPr>
  </w:style>
  <w:style w:type="character" w:customStyle="1" w:styleId="Title1">
    <w:name w:val="Title1"/>
    <w:basedOn w:val="DefaultParagraphFont"/>
    <w:rsid w:val="002B21D8"/>
  </w:style>
  <w:style w:type="character" w:styleId="Strong">
    <w:name w:val="Strong"/>
    <w:basedOn w:val="DefaultParagraphFont"/>
    <w:uiPriority w:val="22"/>
    <w:qFormat/>
    <w:rsid w:val="002B21D8"/>
    <w:rPr>
      <w:b/>
      <w:bCs/>
    </w:rPr>
  </w:style>
  <w:style w:type="character" w:styleId="Emphasis">
    <w:name w:val="Emphasis"/>
    <w:basedOn w:val="DefaultParagraphFont"/>
    <w:uiPriority w:val="20"/>
    <w:qFormat/>
    <w:rsid w:val="002B21D8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53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53B6"/>
    <w:rPr>
      <w:rFonts w:ascii="Times New Roman" w:eastAsia="Calibri" w:hAnsi="Times New Roman" w:cs="Calibri"/>
      <w:b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153B6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C252C4"/>
    <w:pPr>
      <w:spacing w:after="0" w:line="240" w:lineRule="auto"/>
    </w:pPr>
    <w:rPr>
      <w:rFonts w:ascii="Consolas" w:eastAsiaTheme="minorHAnsi" w:hAnsi="Consolas" w:cstheme="minorBidi"/>
      <w:b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252C4"/>
    <w:rPr>
      <w:rFonts w:ascii="Consolas" w:eastAsiaTheme="minorHAnsi" w:hAnsi="Consolas"/>
      <w:sz w:val="21"/>
      <w:szCs w:val="21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D7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16"/>
    <w:rPr>
      <w:rFonts w:ascii="Times New Roman" w:eastAsia="Calibri" w:hAnsi="Times New Roman" w:cs="Calibri"/>
      <w:b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7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16"/>
    <w:rPr>
      <w:rFonts w:ascii="Times New Roman" w:eastAsia="Calibri" w:hAnsi="Times New Roman" w:cs="Calibri"/>
      <w:b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F9"/>
    <w:pPr>
      <w:spacing w:after="200" w:line="276" w:lineRule="auto"/>
    </w:pPr>
    <w:rPr>
      <w:rFonts w:ascii="Times New Roman" w:eastAsia="Calibri" w:hAnsi="Times New Roman" w:cs="Calibri"/>
      <w:b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2C1079"/>
    <w:pPr>
      <w:numPr>
        <w:ilvl w:val="1"/>
      </w:numPr>
      <w:spacing w:line="480" w:lineRule="auto"/>
      <w:outlineLvl w:val="1"/>
    </w:pPr>
    <w:rPr>
      <w:rFonts w:ascii="Arial" w:hAnsi="Arial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1079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D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6A"/>
    <w:rPr>
      <w:rFonts w:ascii="Lucida Grande" w:eastAsia="Calibri" w:hAnsi="Lucida Grande" w:cs="Lucida Grande"/>
      <w:b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08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8A5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8A5"/>
    <w:rPr>
      <w:rFonts w:ascii="Times New Roman" w:eastAsia="Calibri" w:hAnsi="Times New Roman" w:cs="Calibri"/>
      <w:b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8A5"/>
    <w:rPr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8A5"/>
    <w:rPr>
      <w:rFonts w:ascii="Times New Roman" w:eastAsia="Calibri" w:hAnsi="Times New Roman" w:cs="Calibr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C1A14"/>
    <w:rPr>
      <w:rFonts w:ascii="Times New Roman" w:eastAsia="Calibri" w:hAnsi="Times New Roman" w:cs="Calibri"/>
      <w:b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C7CE4"/>
    <w:pPr>
      <w:ind w:left="720"/>
      <w:contextualSpacing/>
    </w:pPr>
  </w:style>
  <w:style w:type="table" w:styleId="TableGrid">
    <w:name w:val="Table Grid"/>
    <w:basedOn w:val="TableNormal"/>
    <w:uiPriority w:val="59"/>
    <w:rsid w:val="00FF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A67BD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A67BD"/>
    <w:rPr>
      <w:rFonts w:ascii="Times New Roman" w:eastAsia="Calibri" w:hAnsi="Times New Roman" w:cs="Times New Roman"/>
      <w:b/>
      <w:noProof/>
      <w:szCs w:val="22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DA67BD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A67BD"/>
    <w:rPr>
      <w:rFonts w:ascii="Times New Roman" w:eastAsia="Calibri" w:hAnsi="Times New Roman" w:cs="Times New Roman"/>
      <w:b/>
      <w:noProof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C03193"/>
    <w:rPr>
      <w:color w:val="808080"/>
    </w:rPr>
  </w:style>
  <w:style w:type="character" w:customStyle="1" w:styleId="selectable">
    <w:name w:val="selectable"/>
    <w:basedOn w:val="DefaultParagraphFont"/>
    <w:rsid w:val="00C03193"/>
  </w:style>
  <w:style w:type="paragraph" w:styleId="NoSpacing">
    <w:name w:val="No Spacing"/>
    <w:link w:val="NoSpacingChar"/>
    <w:uiPriority w:val="1"/>
    <w:qFormat/>
    <w:rsid w:val="00E92A17"/>
    <w:rPr>
      <w:rFonts w:ascii="Arial" w:eastAsia="Calibri" w:hAnsi="Arial" w:cs="Times New Roman"/>
      <w:sz w:val="22"/>
      <w:szCs w:val="22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E92A17"/>
    <w:rPr>
      <w:rFonts w:ascii="Arial" w:eastAsia="Calibri" w:hAnsi="Arial" w:cs="Times New Roman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72C0C"/>
    <w:rPr>
      <w:color w:val="0000FF"/>
      <w:u w:val="single"/>
    </w:rPr>
  </w:style>
  <w:style w:type="character" w:customStyle="1" w:styleId="highlight1">
    <w:name w:val="highlight1"/>
    <w:basedOn w:val="DefaultParagraphFont"/>
    <w:rsid w:val="00D72C0C"/>
    <w:rPr>
      <w:shd w:val="clear" w:color="auto" w:fill="FFEE94"/>
    </w:rPr>
  </w:style>
  <w:style w:type="character" w:customStyle="1" w:styleId="Heading1Char">
    <w:name w:val="Heading 1 Char"/>
    <w:basedOn w:val="DefaultParagraphFont"/>
    <w:link w:val="Heading1"/>
    <w:uiPriority w:val="9"/>
    <w:rsid w:val="002B21D8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-GB"/>
    </w:rPr>
  </w:style>
  <w:style w:type="paragraph" w:customStyle="1" w:styleId="Default">
    <w:name w:val="Default"/>
    <w:rsid w:val="002B21D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GB" w:eastAsia="en-US"/>
    </w:rPr>
  </w:style>
  <w:style w:type="character" w:customStyle="1" w:styleId="st1">
    <w:name w:val="st1"/>
    <w:basedOn w:val="DefaultParagraphFont"/>
    <w:uiPriority w:val="99"/>
    <w:rsid w:val="002B21D8"/>
    <w:rPr>
      <w:rFonts w:cs="Times New Roman"/>
    </w:rPr>
  </w:style>
  <w:style w:type="character" w:customStyle="1" w:styleId="Title1">
    <w:name w:val="Title1"/>
    <w:basedOn w:val="DefaultParagraphFont"/>
    <w:rsid w:val="002B21D8"/>
  </w:style>
  <w:style w:type="character" w:styleId="Strong">
    <w:name w:val="Strong"/>
    <w:basedOn w:val="DefaultParagraphFont"/>
    <w:uiPriority w:val="22"/>
    <w:qFormat/>
    <w:rsid w:val="002B21D8"/>
    <w:rPr>
      <w:b/>
      <w:bCs/>
    </w:rPr>
  </w:style>
  <w:style w:type="character" w:styleId="Emphasis">
    <w:name w:val="Emphasis"/>
    <w:basedOn w:val="DefaultParagraphFont"/>
    <w:uiPriority w:val="20"/>
    <w:qFormat/>
    <w:rsid w:val="002B21D8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53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53B6"/>
    <w:rPr>
      <w:rFonts w:ascii="Times New Roman" w:eastAsia="Calibri" w:hAnsi="Times New Roman" w:cs="Calibri"/>
      <w:b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153B6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C252C4"/>
    <w:pPr>
      <w:spacing w:after="0" w:line="240" w:lineRule="auto"/>
    </w:pPr>
    <w:rPr>
      <w:rFonts w:ascii="Consolas" w:eastAsiaTheme="minorHAnsi" w:hAnsi="Consolas" w:cstheme="minorBidi"/>
      <w:b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252C4"/>
    <w:rPr>
      <w:rFonts w:ascii="Consolas" w:eastAsiaTheme="minorHAnsi" w:hAnsi="Consolas"/>
      <w:sz w:val="21"/>
      <w:szCs w:val="21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D7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16"/>
    <w:rPr>
      <w:rFonts w:ascii="Times New Roman" w:eastAsia="Calibri" w:hAnsi="Times New Roman" w:cs="Calibri"/>
      <w:b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7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16"/>
    <w:rPr>
      <w:rFonts w:ascii="Times New Roman" w:eastAsia="Calibri" w:hAnsi="Times New Roman" w:cs="Calibri"/>
      <w:b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who.int/gho/ncd/mortality_morbidity/en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nimh.nih.gov/funding/clinical-research/practical/catie/index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uploads/system/uploads/attachment_data/file/134662/dh_131723.pdf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orleyc@lsbu.ac.uk;calvinrmoorley@yahoo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2DD2DB1-0317-4F6D-954F-E4AE5D7B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3934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26309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Moorley</dc:creator>
  <cp:lastModifiedBy>Moorley, Calvin</cp:lastModifiedBy>
  <cp:revision>3</cp:revision>
  <dcterms:created xsi:type="dcterms:W3CDTF">2016-09-21T15:52:00Z</dcterms:created>
  <dcterms:modified xsi:type="dcterms:W3CDTF">2016-09-26T11:02:00Z</dcterms:modified>
</cp:coreProperties>
</file>