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9D353" w14:textId="77777777" w:rsidR="009F0DD4" w:rsidRPr="00234CDD" w:rsidRDefault="009F0DD4" w:rsidP="009F0DD4">
      <w:pPr>
        <w:spacing w:after="0" w:line="240" w:lineRule="auto"/>
        <w:jc w:val="center"/>
        <w:rPr>
          <w:rFonts w:ascii="Times New Roman" w:hAnsi="Times New Roman"/>
          <w:b/>
          <w:szCs w:val="24"/>
        </w:rPr>
      </w:pPr>
      <w:r w:rsidRPr="00234CDD">
        <w:rPr>
          <w:rFonts w:ascii="Times New Roman" w:hAnsi="Times New Roman"/>
          <w:b/>
          <w:szCs w:val="24"/>
        </w:rPr>
        <w:t>Liquidity Transmission and the Subprime Mortgage Crisis: A Multivariate GARCH Approach</w:t>
      </w:r>
    </w:p>
    <w:p w14:paraId="027CEFA6" w14:textId="77777777" w:rsidR="009F0DD4" w:rsidRPr="00234CDD" w:rsidRDefault="009F0DD4" w:rsidP="009F0DD4">
      <w:pPr>
        <w:spacing w:after="0" w:line="240" w:lineRule="auto"/>
        <w:rPr>
          <w:rFonts w:ascii="Times New Roman" w:hAnsi="Times New Roman"/>
          <w:b/>
          <w:szCs w:val="24"/>
        </w:rPr>
      </w:pPr>
    </w:p>
    <w:p w14:paraId="0E025447" w14:textId="77777777" w:rsidR="009F0DD4" w:rsidRPr="00234CDD" w:rsidRDefault="009F0DD4" w:rsidP="009F0DD4">
      <w:pPr>
        <w:spacing w:after="0" w:line="240" w:lineRule="auto"/>
        <w:rPr>
          <w:rFonts w:ascii="Times New Roman" w:hAnsi="Times New Roman"/>
          <w:b/>
          <w:szCs w:val="24"/>
        </w:rPr>
      </w:pPr>
    </w:p>
    <w:p w14:paraId="0A67D847" w14:textId="77777777" w:rsidR="009F0DD4" w:rsidRPr="00234CDD" w:rsidRDefault="009F0DD4" w:rsidP="009F0DD4">
      <w:pPr>
        <w:spacing w:after="0" w:line="240" w:lineRule="auto"/>
        <w:rPr>
          <w:rFonts w:ascii="Times New Roman" w:hAnsi="Times New Roman"/>
          <w:b/>
          <w:szCs w:val="24"/>
        </w:rPr>
      </w:pPr>
      <w:r w:rsidRPr="00234CDD">
        <w:rPr>
          <w:rFonts w:ascii="Times New Roman" w:hAnsi="Times New Roman"/>
          <w:b/>
          <w:szCs w:val="24"/>
        </w:rPr>
        <w:t>Ling XIAO</w:t>
      </w:r>
    </w:p>
    <w:p w14:paraId="4CE0D3EA" w14:textId="3F576CFC" w:rsidR="009F0DD4" w:rsidRPr="00234CDD" w:rsidRDefault="009F0DD4" w:rsidP="009F0DD4">
      <w:pPr>
        <w:spacing w:after="0" w:line="240" w:lineRule="auto"/>
        <w:rPr>
          <w:rFonts w:ascii="Times New Roman" w:hAnsi="Times New Roman"/>
          <w:szCs w:val="24"/>
        </w:rPr>
      </w:pPr>
      <w:r w:rsidRPr="00234CDD">
        <w:rPr>
          <w:rFonts w:ascii="Times New Roman" w:hAnsi="Times New Roman"/>
          <w:szCs w:val="24"/>
        </w:rPr>
        <w:t xml:space="preserve">Royal </w:t>
      </w:r>
      <w:r w:rsidR="00717E08" w:rsidRPr="00234CDD">
        <w:rPr>
          <w:rFonts w:ascii="Times New Roman" w:hAnsi="Times New Roman"/>
          <w:szCs w:val="24"/>
        </w:rPr>
        <w:t>Holloway,</w:t>
      </w:r>
      <w:r w:rsidRPr="00234CDD">
        <w:rPr>
          <w:rFonts w:ascii="Times New Roman" w:hAnsi="Times New Roman"/>
          <w:szCs w:val="24"/>
        </w:rPr>
        <w:t xml:space="preserve"> </w:t>
      </w:r>
      <w:r w:rsidR="00AE46ED" w:rsidRPr="00234CDD">
        <w:rPr>
          <w:rFonts w:ascii="Times New Roman" w:hAnsi="Times New Roman"/>
          <w:szCs w:val="24"/>
        </w:rPr>
        <w:t>University</w:t>
      </w:r>
      <w:r w:rsidRPr="00234CDD">
        <w:rPr>
          <w:rFonts w:ascii="Times New Roman" w:hAnsi="Times New Roman"/>
          <w:szCs w:val="24"/>
        </w:rPr>
        <w:t xml:space="preserve"> of London</w:t>
      </w:r>
    </w:p>
    <w:p w14:paraId="682E93B8" w14:textId="77777777" w:rsidR="009F0DD4" w:rsidRPr="00234CDD" w:rsidRDefault="009F0DD4" w:rsidP="009F0DD4">
      <w:pPr>
        <w:spacing w:after="0" w:line="240" w:lineRule="auto"/>
        <w:rPr>
          <w:rFonts w:ascii="Times New Roman" w:hAnsi="Times New Roman"/>
          <w:b/>
          <w:szCs w:val="24"/>
        </w:rPr>
      </w:pPr>
    </w:p>
    <w:p w14:paraId="5DE5E045" w14:textId="77777777" w:rsidR="009F0DD4" w:rsidRPr="00234CDD" w:rsidRDefault="009F0DD4" w:rsidP="009F0DD4">
      <w:pPr>
        <w:spacing w:after="0" w:line="240" w:lineRule="auto"/>
        <w:rPr>
          <w:rFonts w:ascii="Times New Roman" w:hAnsi="Times New Roman"/>
          <w:b/>
          <w:szCs w:val="24"/>
        </w:rPr>
      </w:pPr>
      <w:r w:rsidRPr="00234CDD">
        <w:rPr>
          <w:rFonts w:ascii="Times New Roman" w:hAnsi="Times New Roman"/>
          <w:b/>
          <w:szCs w:val="24"/>
        </w:rPr>
        <w:t>Gurjeet DHESI</w:t>
      </w:r>
    </w:p>
    <w:p w14:paraId="56D99C85" w14:textId="77777777" w:rsidR="009F0DD4" w:rsidRPr="00234CDD" w:rsidRDefault="009F0DD4" w:rsidP="009F0DD4">
      <w:pPr>
        <w:spacing w:after="0" w:line="240" w:lineRule="auto"/>
        <w:rPr>
          <w:rFonts w:ascii="Times New Roman" w:hAnsi="Times New Roman"/>
          <w:szCs w:val="24"/>
        </w:rPr>
      </w:pPr>
      <w:r w:rsidRPr="00234CDD">
        <w:rPr>
          <w:rFonts w:ascii="Times New Roman" w:hAnsi="Times New Roman"/>
          <w:szCs w:val="24"/>
        </w:rPr>
        <w:t>London South Bank University</w:t>
      </w:r>
    </w:p>
    <w:p w14:paraId="755671E8" w14:textId="77777777" w:rsidR="009F0DD4" w:rsidRPr="00234CDD" w:rsidRDefault="009F0DD4" w:rsidP="009F0DD4">
      <w:pPr>
        <w:spacing w:after="0" w:line="240" w:lineRule="auto"/>
        <w:rPr>
          <w:rFonts w:ascii="Times New Roman" w:hAnsi="Times New Roman"/>
          <w:b/>
          <w:szCs w:val="24"/>
        </w:rPr>
      </w:pPr>
    </w:p>
    <w:p w14:paraId="105CB816" w14:textId="77777777" w:rsidR="009F0DD4" w:rsidRPr="00234CDD" w:rsidRDefault="009F0DD4" w:rsidP="009F0DD4">
      <w:pPr>
        <w:spacing w:after="0" w:line="240" w:lineRule="auto"/>
        <w:rPr>
          <w:rFonts w:ascii="Times New Roman" w:hAnsi="Times New Roman"/>
          <w:b/>
          <w:szCs w:val="24"/>
        </w:rPr>
      </w:pPr>
      <w:r w:rsidRPr="00234CDD">
        <w:rPr>
          <w:rFonts w:ascii="Times New Roman" w:hAnsi="Times New Roman"/>
          <w:b/>
          <w:szCs w:val="24"/>
        </w:rPr>
        <w:t>Eduard Gabriel CEPTUREANU</w:t>
      </w:r>
    </w:p>
    <w:p w14:paraId="500EDF8F" w14:textId="77777777" w:rsidR="009F0DD4" w:rsidRPr="00234CDD" w:rsidRDefault="009F0DD4" w:rsidP="009F0DD4">
      <w:pPr>
        <w:spacing w:after="0" w:line="240" w:lineRule="auto"/>
        <w:rPr>
          <w:rFonts w:ascii="Times New Roman" w:hAnsi="Times New Roman"/>
          <w:szCs w:val="24"/>
        </w:rPr>
      </w:pPr>
      <w:r w:rsidRPr="00234CDD">
        <w:rPr>
          <w:rFonts w:ascii="Times New Roman" w:hAnsi="Times New Roman"/>
          <w:szCs w:val="24"/>
        </w:rPr>
        <w:t>The Bucharest University of Economic Studies</w:t>
      </w:r>
    </w:p>
    <w:p w14:paraId="65A35A4C" w14:textId="77777777" w:rsidR="009F0DD4" w:rsidRPr="00234CDD" w:rsidRDefault="009F0DD4" w:rsidP="009F0DD4">
      <w:pPr>
        <w:spacing w:after="0" w:line="240" w:lineRule="auto"/>
        <w:rPr>
          <w:rFonts w:ascii="Times New Roman" w:hAnsi="Times New Roman"/>
          <w:b/>
          <w:szCs w:val="24"/>
        </w:rPr>
      </w:pPr>
    </w:p>
    <w:p w14:paraId="46CBFE49" w14:textId="77777777" w:rsidR="009F0DD4" w:rsidRPr="00234CDD" w:rsidRDefault="009F0DD4" w:rsidP="009F0DD4">
      <w:pPr>
        <w:spacing w:after="0" w:line="240" w:lineRule="auto"/>
        <w:rPr>
          <w:rFonts w:ascii="Times New Roman" w:hAnsi="Times New Roman"/>
          <w:b/>
          <w:szCs w:val="24"/>
        </w:rPr>
      </w:pPr>
      <w:r w:rsidRPr="00234CDD">
        <w:rPr>
          <w:rFonts w:ascii="Times New Roman" w:hAnsi="Times New Roman"/>
          <w:b/>
          <w:szCs w:val="24"/>
        </w:rPr>
        <w:t xml:space="preserve">Kevin LIN </w:t>
      </w:r>
    </w:p>
    <w:p w14:paraId="1AE706D8" w14:textId="77777777" w:rsidR="009F0DD4" w:rsidRPr="00234CDD" w:rsidRDefault="009F0DD4" w:rsidP="009F0DD4">
      <w:pPr>
        <w:spacing w:after="0" w:line="240" w:lineRule="auto"/>
        <w:rPr>
          <w:rFonts w:ascii="Times New Roman" w:hAnsi="Times New Roman"/>
          <w:szCs w:val="24"/>
          <w:lang w:eastAsia="zh-CN"/>
        </w:rPr>
      </w:pPr>
      <w:proofErr w:type="spellStart"/>
      <w:r w:rsidRPr="00234CDD">
        <w:rPr>
          <w:rFonts w:ascii="Times New Roman" w:hAnsi="Times New Roman"/>
          <w:szCs w:val="24"/>
        </w:rPr>
        <w:t>Oriente</w:t>
      </w:r>
      <w:proofErr w:type="spellEnd"/>
    </w:p>
    <w:p w14:paraId="2BFE5B85" w14:textId="77777777" w:rsidR="009F0DD4" w:rsidRPr="00234CDD" w:rsidRDefault="009F0DD4" w:rsidP="009F0DD4">
      <w:pPr>
        <w:spacing w:after="0" w:line="240" w:lineRule="auto"/>
        <w:rPr>
          <w:rFonts w:ascii="Times New Roman" w:hAnsi="Times New Roman"/>
          <w:b/>
          <w:szCs w:val="24"/>
        </w:rPr>
      </w:pPr>
    </w:p>
    <w:p w14:paraId="5809C8FE" w14:textId="77777777" w:rsidR="009F0DD4" w:rsidRPr="00234CDD" w:rsidRDefault="009F0DD4" w:rsidP="009F0DD4">
      <w:pPr>
        <w:spacing w:after="0" w:line="240" w:lineRule="auto"/>
        <w:rPr>
          <w:rFonts w:ascii="Times New Roman" w:hAnsi="Times New Roman"/>
          <w:b/>
          <w:szCs w:val="24"/>
        </w:rPr>
      </w:pPr>
      <w:proofErr w:type="spellStart"/>
      <w:r w:rsidRPr="00234CDD">
        <w:rPr>
          <w:rFonts w:ascii="Times New Roman" w:hAnsi="Times New Roman"/>
          <w:b/>
          <w:szCs w:val="24"/>
        </w:rPr>
        <w:t>Claudiu</w:t>
      </w:r>
      <w:proofErr w:type="spellEnd"/>
      <w:r w:rsidRPr="00234CDD">
        <w:rPr>
          <w:rFonts w:ascii="Times New Roman" w:hAnsi="Times New Roman"/>
          <w:b/>
          <w:szCs w:val="24"/>
        </w:rPr>
        <w:t xml:space="preserve"> HERTELIU</w:t>
      </w:r>
    </w:p>
    <w:p w14:paraId="0A70A3A6" w14:textId="77777777" w:rsidR="009F0DD4" w:rsidRPr="00234CDD" w:rsidRDefault="009F0DD4" w:rsidP="009F0DD4">
      <w:pPr>
        <w:spacing w:after="0" w:line="240" w:lineRule="auto"/>
        <w:rPr>
          <w:rFonts w:ascii="Times New Roman" w:hAnsi="Times New Roman"/>
          <w:szCs w:val="24"/>
        </w:rPr>
      </w:pPr>
      <w:r w:rsidRPr="00234CDD">
        <w:rPr>
          <w:rFonts w:ascii="Times New Roman" w:hAnsi="Times New Roman"/>
          <w:szCs w:val="24"/>
        </w:rPr>
        <w:t>The Bucharest University of Economic Studies</w:t>
      </w:r>
    </w:p>
    <w:p w14:paraId="1E42D5F2" w14:textId="77777777" w:rsidR="009F0DD4" w:rsidRPr="00234CDD" w:rsidRDefault="009F0DD4" w:rsidP="009F0DD4">
      <w:pPr>
        <w:spacing w:after="0" w:line="240" w:lineRule="auto"/>
        <w:rPr>
          <w:rFonts w:ascii="Times New Roman" w:hAnsi="Times New Roman"/>
          <w:b/>
          <w:szCs w:val="24"/>
        </w:rPr>
      </w:pPr>
    </w:p>
    <w:p w14:paraId="05167910" w14:textId="77777777" w:rsidR="009F0DD4" w:rsidRPr="00234CDD" w:rsidRDefault="009F0DD4" w:rsidP="009F0DD4">
      <w:pPr>
        <w:spacing w:after="0" w:line="240" w:lineRule="auto"/>
        <w:rPr>
          <w:rFonts w:ascii="Times New Roman" w:hAnsi="Times New Roman"/>
          <w:b/>
          <w:szCs w:val="24"/>
        </w:rPr>
      </w:pPr>
      <w:r w:rsidRPr="00234CDD">
        <w:rPr>
          <w:rFonts w:ascii="Times New Roman" w:hAnsi="Times New Roman"/>
          <w:b/>
          <w:szCs w:val="24"/>
        </w:rPr>
        <w:t>Babar SYED</w:t>
      </w:r>
    </w:p>
    <w:p w14:paraId="4A2F0D9D" w14:textId="77777777" w:rsidR="009F0DD4" w:rsidRPr="00234CDD" w:rsidRDefault="009F0DD4" w:rsidP="009F0DD4">
      <w:pPr>
        <w:spacing w:after="0" w:line="240" w:lineRule="auto"/>
        <w:rPr>
          <w:rFonts w:ascii="Times New Roman" w:hAnsi="Times New Roman"/>
          <w:szCs w:val="24"/>
        </w:rPr>
      </w:pPr>
      <w:r w:rsidRPr="00234CDD">
        <w:rPr>
          <w:rFonts w:ascii="Times New Roman" w:hAnsi="Times New Roman"/>
          <w:szCs w:val="24"/>
        </w:rPr>
        <w:t>London South Bank University</w:t>
      </w:r>
    </w:p>
    <w:p w14:paraId="0A2A1FB9" w14:textId="77777777" w:rsidR="009F0DD4" w:rsidRPr="00234CDD" w:rsidRDefault="009F0DD4" w:rsidP="009F0DD4">
      <w:pPr>
        <w:spacing w:after="0" w:line="240" w:lineRule="auto"/>
        <w:rPr>
          <w:rFonts w:ascii="Times New Roman" w:hAnsi="Times New Roman"/>
          <w:b/>
          <w:szCs w:val="24"/>
        </w:rPr>
      </w:pPr>
    </w:p>
    <w:p w14:paraId="0D0FADF6" w14:textId="77777777" w:rsidR="009F0DD4" w:rsidRPr="00234CDD" w:rsidRDefault="009F0DD4" w:rsidP="009F0DD4">
      <w:pPr>
        <w:spacing w:after="0" w:line="240" w:lineRule="auto"/>
        <w:rPr>
          <w:rFonts w:ascii="Times New Roman" w:hAnsi="Times New Roman"/>
          <w:b/>
          <w:szCs w:val="24"/>
        </w:rPr>
      </w:pPr>
      <w:r w:rsidRPr="00234CDD">
        <w:rPr>
          <w:rFonts w:ascii="Times New Roman" w:hAnsi="Times New Roman"/>
          <w:b/>
          <w:szCs w:val="24"/>
        </w:rPr>
        <w:t>Sebastian Ion CEPTUREANU</w:t>
      </w:r>
    </w:p>
    <w:p w14:paraId="2D918139" w14:textId="77777777" w:rsidR="009F0DD4" w:rsidRPr="00234CDD" w:rsidRDefault="009F0DD4" w:rsidP="009F0DD4">
      <w:pPr>
        <w:spacing w:after="0" w:line="240" w:lineRule="auto"/>
        <w:rPr>
          <w:rFonts w:ascii="Times New Roman" w:hAnsi="Times New Roman"/>
          <w:b/>
          <w:szCs w:val="24"/>
        </w:rPr>
      </w:pPr>
      <w:r w:rsidRPr="00234CDD">
        <w:rPr>
          <w:rFonts w:ascii="Times New Roman" w:hAnsi="Times New Roman"/>
          <w:szCs w:val="24"/>
        </w:rPr>
        <w:t>The Bucharest University of Economic Studies</w:t>
      </w:r>
    </w:p>
    <w:p w14:paraId="42172CCB" w14:textId="77777777" w:rsidR="009F0DD4" w:rsidRPr="00234CDD" w:rsidRDefault="009F0DD4" w:rsidP="009F0DD4">
      <w:pPr>
        <w:spacing w:after="0" w:line="240" w:lineRule="auto"/>
        <w:rPr>
          <w:rFonts w:ascii="Times New Roman" w:hAnsi="Times New Roman"/>
          <w:b/>
          <w:szCs w:val="24"/>
        </w:rPr>
      </w:pPr>
    </w:p>
    <w:p w14:paraId="0E1E2D5C" w14:textId="77777777" w:rsidR="009F0DD4" w:rsidRPr="00234CDD" w:rsidRDefault="009F0DD4" w:rsidP="009F0DD4">
      <w:pPr>
        <w:spacing w:after="0" w:line="240" w:lineRule="auto"/>
        <w:rPr>
          <w:rFonts w:ascii="Times New Roman" w:hAnsi="Times New Roman"/>
          <w:b/>
          <w:szCs w:val="24"/>
        </w:rPr>
      </w:pPr>
    </w:p>
    <w:p w14:paraId="36BECC15" w14:textId="77777777" w:rsidR="009F0DD4" w:rsidRPr="00234CDD" w:rsidRDefault="009F0DD4" w:rsidP="009F0DD4">
      <w:pPr>
        <w:spacing w:after="0" w:line="240" w:lineRule="auto"/>
        <w:rPr>
          <w:rFonts w:ascii="Times New Roman" w:hAnsi="Times New Roman"/>
          <w:b/>
          <w:szCs w:val="24"/>
        </w:rPr>
      </w:pPr>
      <w:r w:rsidRPr="00234CDD">
        <w:rPr>
          <w:rFonts w:ascii="Times New Roman" w:hAnsi="Times New Roman"/>
          <w:b/>
          <w:szCs w:val="24"/>
        </w:rPr>
        <w:t>Abstract</w:t>
      </w:r>
    </w:p>
    <w:p w14:paraId="50A81B2B" w14:textId="20D53BD2" w:rsidR="009F0DD4" w:rsidRPr="00234CDD" w:rsidRDefault="009F0DD4" w:rsidP="009F0DD4">
      <w:pPr>
        <w:spacing w:after="0" w:line="240" w:lineRule="auto"/>
        <w:jc w:val="both"/>
        <w:rPr>
          <w:rFonts w:ascii="Times New Roman" w:hAnsi="Times New Roman"/>
          <w:szCs w:val="24"/>
        </w:rPr>
      </w:pPr>
      <w:r w:rsidRPr="00234CDD">
        <w:rPr>
          <w:rFonts w:ascii="Times New Roman" w:hAnsi="Times New Roman"/>
          <w:i/>
          <w:szCs w:val="24"/>
        </w:rPr>
        <w:t xml:space="preserve">This paper </w:t>
      </w:r>
      <w:r w:rsidR="00AE46ED" w:rsidRPr="00234CDD">
        <w:rPr>
          <w:rFonts w:ascii="Times New Roman" w:hAnsi="Times New Roman"/>
          <w:i/>
          <w:szCs w:val="24"/>
        </w:rPr>
        <w:t xml:space="preserve">examines </w:t>
      </w:r>
      <w:r w:rsidRPr="00234CDD">
        <w:rPr>
          <w:rFonts w:ascii="Times New Roman" w:hAnsi="Times New Roman"/>
          <w:i/>
          <w:szCs w:val="24"/>
        </w:rPr>
        <w:t xml:space="preserve">the liquidity transmission across the interbank money market by investigating four liquidity measurements. We </w:t>
      </w:r>
      <w:r w:rsidR="00C07372">
        <w:rPr>
          <w:rFonts w:ascii="Times New Roman" w:hAnsi="Times New Roman"/>
          <w:i/>
          <w:szCs w:val="24"/>
        </w:rPr>
        <w:t>detect</w:t>
      </w:r>
      <w:r w:rsidRPr="00234CDD">
        <w:rPr>
          <w:rFonts w:ascii="Times New Roman" w:hAnsi="Times New Roman"/>
          <w:i/>
          <w:szCs w:val="24"/>
        </w:rPr>
        <w:t xml:space="preserve"> </w:t>
      </w:r>
      <w:r w:rsidR="00C07372">
        <w:rPr>
          <w:rFonts w:ascii="Times New Roman" w:hAnsi="Times New Roman"/>
          <w:i/>
          <w:szCs w:val="24"/>
        </w:rPr>
        <w:t>an</w:t>
      </w:r>
      <w:r w:rsidRPr="00234CDD">
        <w:rPr>
          <w:rFonts w:ascii="Times New Roman" w:hAnsi="Times New Roman"/>
          <w:i/>
          <w:szCs w:val="24"/>
        </w:rPr>
        <w:t xml:space="preserve"> empirical evidence </w:t>
      </w:r>
      <w:r w:rsidR="00C07372">
        <w:rPr>
          <w:rFonts w:ascii="Times New Roman" w:hAnsi="Times New Roman"/>
          <w:i/>
          <w:szCs w:val="24"/>
        </w:rPr>
        <w:t>of the increase of</w:t>
      </w:r>
      <w:r w:rsidRPr="00234CDD">
        <w:rPr>
          <w:rFonts w:ascii="Times New Roman" w:hAnsi="Times New Roman"/>
          <w:i/>
          <w:szCs w:val="24"/>
        </w:rPr>
        <w:t xml:space="preserve"> conditional correlation across different liquidity channels during the </w:t>
      </w:r>
      <w:r w:rsidR="00AC306A" w:rsidRPr="00234CDD">
        <w:rPr>
          <w:rFonts w:ascii="Times New Roman" w:hAnsi="Times New Roman"/>
          <w:i/>
          <w:szCs w:val="24"/>
        </w:rPr>
        <w:t xml:space="preserve">subprime mortgage </w:t>
      </w:r>
      <w:r w:rsidRPr="00234CDD">
        <w:rPr>
          <w:rFonts w:ascii="Times New Roman" w:hAnsi="Times New Roman"/>
          <w:i/>
          <w:szCs w:val="24"/>
        </w:rPr>
        <w:t xml:space="preserve">crisis. Two structural breaks are observed </w:t>
      </w:r>
      <w:r w:rsidR="00AC306A" w:rsidRPr="00234CDD">
        <w:rPr>
          <w:rFonts w:ascii="Times New Roman" w:hAnsi="Times New Roman"/>
          <w:i/>
          <w:szCs w:val="24"/>
        </w:rPr>
        <w:t>and the break dates</w:t>
      </w:r>
      <w:r w:rsidRPr="00234CDD">
        <w:rPr>
          <w:rFonts w:ascii="Times New Roman" w:hAnsi="Times New Roman"/>
          <w:i/>
          <w:szCs w:val="24"/>
        </w:rPr>
        <w:t xml:space="preserve"> </w:t>
      </w:r>
      <w:r w:rsidR="00AE46ED" w:rsidRPr="00234CDD">
        <w:rPr>
          <w:rFonts w:ascii="Times New Roman" w:hAnsi="Times New Roman"/>
          <w:i/>
          <w:szCs w:val="24"/>
        </w:rPr>
        <w:t>correspond to</w:t>
      </w:r>
      <w:r w:rsidRPr="00234CDD">
        <w:rPr>
          <w:rFonts w:ascii="Times New Roman" w:hAnsi="Times New Roman"/>
          <w:i/>
          <w:szCs w:val="24"/>
        </w:rPr>
        <w:t xml:space="preserve"> the</w:t>
      </w:r>
      <w:r w:rsidR="00AC306A" w:rsidRPr="00234CDD">
        <w:rPr>
          <w:rFonts w:ascii="Times New Roman" w:hAnsi="Times New Roman"/>
          <w:i/>
          <w:szCs w:val="24"/>
        </w:rPr>
        <w:t xml:space="preserve"> critical events </w:t>
      </w:r>
      <w:r w:rsidR="00717E08" w:rsidRPr="00234CDD">
        <w:rPr>
          <w:rFonts w:ascii="Times New Roman" w:hAnsi="Times New Roman"/>
          <w:i/>
          <w:szCs w:val="24"/>
        </w:rPr>
        <w:t xml:space="preserve">that </w:t>
      </w:r>
      <w:r w:rsidR="00AC306A" w:rsidRPr="00234CDD">
        <w:rPr>
          <w:rFonts w:ascii="Times New Roman" w:hAnsi="Times New Roman"/>
          <w:i/>
          <w:szCs w:val="24"/>
        </w:rPr>
        <w:t>happened at</w:t>
      </w:r>
      <w:r w:rsidRPr="00234CDD">
        <w:rPr>
          <w:rFonts w:ascii="Times New Roman" w:hAnsi="Times New Roman"/>
          <w:i/>
          <w:szCs w:val="24"/>
        </w:rPr>
        <w:t xml:space="preserve"> </w:t>
      </w:r>
      <w:r w:rsidR="00C07372">
        <w:rPr>
          <w:rFonts w:ascii="Times New Roman" w:hAnsi="Times New Roman"/>
          <w:i/>
          <w:szCs w:val="24"/>
        </w:rPr>
        <w:t>the beginning</w:t>
      </w:r>
      <w:r w:rsidRPr="00234CDD">
        <w:rPr>
          <w:rFonts w:ascii="Times New Roman" w:hAnsi="Times New Roman"/>
          <w:i/>
          <w:szCs w:val="24"/>
        </w:rPr>
        <w:t xml:space="preserve"> of the subprime mortgage crisis. Furthermore, two out of three significant pair-wise liquidity transmissions involved the TED liquidity spread.</w:t>
      </w:r>
    </w:p>
    <w:p w14:paraId="5C271CC8" w14:textId="77777777" w:rsidR="009F0DD4" w:rsidRPr="00234CDD" w:rsidRDefault="009F0DD4" w:rsidP="009F0DD4">
      <w:pPr>
        <w:spacing w:after="0" w:line="240" w:lineRule="auto"/>
        <w:jc w:val="both"/>
        <w:rPr>
          <w:rFonts w:ascii="Times New Roman" w:hAnsi="Times New Roman"/>
          <w:szCs w:val="24"/>
        </w:rPr>
      </w:pPr>
    </w:p>
    <w:p w14:paraId="63880E87" w14:textId="77777777" w:rsidR="009F0DD4" w:rsidRPr="00234CDD" w:rsidRDefault="009F0DD4" w:rsidP="009F0DD4">
      <w:pPr>
        <w:spacing w:after="0" w:line="240" w:lineRule="auto"/>
        <w:jc w:val="both"/>
        <w:rPr>
          <w:rFonts w:ascii="Times New Roman" w:hAnsi="Times New Roman"/>
          <w:szCs w:val="24"/>
        </w:rPr>
      </w:pPr>
      <w:r w:rsidRPr="00234CDD">
        <w:rPr>
          <w:rFonts w:ascii="Times New Roman" w:hAnsi="Times New Roman"/>
          <w:szCs w:val="24"/>
        </w:rPr>
        <w:t>Keywords: financial crisis, multivariate GARCH, liquidity transmission, Subprime Mortgage Crisis</w:t>
      </w:r>
    </w:p>
    <w:p w14:paraId="75A24421" w14:textId="19F7C9A6" w:rsidR="009F0DD4" w:rsidRDefault="009F0DD4" w:rsidP="009F0DD4">
      <w:pPr>
        <w:spacing w:after="0" w:line="240" w:lineRule="auto"/>
        <w:jc w:val="both"/>
        <w:rPr>
          <w:rFonts w:ascii="Times New Roman" w:hAnsi="Times New Roman"/>
          <w:b/>
          <w:szCs w:val="24"/>
        </w:rPr>
      </w:pPr>
    </w:p>
    <w:p w14:paraId="51FFB182" w14:textId="66483623" w:rsidR="007E3EF7" w:rsidRDefault="007E3EF7" w:rsidP="009F0DD4">
      <w:pPr>
        <w:spacing w:after="0" w:line="240" w:lineRule="auto"/>
        <w:jc w:val="both"/>
        <w:rPr>
          <w:rFonts w:ascii="Times New Roman" w:hAnsi="Times New Roman"/>
          <w:b/>
          <w:szCs w:val="24"/>
        </w:rPr>
      </w:pPr>
    </w:p>
    <w:p w14:paraId="7B51CFE0" w14:textId="77777777" w:rsidR="007E3EF7" w:rsidRPr="00234CDD" w:rsidRDefault="007E3EF7" w:rsidP="009F0DD4">
      <w:pPr>
        <w:spacing w:after="0" w:line="240" w:lineRule="auto"/>
        <w:jc w:val="both"/>
        <w:rPr>
          <w:rFonts w:ascii="Times New Roman" w:hAnsi="Times New Roman"/>
          <w:b/>
          <w:szCs w:val="24"/>
        </w:rPr>
      </w:pPr>
    </w:p>
    <w:p w14:paraId="6D1CA630" w14:textId="77777777" w:rsidR="009F0DD4" w:rsidRPr="00234CDD" w:rsidRDefault="009F0DD4" w:rsidP="009F0DD4">
      <w:pPr>
        <w:spacing w:after="0" w:line="240" w:lineRule="auto"/>
        <w:jc w:val="both"/>
        <w:rPr>
          <w:rFonts w:ascii="Times New Roman" w:hAnsi="Times New Roman"/>
          <w:b/>
          <w:szCs w:val="24"/>
        </w:rPr>
      </w:pPr>
      <w:r w:rsidRPr="00234CDD">
        <w:rPr>
          <w:rFonts w:ascii="Times New Roman" w:hAnsi="Times New Roman"/>
          <w:b/>
          <w:szCs w:val="24"/>
        </w:rPr>
        <w:t>1. Introduction</w:t>
      </w:r>
    </w:p>
    <w:p w14:paraId="7F20778B" w14:textId="3F1FA779" w:rsidR="009F0DD4" w:rsidRPr="00234CDD" w:rsidRDefault="00C07372" w:rsidP="00185A38">
      <w:pPr>
        <w:spacing w:after="0" w:line="240" w:lineRule="auto"/>
        <w:jc w:val="both"/>
        <w:rPr>
          <w:rFonts w:ascii="Times New Roman" w:hAnsi="Times New Roman"/>
          <w:szCs w:val="24"/>
        </w:rPr>
      </w:pPr>
      <w:r>
        <w:rPr>
          <w:rFonts w:ascii="Times New Roman" w:hAnsi="Times New Roman"/>
          <w:szCs w:val="24"/>
          <w:lang w:eastAsia="zh-TW"/>
        </w:rPr>
        <w:t xml:space="preserve">Usually, the term </w:t>
      </w:r>
      <w:r w:rsidR="009F0DD4" w:rsidRPr="00C07372">
        <w:rPr>
          <w:rFonts w:ascii="Times New Roman" w:hAnsi="Times New Roman"/>
          <w:i/>
          <w:szCs w:val="24"/>
        </w:rPr>
        <w:t>financial crisis</w:t>
      </w:r>
      <w:r w:rsidR="00AE46ED" w:rsidRPr="00234CDD">
        <w:rPr>
          <w:rFonts w:ascii="Times New Roman" w:hAnsi="Times New Roman"/>
          <w:szCs w:val="24"/>
        </w:rPr>
        <w:t xml:space="preserve"> </w:t>
      </w:r>
      <w:r w:rsidR="009F0DD4" w:rsidRPr="00234CDD">
        <w:rPr>
          <w:rFonts w:ascii="Times New Roman" w:hAnsi="Times New Roman"/>
          <w:szCs w:val="24"/>
        </w:rPr>
        <w:t>refer</w:t>
      </w:r>
      <w:r w:rsidRPr="00185A38">
        <w:rPr>
          <w:rFonts w:ascii="Times New Roman" w:hAnsi="Times New Roman"/>
          <w:color w:val="000000" w:themeColor="text1"/>
          <w:szCs w:val="24"/>
        </w:rPr>
        <w:t>s</w:t>
      </w:r>
      <w:r w:rsidR="009F0DD4" w:rsidRPr="00185A38">
        <w:rPr>
          <w:rFonts w:ascii="Times New Roman" w:hAnsi="Times New Roman"/>
          <w:color w:val="000000" w:themeColor="text1"/>
          <w:szCs w:val="24"/>
        </w:rPr>
        <w:t xml:space="preserve"> </w:t>
      </w:r>
      <w:r w:rsidR="009F0DD4" w:rsidRPr="00234CDD">
        <w:rPr>
          <w:rFonts w:ascii="Times New Roman" w:hAnsi="Times New Roman"/>
          <w:szCs w:val="24"/>
        </w:rPr>
        <w:t>to a situation in which financial institut</w:t>
      </w:r>
      <w:r w:rsidR="00185A38">
        <w:rPr>
          <w:rFonts w:ascii="Times New Roman" w:hAnsi="Times New Roman"/>
          <w:szCs w:val="24"/>
        </w:rPr>
        <w:t>ions or assets suddenly suffer f</w:t>
      </w:r>
      <w:r w:rsidR="009F0DD4" w:rsidRPr="00234CDD">
        <w:rPr>
          <w:rFonts w:ascii="Times New Roman" w:hAnsi="Times New Roman"/>
          <w:szCs w:val="24"/>
        </w:rPr>
        <w:t xml:space="preserve">rom significant losses of their value. </w:t>
      </w:r>
      <w:r w:rsidR="00CD74BE">
        <w:rPr>
          <w:rFonts w:ascii="Times New Roman" w:hAnsi="Times New Roman"/>
          <w:szCs w:val="24"/>
        </w:rPr>
        <w:t xml:space="preserve">The effects of a </w:t>
      </w:r>
      <w:r w:rsidR="00707100">
        <w:rPr>
          <w:rFonts w:ascii="Times New Roman" w:hAnsi="Times New Roman"/>
          <w:szCs w:val="24"/>
        </w:rPr>
        <w:t xml:space="preserve">crisis of </w:t>
      </w:r>
      <w:r w:rsidR="00CD74BE">
        <w:rPr>
          <w:rFonts w:ascii="Times New Roman" w:hAnsi="Times New Roman"/>
          <w:szCs w:val="24"/>
        </w:rPr>
        <w:t xml:space="preserve">financial </w:t>
      </w:r>
      <w:r w:rsidR="00707100">
        <w:rPr>
          <w:rFonts w:ascii="Times New Roman" w:hAnsi="Times New Roman"/>
          <w:szCs w:val="24"/>
        </w:rPr>
        <w:t>markets</w:t>
      </w:r>
      <w:r w:rsidR="00CD74BE">
        <w:rPr>
          <w:rFonts w:ascii="Times New Roman" w:hAnsi="Times New Roman"/>
          <w:szCs w:val="24"/>
        </w:rPr>
        <w:t xml:space="preserve"> may be increased by s</w:t>
      </w:r>
      <w:r w:rsidR="009F0DD4" w:rsidRPr="00234CDD">
        <w:rPr>
          <w:rFonts w:ascii="Times New Roman" w:hAnsi="Times New Roman"/>
          <w:szCs w:val="24"/>
        </w:rPr>
        <w:t>ystemic risk</w:t>
      </w:r>
      <w:r w:rsidR="00C32C41">
        <w:rPr>
          <w:rFonts w:ascii="Times New Roman" w:hAnsi="Times New Roman"/>
          <w:szCs w:val="24"/>
        </w:rPr>
        <w:t xml:space="preserve">; furthermore, they may </w:t>
      </w:r>
      <w:r w:rsidR="00CD74BE">
        <w:rPr>
          <w:rFonts w:ascii="Times New Roman" w:hAnsi="Times New Roman"/>
          <w:szCs w:val="24"/>
        </w:rPr>
        <w:t>impact on whole sectors of the</w:t>
      </w:r>
      <w:r w:rsidR="009F0DD4" w:rsidRPr="00234CDD">
        <w:rPr>
          <w:rFonts w:ascii="Times New Roman" w:hAnsi="Times New Roman"/>
          <w:szCs w:val="24"/>
        </w:rPr>
        <w:t xml:space="preserve"> economy. The scope and sever</w:t>
      </w:r>
      <w:r w:rsidR="00CD74BE">
        <w:rPr>
          <w:rFonts w:ascii="Times New Roman" w:hAnsi="Times New Roman"/>
          <w:szCs w:val="24"/>
        </w:rPr>
        <w:t>ity of the consequences of the Subprime Mortgage C</w:t>
      </w:r>
      <w:r w:rsidR="009F0DD4" w:rsidRPr="00234CDD">
        <w:rPr>
          <w:rFonts w:ascii="Times New Roman" w:hAnsi="Times New Roman"/>
          <w:szCs w:val="24"/>
        </w:rPr>
        <w:t xml:space="preserve">risis </w:t>
      </w:r>
      <w:r w:rsidR="00AE46ED" w:rsidRPr="00234CDD">
        <w:rPr>
          <w:rFonts w:ascii="Times New Roman" w:hAnsi="Times New Roman"/>
          <w:szCs w:val="24"/>
        </w:rPr>
        <w:t>(SMC)</w:t>
      </w:r>
      <w:r w:rsidR="00717E08" w:rsidRPr="00234CDD">
        <w:rPr>
          <w:rFonts w:ascii="Times New Roman" w:hAnsi="Times New Roman"/>
          <w:szCs w:val="24"/>
        </w:rPr>
        <w:t xml:space="preserve"> </w:t>
      </w:r>
      <w:r w:rsidR="00CD74BE">
        <w:rPr>
          <w:rFonts w:ascii="Times New Roman" w:hAnsi="Times New Roman"/>
          <w:szCs w:val="24"/>
        </w:rPr>
        <w:t>in the U.S. have been well studied</w:t>
      </w:r>
      <w:r w:rsidR="009F0DD4" w:rsidRPr="00234CDD">
        <w:rPr>
          <w:rFonts w:ascii="Times New Roman" w:hAnsi="Times New Roman"/>
          <w:szCs w:val="24"/>
        </w:rPr>
        <w:t xml:space="preserve">. </w:t>
      </w:r>
      <w:r w:rsidR="00CD74BE">
        <w:rPr>
          <w:rFonts w:ascii="Times New Roman" w:hAnsi="Times New Roman"/>
          <w:szCs w:val="24"/>
        </w:rPr>
        <w:t>Still, the sentence “When Belgium sneezes, Europe gets the cold”</w:t>
      </w:r>
      <w:r w:rsidR="00185A38">
        <w:rPr>
          <w:rFonts w:ascii="Times New Roman" w:hAnsi="Times New Roman"/>
          <w:szCs w:val="24"/>
        </w:rPr>
        <w:t xml:space="preserve"> (</w:t>
      </w:r>
      <w:proofErr w:type="spellStart"/>
      <w:r w:rsidR="00185A38">
        <w:rPr>
          <w:rFonts w:ascii="Times New Roman" w:hAnsi="Times New Roman"/>
          <w:szCs w:val="24"/>
        </w:rPr>
        <w:t>Garas</w:t>
      </w:r>
      <w:proofErr w:type="spellEnd"/>
      <w:r w:rsidR="00185A38">
        <w:rPr>
          <w:rFonts w:ascii="Times New Roman" w:hAnsi="Times New Roman"/>
          <w:szCs w:val="24"/>
        </w:rPr>
        <w:t xml:space="preserve"> et al. (2010), </w:t>
      </w:r>
      <w:proofErr w:type="spellStart"/>
      <w:r w:rsidR="00185A38">
        <w:rPr>
          <w:rFonts w:ascii="Times New Roman" w:hAnsi="Times New Roman"/>
          <w:szCs w:val="24"/>
        </w:rPr>
        <w:t>Rotundo</w:t>
      </w:r>
      <w:proofErr w:type="spellEnd"/>
      <w:r w:rsidR="00185A38">
        <w:rPr>
          <w:rFonts w:ascii="Times New Roman" w:hAnsi="Times New Roman"/>
          <w:szCs w:val="24"/>
        </w:rPr>
        <w:t xml:space="preserve"> &amp; </w:t>
      </w:r>
      <w:proofErr w:type="spellStart"/>
      <w:r w:rsidR="00185A38">
        <w:rPr>
          <w:rFonts w:ascii="Times New Roman" w:hAnsi="Times New Roman"/>
          <w:szCs w:val="24"/>
        </w:rPr>
        <w:t>D’Arcangelis</w:t>
      </w:r>
      <w:proofErr w:type="spellEnd"/>
      <w:r w:rsidR="00185A38">
        <w:rPr>
          <w:rFonts w:ascii="Times New Roman" w:hAnsi="Times New Roman"/>
          <w:szCs w:val="24"/>
        </w:rPr>
        <w:t xml:space="preserve"> (2015), Varela Cabo et al. (2016)) </w:t>
      </w:r>
      <w:r w:rsidR="00CD74BE">
        <w:rPr>
          <w:rFonts w:ascii="Times New Roman" w:hAnsi="Times New Roman"/>
          <w:szCs w:val="24"/>
        </w:rPr>
        <w:t xml:space="preserve">evidences well </w:t>
      </w:r>
      <w:r w:rsidR="009F0DD4" w:rsidRPr="00234CDD">
        <w:rPr>
          <w:rFonts w:ascii="Times New Roman" w:hAnsi="Times New Roman"/>
          <w:szCs w:val="24"/>
        </w:rPr>
        <w:t>that</w:t>
      </w:r>
      <w:r w:rsidR="00CD74BE">
        <w:rPr>
          <w:rFonts w:ascii="Times New Roman" w:hAnsi="Times New Roman"/>
          <w:szCs w:val="24"/>
        </w:rPr>
        <w:t xml:space="preserve">, in </w:t>
      </w:r>
      <w:r w:rsidR="00CD74BE">
        <w:rPr>
          <w:rFonts w:ascii="Times New Roman" w:hAnsi="Times New Roman"/>
          <w:szCs w:val="24"/>
        </w:rPr>
        <w:lastRenderedPageBreak/>
        <w:t>principle,</w:t>
      </w:r>
      <w:r w:rsidR="009F0DD4" w:rsidRPr="00234CDD">
        <w:rPr>
          <w:rFonts w:ascii="Times New Roman" w:hAnsi="Times New Roman"/>
          <w:szCs w:val="24"/>
        </w:rPr>
        <w:t xml:space="preserve"> the failur</w:t>
      </w:r>
      <w:r w:rsidR="00CD74BE">
        <w:rPr>
          <w:rFonts w:ascii="Times New Roman" w:hAnsi="Times New Roman"/>
          <w:szCs w:val="24"/>
        </w:rPr>
        <w:t xml:space="preserve">e of a single domestic market can </w:t>
      </w:r>
      <w:r w:rsidR="009F0DD4" w:rsidRPr="00234CDD">
        <w:rPr>
          <w:rFonts w:ascii="Times New Roman" w:hAnsi="Times New Roman"/>
          <w:szCs w:val="24"/>
        </w:rPr>
        <w:t>almost lead to the destruction of the global financial system. Policymaker</w:t>
      </w:r>
      <w:r w:rsidR="009F0DD4" w:rsidRPr="00234CDD">
        <w:rPr>
          <w:rFonts w:ascii="Times New Roman" w:hAnsi="Times New Roman"/>
          <w:szCs w:val="24"/>
          <w:lang w:eastAsia="zh-TW"/>
        </w:rPr>
        <w:t>s</w:t>
      </w:r>
      <w:r w:rsidR="009F0DD4" w:rsidRPr="00234CDD">
        <w:rPr>
          <w:rFonts w:ascii="Times New Roman" w:hAnsi="Times New Roman"/>
          <w:szCs w:val="24"/>
        </w:rPr>
        <w:t xml:space="preserve"> and economists continue to study the cause and effects of the financial crisis, but the controversy over its nature r</w:t>
      </w:r>
      <w:r w:rsidR="007B01A5">
        <w:rPr>
          <w:rFonts w:ascii="Times New Roman" w:hAnsi="Times New Roman"/>
          <w:szCs w:val="24"/>
        </w:rPr>
        <w:t>emains unresolved.</w:t>
      </w:r>
    </w:p>
    <w:p w14:paraId="1B97164B" w14:textId="6DE31FA9" w:rsidR="009F0DD4" w:rsidRPr="00234CDD" w:rsidRDefault="00E731EC" w:rsidP="00185A38">
      <w:pPr>
        <w:spacing w:after="0" w:line="240" w:lineRule="auto"/>
        <w:jc w:val="both"/>
        <w:rPr>
          <w:rFonts w:ascii="Times New Roman" w:hAnsi="Times New Roman"/>
          <w:szCs w:val="24"/>
        </w:rPr>
      </w:pPr>
      <w:r w:rsidRPr="00234CDD">
        <w:rPr>
          <w:rFonts w:ascii="Times New Roman" w:hAnsi="Times New Roman"/>
          <w:szCs w:val="24"/>
        </w:rPr>
        <w:t xml:space="preserve">The SMC 2007 severely damaged the global financial system (IMF Global Financial Stability Report, 2008) but </w:t>
      </w:r>
      <w:r w:rsidR="006954C2">
        <w:rPr>
          <w:rFonts w:ascii="Times New Roman" w:hAnsi="Times New Roman"/>
          <w:szCs w:val="24"/>
        </w:rPr>
        <w:t>-</w:t>
      </w:r>
      <w:r w:rsidRPr="00234CDD">
        <w:rPr>
          <w:rFonts w:ascii="Times New Roman" w:hAnsi="Times New Roman"/>
          <w:szCs w:val="24"/>
        </w:rPr>
        <w:t>at the same time</w:t>
      </w:r>
      <w:r w:rsidR="006954C2">
        <w:rPr>
          <w:rFonts w:ascii="Times New Roman" w:hAnsi="Times New Roman"/>
          <w:szCs w:val="24"/>
        </w:rPr>
        <w:t>- it</w:t>
      </w:r>
      <w:r w:rsidRPr="00234CDD">
        <w:rPr>
          <w:rFonts w:ascii="Times New Roman" w:hAnsi="Times New Roman"/>
          <w:szCs w:val="24"/>
        </w:rPr>
        <w:t xml:space="preserve"> offers an opportunity for </w:t>
      </w:r>
      <w:r w:rsidR="006954C2">
        <w:rPr>
          <w:rFonts w:ascii="Times New Roman" w:hAnsi="Times New Roman"/>
          <w:szCs w:val="24"/>
        </w:rPr>
        <w:t>further investigation on main triggering factors and intrinsic weaknesses of the system</w:t>
      </w:r>
      <w:r w:rsidRPr="00234CDD">
        <w:rPr>
          <w:rFonts w:ascii="Times New Roman" w:hAnsi="Times New Roman"/>
          <w:szCs w:val="24"/>
        </w:rPr>
        <w:t>.</w:t>
      </w:r>
      <w:r w:rsidR="00CE65F5" w:rsidRPr="00234CDD">
        <w:rPr>
          <w:rFonts w:ascii="Times New Roman" w:hAnsi="Times New Roman"/>
          <w:szCs w:val="24"/>
        </w:rPr>
        <w:t xml:space="preserve"> For </w:t>
      </w:r>
      <w:r w:rsidR="006954C2">
        <w:rPr>
          <w:rFonts w:ascii="Times New Roman" w:hAnsi="Times New Roman"/>
          <w:szCs w:val="24"/>
        </w:rPr>
        <w:t>instance</w:t>
      </w:r>
      <w:r w:rsidR="00CE65F5" w:rsidRPr="00234CDD">
        <w:rPr>
          <w:rFonts w:ascii="Times New Roman" w:hAnsi="Times New Roman"/>
          <w:szCs w:val="24"/>
        </w:rPr>
        <w:t>, t</w:t>
      </w:r>
      <w:r w:rsidR="00C32C41">
        <w:rPr>
          <w:rFonts w:ascii="Times New Roman" w:hAnsi="Times New Roman"/>
          <w:szCs w:val="24"/>
        </w:rPr>
        <w:t>he application of the Originate-To-Distribute (OTD) model</w:t>
      </w:r>
      <w:r w:rsidR="009F0DD4" w:rsidRPr="00234CDD">
        <w:rPr>
          <w:rFonts w:ascii="Times New Roman" w:hAnsi="Times New Roman"/>
          <w:szCs w:val="24"/>
        </w:rPr>
        <w:t xml:space="preserve"> </w:t>
      </w:r>
      <w:r w:rsidR="00C32C41">
        <w:rPr>
          <w:rFonts w:ascii="Times New Roman" w:hAnsi="Times New Roman"/>
          <w:szCs w:val="24"/>
        </w:rPr>
        <w:t>-</w:t>
      </w:r>
      <w:r w:rsidR="009F0DD4" w:rsidRPr="00234CDD">
        <w:rPr>
          <w:rFonts w:ascii="Times New Roman" w:hAnsi="Times New Roman"/>
          <w:szCs w:val="24"/>
        </w:rPr>
        <w:t xml:space="preserve">where the originator of a loan sells it to third parties and </w:t>
      </w:r>
      <w:r w:rsidR="00CE65F5" w:rsidRPr="00234CDD">
        <w:rPr>
          <w:rFonts w:ascii="Times New Roman" w:hAnsi="Times New Roman"/>
          <w:szCs w:val="24"/>
        </w:rPr>
        <w:t>demands</w:t>
      </w:r>
      <w:r w:rsidR="009F0DD4" w:rsidRPr="00234CDD">
        <w:rPr>
          <w:rFonts w:ascii="Times New Roman" w:hAnsi="Times New Roman"/>
          <w:szCs w:val="24"/>
        </w:rPr>
        <w:t xml:space="preserve"> fees that the </w:t>
      </w:r>
      <w:r w:rsidR="00717E08" w:rsidRPr="00234CDD">
        <w:rPr>
          <w:rFonts w:ascii="Times New Roman" w:hAnsi="Times New Roman"/>
          <w:szCs w:val="24"/>
        </w:rPr>
        <w:t xml:space="preserve">banks </w:t>
      </w:r>
      <w:r w:rsidR="009F0DD4" w:rsidRPr="00234CDD">
        <w:rPr>
          <w:rFonts w:ascii="Times New Roman" w:hAnsi="Times New Roman"/>
          <w:szCs w:val="24"/>
        </w:rPr>
        <w:t>adopted</w:t>
      </w:r>
      <w:r w:rsidR="00C32C41">
        <w:rPr>
          <w:rFonts w:ascii="Times New Roman" w:hAnsi="Times New Roman"/>
          <w:szCs w:val="24"/>
        </w:rPr>
        <w:t>-</w:t>
      </w:r>
      <w:r w:rsidR="009F0DD4" w:rsidRPr="00234CDD">
        <w:rPr>
          <w:rFonts w:ascii="Times New Roman" w:hAnsi="Times New Roman"/>
          <w:szCs w:val="24"/>
        </w:rPr>
        <w:t xml:space="preserve"> has been criticised for the nature of its information asymmetry. Mark to market accounting standards have been questioned for its adequacy of asset valuation under extreme market conditions. </w:t>
      </w:r>
      <w:r w:rsidR="006954C2">
        <w:rPr>
          <w:rFonts w:ascii="Times New Roman" w:hAnsi="Times New Roman"/>
          <w:szCs w:val="24"/>
        </w:rPr>
        <w:t>T</w:t>
      </w:r>
      <w:r w:rsidR="009F0DD4" w:rsidRPr="00234CDD">
        <w:rPr>
          <w:rFonts w:ascii="Times New Roman" w:hAnsi="Times New Roman"/>
          <w:szCs w:val="24"/>
        </w:rPr>
        <w:t>he interbank market and its liquidity transmission (LT) mechanisms are</w:t>
      </w:r>
      <w:r w:rsidR="006954C2">
        <w:rPr>
          <w:rFonts w:ascii="Times New Roman" w:hAnsi="Times New Roman"/>
          <w:szCs w:val="24"/>
        </w:rPr>
        <w:t xml:space="preserve"> quite</w:t>
      </w:r>
      <w:r w:rsidR="009F0DD4" w:rsidRPr="00234CDD">
        <w:rPr>
          <w:rFonts w:ascii="Times New Roman" w:hAnsi="Times New Roman"/>
          <w:szCs w:val="24"/>
        </w:rPr>
        <w:t xml:space="preserve"> a</w:t>
      </w:r>
      <w:r w:rsidR="006954C2">
        <w:rPr>
          <w:rFonts w:ascii="Times New Roman" w:hAnsi="Times New Roman"/>
          <w:szCs w:val="24"/>
        </w:rPr>
        <w:t xml:space="preserve"> key factor o</w:t>
      </w:r>
      <w:r w:rsidR="009F0DD4" w:rsidRPr="00234CDD">
        <w:rPr>
          <w:rFonts w:ascii="Times New Roman" w:hAnsi="Times New Roman"/>
          <w:szCs w:val="24"/>
        </w:rPr>
        <w:t>f the crisis</w:t>
      </w:r>
      <w:r w:rsidR="006954C2">
        <w:rPr>
          <w:rFonts w:ascii="Times New Roman" w:hAnsi="Times New Roman"/>
          <w:szCs w:val="24"/>
        </w:rPr>
        <w:t>. Literature reports many empirical tests</w:t>
      </w:r>
      <w:r w:rsidR="009F0DD4" w:rsidRPr="00234CDD">
        <w:rPr>
          <w:rFonts w:ascii="Times New Roman" w:hAnsi="Times New Roman"/>
          <w:szCs w:val="24"/>
        </w:rPr>
        <w:t xml:space="preserve"> for its significance in relation to multiple bank failures. </w:t>
      </w:r>
    </w:p>
    <w:p w14:paraId="198FBD7F" w14:textId="77777777" w:rsidR="00CE65F5" w:rsidRPr="00234CDD" w:rsidRDefault="00CE65F5" w:rsidP="009F0DD4">
      <w:pPr>
        <w:spacing w:after="0" w:line="240" w:lineRule="auto"/>
        <w:jc w:val="both"/>
        <w:rPr>
          <w:rFonts w:ascii="Times New Roman" w:hAnsi="Times New Roman"/>
          <w:szCs w:val="24"/>
        </w:rPr>
      </w:pPr>
    </w:p>
    <w:p w14:paraId="0E3F0C66" w14:textId="0D83E451" w:rsidR="009F0DD4" w:rsidRPr="00234CDD" w:rsidRDefault="00FB0A9B" w:rsidP="009F0DD4">
      <w:pPr>
        <w:spacing w:after="0" w:line="240" w:lineRule="auto"/>
        <w:jc w:val="both"/>
        <w:rPr>
          <w:rFonts w:ascii="Times New Roman" w:hAnsi="Times New Roman"/>
          <w:szCs w:val="24"/>
        </w:rPr>
      </w:pPr>
      <w:r>
        <w:rPr>
          <w:rFonts w:ascii="Times New Roman" w:hAnsi="Times New Roman"/>
          <w:szCs w:val="24"/>
        </w:rPr>
        <w:t>T</w:t>
      </w:r>
      <w:r w:rsidR="00255FD7" w:rsidRPr="00234CDD">
        <w:rPr>
          <w:rFonts w:ascii="Times New Roman" w:hAnsi="Times New Roman"/>
          <w:szCs w:val="24"/>
        </w:rPr>
        <w:t xml:space="preserve">he application of </w:t>
      </w:r>
      <w:r w:rsidR="009F0DD4" w:rsidRPr="00234CDD">
        <w:rPr>
          <w:rFonts w:ascii="Times New Roman" w:hAnsi="Times New Roman"/>
          <w:szCs w:val="24"/>
        </w:rPr>
        <w:t xml:space="preserve">the OTD model </w:t>
      </w:r>
      <w:r w:rsidR="00255FD7" w:rsidRPr="00234CDD">
        <w:rPr>
          <w:rFonts w:ascii="Times New Roman" w:hAnsi="Times New Roman"/>
          <w:szCs w:val="24"/>
        </w:rPr>
        <w:t xml:space="preserve">to </w:t>
      </w:r>
      <w:r>
        <w:rPr>
          <w:rFonts w:ascii="Times New Roman" w:hAnsi="Times New Roman"/>
          <w:szCs w:val="24"/>
        </w:rPr>
        <w:t xml:space="preserve">the interbank lending market can be improved by the information on </w:t>
      </w:r>
      <w:r w:rsidRPr="00234CDD">
        <w:rPr>
          <w:rFonts w:ascii="Times New Roman" w:hAnsi="Times New Roman"/>
          <w:szCs w:val="24"/>
        </w:rPr>
        <w:t xml:space="preserve">the source of liquidity shock transmission and capture the dynamics of the interbank linkages during the crisis period. </w:t>
      </w:r>
      <w:r>
        <w:rPr>
          <w:rFonts w:ascii="Times New Roman" w:hAnsi="Times New Roman"/>
          <w:szCs w:val="24"/>
        </w:rPr>
        <w:t xml:space="preserve">Actually, several liquidity requirements are necessary </w:t>
      </w:r>
      <w:proofErr w:type="gramStart"/>
      <w:r>
        <w:rPr>
          <w:rFonts w:ascii="Times New Roman" w:hAnsi="Times New Roman"/>
          <w:szCs w:val="24"/>
        </w:rPr>
        <w:t>to  b</w:t>
      </w:r>
      <w:r w:rsidR="009F0DD4" w:rsidRPr="00234CDD">
        <w:rPr>
          <w:rFonts w:ascii="Times New Roman" w:hAnsi="Times New Roman"/>
          <w:szCs w:val="24"/>
        </w:rPr>
        <w:t>anks</w:t>
      </w:r>
      <w:proofErr w:type="gramEnd"/>
      <w:r w:rsidR="009F0DD4" w:rsidRPr="00234CDD">
        <w:rPr>
          <w:rFonts w:ascii="Times New Roman" w:hAnsi="Times New Roman"/>
          <w:szCs w:val="24"/>
        </w:rPr>
        <w:t xml:space="preserve"> </w:t>
      </w:r>
      <w:r>
        <w:rPr>
          <w:rFonts w:ascii="Times New Roman" w:hAnsi="Times New Roman"/>
          <w:szCs w:val="24"/>
        </w:rPr>
        <w:t xml:space="preserve">for </w:t>
      </w:r>
      <w:r w:rsidR="009F0DD4" w:rsidRPr="00234CDD">
        <w:rPr>
          <w:rFonts w:ascii="Times New Roman" w:hAnsi="Times New Roman"/>
          <w:szCs w:val="24"/>
        </w:rPr>
        <w:t>obtain</w:t>
      </w:r>
      <w:r>
        <w:rPr>
          <w:rFonts w:ascii="Times New Roman" w:hAnsi="Times New Roman"/>
          <w:szCs w:val="24"/>
        </w:rPr>
        <w:t>ing</w:t>
      </w:r>
      <w:r w:rsidR="009F0DD4" w:rsidRPr="00234CDD">
        <w:rPr>
          <w:rFonts w:ascii="Times New Roman" w:hAnsi="Times New Roman"/>
          <w:szCs w:val="24"/>
        </w:rPr>
        <w:t xml:space="preserve"> short-term funding through </w:t>
      </w:r>
      <w:r w:rsidR="00255FD7" w:rsidRPr="00234CDD">
        <w:rPr>
          <w:rFonts w:ascii="Times New Roman" w:hAnsi="Times New Roman"/>
          <w:szCs w:val="24"/>
        </w:rPr>
        <w:t xml:space="preserve">the interbank lending </w:t>
      </w:r>
      <w:r w:rsidR="009F0DD4" w:rsidRPr="00234CDD">
        <w:rPr>
          <w:rFonts w:ascii="Times New Roman" w:hAnsi="Times New Roman"/>
          <w:szCs w:val="24"/>
        </w:rPr>
        <w:t>marke</w:t>
      </w:r>
      <w:r w:rsidR="00255FD7" w:rsidRPr="00234CDD">
        <w:rPr>
          <w:rFonts w:ascii="Times New Roman" w:hAnsi="Times New Roman"/>
          <w:szCs w:val="24"/>
        </w:rPr>
        <w:t>t</w:t>
      </w:r>
      <w:r w:rsidR="009F0DD4" w:rsidRPr="00234CDD">
        <w:rPr>
          <w:rFonts w:ascii="Times New Roman" w:hAnsi="Times New Roman"/>
          <w:szCs w:val="24"/>
        </w:rPr>
        <w:t xml:space="preserve">. </w:t>
      </w:r>
      <w:proofErr w:type="gramStart"/>
      <w:r w:rsidR="00255FD7" w:rsidRPr="00234CDD">
        <w:rPr>
          <w:rFonts w:ascii="Times New Roman" w:hAnsi="Times New Roman"/>
          <w:szCs w:val="24"/>
        </w:rPr>
        <w:t>However</w:t>
      </w:r>
      <w:proofErr w:type="gramEnd"/>
      <w:r w:rsidR="00255FD7" w:rsidRPr="00234CDD">
        <w:rPr>
          <w:rFonts w:ascii="Times New Roman" w:hAnsi="Times New Roman"/>
          <w:szCs w:val="24"/>
        </w:rPr>
        <w:t xml:space="preserve"> the SMC shows the fragility of such system under extreme circumstances. Empirical studies have been drawn upon on</w:t>
      </w:r>
      <w:r>
        <w:rPr>
          <w:rFonts w:ascii="Times New Roman" w:hAnsi="Times New Roman"/>
          <w:szCs w:val="24"/>
        </w:rPr>
        <w:t xml:space="preserve"> the evaluation of </w:t>
      </w:r>
      <w:r w:rsidR="00255FD7" w:rsidRPr="00234CDD">
        <w:rPr>
          <w:rFonts w:ascii="Times New Roman" w:hAnsi="Times New Roman"/>
          <w:szCs w:val="24"/>
        </w:rPr>
        <w:t>the transmission mechanism and dynamics of liquidity shocks to identify the liquidity risk in relat</w:t>
      </w:r>
      <w:r w:rsidR="007B01A5">
        <w:rPr>
          <w:rFonts w:ascii="Times New Roman" w:hAnsi="Times New Roman"/>
          <w:szCs w:val="24"/>
        </w:rPr>
        <w:t xml:space="preserve">ion to multiple bank defaults. </w:t>
      </w:r>
      <w:r w:rsidR="009F0DD4" w:rsidRPr="00234CDD">
        <w:rPr>
          <w:rFonts w:ascii="Times New Roman" w:hAnsi="Times New Roman"/>
          <w:szCs w:val="24"/>
        </w:rPr>
        <w:t xml:space="preserve">Frank </w:t>
      </w:r>
      <w:r w:rsidR="009F0DD4" w:rsidRPr="00234CDD">
        <w:rPr>
          <w:rFonts w:ascii="Times New Roman" w:hAnsi="Times New Roman"/>
          <w:i/>
          <w:szCs w:val="24"/>
        </w:rPr>
        <w:t>et al.</w:t>
      </w:r>
      <w:r w:rsidR="009F0DD4" w:rsidRPr="00234CDD">
        <w:rPr>
          <w:rFonts w:ascii="Times New Roman" w:hAnsi="Times New Roman"/>
          <w:szCs w:val="24"/>
        </w:rPr>
        <w:t xml:space="preserve"> (2008) estimate the transmission of liquidity shocks by applying a multivariate </w:t>
      </w:r>
      <w:r w:rsidR="0065760F" w:rsidRPr="00234CDD">
        <w:rPr>
          <w:rFonts w:ascii="Times New Roman" w:eastAsia="TeX-cmr10" w:hAnsi="Times New Roman"/>
          <w:szCs w:val="24"/>
        </w:rPr>
        <w:t>generalized autoregressive conditional heteroscedasticity</w:t>
      </w:r>
      <w:r w:rsidR="0065760F" w:rsidRPr="00234CDD">
        <w:rPr>
          <w:rFonts w:ascii="Times New Roman" w:hAnsi="Times New Roman"/>
          <w:szCs w:val="24"/>
        </w:rPr>
        <w:t xml:space="preserve"> (</w:t>
      </w:r>
      <w:r w:rsidR="00717E08" w:rsidRPr="00234CDD">
        <w:rPr>
          <w:rFonts w:ascii="Times New Roman" w:hAnsi="Times New Roman"/>
          <w:szCs w:val="24"/>
        </w:rPr>
        <w:t>GARCH)</w:t>
      </w:r>
      <w:r w:rsidR="0065760F" w:rsidRPr="00234CDD">
        <w:rPr>
          <w:rFonts w:ascii="Times New Roman" w:hAnsi="Times New Roman"/>
          <w:szCs w:val="24"/>
        </w:rPr>
        <w:t xml:space="preserve"> </w:t>
      </w:r>
      <w:r w:rsidR="009F0DD4" w:rsidRPr="00234CDD">
        <w:rPr>
          <w:rFonts w:ascii="Times New Roman" w:hAnsi="Times New Roman"/>
          <w:szCs w:val="24"/>
        </w:rPr>
        <w:t xml:space="preserve">model during the </w:t>
      </w:r>
      <w:r w:rsidR="00AC306A" w:rsidRPr="00234CDD">
        <w:rPr>
          <w:rFonts w:ascii="Times New Roman" w:hAnsi="Times New Roman"/>
          <w:szCs w:val="24"/>
        </w:rPr>
        <w:t>SMC period</w:t>
      </w:r>
      <w:r w:rsidR="009F0DD4" w:rsidRPr="00234CDD">
        <w:rPr>
          <w:rFonts w:ascii="Times New Roman" w:hAnsi="Times New Roman"/>
          <w:szCs w:val="24"/>
        </w:rPr>
        <w:t xml:space="preserve">. </w:t>
      </w:r>
      <w:r w:rsidR="00255FD7" w:rsidRPr="00234CDD">
        <w:rPr>
          <w:rFonts w:ascii="Times New Roman" w:hAnsi="Times New Roman"/>
          <w:szCs w:val="24"/>
        </w:rPr>
        <w:t xml:space="preserve">The </w:t>
      </w:r>
      <w:r w:rsidR="009F0DD4" w:rsidRPr="00234CDD">
        <w:rPr>
          <w:rFonts w:ascii="Times New Roman" w:hAnsi="Times New Roman"/>
          <w:szCs w:val="24"/>
        </w:rPr>
        <w:t>SMC clearly demonstrat</w:t>
      </w:r>
      <w:r w:rsidR="009F0DD4" w:rsidRPr="00C32C41">
        <w:rPr>
          <w:rFonts w:ascii="Times New Roman" w:hAnsi="Times New Roman"/>
          <w:szCs w:val="24"/>
        </w:rPr>
        <w:t>e</w:t>
      </w:r>
      <w:r w:rsidRPr="00C32C41">
        <w:rPr>
          <w:rFonts w:ascii="Times New Roman" w:hAnsi="Times New Roman"/>
          <w:szCs w:val="24"/>
        </w:rPr>
        <w:t>s</w:t>
      </w:r>
      <w:r w:rsidR="009F0DD4" w:rsidRPr="00C32C41">
        <w:rPr>
          <w:rFonts w:ascii="Times New Roman" w:hAnsi="Times New Roman"/>
          <w:szCs w:val="24"/>
        </w:rPr>
        <w:t xml:space="preserve"> </w:t>
      </w:r>
      <w:r w:rsidR="009F0DD4" w:rsidRPr="00234CDD">
        <w:rPr>
          <w:rFonts w:ascii="Times New Roman" w:hAnsi="Times New Roman"/>
          <w:szCs w:val="24"/>
        </w:rPr>
        <w:t xml:space="preserve">the impacts of liquidity shock transmissions through </w:t>
      </w:r>
      <w:r w:rsidR="00255FD7" w:rsidRPr="00234CDD">
        <w:rPr>
          <w:rFonts w:ascii="Times New Roman" w:hAnsi="Times New Roman"/>
          <w:szCs w:val="24"/>
        </w:rPr>
        <w:t xml:space="preserve">different </w:t>
      </w:r>
      <w:r w:rsidR="009F0DD4" w:rsidRPr="00234CDD">
        <w:rPr>
          <w:rFonts w:ascii="Times New Roman" w:hAnsi="Times New Roman"/>
          <w:szCs w:val="24"/>
        </w:rPr>
        <w:t xml:space="preserve">lending channels. The </w:t>
      </w:r>
      <w:r w:rsidR="004D34A5" w:rsidRPr="00234CDD">
        <w:rPr>
          <w:rFonts w:ascii="Times New Roman" w:hAnsi="Times New Roman"/>
          <w:szCs w:val="24"/>
        </w:rPr>
        <w:t>collapse</w:t>
      </w:r>
      <w:r w:rsidR="00FD38B9" w:rsidRPr="00234CDD">
        <w:rPr>
          <w:rFonts w:ascii="Times New Roman" w:hAnsi="Times New Roman"/>
          <w:szCs w:val="24"/>
        </w:rPr>
        <w:t xml:space="preserve"> </w:t>
      </w:r>
      <w:r w:rsidR="009F0DD4" w:rsidRPr="00234CDD">
        <w:rPr>
          <w:rFonts w:ascii="Times New Roman" w:hAnsi="Times New Roman"/>
          <w:szCs w:val="24"/>
        </w:rPr>
        <w:t xml:space="preserve">of one financial institution causes others to </w:t>
      </w:r>
      <w:r w:rsidR="004D34A5" w:rsidRPr="00234CDD">
        <w:rPr>
          <w:rFonts w:ascii="Times New Roman" w:hAnsi="Times New Roman"/>
          <w:szCs w:val="24"/>
        </w:rPr>
        <w:t xml:space="preserve">fail </w:t>
      </w:r>
      <w:r w:rsidR="009F0DD4" w:rsidRPr="00234CDD">
        <w:rPr>
          <w:rFonts w:ascii="Times New Roman" w:hAnsi="Times New Roman"/>
          <w:szCs w:val="24"/>
        </w:rPr>
        <w:t xml:space="preserve">because of the liquidity shortage. This has raised the question whether some </w:t>
      </w:r>
      <w:r w:rsidR="004D34A5" w:rsidRPr="00234CDD">
        <w:rPr>
          <w:rFonts w:ascii="Times New Roman" w:hAnsi="Times New Roman"/>
          <w:szCs w:val="24"/>
        </w:rPr>
        <w:t xml:space="preserve">unknown </w:t>
      </w:r>
      <w:r w:rsidR="009F0DD4" w:rsidRPr="00234CDD">
        <w:rPr>
          <w:rFonts w:ascii="Times New Roman" w:hAnsi="Times New Roman"/>
          <w:szCs w:val="24"/>
        </w:rPr>
        <w:t>forms of LT mechanisms were developed during the crisis period.</w:t>
      </w:r>
    </w:p>
    <w:p w14:paraId="1BB0A703" w14:textId="77777777" w:rsidR="00895A2E" w:rsidRPr="00234CDD" w:rsidRDefault="00895A2E" w:rsidP="009F0DD4">
      <w:pPr>
        <w:spacing w:after="0" w:line="240" w:lineRule="auto"/>
        <w:jc w:val="both"/>
        <w:rPr>
          <w:rFonts w:ascii="Times New Roman" w:hAnsi="Times New Roman"/>
          <w:szCs w:val="24"/>
        </w:rPr>
      </w:pPr>
    </w:p>
    <w:p w14:paraId="23CB4DAB" w14:textId="3E6094A0" w:rsidR="009F0DD4" w:rsidRPr="00234CDD" w:rsidRDefault="009F0DD4" w:rsidP="009F0DD4">
      <w:pPr>
        <w:spacing w:after="0" w:line="240" w:lineRule="auto"/>
        <w:jc w:val="both"/>
        <w:rPr>
          <w:rFonts w:ascii="Times New Roman" w:hAnsi="Times New Roman"/>
          <w:szCs w:val="24"/>
        </w:rPr>
      </w:pPr>
      <w:r w:rsidRPr="00234CDD">
        <w:rPr>
          <w:rFonts w:ascii="Times New Roman" w:hAnsi="Times New Roman"/>
          <w:szCs w:val="24"/>
        </w:rPr>
        <w:t xml:space="preserve">The transmission mechanisms of liquidity shocks during the subprime mortgage crisis </w:t>
      </w:r>
      <w:r w:rsidR="007C3EE6" w:rsidRPr="00234CDD">
        <w:rPr>
          <w:rFonts w:ascii="Times New Roman" w:hAnsi="Times New Roman"/>
          <w:szCs w:val="24"/>
        </w:rPr>
        <w:t>is</w:t>
      </w:r>
      <w:r w:rsidRPr="00234CDD">
        <w:rPr>
          <w:rFonts w:ascii="Times New Roman" w:hAnsi="Times New Roman"/>
          <w:szCs w:val="24"/>
        </w:rPr>
        <w:t xml:space="preserve"> described as reinforcing liquidity spirals, perceived as a temporary liquidity shock in the beginning, but eventually becoming severe financial distress.  These transmission mechanisms were </w:t>
      </w:r>
      <w:r w:rsidR="00B92926">
        <w:rPr>
          <w:rFonts w:ascii="Times New Roman" w:hAnsi="Times New Roman"/>
          <w:szCs w:val="24"/>
        </w:rPr>
        <w:t>detected in</w:t>
      </w:r>
      <w:r w:rsidRPr="00234CDD">
        <w:rPr>
          <w:rFonts w:ascii="Times New Roman" w:hAnsi="Times New Roman"/>
          <w:szCs w:val="24"/>
        </w:rPr>
        <w:t xml:space="preserve"> the U.S. financial market,</w:t>
      </w:r>
      <w:r w:rsidR="00B92926">
        <w:rPr>
          <w:rFonts w:ascii="Times New Roman" w:hAnsi="Times New Roman"/>
          <w:szCs w:val="24"/>
        </w:rPr>
        <w:t xml:space="preserve"> as well as in</w:t>
      </w:r>
      <w:r w:rsidRPr="00234CDD">
        <w:rPr>
          <w:rFonts w:ascii="Times New Roman" w:hAnsi="Times New Roman"/>
          <w:szCs w:val="24"/>
        </w:rPr>
        <w:t xml:space="preserve"> other advanced and emerging markets. Frank </w:t>
      </w:r>
      <w:r w:rsidR="007B01A5">
        <w:rPr>
          <w:rFonts w:ascii="Times New Roman" w:hAnsi="Times New Roman"/>
          <w:szCs w:val="24"/>
        </w:rPr>
        <w:t>&amp;</w:t>
      </w:r>
      <w:r w:rsidRPr="00234CDD">
        <w:rPr>
          <w:rFonts w:ascii="Times New Roman" w:hAnsi="Times New Roman"/>
          <w:szCs w:val="24"/>
        </w:rPr>
        <w:t xml:space="preserve"> Hesse (2009) use</w:t>
      </w:r>
      <w:r w:rsidR="007C3EE6" w:rsidRPr="00234CDD">
        <w:rPr>
          <w:rFonts w:ascii="Times New Roman" w:hAnsi="Times New Roman"/>
          <w:szCs w:val="24"/>
        </w:rPr>
        <w:t xml:space="preserve"> multivariate GARCH model</w:t>
      </w:r>
      <w:r w:rsidRPr="00234CDD">
        <w:rPr>
          <w:rFonts w:ascii="Times New Roman" w:hAnsi="Times New Roman"/>
          <w:szCs w:val="24"/>
        </w:rPr>
        <w:t xml:space="preserve"> to analyse the financial </w:t>
      </w:r>
      <w:proofErr w:type="spellStart"/>
      <w:r w:rsidRPr="00234CDD">
        <w:rPr>
          <w:rFonts w:ascii="Times New Roman" w:hAnsi="Times New Roman"/>
          <w:szCs w:val="24"/>
        </w:rPr>
        <w:t>spillover</w:t>
      </w:r>
      <w:proofErr w:type="spellEnd"/>
      <w:r w:rsidRPr="00234CDD">
        <w:rPr>
          <w:rFonts w:ascii="Times New Roman" w:hAnsi="Times New Roman"/>
          <w:szCs w:val="24"/>
        </w:rPr>
        <w:t xml:space="preserve"> effect between advanced economies and emerging markets during the crisis period. Their findings </w:t>
      </w:r>
      <w:r w:rsidR="007C3EE6" w:rsidRPr="00234CDD">
        <w:rPr>
          <w:rFonts w:ascii="Times New Roman" w:hAnsi="Times New Roman"/>
          <w:szCs w:val="24"/>
        </w:rPr>
        <w:t xml:space="preserve">suggest </w:t>
      </w:r>
      <w:r w:rsidRPr="00234CDD">
        <w:rPr>
          <w:rFonts w:ascii="Times New Roman" w:hAnsi="Times New Roman"/>
          <w:szCs w:val="24"/>
        </w:rPr>
        <w:t xml:space="preserve">that the links between funding liquidity stress and equity markets in </w:t>
      </w:r>
      <w:r w:rsidR="00717E08" w:rsidRPr="00234CDD">
        <w:rPr>
          <w:rFonts w:ascii="Times New Roman" w:hAnsi="Times New Roman"/>
          <w:szCs w:val="24"/>
        </w:rPr>
        <w:t>both the</w:t>
      </w:r>
      <w:r w:rsidR="007C3EE6" w:rsidRPr="00234CDD">
        <w:rPr>
          <w:rFonts w:ascii="Times New Roman" w:hAnsi="Times New Roman"/>
          <w:szCs w:val="24"/>
        </w:rPr>
        <w:t xml:space="preserve"> </w:t>
      </w:r>
      <w:r w:rsidRPr="00234CDD">
        <w:rPr>
          <w:rFonts w:ascii="Times New Roman" w:hAnsi="Times New Roman"/>
          <w:szCs w:val="24"/>
        </w:rPr>
        <w:t xml:space="preserve">developed and emerging economies are highly correlated. </w:t>
      </w:r>
    </w:p>
    <w:p w14:paraId="7A87F4C4" w14:textId="77777777" w:rsidR="007C3EE6" w:rsidRPr="00234CDD" w:rsidRDefault="007C3EE6" w:rsidP="009F0DD4">
      <w:pPr>
        <w:spacing w:after="0" w:line="240" w:lineRule="auto"/>
        <w:jc w:val="both"/>
        <w:rPr>
          <w:rFonts w:ascii="Times New Roman" w:hAnsi="Times New Roman"/>
          <w:szCs w:val="24"/>
        </w:rPr>
      </w:pPr>
    </w:p>
    <w:p w14:paraId="26D89984" w14:textId="77777777" w:rsidR="002D0436" w:rsidRDefault="00F11C00" w:rsidP="009F0DD4">
      <w:pPr>
        <w:spacing w:after="0" w:line="240" w:lineRule="auto"/>
        <w:jc w:val="both"/>
        <w:rPr>
          <w:rFonts w:ascii="Times New Roman" w:hAnsi="Times New Roman"/>
          <w:szCs w:val="24"/>
        </w:rPr>
      </w:pPr>
      <w:r w:rsidRPr="00234CDD">
        <w:rPr>
          <w:rFonts w:ascii="Times New Roman" w:hAnsi="Times New Roman"/>
          <w:szCs w:val="24"/>
        </w:rPr>
        <w:t xml:space="preserve">It </w:t>
      </w:r>
      <w:r w:rsidR="009F0DD4" w:rsidRPr="00234CDD">
        <w:rPr>
          <w:rFonts w:ascii="Times New Roman" w:hAnsi="Times New Roman"/>
          <w:szCs w:val="24"/>
        </w:rPr>
        <w:t xml:space="preserve">is </w:t>
      </w:r>
      <w:r w:rsidRPr="00234CDD">
        <w:rPr>
          <w:rFonts w:ascii="Times New Roman" w:hAnsi="Times New Roman"/>
          <w:szCs w:val="24"/>
        </w:rPr>
        <w:t xml:space="preserve">prominent </w:t>
      </w:r>
      <w:r w:rsidR="009F0DD4" w:rsidRPr="00234CDD">
        <w:rPr>
          <w:rFonts w:ascii="Times New Roman" w:hAnsi="Times New Roman"/>
          <w:szCs w:val="24"/>
        </w:rPr>
        <w:t xml:space="preserve">during </w:t>
      </w:r>
      <w:r w:rsidRPr="00234CDD">
        <w:rPr>
          <w:rFonts w:ascii="Times New Roman" w:hAnsi="Times New Roman"/>
          <w:szCs w:val="24"/>
        </w:rPr>
        <w:t xml:space="preserve">certain </w:t>
      </w:r>
      <w:r w:rsidR="009F0DD4" w:rsidRPr="00234CDD">
        <w:rPr>
          <w:rFonts w:ascii="Times New Roman" w:hAnsi="Times New Roman"/>
          <w:szCs w:val="24"/>
        </w:rPr>
        <w:t xml:space="preserve">crisis moments where a number </w:t>
      </w:r>
      <w:r w:rsidR="00CB2EE7" w:rsidRPr="00234CDD">
        <w:rPr>
          <w:rFonts w:ascii="Times New Roman" w:hAnsi="Times New Roman"/>
          <w:szCs w:val="24"/>
        </w:rPr>
        <w:t xml:space="preserve">of </w:t>
      </w:r>
      <w:r w:rsidR="009F0DD4" w:rsidRPr="00234CDD">
        <w:rPr>
          <w:rFonts w:ascii="Times New Roman" w:hAnsi="Times New Roman"/>
          <w:szCs w:val="24"/>
        </w:rPr>
        <w:t xml:space="preserve">liquidity stress indictors </w:t>
      </w:r>
      <w:r w:rsidRPr="00234CDD">
        <w:rPr>
          <w:rFonts w:ascii="Times New Roman" w:hAnsi="Times New Roman"/>
          <w:szCs w:val="24"/>
        </w:rPr>
        <w:t xml:space="preserve">leapt </w:t>
      </w:r>
      <w:r w:rsidR="009F0DD4" w:rsidRPr="00234CDD">
        <w:rPr>
          <w:rFonts w:ascii="Times New Roman" w:hAnsi="Times New Roman"/>
          <w:szCs w:val="24"/>
        </w:rPr>
        <w:t>significantly</w:t>
      </w:r>
      <w:r w:rsidR="00CB2EE7" w:rsidRPr="00234CDD">
        <w:rPr>
          <w:rFonts w:ascii="Times New Roman" w:hAnsi="Times New Roman"/>
          <w:szCs w:val="24"/>
        </w:rPr>
        <w:t>,</w:t>
      </w:r>
      <w:r w:rsidR="009F0DD4" w:rsidRPr="00234CDD">
        <w:rPr>
          <w:rFonts w:ascii="Times New Roman" w:hAnsi="Times New Roman"/>
          <w:szCs w:val="24"/>
        </w:rPr>
        <w:t xml:space="preserve"> such as the Asset-Backed Commercial Paper (ABCP) spread and the </w:t>
      </w:r>
      <w:r w:rsidR="0065760F" w:rsidRPr="00234CDD">
        <w:rPr>
          <w:rFonts w:ascii="Times New Roman" w:hAnsi="Times New Roman"/>
          <w:szCs w:val="24"/>
        </w:rPr>
        <w:t>overnight indexed swap (</w:t>
      </w:r>
      <w:r w:rsidR="009F0DD4" w:rsidRPr="00234CDD">
        <w:rPr>
          <w:rFonts w:ascii="Times New Roman" w:hAnsi="Times New Roman"/>
          <w:szCs w:val="24"/>
        </w:rPr>
        <w:t>OIS</w:t>
      </w:r>
      <w:r w:rsidR="0065760F" w:rsidRPr="00234CDD">
        <w:rPr>
          <w:rFonts w:ascii="Times New Roman" w:hAnsi="Times New Roman"/>
          <w:szCs w:val="24"/>
        </w:rPr>
        <w:t>)</w:t>
      </w:r>
      <w:r w:rsidR="009F0DD4" w:rsidRPr="00234CDD">
        <w:rPr>
          <w:rFonts w:ascii="Times New Roman" w:hAnsi="Times New Roman"/>
          <w:szCs w:val="24"/>
        </w:rPr>
        <w:t xml:space="preserve"> spread (see </w:t>
      </w:r>
      <w:proofErr w:type="spellStart"/>
      <w:r w:rsidR="009F0DD4" w:rsidRPr="00234CDD">
        <w:rPr>
          <w:rFonts w:ascii="Times New Roman" w:hAnsi="Times New Roman"/>
          <w:szCs w:val="24"/>
        </w:rPr>
        <w:t>Bordo</w:t>
      </w:r>
      <w:proofErr w:type="spellEnd"/>
      <w:r w:rsidR="009F0DD4" w:rsidRPr="00234CDD">
        <w:rPr>
          <w:rFonts w:ascii="Times New Roman" w:hAnsi="Times New Roman"/>
          <w:szCs w:val="24"/>
        </w:rPr>
        <w:t xml:space="preserve"> &amp; Murshid, 2001; </w:t>
      </w:r>
      <w:proofErr w:type="spellStart"/>
      <w:r w:rsidR="009F0DD4" w:rsidRPr="00234CDD">
        <w:rPr>
          <w:rFonts w:ascii="Times New Roman" w:hAnsi="Times New Roman"/>
          <w:szCs w:val="24"/>
        </w:rPr>
        <w:t>Demirguc-Kunt</w:t>
      </w:r>
      <w:proofErr w:type="spellEnd"/>
      <w:r w:rsidR="009F0DD4" w:rsidRPr="00234CDD">
        <w:rPr>
          <w:rFonts w:ascii="Times New Roman" w:hAnsi="Times New Roman"/>
          <w:szCs w:val="24"/>
        </w:rPr>
        <w:t xml:space="preserve"> </w:t>
      </w:r>
      <w:r w:rsidR="009F0DD4" w:rsidRPr="00234CDD">
        <w:rPr>
          <w:rFonts w:ascii="Times New Roman" w:hAnsi="Times New Roman"/>
          <w:i/>
          <w:szCs w:val="24"/>
        </w:rPr>
        <w:t>et al.</w:t>
      </w:r>
      <w:r w:rsidR="009F0DD4" w:rsidRPr="00234CDD">
        <w:rPr>
          <w:rFonts w:ascii="Times New Roman" w:hAnsi="Times New Roman"/>
          <w:szCs w:val="24"/>
        </w:rPr>
        <w:t xml:space="preserve">, 2005; Strahan, 2008); Adrian &amp; Shin, 2008; </w:t>
      </w:r>
      <w:proofErr w:type="spellStart"/>
      <w:r w:rsidR="009F0DD4" w:rsidRPr="00234CDD">
        <w:rPr>
          <w:rFonts w:ascii="Times New Roman" w:hAnsi="Times New Roman"/>
          <w:szCs w:val="24"/>
        </w:rPr>
        <w:t>Dell’Ariccia</w:t>
      </w:r>
      <w:proofErr w:type="spellEnd"/>
      <w:r w:rsidR="009F0DD4" w:rsidRPr="00234CDD">
        <w:rPr>
          <w:rFonts w:ascii="Times New Roman" w:hAnsi="Times New Roman"/>
          <w:szCs w:val="24"/>
        </w:rPr>
        <w:t xml:space="preserve"> </w:t>
      </w:r>
      <w:r w:rsidR="009F0DD4" w:rsidRPr="00234CDD">
        <w:rPr>
          <w:rFonts w:ascii="Times New Roman" w:hAnsi="Times New Roman"/>
          <w:i/>
          <w:szCs w:val="24"/>
        </w:rPr>
        <w:t>et al.</w:t>
      </w:r>
      <w:r w:rsidR="009F0DD4" w:rsidRPr="00234CDD">
        <w:rPr>
          <w:rFonts w:ascii="Times New Roman" w:hAnsi="Times New Roman"/>
          <w:szCs w:val="24"/>
        </w:rPr>
        <w:t>, 2008 for bank liquidity in relation to financial crisis). The mechanisms of liquidity shock transmission are dynamic and interconnected to each of the liquidity channels. The complexity of interbank holdings prevents banks from asses</w:t>
      </w:r>
      <w:r w:rsidRPr="00234CDD">
        <w:rPr>
          <w:rFonts w:ascii="Times New Roman" w:hAnsi="Times New Roman"/>
          <w:szCs w:val="24"/>
        </w:rPr>
        <w:t>sing</w:t>
      </w:r>
      <w:r w:rsidR="009F0DD4" w:rsidRPr="00234CDD">
        <w:rPr>
          <w:rFonts w:ascii="Times New Roman" w:hAnsi="Times New Roman"/>
          <w:szCs w:val="24"/>
        </w:rPr>
        <w:t xml:space="preserve"> the </w:t>
      </w:r>
      <w:r w:rsidRPr="00234CDD">
        <w:rPr>
          <w:rFonts w:ascii="Times New Roman" w:hAnsi="Times New Roman"/>
          <w:szCs w:val="24"/>
        </w:rPr>
        <w:t xml:space="preserve">accurate quantity of </w:t>
      </w:r>
      <w:r w:rsidR="009F0DD4" w:rsidRPr="00234CDD">
        <w:rPr>
          <w:rFonts w:ascii="Times New Roman" w:hAnsi="Times New Roman"/>
          <w:szCs w:val="24"/>
        </w:rPr>
        <w:t xml:space="preserve">risk to which they are </w:t>
      </w:r>
      <w:r w:rsidR="00CB2EE7" w:rsidRPr="00234CDD">
        <w:rPr>
          <w:rFonts w:ascii="Times New Roman" w:hAnsi="Times New Roman"/>
          <w:szCs w:val="24"/>
        </w:rPr>
        <w:t>exposed;</w:t>
      </w:r>
      <w:r w:rsidRPr="00234CDD">
        <w:rPr>
          <w:rFonts w:ascii="Times New Roman" w:hAnsi="Times New Roman"/>
          <w:szCs w:val="24"/>
        </w:rPr>
        <w:t xml:space="preserve"> </w:t>
      </w:r>
      <w:r w:rsidR="009F0DD4" w:rsidRPr="00234CDD">
        <w:rPr>
          <w:rFonts w:ascii="Times New Roman" w:hAnsi="Times New Roman"/>
          <w:szCs w:val="24"/>
        </w:rPr>
        <w:t xml:space="preserve">and means they often underestimate the potential risk they might be bearing. </w:t>
      </w:r>
      <w:r w:rsidRPr="00234CDD">
        <w:rPr>
          <w:rFonts w:ascii="Times New Roman" w:hAnsi="Times New Roman"/>
          <w:szCs w:val="24"/>
        </w:rPr>
        <w:t>U</w:t>
      </w:r>
      <w:r w:rsidR="009F0DD4" w:rsidRPr="00234CDD">
        <w:rPr>
          <w:rFonts w:ascii="Times New Roman" w:hAnsi="Times New Roman"/>
          <w:szCs w:val="24"/>
        </w:rPr>
        <w:t>nderstand</w:t>
      </w:r>
      <w:r w:rsidRPr="00234CDD">
        <w:rPr>
          <w:rFonts w:ascii="Times New Roman" w:hAnsi="Times New Roman"/>
          <w:szCs w:val="24"/>
        </w:rPr>
        <w:t>ing</w:t>
      </w:r>
      <w:r w:rsidR="009F0DD4" w:rsidRPr="00234CDD">
        <w:rPr>
          <w:rFonts w:ascii="Times New Roman" w:hAnsi="Times New Roman"/>
          <w:szCs w:val="24"/>
        </w:rPr>
        <w:t xml:space="preserve"> the interbank market structure and the relationships among and implications of different interbank exposure</w:t>
      </w:r>
      <w:r w:rsidRPr="00234CDD">
        <w:rPr>
          <w:rFonts w:ascii="Times New Roman" w:hAnsi="Times New Roman"/>
          <w:szCs w:val="24"/>
        </w:rPr>
        <w:t xml:space="preserve">s may </w:t>
      </w:r>
      <w:r w:rsidR="00AC306A" w:rsidRPr="00234CDD">
        <w:rPr>
          <w:rFonts w:ascii="Times New Roman" w:hAnsi="Times New Roman"/>
          <w:szCs w:val="24"/>
        </w:rPr>
        <w:t xml:space="preserve">improve </w:t>
      </w:r>
      <w:r w:rsidRPr="00234CDD">
        <w:rPr>
          <w:rFonts w:ascii="Times New Roman" w:hAnsi="Times New Roman"/>
          <w:szCs w:val="24"/>
        </w:rPr>
        <w:t xml:space="preserve">banks’ risk assessment. </w:t>
      </w:r>
    </w:p>
    <w:p w14:paraId="506F7D82" w14:textId="3C281153" w:rsidR="009F0DD4" w:rsidRPr="00234CDD" w:rsidRDefault="009F0DD4" w:rsidP="009F0DD4">
      <w:pPr>
        <w:spacing w:after="0" w:line="240" w:lineRule="auto"/>
        <w:jc w:val="both"/>
        <w:rPr>
          <w:rFonts w:ascii="Times New Roman" w:hAnsi="Times New Roman"/>
          <w:szCs w:val="24"/>
        </w:rPr>
      </w:pPr>
      <w:r w:rsidRPr="00234CDD">
        <w:rPr>
          <w:rFonts w:ascii="Times New Roman" w:hAnsi="Times New Roman"/>
          <w:szCs w:val="24"/>
        </w:rPr>
        <w:lastRenderedPageBreak/>
        <w:t xml:space="preserve">This paper </w:t>
      </w:r>
      <w:r w:rsidR="009D746A" w:rsidRPr="00234CDD">
        <w:rPr>
          <w:rFonts w:ascii="Times New Roman" w:hAnsi="Times New Roman"/>
          <w:szCs w:val="24"/>
        </w:rPr>
        <w:t xml:space="preserve">advances </w:t>
      </w:r>
      <w:r w:rsidRPr="00234CDD">
        <w:rPr>
          <w:rFonts w:ascii="Times New Roman" w:hAnsi="Times New Roman"/>
          <w:szCs w:val="24"/>
        </w:rPr>
        <w:t xml:space="preserve">the discussion of the IMF Global Financial Stability Report (2008) and Frank </w:t>
      </w:r>
      <w:r w:rsidRPr="00FD4775">
        <w:rPr>
          <w:rFonts w:ascii="Times New Roman" w:hAnsi="Times New Roman"/>
          <w:i/>
          <w:szCs w:val="24"/>
        </w:rPr>
        <w:t>et al.</w:t>
      </w:r>
      <w:r w:rsidRPr="00234CDD">
        <w:rPr>
          <w:rFonts w:ascii="Times New Roman" w:hAnsi="Times New Roman"/>
          <w:szCs w:val="24"/>
        </w:rPr>
        <w:t xml:space="preserve"> (2008). We make further improvements in the research </w:t>
      </w:r>
      <w:r w:rsidR="009D746A" w:rsidRPr="00234CDD">
        <w:rPr>
          <w:rFonts w:ascii="Times New Roman" w:hAnsi="Times New Roman"/>
          <w:szCs w:val="24"/>
        </w:rPr>
        <w:t xml:space="preserve">design by </w:t>
      </w:r>
      <w:r w:rsidRPr="00234CDD">
        <w:rPr>
          <w:rFonts w:ascii="Times New Roman" w:hAnsi="Times New Roman"/>
          <w:szCs w:val="24"/>
        </w:rPr>
        <w:t>provid</w:t>
      </w:r>
      <w:r w:rsidR="009D746A" w:rsidRPr="00234CDD">
        <w:rPr>
          <w:rFonts w:ascii="Times New Roman" w:hAnsi="Times New Roman"/>
          <w:szCs w:val="24"/>
        </w:rPr>
        <w:t>ing</w:t>
      </w:r>
      <w:r w:rsidRPr="00234CDD">
        <w:rPr>
          <w:rFonts w:ascii="Times New Roman" w:hAnsi="Times New Roman"/>
          <w:szCs w:val="24"/>
        </w:rPr>
        <w:t xml:space="preserve"> detailed LT specification</w:t>
      </w:r>
      <w:r w:rsidR="009D746A" w:rsidRPr="00234CDD">
        <w:rPr>
          <w:rFonts w:ascii="Times New Roman" w:hAnsi="Times New Roman"/>
          <w:szCs w:val="24"/>
        </w:rPr>
        <w:t>s</w:t>
      </w:r>
      <w:r w:rsidRPr="00234CDD">
        <w:rPr>
          <w:rFonts w:ascii="Times New Roman" w:hAnsi="Times New Roman"/>
          <w:szCs w:val="24"/>
        </w:rPr>
        <w:t xml:space="preserve"> with updated datasets. The Dynamic Conditional Correlation (DCC) (Engle, 2002) is </w:t>
      </w:r>
      <w:r w:rsidR="009D746A" w:rsidRPr="00234CDD">
        <w:rPr>
          <w:rFonts w:ascii="Times New Roman" w:hAnsi="Times New Roman"/>
          <w:szCs w:val="24"/>
        </w:rPr>
        <w:t xml:space="preserve">also </w:t>
      </w:r>
      <w:r w:rsidRPr="00234CDD">
        <w:rPr>
          <w:rFonts w:ascii="Times New Roman" w:hAnsi="Times New Roman"/>
          <w:szCs w:val="24"/>
        </w:rPr>
        <w:t xml:space="preserve">applied to our analysis </w:t>
      </w:r>
      <w:r w:rsidR="009D746A" w:rsidRPr="00234CDD">
        <w:rPr>
          <w:rFonts w:ascii="Times New Roman" w:hAnsi="Times New Roman"/>
          <w:szCs w:val="24"/>
        </w:rPr>
        <w:t>which enables us to acquire</w:t>
      </w:r>
      <w:r w:rsidRPr="00234CDD">
        <w:rPr>
          <w:rFonts w:ascii="Times New Roman" w:hAnsi="Times New Roman"/>
          <w:szCs w:val="24"/>
        </w:rPr>
        <w:t xml:space="preserve"> </w:t>
      </w:r>
      <w:r w:rsidR="009D746A" w:rsidRPr="00234CDD">
        <w:rPr>
          <w:rFonts w:ascii="Times New Roman" w:hAnsi="Times New Roman"/>
          <w:szCs w:val="24"/>
        </w:rPr>
        <w:t>the knowledge of dynamic links between</w:t>
      </w:r>
      <w:r w:rsidRPr="00234CDD">
        <w:rPr>
          <w:rFonts w:ascii="Times New Roman" w:hAnsi="Times New Roman"/>
          <w:szCs w:val="24"/>
        </w:rPr>
        <w:t xml:space="preserve"> LT across different liquidity channels over the period of 2004 to 2010. We also introduce the </w:t>
      </w:r>
      <w:r w:rsidR="009D746A" w:rsidRPr="00234CDD">
        <w:rPr>
          <w:rFonts w:ascii="Times New Roman" w:hAnsi="Times New Roman"/>
          <w:szCs w:val="24"/>
        </w:rPr>
        <w:t>difference between 3-month LIBOR and 3-month Treasury Bill (TED)</w:t>
      </w:r>
      <w:r w:rsidRPr="00234CDD">
        <w:rPr>
          <w:rFonts w:ascii="Times New Roman" w:hAnsi="Times New Roman"/>
          <w:szCs w:val="24"/>
        </w:rPr>
        <w:t xml:space="preserve"> spread as a new liquidity measurement. It serves as a proxy measurement of banks’ attitude towards lending and overall credit risk within the interbank market. </w:t>
      </w:r>
      <w:r w:rsidR="002348F6" w:rsidRPr="00234CDD">
        <w:rPr>
          <w:rFonts w:ascii="Times New Roman" w:hAnsi="Times New Roman"/>
          <w:szCs w:val="24"/>
        </w:rPr>
        <w:t xml:space="preserve">This </w:t>
      </w:r>
      <w:r w:rsidR="00CB2EE7" w:rsidRPr="00234CDD">
        <w:rPr>
          <w:rFonts w:ascii="Times New Roman" w:hAnsi="Times New Roman"/>
          <w:szCs w:val="24"/>
        </w:rPr>
        <w:t>spread</w:t>
      </w:r>
      <w:r w:rsidR="002348F6" w:rsidRPr="00234CDD">
        <w:rPr>
          <w:rFonts w:ascii="Times New Roman" w:hAnsi="Times New Roman"/>
          <w:szCs w:val="24"/>
        </w:rPr>
        <w:t xml:space="preserve"> supplements other quantitative measurements in the previous work.</w:t>
      </w:r>
      <w:r w:rsidR="00CB2EE7" w:rsidRPr="00234CDD">
        <w:rPr>
          <w:rFonts w:ascii="Times New Roman" w:hAnsi="Times New Roman"/>
          <w:szCs w:val="24"/>
        </w:rPr>
        <w:t xml:space="preserve"> </w:t>
      </w:r>
      <w:r w:rsidRPr="00234CDD">
        <w:rPr>
          <w:rFonts w:ascii="Times New Roman" w:hAnsi="Times New Roman"/>
          <w:szCs w:val="24"/>
        </w:rPr>
        <w:t xml:space="preserve">Furthermore, the multivariate BEKK model (Baba </w:t>
      </w:r>
      <w:r w:rsidRPr="00234CDD">
        <w:rPr>
          <w:rFonts w:ascii="Times New Roman" w:hAnsi="Times New Roman"/>
          <w:i/>
          <w:szCs w:val="24"/>
        </w:rPr>
        <w:t>et al</w:t>
      </w:r>
      <w:r w:rsidR="002D0436">
        <w:rPr>
          <w:rFonts w:ascii="Times New Roman" w:hAnsi="Times New Roman"/>
          <w:szCs w:val="24"/>
        </w:rPr>
        <w:t>., 1995) is used</w:t>
      </w:r>
      <w:r w:rsidRPr="00234CDD">
        <w:rPr>
          <w:rFonts w:ascii="Times New Roman" w:hAnsi="Times New Roman"/>
          <w:szCs w:val="24"/>
        </w:rPr>
        <w:t xml:space="preserve"> to </w:t>
      </w:r>
      <w:r w:rsidR="00750297" w:rsidRPr="00234CDD">
        <w:rPr>
          <w:rFonts w:ascii="Times New Roman" w:hAnsi="Times New Roman"/>
          <w:szCs w:val="24"/>
        </w:rPr>
        <w:t xml:space="preserve">investigate </w:t>
      </w:r>
      <w:r w:rsidRPr="00234CDD">
        <w:rPr>
          <w:rFonts w:ascii="Times New Roman" w:hAnsi="Times New Roman"/>
          <w:szCs w:val="24"/>
        </w:rPr>
        <w:t>the pair-wise transmissions between the liquidity measures.</w:t>
      </w:r>
      <w:r w:rsidR="00750297" w:rsidRPr="00234CDD">
        <w:rPr>
          <w:rFonts w:ascii="Times New Roman" w:hAnsi="Times New Roman"/>
          <w:szCs w:val="24"/>
        </w:rPr>
        <w:t xml:space="preserve"> In particular</w:t>
      </w:r>
      <w:r w:rsidR="00CB2EE7" w:rsidRPr="00234CDD">
        <w:rPr>
          <w:rFonts w:ascii="Times New Roman" w:hAnsi="Times New Roman"/>
          <w:szCs w:val="24"/>
        </w:rPr>
        <w:t>, the</w:t>
      </w:r>
      <w:r w:rsidRPr="00234CDD">
        <w:rPr>
          <w:rFonts w:ascii="Times New Roman" w:hAnsi="Times New Roman"/>
          <w:szCs w:val="24"/>
        </w:rPr>
        <w:t xml:space="preserve"> off-diagonal elements in the </w:t>
      </w:r>
      <w:r w:rsidR="00750297" w:rsidRPr="00234CDD">
        <w:rPr>
          <w:rFonts w:ascii="Times New Roman" w:hAnsi="Times New Roman"/>
          <w:szCs w:val="24"/>
        </w:rPr>
        <w:t xml:space="preserve">conditional variance-covariance </w:t>
      </w:r>
      <w:r w:rsidRPr="00234CDD">
        <w:rPr>
          <w:rFonts w:ascii="Times New Roman" w:hAnsi="Times New Roman"/>
          <w:szCs w:val="24"/>
        </w:rPr>
        <w:t xml:space="preserve">matrix </w:t>
      </w:r>
      <w:r w:rsidR="00750297" w:rsidRPr="00234CDD">
        <w:rPr>
          <w:rFonts w:ascii="Times New Roman" w:hAnsi="Times New Roman"/>
          <w:szCs w:val="24"/>
        </w:rPr>
        <w:t xml:space="preserve">implied in the BEKK offer the quantities and directions of </w:t>
      </w:r>
      <w:r w:rsidRPr="00234CDD">
        <w:rPr>
          <w:rFonts w:ascii="Times New Roman" w:hAnsi="Times New Roman"/>
          <w:szCs w:val="24"/>
        </w:rPr>
        <w:t xml:space="preserve">the transmission across liquidity measurements. </w:t>
      </w:r>
    </w:p>
    <w:p w14:paraId="17BAF2BA" w14:textId="77777777" w:rsidR="00CB2EE7" w:rsidRPr="00234CDD" w:rsidRDefault="00CB2EE7" w:rsidP="009F0DD4">
      <w:pPr>
        <w:spacing w:after="0" w:line="240" w:lineRule="auto"/>
        <w:jc w:val="both"/>
        <w:rPr>
          <w:rFonts w:ascii="Times New Roman" w:hAnsi="Times New Roman"/>
          <w:szCs w:val="24"/>
        </w:rPr>
      </w:pPr>
    </w:p>
    <w:p w14:paraId="7DDC5139" w14:textId="74AF38AD" w:rsidR="009F0DD4" w:rsidRDefault="009F0DD4" w:rsidP="009F0DD4">
      <w:pPr>
        <w:spacing w:after="0" w:line="240" w:lineRule="auto"/>
        <w:jc w:val="both"/>
        <w:rPr>
          <w:rFonts w:ascii="Times New Roman" w:hAnsi="Times New Roman"/>
          <w:szCs w:val="24"/>
        </w:rPr>
      </w:pPr>
      <w:r w:rsidRPr="00234CDD">
        <w:rPr>
          <w:rFonts w:ascii="Times New Roman" w:hAnsi="Times New Roman"/>
          <w:szCs w:val="24"/>
        </w:rPr>
        <w:t>Finance as a complex system in a computational framework can be evidenced in works (</w:t>
      </w:r>
      <w:proofErr w:type="spellStart"/>
      <w:r w:rsidR="002D0436" w:rsidRPr="00234CDD">
        <w:rPr>
          <w:rFonts w:ascii="Times New Roman" w:hAnsi="Times New Roman"/>
          <w:szCs w:val="24"/>
        </w:rPr>
        <w:t>Arinaminpathy</w:t>
      </w:r>
      <w:proofErr w:type="spellEnd"/>
      <w:r w:rsidR="002D0436" w:rsidRPr="00234CDD">
        <w:rPr>
          <w:rFonts w:ascii="Times New Roman" w:hAnsi="Times New Roman"/>
          <w:szCs w:val="24"/>
        </w:rPr>
        <w:t xml:space="preserve"> </w:t>
      </w:r>
      <w:r w:rsidR="002D0436" w:rsidRPr="00234CDD">
        <w:rPr>
          <w:rFonts w:ascii="Times New Roman" w:hAnsi="Times New Roman"/>
          <w:i/>
          <w:szCs w:val="24"/>
        </w:rPr>
        <w:t>et al.</w:t>
      </w:r>
      <w:r w:rsidR="002D0436" w:rsidRPr="00234CDD">
        <w:rPr>
          <w:rFonts w:ascii="Times New Roman" w:hAnsi="Times New Roman"/>
          <w:szCs w:val="24"/>
        </w:rPr>
        <w:t xml:space="preserve"> 2012; </w:t>
      </w:r>
      <w:proofErr w:type="spellStart"/>
      <w:r w:rsidR="002D0436" w:rsidRPr="00234CDD">
        <w:rPr>
          <w:rFonts w:ascii="Times New Roman" w:hAnsi="Times New Roman"/>
          <w:szCs w:val="24"/>
        </w:rPr>
        <w:t>Bougheas</w:t>
      </w:r>
      <w:proofErr w:type="spellEnd"/>
      <w:r w:rsidR="002D0436" w:rsidRPr="00234CDD">
        <w:rPr>
          <w:rFonts w:ascii="Times New Roman" w:hAnsi="Times New Roman"/>
          <w:szCs w:val="24"/>
        </w:rPr>
        <w:t xml:space="preserve"> &amp; </w:t>
      </w:r>
      <w:proofErr w:type="spellStart"/>
      <w:r w:rsidR="002D0436" w:rsidRPr="00234CDD">
        <w:rPr>
          <w:rFonts w:ascii="Times New Roman" w:hAnsi="Times New Roman"/>
          <w:szCs w:val="24"/>
        </w:rPr>
        <w:t>Kirman</w:t>
      </w:r>
      <w:proofErr w:type="spellEnd"/>
      <w:r w:rsidR="002D0436" w:rsidRPr="00234CDD">
        <w:rPr>
          <w:rFonts w:ascii="Times New Roman" w:hAnsi="Times New Roman"/>
          <w:szCs w:val="24"/>
        </w:rPr>
        <w:t xml:space="preserve"> 2015;</w:t>
      </w:r>
      <w:r w:rsidR="002D0436">
        <w:rPr>
          <w:rFonts w:ascii="Times New Roman" w:hAnsi="Times New Roman"/>
          <w:szCs w:val="24"/>
        </w:rPr>
        <w:t xml:space="preserve"> </w:t>
      </w:r>
      <w:proofErr w:type="spellStart"/>
      <w:r w:rsidR="002D0436" w:rsidRPr="00234CDD">
        <w:rPr>
          <w:rFonts w:ascii="Times New Roman" w:hAnsi="Times New Roman"/>
          <w:szCs w:val="24"/>
        </w:rPr>
        <w:t>Brunnermeier</w:t>
      </w:r>
      <w:proofErr w:type="spellEnd"/>
      <w:r w:rsidR="002D0436" w:rsidRPr="00234CDD">
        <w:rPr>
          <w:rFonts w:ascii="Times New Roman" w:hAnsi="Times New Roman"/>
          <w:szCs w:val="24"/>
        </w:rPr>
        <w:t>, 2009</w:t>
      </w:r>
      <w:r w:rsidR="002D0436">
        <w:rPr>
          <w:rFonts w:ascii="Times New Roman" w:hAnsi="Times New Roman"/>
          <w:szCs w:val="24"/>
        </w:rPr>
        <w:t xml:space="preserve">; </w:t>
      </w:r>
      <w:r w:rsidR="002D0436">
        <w:rPr>
          <w:rFonts w:ascii="Times New Roman" w:eastAsia="TeX-cmr10" w:hAnsi="Times New Roman"/>
          <w:szCs w:val="24"/>
        </w:rPr>
        <w:t xml:space="preserve">Cristescu, 2020; </w:t>
      </w:r>
      <w:r w:rsidR="007B01A5">
        <w:rPr>
          <w:rFonts w:ascii="Times New Roman" w:hAnsi="Times New Roman"/>
          <w:szCs w:val="24"/>
        </w:rPr>
        <w:t xml:space="preserve">Ionescu </w:t>
      </w:r>
      <w:r w:rsidR="007B01A5" w:rsidRPr="007B01A5">
        <w:rPr>
          <w:rFonts w:ascii="Times New Roman" w:hAnsi="Times New Roman"/>
          <w:i/>
          <w:szCs w:val="24"/>
        </w:rPr>
        <w:t>et al.</w:t>
      </w:r>
      <w:r w:rsidR="007B01A5">
        <w:rPr>
          <w:rFonts w:ascii="Times New Roman" w:hAnsi="Times New Roman"/>
          <w:szCs w:val="24"/>
        </w:rPr>
        <w:t xml:space="preserve"> 2009; </w:t>
      </w:r>
      <w:r w:rsidR="002D0436" w:rsidRPr="00234CDD">
        <w:rPr>
          <w:rFonts w:ascii="Times New Roman" w:hAnsi="Times New Roman"/>
          <w:szCs w:val="24"/>
        </w:rPr>
        <w:t xml:space="preserve">Hesse </w:t>
      </w:r>
      <w:r w:rsidR="002D0436" w:rsidRPr="00234CDD">
        <w:rPr>
          <w:rFonts w:ascii="Times New Roman" w:hAnsi="Times New Roman"/>
          <w:i/>
          <w:szCs w:val="24"/>
        </w:rPr>
        <w:t>et al.</w:t>
      </w:r>
      <w:r w:rsidR="002D0436" w:rsidRPr="00234CDD">
        <w:rPr>
          <w:rFonts w:ascii="Times New Roman" w:hAnsi="Times New Roman"/>
          <w:szCs w:val="24"/>
        </w:rPr>
        <w:t>, 2008;</w:t>
      </w:r>
      <w:r w:rsidR="002D0436">
        <w:rPr>
          <w:rFonts w:ascii="Times New Roman" w:hAnsi="Times New Roman"/>
          <w:szCs w:val="24"/>
        </w:rPr>
        <w:t xml:space="preserve"> Marinescu &amp; </w:t>
      </w:r>
      <w:proofErr w:type="spellStart"/>
      <w:r w:rsidR="002D0436">
        <w:rPr>
          <w:rFonts w:ascii="Times New Roman" w:hAnsi="Times New Roman"/>
          <w:szCs w:val="24"/>
        </w:rPr>
        <w:t>Ijacu</w:t>
      </w:r>
      <w:proofErr w:type="spellEnd"/>
      <w:r w:rsidR="002D0436">
        <w:rPr>
          <w:rFonts w:ascii="Times New Roman" w:hAnsi="Times New Roman"/>
          <w:szCs w:val="24"/>
        </w:rPr>
        <w:t>, 2014</w:t>
      </w:r>
      <w:r w:rsidR="002D0436">
        <w:rPr>
          <w:rFonts w:ascii="Times New Roman" w:eastAsia="TeX-cmr10" w:hAnsi="Times New Roman"/>
          <w:szCs w:val="24"/>
        </w:rPr>
        <w:t xml:space="preserve">; </w:t>
      </w:r>
      <w:r w:rsidRPr="00234CDD">
        <w:rPr>
          <w:rFonts w:ascii="Times New Roman" w:hAnsi="Times New Roman"/>
          <w:szCs w:val="24"/>
        </w:rPr>
        <w:t xml:space="preserve">May, 2013; </w:t>
      </w:r>
      <w:proofErr w:type="spellStart"/>
      <w:r w:rsidR="007B01A5">
        <w:rPr>
          <w:rFonts w:ascii="Times New Roman" w:hAnsi="Times New Roman"/>
          <w:szCs w:val="24"/>
        </w:rPr>
        <w:t>Rampone</w:t>
      </w:r>
      <w:proofErr w:type="spellEnd"/>
      <w:r w:rsidR="007B01A5" w:rsidRPr="007B01A5">
        <w:rPr>
          <w:rFonts w:ascii="Times New Roman" w:hAnsi="Times New Roman"/>
          <w:szCs w:val="24"/>
        </w:rPr>
        <w:t xml:space="preserve"> &amp; Russo</w:t>
      </w:r>
      <w:r w:rsidR="0086126F">
        <w:rPr>
          <w:rFonts w:ascii="Times New Roman" w:hAnsi="Times New Roman"/>
          <w:szCs w:val="24"/>
        </w:rPr>
        <w:t>,</w:t>
      </w:r>
      <w:r w:rsidR="007B01A5">
        <w:rPr>
          <w:rFonts w:ascii="Times New Roman" w:hAnsi="Times New Roman"/>
          <w:szCs w:val="24"/>
        </w:rPr>
        <w:t xml:space="preserve"> 2012;</w:t>
      </w:r>
      <w:r w:rsidR="007B01A5" w:rsidRPr="007B01A5">
        <w:rPr>
          <w:rFonts w:ascii="Times New Roman" w:hAnsi="Times New Roman"/>
          <w:szCs w:val="24"/>
        </w:rPr>
        <w:t xml:space="preserve"> </w:t>
      </w:r>
      <w:r w:rsidR="00C32C41">
        <w:rPr>
          <w:rFonts w:ascii="Times New Roman" w:hAnsi="Times New Roman"/>
          <w:szCs w:val="24"/>
        </w:rPr>
        <w:t xml:space="preserve">Rotundo 2013; </w:t>
      </w:r>
      <w:r w:rsidR="002D0436">
        <w:rPr>
          <w:rFonts w:ascii="Times New Roman" w:eastAsia="TeX-cmr10" w:hAnsi="Times New Roman"/>
          <w:szCs w:val="24"/>
        </w:rPr>
        <w:t xml:space="preserve">Varela Cabo </w:t>
      </w:r>
      <w:r w:rsidR="002D0436" w:rsidRPr="002D0436">
        <w:rPr>
          <w:rFonts w:ascii="Times New Roman" w:eastAsia="TeX-cmr10" w:hAnsi="Times New Roman"/>
          <w:i/>
          <w:szCs w:val="24"/>
        </w:rPr>
        <w:t>et al</w:t>
      </w:r>
      <w:r w:rsidR="002D0436">
        <w:rPr>
          <w:rFonts w:ascii="Times New Roman" w:eastAsia="TeX-cmr10" w:hAnsi="Times New Roman"/>
          <w:i/>
          <w:szCs w:val="24"/>
        </w:rPr>
        <w:t>.</w:t>
      </w:r>
      <w:r w:rsidR="002D0436" w:rsidRPr="002D0436">
        <w:rPr>
          <w:rFonts w:ascii="Times New Roman" w:eastAsia="TeX-cmr10" w:hAnsi="Times New Roman"/>
          <w:i/>
          <w:szCs w:val="24"/>
        </w:rPr>
        <w:t xml:space="preserve">, </w:t>
      </w:r>
      <w:r w:rsidR="002D0436">
        <w:rPr>
          <w:rFonts w:ascii="Times New Roman" w:eastAsia="TeX-cmr10" w:hAnsi="Times New Roman"/>
          <w:szCs w:val="24"/>
        </w:rPr>
        <w:t>2015</w:t>
      </w:r>
      <w:r w:rsidRPr="00234CDD">
        <w:rPr>
          <w:rFonts w:ascii="Times New Roman" w:hAnsi="Times New Roman"/>
          <w:szCs w:val="24"/>
        </w:rPr>
        <w:t xml:space="preserve">). </w:t>
      </w:r>
      <w:r w:rsidR="004A6DF0" w:rsidRPr="00234CDD">
        <w:rPr>
          <w:rFonts w:ascii="Times New Roman" w:hAnsi="Times New Roman"/>
          <w:szCs w:val="24"/>
        </w:rPr>
        <w:t>In addition,</w:t>
      </w:r>
      <w:r w:rsidRPr="00234CDD">
        <w:rPr>
          <w:rFonts w:ascii="Times New Roman" w:hAnsi="Times New Roman"/>
          <w:szCs w:val="24"/>
        </w:rPr>
        <w:t xml:space="preserve"> studies and recent researches in liquidity shocks and transmissions are still of paramount interest (León </w:t>
      </w:r>
      <w:r w:rsidRPr="00234CDD">
        <w:rPr>
          <w:rFonts w:ascii="Times New Roman" w:hAnsi="Times New Roman"/>
          <w:i/>
          <w:szCs w:val="24"/>
        </w:rPr>
        <w:t>et al.</w:t>
      </w:r>
      <w:r w:rsidR="002D0436">
        <w:rPr>
          <w:rFonts w:ascii="Times New Roman" w:hAnsi="Times New Roman"/>
          <w:i/>
          <w:szCs w:val="24"/>
        </w:rPr>
        <w:t>,</w:t>
      </w:r>
      <w:r w:rsidRPr="00234CDD">
        <w:rPr>
          <w:rFonts w:ascii="Times New Roman" w:hAnsi="Times New Roman"/>
          <w:szCs w:val="24"/>
        </w:rPr>
        <w:t xml:space="preserve"> 2018; Bluhm, 2018). </w:t>
      </w:r>
      <w:r w:rsidR="004A6DF0" w:rsidRPr="00234CDD">
        <w:rPr>
          <w:rFonts w:ascii="Times New Roman" w:hAnsi="Times New Roman"/>
          <w:szCs w:val="24"/>
        </w:rPr>
        <w:t>There is an increasing interest in applying s</w:t>
      </w:r>
      <w:r w:rsidRPr="00234CDD">
        <w:rPr>
          <w:rFonts w:ascii="Times New Roman" w:hAnsi="Times New Roman"/>
          <w:szCs w:val="24"/>
        </w:rPr>
        <w:t>oft computational methodology to address</w:t>
      </w:r>
      <w:r w:rsidR="004A6DF0" w:rsidRPr="00234CDD">
        <w:rPr>
          <w:rFonts w:ascii="Times New Roman" w:hAnsi="Times New Roman"/>
          <w:szCs w:val="24"/>
        </w:rPr>
        <w:t xml:space="preserve"> the liquidity transmission </w:t>
      </w:r>
      <w:r w:rsidRPr="00234CDD">
        <w:rPr>
          <w:rFonts w:ascii="Times New Roman" w:hAnsi="Times New Roman"/>
          <w:szCs w:val="24"/>
        </w:rPr>
        <w:t xml:space="preserve">(Zhang </w:t>
      </w:r>
      <w:r w:rsidRPr="00234CDD">
        <w:rPr>
          <w:rFonts w:ascii="Times New Roman" w:hAnsi="Times New Roman"/>
          <w:i/>
          <w:szCs w:val="24"/>
        </w:rPr>
        <w:t>et al.</w:t>
      </w:r>
      <w:r w:rsidRPr="00234CDD">
        <w:rPr>
          <w:rFonts w:ascii="Times New Roman" w:hAnsi="Times New Roman"/>
          <w:szCs w:val="24"/>
        </w:rPr>
        <w:t xml:space="preserve">, 2018; Shen &amp; Tzeng, 2015; Wu </w:t>
      </w:r>
      <w:r w:rsidRPr="00234CDD">
        <w:rPr>
          <w:rFonts w:ascii="Times New Roman" w:hAnsi="Times New Roman"/>
          <w:i/>
          <w:szCs w:val="24"/>
        </w:rPr>
        <w:t>et al.</w:t>
      </w:r>
      <w:r w:rsidRPr="00234CDD">
        <w:rPr>
          <w:rFonts w:ascii="Times New Roman" w:hAnsi="Times New Roman"/>
          <w:szCs w:val="24"/>
        </w:rPr>
        <w:t xml:space="preserve">, 2018).  This paper will contribute to the existing </w:t>
      </w:r>
      <w:r w:rsidR="004A6DF0" w:rsidRPr="00234CDD">
        <w:rPr>
          <w:rFonts w:ascii="Times New Roman" w:hAnsi="Times New Roman"/>
          <w:szCs w:val="24"/>
        </w:rPr>
        <w:t>SMC</w:t>
      </w:r>
      <w:r w:rsidRPr="00234CDD">
        <w:rPr>
          <w:rFonts w:ascii="Times New Roman" w:hAnsi="Times New Roman"/>
          <w:szCs w:val="24"/>
        </w:rPr>
        <w:t xml:space="preserve"> and liquidity risk literatures in three main aspects. </w:t>
      </w:r>
      <w:r w:rsidR="004A6DF0" w:rsidRPr="00234CDD">
        <w:rPr>
          <w:rFonts w:ascii="Times New Roman" w:hAnsi="Times New Roman"/>
          <w:szCs w:val="24"/>
        </w:rPr>
        <w:t>T</w:t>
      </w:r>
      <w:r w:rsidRPr="00234CDD">
        <w:rPr>
          <w:rFonts w:ascii="Times New Roman" w:hAnsi="Times New Roman"/>
          <w:szCs w:val="24"/>
        </w:rPr>
        <w:t xml:space="preserve">he dataset </w:t>
      </w:r>
      <w:r w:rsidR="00187991" w:rsidRPr="00234CDD">
        <w:rPr>
          <w:rFonts w:ascii="Times New Roman" w:hAnsi="Times New Roman"/>
          <w:szCs w:val="24"/>
        </w:rPr>
        <w:t xml:space="preserve">(2004-2010) </w:t>
      </w:r>
      <w:r w:rsidR="004A6DF0" w:rsidRPr="00234CDD">
        <w:rPr>
          <w:rFonts w:ascii="Times New Roman" w:hAnsi="Times New Roman"/>
          <w:szCs w:val="24"/>
        </w:rPr>
        <w:t>covers both pre-crisis (04.10.2004 to 01.06.2007) and post-crisis (</w:t>
      </w:r>
      <w:r w:rsidR="00CB2EE7" w:rsidRPr="00234CDD">
        <w:rPr>
          <w:rFonts w:ascii="Times New Roman" w:hAnsi="Times New Roman"/>
          <w:szCs w:val="24"/>
        </w:rPr>
        <w:t>10.03.2009 to</w:t>
      </w:r>
      <w:r w:rsidR="004A6DF0" w:rsidRPr="00234CDD">
        <w:rPr>
          <w:rFonts w:ascii="Times New Roman" w:hAnsi="Times New Roman"/>
          <w:szCs w:val="24"/>
        </w:rPr>
        <w:t xml:space="preserve"> 20.10.2010) periods of </w:t>
      </w:r>
      <w:r w:rsidR="00CB2EE7" w:rsidRPr="00234CDD">
        <w:rPr>
          <w:rFonts w:ascii="Times New Roman" w:hAnsi="Times New Roman"/>
          <w:szCs w:val="24"/>
        </w:rPr>
        <w:t xml:space="preserve">the </w:t>
      </w:r>
      <w:r w:rsidR="004A6DF0" w:rsidRPr="00234CDD">
        <w:rPr>
          <w:rFonts w:ascii="Times New Roman" w:hAnsi="Times New Roman"/>
          <w:szCs w:val="24"/>
        </w:rPr>
        <w:t>financial crisis of 2007–2008</w:t>
      </w:r>
      <w:r w:rsidR="00CB2EE7" w:rsidRPr="00234CDD">
        <w:rPr>
          <w:rFonts w:ascii="Times New Roman" w:hAnsi="Times New Roman"/>
          <w:szCs w:val="24"/>
        </w:rPr>
        <w:t xml:space="preserve">. </w:t>
      </w:r>
      <w:r w:rsidR="004A6DF0" w:rsidRPr="00234CDD">
        <w:rPr>
          <w:rFonts w:ascii="Times New Roman" w:hAnsi="Times New Roman"/>
          <w:szCs w:val="24"/>
        </w:rPr>
        <w:t>This assist</w:t>
      </w:r>
      <w:r w:rsidR="00CB2EE7" w:rsidRPr="00234CDD">
        <w:rPr>
          <w:rFonts w:ascii="Times New Roman" w:hAnsi="Times New Roman"/>
          <w:szCs w:val="24"/>
        </w:rPr>
        <w:t>s</w:t>
      </w:r>
      <w:r w:rsidR="004A6DF0" w:rsidRPr="00234CDD">
        <w:rPr>
          <w:rFonts w:ascii="Times New Roman" w:hAnsi="Times New Roman"/>
          <w:szCs w:val="24"/>
        </w:rPr>
        <w:t xml:space="preserve"> us to scrutiny </w:t>
      </w:r>
      <w:r w:rsidRPr="00234CDD">
        <w:rPr>
          <w:rFonts w:ascii="Times New Roman" w:hAnsi="Times New Roman"/>
          <w:szCs w:val="24"/>
        </w:rPr>
        <w:t>a broad</w:t>
      </w:r>
      <w:r w:rsidR="004A6DF0" w:rsidRPr="00234CDD">
        <w:rPr>
          <w:rFonts w:ascii="Times New Roman" w:hAnsi="Times New Roman"/>
          <w:szCs w:val="24"/>
        </w:rPr>
        <w:t>er</w:t>
      </w:r>
      <w:r w:rsidRPr="00234CDD">
        <w:rPr>
          <w:rFonts w:ascii="Times New Roman" w:hAnsi="Times New Roman"/>
          <w:szCs w:val="24"/>
        </w:rPr>
        <w:t xml:space="preserve"> picture of the financial crisis. The </w:t>
      </w:r>
      <w:r w:rsidR="004A6DF0" w:rsidRPr="00234CDD">
        <w:rPr>
          <w:rFonts w:ascii="Times New Roman" w:hAnsi="Times New Roman"/>
          <w:szCs w:val="24"/>
        </w:rPr>
        <w:t xml:space="preserve">empirical </w:t>
      </w:r>
      <w:r w:rsidRPr="00234CDD">
        <w:rPr>
          <w:rFonts w:ascii="Times New Roman" w:hAnsi="Times New Roman"/>
          <w:szCs w:val="24"/>
        </w:rPr>
        <w:t xml:space="preserve">analysis </w:t>
      </w:r>
      <w:r w:rsidR="004A6DF0" w:rsidRPr="00234CDD">
        <w:rPr>
          <w:rFonts w:ascii="Times New Roman" w:hAnsi="Times New Roman"/>
          <w:szCs w:val="24"/>
        </w:rPr>
        <w:t>us</w:t>
      </w:r>
      <w:r w:rsidR="0065760F" w:rsidRPr="00234CDD">
        <w:rPr>
          <w:rFonts w:ascii="Times New Roman" w:hAnsi="Times New Roman"/>
          <w:szCs w:val="24"/>
        </w:rPr>
        <w:t xml:space="preserve">es </w:t>
      </w:r>
      <w:r w:rsidRPr="00234CDD">
        <w:rPr>
          <w:rFonts w:ascii="Times New Roman" w:hAnsi="Times New Roman"/>
          <w:szCs w:val="24"/>
        </w:rPr>
        <w:t>the DCC model</w:t>
      </w:r>
      <w:r w:rsidR="00CB2EE7" w:rsidRPr="00234CDD">
        <w:rPr>
          <w:rFonts w:ascii="Times New Roman" w:hAnsi="Times New Roman"/>
          <w:szCs w:val="24"/>
        </w:rPr>
        <w:t xml:space="preserve"> and</w:t>
      </w:r>
      <w:r w:rsidRPr="00234CDD">
        <w:rPr>
          <w:rFonts w:ascii="Times New Roman" w:hAnsi="Times New Roman"/>
          <w:szCs w:val="24"/>
        </w:rPr>
        <w:t xml:space="preserve"> </w:t>
      </w:r>
      <w:r w:rsidR="004A6DF0" w:rsidRPr="00234CDD">
        <w:rPr>
          <w:rFonts w:ascii="Times New Roman" w:hAnsi="Times New Roman"/>
          <w:szCs w:val="24"/>
        </w:rPr>
        <w:t>provide</w:t>
      </w:r>
      <w:r w:rsidR="00CB2EE7" w:rsidRPr="00234CDD">
        <w:rPr>
          <w:rFonts w:ascii="Times New Roman" w:hAnsi="Times New Roman"/>
          <w:szCs w:val="24"/>
        </w:rPr>
        <w:t>s</w:t>
      </w:r>
      <w:r w:rsidR="004A6DF0" w:rsidRPr="00234CDD">
        <w:rPr>
          <w:rFonts w:ascii="Times New Roman" w:hAnsi="Times New Roman"/>
          <w:szCs w:val="24"/>
        </w:rPr>
        <w:t xml:space="preserve"> </w:t>
      </w:r>
      <w:r w:rsidRPr="00234CDD">
        <w:rPr>
          <w:rFonts w:ascii="Times New Roman" w:hAnsi="Times New Roman"/>
          <w:szCs w:val="24"/>
        </w:rPr>
        <w:t xml:space="preserve">evidence of structural breaks. </w:t>
      </w:r>
      <w:proofErr w:type="gramStart"/>
      <w:r w:rsidRPr="00234CDD">
        <w:rPr>
          <w:rFonts w:ascii="Times New Roman" w:hAnsi="Times New Roman"/>
          <w:szCs w:val="24"/>
        </w:rPr>
        <w:t>Furthermore</w:t>
      </w:r>
      <w:proofErr w:type="gramEnd"/>
      <w:r w:rsidRPr="00234CDD">
        <w:rPr>
          <w:rFonts w:ascii="Times New Roman" w:hAnsi="Times New Roman"/>
          <w:szCs w:val="24"/>
        </w:rPr>
        <w:t xml:space="preserve"> we employ the bivariate BEKK estimation to measure pairwise </w:t>
      </w:r>
      <w:r w:rsidR="004A6DF0" w:rsidRPr="00234CDD">
        <w:rPr>
          <w:rFonts w:ascii="Times New Roman" w:hAnsi="Times New Roman"/>
          <w:szCs w:val="24"/>
        </w:rPr>
        <w:t>LT</w:t>
      </w:r>
      <w:r w:rsidRPr="00234CDD">
        <w:rPr>
          <w:rFonts w:ascii="Times New Roman" w:hAnsi="Times New Roman"/>
          <w:szCs w:val="24"/>
        </w:rPr>
        <w:t xml:space="preserve"> across the four liquidity measurements. Section 4 provides the </w:t>
      </w:r>
      <w:r w:rsidR="00736092" w:rsidRPr="00234CDD">
        <w:rPr>
          <w:rFonts w:ascii="Times New Roman" w:hAnsi="Times New Roman"/>
          <w:szCs w:val="24"/>
        </w:rPr>
        <w:t>results and conclusions are in Section 5.</w:t>
      </w:r>
    </w:p>
    <w:p w14:paraId="38056C03" w14:textId="3287A8AC" w:rsidR="002D0436" w:rsidRPr="002D0436" w:rsidRDefault="002D0436" w:rsidP="009F0DD4">
      <w:pPr>
        <w:spacing w:after="0" w:line="240" w:lineRule="auto"/>
        <w:jc w:val="both"/>
        <w:rPr>
          <w:rFonts w:ascii="Times New Roman" w:hAnsi="Times New Roman"/>
          <w:color w:val="FF0000"/>
          <w:szCs w:val="24"/>
        </w:rPr>
      </w:pPr>
    </w:p>
    <w:p w14:paraId="0824E57B" w14:textId="77777777" w:rsidR="009F0DD4" w:rsidRPr="00234CDD" w:rsidRDefault="009F0DD4" w:rsidP="009F0DD4">
      <w:pPr>
        <w:tabs>
          <w:tab w:val="left" w:pos="7088"/>
        </w:tabs>
        <w:spacing w:after="0" w:line="240" w:lineRule="auto"/>
        <w:jc w:val="both"/>
        <w:rPr>
          <w:rFonts w:ascii="Times New Roman" w:hAnsi="Times New Roman"/>
          <w:b/>
          <w:szCs w:val="24"/>
        </w:rPr>
      </w:pPr>
    </w:p>
    <w:p w14:paraId="0A845736" w14:textId="77777777" w:rsidR="009F0DD4" w:rsidRPr="00234CDD" w:rsidRDefault="009F0DD4" w:rsidP="009F0DD4">
      <w:pPr>
        <w:tabs>
          <w:tab w:val="left" w:pos="7088"/>
        </w:tabs>
        <w:spacing w:after="0" w:line="240" w:lineRule="auto"/>
        <w:jc w:val="both"/>
        <w:rPr>
          <w:rFonts w:ascii="Times New Roman" w:hAnsi="Times New Roman"/>
          <w:b/>
          <w:szCs w:val="24"/>
        </w:rPr>
      </w:pPr>
      <w:r w:rsidRPr="00234CDD">
        <w:rPr>
          <w:rFonts w:ascii="Times New Roman" w:hAnsi="Times New Roman"/>
          <w:b/>
          <w:szCs w:val="24"/>
        </w:rPr>
        <w:t>2. Literature review</w:t>
      </w:r>
    </w:p>
    <w:p w14:paraId="149ECE5A" w14:textId="6E625E6E" w:rsidR="009F0DD4" w:rsidRPr="00234CDD" w:rsidRDefault="0065760F" w:rsidP="009F0DD4">
      <w:pPr>
        <w:autoSpaceDE w:val="0"/>
        <w:autoSpaceDN w:val="0"/>
        <w:adjustRightInd w:val="0"/>
        <w:spacing w:after="0" w:line="240" w:lineRule="auto"/>
        <w:jc w:val="both"/>
        <w:rPr>
          <w:rFonts w:ascii="Times New Roman" w:hAnsi="Times New Roman"/>
          <w:szCs w:val="24"/>
        </w:rPr>
      </w:pPr>
      <w:r w:rsidRPr="00234CDD">
        <w:rPr>
          <w:rFonts w:ascii="Times New Roman" w:eastAsia="TeX-cmr10" w:hAnsi="Times New Roman"/>
          <w:szCs w:val="24"/>
        </w:rPr>
        <w:t>I</w:t>
      </w:r>
      <w:r w:rsidR="009F0DD4" w:rsidRPr="00234CDD">
        <w:rPr>
          <w:rFonts w:ascii="Times New Roman" w:eastAsia="TeX-cmr10" w:hAnsi="Times New Roman"/>
          <w:szCs w:val="24"/>
        </w:rPr>
        <w:t>nternational financial markets have become increasingly interconnected</w:t>
      </w:r>
      <w:r w:rsidRPr="00234CDD">
        <w:rPr>
          <w:rFonts w:ascii="Times New Roman" w:eastAsia="TeX-cmr10" w:hAnsi="Times New Roman"/>
          <w:szCs w:val="24"/>
        </w:rPr>
        <w:t xml:space="preserve"> as a result of the strong international financial flows interactions</w:t>
      </w:r>
      <w:r w:rsidR="009F0DD4" w:rsidRPr="00234CDD">
        <w:rPr>
          <w:rFonts w:ascii="Times New Roman" w:eastAsia="TeX-cmr10" w:hAnsi="Times New Roman"/>
          <w:szCs w:val="24"/>
        </w:rPr>
        <w:t xml:space="preserve">. </w:t>
      </w:r>
      <w:r w:rsidRPr="00234CDD">
        <w:rPr>
          <w:rFonts w:ascii="Times New Roman" w:eastAsia="TeX-cmr10" w:hAnsi="Times New Roman"/>
          <w:szCs w:val="24"/>
        </w:rPr>
        <w:t>Hence</w:t>
      </w:r>
      <w:r w:rsidR="006C6306">
        <w:rPr>
          <w:rFonts w:ascii="Times New Roman" w:eastAsia="TeX-cmr10" w:hAnsi="Times New Roman"/>
          <w:szCs w:val="24"/>
        </w:rPr>
        <w:t>,</w:t>
      </w:r>
      <w:r w:rsidRPr="00234CDD">
        <w:rPr>
          <w:rFonts w:ascii="Times New Roman" w:eastAsia="TeX-cmr10" w:hAnsi="Times New Roman"/>
          <w:szCs w:val="24"/>
        </w:rPr>
        <w:t xml:space="preserve"> i</w:t>
      </w:r>
      <w:r w:rsidR="009F0DD4" w:rsidRPr="00234CDD">
        <w:rPr>
          <w:rFonts w:ascii="Times New Roman" w:eastAsia="TeX-cmr10" w:hAnsi="Times New Roman"/>
          <w:szCs w:val="24"/>
        </w:rPr>
        <w:t xml:space="preserve">nvestors </w:t>
      </w:r>
      <w:r w:rsidRPr="00234CDD">
        <w:rPr>
          <w:rFonts w:ascii="Times New Roman" w:eastAsia="TeX-cmr10" w:hAnsi="Times New Roman"/>
          <w:szCs w:val="24"/>
        </w:rPr>
        <w:t>are</w:t>
      </w:r>
      <w:r w:rsidR="009F0DD4" w:rsidRPr="00234CDD">
        <w:rPr>
          <w:rFonts w:ascii="Times New Roman" w:eastAsia="TeX-cmr10" w:hAnsi="Times New Roman"/>
          <w:szCs w:val="24"/>
        </w:rPr>
        <w:t xml:space="preserve"> exposed to </w:t>
      </w:r>
      <w:r w:rsidRPr="00234CDD">
        <w:rPr>
          <w:rFonts w:ascii="Times New Roman" w:eastAsia="TeX-cmr10" w:hAnsi="Times New Roman"/>
          <w:szCs w:val="24"/>
        </w:rPr>
        <w:t xml:space="preserve">higher </w:t>
      </w:r>
      <w:r w:rsidR="009F0DD4" w:rsidRPr="00234CDD">
        <w:rPr>
          <w:rFonts w:ascii="Times New Roman" w:eastAsia="TeX-cmr10" w:hAnsi="Times New Roman"/>
          <w:szCs w:val="24"/>
        </w:rPr>
        <w:t xml:space="preserve">international exchange risks and equity price fluctuations. </w:t>
      </w:r>
      <w:r w:rsidRPr="00234CDD">
        <w:rPr>
          <w:rFonts w:ascii="Times New Roman" w:eastAsia="TeX-cmr10" w:hAnsi="Times New Roman"/>
          <w:szCs w:val="24"/>
        </w:rPr>
        <w:t>R</w:t>
      </w:r>
      <w:r w:rsidR="009F0DD4" w:rsidRPr="00234CDD">
        <w:rPr>
          <w:rFonts w:ascii="Times New Roman" w:eastAsia="TeX-cmr10" w:hAnsi="Times New Roman"/>
          <w:szCs w:val="24"/>
        </w:rPr>
        <w:t xml:space="preserve">eturn and volatility </w:t>
      </w:r>
      <w:proofErr w:type="spellStart"/>
      <w:r w:rsidR="009F0DD4" w:rsidRPr="00234CDD">
        <w:rPr>
          <w:rFonts w:ascii="Times New Roman" w:eastAsia="TeX-cmr10" w:hAnsi="Times New Roman"/>
          <w:szCs w:val="24"/>
        </w:rPr>
        <w:t>spillovers</w:t>
      </w:r>
      <w:proofErr w:type="spellEnd"/>
      <w:r w:rsidR="009F0DD4" w:rsidRPr="00234CDD">
        <w:rPr>
          <w:rFonts w:ascii="Times New Roman" w:eastAsia="TeX-cmr10" w:hAnsi="Times New Roman"/>
          <w:szCs w:val="24"/>
        </w:rPr>
        <w:t xml:space="preserve"> </w:t>
      </w:r>
      <w:r w:rsidRPr="00234CDD">
        <w:rPr>
          <w:rFonts w:ascii="Times New Roman" w:eastAsia="TeX-cmr10" w:hAnsi="Times New Roman"/>
          <w:szCs w:val="24"/>
        </w:rPr>
        <w:t xml:space="preserve">are often examined to better understand the interdependence </w:t>
      </w:r>
      <w:r w:rsidR="009F0DD4" w:rsidRPr="00234CDD">
        <w:rPr>
          <w:rFonts w:ascii="Times New Roman" w:eastAsia="TeX-cmr10" w:hAnsi="Times New Roman"/>
          <w:szCs w:val="24"/>
        </w:rPr>
        <w:t xml:space="preserve">across financial </w:t>
      </w:r>
      <w:r w:rsidR="00187991" w:rsidRPr="00234CDD">
        <w:rPr>
          <w:rFonts w:ascii="Times New Roman" w:eastAsia="TeX-cmr10" w:hAnsi="Times New Roman"/>
          <w:szCs w:val="24"/>
        </w:rPr>
        <w:t>markets.</w:t>
      </w:r>
      <w:r w:rsidRPr="00234CDD">
        <w:rPr>
          <w:rFonts w:ascii="Times New Roman" w:eastAsia="TeX-cmr10" w:hAnsi="Times New Roman"/>
          <w:szCs w:val="24"/>
        </w:rPr>
        <w:t xml:space="preserve">  Abundant </w:t>
      </w:r>
      <w:r w:rsidR="00C35748" w:rsidRPr="00234CDD">
        <w:rPr>
          <w:rFonts w:ascii="Times New Roman" w:eastAsia="TeX-cmr10" w:hAnsi="Times New Roman"/>
          <w:szCs w:val="24"/>
        </w:rPr>
        <w:t>literature modelling</w:t>
      </w:r>
      <w:r w:rsidR="009F0DD4" w:rsidRPr="00234CDD">
        <w:rPr>
          <w:rFonts w:ascii="Times New Roman" w:eastAsia="TeX-cmr10" w:hAnsi="Times New Roman"/>
          <w:szCs w:val="24"/>
        </w:rPr>
        <w:t xml:space="preserve"> volatility dynamics of time-series data </w:t>
      </w:r>
      <w:r w:rsidR="001425F7" w:rsidRPr="00234CDD">
        <w:rPr>
          <w:rFonts w:ascii="Times New Roman" w:eastAsia="TeX-cmr10" w:hAnsi="Times New Roman"/>
          <w:szCs w:val="24"/>
        </w:rPr>
        <w:t>exist, here for brief we mention (</w:t>
      </w:r>
      <w:proofErr w:type="spellStart"/>
      <w:r w:rsidR="009F0DD4" w:rsidRPr="00234CDD">
        <w:rPr>
          <w:rFonts w:ascii="Times New Roman" w:eastAsia="TeX-cmr10" w:hAnsi="Times New Roman"/>
          <w:szCs w:val="24"/>
        </w:rPr>
        <w:t>Bilio</w:t>
      </w:r>
      <w:proofErr w:type="spellEnd"/>
      <w:r w:rsidR="009F0DD4" w:rsidRPr="00234CDD">
        <w:rPr>
          <w:rFonts w:ascii="Times New Roman" w:eastAsia="TeX-cmr10" w:hAnsi="Times New Roman"/>
          <w:szCs w:val="24"/>
        </w:rPr>
        <w:t xml:space="preserve"> and </w:t>
      </w:r>
      <w:proofErr w:type="spellStart"/>
      <w:r w:rsidR="009F0DD4" w:rsidRPr="00234CDD">
        <w:rPr>
          <w:rFonts w:ascii="Times New Roman" w:eastAsia="TeX-cmr10" w:hAnsi="Times New Roman"/>
          <w:szCs w:val="24"/>
        </w:rPr>
        <w:t>Caporin</w:t>
      </w:r>
      <w:proofErr w:type="spellEnd"/>
      <w:r w:rsidR="009F0DD4" w:rsidRPr="00234CDD">
        <w:rPr>
          <w:rFonts w:ascii="Times New Roman" w:eastAsia="TeX-cmr10" w:hAnsi="Times New Roman"/>
          <w:szCs w:val="24"/>
        </w:rPr>
        <w:t xml:space="preserve">, 2009; </w:t>
      </w:r>
      <w:proofErr w:type="spellStart"/>
      <w:r w:rsidR="009F0DD4" w:rsidRPr="00234CDD">
        <w:rPr>
          <w:rFonts w:ascii="Times New Roman" w:eastAsia="TeX-cmr10" w:hAnsi="Times New Roman"/>
          <w:szCs w:val="24"/>
        </w:rPr>
        <w:t>Burda</w:t>
      </w:r>
      <w:proofErr w:type="spellEnd"/>
      <w:r w:rsidR="009F0DD4" w:rsidRPr="00234CDD">
        <w:rPr>
          <w:rFonts w:ascii="Times New Roman" w:eastAsia="TeX-cmr10" w:hAnsi="Times New Roman"/>
          <w:szCs w:val="24"/>
        </w:rPr>
        <w:t xml:space="preserve"> &amp; </w:t>
      </w:r>
      <w:proofErr w:type="spellStart"/>
      <w:r w:rsidR="009F0DD4" w:rsidRPr="00234CDD">
        <w:rPr>
          <w:rFonts w:ascii="Times New Roman" w:eastAsia="TeX-cmr10" w:hAnsi="Times New Roman"/>
          <w:szCs w:val="24"/>
        </w:rPr>
        <w:t>Maheu</w:t>
      </w:r>
      <w:proofErr w:type="spellEnd"/>
      <w:r w:rsidR="009F0DD4" w:rsidRPr="00234CDD">
        <w:rPr>
          <w:rFonts w:ascii="Times New Roman" w:eastAsia="TeX-cmr10" w:hAnsi="Times New Roman"/>
          <w:szCs w:val="24"/>
        </w:rPr>
        <w:t>, 2012</w:t>
      </w:r>
      <w:r w:rsidR="006C6306">
        <w:rPr>
          <w:rFonts w:ascii="Times New Roman" w:eastAsia="TeX-cmr10" w:hAnsi="Times New Roman"/>
          <w:szCs w:val="24"/>
        </w:rPr>
        <w:t>; Ding and Engle, 2001</w:t>
      </w:r>
      <w:r w:rsidR="009F0DD4" w:rsidRPr="00234CDD">
        <w:rPr>
          <w:rFonts w:ascii="Times New Roman" w:eastAsia="TeX-cmr10" w:hAnsi="Times New Roman"/>
          <w:szCs w:val="24"/>
        </w:rPr>
        <w:t xml:space="preserve">). </w:t>
      </w:r>
      <w:r w:rsidRPr="00234CDD">
        <w:rPr>
          <w:rFonts w:ascii="Times New Roman" w:eastAsia="TeX-cmr10" w:hAnsi="Times New Roman"/>
          <w:szCs w:val="24"/>
        </w:rPr>
        <w:t xml:space="preserve">Previous </w:t>
      </w:r>
      <w:r w:rsidR="001425F7" w:rsidRPr="00234CDD">
        <w:rPr>
          <w:rFonts w:ascii="Times New Roman" w:eastAsia="TeX-cmr10" w:hAnsi="Times New Roman"/>
          <w:szCs w:val="24"/>
        </w:rPr>
        <w:t>research on a similar topic using</w:t>
      </w:r>
      <w:r w:rsidR="009F0DD4" w:rsidRPr="00234CDD">
        <w:rPr>
          <w:rFonts w:ascii="Times New Roman" w:eastAsia="TeX-cmr10" w:hAnsi="Times New Roman"/>
          <w:szCs w:val="24"/>
        </w:rPr>
        <w:t xml:space="preserve"> multivariate GARCH</w:t>
      </w:r>
      <w:r w:rsidRPr="00234CDD">
        <w:rPr>
          <w:rFonts w:ascii="Times New Roman" w:eastAsia="TeX-cmr10" w:hAnsi="Times New Roman"/>
          <w:szCs w:val="24"/>
        </w:rPr>
        <w:t xml:space="preserve"> </w:t>
      </w:r>
      <w:r w:rsidR="001425F7" w:rsidRPr="00234CDD">
        <w:rPr>
          <w:rFonts w:ascii="Times New Roman" w:eastAsia="TeX-cmr10" w:hAnsi="Times New Roman"/>
          <w:szCs w:val="24"/>
        </w:rPr>
        <w:t>models such</w:t>
      </w:r>
      <w:r w:rsidRPr="00234CDD">
        <w:rPr>
          <w:rFonts w:ascii="Times New Roman" w:eastAsia="TeX-cmr10" w:hAnsi="Times New Roman"/>
          <w:szCs w:val="24"/>
        </w:rPr>
        <w:t xml:space="preserve"> as </w:t>
      </w:r>
      <w:r w:rsidR="009F0DD4" w:rsidRPr="00234CDD">
        <w:rPr>
          <w:rFonts w:ascii="Times New Roman" w:eastAsia="TeX-cmr10" w:hAnsi="Times New Roman"/>
          <w:szCs w:val="24"/>
        </w:rPr>
        <w:t>McAleer, 2005</w:t>
      </w:r>
      <w:r w:rsidR="001425F7" w:rsidRPr="00234CDD">
        <w:rPr>
          <w:rFonts w:ascii="Times New Roman" w:eastAsia="TeX-cmr10" w:hAnsi="Times New Roman"/>
          <w:szCs w:val="24"/>
        </w:rPr>
        <w:t>, McAleer</w:t>
      </w:r>
      <w:r w:rsidR="009F0DD4" w:rsidRPr="00234CDD">
        <w:rPr>
          <w:rFonts w:ascii="Times New Roman" w:eastAsia="TeX-cmr10" w:hAnsi="Times New Roman"/>
          <w:szCs w:val="24"/>
        </w:rPr>
        <w:t xml:space="preserve"> </w:t>
      </w:r>
      <w:r w:rsidR="009F0DD4" w:rsidRPr="00234CDD">
        <w:rPr>
          <w:rFonts w:ascii="Times New Roman" w:eastAsia="TeX-cmr10" w:hAnsi="Times New Roman"/>
          <w:i/>
          <w:szCs w:val="24"/>
        </w:rPr>
        <w:t>et al.</w:t>
      </w:r>
      <w:r w:rsidR="009F0DD4" w:rsidRPr="00234CDD">
        <w:rPr>
          <w:rFonts w:ascii="Times New Roman" w:eastAsia="TeX-cmr10" w:hAnsi="Times New Roman"/>
          <w:szCs w:val="24"/>
        </w:rPr>
        <w:t xml:space="preserve">, 2009. The BEKK and DCC models are the most widely </w:t>
      </w:r>
      <w:r w:rsidRPr="00234CDD">
        <w:rPr>
          <w:rFonts w:ascii="Times New Roman" w:eastAsia="TeX-cmr10" w:hAnsi="Times New Roman"/>
          <w:szCs w:val="24"/>
        </w:rPr>
        <w:t xml:space="preserve">employed </w:t>
      </w:r>
      <w:r w:rsidR="006C6306">
        <w:rPr>
          <w:rFonts w:ascii="Times New Roman" w:eastAsia="TeX-cmr10" w:hAnsi="Times New Roman"/>
          <w:szCs w:val="24"/>
        </w:rPr>
        <w:t>ones</w:t>
      </w:r>
      <w:r w:rsidR="009F0DD4" w:rsidRPr="00234CDD">
        <w:rPr>
          <w:rFonts w:ascii="Times New Roman" w:eastAsia="TeX-cmr10" w:hAnsi="Times New Roman"/>
          <w:szCs w:val="24"/>
        </w:rPr>
        <w:t xml:space="preserve"> of conditional covariances and correlations in multivariate GARCH models (Engle &amp; Kroner, 1995, </w:t>
      </w:r>
      <w:proofErr w:type="spellStart"/>
      <w:r w:rsidR="009F0DD4" w:rsidRPr="00234CDD">
        <w:rPr>
          <w:rFonts w:ascii="Times New Roman" w:eastAsia="TeX-cmr10" w:hAnsi="Times New Roman"/>
          <w:szCs w:val="24"/>
        </w:rPr>
        <w:t>Caporin</w:t>
      </w:r>
      <w:proofErr w:type="spellEnd"/>
      <w:r w:rsidR="009F0DD4" w:rsidRPr="00234CDD">
        <w:rPr>
          <w:rFonts w:ascii="Times New Roman" w:eastAsia="TeX-cmr10" w:hAnsi="Times New Roman"/>
          <w:szCs w:val="24"/>
        </w:rPr>
        <w:t xml:space="preserve"> &amp; McAleer, 2012). </w:t>
      </w:r>
      <w:r w:rsidRPr="00234CDD">
        <w:rPr>
          <w:rFonts w:ascii="Times New Roman" w:eastAsia="TeX-cmr10" w:hAnsi="Times New Roman"/>
          <w:szCs w:val="24"/>
        </w:rPr>
        <w:t xml:space="preserve">This is </w:t>
      </w:r>
      <w:r w:rsidR="006C6306">
        <w:rPr>
          <w:rFonts w:ascii="Times New Roman" w:eastAsia="TeX-cmr10" w:hAnsi="Times New Roman"/>
          <w:szCs w:val="24"/>
        </w:rPr>
        <w:t xml:space="preserve">due to the </w:t>
      </w:r>
      <w:r w:rsidR="00FC4442">
        <w:rPr>
          <w:rFonts w:ascii="Times New Roman" w:eastAsia="TeX-cmr10" w:hAnsi="Times New Roman"/>
          <w:szCs w:val="24"/>
        </w:rPr>
        <w:t xml:space="preserve">good results of </w:t>
      </w:r>
      <w:r w:rsidR="009F0DD4" w:rsidRPr="00234CDD">
        <w:rPr>
          <w:rFonts w:ascii="Times New Roman" w:hAnsi="Times New Roman"/>
          <w:szCs w:val="24"/>
        </w:rPr>
        <w:t xml:space="preserve">GARCH models </w:t>
      </w:r>
      <w:r w:rsidR="00FC4442">
        <w:rPr>
          <w:rFonts w:ascii="Times New Roman" w:hAnsi="Times New Roman"/>
          <w:szCs w:val="24"/>
        </w:rPr>
        <w:t>in catching</w:t>
      </w:r>
      <w:r w:rsidR="009F0DD4" w:rsidRPr="00234CDD">
        <w:rPr>
          <w:rFonts w:ascii="Times New Roman" w:hAnsi="Times New Roman"/>
          <w:szCs w:val="24"/>
        </w:rPr>
        <w:t xml:space="preserve"> the fluctuation characteristics and volatility </w:t>
      </w:r>
      <w:proofErr w:type="spellStart"/>
      <w:r w:rsidR="009F0DD4" w:rsidRPr="00234CDD">
        <w:rPr>
          <w:rFonts w:ascii="Times New Roman" w:hAnsi="Times New Roman"/>
          <w:szCs w:val="24"/>
        </w:rPr>
        <w:t>spillovers</w:t>
      </w:r>
      <w:proofErr w:type="spellEnd"/>
      <w:r w:rsidR="009F0DD4" w:rsidRPr="00234CDD">
        <w:rPr>
          <w:rFonts w:ascii="Times New Roman" w:hAnsi="Times New Roman"/>
          <w:szCs w:val="24"/>
        </w:rPr>
        <w:t xml:space="preserve"> between financial time series (Kang </w:t>
      </w:r>
      <w:r w:rsidR="009F0DD4" w:rsidRPr="00234CDD">
        <w:rPr>
          <w:rFonts w:ascii="Times New Roman" w:hAnsi="Times New Roman"/>
          <w:i/>
          <w:szCs w:val="24"/>
        </w:rPr>
        <w:t>et al</w:t>
      </w:r>
      <w:r w:rsidR="009F0DD4" w:rsidRPr="00234CDD">
        <w:rPr>
          <w:rFonts w:ascii="Times New Roman" w:hAnsi="Times New Roman"/>
          <w:szCs w:val="24"/>
        </w:rPr>
        <w:t xml:space="preserve">., 2013; </w:t>
      </w:r>
      <w:proofErr w:type="spellStart"/>
      <w:r w:rsidR="009F0DD4" w:rsidRPr="00234CDD">
        <w:rPr>
          <w:rFonts w:ascii="Times New Roman" w:hAnsi="Times New Roman"/>
          <w:szCs w:val="24"/>
        </w:rPr>
        <w:t>Constantinides</w:t>
      </w:r>
      <w:proofErr w:type="spellEnd"/>
      <w:r w:rsidR="009F0DD4" w:rsidRPr="00234CDD">
        <w:rPr>
          <w:rFonts w:ascii="Times New Roman" w:hAnsi="Times New Roman"/>
          <w:szCs w:val="24"/>
        </w:rPr>
        <w:t xml:space="preserve"> &amp; </w:t>
      </w:r>
      <w:proofErr w:type="spellStart"/>
      <w:r w:rsidR="009F0DD4" w:rsidRPr="00234CDD">
        <w:rPr>
          <w:rFonts w:ascii="Times New Roman" w:hAnsi="Times New Roman"/>
          <w:szCs w:val="24"/>
        </w:rPr>
        <w:t>Savelev</w:t>
      </w:r>
      <w:proofErr w:type="spellEnd"/>
      <w:r w:rsidR="009F0DD4" w:rsidRPr="00234CDD">
        <w:rPr>
          <w:rFonts w:ascii="Times New Roman" w:hAnsi="Times New Roman"/>
          <w:szCs w:val="24"/>
        </w:rPr>
        <w:t xml:space="preserve">, 2013; Chang </w:t>
      </w:r>
      <w:r w:rsidR="009F0DD4" w:rsidRPr="00234CDD">
        <w:rPr>
          <w:rFonts w:ascii="Times New Roman" w:hAnsi="Times New Roman"/>
          <w:i/>
          <w:szCs w:val="24"/>
        </w:rPr>
        <w:t>et al</w:t>
      </w:r>
      <w:r w:rsidR="009F0DD4" w:rsidRPr="00234CDD">
        <w:rPr>
          <w:rFonts w:ascii="Times New Roman" w:hAnsi="Times New Roman"/>
          <w:szCs w:val="24"/>
        </w:rPr>
        <w:t xml:space="preserve">., 2013; </w:t>
      </w:r>
      <w:proofErr w:type="spellStart"/>
      <w:r w:rsidR="009F0DD4" w:rsidRPr="00234CDD">
        <w:rPr>
          <w:rFonts w:ascii="Times New Roman" w:hAnsi="Times New Roman"/>
          <w:szCs w:val="24"/>
        </w:rPr>
        <w:t>Bentes</w:t>
      </w:r>
      <w:proofErr w:type="spellEnd"/>
      <w:r w:rsidR="009F0DD4" w:rsidRPr="00234CDD">
        <w:rPr>
          <w:rFonts w:ascii="Times New Roman" w:hAnsi="Times New Roman"/>
          <w:szCs w:val="24"/>
        </w:rPr>
        <w:t xml:space="preserve">, 2015). </w:t>
      </w:r>
      <w:r w:rsidRPr="00234CDD">
        <w:rPr>
          <w:rFonts w:ascii="Times New Roman" w:hAnsi="Times New Roman"/>
          <w:szCs w:val="24"/>
        </w:rPr>
        <w:t xml:space="preserve">The multivariate GARCH is the natural extension of GARCH which can be applied to deal with multivariate dimension dataset and the interrelationships between </w:t>
      </w:r>
      <w:r w:rsidR="001425F7" w:rsidRPr="00234CDD">
        <w:rPr>
          <w:rFonts w:ascii="Times New Roman" w:hAnsi="Times New Roman"/>
          <w:szCs w:val="24"/>
        </w:rPr>
        <w:t xml:space="preserve">variables. </w:t>
      </w:r>
      <w:r w:rsidR="009F0DD4" w:rsidRPr="00234CDD">
        <w:rPr>
          <w:rFonts w:ascii="Times New Roman" w:hAnsi="Times New Roman"/>
          <w:szCs w:val="24"/>
        </w:rPr>
        <w:t xml:space="preserve">Most studies examined the cross-market volatility </w:t>
      </w:r>
      <w:proofErr w:type="spellStart"/>
      <w:r w:rsidR="009F0DD4" w:rsidRPr="00234CDD">
        <w:rPr>
          <w:rFonts w:ascii="Times New Roman" w:hAnsi="Times New Roman"/>
          <w:szCs w:val="24"/>
        </w:rPr>
        <w:t>spillover</w:t>
      </w:r>
      <w:proofErr w:type="spellEnd"/>
      <w:r w:rsidR="009F0DD4" w:rsidRPr="00234CDD">
        <w:rPr>
          <w:rFonts w:ascii="Times New Roman" w:hAnsi="Times New Roman"/>
          <w:szCs w:val="24"/>
        </w:rPr>
        <w:t xml:space="preserve"> effects from the time perspective; still others focused on the frequency perspective (Lee, 2004; Ghosh </w:t>
      </w:r>
      <w:r w:rsidR="009F0DD4" w:rsidRPr="00234CDD">
        <w:rPr>
          <w:rFonts w:ascii="Times New Roman" w:hAnsi="Times New Roman"/>
          <w:i/>
          <w:szCs w:val="24"/>
        </w:rPr>
        <w:t>et al</w:t>
      </w:r>
      <w:r w:rsidR="009F0DD4" w:rsidRPr="00234CDD">
        <w:rPr>
          <w:rFonts w:ascii="Times New Roman" w:hAnsi="Times New Roman"/>
          <w:szCs w:val="24"/>
        </w:rPr>
        <w:t xml:space="preserve">., 2011; Huang, 2011, Huang </w:t>
      </w:r>
      <w:r w:rsidR="009F0DD4" w:rsidRPr="00234CDD">
        <w:rPr>
          <w:rFonts w:ascii="Times New Roman" w:hAnsi="Times New Roman"/>
          <w:i/>
          <w:szCs w:val="24"/>
        </w:rPr>
        <w:t>et al</w:t>
      </w:r>
      <w:r w:rsidR="009F0DD4" w:rsidRPr="00234CDD">
        <w:rPr>
          <w:rFonts w:ascii="Times New Roman" w:hAnsi="Times New Roman"/>
          <w:szCs w:val="24"/>
        </w:rPr>
        <w:t xml:space="preserve">., 2015; Chakrabarty </w:t>
      </w:r>
      <w:r w:rsidR="009F0DD4" w:rsidRPr="00234CDD">
        <w:rPr>
          <w:rFonts w:ascii="Times New Roman" w:hAnsi="Times New Roman"/>
          <w:i/>
          <w:szCs w:val="24"/>
        </w:rPr>
        <w:t>et al</w:t>
      </w:r>
      <w:r w:rsidR="009F0DD4" w:rsidRPr="00234CDD">
        <w:rPr>
          <w:rFonts w:ascii="Times New Roman" w:hAnsi="Times New Roman"/>
          <w:szCs w:val="24"/>
        </w:rPr>
        <w:t xml:space="preserve">., 2015). </w:t>
      </w:r>
    </w:p>
    <w:p w14:paraId="170128B4" w14:textId="77777777" w:rsidR="001425F7" w:rsidRPr="00234CDD" w:rsidRDefault="001425F7" w:rsidP="009F0DD4">
      <w:pPr>
        <w:autoSpaceDE w:val="0"/>
        <w:autoSpaceDN w:val="0"/>
        <w:adjustRightInd w:val="0"/>
        <w:spacing w:after="0" w:line="240" w:lineRule="auto"/>
        <w:jc w:val="both"/>
        <w:rPr>
          <w:rFonts w:ascii="Times New Roman" w:eastAsia="TeX-cmr10" w:hAnsi="Times New Roman"/>
          <w:szCs w:val="24"/>
        </w:rPr>
      </w:pPr>
    </w:p>
    <w:p w14:paraId="2B5F2019" w14:textId="5DA63715" w:rsidR="009F0DD4" w:rsidRPr="00234CDD" w:rsidRDefault="009F0DD4" w:rsidP="009F0DD4">
      <w:pPr>
        <w:spacing w:after="0" w:line="240" w:lineRule="auto"/>
        <w:jc w:val="both"/>
        <w:rPr>
          <w:rFonts w:ascii="Times New Roman" w:eastAsia="PMingLiU" w:hAnsi="Times New Roman"/>
          <w:szCs w:val="24"/>
        </w:rPr>
      </w:pPr>
      <w:r w:rsidRPr="00234CDD">
        <w:rPr>
          <w:rFonts w:ascii="Times New Roman" w:hAnsi="Times New Roman"/>
          <w:szCs w:val="24"/>
        </w:rPr>
        <w:lastRenderedPageBreak/>
        <w:t xml:space="preserve">Short term market illiquidity shocks may </w:t>
      </w:r>
      <w:r w:rsidR="0065760F" w:rsidRPr="00234CDD">
        <w:rPr>
          <w:rFonts w:ascii="Times New Roman" w:hAnsi="Times New Roman"/>
          <w:szCs w:val="24"/>
        </w:rPr>
        <w:t xml:space="preserve">create arbitrage </w:t>
      </w:r>
      <w:r w:rsidRPr="00234CDD">
        <w:rPr>
          <w:rFonts w:ascii="Times New Roman" w:hAnsi="Times New Roman"/>
          <w:szCs w:val="24"/>
        </w:rPr>
        <w:t xml:space="preserve">opportunities for </w:t>
      </w:r>
      <w:r w:rsidR="0065760F" w:rsidRPr="00234CDD">
        <w:rPr>
          <w:rFonts w:ascii="Times New Roman" w:hAnsi="Times New Roman"/>
          <w:szCs w:val="24"/>
        </w:rPr>
        <w:t>investors</w:t>
      </w:r>
      <w:r w:rsidRPr="00234CDD">
        <w:rPr>
          <w:rFonts w:ascii="Times New Roman" w:hAnsi="Times New Roman"/>
          <w:szCs w:val="24"/>
        </w:rPr>
        <w:t>. However, the liquidity shocks might be amplified via different transmission mechanisms</w:t>
      </w:r>
      <w:r w:rsidR="0065760F" w:rsidRPr="00234CDD">
        <w:rPr>
          <w:rFonts w:ascii="Times New Roman" w:hAnsi="Times New Roman"/>
          <w:szCs w:val="24"/>
        </w:rPr>
        <w:t xml:space="preserve"> under crisis periods</w:t>
      </w:r>
      <w:r w:rsidRPr="00234CDD">
        <w:rPr>
          <w:rFonts w:ascii="Times New Roman" w:hAnsi="Times New Roman"/>
          <w:szCs w:val="24"/>
        </w:rPr>
        <w:t xml:space="preserve">. Adrian and Shin (2007), </w:t>
      </w:r>
      <w:proofErr w:type="spellStart"/>
      <w:r w:rsidR="00824AF5" w:rsidRPr="00234CDD">
        <w:rPr>
          <w:rFonts w:ascii="Times New Roman" w:hAnsi="Times New Roman"/>
          <w:szCs w:val="24"/>
        </w:rPr>
        <w:t>Degryse</w:t>
      </w:r>
      <w:proofErr w:type="spellEnd"/>
      <w:r w:rsidR="00824AF5" w:rsidRPr="00234CDD">
        <w:rPr>
          <w:rFonts w:ascii="Times New Roman" w:hAnsi="Times New Roman"/>
          <w:szCs w:val="24"/>
        </w:rPr>
        <w:t xml:space="preserve"> and Nguyen (2004)</w:t>
      </w:r>
      <w:r w:rsidR="00824AF5">
        <w:rPr>
          <w:rFonts w:ascii="Times New Roman" w:hAnsi="Times New Roman"/>
          <w:szCs w:val="24"/>
        </w:rPr>
        <w:t>, and</w:t>
      </w:r>
      <w:r w:rsidR="00824AF5" w:rsidRPr="00234CDD">
        <w:rPr>
          <w:rFonts w:ascii="Times New Roman" w:hAnsi="Times New Roman"/>
          <w:szCs w:val="24"/>
        </w:rPr>
        <w:t xml:space="preserve"> </w:t>
      </w:r>
      <w:r w:rsidRPr="00234CDD">
        <w:rPr>
          <w:rFonts w:ascii="Times New Roman" w:hAnsi="Times New Roman"/>
          <w:szCs w:val="24"/>
        </w:rPr>
        <w:t xml:space="preserve">Upper and Worms (2002) </w:t>
      </w:r>
      <w:r w:rsidR="0065760F" w:rsidRPr="00234CDD">
        <w:rPr>
          <w:rFonts w:ascii="Times New Roman" w:hAnsi="Times New Roman"/>
          <w:szCs w:val="24"/>
        </w:rPr>
        <w:t xml:space="preserve">investigate </w:t>
      </w:r>
      <w:r w:rsidRPr="00234CDD">
        <w:rPr>
          <w:rFonts w:ascii="Times New Roman" w:hAnsi="Times New Roman"/>
          <w:szCs w:val="24"/>
        </w:rPr>
        <w:t xml:space="preserve">the connections and mechanisms in relation to liquidity shock and financial crisis </w:t>
      </w:r>
      <w:r w:rsidR="0065760F" w:rsidRPr="00234CDD">
        <w:rPr>
          <w:rFonts w:ascii="Times New Roman" w:hAnsi="Times New Roman"/>
          <w:szCs w:val="24"/>
        </w:rPr>
        <w:t>based on</w:t>
      </w:r>
      <w:r w:rsidRPr="00234CDD">
        <w:rPr>
          <w:rFonts w:ascii="Times New Roman" w:hAnsi="Times New Roman"/>
          <w:szCs w:val="24"/>
        </w:rPr>
        <w:t xml:space="preserve"> balance sheet information </w:t>
      </w:r>
      <w:r w:rsidR="0065760F" w:rsidRPr="00234CDD">
        <w:rPr>
          <w:rFonts w:ascii="Times New Roman" w:hAnsi="Times New Roman"/>
          <w:szCs w:val="24"/>
        </w:rPr>
        <w:t xml:space="preserve">from an </w:t>
      </w:r>
      <w:r w:rsidRPr="00234CDD">
        <w:rPr>
          <w:rFonts w:ascii="Times New Roman" w:hAnsi="Times New Roman"/>
          <w:szCs w:val="24"/>
        </w:rPr>
        <w:t xml:space="preserve">interbank market exposures perspective. The interconnections of the liquidity market examined in these studies is the source of the shocks during </w:t>
      </w:r>
      <w:r w:rsidR="0094337E" w:rsidRPr="00234CDD">
        <w:rPr>
          <w:rFonts w:ascii="Times New Roman" w:hAnsi="Times New Roman"/>
          <w:szCs w:val="24"/>
        </w:rPr>
        <w:t xml:space="preserve">the </w:t>
      </w:r>
      <w:r w:rsidRPr="00234CDD">
        <w:rPr>
          <w:rFonts w:ascii="Times New Roman" w:hAnsi="Times New Roman"/>
          <w:szCs w:val="24"/>
        </w:rPr>
        <w:t>SMC. Allen and Gale (2006) argue that the completeness of the interbank market is an importan</w:t>
      </w:r>
      <w:r w:rsidR="00824AF5">
        <w:rPr>
          <w:rFonts w:ascii="Times New Roman" w:hAnsi="Times New Roman"/>
          <w:szCs w:val="24"/>
        </w:rPr>
        <w:t>t factor in a liquidity crisis, where the term “</w:t>
      </w:r>
      <w:r w:rsidRPr="00234CDD">
        <w:rPr>
          <w:rFonts w:ascii="Times New Roman" w:hAnsi="Times New Roman"/>
          <w:szCs w:val="24"/>
        </w:rPr>
        <w:t>complete</w:t>
      </w:r>
      <w:r w:rsidR="00824AF5">
        <w:rPr>
          <w:rFonts w:ascii="Times New Roman" w:hAnsi="Times New Roman"/>
          <w:szCs w:val="24"/>
        </w:rPr>
        <w:t>” has to be interpreted in a network framework (</w:t>
      </w:r>
      <w:r w:rsidRPr="00234CDD">
        <w:rPr>
          <w:rFonts w:ascii="Times New Roman" w:hAnsi="Times New Roman"/>
          <w:szCs w:val="24"/>
        </w:rPr>
        <w:t>each bank is connected to all</w:t>
      </w:r>
      <w:r w:rsidR="00824AF5">
        <w:rPr>
          <w:rFonts w:ascii="Times New Roman" w:hAnsi="Times New Roman"/>
          <w:szCs w:val="24"/>
        </w:rPr>
        <w:t xml:space="preserve"> the</w:t>
      </w:r>
      <w:r w:rsidRPr="00234CDD">
        <w:rPr>
          <w:rFonts w:ascii="Times New Roman" w:hAnsi="Times New Roman"/>
          <w:szCs w:val="24"/>
        </w:rPr>
        <w:t xml:space="preserve"> other banks</w:t>
      </w:r>
      <w:r w:rsidR="00824AF5">
        <w:rPr>
          <w:rFonts w:ascii="Times New Roman" w:hAnsi="Times New Roman"/>
          <w:szCs w:val="24"/>
        </w:rPr>
        <w:t>)</w:t>
      </w:r>
      <w:r w:rsidRPr="00234CDD">
        <w:rPr>
          <w:rFonts w:ascii="Times New Roman" w:hAnsi="Times New Roman"/>
          <w:szCs w:val="24"/>
        </w:rPr>
        <w:t xml:space="preserve">. The amount of interbank deposits that any bank holds is </w:t>
      </w:r>
      <w:r w:rsidR="0065760F" w:rsidRPr="00234CDD">
        <w:rPr>
          <w:rFonts w:ascii="Times New Roman" w:hAnsi="Times New Roman"/>
          <w:szCs w:val="24"/>
        </w:rPr>
        <w:t xml:space="preserve">evenly </w:t>
      </w:r>
      <w:r w:rsidRPr="00234CDD">
        <w:rPr>
          <w:rFonts w:ascii="Times New Roman" w:hAnsi="Times New Roman"/>
          <w:szCs w:val="24"/>
        </w:rPr>
        <w:t xml:space="preserve">spread over a number of banks. Frank </w:t>
      </w:r>
      <w:r w:rsidRPr="00234CDD">
        <w:rPr>
          <w:rFonts w:ascii="Times New Roman" w:hAnsi="Times New Roman"/>
          <w:i/>
          <w:szCs w:val="24"/>
        </w:rPr>
        <w:t>et al.</w:t>
      </w:r>
      <w:r w:rsidRPr="00234CDD">
        <w:rPr>
          <w:rFonts w:ascii="Times New Roman" w:hAnsi="Times New Roman"/>
          <w:szCs w:val="24"/>
        </w:rPr>
        <w:t xml:space="preserve"> (2008) estimate</w:t>
      </w:r>
      <w:r w:rsidR="000833DA" w:rsidRPr="00234CDD">
        <w:rPr>
          <w:rFonts w:ascii="Times New Roman" w:hAnsi="Times New Roman"/>
          <w:szCs w:val="24"/>
        </w:rPr>
        <w:t>s</w:t>
      </w:r>
      <w:r w:rsidRPr="00234CDD">
        <w:rPr>
          <w:rFonts w:ascii="Times New Roman" w:hAnsi="Times New Roman"/>
          <w:szCs w:val="24"/>
        </w:rPr>
        <w:t xml:space="preserve"> the transmission of liquidity shocks by applying a multivariate GARCH model during </w:t>
      </w:r>
      <w:r w:rsidR="0094337E" w:rsidRPr="00234CDD">
        <w:rPr>
          <w:rFonts w:ascii="Times New Roman" w:hAnsi="Times New Roman"/>
          <w:szCs w:val="24"/>
        </w:rPr>
        <w:t xml:space="preserve">the </w:t>
      </w:r>
      <w:r w:rsidRPr="00234CDD">
        <w:rPr>
          <w:rFonts w:ascii="Times New Roman" w:hAnsi="Times New Roman"/>
          <w:szCs w:val="24"/>
        </w:rPr>
        <w:t>SMC period.</w:t>
      </w:r>
      <w:r w:rsidRPr="00234CDD">
        <w:rPr>
          <w:rFonts w:ascii="Times New Roman" w:eastAsia="PMingLiU" w:hAnsi="Times New Roman"/>
          <w:szCs w:val="24"/>
        </w:rPr>
        <w:t xml:space="preserve"> The GARCH model allows </w:t>
      </w:r>
      <w:r w:rsidRPr="00234CDD">
        <w:rPr>
          <w:rFonts w:ascii="Times New Roman" w:hAnsi="Times New Roman"/>
          <w:szCs w:val="24"/>
        </w:rPr>
        <w:t>for the evaluation of</w:t>
      </w:r>
      <w:r w:rsidRPr="00234CDD">
        <w:rPr>
          <w:rFonts w:ascii="Times New Roman" w:eastAsia="PMingLiU" w:hAnsi="Times New Roman"/>
          <w:szCs w:val="24"/>
        </w:rPr>
        <w:t xml:space="preserve"> the transmission of the liquidity shock that spreads from credit market to equity market as well as modelling the conditional heteroscedasticity exhibited by the data. </w:t>
      </w:r>
    </w:p>
    <w:p w14:paraId="394242B6" w14:textId="77777777" w:rsidR="000833DA" w:rsidRPr="00234CDD" w:rsidRDefault="000833DA" w:rsidP="009F0DD4">
      <w:pPr>
        <w:spacing w:after="0" w:line="240" w:lineRule="auto"/>
        <w:jc w:val="both"/>
        <w:rPr>
          <w:rFonts w:ascii="Times New Roman" w:eastAsia="PMingLiU" w:hAnsi="Times New Roman"/>
          <w:szCs w:val="24"/>
        </w:rPr>
      </w:pPr>
    </w:p>
    <w:p w14:paraId="7B5F2AE8" w14:textId="3662A09E" w:rsidR="009F0DD4" w:rsidRPr="00234CDD" w:rsidRDefault="00824AF5" w:rsidP="009F0DD4">
      <w:pPr>
        <w:pStyle w:val="a"/>
        <w:spacing w:after="0" w:line="240" w:lineRule="auto"/>
        <w:ind w:left="0"/>
        <w:jc w:val="both"/>
        <w:rPr>
          <w:rFonts w:ascii="Times New Roman" w:hAnsi="Times New Roman"/>
          <w:szCs w:val="24"/>
        </w:rPr>
      </w:pPr>
      <w:r>
        <w:rPr>
          <w:rFonts w:ascii="Times New Roman" w:hAnsi="Times New Roman"/>
          <w:szCs w:val="24"/>
        </w:rPr>
        <w:t>Moreover</w:t>
      </w:r>
      <w:r w:rsidR="009F0DD4" w:rsidRPr="00234CDD">
        <w:rPr>
          <w:rFonts w:ascii="Times New Roman" w:hAnsi="Times New Roman"/>
          <w:szCs w:val="24"/>
        </w:rPr>
        <w:t>, the multivariate GARCH model explicitly address</w:t>
      </w:r>
      <w:r>
        <w:rPr>
          <w:rFonts w:ascii="Times New Roman" w:hAnsi="Times New Roman"/>
          <w:szCs w:val="24"/>
        </w:rPr>
        <w:t>es</w:t>
      </w:r>
      <w:r w:rsidR="009F0DD4" w:rsidRPr="00234CDD">
        <w:rPr>
          <w:rFonts w:ascii="Times New Roman" w:hAnsi="Times New Roman"/>
          <w:szCs w:val="24"/>
        </w:rPr>
        <w:t xml:space="preserve"> the linkages between market and funding liquidity and</w:t>
      </w:r>
      <w:r>
        <w:rPr>
          <w:rFonts w:ascii="Times New Roman" w:hAnsi="Times New Roman"/>
          <w:szCs w:val="24"/>
        </w:rPr>
        <w:t xml:space="preserve"> it</w:t>
      </w:r>
      <w:r w:rsidR="009F0DD4" w:rsidRPr="00234CDD">
        <w:rPr>
          <w:rFonts w:ascii="Times New Roman" w:hAnsi="Times New Roman"/>
          <w:szCs w:val="24"/>
        </w:rPr>
        <w:t xml:space="preserve"> is able to capture the dynamics of banks’ liquidity pressures within the interbank market. The DCC </w:t>
      </w:r>
      <w:r w:rsidR="009F0DD4" w:rsidRPr="00234CDD">
        <w:rPr>
          <w:rFonts w:ascii="Times New Roman" w:eastAsia="SimSun" w:hAnsi="Times New Roman"/>
          <w:szCs w:val="24"/>
          <w:lang w:eastAsia="hu-HU"/>
        </w:rPr>
        <w:t xml:space="preserve">maintains the plausibility of the Constant Correlation (CC) model, while allowing for time-varying conditional correlation. Sheppard (2001) has improved the viability of the DCC model estimation by reducing the estimation of multivariate GARCH to a series of univariate GARCH processes, with an additional correlation estimator. The specification of the univariate GARCH is generous to any GARCH process with normally distributed errors that satisfy non-negative constraints and stationary conditions. The question that remains is where and what are the sources of financial shocks and to what extent are they transmitting from one channel to the others. The DDC specification </w:t>
      </w:r>
      <w:r w:rsidR="009F0DD4" w:rsidRPr="00234CDD">
        <w:rPr>
          <w:rFonts w:ascii="Times New Roman" w:hAnsi="Times New Roman"/>
          <w:szCs w:val="24"/>
        </w:rPr>
        <w:t xml:space="preserve">allows us to capture possible structural breaks in the unconditional correlation amongst the variables. In contrast, the multivariate BEKK model is able to provide more detailed transmission information apart from the conditional correlation.  The off-diagonal elements in the variance-covariance matrix show the transmission percentage across liquidity measurements. Considering the difficulty of discerning the large number of coefficients obtained from the multivariate BEKK model, the pair-wise bivariate BEKK model is used to investigate the LT between different measurements. The transmission mechanisms of liquidity shocks during </w:t>
      </w:r>
      <w:r w:rsidR="0094337E" w:rsidRPr="00234CDD">
        <w:rPr>
          <w:rFonts w:ascii="Times New Roman" w:hAnsi="Times New Roman"/>
          <w:szCs w:val="24"/>
        </w:rPr>
        <w:t xml:space="preserve">the </w:t>
      </w:r>
      <w:r w:rsidR="009F0DD4" w:rsidRPr="00234CDD">
        <w:rPr>
          <w:rFonts w:ascii="Times New Roman" w:hAnsi="Times New Roman"/>
          <w:szCs w:val="24"/>
        </w:rPr>
        <w:t xml:space="preserve">SMC has been described </w:t>
      </w:r>
      <w:proofErr w:type="gramStart"/>
      <w:r w:rsidR="009F0DD4" w:rsidRPr="00234CDD">
        <w:rPr>
          <w:rFonts w:ascii="Times New Roman" w:hAnsi="Times New Roman"/>
          <w:szCs w:val="24"/>
        </w:rPr>
        <w:t>as  reinforcing</w:t>
      </w:r>
      <w:proofErr w:type="gramEnd"/>
      <w:r w:rsidR="009F0DD4" w:rsidRPr="00234CDD">
        <w:rPr>
          <w:rFonts w:ascii="Times New Roman" w:hAnsi="Times New Roman"/>
          <w:szCs w:val="24"/>
        </w:rPr>
        <w:t xml:space="preserve"> liquidity spirals, where it can be perceived that temporary liquidity shock in the beginning eventually causing severe financial distress. </w:t>
      </w:r>
    </w:p>
    <w:p w14:paraId="186FF2BF" w14:textId="77777777" w:rsidR="00824B97" w:rsidRPr="00234CDD" w:rsidRDefault="00824B97" w:rsidP="009F0DD4">
      <w:pPr>
        <w:pStyle w:val="a"/>
        <w:spacing w:after="0" w:line="240" w:lineRule="auto"/>
        <w:ind w:left="0"/>
        <w:jc w:val="both"/>
        <w:rPr>
          <w:rFonts w:ascii="Times New Roman" w:eastAsia="SimSun" w:hAnsi="Times New Roman"/>
          <w:szCs w:val="24"/>
          <w:lang w:eastAsia="hu-HU"/>
        </w:rPr>
      </w:pPr>
    </w:p>
    <w:p w14:paraId="0CFDFF98" w14:textId="43201509" w:rsidR="009F0DD4" w:rsidRPr="00234CDD" w:rsidRDefault="00824AF5" w:rsidP="009F0DD4">
      <w:pPr>
        <w:spacing w:after="0" w:line="240" w:lineRule="auto"/>
        <w:jc w:val="both"/>
        <w:rPr>
          <w:rFonts w:ascii="Times New Roman" w:hAnsi="Times New Roman"/>
          <w:szCs w:val="24"/>
        </w:rPr>
      </w:pPr>
      <w:r>
        <w:rPr>
          <w:rFonts w:ascii="Times New Roman" w:hAnsi="Times New Roman"/>
          <w:szCs w:val="24"/>
        </w:rPr>
        <w:t>In the present analysis, t</w:t>
      </w:r>
      <w:r w:rsidR="009F0DD4" w:rsidRPr="00234CDD">
        <w:rPr>
          <w:rFonts w:ascii="Times New Roman" w:hAnsi="Times New Roman"/>
          <w:szCs w:val="24"/>
        </w:rPr>
        <w:t>he data col</w:t>
      </w:r>
      <w:r>
        <w:rPr>
          <w:rFonts w:ascii="Times New Roman" w:hAnsi="Times New Roman"/>
          <w:szCs w:val="24"/>
        </w:rPr>
        <w:t>lection ranges</w:t>
      </w:r>
      <w:r w:rsidR="009F0DD4" w:rsidRPr="00234CDD">
        <w:rPr>
          <w:rFonts w:ascii="Times New Roman" w:hAnsi="Times New Roman"/>
          <w:szCs w:val="24"/>
        </w:rPr>
        <w:t xml:space="preserve"> from October 4</w:t>
      </w:r>
      <w:r w:rsidR="009F0DD4" w:rsidRPr="00234CDD">
        <w:rPr>
          <w:rFonts w:ascii="Times New Roman" w:hAnsi="Times New Roman"/>
          <w:szCs w:val="24"/>
          <w:vertAlign w:val="superscript"/>
        </w:rPr>
        <w:t>th</w:t>
      </w:r>
      <w:r w:rsidR="009F0DD4" w:rsidRPr="00234CDD">
        <w:rPr>
          <w:rFonts w:ascii="Times New Roman" w:hAnsi="Times New Roman"/>
          <w:szCs w:val="24"/>
        </w:rPr>
        <w:t xml:space="preserve"> 2004 until December 20</w:t>
      </w:r>
      <w:r w:rsidR="009F0DD4" w:rsidRPr="00234CDD">
        <w:rPr>
          <w:rFonts w:ascii="Times New Roman" w:hAnsi="Times New Roman"/>
          <w:szCs w:val="24"/>
          <w:vertAlign w:val="superscript"/>
        </w:rPr>
        <w:t>th</w:t>
      </w:r>
      <w:r w:rsidR="009F0DD4" w:rsidRPr="00234CDD">
        <w:rPr>
          <w:rFonts w:ascii="Times New Roman" w:hAnsi="Times New Roman"/>
          <w:szCs w:val="24"/>
        </w:rPr>
        <w:t xml:space="preserve"> 2010, which includes the period of </w:t>
      </w:r>
      <w:r w:rsidR="0094337E" w:rsidRPr="00234CDD">
        <w:rPr>
          <w:rFonts w:ascii="Times New Roman" w:hAnsi="Times New Roman"/>
          <w:szCs w:val="24"/>
        </w:rPr>
        <w:t xml:space="preserve">the </w:t>
      </w:r>
      <w:r w:rsidR="009F0DD4" w:rsidRPr="00234CDD">
        <w:rPr>
          <w:rFonts w:ascii="Times New Roman" w:hAnsi="Times New Roman"/>
          <w:szCs w:val="24"/>
        </w:rPr>
        <w:t>SMC. This sample period allows us to evaluate the dynamics of the interbank market prior to the collapse of the financial</w:t>
      </w:r>
      <w:r>
        <w:rPr>
          <w:rFonts w:ascii="Times New Roman" w:hAnsi="Times New Roman"/>
          <w:szCs w:val="24"/>
        </w:rPr>
        <w:t xml:space="preserve"> system and the persistence of</w:t>
      </w:r>
      <w:r w:rsidR="009F0DD4" w:rsidRPr="00234CDD">
        <w:rPr>
          <w:rFonts w:ascii="Times New Roman" w:hAnsi="Times New Roman"/>
          <w:szCs w:val="24"/>
        </w:rPr>
        <w:t xml:space="preserve"> the liquidity shocks in the post crisis period. We choose four liquidity measurements to investigate the transmission mechanism within the interbank market. The funding liquidity condition in the ABCP is measured by the spread between the yield of the 3month ABCP and the 3-month U.S. Treasury bill (T-bill). The second variable is the spread between the OIS and the 3-month LIBOR rate which is considered as a strong indicator of credit and liquidity risk in the money market.  We use the TED spread as our third variable to measures the credit risk during the crisis period. Lastly, the S&amp;P 500 is considered as a proxy for </w:t>
      </w:r>
      <w:r w:rsidR="00AC306A" w:rsidRPr="00234CDD">
        <w:rPr>
          <w:rFonts w:ascii="Times New Roman" w:hAnsi="Times New Roman"/>
          <w:szCs w:val="24"/>
        </w:rPr>
        <w:t xml:space="preserve">market </w:t>
      </w:r>
      <w:r w:rsidR="009F0DD4" w:rsidRPr="00234CDD">
        <w:rPr>
          <w:rFonts w:ascii="Times New Roman" w:hAnsi="Times New Roman"/>
          <w:szCs w:val="24"/>
        </w:rPr>
        <w:t>volatility measurement.</w:t>
      </w:r>
      <w:r w:rsidR="00C40E51" w:rsidRPr="00234CDD">
        <w:rPr>
          <w:rFonts w:ascii="Times New Roman" w:hAnsi="Times New Roman"/>
          <w:szCs w:val="24"/>
        </w:rPr>
        <w:t xml:space="preserve"> </w:t>
      </w:r>
    </w:p>
    <w:p w14:paraId="074320B2" w14:textId="04F2E3CC" w:rsidR="009F0DD4" w:rsidRDefault="009F0DD4" w:rsidP="009F0DD4">
      <w:pPr>
        <w:spacing w:after="0" w:line="240" w:lineRule="auto"/>
        <w:contextualSpacing/>
        <w:jc w:val="both"/>
        <w:rPr>
          <w:rFonts w:ascii="Times New Roman" w:eastAsiaTheme="minorEastAsia" w:hAnsi="Times New Roman"/>
          <w:b/>
          <w:szCs w:val="24"/>
          <w:lang w:eastAsia="hu-HU"/>
        </w:rPr>
      </w:pPr>
    </w:p>
    <w:p w14:paraId="7519B7F0" w14:textId="77777777" w:rsidR="007E3EF7" w:rsidRPr="00234CDD" w:rsidRDefault="007E3EF7" w:rsidP="009F0DD4">
      <w:pPr>
        <w:spacing w:after="0" w:line="240" w:lineRule="auto"/>
        <w:contextualSpacing/>
        <w:jc w:val="both"/>
        <w:rPr>
          <w:rFonts w:ascii="Times New Roman" w:eastAsiaTheme="minorEastAsia" w:hAnsi="Times New Roman"/>
          <w:b/>
          <w:szCs w:val="24"/>
          <w:lang w:eastAsia="hu-HU"/>
        </w:rPr>
      </w:pPr>
    </w:p>
    <w:p w14:paraId="354A022A" w14:textId="77777777" w:rsidR="009F0DD4" w:rsidRPr="00234CDD" w:rsidRDefault="009F0DD4" w:rsidP="009F0DD4">
      <w:pPr>
        <w:tabs>
          <w:tab w:val="left" w:pos="7445"/>
        </w:tabs>
        <w:spacing w:after="0" w:line="240" w:lineRule="auto"/>
        <w:contextualSpacing/>
        <w:rPr>
          <w:rFonts w:ascii="Times New Roman" w:eastAsia="SimSun" w:hAnsi="Times New Roman"/>
          <w:b/>
          <w:szCs w:val="24"/>
          <w:lang w:val="en-US" w:eastAsia="hu-HU"/>
        </w:rPr>
      </w:pPr>
      <w:r w:rsidRPr="00234CDD">
        <w:rPr>
          <w:rFonts w:ascii="Times New Roman" w:eastAsia="SimSun" w:hAnsi="Times New Roman"/>
          <w:b/>
          <w:szCs w:val="24"/>
          <w:lang w:val="en-US" w:eastAsia="hu-HU"/>
        </w:rPr>
        <w:lastRenderedPageBreak/>
        <w:t>3. Materials and methods</w:t>
      </w:r>
    </w:p>
    <w:p w14:paraId="7341D341" w14:textId="5862E4EE" w:rsidR="009F0DD4" w:rsidRPr="00234CDD" w:rsidRDefault="009F0DD4" w:rsidP="009F0DD4">
      <w:pPr>
        <w:spacing w:after="0" w:line="240" w:lineRule="auto"/>
        <w:jc w:val="both"/>
        <w:rPr>
          <w:rFonts w:ascii="Times New Roman" w:eastAsia="SimSun" w:hAnsi="Times New Roman"/>
          <w:szCs w:val="24"/>
          <w:lang w:eastAsia="zh-CN"/>
        </w:rPr>
      </w:pPr>
      <w:r w:rsidRPr="00234CDD">
        <w:rPr>
          <w:rFonts w:ascii="Times New Roman" w:eastAsia="SimSun" w:hAnsi="Times New Roman"/>
          <w:szCs w:val="24"/>
          <w:lang w:val="en-US" w:eastAsia="zh-CN"/>
        </w:rPr>
        <w:t xml:space="preserve">For the BEKK model, we use </w:t>
      </w:r>
      <w:r w:rsidR="00824AF5">
        <w:rPr>
          <w:rFonts w:ascii="Times New Roman" w:eastAsia="SimSun" w:hAnsi="Times New Roman"/>
          <w:szCs w:val="24"/>
          <w:lang w:val="en-US" w:eastAsia="zh-CN"/>
        </w:rPr>
        <w:t xml:space="preserve">the </w:t>
      </w:r>
      <w:r w:rsidRPr="00234CDD">
        <w:rPr>
          <w:rFonts w:ascii="Times New Roman" w:eastAsia="SimSun" w:hAnsi="Times New Roman"/>
          <w:szCs w:val="24"/>
          <w:lang w:val="en-US" w:eastAsia="zh-CN"/>
        </w:rPr>
        <w:t xml:space="preserve">autoregressive moving average model ARMA (1, 1) to define the conditional mean of returns. </w:t>
      </w:r>
      <w:r w:rsidRPr="00234CDD">
        <w:rPr>
          <w:rFonts w:ascii="Times New Roman" w:eastAsia="SimSun" w:hAnsi="Times New Roman"/>
          <w:szCs w:val="24"/>
          <w:lang w:eastAsia="zh-CN"/>
        </w:rPr>
        <w:t xml:space="preserve"> </w:t>
      </w:r>
    </w:p>
    <w:p w14:paraId="3F526830" w14:textId="77777777" w:rsidR="009F0DD4" w:rsidRPr="0092296C" w:rsidRDefault="009F0DD4" w:rsidP="009F0DD4">
      <w:pPr>
        <w:spacing w:after="0" w:line="240" w:lineRule="auto"/>
        <w:jc w:val="both"/>
        <w:rPr>
          <w:rFonts w:ascii="Times New Roman" w:eastAsia="SimSun" w:hAnsi="Times New Roman"/>
          <w:szCs w:val="24"/>
          <w:lang w:eastAsia="zh-CN"/>
        </w:rPr>
      </w:pPr>
      <w:r w:rsidRPr="0092296C">
        <w:rPr>
          <w:rFonts w:ascii="Times New Roman" w:eastAsia="SimSun" w:hAnsi="Times New Roman"/>
          <w:szCs w:val="24"/>
          <w:lang w:val="en-US" w:eastAsia="zh-CN"/>
        </w:rPr>
        <w:t>The</w:t>
      </w:r>
      <w:r w:rsidRPr="0092296C">
        <w:rPr>
          <w:rFonts w:ascii="Times New Roman" w:eastAsia="SimSun" w:hAnsi="Times New Roman"/>
          <w:szCs w:val="24"/>
          <w:lang w:eastAsia="zh-CN"/>
        </w:rPr>
        <w:t xml:space="preserve"> model takes the following form:</w:t>
      </w:r>
    </w:p>
    <w:p w14:paraId="5773D1C7" w14:textId="77777777" w:rsidR="009F0DD4" w:rsidRPr="0092296C" w:rsidRDefault="009F0DD4" w:rsidP="009F0DD4">
      <w:pPr>
        <w:spacing w:after="0" w:line="240" w:lineRule="auto"/>
        <w:jc w:val="both"/>
        <w:rPr>
          <w:rFonts w:ascii="Times New Roman" w:eastAsia="SimSun" w:hAnsi="Times New Roman"/>
          <w:szCs w:val="24"/>
          <w:lang w:eastAsia="zh-CN"/>
        </w:rPr>
      </w:pPr>
    </w:p>
    <w:p w14:paraId="11439F0E" w14:textId="380DEFAD" w:rsidR="009F0DD4" w:rsidRPr="0092296C" w:rsidRDefault="001511F7" w:rsidP="009F0DD4">
      <w:pPr>
        <w:spacing w:line="360" w:lineRule="auto"/>
        <w:jc w:val="right"/>
        <w:rPr>
          <w:rFonts w:ascii="Times New Roman" w:eastAsia="SimSun" w:hAnsi="Times New Roman"/>
          <w:szCs w:val="24"/>
          <w:lang w:eastAsia="zh-CN"/>
        </w:rPr>
      </w:pPr>
      <m:oMath>
        <m:sSub>
          <m:sSubPr>
            <m:ctrlPr>
              <w:rPr>
                <w:rFonts w:ascii="Cambria Math" w:hAnsi="Cambria Math"/>
                <w:i/>
              </w:rPr>
            </m:ctrlPr>
          </m:sSubPr>
          <m:e>
            <m:r>
              <w:rPr>
                <w:rFonts w:ascii="Cambria Math" w:hAnsi="Cambria Math"/>
              </w:rPr>
              <m:t>r</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φ</m:t>
            </m:r>
          </m:e>
          <m:sub>
            <m:r>
              <w:rPr>
                <w:rFonts w:ascii="Cambria Math" w:hAnsi="Cambria Math"/>
              </w:rPr>
              <m:t>1</m:t>
            </m:r>
          </m:sub>
        </m:sSub>
        <m:sSub>
          <m:sSubPr>
            <m:ctrlPr>
              <w:rPr>
                <w:rFonts w:ascii="Cambria Math" w:hAnsi="Cambria Math"/>
                <w:i/>
              </w:rPr>
            </m:ctrlPr>
          </m:sSubPr>
          <m:e>
            <m:r>
              <w:rPr>
                <w:rFonts w:ascii="Cambria Math" w:hAnsi="Cambria Math"/>
              </w:rPr>
              <m:t>r</m:t>
            </m:r>
          </m:e>
          <m:sub>
            <m:r>
              <w:rPr>
                <w:rFonts w:ascii="Cambria Math" w:hAnsi="Cambria Math"/>
              </w:rPr>
              <m:t>it-1</m:t>
            </m:r>
          </m:sub>
        </m:sSub>
        <m:r>
          <w:rPr>
            <w:rFonts w:ascii="Cambria Math" w:hAnsi="Cambria Math"/>
          </w:rPr>
          <m:t>+</m:t>
        </m:r>
        <m:sSub>
          <m:sSubPr>
            <m:ctrlPr>
              <w:rPr>
                <w:rFonts w:ascii="Cambria Math" w:hAnsi="Cambria Math"/>
                <w:i/>
              </w:rPr>
            </m:ctrlPr>
          </m:sSubPr>
          <m:e>
            <m:r>
              <w:rPr>
                <w:rFonts w:ascii="Cambria Math" w:hAnsi="Cambria Math"/>
              </w:rPr>
              <m:t>θ</m:t>
            </m:r>
          </m:e>
          <m:sub>
            <m:r>
              <w:rPr>
                <w:rFonts w:ascii="Cambria Math" w:hAnsi="Cambria Math"/>
              </w:rPr>
              <m:t>1</m:t>
            </m:r>
          </m:sub>
        </m:sSub>
        <m:sSub>
          <m:sSubPr>
            <m:ctrlPr>
              <w:rPr>
                <w:rFonts w:ascii="Cambria Math" w:hAnsi="Cambria Math"/>
                <w:i/>
              </w:rPr>
            </m:ctrlPr>
          </m:sSubPr>
          <m:e>
            <m:r>
              <w:rPr>
                <w:rFonts w:ascii="Cambria Math" w:hAnsi="Cambria Math"/>
              </w:rPr>
              <m:t>ε</m:t>
            </m:r>
          </m:e>
          <m:sub>
            <m:r>
              <w:rPr>
                <w:rFonts w:ascii="Cambria Math" w:hAnsi="Cambria Math"/>
              </w:rPr>
              <m:t>it-1</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it</m:t>
            </m:r>
          </m:sub>
        </m:sSub>
        <m:r>
          <w:rPr>
            <w:rFonts w:ascii="Cambria Math" w:hAnsi="Cambria Math"/>
          </w:rPr>
          <m:t xml:space="preserve">         </m:t>
        </m:r>
        <m:r>
          <w:rPr>
            <w:rFonts w:ascii="Cambria Math" w:hAnsi="Cambria Math"/>
            <w:lang w:eastAsia="zh-CN"/>
          </w:rPr>
          <m:t>∀</m:t>
        </m:r>
        <m:r>
          <w:rPr>
            <w:rFonts w:ascii="Cambria Math" w:hAnsi="Cambria Math"/>
          </w:rPr>
          <m:t>i=1,…</m:t>
        </m:r>
        <w:bookmarkStart w:id="0" w:name="_GoBack"/>
        <w:bookmarkEnd w:id="0"/>
        <m:r>
          <w:rPr>
            <w:rFonts w:ascii="Cambria Math" w:hAnsi="Cambria Math"/>
          </w:rPr>
          <m:t xml:space="preserve">,n;   </m:t>
        </m:r>
        <m:r>
          <w:rPr>
            <w:rFonts w:ascii="Cambria Math" w:hAnsi="Cambria Math"/>
            <w:lang w:eastAsia="zh-CN"/>
          </w:rPr>
          <m:t>∀</m:t>
        </m:r>
        <m:r>
          <w:rPr>
            <w:rFonts w:ascii="Cambria Math" w:hAnsi="Cambria Math"/>
          </w:rPr>
          <m:t xml:space="preserve">t=1,…, T         </m:t>
        </m:r>
      </m:oMath>
      <w:r w:rsidR="009F0DD4" w:rsidRPr="0092296C">
        <w:t xml:space="preserve">                       </w:t>
      </w:r>
      <w:r w:rsidR="009F0DD4" w:rsidRPr="0092296C">
        <w:rPr>
          <w:rFonts w:ascii="Times New Roman" w:eastAsia="SimSun" w:hAnsi="Times New Roman"/>
          <w:szCs w:val="24"/>
          <w:lang w:eastAsia="zh-CN"/>
        </w:rPr>
        <w:t>(1)</w:t>
      </w:r>
    </w:p>
    <w:p w14:paraId="451B6E56" w14:textId="27C328A7" w:rsidR="00287DE0" w:rsidRDefault="00FF261C" w:rsidP="00281327">
      <w:pPr>
        <w:spacing w:after="0" w:line="240" w:lineRule="auto"/>
        <w:jc w:val="both"/>
        <w:rPr>
          <w:rFonts w:ascii="Times New Roman" w:eastAsiaTheme="minorEastAsia" w:hAnsi="Times New Roman"/>
          <w:color w:val="FF0000"/>
          <w:szCs w:val="24"/>
          <w:lang w:eastAsia="zh-CN" w:bidi="en-US"/>
        </w:rPr>
      </w:pPr>
      <w:r>
        <w:rPr>
          <w:rFonts w:ascii="Times New Roman" w:eastAsiaTheme="minorEastAsia" w:hAnsi="Times New Roman"/>
          <w:szCs w:val="24"/>
          <w:lang w:eastAsia="zh-CN" w:bidi="en-US"/>
        </w:rPr>
        <w:t xml:space="preserve">where </w:t>
      </w:r>
      <w:r>
        <w:rPr>
          <w:rFonts w:ascii="Times New Roman" w:eastAsiaTheme="minorEastAsia" w:hAnsi="Times New Roman"/>
          <w:i/>
          <w:szCs w:val="24"/>
          <w:lang w:eastAsia="zh-CN" w:bidi="en-US"/>
        </w:rPr>
        <w:t>n</w:t>
      </w:r>
      <w:r w:rsidRPr="00FF261C">
        <w:rPr>
          <w:rFonts w:ascii="Times New Roman" w:eastAsiaTheme="minorEastAsia" w:hAnsi="Times New Roman"/>
          <w:i/>
          <w:szCs w:val="24"/>
          <w:lang w:eastAsia="zh-CN" w:bidi="en-US"/>
        </w:rPr>
        <w:t>=4</w:t>
      </w:r>
      <w:r>
        <w:rPr>
          <w:rFonts w:ascii="Times New Roman" w:eastAsiaTheme="minorEastAsia" w:hAnsi="Times New Roman"/>
          <w:szCs w:val="24"/>
          <w:lang w:eastAsia="zh-CN" w:bidi="en-US"/>
        </w:rPr>
        <w:t xml:space="preserve">, </w:t>
      </w:r>
      <w:r w:rsidR="00287DE0" w:rsidRPr="00287DE0">
        <w:rPr>
          <w:rFonts w:ascii="Times New Roman" w:eastAsiaTheme="minorEastAsia" w:hAnsi="Times New Roman"/>
          <w:color w:val="FF0000"/>
          <w:szCs w:val="24"/>
          <w:lang w:eastAsia="zh-CN" w:bidi="en-US"/>
        </w:rPr>
        <w:t>I NOTED THAT IN SOME VERSION OF THE PAPER YOU PUT k=4, BUT THIS NOTATION CONFLICTS WITH ANOTHER k WHICH IS IN SOME OTHER FORMULA</w:t>
      </w:r>
      <w:r w:rsidR="00287DE0">
        <w:rPr>
          <w:rFonts w:ascii="Times New Roman" w:eastAsiaTheme="minorEastAsia" w:hAnsi="Times New Roman"/>
          <w:color w:val="FF0000"/>
          <w:szCs w:val="24"/>
          <w:lang w:eastAsia="zh-CN" w:bidi="en-US"/>
        </w:rPr>
        <w:t xml:space="preserve"> LATER IN THE PAPER, SO I MOVED IT TO THE MOST USED LETTER FOR THE DIMENSIONS: n</w:t>
      </w:r>
    </w:p>
    <w:p w14:paraId="04FB5388" w14:textId="415BC38F" w:rsidR="00C05B8F" w:rsidRPr="00287DE0" w:rsidRDefault="00C05B8F" w:rsidP="00281327">
      <w:pPr>
        <w:spacing w:after="0" w:line="240" w:lineRule="auto"/>
        <w:jc w:val="both"/>
        <w:rPr>
          <w:rFonts w:ascii="Times New Roman" w:eastAsiaTheme="minorEastAsia" w:hAnsi="Times New Roman"/>
          <w:color w:val="FF0000"/>
          <w:szCs w:val="24"/>
          <w:lang w:eastAsia="zh-CN" w:bidi="en-US"/>
        </w:rPr>
      </w:pPr>
      <w:r w:rsidRPr="00C05B8F">
        <w:rPr>
          <w:rFonts w:ascii="Times New Roman" w:eastAsiaTheme="minorEastAsia" w:hAnsi="Times New Roman"/>
          <w:color w:val="FF0000"/>
          <w:szCs w:val="24"/>
          <w:highlight w:val="green"/>
          <w:lang w:eastAsia="zh-CN" w:bidi="en-US"/>
        </w:rPr>
        <w:t>OK</w:t>
      </w:r>
    </w:p>
    <w:p w14:paraId="4B731DD7" w14:textId="79BF909A" w:rsidR="00281327" w:rsidRPr="0092296C" w:rsidRDefault="00281327" w:rsidP="00281327">
      <w:pPr>
        <w:spacing w:after="0" w:line="240" w:lineRule="auto"/>
        <w:jc w:val="both"/>
      </w:pPr>
      <w:r w:rsidRPr="0092296C">
        <w:rPr>
          <w:rFonts w:ascii="Times New Roman" w:eastAsiaTheme="minorEastAsia" w:hAnsi="Times New Roman"/>
          <w:szCs w:val="24"/>
          <w:lang w:val="en-US" w:eastAsia="zh-CN" w:bidi="en-US"/>
        </w:rPr>
        <w:t xml:space="preserve"> </w:t>
      </w:r>
      <m:oMath>
        <m:sSub>
          <m:sSubPr>
            <m:ctrlPr>
              <w:rPr>
                <w:rFonts w:ascii="Cambria Math" w:eastAsiaTheme="minorEastAsia" w:hAnsi="Cambria Math"/>
                <w:i/>
                <w:szCs w:val="24"/>
                <w:lang w:val="en-US" w:eastAsia="zh-CN" w:bidi="en-US"/>
              </w:rPr>
            </m:ctrlPr>
          </m:sSubPr>
          <m:e>
            <m:r>
              <w:rPr>
                <w:rFonts w:ascii="Cambria Math" w:eastAsiaTheme="minorEastAsia" w:hAnsi="Cambria Math"/>
                <w:szCs w:val="24"/>
                <w:lang w:val="en-US" w:eastAsia="zh-CN" w:bidi="en-US"/>
              </w:rPr>
              <m:t>r=(r</m:t>
            </m:r>
          </m:e>
          <m:sub>
            <m:r>
              <w:rPr>
                <w:rFonts w:ascii="Cambria Math" w:eastAsiaTheme="minorEastAsia" w:hAnsi="Cambria Math"/>
                <w:szCs w:val="24"/>
                <w:lang w:val="en-US" w:eastAsia="zh-CN" w:bidi="en-US"/>
              </w:rPr>
              <m:t>it</m:t>
            </m:r>
          </m:sub>
        </m:sSub>
        <m:r>
          <w:rPr>
            <w:rFonts w:ascii="Cambria Math" w:eastAsiaTheme="minorEastAsia" w:hAnsi="Cambria Math"/>
            <w:szCs w:val="24"/>
            <w:lang w:val="en-US" w:eastAsia="zh-CN" w:bidi="en-US"/>
          </w:rPr>
          <m:t>)</m:t>
        </m:r>
        <m:r>
          <w:rPr>
            <w:rFonts w:ascii="Cambria Math" w:eastAsiaTheme="minorEastAsia" w:hAnsi="Cambria Math"/>
            <w:szCs w:val="24"/>
            <w:lang w:eastAsia="zh-CN" w:bidi="en-US"/>
          </w:rPr>
          <m:t>∈</m:t>
        </m:r>
        <m:sSup>
          <m:sSupPr>
            <m:ctrlPr>
              <w:rPr>
                <w:rFonts w:ascii="Cambria Math" w:eastAsiaTheme="minorEastAsia" w:hAnsi="Cambria Math"/>
                <w:szCs w:val="24"/>
                <w:lang w:eastAsia="zh-CN" w:bidi="en-US"/>
              </w:rPr>
            </m:ctrlPr>
          </m:sSupPr>
          <m:e>
            <m:r>
              <w:rPr>
                <w:rFonts w:ascii="Cambria Math" w:eastAsiaTheme="minorEastAsia" w:hAnsi="Cambria Math"/>
                <w:szCs w:val="24"/>
                <w:lang w:eastAsia="zh-CN" w:bidi="en-US"/>
              </w:rPr>
              <m:t>R</m:t>
            </m:r>
          </m:e>
          <m:sup>
            <m:r>
              <w:rPr>
                <w:rFonts w:ascii="Cambria Math" w:eastAsiaTheme="minorEastAsia" w:hAnsi="Cambria Math"/>
                <w:szCs w:val="24"/>
                <w:lang w:eastAsia="zh-CN" w:bidi="en-US"/>
              </w:rPr>
              <m:t>4×T</m:t>
            </m:r>
          </m:sup>
        </m:sSup>
      </m:oMath>
      <w:r w:rsidRPr="0092296C">
        <w:rPr>
          <w:rFonts w:ascii="Times New Roman" w:eastAsiaTheme="minorEastAsia" w:hAnsi="Times New Roman"/>
          <w:szCs w:val="24"/>
          <w:lang w:val="en-US" w:eastAsia="zh-CN" w:bidi="en-US"/>
        </w:rPr>
        <w:t xml:space="preserve"> is a matrix of asset returns, and </w:t>
      </w:r>
      <m:oMath>
        <m:sSub>
          <m:sSubPr>
            <m:ctrlPr>
              <w:rPr>
                <w:rFonts w:ascii="Cambria Math" w:hAnsi="Cambria Math"/>
                <w:i/>
              </w:rPr>
            </m:ctrlPr>
          </m:sSubPr>
          <m:e>
            <m:r>
              <w:rPr>
                <w:rFonts w:ascii="Cambria Math" w:hAnsi="Cambria Math"/>
              </w:rPr>
              <m:t>ε</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1t</m:t>
            </m:r>
          </m:sub>
        </m:sSub>
        <m:r>
          <w:rPr>
            <w:rFonts w:ascii="Cambria Math" w:hAnsi="Cambria Math"/>
          </w:rPr>
          <m:t xml:space="preserve">, </m:t>
        </m:r>
        <m:sSub>
          <m:sSubPr>
            <m:ctrlPr>
              <w:rPr>
                <w:rFonts w:ascii="Cambria Math" w:hAnsi="Cambria Math"/>
                <w:i/>
              </w:rPr>
            </m:ctrlPr>
          </m:sSubPr>
          <m:e>
            <m:r>
              <w:rPr>
                <w:rFonts w:ascii="Cambria Math" w:hAnsi="Cambria Math"/>
              </w:rPr>
              <m:t>ε</m:t>
            </m:r>
          </m:e>
          <m:sub>
            <m:r>
              <w:rPr>
                <w:rFonts w:ascii="Cambria Math" w:hAnsi="Cambria Math"/>
              </w:rPr>
              <m:t>2t</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3t</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4t</m:t>
            </m:r>
          </m:sub>
        </m:sSub>
        <m:r>
          <w:rPr>
            <w:rFonts w:ascii="Cambria Math" w:hAnsi="Cambria Math"/>
          </w:rPr>
          <m:t>)</m:t>
        </m:r>
      </m:oMath>
      <w:r w:rsidRPr="0092296C">
        <w:rPr>
          <w:rFonts w:ascii="Times New Roman" w:eastAsiaTheme="minorEastAsia" w:hAnsi="Times New Roman"/>
          <w:szCs w:val="24"/>
          <w:lang w:val="en-US" w:eastAsia="zh-CN" w:bidi="en-US"/>
        </w:rPr>
        <w:t xml:space="preserve">represents the randomness due to the innovation. </w:t>
      </w:r>
      <m:oMath>
        <m:sSub>
          <m:sSubPr>
            <m:ctrlPr>
              <w:rPr>
                <w:rFonts w:ascii="Cambria Math" w:hAnsi="Cambria Math"/>
                <w:i/>
              </w:rPr>
            </m:ctrlPr>
          </m:sSubPr>
          <m:e>
            <m:r>
              <w:rPr>
                <w:rFonts w:ascii="Cambria Math" w:hAnsi="Cambria Math"/>
              </w:rPr>
              <m:t>ε</m:t>
            </m:r>
          </m:e>
          <m:sub>
            <m:r>
              <w:rPr>
                <w:rFonts w:ascii="Cambria Math" w:hAnsi="Cambria Math"/>
              </w:rPr>
              <m:t>t</m:t>
            </m:r>
          </m:sub>
        </m:sSub>
      </m:oMath>
      <w:r w:rsidRPr="0092296C">
        <w:rPr>
          <w:rFonts w:ascii="Times New Roman" w:eastAsiaTheme="minorEastAsia" w:hAnsi="Times New Roman"/>
        </w:rPr>
        <w:t xml:space="preserve"> conditioned to the matrix of previous information set,</w:t>
      </w:r>
      <w:r w:rsidRPr="0092296C">
        <w:rPr>
          <w:rFonts w:ascii="Times New Roman" w:eastAsiaTheme="minorEastAsia" w:hAnsi="Times New Roman"/>
          <w:szCs w:val="24"/>
          <w:lang w:val="en-US" w:eastAsia="zh-CN" w:bidi="en-US"/>
        </w:rPr>
        <w:t xml:space="preserve"> </w:t>
      </w:r>
      <m:oMath>
        <m:r>
          <w:rPr>
            <w:rFonts w:ascii="Cambria Math" w:eastAsiaTheme="minorEastAsia" w:hAnsi="Cambria Math"/>
            <w:szCs w:val="24"/>
            <w:lang w:val="en-US" w:eastAsia="zh-CN" w:bidi="en-US"/>
          </w:rPr>
          <m:t xml:space="preserve"> </m:t>
        </m:r>
        <m:sSub>
          <m:sSubPr>
            <m:ctrlPr>
              <w:rPr>
                <w:rFonts w:ascii="Cambria Math" w:eastAsiaTheme="minorEastAsia" w:hAnsi="Cambria Math"/>
                <w:i/>
                <w:szCs w:val="24"/>
                <w:lang w:bidi="en-US"/>
              </w:rPr>
            </m:ctrlPr>
          </m:sSubPr>
          <m:e>
            <m:r>
              <m:rPr>
                <m:sty m:val="p"/>
              </m:rPr>
              <w:rPr>
                <w:rFonts w:ascii="Cambria Math" w:eastAsiaTheme="minorEastAsia" w:hAnsi="Cambria Math"/>
                <w:szCs w:val="24"/>
                <w:lang w:bidi="en-US"/>
              </w:rPr>
              <m:t xml:space="preserve"> Ω</m:t>
            </m:r>
          </m:e>
          <m:sub>
            <m:r>
              <w:rPr>
                <w:rFonts w:ascii="Cambria Math" w:eastAsiaTheme="minorEastAsia" w:hAnsi="Cambria Math"/>
                <w:szCs w:val="24"/>
                <w:lang w:bidi="en-US"/>
              </w:rPr>
              <m:t>t-1</m:t>
            </m:r>
          </m:sub>
        </m:sSub>
      </m:oMath>
      <w:r w:rsidRPr="0092296C">
        <w:rPr>
          <w:rFonts w:ascii="Times New Roman" w:eastAsiaTheme="minorEastAsia" w:hAnsi="Times New Roman"/>
          <w:szCs w:val="24"/>
          <w:lang w:val="en-US" w:eastAsia="zh-CN" w:bidi="en-US"/>
        </w:rPr>
        <w:t xml:space="preserve">, follows a multivariate Gaussian distribution with mean 0 and a time-dependent variance-covariance matrix </w:t>
      </w:r>
      <m:oMath>
        <m:sSub>
          <m:sSubPr>
            <m:ctrlPr>
              <w:rPr>
                <w:rFonts w:ascii="Cambria Math" w:eastAsiaTheme="minorEastAsia" w:hAnsi="Cambria Math"/>
                <w:i/>
                <w:szCs w:val="24"/>
                <w:lang w:eastAsia="zh-CN" w:bidi="en-US"/>
              </w:rPr>
            </m:ctrlPr>
          </m:sSubPr>
          <m:e>
            <m:r>
              <w:rPr>
                <w:rFonts w:ascii="Cambria Math" w:eastAsiaTheme="minorEastAsia" w:hAnsi="Cambria Math"/>
                <w:szCs w:val="24"/>
                <w:lang w:eastAsia="zh-CN" w:bidi="en-US"/>
              </w:rPr>
              <m:t>H</m:t>
            </m:r>
          </m:e>
          <m:sub>
            <m:r>
              <w:rPr>
                <w:rFonts w:ascii="Cambria Math" w:eastAsiaTheme="minorEastAsia" w:hAnsi="Cambria Math"/>
                <w:szCs w:val="24"/>
                <w:lang w:eastAsia="zh-CN" w:bidi="en-US"/>
              </w:rPr>
              <m:t>t</m:t>
            </m:r>
          </m:sub>
        </m:sSub>
        <m:r>
          <w:rPr>
            <w:rFonts w:ascii="Cambria Math" w:eastAsiaTheme="minorEastAsia" w:hAnsi="Cambria Math"/>
            <w:szCs w:val="24"/>
            <w:lang w:eastAsia="zh-CN" w:bidi="en-US"/>
          </w:rPr>
          <m:t>∈</m:t>
        </m:r>
        <m:sSup>
          <m:sSupPr>
            <m:ctrlPr>
              <w:rPr>
                <w:rFonts w:ascii="Cambria Math" w:eastAsiaTheme="minorEastAsia" w:hAnsi="Cambria Math"/>
                <w:szCs w:val="24"/>
                <w:lang w:eastAsia="zh-CN" w:bidi="en-US"/>
              </w:rPr>
            </m:ctrlPr>
          </m:sSupPr>
          <m:e>
            <m:r>
              <w:rPr>
                <w:rFonts w:ascii="Cambria Math" w:eastAsiaTheme="minorEastAsia" w:hAnsi="Cambria Math"/>
                <w:szCs w:val="24"/>
                <w:lang w:eastAsia="zh-CN" w:bidi="en-US"/>
              </w:rPr>
              <m:t>R</m:t>
            </m:r>
          </m:e>
          <m:sup>
            <m:r>
              <w:rPr>
                <w:rFonts w:ascii="Cambria Math" w:eastAsiaTheme="minorEastAsia" w:hAnsi="Cambria Math"/>
                <w:szCs w:val="24"/>
                <w:lang w:eastAsia="zh-CN" w:bidi="en-US"/>
              </w:rPr>
              <m:t>n×n</m:t>
            </m:r>
          </m:sup>
        </m:sSup>
      </m:oMath>
    </w:p>
    <w:p w14:paraId="6A3994CE" w14:textId="77777777" w:rsidR="009F0DD4" w:rsidRPr="0092296C" w:rsidRDefault="001511F7" w:rsidP="009F0DD4">
      <w:pPr>
        <w:spacing w:line="360" w:lineRule="auto"/>
        <w:jc w:val="both"/>
      </w:pPr>
      <m:oMathPara>
        <m:oMath>
          <m:sSub>
            <m:sSubPr>
              <m:ctrlPr>
                <w:rPr>
                  <w:rFonts w:ascii="Cambria Math" w:hAnsi="Cambria Math"/>
                  <w:i/>
                </w:rPr>
              </m:ctrlPr>
            </m:sSubPr>
            <m:e>
              <m:r>
                <w:rPr>
                  <w:rFonts w:ascii="Cambria Math" w:hAnsi="Cambria Math"/>
                </w:rPr>
                <m:t>ε</m:t>
              </m:r>
            </m:e>
            <m:sub>
              <m:r>
                <w:rPr>
                  <w:rFonts w:ascii="Cambria Math" w:hAnsi="Cambria Math"/>
                </w:rPr>
                <m:t>t</m:t>
              </m:r>
            </m:sub>
          </m:sSub>
          <m:r>
            <w:rPr>
              <w:rFonts w:ascii="Cambria Math" w:hAnsi="Cambria Math"/>
            </w:rPr>
            <m:t>|</m:t>
          </m:r>
          <m:sSub>
            <m:sSubPr>
              <m:ctrlPr>
                <w:rPr>
                  <w:rFonts w:ascii="Cambria Math" w:hAnsi="Cambria Math"/>
                  <w:i/>
                </w:rPr>
              </m:ctrlPr>
            </m:sSubPr>
            <m:e>
              <m:r>
                <m:rPr>
                  <m:sty m:val="p"/>
                </m:rPr>
                <w:rPr>
                  <w:rFonts w:ascii="Cambria Math" w:hAnsi="Cambria Math"/>
                </w:rPr>
                <m:t>Ω</m:t>
              </m:r>
            </m:e>
            <m:sub>
              <m:r>
                <w:rPr>
                  <w:rFonts w:ascii="Cambria Math" w:hAnsi="Cambria Math"/>
                </w:rPr>
                <m:t>t-1</m:t>
              </m:r>
            </m:sub>
          </m:sSub>
          <m:r>
            <w:rPr>
              <w:rFonts w:ascii="Cambria Math" w:hAnsi="Cambria Math"/>
            </w:rPr>
            <m:t>∼N(0,</m:t>
          </m:r>
          <m:sSub>
            <m:sSubPr>
              <m:ctrlPr>
                <w:rPr>
                  <w:rFonts w:ascii="Cambria Math" w:hAnsi="Cambria Math"/>
                  <w:i/>
                </w:rPr>
              </m:ctrlPr>
            </m:sSubPr>
            <m:e>
              <m:r>
                <w:rPr>
                  <w:rFonts w:ascii="Cambria Math" w:hAnsi="Cambria Math"/>
                </w:rPr>
                <m:t>H</m:t>
              </m:r>
            </m:e>
            <m:sub>
              <m:r>
                <w:rPr>
                  <w:rFonts w:ascii="Cambria Math" w:hAnsi="Cambria Math"/>
                </w:rPr>
                <m:t>t</m:t>
              </m:r>
            </m:sub>
          </m:sSub>
          <m:r>
            <w:rPr>
              <w:rFonts w:ascii="Cambria Math" w:hAnsi="Cambria Math"/>
            </w:rPr>
            <m:t>)</m:t>
          </m:r>
        </m:oMath>
      </m:oMathPara>
    </w:p>
    <w:p w14:paraId="2AC93426" w14:textId="62597FEC" w:rsidR="00281327" w:rsidRPr="0092296C" w:rsidRDefault="00281327" w:rsidP="009F0DD4">
      <w:pPr>
        <w:spacing w:line="360" w:lineRule="auto"/>
        <w:jc w:val="both"/>
      </w:pPr>
      <w:r w:rsidRPr="0092296C">
        <w:t xml:space="preserve"> </w:t>
      </w:r>
      <w:r w:rsidRPr="0092296C">
        <w:rPr>
          <w:rFonts w:ascii="Times New Roman" w:eastAsiaTheme="minorEastAsia" w:hAnsi="Times New Roman"/>
          <w:szCs w:val="24"/>
          <w:lang w:val="en-US" w:eastAsia="zh-CN" w:bidi="en-US"/>
        </w:rPr>
        <w:t xml:space="preserve">where </w:t>
      </w:r>
      <m:oMath>
        <m:sSub>
          <m:sSubPr>
            <m:ctrlPr>
              <w:rPr>
                <w:rFonts w:ascii="Cambria Math" w:eastAsiaTheme="minorEastAsia" w:hAnsi="Cambria Math"/>
                <w:i/>
                <w:szCs w:val="24"/>
                <w:lang w:eastAsia="zh-CN" w:bidi="en-US"/>
              </w:rPr>
            </m:ctrlPr>
          </m:sSubPr>
          <m:e>
            <m:r>
              <w:rPr>
                <w:rFonts w:ascii="Cambria Math" w:eastAsiaTheme="minorEastAsia" w:hAnsi="Cambria Math"/>
                <w:szCs w:val="24"/>
                <w:lang w:eastAsia="zh-CN" w:bidi="en-US"/>
              </w:rPr>
              <m:t>H</m:t>
            </m:r>
          </m:e>
          <m:sub>
            <m:r>
              <w:rPr>
                <w:rFonts w:ascii="Cambria Math" w:eastAsiaTheme="minorEastAsia" w:hAnsi="Cambria Math"/>
                <w:szCs w:val="24"/>
                <w:lang w:eastAsia="zh-CN" w:bidi="en-US"/>
              </w:rPr>
              <m:t>t</m:t>
            </m:r>
          </m:sub>
        </m:sSub>
      </m:oMath>
      <w:r w:rsidR="009F0DD4" w:rsidRPr="0092296C">
        <w:t xml:space="preserve"> </w:t>
      </w:r>
      <w:r w:rsidRPr="0092296C">
        <w:rPr>
          <w:rFonts w:ascii="Times New Roman" w:eastAsiaTheme="minorEastAsia" w:hAnsi="Times New Roman"/>
          <w:szCs w:val="24"/>
          <w:lang w:val="en-US" w:eastAsia="zh-CN" w:bidi="en-US"/>
        </w:rPr>
        <w:t>is given by an evolution equation</w:t>
      </w:r>
      <w:r w:rsidR="009F0DD4" w:rsidRPr="0092296C">
        <w:t xml:space="preserve">                                            </w:t>
      </w:r>
    </w:p>
    <w:p w14:paraId="3E0E8FEF" w14:textId="71DC4829" w:rsidR="009F0DD4" w:rsidRPr="0092296C" w:rsidRDefault="009F0DD4" w:rsidP="00281327">
      <w:pPr>
        <w:spacing w:line="360" w:lineRule="auto"/>
        <w:ind w:left="2880" w:firstLine="720"/>
        <w:jc w:val="both"/>
      </w:pPr>
      <w:r w:rsidRPr="0092296C">
        <w:t xml:space="preserve"> </w:t>
      </w:r>
      <m:oMath>
        <m:sSub>
          <m:sSubPr>
            <m:ctrlPr>
              <w:rPr>
                <w:rFonts w:ascii="Cambria Math" w:hAnsi="Cambria Math"/>
                <w:i/>
              </w:rPr>
            </m:ctrlPr>
          </m:sSubPr>
          <m:e>
            <m:r>
              <w:rPr>
                <w:rFonts w:ascii="Cambria Math" w:hAnsi="Cambria Math"/>
              </w:rPr>
              <m:t>H</m:t>
            </m:r>
          </m:e>
          <m:sub>
            <m:r>
              <w:rPr>
                <w:rFonts w:ascii="Cambria Math" w:hAnsi="Cambria Math"/>
              </w:rPr>
              <m:t>t</m:t>
            </m:r>
          </m:sub>
        </m:sSub>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0</m:t>
            </m:r>
          </m:sub>
          <m:sup>
            <m:r>
              <w:rPr>
                <w:rFonts w:ascii="Cambria Math" w:hAnsi="Cambria Math"/>
              </w:rPr>
              <m:t>'</m:t>
            </m:r>
          </m:sup>
        </m:sSubSup>
        <m:sSub>
          <m:sSubPr>
            <m:ctrlPr>
              <w:rPr>
                <w:rFonts w:ascii="Cambria Math" w:hAnsi="Cambria Math"/>
                <w:i/>
              </w:rPr>
            </m:ctrlPr>
          </m:sSubPr>
          <m:e>
            <m:r>
              <w:rPr>
                <w:rFonts w:ascii="Cambria Math" w:hAnsi="Cambria Math"/>
              </w:rPr>
              <m:t>C</m:t>
            </m:r>
          </m:e>
          <m:sub>
            <m:r>
              <w:rPr>
                <w:rFonts w:ascii="Cambria Math" w:hAnsi="Cambria Math"/>
              </w:rPr>
              <m:t>0</m:t>
            </m:r>
          </m:sub>
        </m:sSub>
        <m:r>
          <w:rPr>
            <w:rFonts w:ascii="Cambria Math" w:hAnsi="Cambria Math"/>
          </w:rPr>
          <m:t>+A'</m:t>
        </m:r>
        <m:sSub>
          <m:sSubPr>
            <m:ctrlPr>
              <w:rPr>
                <w:rFonts w:ascii="Cambria Math" w:hAnsi="Cambria Math"/>
                <w:i/>
              </w:rPr>
            </m:ctrlPr>
          </m:sSubPr>
          <m:e>
            <m:r>
              <w:rPr>
                <w:rFonts w:ascii="Cambria Math" w:hAnsi="Cambria Math"/>
              </w:rPr>
              <m:t>ε</m:t>
            </m:r>
          </m:e>
          <m:sub>
            <m:r>
              <w:rPr>
                <w:rFonts w:ascii="Cambria Math" w:hAnsi="Cambria Math"/>
              </w:rPr>
              <m:t>t-1</m:t>
            </m:r>
          </m:sub>
        </m:sSub>
        <m:sSubSup>
          <m:sSubSupPr>
            <m:ctrlPr>
              <w:rPr>
                <w:rFonts w:ascii="Cambria Math" w:hAnsi="Cambria Math"/>
                <w:i/>
              </w:rPr>
            </m:ctrlPr>
          </m:sSubSupPr>
          <m:e>
            <m:r>
              <w:rPr>
                <w:rFonts w:ascii="Cambria Math" w:hAnsi="Cambria Math"/>
              </w:rPr>
              <m:t>ε</m:t>
            </m:r>
          </m:e>
          <m:sub>
            <m:r>
              <w:rPr>
                <w:rFonts w:ascii="Cambria Math" w:hAnsi="Cambria Math"/>
              </w:rPr>
              <m:t>t-1</m:t>
            </m:r>
          </m:sub>
          <m:sup>
            <m:r>
              <w:rPr>
                <w:rFonts w:ascii="Cambria Math" w:hAnsi="Cambria Math"/>
              </w:rPr>
              <m:t>'</m:t>
            </m:r>
          </m:sup>
        </m:sSubSup>
        <m:r>
          <w:rPr>
            <w:rFonts w:ascii="Cambria Math" w:hAnsi="Cambria Math"/>
          </w:rPr>
          <m:t>A+G'</m:t>
        </m:r>
        <m:sSub>
          <m:sSubPr>
            <m:ctrlPr>
              <w:rPr>
                <w:rFonts w:ascii="Cambria Math" w:hAnsi="Cambria Math"/>
                <w:i/>
              </w:rPr>
            </m:ctrlPr>
          </m:sSubPr>
          <m:e>
            <m:r>
              <w:rPr>
                <w:rFonts w:ascii="Cambria Math" w:hAnsi="Cambria Math"/>
              </w:rPr>
              <m:t>H</m:t>
            </m:r>
          </m:e>
          <m:sub>
            <m:r>
              <w:rPr>
                <w:rFonts w:ascii="Cambria Math" w:hAnsi="Cambria Math"/>
              </w:rPr>
              <m:t>t-1</m:t>
            </m:r>
          </m:sub>
        </m:sSub>
        <m:r>
          <w:rPr>
            <w:rFonts w:ascii="Cambria Math" w:hAnsi="Cambria Math"/>
          </w:rPr>
          <m:t>G</m:t>
        </m:r>
      </m:oMath>
      <w:r w:rsidRPr="0092296C">
        <w:t xml:space="preserve">                  </w:t>
      </w:r>
      <w:r w:rsidRPr="0092296C">
        <w:rPr>
          <w:rFonts w:ascii="Times New Roman" w:eastAsia="SimSun" w:hAnsi="Times New Roman"/>
          <w:szCs w:val="24"/>
          <w:lang w:eastAsia="zh-CN"/>
        </w:rPr>
        <w:t>(2)</w:t>
      </w:r>
    </w:p>
    <w:p w14:paraId="63D49840" w14:textId="2A12F046" w:rsidR="00055E5C" w:rsidRDefault="00514FDB" w:rsidP="00055E5C">
      <w:pPr>
        <w:spacing w:after="0" w:line="240" w:lineRule="auto"/>
        <w:jc w:val="both"/>
        <w:rPr>
          <w:rFonts w:ascii="Times New Roman" w:eastAsiaTheme="minorEastAsia" w:hAnsi="Times New Roman"/>
          <w:szCs w:val="24"/>
          <w:lang w:val="en-US" w:eastAsia="zh-CN" w:bidi="en-US"/>
        </w:rPr>
      </w:pPr>
      <w:r w:rsidRPr="0092296C">
        <w:rPr>
          <w:rFonts w:ascii="Times New Roman" w:eastAsiaTheme="minorEastAsia" w:hAnsi="Times New Roman"/>
          <w:szCs w:val="24"/>
          <w:lang w:eastAsia="zh-CN" w:bidi="en-US"/>
        </w:rPr>
        <w:t>Th</w:t>
      </w:r>
      <w:r w:rsidR="00055E5C" w:rsidRPr="0092296C">
        <w:rPr>
          <w:rFonts w:ascii="Times New Roman" w:eastAsiaTheme="minorEastAsia" w:hAnsi="Times New Roman"/>
          <w:szCs w:val="24"/>
          <w:lang w:eastAsia="zh-CN" w:bidi="en-US"/>
        </w:rPr>
        <w:t xml:space="preserve">e BEKK model is well suitable for investigating volatility </w:t>
      </w:r>
      <w:proofErr w:type="spellStart"/>
      <w:r w:rsidR="00055E5C" w:rsidRPr="0092296C">
        <w:rPr>
          <w:rFonts w:ascii="Times New Roman" w:eastAsiaTheme="minorEastAsia" w:hAnsi="Times New Roman"/>
          <w:szCs w:val="24"/>
          <w:lang w:eastAsia="zh-CN" w:bidi="en-US"/>
        </w:rPr>
        <w:t>spillover</w:t>
      </w:r>
      <w:proofErr w:type="spellEnd"/>
      <w:r w:rsidR="00055E5C" w:rsidRPr="0092296C">
        <w:rPr>
          <w:rFonts w:ascii="Times New Roman" w:eastAsiaTheme="minorEastAsia" w:hAnsi="Times New Roman"/>
          <w:szCs w:val="24"/>
          <w:lang w:eastAsia="zh-CN" w:bidi="en-US"/>
        </w:rPr>
        <w:t xml:space="preserve"> effects (Xiao</w:t>
      </w:r>
      <w:r w:rsidR="003E4AE1" w:rsidRPr="0092296C">
        <w:rPr>
          <w:rFonts w:ascii="Times New Roman" w:eastAsiaTheme="minorEastAsia" w:hAnsi="Times New Roman"/>
          <w:szCs w:val="24"/>
          <w:lang w:eastAsia="zh-CN" w:bidi="en-US"/>
        </w:rPr>
        <w:t xml:space="preserve"> </w:t>
      </w:r>
      <w:r w:rsidR="00055E5C" w:rsidRPr="0092296C">
        <w:rPr>
          <w:rFonts w:ascii="Times New Roman" w:eastAsiaTheme="minorEastAsia" w:hAnsi="Times New Roman"/>
          <w:szCs w:val="24"/>
          <w:lang w:eastAsia="zh-CN" w:bidi="en-US"/>
        </w:rPr>
        <w:t>&amp;</w:t>
      </w:r>
      <w:r w:rsidR="003E4AE1" w:rsidRPr="0092296C">
        <w:rPr>
          <w:rFonts w:ascii="Times New Roman" w:eastAsiaTheme="minorEastAsia" w:hAnsi="Times New Roman"/>
          <w:szCs w:val="24"/>
          <w:lang w:eastAsia="zh-CN" w:bidi="en-US"/>
        </w:rPr>
        <w:t xml:space="preserve"> </w:t>
      </w:r>
      <w:r w:rsidR="00055E5C" w:rsidRPr="0092296C">
        <w:rPr>
          <w:rFonts w:ascii="Times New Roman" w:eastAsiaTheme="minorEastAsia" w:hAnsi="Times New Roman"/>
          <w:szCs w:val="24"/>
          <w:lang w:eastAsia="zh-CN" w:bidi="en-US"/>
        </w:rPr>
        <w:t>Gurjeet, 2010). In fact, in the BEKK model, the conditional variance is not only a function of all lagged conditional variances and squared returns, but also a function of conditional covariance and cross-product returns:</w:t>
      </w:r>
      <w:r w:rsidR="004D0798" w:rsidRPr="0092296C">
        <w:rPr>
          <w:rFonts w:ascii="Times New Roman" w:eastAsiaTheme="minorEastAsia" w:hAnsi="Times New Roman"/>
          <w:szCs w:val="24"/>
          <w:lang w:eastAsia="zh-CN" w:bidi="en-US"/>
        </w:rPr>
        <w:t xml:space="preserve"> </w:t>
      </w:r>
      <m:oMath>
        <m:sSub>
          <m:sSubPr>
            <m:ctrlPr>
              <w:rPr>
                <w:rFonts w:ascii="Cambria Math" w:eastAsiaTheme="minorEastAsia" w:hAnsi="Cambria Math"/>
                <w:i/>
                <w:szCs w:val="24"/>
                <w:lang w:eastAsia="zh-CN" w:bidi="en-US"/>
              </w:rPr>
            </m:ctrlPr>
          </m:sSubPr>
          <m:e>
            <m:r>
              <w:rPr>
                <w:rFonts w:ascii="Cambria Math" w:eastAsiaTheme="minorEastAsia" w:hAnsi="Cambria Math"/>
                <w:szCs w:val="24"/>
                <w:lang w:eastAsia="zh-CN" w:bidi="en-US"/>
              </w:rPr>
              <m:t>C</m:t>
            </m:r>
          </m:e>
          <m:sub>
            <m:r>
              <w:rPr>
                <w:rFonts w:ascii="Cambria Math" w:eastAsiaTheme="minorEastAsia" w:hAnsi="Cambria Math"/>
                <w:szCs w:val="24"/>
                <w:lang w:eastAsia="zh-CN" w:bidi="en-US"/>
              </w:rPr>
              <m:t>0</m:t>
            </m:r>
          </m:sub>
        </m:sSub>
        <m:r>
          <w:rPr>
            <w:rFonts w:ascii="Cambria Math" w:eastAsiaTheme="minorEastAsia" w:hAnsi="Cambria Math"/>
            <w:szCs w:val="24"/>
            <w:lang w:eastAsia="zh-CN" w:bidi="en-US"/>
          </w:rPr>
          <m:t>∈</m:t>
        </m:r>
        <m:sSup>
          <m:sSupPr>
            <m:ctrlPr>
              <w:rPr>
                <w:rFonts w:ascii="Cambria Math" w:eastAsiaTheme="minorEastAsia" w:hAnsi="Cambria Math"/>
                <w:szCs w:val="24"/>
                <w:lang w:eastAsia="zh-CN" w:bidi="en-US"/>
              </w:rPr>
            </m:ctrlPr>
          </m:sSupPr>
          <m:e>
            <m:r>
              <w:rPr>
                <w:rFonts w:ascii="Cambria Math" w:eastAsiaTheme="minorEastAsia" w:hAnsi="Cambria Math"/>
                <w:szCs w:val="24"/>
                <w:lang w:eastAsia="zh-CN" w:bidi="en-US"/>
              </w:rPr>
              <m:t>R</m:t>
            </m:r>
          </m:e>
          <m:sup>
            <m:r>
              <w:rPr>
                <w:rFonts w:ascii="Cambria Math" w:eastAsiaTheme="minorEastAsia" w:hAnsi="Cambria Math"/>
                <w:szCs w:val="24"/>
                <w:lang w:eastAsia="zh-CN" w:bidi="en-US"/>
              </w:rPr>
              <m:t>n×n</m:t>
            </m:r>
          </m:sup>
        </m:sSup>
        <m:r>
          <w:rPr>
            <w:rFonts w:ascii="Cambria Math" w:eastAsiaTheme="minorEastAsia" w:hAnsi="Cambria Math"/>
            <w:szCs w:val="24"/>
            <w:lang w:eastAsia="zh-CN" w:bidi="en-US"/>
          </w:rPr>
          <m:t xml:space="preserve"> </m:t>
        </m:r>
      </m:oMath>
      <w:r w:rsidR="00846BCA" w:rsidRPr="0092296C">
        <w:rPr>
          <w:rFonts w:ascii="Times New Roman" w:eastAsiaTheme="minorEastAsia" w:hAnsi="Times New Roman"/>
          <w:szCs w:val="24"/>
          <w:lang w:eastAsia="zh-CN" w:bidi="en-US"/>
        </w:rPr>
        <w:t xml:space="preserve"> </w:t>
      </w:r>
      <w:r w:rsidR="00055E5C" w:rsidRPr="0092296C">
        <w:rPr>
          <w:rFonts w:ascii="Times New Roman" w:eastAsiaTheme="minorEastAsia" w:hAnsi="Times New Roman"/>
          <w:szCs w:val="24"/>
          <w:lang w:val="en-US" w:eastAsia="zh-CN" w:bidi="en-US"/>
        </w:rPr>
        <w:t>is a</w:t>
      </w:r>
      <w:r w:rsidR="00846BCA" w:rsidRPr="0092296C">
        <w:rPr>
          <w:rFonts w:ascii="Times New Roman" w:eastAsiaTheme="minorEastAsia" w:hAnsi="Times New Roman"/>
          <w:szCs w:val="24"/>
          <w:lang w:val="en-US" w:eastAsia="zh-CN" w:bidi="en-US"/>
        </w:rPr>
        <w:t xml:space="preserve"> matrix</w:t>
      </w:r>
      <w:r w:rsidR="0092296C" w:rsidRPr="0092296C">
        <w:rPr>
          <w:rFonts w:ascii="Times New Roman" w:eastAsiaTheme="minorEastAsia" w:hAnsi="Times New Roman"/>
          <w:szCs w:val="24"/>
          <w:lang w:val="en-US" w:eastAsia="zh-CN" w:bidi="en-US"/>
        </w:rPr>
        <w:t xml:space="preserve"> positive definite,</w:t>
      </w:r>
      <w:r w:rsidR="00055E5C" w:rsidRPr="0092296C">
        <w:rPr>
          <w:rFonts w:ascii="Times New Roman" w:eastAsiaTheme="minorEastAsia" w:hAnsi="Times New Roman"/>
          <w:szCs w:val="24"/>
          <w:lang w:val="en-US" w:eastAsia="zh-CN" w:bidi="en-US"/>
        </w:rPr>
        <w:t xml:space="preserve"> </w:t>
      </w:r>
      <m:oMath>
        <m:r>
          <w:rPr>
            <w:rFonts w:ascii="Cambria Math" w:eastAsiaTheme="minorEastAsia" w:hAnsi="Cambria Math"/>
            <w:szCs w:val="24"/>
            <w:lang w:eastAsia="zh-CN" w:bidi="en-US"/>
          </w:rPr>
          <m:t>A∈</m:t>
        </m:r>
        <m:sSup>
          <m:sSupPr>
            <m:ctrlPr>
              <w:rPr>
                <w:rFonts w:ascii="Cambria Math" w:eastAsiaTheme="minorEastAsia" w:hAnsi="Cambria Math"/>
                <w:szCs w:val="24"/>
                <w:lang w:eastAsia="zh-CN" w:bidi="en-US"/>
              </w:rPr>
            </m:ctrlPr>
          </m:sSupPr>
          <m:e>
            <m:r>
              <w:rPr>
                <w:rFonts w:ascii="Cambria Math" w:eastAsiaTheme="minorEastAsia" w:hAnsi="Cambria Math"/>
                <w:szCs w:val="24"/>
                <w:lang w:eastAsia="zh-CN" w:bidi="en-US"/>
              </w:rPr>
              <m:t>R</m:t>
            </m:r>
          </m:e>
          <m:sup>
            <m:r>
              <w:rPr>
                <w:rFonts w:ascii="Cambria Math" w:eastAsiaTheme="minorEastAsia" w:hAnsi="Cambria Math"/>
                <w:szCs w:val="24"/>
                <w:lang w:eastAsia="zh-CN" w:bidi="en-US"/>
              </w:rPr>
              <m:t>n×n</m:t>
            </m:r>
          </m:sup>
        </m:sSup>
      </m:oMath>
      <w:r w:rsidR="00055E5C" w:rsidRPr="0092296C">
        <w:rPr>
          <w:rFonts w:ascii="Times New Roman" w:eastAsiaTheme="minorEastAsia" w:hAnsi="Times New Roman"/>
          <w:szCs w:val="24"/>
          <w:lang w:eastAsia="zh-CN" w:bidi="en-US"/>
        </w:rPr>
        <w:t xml:space="preserve">modulates the ARCH regression, and  </w:t>
      </w:r>
      <m:oMath>
        <m:r>
          <w:rPr>
            <w:rFonts w:ascii="Cambria Math" w:eastAsiaTheme="minorEastAsia" w:hAnsi="Cambria Math"/>
            <w:szCs w:val="24"/>
            <w:lang w:eastAsia="zh-CN" w:bidi="en-US"/>
          </w:rPr>
          <m:t>G∈</m:t>
        </m:r>
        <m:sSup>
          <m:sSupPr>
            <m:ctrlPr>
              <w:rPr>
                <w:rFonts w:ascii="Cambria Math" w:eastAsiaTheme="minorEastAsia" w:hAnsi="Cambria Math"/>
                <w:szCs w:val="24"/>
                <w:lang w:eastAsia="zh-CN" w:bidi="en-US"/>
              </w:rPr>
            </m:ctrlPr>
          </m:sSupPr>
          <m:e>
            <m:r>
              <w:rPr>
                <w:rFonts w:ascii="Cambria Math" w:eastAsiaTheme="minorEastAsia" w:hAnsi="Cambria Math"/>
                <w:szCs w:val="24"/>
                <w:lang w:eastAsia="zh-CN" w:bidi="en-US"/>
              </w:rPr>
              <m:t>R</m:t>
            </m:r>
          </m:e>
          <m:sup>
            <m:r>
              <w:rPr>
                <w:rFonts w:ascii="Cambria Math" w:eastAsiaTheme="minorEastAsia" w:hAnsi="Cambria Math"/>
                <w:szCs w:val="24"/>
                <w:lang w:eastAsia="zh-CN" w:bidi="en-US"/>
              </w:rPr>
              <m:t>n×n</m:t>
            </m:r>
          </m:sup>
        </m:sSup>
        <m:r>
          <w:rPr>
            <w:rFonts w:ascii="Cambria Math" w:eastAsiaTheme="minorEastAsia" w:hAnsi="Cambria Math"/>
            <w:szCs w:val="24"/>
            <w:lang w:eastAsia="zh-CN" w:bidi="en-US"/>
          </w:rPr>
          <m:t xml:space="preserve"> </m:t>
        </m:r>
      </m:oMath>
      <w:r w:rsidR="00055E5C" w:rsidRPr="0092296C">
        <w:rPr>
          <w:rFonts w:ascii="Times New Roman" w:eastAsiaTheme="minorEastAsia" w:hAnsi="Times New Roman"/>
          <w:szCs w:val="24"/>
          <w:lang w:eastAsia="zh-CN" w:bidi="en-US"/>
        </w:rPr>
        <w:t>collects the coefficients of the GARCH</w:t>
      </w:r>
      <w:r w:rsidR="0092296C" w:rsidRPr="0092296C">
        <w:rPr>
          <w:rFonts w:ascii="Times New Roman" w:eastAsiaTheme="minorEastAsia" w:hAnsi="Times New Roman"/>
          <w:szCs w:val="24"/>
          <w:lang w:eastAsia="zh-CN" w:bidi="en-US"/>
        </w:rPr>
        <w:t>. T</w:t>
      </w:r>
      <w:r w:rsidR="00055E5C" w:rsidRPr="0092296C">
        <w:rPr>
          <w:rFonts w:ascii="Times New Roman" w:eastAsiaTheme="minorEastAsia" w:hAnsi="Times New Roman"/>
          <w:szCs w:val="24"/>
          <w:lang w:eastAsia="zh-CN" w:bidi="en-US"/>
        </w:rPr>
        <w:t xml:space="preserve">he diagonal elements in the parameter matrix </w:t>
      </w:r>
      <w:r w:rsidR="00055E5C" w:rsidRPr="0092296C">
        <w:rPr>
          <w:rFonts w:ascii="Times New Roman" w:eastAsiaTheme="minorEastAsia" w:hAnsi="Times New Roman"/>
          <w:i/>
          <w:szCs w:val="24"/>
          <w:lang w:eastAsia="zh-CN" w:bidi="en-US"/>
        </w:rPr>
        <w:t>G</w:t>
      </w:r>
      <w:r w:rsidR="00055E5C" w:rsidRPr="0092296C">
        <w:rPr>
          <w:rFonts w:ascii="Times New Roman" w:eastAsiaTheme="minorEastAsia" w:hAnsi="Times New Roman"/>
          <w:szCs w:val="24"/>
          <w:lang w:eastAsia="zh-CN" w:bidi="en-US"/>
        </w:rPr>
        <w:t xml:space="preserve"> measure the effect of lagged volatility; the off-diagonal elements capture the</w:t>
      </w:r>
      <w:r w:rsidR="00055E5C" w:rsidRPr="00234CDD">
        <w:rPr>
          <w:rFonts w:ascii="Times New Roman" w:eastAsiaTheme="minorEastAsia" w:hAnsi="Times New Roman"/>
          <w:szCs w:val="24"/>
          <w:lang w:eastAsia="zh-CN" w:bidi="en-US"/>
        </w:rPr>
        <w:t xml:space="preserve"> cross market effects.</w:t>
      </w:r>
      <w:r>
        <w:rPr>
          <w:rFonts w:ascii="Times New Roman" w:eastAsiaTheme="minorEastAsia" w:hAnsi="Times New Roman"/>
          <w:szCs w:val="24"/>
          <w:lang w:eastAsia="zh-CN" w:bidi="en-US"/>
        </w:rPr>
        <w:t xml:space="preserve"> The apostrophes indicate the transpose of the matrix.</w:t>
      </w:r>
    </w:p>
    <w:p w14:paraId="56D6B7A5" w14:textId="3BF9EA1E" w:rsidR="008D15B6" w:rsidRPr="00234CDD" w:rsidRDefault="00055E5C" w:rsidP="00055E5C">
      <w:pPr>
        <w:spacing w:after="0" w:line="240" w:lineRule="auto"/>
        <w:jc w:val="both"/>
        <w:rPr>
          <w:rFonts w:ascii="Times New Roman" w:eastAsia="SimSun" w:hAnsi="Times New Roman"/>
          <w:szCs w:val="24"/>
          <w:lang w:val="en-US" w:eastAsia="zh-CN"/>
        </w:rPr>
      </w:pPr>
      <w:r w:rsidRPr="00234CDD">
        <w:rPr>
          <w:rFonts w:ascii="Times New Roman" w:eastAsiaTheme="minorEastAsia" w:hAnsi="Times New Roman"/>
          <w:szCs w:val="24"/>
          <w:lang w:eastAsia="zh-CN" w:bidi="en-US"/>
        </w:rPr>
        <w:t xml:space="preserve"> </w:t>
      </w:r>
    </w:p>
    <w:p w14:paraId="2702A17D" w14:textId="3DB9A04F" w:rsidR="008D15B6" w:rsidRPr="00234CDD" w:rsidRDefault="009F0DD4" w:rsidP="009F0DD4">
      <w:pPr>
        <w:spacing w:after="0" w:line="240" w:lineRule="auto"/>
        <w:jc w:val="both"/>
        <w:rPr>
          <w:rFonts w:ascii="Times New Roman" w:eastAsia="SimSun" w:hAnsi="Times New Roman"/>
          <w:szCs w:val="24"/>
          <w:lang w:eastAsia="zh-CN"/>
        </w:rPr>
      </w:pPr>
      <w:r w:rsidRPr="00234CDD">
        <w:rPr>
          <w:rFonts w:ascii="Times New Roman" w:eastAsia="SimSun" w:hAnsi="Times New Roman"/>
          <w:szCs w:val="24"/>
          <w:lang w:eastAsia="zh-CN"/>
        </w:rPr>
        <w:t xml:space="preserve">The </w:t>
      </w:r>
      <w:r w:rsidR="00637E4C" w:rsidRPr="00234CDD">
        <w:rPr>
          <w:rFonts w:ascii="Times New Roman" w:eastAsia="SimSun" w:hAnsi="Times New Roman"/>
          <w:szCs w:val="24"/>
          <w:lang w:eastAsia="zh-CN"/>
        </w:rPr>
        <w:t xml:space="preserve">joint </w:t>
      </w:r>
      <w:r w:rsidR="000833DA" w:rsidRPr="00234CDD">
        <w:rPr>
          <w:rFonts w:ascii="Times New Roman" w:eastAsia="SimSun" w:hAnsi="Times New Roman"/>
          <w:szCs w:val="24"/>
          <w:lang w:eastAsia="zh-CN"/>
        </w:rPr>
        <w:t xml:space="preserve">log-likelihood function </w:t>
      </w:r>
      <w:r w:rsidR="008D15B6" w:rsidRPr="00234CDD">
        <w:rPr>
          <w:rFonts w:ascii="Times New Roman" w:eastAsia="SimSun" w:hAnsi="Times New Roman"/>
          <w:szCs w:val="24"/>
          <w:lang w:eastAsia="zh-CN"/>
        </w:rPr>
        <w:t xml:space="preserve">of </w:t>
      </w:r>
      <w:r w:rsidRPr="00234CDD">
        <w:rPr>
          <w:rFonts w:ascii="Times New Roman" w:eastAsia="SimSun" w:hAnsi="Times New Roman"/>
          <w:szCs w:val="24"/>
          <w:lang w:eastAsia="zh-CN"/>
        </w:rPr>
        <w:t>BEKK model is given by</w:t>
      </w:r>
    </w:p>
    <w:p w14:paraId="0F8AE98C" w14:textId="77777777" w:rsidR="00C52FDD" w:rsidRPr="00234CDD" w:rsidRDefault="00C52FDD" w:rsidP="00C52FDD">
      <w:pPr>
        <w:spacing w:after="0" w:line="240" w:lineRule="auto"/>
        <w:ind w:right="8880"/>
        <w:jc w:val="right"/>
        <w:rPr>
          <w:rFonts w:ascii="Times New Roman" w:eastAsia="SimSun" w:hAnsi="Times New Roman"/>
          <w:szCs w:val="24"/>
          <w:lang w:eastAsia="zh-CN"/>
        </w:rPr>
      </w:pPr>
    </w:p>
    <w:p w14:paraId="1CC923B2" w14:textId="57E32772" w:rsidR="00C52FDD" w:rsidRDefault="00C52FDD" w:rsidP="00C52FDD">
      <w:pPr>
        <w:spacing w:after="0" w:line="240" w:lineRule="auto"/>
        <w:jc w:val="right"/>
        <w:rPr>
          <w:rFonts w:ascii="Times New Roman" w:eastAsia="SimSun" w:hAnsi="Times New Roman"/>
          <w:szCs w:val="24"/>
          <w:lang w:eastAsia="zh-CN"/>
        </w:rPr>
      </w:pPr>
      <m:oMath>
        <m:r>
          <w:rPr>
            <w:rFonts w:ascii="Cambria Math" w:hAnsi="Cambria Math"/>
            <w:lang w:eastAsia="zh-CN"/>
          </w:rPr>
          <m:t>L=</m:t>
        </m:r>
        <m:nary>
          <m:naryPr>
            <m:chr m:val="∑"/>
            <m:limLoc m:val="undOvr"/>
            <m:ctrlPr>
              <w:rPr>
                <w:rFonts w:ascii="Cambria Math" w:hAnsi="Cambria Math"/>
                <w:i/>
                <w:lang w:eastAsia="zh-CN"/>
              </w:rPr>
            </m:ctrlPr>
          </m:naryPr>
          <m:sub>
            <m:r>
              <w:rPr>
                <w:rFonts w:ascii="Cambria Math" w:hAnsi="Cambria Math"/>
                <w:lang w:eastAsia="zh-CN"/>
              </w:rPr>
              <m:t>t=1</m:t>
            </m:r>
          </m:sub>
          <m:sup>
            <m:r>
              <w:rPr>
                <w:rFonts w:ascii="Cambria Math" w:hAnsi="Cambria Math"/>
                <w:lang w:eastAsia="zh-CN"/>
              </w:rPr>
              <m:t>T</m:t>
            </m:r>
          </m:sup>
          <m:e>
            <m:sSub>
              <m:sSubPr>
                <m:ctrlPr>
                  <w:rPr>
                    <w:rFonts w:ascii="Cambria Math" w:hAnsi="Cambria Math"/>
                    <w:i/>
                    <w:lang w:eastAsia="zh-CN"/>
                  </w:rPr>
                </m:ctrlPr>
              </m:sSubPr>
              <m:e>
                <m:r>
                  <w:rPr>
                    <w:rFonts w:ascii="Cambria Math" w:hAnsi="Cambria Math"/>
                    <w:lang w:eastAsia="zh-CN"/>
                  </w:rPr>
                  <m:t>L</m:t>
                </m:r>
              </m:e>
              <m:sub>
                <m:r>
                  <w:rPr>
                    <w:rFonts w:ascii="Cambria Math" w:hAnsi="Cambria Math"/>
                    <w:lang w:eastAsia="zh-CN"/>
                  </w:rPr>
                  <m:t>t</m:t>
                </m:r>
              </m:sub>
            </m:sSub>
          </m:e>
        </m:nary>
      </m:oMath>
      <w:r w:rsidRPr="00234CDD">
        <w:rPr>
          <w:rFonts w:ascii="Times New Roman" w:eastAsia="SimSun" w:hAnsi="Times New Roman"/>
          <w:lang w:eastAsia="zh-CN"/>
        </w:rPr>
        <w:t xml:space="preserve">                                                                  </w:t>
      </w:r>
      <w:r w:rsidRPr="00234CDD">
        <w:rPr>
          <w:rFonts w:ascii="Times New Roman" w:eastAsia="SimSun" w:hAnsi="Times New Roman"/>
          <w:szCs w:val="24"/>
          <w:lang w:eastAsia="zh-CN"/>
        </w:rPr>
        <w:t xml:space="preserve"> (</w:t>
      </w:r>
      <w:r w:rsidR="00FA468C" w:rsidRPr="00234CDD">
        <w:rPr>
          <w:rFonts w:ascii="Times New Roman" w:eastAsia="SimSun" w:hAnsi="Times New Roman"/>
          <w:szCs w:val="24"/>
          <w:lang w:eastAsia="zh-CN"/>
        </w:rPr>
        <w:t>3</w:t>
      </w:r>
      <w:r w:rsidRPr="00234CDD">
        <w:rPr>
          <w:rFonts w:ascii="Times New Roman" w:eastAsia="SimSun" w:hAnsi="Times New Roman"/>
          <w:szCs w:val="24"/>
          <w:lang w:eastAsia="zh-CN"/>
        </w:rPr>
        <w:t>)</w:t>
      </w:r>
    </w:p>
    <w:p w14:paraId="406D2112" w14:textId="77777777" w:rsidR="008F6C13" w:rsidRPr="00234CDD" w:rsidRDefault="008F6C13" w:rsidP="00C52FDD">
      <w:pPr>
        <w:spacing w:after="0" w:line="240" w:lineRule="auto"/>
        <w:jc w:val="right"/>
        <w:rPr>
          <w:rFonts w:ascii="Times New Roman" w:eastAsia="SimSun" w:hAnsi="Times New Roman"/>
          <w:szCs w:val="24"/>
          <w:lang w:eastAsia="zh-CN"/>
        </w:rPr>
      </w:pPr>
    </w:p>
    <w:p w14:paraId="4E09CC64" w14:textId="2B2BE48D" w:rsidR="008F6C13" w:rsidRDefault="008F6C13" w:rsidP="009F0DD4">
      <w:pPr>
        <w:spacing w:after="0" w:line="240" w:lineRule="auto"/>
        <w:jc w:val="both"/>
        <w:rPr>
          <w:rFonts w:ascii="Times New Roman" w:eastAsia="SimSun" w:hAnsi="Times New Roman"/>
          <w:position w:val="-10"/>
          <w:szCs w:val="24"/>
          <w:lang w:eastAsia="hu-HU"/>
        </w:rPr>
      </w:pPr>
      <w:r>
        <w:rPr>
          <w:rFonts w:ascii="Times New Roman" w:eastAsia="SimSun" w:hAnsi="Times New Roman"/>
          <w:position w:val="-10"/>
          <w:szCs w:val="24"/>
          <w:lang w:eastAsia="hu-HU"/>
        </w:rPr>
        <w:t xml:space="preserve">where </w:t>
      </w:r>
      <w:r w:rsidRPr="008F6C13">
        <w:rPr>
          <w:rFonts w:ascii="Times New Roman" w:eastAsia="SimSun" w:hAnsi="Times New Roman"/>
          <w:i/>
          <w:position w:val="-10"/>
          <w:szCs w:val="24"/>
          <w:lang w:eastAsia="hu-HU"/>
        </w:rPr>
        <w:t>T</w:t>
      </w:r>
      <w:r>
        <w:rPr>
          <w:rFonts w:ascii="Times New Roman" w:eastAsia="SimSun" w:hAnsi="Times New Roman"/>
          <w:position w:val="-10"/>
          <w:szCs w:val="24"/>
          <w:lang w:eastAsia="hu-HU"/>
        </w:rPr>
        <w:t xml:space="preserve"> is the total number of the observations, and </w:t>
      </w:r>
      <w:r w:rsidRPr="008F6C13">
        <w:rPr>
          <w:rFonts w:ascii="Times New Roman" w:eastAsia="SimSun" w:hAnsi="Times New Roman"/>
          <w:i/>
          <w:position w:val="-10"/>
          <w:szCs w:val="24"/>
          <w:lang w:eastAsia="hu-HU"/>
        </w:rPr>
        <w:t>L</w:t>
      </w:r>
      <w:r w:rsidRPr="008F6C13">
        <w:rPr>
          <w:rFonts w:ascii="Times New Roman" w:eastAsia="SimSun" w:hAnsi="Times New Roman"/>
          <w:i/>
          <w:position w:val="-10"/>
          <w:szCs w:val="24"/>
          <w:vertAlign w:val="subscript"/>
          <w:lang w:eastAsia="hu-HU"/>
        </w:rPr>
        <w:t>t</w:t>
      </w:r>
      <w:r>
        <w:rPr>
          <w:rFonts w:ascii="Times New Roman" w:eastAsia="SimSun" w:hAnsi="Times New Roman"/>
          <w:position w:val="-10"/>
          <w:szCs w:val="24"/>
          <w:lang w:eastAsia="hu-HU"/>
        </w:rPr>
        <w:t xml:space="preserve"> is the log-likelihood of the observation </w:t>
      </w:r>
      <w:r w:rsidRPr="008F6C13">
        <w:rPr>
          <w:rFonts w:ascii="Times New Roman" w:eastAsia="SimSun" w:hAnsi="Times New Roman"/>
          <w:i/>
          <w:position w:val="-10"/>
          <w:szCs w:val="24"/>
          <w:lang w:eastAsia="hu-HU"/>
        </w:rPr>
        <w:t>t</w:t>
      </w:r>
      <w:r>
        <w:rPr>
          <w:rFonts w:ascii="Times New Roman" w:eastAsia="SimSun" w:hAnsi="Times New Roman"/>
          <w:position w:val="-10"/>
          <w:szCs w:val="24"/>
          <w:lang w:eastAsia="hu-HU"/>
        </w:rPr>
        <w:t xml:space="preserve"> given by</w:t>
      </w:r>
    </w:p>
    <w:p w14:paraId="35568A13" w14:textId="229B6360" w:rsidR="00FE32AA" w:rsidRPr="00234CDD" w:rsidRDefault="008F6C13" w:rsidP="009F0DD4">
      <w:pPr>
        <w:spacing w:after="0" w:line="240" w:lineRule="auto"/>
        <w:jc w:val="both"/>
        <w:rPr>
          <w:rFonts w:ascii="Times New Roman" w:eastAsia="SimSun" w:hAnsi="Times New Roman"/>
          <w:position w:val="-10"/>
          <w:szCs w:val="24"/>
          <w:lang w:eastAsia="hu-HU"/>
        </w:rPr>
      </w:pPr>
      <w:r>
        <w:rPr>
          <w:rFonts w:ascii="Times New Roman" w:eastAsia="SimSun" w:hAnsi="Times New Roman"/>
          <w:position w:val="-10"/>
          <w:szCs w:val="24"/>
          <w:lang w:eastAsia="hu-HU"/>
        </w:rPr>
        <w:t xml:space="preserve"> </w:t>
      </w:r>
    </w:p>
    <w:p w14:paraId="4FD663D6" w14:textId="1E78D074" w:rsidR="009F0DD4" w:rsidRPr="00234CDD" w:rsidRDefault="009F0DD4" w:rsidP="009F0DD4">
      <w:pPr>
        <w:tabs>
          <w:tab w:val="left" w:pos="3260"/>
        </w:tabs>
        <w:spacing w:after="0" w:line="240" w:lineRule="auto"/>
        <w:jc w:val="right"/>
        <w:rPr>
          <w:rFonts w:ascii="Times New Roman" w:eastAsia="SimSun" w:hAnsi="Times New Roman"/>
          <w:szCs w:val="24"/>
          <w:lang w:eastAsia="zh-CN"/>
        </w:rPr>
      </w:pPr>
      <m:oMath>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L</m:t>
            </m:r>
          </m:e>
          <m:sub>
            <m:r>
              <w:rPr>
                <w:rFonts w:ascii="Cambria Math" w:hAnsi="Cambria Math"/>
                <w:lang w:eastAsia="zh-CN"/>
              </w:rPr>
              <m:t>t</m:t>
            </m:r>
          </m:sub>
        </m:sSub>
        <m:r>
          <w:rPr>
            <w:rFonts w:ascii="Cambria Math" w:hAnsi="Cambria Math"/>
            <w:lang w:eastAsia="zh-CN"/>
          </w:rPr>
          <m:t>=</m:t>
        </m:r>
        <m:f>
          <m:fPr>
            <m:ctrlPr>
              <w:rPr>
                <w:rFonts w:ascii="Cambria Math" w:hAnsi="Cambria Math"/>
                <w:i/>
                <w:lang w:eastAsia="zh-CN"/>
              </w:rPr>
            </m:ctrlPr>
          </m:fPr>
          <m:num>
            <m:r>
              <w:rPr>
                <w:rFonts w:ascii="Cambria Math" w:hAnsi="Cambria Math"/>
                <w:lang w:eastAsia="zh-CN"/>
              </w:rPr>
              <m:t>-Tn</m:t>
            </m:r>
          </m:num>
          <m:den>
            <m:r>
              <w:rPr>
                <w:rFonts w:ascii="Cambria Math" w:hAnsi="Cambria Math"/>
                <w:lang w:eastAsia="zh-CN"/>
              </w:rPr>
              <m:t>2</m:t>
            </m:r>
          </m:den>
        </m:f>
        <m:r>
          <w:rPr>
            <w:rFonts w:ascii="Cambria Math" w:hAnsi="Cambria Math"/>
            <w:lang w:eastAsia="zh-CN"/>
          </w:rPr>
          <m:t>+</m:t>
        </m:r>
        <m:func>
          <m:funcPr>
            <m:ctrlPr>
              <w:rPr>
                <w:rFonts w:ascii="Cambria Math" w:hAnsi="Cambria Math"/>
                <w:lang w:eastAsia="zh-CN"/>
              </w:rPr>
            </m:ctrlPr>
          </m:funcPr>
          <m:fName>
            <m:r>
              <m:rPr>
                <m:sty m:val="p"/>
              </m:rPr>
              <w:rPr>
                <w:rFonts w:ascii="Cambria Math" w:hAnsi="Cambria Math"/>
                <w:lang w:eastAsia="zh-CN"/>
              </w:rPr>
              <m:t>ln</m:t>
            </m:r>
          </m:fName>
          <m:e>
            <m:d>
              <m:dPr>
                <m:ctrlPr>
                  <w:rPr>
                    <w:rFonts w:ascii="Cambria Math" w:hAnsi="Cambria Math"/>
                    <w:i/>
                    <w:lang w:eastAsia="zh-CN"/>
                  </w:rPr>
                </m:ctrlPr>
              </m:dPr>
              <m:e>
                <m:r>
                  <w:rPr>
                    <w:rFonts w:ascii="Cambria Math" w:hAnsi="Cambria Math"/>
                    <w:lang w:eastAsia="zh-CN"/>
                  </w:rPr>
                  <m:t>2π</m:t>
                </m:r>
              </m:e>
            </m:d>
            <m:ctrlPr>
              <w:rPr>
                <w:rFonts w:ascii="Cambria Math" w:hAnsi="Cambria Math"/>
                <w:i/>
                <w:lang w:eastAsia="zh-CN"/>
              </w:rPr>
            </m:ctrlPr>
          </m:e>
        </m:func>
        <m:r>
          <w:rPr>
            <w:rFonts w:ascii="Cambria Math" w:hAnsi="Cambria Math"/>
            <w:lang w:eastAsia="zh-CN"/>
          </w:rPr>
          <m:t>-</m:t>
        </m:r>
        <m:f>
          <m:fPr>
            <m:ctrlPr>
              <w:rPr>
                <w:rFonts w:ascii="Cambria Math" w:hAnsi="Cambria Math"/>
                <w:i/>
                <w:lang w:eastAsia="zh-CN"/>
              </w:rPr>
            </m:ctrlPr>
          </m:fPr>
          <m:num>
            <m:r>
              <w:rPr>
                <w:rFonts w:ascii="Cambria Math" w:hAnsi="Cambria Math"/>
                <w:lang w:eastAsia="zh-CN"/>
              </w:rPr>
              <m:t>1</m:t>
            </m:r>
          </m:num>
          <m:den>
            <m:r>
              <w:rPr>
                <w:rFonts w:ascii="Cambria Math" w:hAnsi="Cambria Math"/>
                <w:lang w:eastAsia="zh-CN"/>
              </w:rPr>
              <m:t>2</m:t>
            </m:r>
          </m:den>
        </m:f>
        <m:nary>
          <m:naryPr>
            <m:chr m:val="∑"/>
            <m:limLoc m:val="undOvr"/>
            <m:ctrlPr>
              <w:rPr>
                <w:rFonts w:ascii="Cambria Math" w:hAnsi="Cambria Math"/>
                <w:i/>
                <w:lang w:eastAsia="zh-CN"/>
              </w:rPr>
            </m:ctrlPr>
          </m:naryPr>
          <m:sub>
            <m:r>
              <w:rPr>
                <w:rFonts w:ascii="Cambria Math" w:hAnsi="Cambria Math"/>
                <w:lang w:eastAsia="zh-CN"/>
              </w:rPr>
              <m:t>t-1</m:t>
            </m:r>
          </m:sub>
          <m:sup>
            <m:r>
              <w:rPr>
                <w:rFonts w:ascii="Cambria Math" w:hAnsi="Cambria Math"/>
                <w:lang w:eastAsia="zh-CN"/>
              </w:rPr>
              <m:t>T</m:t>
            </m:r>
          </m:sup>
          <m:e>
            <m:r>
              <w:rPr>
                <w:rFonts w:ascii="Cambria Math" w:hAnsi="Cambria Math"/>
                <w:lang w:eastAsia="zh-CN"/>
              </w:rPr>
              <m:t>(</m:t>
            </m:r>
          </m:e>
        </m:nary>
        <m:func>
          <m:funcPr>
            <m:ctrlPr>
              <w:rPr>
                <w:rFonts w:ascii="Cambria Math" w:hAnsi="Cambria Math"/>
                <w:i/>
                <w:lang w:eastAsia="zh-CN"/>
              </w:rPr>
            </m:ctrlPr>
          </m:funcPr>
          <m:fName>
            <m:r>
              <m:rPr>
                <m:sty m:val="p"/>
              </m:rPr>
              <w:rPr>
                <w:rFonts w:ascii="Cambria Math" w:hAnsi="Cambria Math"/>
              </w:rPr>
              <m:t>ln</m:t>
            </m:r>
          </m:fName>
          <m:e>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H</m:t>
                    </m:r>
                  </m:e>
                  <m:sub>
                    <m:r>
                      <w:rPr>
                        <w:rFonts w:ascii="Cambria Math" w:hAnsi="Cambria Math"/>
                        <w:lang w:eastAsia="zh-CN"/>
                      </w:rPr>
                      <m:t>t</m:t>
                    </m:r>
                  </m:sub>
                </m:sSub>
              </m:e>
            </m:d>
          </m:e>
        </m:func>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ε</m:t>
            </m:r>
          </m:e>
          <m:sub>
            <m:r>
              <w:rPr>
                <w:rFonts w:ascii="Cambria Math" w:hAnsi="Cambria Math"/>
                <w:lang w:eastAsia="zh-CN"/>
              </w:rPr>
              <m:t>t</m:t>
            </m:r>
          </m:sub>
          <m:sup>
            <m:r>
              <w:rPr>
                <w:rFonts w:ascii="Cambria Math" w:hAnsi="Cambria Math"/>
                <w:lang w:eastAsia="zh-CN"/>
              </w:rPr>
              <m:t>'</m:t>
            </m:r>
          </m:sup>
        </m:sSubSup>
        <m:d>
          <m:dPr>
            <m:begChr m:val="|"/>
            <m:endChr m:val="|"/>
            <m:ctrlPr>
              <w:rPr>
                <w:rFonts w:ascii="Cambria Math" w:hAnsi="Cambria Math"/>
                <w:i/>
                <w:lang w:eastAsia="zh-CN"/>
              </w:rPr>
            </m:ctrlPr>
          </m:dPr>
          <m:e>
            <m:sSubSup>
              <m:sSubSupPr>
                <m:ctrlPr>
                  <w:rPr>
                    <w:rFonts w:ascii="Cambria Math" w:hAnsi="Cambria Math"/>
                    <w:i/>
                    <w:lang w:eastAsia="zh-CN"/>
                  </w:rPr>
                </m:ctrlPr>
              </m:sSubSupPr>
              <m:e>
                <m:r>
                  <w:rPr>
                    <w:rFonts w:ascii="Cambria Math" w:hAnsi="Cambria Math"/>
                    <w:lang w:eastAsia="zh-CN"/>
                  </w:rPr>
                  <m:t>H</m:t>
                </m:r>
              </m:e>
              <m:sub>
                <m:r>
                  <w:rPr>
                    <w:rFonts w:ascii="Cambria Math" w:hAnsi="Cambria Math"/>
                    <w:lang w:eastAsia="zh-CN"/>
                  </w:rPr>
                  <m:t>t</m:t>
                </m:r>
              </m:sub>
              <m:sup>
                <m:r>
                  <w:rPr>
                    <w:rFonts w:ascii="Cambria Math" w:hAnsi="Cambria Math"/>
                    <w:lang w:eastAsia="zh-CN"/>
                  </w:rPr>
                  <m:t>-1</m:t>
                </m:r>
              </m:sup>
            </m:sSubSup>
          </m:e>
        </m:d>
        <m:sSub>
          <m:sSubPr>
            <m:ctrlPr>
              <w:rPr>
                <w:rFonts w:ascii="Cambria Math" w:hAnsi="Cambria Math"/>
                <w:i/>
                <w:lang w:eastAsia="zh-CN"/>
              </w:rPr>
            </m:ctrlPr>
          </m:sSubPr>
          <m:e>
            <m:r>
              <w:rPr>
                <w:rFonts w:ascii="Cambria Math" w:hAnsi="Cambria Math"/>
                <w:lang w:eastAsia="zh-CN"/>
              </w:rPr>
              <m:t>ε</m:t>
            </m:r>
          </m:e>
          <m:sub>
            <m:r>
              <w:rPr>
                <w:rFonts w:ascii="Cambria Math" w:hAnsi="Cambria Math"/>
                <w:lang w:eastAsia="zh-CN"/>
              </w:rPr>
              <m:t>t</m:t>
            </m:r>
          </m:sub>
        </m:sSub>
        <m:r>
          <w:rPr>
            <w:rFonts w:ascii="Cambria Math" w:hAnsi="Cambria Math"/>
            <w:lang w:eastAsia="zh-CN"/>
          </w:rPr>
          <m:t>)</m:t>
        </m:r>
        <m:r>
          <w:rPr>
            <w:rFonts w:ascii="Cambria Math" w:eastAsia="SimSun" w:hAnsi="Cambria Math"/>
            <w:lang w:eastAsia="zh-CN"/>
          </w:rPr>
          <m:t>,  t=1,…, T</m:t>
        </m:r>
      </m:oMath>
      <w:r w:rsidRPr="00234CDD">
        <w:rPr>
          <w:rFonts w:ascii="Times New Roman" w:eastAsia="SimSun" w:hAnsi="Times New Roman"/>
          <w:szCs w:val="24"/>
          <w:lang w:eastAsia="zh-CN"/>
        </w:rPr>
        <w:t xml:space="preserve">                                (</w:t>
      </w:r>
      <w:r w:rsidR="00FA468C" w:rsidRPr="00234CDD">
        <w:rPr>
          <w:rFonts w:ascii="Times New Roman" w:eastAsia="SimSun" w:hAnsi="Times New Roman"/>
          <w:szCs w:val="24"/>
          <w:lang w:eastAsia="zh-CN"/>
        </w:rPr>
        <w:t>4</w:t>
      </w:r>
      <w:r w:rsidRPr="00234CDD">
        <w:rPr>
          <w:rFonts w:ascii="Times New Roman" w:eastAsia="SimSun" w:hAnsi="Times New Roman"/>
          <w:szCs w:val="24"/>
          <w:lang w:eastAsia="zh-CN"/>
        </w:rPr>
        <w:t>)</w:t>
      </w:r>
    </w:p>
    <w:p w14:paraId="329AE5FC" w14:textId="77777777" w:rsidR="00963D4C" w:rsidRDefault="00963D4C" w:rsidP="009F0DD4">
      <w:pPr>
        <w:tabs>
          <w:tab w:val="left" w:pos="3260"/>
        </w:tabs>
        <w:spacing w:after="0" w:line="240" w:lineRule="auto"/>
        <w:jc w:val="both"/>
        <w:rPr>
          <w:rFonts w:ascii="Times New Roman" w:eastAsia="SimSun" w:hAnsi="Times New Roman"/>
          <w:szCs w:val="24"/>
          <w:lang w:eastAsia="zh-CN"/>
        </w:rPr>
      </w:pPr>
    </w:p>
    <w:p w14:paraId="166B1A0C" w14:textId="4123BF53" w:rsidR="00637E4C" w:rsidRPr="00234CDD" w:rsidRDefault="00963D4C" w:rsidP="009F0DD4">
      <w:pPr>
        <w:tabs>
          <w:tab w:val="left" w:pos="3260"/>
        </w:tabs>
        <w:spacing w:after="0" w:line="240" w:lineRule="auto"/>
        <w:jc w:val="both"/>
        <w:rPr>
          <w:rFonts w:ascii="Times New Roman" w:eastAsia="SimSun" w:hAnsi="Times New Roman"/>
          <w:szCs w:val="24"/>
          <w:lang w:eastAsia="zh-CN"/>
        </w:rPr>
      </w:pPr>
      <w:r>
        <w:rPr>
          <w:rFonts w:ascii="Times New Roman" w:eastAsia="SimSun" w:hAnsi="Times New Roman"/>
          <w:szCs w:val="24"/>
          <w:lang w:eastAsia="zh-CN"/>
        </w:rPr>
        <w:t xml:space="preserve">The apostrophe indicates the operation of transposition, and </w:t>
      </w:r>
      <w:r w:rsidR="00514FDB" w:rsidRPr="00234CDD">
        <w:rPr>
          <w:rFonts w:ascii="Times New Roman" w:eastAsia="SimSun" w:hAnsi="Times New Roman"/>
          <w:i/>
          <w:szCs w:val="24"/>
          <w:lang w:eastAsia="zh-CN"/>
        </w:rPr>
        <w:t>n</w:t>
      </w:r>
      <w:r w:rsidR="00514FDB" w:rsidRPr="00234CDD">
        <w:rPr>
          <w:rFonts w:ascii="Times New Roman" w:eastAsia="SimSun" w:hAnsi="Times New Roman"/>
          <w:szCs w:val="24"/>
          <w:lang w:eastAsia="zh-CN"/>
        </w:rPr>
        <w:t xml:space="preserve"> is the number of variables in the mod</w:t>
      </w:r>
      <w:r w:rsidR="00514FDB" w:rsidRPr="008F6C13">
        <w:rPr>
          <w:rFonts w:ascii="Times New Roman" w:eastAsia="SimSun" w:hAnsi="Times New Roman"/>
          <w:szCs w:val="24"/>
          <w:lang w:eastAsia="zh-CN"/>
        </w:rPr>
        <w:t>el (</w:t>
      </w:r>
      <w:r w:rsidR="00707100" w:rsidRPr="008F6C13">
        <w:rPr>
          <w:rFonts w:ascii="Times New Roman" w:eastAsia="SimSun" w:hAnsi="Times New Roman"/>
          <w:i/>
          <w:szCs w:val="24"/>
          <w:lang w:eastAsia="zh-CN"/>
        </w:rPr>
        <w:t>n=</w:t>
      </w:r>
      <w:r w:rsidR="0075537C" w:rsidRPr="008F6C13">
        <w:rPr>
          <w:rFonts w:ascii="Times New Roman" w:eastAsia="SimSun" w:hAnsi="Times New Roman"/>
          <w:i/>
          <w:szCs w:val="24"/>
          <w:lang w:eastAsia="zh-CN"/>
        </w:rPr>
        <w:t>4</w:t>
      </w:r>
      <w:r w:rsidR="00514FDB" w:rsidRPr="008F6C13">
        <w:rPr>
          <w:rFonts w:ascii="Times New Roman" w:eastAsia="SimSun" w:hAnsi="Times New Roman"/>
          <w:szCs w:val="24"/>
          <w:lang w:eastAsia="zh-CN"/>
        </w:rPr>
        <w:t xml:space="preserve">, </w:t>
      </w:r>
      <w:r w:rsidR="00FF261C">
        <w:rPr>
          <w:rFonts w:ascii="Times New Roman" w:eastAsia="SimSun" w:hAnsi="Times New Roman"/>
          <w:szCs w:val="24"/>
          <w:lang w:eastAsia="zh-CN"/>
        </w:rPr>
        <w:t>in this case)</w:t>
      </w:r>
      <w:r w:rsidR="008F6C13">
        <w:rPr>
          <w:rFonts w:ascii="Times New Roman" w:eastAsia="SimSun" w:hAnsi="Times New Roman"/>
          <w:szCs w:val="24"/>
          <w:lang w:eastAsia="zh-CN"/>
        </w:rPr>
        <w:t>.</w:t>
      </w:r>
      <w:r w:rsidR="00FF261C">
        <w:rPr>
          <w:rFonts w:ascii="Times New Roman" w:eastAsia="SimSun" w:hAnsi="Times New Roman"/>
          <w:szCs w:val="24"/>
          <w:lang w:eastAsia="zh-CN"/>
        </w:rPr>
        <w:t xml:space="preserve"> </w:t>
      </w:r>
      <w:r w:rsidR="00FF261C" w:rsidRPr="00287DE0">
        <w:rPr>
          <w:rFonts w:ascii="Times New Roman" w:eastAsia="SimSun" w:hAnsi="Times New Roman"/>
          <w:color w:val="FF0000"/>
          <w:szCs w:val="24"/>
          <w:lang w:eastAsia="zh-CN"/>
        </w:rPr>
        <w:t>IS IT A CASE THAT THIS n IS EQUAL TO 4 LIKE IN EQUATION 1? IF THIS IS THE CASE, I PREFER TO CHANGE LETTER. JUST ANSWER “YES, IT HAPPENED BY A CHANCE” OR “NO, n=4 because</w:t>
      </w:r>
      <w:r w:rsidR="00287DE0" w:rsidRPr="00287DE0">
        <w:rPr>
          <w:rFonts w:ascii="Times New Roman" w:eastAsia="SimSun" w:hAnsi="Times New Roman"/>
          <w:color w:val="FF0000"/>
          <w:szCs w:val="24"/>
          <w:lang w:eastAsia="zh-CN"/>
        </w:rPr>
        <w:t xml:space="preserve"> it is coherent with equation 1”</w:t>
      </w:r>
      <w:r w:rsidR="00FF261C" w:rsidRPr="00287DE0">
        <w:rPr>
          <w:rFonts w:ascii="Times New Roman" w:eastAsia="SimSun" w:hAnsi="Times New Roman"/>
          <w:color w:val="FF0000"/>
          <w:szCs w:val="24"/>
          <w:lang w:eastAsia="zh-CN"/>
        </w:rPr>
        <w:t xml:space="preserve"> </w:t>
      </w:r>
    </w:p>
    <w:p w14:paraId="770F3353" w14:textId="255E0D26" w:rsidR="009F0DD4" w:rsidRPr="00234CDD" w:rsidRDefault="00C05B8F" w:rsidP="009F0DD4">
      <w:pPr>
        <w:tabs>
          <w:tab w:val="left" w:pos="3260"/>
        </w:tabs>
        <w:spacing w:after="0" w:line="240" w:lineRule="auto"/>
        <w:jc w:val="both"/>
        <w:rPr>
          <w:rFonts w:ascii="Times New Roman" w:eastAsia="SimSun" w:hAnsi="Times New Roman"/>
          <w:b/>
          <w:szCs w:val="24"/>
          <w:lang w:eastAsia="zh-CN"/>
        </w:rPr>
      </w:pPr>
      <w:r w:rsidRPr="00C05B8F">
        <w:rPr>
          <w:rFonts w:ascii="Times New Roman" w:eastAsia="SimSun" w:hAnsi="Times New Roman"/>
          <w:b/>
          <w:szCs w:val="24"/>
          <w:highlight w:val="green"/>
          <w:lang w:eastAsia="zh-CN"/>
        </w:rPr>
        <w:t>NO: its coherent with equation 1</w:t>
      </w:r>
    </w:p>
    <w:p w14:paraId="1D30FF73" w14:textId="4A5C1C3C" w:rsidR="009F0DD4" w:rsidRPr="00234CDD" w:rsidRDefault="008F6C13" w:rsidP="009F0DD4">
      <w:pPr>
        <w:tabs>
          <w:tab w:val="left" w:pos="3260"/>
        </w:tabs>
        <w:spacing w:after="0" w:line="240" w:lineRule="auto"/>
        <w:jc w:val="both"/>
        <w:rPr>
          <w:rFonts w:ascii="Times New Roman" w:eastAsia="SimSun" w:hAnsi="Times New Roman"/>
          <w:szCs w:val="24"/>
          <w:lang w:eastAsia="zh-CN"/>
        </w:rPr>
      </w:pPr>
      <w:r>
        <w:rPr>
          <w:rFonts w:ascii="Times New Roman" w:eastAsia="SimSun" w:hAnsi="Times New Roman"/>
          <w:szCs w:val="24"/>
          <w:lang w:eastAsia="zh-CN"/>
        </w:rPr>
        <w:lastRenderedPageBreak/>
        <w:t>The</w:t>
      </w:r>
      <w:r w:rsidR="009F0DD4" w:rsidRPr="008F6C13">
        <w:rPr>
          <w:rFonts w:ascii="Times New Roman" w:eastAsia="SimSun" w:hAnsi="Times New Roman"/>
          <w:szCs w:val="24"/>
          <w:lang w:eastAsia="zh-CN"/>
        </w:rPr>
        <w:t xml:space="preserve"> </w:t>
      </w:r>
      <w:r w:rsidR="009F0DD4" w:rsidRPr="00234CDD">
        <w:rPr>
          <w:rFonts w:ascii="Times New Roman" w:eastAsia="SimSun" w:hAnsi="Times New Roman"/>
          <w:szCs w:val="24"/>
          <w:lang w:eastAsia="zh-CN"/>
        </w:rPr>
        <w:t xml:space="preserve">DCC model </w:t>
      </w:r>
      <w:r w:rsidR="00D06A32" w:rsidRPr="00234CDD">
        <w:rPr>
          <w:rFonts w:ascii="Times New Roman" w:eastAsia="SimSun" w:hAnsi="Times New Roman"/>
          <w:szCs w:val="24"/>
          <w:lang w:eastAsia="zh-CN"/>
        </w:rPr>
        <w:t xml:space="preserve">(Engle &amp; </w:t>
      </w:r>
      <w:r w:rsidR="000833DA" w:rsidRPr="00234CDD">
        <w:rPr>
          <w:rFonts w:ascii="Times New Roman" w:eastAsia="SimSun" w:hAnsi="Times New Roman"/>
          <w:szCs w:val="24"/>
          <w:lang w:eastAsia="zh-CN"/>
        </w:rPr>
        <w:t>Sheppard,</w:t>
      </w:r>
      <w:r w:rsidR="00D06A32" w:rsidRPr="00234CDD">
        <w:rPr>
          <w:rFonts w:ascii="Times New Roman" w:eastAsia="SimSun" w:hAnsi="Times New Roman"/>
          <w:szCs w:val="24"/>
          <w:lang w:eastAsia="zh-CN"/>
        </w:rPr>
        <w:t xml:space="preserve"> 2001) </w:t>
      </w:r>
      <w:r w:rsidR="009F0DD4" w:rsidRPr="00234CDD">
        <w:rPr>
          <w:rFonts w:ascii="Times New Roman" w:eastAsia="SimSun" w:hAnsi="Times New Roman"/>
          <w:szCs w:val="24"/>
          <w:lang w:eastAsia="zh-CN"/>
        </w:rPr>
        <w:t xml:space="preserve">assumes that </w:t>
      </w:r>
      <w:r w:rsidR="00514FDB">
        <w:rPr>
          <w:rFonts w:ascii="Times New Roman" w:eastAsia="SimSun" w:hAnsi="Times New Roman"/>
          <w:szCs w:val="24"/>
          <w:lang w:eastAsia="zh-CN"/>
        </w:rPr>
        <w:t xml:space="preserve">the </w:t>
      </w:r>
      <w:r w:rsidR="009F0DD4" w:rsidRPr="00234CDD">
        <w:rPr>
          <w:rFonts w:ascii="Times New Roman" w:eastAsia="SimSun" w:hAnsi="Times New Roman"/>
          <w:szCs w:val="24"/>
          <w:lang w:eastAsia="zh-CN"/>
        </w:rPr>
        <w:t>return</w:t>
      </w:r>
      <w:r w:rsidR="00514FDB">
        <w:rPr>
          <w:rFonts w:ascii="Times New Roman" w:eastAsia="SimSun" w:hAnsi="Times New Roman"/>
          <w:szCs w:val="24"/>
          <w:lang w:eastAsia="zh-CN"/>
        </w:rPr>
        <w:t>s</w:t>
      </w:r>
      <w:r w:rsidR="009F0DD4" w:rsidRPr="00234CDD">
        <w:rPr>
          <w:rFonts w:ascii="Times New Roman" w:eastAsia="SimSun" w:hAnsi="Times New Roman"/>
          <w:szCs w:val="24"/>
          <w:lang w:eastAsia="zh-CN"/>
        </w:rPr>
        <w:t xml:space="preserve"> from </w:t>
      </w:r>
      <w:r w:rsidR="009F0DD4" w:rsidRPr="00234CDD">
        <w:rPr>
          <w:rFonts w:ascii="Times New Roman" w:eastAsia="SimSun" w:hAnsi="Times New Roman"/>
          <w:i/>
          <w:szCs w:val="24"/>
          <w:lang w:eastAsia="zh-CN"/>
        </w:rPr>
        <w:t>k</w:t>
      </w:r>
      <w:r w:rsidR="00514FDB">
        <w:rPr>
          <w:rFonts w:ascii="Times New Roman" w:eastAsia="SimSun" w:hAnsi="Times New Roman"/>
          <w:szCs w:val="24"/>
          <w:lang w:eastAsia="zh-CN"/>
        </w:rPr>
        <w:t xml:space="preserve"> assets are</w:t>
      </w:r>
      <w:r w:rsidR="009F0DD4" w:rsidRPr="00234CDD">
        <w:rPr>
          <w:rFonts w:ascii="Times New Roman" w:eastAsia="SimSun" w:hAnsi="Times New Roman"/>
          <w:szCs w:val="24"/>
          <w:lang w:eastAsia="zh-CN"/>
        </w:rPr>
        <w:t xml:space="preserve"> conditionally multivariate normal with zero mean and covariance matrix </w:t>
      </w:r>
      <m:oMath>
        <m:sSub>
          <m:sSubPr>
            <m:ctrlPr>
              <w:rPr>
                <w:rFonts w:ascii="Cambria Math" w:hAnsi="Cambria Math"/>
                <w:i/>
                <w:lang w:eastAsia="zh-CN"/>
              </w:rPr>
            </m:ctrlPr>
          </m:sSubPr>
          <m:e>
            <m:r>
              <w:rPr>
                <w:rFonts w:ascii="Cambria Math" w:hAnsi="Cambria Math"/>
                <w:lang w:eastAsia="zh-CN"/>
              </w:rPr>
              <m:t>H</m:t>
            </m:r>
          </m:e>
          <m:sub>
            <m:r>
              <w:rPr>
                <w:rFonts w:ascii="Cambria Math" w:hAnsi="Cambria Math"/>
                <w:lang w:eastAsia="zh-CN"/>
              </w:rPr>
              <m:t>t</m:t>
            </m:r>
          </m:sub>
        </m:sSub>
      </m:oMath>
      <w:r w:rsidR="009F0DD4" w:rsidRPr="00234CDD">
        <w:rPr>
          <w:rFonts w:ascii="Times New Roman" w:eastAsia="SimSun" w:hAnsi="Times New Roman"/>
          <w:i/>
          <w:szCs w:val="24"/>
          <w:lang w:eastAsia="zh-CN"/>
        </w:rPr>
        <w:t>.</w:t>
      </w:r>
      <w:r w:rsidR="009F0DD4" w:rsidRPr="00234CDD">
        <w:rPr>
          <w:rFonts w:ascii="Times New Roman" w:eastAsia="SimSun" w:hAnsi="Times New Roman"/>
          <w:szCs w:val="24"/>
          <w:lang w:eastAsia="zh-CN"/>
        </w:rPr>
        <w:t xml:space="preserve"> The returns can be either zero mean or the residu</w:t>
      </w:r>
      <w:r w:rsidR="00514FDB">
        <w:rPr>
          <w:rFonts w:ascii="Times New Roman" w:eastAsia="SimSun" w:hAnsi="Times New Roman"/>
          <w:szCs w:val="24"/>
          <w:lang w:eastAsia="zh-CN"/>
        </w:rPr>
        <w:t>als from a filtered time series:</w:t>
      </w:r>
      <w:r w:rsidR="009F0DD4" w:rsidRPr="00234CDD">
        <w:rPr>
          <w:rFonts w:ascii="Times New Roman" w:eastAsia="SimSun" w:hAnsi="Times New Roman"/>
          <w:szCs w:val="24"/>
          <w:lang w:eastAsia="zh-CN"/>
        </w:rPr>
        <w:t xml:space="preserve">  </w:t>
      </w:r>
    </w:p>
    <w:p w14:paraId="37FFA967" w14:textId="77777777" w:rsidR="00963D4C" w:rsidRPr="00963D4C" w:rsidRDefault="00963D4C" w:rsidP="00514FDB">
      <w:pPr>
        <w:spacing w:line="480" w:lineRule="auto"/>
        <w:ind w:left="720" w:firstLine="720"/>
        <w:jc w:val="both"/>
        <w:rPr>
          <w:rFonts w:ascii="Times New Roman" w:eastAsia="SimSun" w:hAnsi="Times New Roman"/>
          <w:lang w:eastAsia="zh-CN"/>
        </w:rPr>
      </w:pPr>
    </w:p>
    <w:p w14:paraId="1FDA6852" w14:textId="2B6AB71D" w:rsidR="009F0DD4" w:rsidRPr="00234CDD" w:rsidRDefault="001511F7" w:rsidP="00514FDB">
      <w:pPr>
        <w:spacing w:line="480" w:lineRule="auto"/>
        <w:ind w:left="720" w:firstLine="720"/>
        <w:jc w:val="both"/>
        <w:rPr>
          <w:rFonts w:ascii="Times New Roman" w:eastAsia="SimSun" w:hAnsi="Times New Roman"/>
          <w:szCs w:val="24"/>
          <w:lang w:eastAsia="zh-CN"/>
        </w:rPr>
      </w:pPr>
      <m:oMath>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t</m:t>
            </m:r>
          </m:sub>
        </m:sSub>
        <m:r>
          <w:rPr>
            <w:rFonts w:ascii="Cambria Math" w:hAnsi="Cambria Math"/>
            <w:lang w:eastAsia="zh-CN"/>
          </w:rPr>
          <m:t>~N(0,</m:t>
        </m:r>
        <m:sSub>
          <m:sSubPr>
            <m:ctrlPr>
              <w:rPr>
                <w:rFonts w:ascii="Cambria Math" w:hAnsi="Cambria Math"/>
                <w:i/>
                <w:lang w:eastAsia="zh-CN"/>
              </w:rPr>
            </m:ctrlPr>
          </m:sSubPr>
          <m:e>
            <m:r>
              <w:rPr>
                <w:rFonts w:ascii="Cambria Math" w:hAnsi="Cambria Math"/>
                <w:lang w:eastAsia="zh-CN"/>
              </w:rPr>
              <m:t>H</m:t>
            </m:r>
          </m:e>
          <m:sub>
            <m:r>
              <w:rPr>
                <w:rFonts w:ascii="Cambria Math" w:hAnsi="Cambria Math"/>
                <w:lang w:eastAsia="zh-CN"/>
              </w:rPr>
              <m:t>t</m:t>
            </m:r>
          </m:sub>
        </m:sSub>
        <m:r>
          <w:rPr>
            <w:rFonts w:ascii="Cambria Math" w:hAnsi="Cambria Math"/>
            <w:lang w:eastAsia="zh-CN"/>
          </w:rPr>
          <m:t>)</m:t>
        </m:r>
      </m:oMath>
      <w:r w:rsidR="00514FDB">
        <w:rPr>
          <w:lang w:eastAsia="zh-CN"/>
        </w:rPr>
        <w:t xml:space="preserve">, </w:t>
      </w:r>
      <w:r w:rsidR="00514FDB">
        <w:rPr>
          <w:rFonts w:ascii="Times New Roman" w:eastAsia="SimSun" w:hAnsi="Times New Roman"/>
          <w:szCs w:val="24"/>
          <w:lang w:eastAsia="zh-CN"/>
        </w:rPr>
        <w:t xml:space="preserve">where  </w:t>
      </w:r>
      <m:oMath>
        <m:sSub>
          <m:sSubPr>
            <m:ctrlPr>
              <w:rPr>
                <w:rFonts w:ascii="Cambria Math" w:hAnsi="Cambria Math"/>
                <w:i/>
                <w:lang w:eastAsia="zh-CN"/>
              </w:rPr>
            </m:ctrlPr>
          </m:sSubPr>
          <m:e>
            <m:r>
              <w:rPr>
                <w:rFonts w:ascii="Cambria Math" w:hAnsi="Cambria Math"/>
                <w:lang w:eastAsia="zh-CN"/>
              </w:rPr>
              <m:t>H</m:t>
            </m:r>
          </m:e>
          <m:sub>
            <m:r>
              <w:rPr>
                <w:rFonts w:ascii="Cambria Math" w:hAnsi="Cambria Math"/>
                <w:lang w:eastAsia="zh-CN"/>
              </w:rPr>
              <m:t>t</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t</m:t>
            </m:r>
          </m:sub>
        </m:sSub>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t</m:t>
            </m:r>
          </m:sub>
        </m:sSub>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t</m:t>
            </m:r>
          </m:sub>
        </m:sSub>
      </m:oMath>
      <w:r w:rsidR="009F0DD4" w:rsidRPr="00234CDD">
        <w:rPr>
          <w:lang w:eastAsia="zh-CN"/>
        </w:rPr>
        <w:t xml:space="preserve">                                                      </w:t>
      </w:r>
      <w:r w:rsidR="00FE32AA" w:rsidRPr="00234CDD">
        <w:rPr>
          <w:rFonts w:ascii="Times New Roman" w:eastAsia="SimSun" w:hAnsi="Times New Roman"/>
          <w:szCs w:val="24"/>
          <w:lang w:eastAsia="zh-CN"/>
        </w:rPr>
        <w:t>(</w:t>
      </w:r>
      <w:r w:rsidR="00FA468C" w:rsidRPr="00234CDD">
        <w:rPr>
          <w:rFonts w:ascii="Times New Roman" w:eastAsia="SimSun" w:hAnsi="Times New Roman"/>
          <w:szCs w:val="24"/>
          <w:lang w:eastAsia="zh-CN"/>
        </w:rPr>
        <w:t>5</w:t>
      </w:r>
      <w:r w:rsidR="00EA60DA" w:rsidRPr="00234CDD">
        <w:rPr>
          <w:rFonts w:ascii="Times New Roman" w:eastAsia="SimSun" w:hAnsi="Times New Roman"/>
          <w:szCs w:val="24"/>
          <w:lang w:eastAsia="zh-CN"/>
        </w:rPr>
        <w:t>)</w:t>
      </w:r>
    </w:p>
    <w:p w14:paraId="2CD67E8A" w14:textId="77777777" w:rsidR="00EA60DA" w:rsidRPr="00234CDD" w:rsidRDefault="00EA60DA" w:rsidP="00EA60DA">
      <w:pPr>
        <w:spacing w:after="0" w:line="240" w:lineRule="auto"/>
        <w:jc w:val="right"/>
        <w:rPr>
          <w:rFonts w:ascii="Times New Roman" w:eastAsia="SimSun" w:hAnsi="Times New Roman"/>
          <w:szCs w:val="24"/>
          <w:lang w:eastAsia="zh-CN"/>
        </w:rPr>
      </w:pPr>
    </w:p>
    <w:p w14:paraId="7C5F8E97" w14:textId="6783B611" w:rsidR="009F29AD" w:rsidRPr="00234CDD" w:rsidRDefault="00514FDB" w:rsidP="009F29AD">
      <w:pPr>
        <w:spacing w:after="0" w:line="240" w:lineRule="auto"/>
        <w:jc w:val="both"/>
        <w:rPr>
          <w:rFonts w:ascii="Times New Roman" w:eastAsia="SimSun" w:hAnsi="Times New Roman"/>
          <w:szCs w:val="24"/>
          <w:lang w:eastAsia="zh-CN"/>
        </w:rPr>
      </w:pPr>
      <w:r>
        <w:rPr>
          <w:rFonts w:ascii="Times New Roman" w:eastAsia="SimSun" w:hAnsi="Times New Roman"/>
          <w:szCs w:val="24"/>
          <w:lang w:eastAsia="zh-CN"/>
        </w:rPr>
        <w:t>and</w:t>
      </w:r>
      <w:r w:rsidR="009F0DD4" w:rsidRPr="00234CDD">
        <w:rPr>
          <w:rFonts w:ascii="Times New Roman" w:eastAsia="SimSun" w:hAnsi="Times New Roman"/>
          <w:szCs w:val="24"/>
          <w:lang w:eastAsia="zh-CN"/>
        </w:rPr>
        <w:t xml:space="preserve"> </w:t>
      </w:r>
      <w:r w:rsidR="009F0DD4" w:rsidRPr="00963D4C">
        <w:rPr>
          <w:rFonts w:ascii="Times New Roman" w:eastAsia="SimSun" w:hAnsi="Times New Roman"/>
          <w:i/>
          <w:szCs w:val="24"/>
          <w:lang w:eastAsia="zh-CN"/>
        </w:rPr>
        <w:t>D</w:t>
      </w:r>
      <w:r w:rsidR="009F0DD4" w:rsidRPr="00963D4C">
        <w:rPr>
          <w:rFonts w:ascii="Times New Roman" w:eastAsia="SimSun" w:hAnsi="Times New Roman"/>
          <w:i/>
          <w:szCs w:val="24"/>
          <w:vertAlign w:val="subscript"/>
          <w:lang w:eastAsia="zh-CN"/>
        </w:rPr>
        <w:t>t</w:t>
      </w:r>
      <m:oMath>
        <m:r>
          <w:rPr>
            <w:rFonts w:ascii="Cambria Math" w:eastAsiaTheme="minorEastAsia" w:hAnsi="Cambria Math"/>
            <w:szCs w:val="24"/>
            <w:lang w:eastAsia="zh-CN" w:bidi="en-US"/>
          </w:rPr>
          <m:t>∈</m:t>
        </m:r>
        <m:sSup>
          <m:sSupPr>
            <m:ctrlPr>
              <w:rPr>
                <w:rFonts w:ascii="Cambria Math" w:eastAsiaTheme="minorEastAsia" w:hAnsi="Cambria Math"/>
                <w:szCs w:val="24"/>
                <w:lang w:eastAsia="zh-CN" w:bidi="en-US"/>
              </w:rPr>
            </m:ctrlPr>
          </m:sSupPr>
          <m:e>
            <m:r>
              <w:rPr>
                <w:rFonts w:ascii="Cambria Math" w:eastAsiaTheme="minorEastAsia" w:hAnsi="Cambria Math"/>
                <w:szCs w:val="24"/>
                <w:lang w:eastAsia="zh-CN" w:bidi="en-US"/>
              </w:rPr>
              <m:t>R</m:t>
            </m:r>
          </m:e>
          <m:sup>
            <m:r>
              <w:rPr>
                <w:rFonts w:ascii="Cambria Math" w:eastAsiaTheme="minorEastAsia" w:hAnsi="Cambria Math"/>
                <w:szCs w:val="24"/>
                <w:lang w:eastAsia="zh-CN" w:bidi="en-US"/>
              </w:rPr>
              <m:t>n×n</m:t>
            </m:r>
          </m:sup>
        </m:sSup>
      </m:oMath>
      <w:r w:rsidR="009F0DD4" w:rsidRPr="00234CDD">
        <w:rPr>
          <w:rFonts w:ascii="Times New Roman" w:eastAsia="SimSun" w:hAnsi="Times New Roman"/>
          <w:i/>
          <w:szCs w:val="24"/>
          <w:vertAlign w:val="subscript"/>
          <w:lang w:eastAsia="zh-CN"/>
        </w:rPr>
        <w:t xml:space="preserve"> </w:t>
      </w:r>
      <w:r>
        <w:rPr>
          <w:rFonts w:ascii="Times New Roman" w:eastAsia="SimSun" w:hAnsi="Times New Roman"/>
          <w:i/>
          <w:szCs w:val="24"/>
          <w:vertAlign w:val="subscript"/>
          <w:lang w:eastAsia="zh-CN"/>
        </w:rPr>
        <w:t xml:space="preserve"> </w:t>
      </w:r>
      <w:r>
        <w:rPr>
          <w:rFonts w:ascii="Times New Roman" w:eastAsia="SimSun" w:hAnsi="Times New Roman"/>
          <w:szCs w:val="24"/>
          <w:lang w:eastAsia="zh-CN"/>
        </w:rPr>
        <w:t xml:space="preserve"> is a </w:t>
      </w:r>
      <w:r w:rsidR="009F0DD4" w:rsidRPr="00234CDD">
        <w:rPr>
          <w:rFonts w:ascii="Times New Roman" w:eastAsia="SimSun" w:hAnsi="Times New Roman"/>
          <w:szCs w:val="24"/>
          <w:lang w:eastAsia="zh-CN"/>
        </w:rPr>
        <w:t xml:space="preserve">diagonal matrix of time varying standard deviations from </w:t>
      </w:r>
      <w:r>
        <w:rPr>
          <w:rFonts w:ascii="Times New Roman" w:eastAsia="SimSun" w:hAnsi="Times New Roman"/>
          <w:szCs w:val="24"/>
          <w:lang w:eastAsia="zh-CN"/>
        </w:rPr>
        <w:t xml:space="preserve">the </w:t>
      </w:r>
      <w:r w:rsidR="009F0DD4" w:rsidRPr="00234CDD">
        <w:rPr>
          <w:rFonts w:ascii="Times New Roman" w:eastAsia="SimSun" w:hAnsi="Times New Roman"/>
          <w:szCs w:val="24"/>
          <w:lang w:eastAsia="zh-CN"/>
        </w:rPr>
        <w:t>uni</w:t>
      </w:r>
      <w:r>
        <w:rPr>
          <w:rFonts w:ascii="Times New Roman" w:eastAsia="SimSun" w:hAnsi="Times New Roman"/>
          <w:szCs w:val="24"/>
          <w:lang w:eastAsia="zh-CN"/>
        </w:rPr>
        <w:t xml:space="preserve">variate GARCH </w:t>
      </w:r>
      <w:r w:rsidRPr="00963D4C">
        <w:rPr>
          <w:rFonts w:ascii="Times New Roman" w:eastAsia="SimSun" w:hAnsi="Times New Roman"/>
          <w:szCs w:val="24"/>
          <w:lang w:eastAsia="zh-CN"/>
        </w:rPr>
        <w:t>mode</w:t>
      </w:r>
      <w:r w:rsidR="00141161" w:rsidRPr="00963D4C">
        <w:rPr>
          <w:rFonts w:ascii="Times New Roman" w:eastAsia="SimSun" w:hAnsi="Times New Roman"/>
          <w:szCs w:val="24"/>
          <w:lang w:eastAsia="zh-CN"/>
        </w:rPr>
        <w:t xml:space="preserve">l with </w:t>
      </w:r>
      <m:oMath>
        <m:rad>
          <m:radPr>
            <m:degHide m:val="1"/>
            <m:ctrlPr>
              <w:rPr>
                <w:rFonts w:ascii="Cambria Math" w:eastAsia="SimSun" w:hAnsi="Cambria Math"/>
                <w:i/>
                <w:szCs w:val="24"/>
                <w:lang w:eastAsia="zh-CN"/>
              </w:rPr>
            </m:ctrlPr>
          </m:radPr>
          <m:deg/>
          <m:e>
            <m:sSub>
              <m:sSubPr>
                <m:ctrlPr>
                  <w:rPr>
                    <w:rFonts w:ascii="Cambria Math" w:eastAsia="SimSun" w:hAnsi="Cambria Math"/>
                    <w:i/>
                    <w:szCs w:val="24"/>
                    <w:lang w:eastAsia="zh-CN"/>
                  </w:rPr>
                </m:ctrlPr>
              </m:sSubPr>
              <m:e>
                <m:r>
                  <w:rPr>
                    <w:rFonts w:ascii="Cambria Math" w:eastAsia="SimSun" w:hAnsi="Cambria Math"/>
                    <w:szCs w:val="24"/>
                    <w:lang w:eastAsia="zh-CN"/>
                  </w:rPr>
                  <m:t>h</m:t>
                </m:r>
              </m:e>
              <m:sub>
                <m:r>
                  <w:rPr>
                    <w:rFonts w:ascii="Cambria Math" w:eastAsia="SimSun" w:hAnsi="Cambria Math"/>
                    <w:szCs w:val="24"/>
                    <w:lang w:eastAsia="zh-CN"/>
                  </w:rPr>
                  <m:t>it</m:t>
                </m:r>
              </m:sub>
            </m:sSub>
          </m:e>
        </m:rad>
      </m:oMath>
      <w:r w:rsidR="00141161" w:rsidRPr="00963D4C">
        <w:rPr>
          <w:rFonts w:ascii="Times New Roman" w:eastAsia="SimSun" w:hAnsi="Times New Roman"/>
          <w:szCs w:val="24"/>
          <w:lang w:eastAsia="zh-CN"/>
        </w:rPr>
        <w:t xml:space="preserve">  on the </w:t>
      </w:r>
      <w:proofErr w:type="spellStart"/>
      <w:r w:rsidR="00141161" w:rsidRPr="00963D4C">
        <w:rPr>
          <w:rFonts w:ascii="Times New Roman" w:eastAsia="SimSun" w:hAnsi="Times New Roman"/>
          <w:i/>
          <w:szCs w:val="24"/>
          <w:lang w:eastAsia="zh-CN"/>
        </w:rPr>
        <w:t>i</w:t>
      </w:r>
      <w:r w:rsidR="00141161" w:rsidRPr="00963D4C">
        <w:rPr>
          <w:rFonts w:ascii="Times New Roman" w:eastAsia="SimSun" w:hAnsi="Times New Roman"/>
          <w:i/>
          <w:szCs w:val="24"/>
          <w:vertAlign w:val="superscript"/>
          <w:lang w:eastAsia="zh-CN"/>
        </w:rPr>
        <w:t>th</w:t>
      </w:r>
      <w:proofErr w:type="spellEnd"/>
      <w:r w:rsidR="00141161" w:rsidRPr="00963D4C">
        <w:rPr>
          <w:rFonts w:ascii="Times New Roman" w:eastAsia="SimSun" w:hAnsi="Times New Roman"/>
          <w:szCs w:val="24"/>
          <w:lang w:eastAsia="zh-CN"/>
        </w:rPr>
        <w:t xml:space="preserve"> diagonal</w:t>
      </w:r>
      <w:r w:rsidR="009F0DD4" w:rsidRPr="00963D4C">
        <w:rPr>
          <w:rFonts w:ascii="Times New Roman" w:eastAsia="SimSun" w:hAnsi="Times New Roman"/>
          <w:szCs w:val="24"/>
          <w:lang w:eastAsia="zh-CN"/>
        </w:rPr>
        <w:t xml:space="preserve">. </w:t>
      </w:r>
      <m:oMath>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t</m:t>
            </m:r>
          </m:sub>
        </m:sSub>
      </m:oMath>
      <w:r w:rsidR="007372DD" w:rsidRPr="00963D4C">
        <w:rPr>
          <w:rFonts w:ascii="Times New Roman" w:eastAsia="SimSun" w:hAnsi="Times New Roman"/>
          <w:lang w:eastAsia="zh-CN"/>
        </w:rPr>
        <w:t xml:space="preserve"> </w:t>
      </w:r>
      <w:r w:rsidR="009F0DD4" w:rsidRPr="00963D4C">
        <w:rPr>
          <w:rFonts w:ascii="Times New Roman" w:eastAsia="SimSun" w:hAnsi="Times New Roman"/>
          <w:szCs w:val="24"/>
          <w:lang w:eastAsia="zh-CN"/>
        </w:rPr>
        <w:t xml:space="preserve">is </w:t>
      </w:r>
      <w:r w:rsidR="009F0DD4" w:rsidRPr="00234CDD">
        <w:rPr>
          <w:rFonts w:ascii="Times New Roman" w:eastAsia="SimSun" w:hAnsi="Times New Roman"/>
          <w:szCs w:val="24"/>
          <w:lang w:eastAsia="zh-CN"/>
        </w:rPr>
        <w:t xml:space="preserve">the time varying correlation matrix. </w:t>
      </w:r>
      <w:r w:rsidR="009F29AD" w:rsidRPr="00234CDD">
        <w:rPr>
          <w:rFonts w:ascii="Times New Roman" w:eastAsia="SimSun" w:hAnsi="Times New Roman"/>
          <w:szCs w:val="24"/>
          <w:lang w:eastAsia="zh-CN"/>
        </w:rPr>
        <w:t xml:space="preserve">The log-likelihood </w:t>
      </w:r>
      <w:r>
        <w:rPr>
          <w:rFonts w:ascii="Times New Roman" w:eastAsia="SimSun" w:hAnsi="Times New Roman"/>
          <w:szCs w:val="24"/>
          <w:lang w:eastAsia="zh-CN"/>
        </w:rPr>
        <w:t xml:space="preserve">of this estimator is </w:t>
      </w:r>
    </w:p>
    <w:p w14:paraId="109C1421" w14:textId="77777777" w:rsidR="009F0DD4" w:rsidRPr="00234CDD" w:rsidRDefault="009F0DD4" w:rsidP="009F0DD4">
      <w:pPr>
        <w:spacing w:after="0" w:line="240" w:lineRule="auto"/>
        <w:jc w:val="both"/>
        <w:rPr>
          <w:rFonts w:ascii="Times New Roman" w:eastAsia="SimSun" w:hAnsi="Times New Roman"/>
          <w:szCs w:val="24"/>
          <w:lang w:eastAsia="zh-CN"/>
        </w:rPr>
      </w:pPr>
    </w:p>
    <w:p w14:paraId="1CC145DC" w14:textId="7F44033A" w:rsidR="009F0DD4" w:rsidRPr="00234CDD" w:rsidRDefault="009F0DD4" w:rsidP="00AC306A">
      <w:pPr>
        <w:spacing w:after="0" w:line="240" w:lineRule="auto"/>
        <w:jc w:val="right"/>
        <w:rPr>
          <w:rFonts w:ascii="Times New Roman" w:eastAsia="SimSun" w:hAnsi="Times New Roman"/>
          <w:szCs w:val="24"/>
          <w:lang w:eastAsia="zh-CN"/>
        </w:rPr>
      </w:pPr>
      <m:oMath>
        <m:r>
          <w:rPr>
            <w:rFonts w:ascii="Cambria Math" w:hAnsi="Cambria Math"/>
            <w:lang w:eastAsia="zh-CN"/>
          </w:rPr>
          <m:t>L(</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t</m:t>
            </m:r>
          </m:sub>
        </m:sSub>
        <m:r>
          <w:rPr>
            <w:rFonts w:ascii="Cambria Math" w:hAnsi="Cambria Math"/>
            <w:lang w:eastAsia="zh-CN"/>
          </w:rPr>
          <m:t>)=-</m:t>
        </m:r>
        <m:f>
          <m:fPr>
            <m:ctrlPr>
              <w:rPr>
                <w:rFonts w:ascii="Cambria Math" w:hAnsi="Cambria Math"/>
                <w:i/>
                <w:lang w:eastAsia="zh-CN"/>
              </w:rPr>
            </m:ctrlPr>
          </m:fPr>
          <m:num>
            <m:r>
              <w:rPr>
                <w:rFonts w:ascii="Cambria Math" w:hAnsi="Cambria Math"/>
                <w:lang w:eastAsia="zh-CN"/>
              </w:rPr>
              <m:t>1</m:t>
            </m:r>
          </m:num>
          <m:den>
            <m:r>
              <w:rPr>
                <w:rFonts w:ascii="Cambria Math" w:hAnsi="Cambria Math"/>
                <w:lang w:eastAsia="zh-CN"/>
              </w:rPr>
              <m:t>2</m:t>
            </m:r>
          </m:den>
        </m:f>
        <m:nary>
          <m:naryPr>
            <m:chr m:val="∑"/>
            <m:limLoc m:val="undOvr"/>
            <m:ctrlPr>
              <w:rPr>
                <w:rFonts w:ascii="Cambria Math" w:hAnsi="Cambria Math"/>
                <w:i/>
                <w:lang w:eastAsia="zh-CN"/>
              </w:rPr>
            </m:ctrlPr>
          </m:naryPr>
          <m:sub>
            <m:r>
              <w:rPr>
                <w:rFonts w:ascii="Cambria Math" w:hAnsi="Cambria Math"/>
                <w:lang w:eastAsia="zh-CN"/>
              </w:rPr>
              <m:t>t=1</m:t>
            </m:r>
          </m:sub>
          <m:sup>
            <m:r>
              <w:rPr>
                <w:rFonts w:ascii="Cambria Math" w:hAnsi="Cambria Math"/>
                <w:lang w:eastAsia="zh-CN"/>
              </w:rPr>
              <m:t>T</m:t>
            </m:r>
          </m:sup>
          <m:e>
            <m:r>
              <w:rPr>
                <w:rFonts w:ascii="Cambria Math" w:hAnsi="Cambria Math"/>
                <w:lang w:eastAsia="zh-CN"/>
              </w:rPr>
              <m:t>(k</m:t>
            </m:r>
            <m:func>
              <m:funcPr>
                <m:ctrlPr>
                  <w:rPr>
                    <w:rFonts w:ascii="Cambria Math" w:hAnsi="Cambria Math"/>
                    <w:i/>
                    <w:lang w:eastAsia="zh-CN"/>
                  </w:rPr>
                </m:ctrlPr>
              </m:funcPr>
              <m:fName>
                <m:r>
                  <m:rPr>
                    <m:sty m:val="p"/>
                  </m:rPr>
                  <w:rPr>
                    <w:rFonts w:ascii="Cambria Math" w:hAnsi="Cambria Math"/>
                  </w:rPr>
                  <m:t>log</m:t>
                </m:r>
              </m:fName>
              <m:e>
                <m:r>
                  <w:rPr>
                    <w:rFonts w:ascii="Cambria Math" w:hAnsi="Cambria Math"/>
                    <w:lang w:eastAsia="zh-CN"/>
                  </w:rPr>
                  <m:t>2π)+2</m:t>
                </m:r>
                <m:func>
                  <m:funcPr>
                    <m:ctrlPr>
                      <w:rPr>
                        <w:rFonts w:ascii="Cambria Math" w:hAnsi="Cambria Math"/>
                        <w:i/>
                        <w:lang w:eastAsia="zh-CN"/>
                      </w:rPr>
                    </m:ctrlPr>
                  </m:funcPr>
                  <m:fName>
                    <m:r>
                      <m:rPr>
                        <m:sty m:val="p"/>
                      </m:rPr>
                      <w:rPr>
                        <w:rFonts w:ascii="Cambria Math" w:hAnsi="Cambria Math"/>
                      </w:rPr>
                      <m:t>log</m:t>
                    </m:r>
                  </m:fName>
                  <m:e>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t</m:t>
                            </m:r>
                          </m:sub>
                        </m:sSub>
                      </m:e>
                    </m:d>
                  </m:e>
                </m:func>
              </m:e>
            </m:func>
          </m:e>
        </m:nary>
        <m:r>
          <w:rPr>
            <w:rFonts w:ascii="Cambria Math" w:hAnsi="Cambria Math"/>
            <w:lang w:eastAsia="zh-CN"/>
          </w:rPr>
          <m:t>+</m:t>
        </m:r>
        <m:func>
          <m:funcPr>
            <m:ctrlPr>
              <w:rPr>
                <w:rFonts w:ascii="Cambria Math" w:hAnsi="Cambria Math"/>
                <w:i/>
                <w:lang w:eastAsia="zh-CN"/>
              </w:rPr>
            </m:ctrlPr>
          </m:funcPr>
          <m:fName>
            <m:r>
              <m:rPr>
                <m:sty m:val="p"/>
              </m:rPr>
              <w:rPr>
                <w:rFonts w:ascii="Cambria Math" w:hAnsi="Cambria Math"/>
              </w:rPr>
              <m:t>log</m:t>
            </m:r>
          </m:fName>
          <m:e>
            <m:r>
              <w:rPr>
                <w:rFonts w:ascii="Cambria Math" w:hAnsi="Cambria Math"/>
                <w:lang w:eastAsia="zh-CN"/>
              </w:rPr>
              <m:t>(</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t</m:t>
                    </m:r>
                  </m:sub>
                </m:sSub>
              </m:e>
            </m:d>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ε</m:t>
                </m:r>
              </m:e>
              <m:sub>
                <m:r>
                  <w:rPr>
                    <w:rFonts w:ascii="Cambria Math" w:hAnsi="Cambria Math"/>
                    <w:lang w:eastAsia="zh-CN"/>
                  </w:rPr>
                  <m:t>t</m:t>
                </m:r>
              </m:sub>
              <m:sup>
                <m:r>
                  <w:rPr>
                    <w:rFonts w:ascii="Cambria Math" w:hAnsi="Cambria Math"/>
                    <w:lang w:eastAsia="zh-CN"/>
                  </w:rPr>
                  <m:t>'</m:t>
                </m:r>
              </m:sup>
            </m:sSubSup>
          </m:e>
        </m:func>
        <m:sSubSup>
          <m:sSubSupPr>
            <m:ctrlPr>
              <w:rPr>
                <w:rFonts w:ascii="Cambria Math" w:hAnsi="Cambria Math"/>
                <w:i/>
                <w:lang w:eastAsia="zh-CN"/>
              </w:rPr>
            </m:ctrlPr>
          </m:sSubSupPr>
          <m:e>
            <m:r>
              <w:rPr>
                <w:rFonts w:ascii="Cambria Math" w:hAnsi="Cambria Math"/>
                <w:lang w:eastAsia="zh-CN"/>
              </w:rPr>
              <m:t>R</m:t>
            </m:r>
          </m:e>
          <m:sub>
            <m:r>
              <w:rPr>
                <w:rFonts w:ascii="Cambria Math" w:hAnsi="Cambria Math"/>
                <w:lang w:eastAsia="zh-CN"/>
              </w:rPr>
              <m:t>t</m:t>
            </m:r>
          </m:sub>
          <m:sup>
            <m:r>
              <w:rPr>
                <w:rFonts w:ascii="Cambria Math" w:hAnsi="Cambria Math"/>
                <w:lang w:eastAsia="zh-CN"/>
              </w:rPr>
              <m:t>-1</m:t>
            </m:r>
          </m:sup>
        </m:sSubSup>
        <m:sSub>
          <m:sSubPr>
            <m:ctrlPr>
              <w:rPr>
                <w:rFonts w:ascii="Cambria Math" w:hAnsi="Cambria Math"/>
                <w:i/>
                <w:lang w:eastAsia="zh-CN"/>
              </w:rPr>
            </m:ctrlPr>
          </m:sSubPr>
          <m:e>
            <m:r>
              <w:rPr>
                <w:rFonts w:ascii="Cambria Math" w:hAnsi="Cambria Math"/>
                <w:lang w:eastAsia="zh-CN"/>
              </w:rPr>
              <m:t>ε</m:t>
            </m:r>
          </m:e>
          <m:sub>
            <m:r>
              <w:rPr>
                <w:rFonts w:ascii="Cambria Math" w:hAnsi="Cambria Math"/>
                <w:lang w:eastAsia="zh-CN"/>
              </w:rPr>
              <m:t>t</m:t>
            </m:r>
          </m:sub>
        </m:sSub>
        <m:r>
          <w:rPr>
            <w:rFonts w:ascii="Cambria Math" w:hAnsi="Cambria Math"/>
            <w:lang w:eastAsia="zh-CN"/>
          </w:rPr>
          <m:t>)</m:t>
        </m:r>
      </m:oMath>
      <w:r w:rsidR="00AC306A" w:rsidRPr="00234CDD">
        <w:rPr>
          <w:rFonts w:ascii="Times New Roman" w:eastAsia="SimSun" w:hAnsi="Times New Roman"/>
          <w:noProof/>
          <w:szCs w:val="24"/>
          <w:lang w:eastAsia="hu-HU"/>
        </w:rPr>
        <w:t xml:space="preserve"> </w:t>
      </w:r>
      <w:r w:rsidR="001511F7">
        <w:rPr>
          <w:rFonts w:ascii="Times New Roman" w:eastAsia="SimSun" w:hAnsi="Times New Roman"/>
          <w:noProof/>
          <w:szCs w:val="24"/>
          <w:lang w:eastAsia="hu-HU"/>
        </w:rPr>
        <w:object w:dxaOrig="1440" w:dyaOrig="1440" w14:anchorId="1333D1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25pt;width:8.85pt;height:17pt;z-index:251664384;mso-wrap-edited:f;mso-width-percent:0;mso-height-percent:0;mso-position-horizontal:left;mso-position-horizontal-relative:text;mso-position-vertical-relative:text;mso-width-percent:0;mso-height-percent:0">
            <v:imagedata r:id="rId8" o:title=""/>
            <w10:wrap type="square" side="right"/>
          </v:shape>
          <o:OLEObject Type="Embed" ProgID="Equation.3" ShapeID="_x0000_s1026" DrawAspect="Content" ObjectID="_1642237039" r:id="rId9"/>
        </w:object>
      </w:r>
      <w:r w:rsidR="00AC306A" w:rsidRPr="00234CDD">
        <w:rPr>
          <w:rFonts w:ascii="Times New Roman" w:eastAsia="SimSun" w:hAnsi="Times New Roman"/>
          <w:szCs w:val="24"/>
          <w:lang w:eastAsia="zh-CN"/>
        </w:rPr>
        <w:t xml:space="preserve">                         (</w:t>
      </w:r>
      <w:r w:rsidR="00FA468C" w:rsidRPr="00234CDD">
        <w:rPr>
          <w:rFonts w:ascii="Times New Roman" w:eastAsia="SimSun" w:hAnsi="Times New Roman"/>
          <w:szCs w:val="24"/>
          <w:lang w:eastAsia="zh-CN"/>
        </w:rPr>
        <w:t>6</w:t>
      </w:r>
      <w:r w:rsidR="00AC306A" w:rsidRPr="00234CDD">
        <w:rPr>
          <w:rFonts w:ascii="Times New Roman" w:eastAsia="SimSun" w:hAnsi="Times New Roman"/>
          <w:szCs w:val="24"/>
          <w:lang w:eastAsia="zh-CN"/>
        </w:rPr>
        <w:t xml:space="preserve">) </w:t>
      </w:r>
    </w:p>
    <w:p w14:paraId="55399A5E" w14:textId="77777777" w:rsidR="0094337E" w:rsidRPr="00234CDD" w:rsidRDefault="0094337E" w:rsidP="0094337E">
      <w:pPr>
        <w:spacing w:after="0" w:line="240" w:lineRule="auto"/>
        <w:ind w:right="360"/>
        <w:jc w:val="right"/>
        <w:rPr>
          <w:rFonts w:ascii="Times New Roman" w:eastAsia="SimSun" w:hAnsi="Times New Roman"/>
          <w:szCs w:val="24"/>
          <w:lang w:eastAsia="zh-CN"/>
        </w:rPr>
      </w:pPr>
    </w:p>
    <w:p w14:paraId="03A545A0" w14:textId="6EE46FB0" w:rsidR="009F0DD4" w:rsidRPr="00234CDD" w:rsidRDefault="009F0DD4" w:rsidP="00C43B5F">
      <w:pPr>
        <w:spacing w:after="0" w:line="240" w:lineRule="auto"/>
        <w:ind w:right="360"/>
        <w:rPr>
          <w:rFonts w:ascii="Times New Roman" w:eastAsia="SimSun" w:hAnsi="Times New Roman"/>
          <w:szCs w:val="24"/>
          <w:lang w:eastAsia="zh-CN"/>
        </w:rPr>
      </w:pPr>
      <w:r w:rsidRPr="00234CDD">
        <w:rPr>
          <w:rFonts w:ascii="Times New Roman" w:eastAsia="SimSun" w:hAnsi="Times New Roman"/>
          <w:szCs w:val="24"/>
          <w:lang w:eastAsia="zh-CN"/>
        </w:rPr>
        <w:t>where</w:t>
      </w:r>
      <w:r w:rsidRPr="00234CDD">
        <w:rPr>
          <w:lang w:eastAsia="zh-CN"/>
        </w:rPr>
        <w:t xml:space="preserve"> </w:t>
      </w:r>
      <m:oMath>
        <m:sSub>
          <m:sSubPr>
            <m:ctrlPr>
              <w:rPr>
                <w:rFonts w:ascii="Cambria Math" w:hAnsi="Cambria Math"/>
                <w:i/>
                <w:lang w:eastAsia="zh-CN"/>
              </w:rPr>
            </m:ctrlPr>
          </m:sSubPr>
          <m:e>
            <m:r>
              <w:rPr>
                <w:rFonts w:ascii="Cambria Math" w:hAnsi="Cambria Math"/>
                <w:lang w:eastAsia="zh-CN"/>
              </w:rPr>
              <m:t>ε</m:t>
            </m:r>
          </m:e>
          <m:sub>
            <m:r>
              <w:rPr>
                <w:rFonts w:ascii="Cambria Math" w:hAnsi="Cambria Math"/>
                <w:lang w:eastAsia="zh-CN"/>
              </w:rPr>
              <m:t>t</m:t>
            </m:r>
          </m:sub>
        </m:sSub>
        <m:r>
          <w:rPr>
            <w:rFonts w:ascii="Cambria Math" w:hAnsi="Cambria Math"/>
            <w:lang w:eastAsia="zh-CN"/>
          </w:rPr>
          <m:t>~N(0</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t</m:t>
            </m:r>
          </m:sub>
        </m:sSub>
        <m:r>
          <w:rPr>
            <w:rFonts w:ascii="Cambria Math" w:hAnsi="Cambria Math"/>
            <w:lang w:eastAsia="zh-CN"/>
          </w:rPr>
          <m:t>)</m:t>
        </m:r>
      </m:oMath>
      <w:r w:rsidR="00514FDB">
        <w:rPr>
          <w:rFonts w:ascii="Times New Roman" w:eastAsia="SimSun" w:hAnsi="Times New Roman"/>
          <w:i/>
          <w:szCs w:val="24"/>
          <w:lang w:eastAsia="zh-CN"/>
        </w:rPr>
        <w:t xml:space="preserve"> </w:t>
      </w:r>
      <w:r w:rsidRPr="00234CDD">
        <w:rPr>
          <w:rFonts w:ascii="Times New Roman" w:eastAsia="SimSun" w:hAnsi="Times New Roman"/>
          <w:szCs w:val="24"/>
          <w:lang w:eastAsia="zh-CN"/>
        </w:rPr>
        <w:t xml:space="preserve">are the residuals standardized by their conditional standard deviations. </w:t>
      </w:r>
    </w:p>
    <w:p w14:paraId="766CAAF7" w14:textId="677028F9" w:rsidR="009F0DD4" w:rsidRPr="00234CDD" w:rsidRDefault="009F0DD4" w:rsidP="00237FCE">
      <w:pPr>
        <w:tabs>
          <w:tab w:val="center" w:pos="4680"/>
        </w:tabs>
        <w:spacing w:after="0" w:line="240" w:lineRule="auto"/>
        <w:jc w:val="both"/>
        <w:rPr>
          <w:rFonts w:ascii="Times New Roman" w:eastAsia="SimSun" w:hAnsi="Times New Roman"/>
          <w:szCs w:val="24"/>
          <w:lang w:eastAsia="zh-CN"/>
        </w:rPr>
      </w:pPr>
      <w:r w:rsidRPr="00234CDD">
        <w:rPr>
          <w:rFonts w:ascii="Times New Roman" w:eastAsia="SimSun" w:hAnsi="Times New Roman"/>
          <w:szCs w:val="24"/>
          <w:lang w:eastAsia="zh-CN"/>
        </w:rPr>
        <w:t xml:space="preserve"> </w:t>
      </w:r>
      <w:r w:rsidR="00237FCE">
        <w:rPr>
          <w:rFonts w:ascii="Times New Roman" w:eastAsia="SimSun" w:hAnsi="Times New Roman"/>
          <w:szCs w:val="24"/>
          <w:lang w:eastAsia="zh-CN"/>
        </w:rPr>
        <w:tab/>
      </w:r>
    </w:p>
    <w:p w14:paraId="41E7CD80" w14:textId="1E53C4B0" w:rsidR="009F0DD4" w:rsidRPr="00F771A7" w:rsidRDefault="009F0DD4" w:rsidP="009F0DD4">
      <w:pPr>
        <w:spacing w:after="0" w:line="240" w:lineRule="auto"/>
        <w:jc w:val="both"/>
        <w:rPr>
          <w:rFonts w:ascii="Times New Roman" w:eastAsia="SimSun" w:hAnsi="Times New Roman"/>
          <w:szCs w:val="24"/>
          <w:lang w:eastAsia="zh-CN"/>
        </w:rPr>
      </w:pPr>
      <w:r w:rsidRPr="00234CDD">
        <w:rPr>
          <w:rFonts w:ascii="Times New Roman" w:eastAsia="SimSun" w:hAnsi="Times New Roman"/>
          <w:szCs w:val="24"/>
          <w:lang w:eastAsia="zh-CN"/>
        </w:rPr>
        <w:t>Engle and Sheppard (2001) propose to rewrite the elements</w:t>
      </w:r>
      <w:r w:rsidR="00963D4C">
        <w:rPr>
          <w:rFonts w:ascii="Times New Roman" w:eastAsia="SimSun" w:hAnsi="Times New Roman"/>
          <w:szCs w:val="24"/>
          <w:lang w:eastAsia="zh-CN"/>
        </w:rPr>
        <w:t xml:space="preserve"> in</w:t>
      </w:r>
      <w:r w:rsidRPr="00234CDD">
        <w:rPr>
          <w:rFonts w:ascii="Times New Roman" w:eastAsia="SimSun" w:hAnsi="Times New Roman"/>
          <w:szCs w:val="24"/>
          <w:lang w:eastAsia="zh-CN"/>
        </w:rPr>
        <w:t xml:space="preserve"> </w:t>
      </w:r>
      <w:r w:rsidRPr="00234CDD">
        <w:rPr>
          <w:rFonts w:ascii="Times New Roman" w:eastAsia="SimSun" w:hAnsi="Times New Roman"/>
          <w:i/>
          <w:szCs w:val="24"/>
          <w:lang w:eastAsia="zh-CN"/>
        </w:rPr>
        <w:t>D</w:t>
      </w:r>
      <w:r w:rsidRPr="00234CDD">
        <w:rPr>
          <w:rFonts w:ascii="Times New Roman" w:eastAsia="SimSun" w:hAnsi="Times New Roman"/>
          <w:i/>
          <w:szCs w:val="24"/>
          <w:vertAlign w:val="subscript"/>
          <w:lang w:eastAsia="zh-CN"/>
        </w:rPr>
        <w:t>t</w:t>
      </w:r>
      <w:r w:rsidR="00963D4C">
        <w:rPr>
          <w:rFonts w:ascii="Times New Roman" w:eastAsia="SimSun" w:hAnsi="Times New Roman"/>
          <w:szCs w:val="24"/>
          <w:lang w:eastAsia="zh-CN"/>
        </w:rPr>
        <w:t xml:space="preserve"> through</w:t>
      </w:r>
      <w:r w:rsidRPr="00234CDD">
        <w:rPr>
          <w:rFonts w:ascii="Times New Roman" w:eastAsia="SimSun" w:hAnsi="Times New Roman"/>
          <w:szCs w:val="24"/>
          <w:lang w:eastAsia="zh-CN"/>
        </w:rPr>
        <w:t xml:space="preserve"> the univaria</w:t>
      </w:r>
      <w:r w:rsidR="00963D4C">
        <w:rPr>
          <w:rFonts w:ascii="Times New Roman" w:eastAsia="SimSun" w:hAnsi="Times New Roman"/>
          <w:szCs w:val="24"/>
          <w:lang w:eastAsia="zh-CN"/>
        </w:rPr>
        <w:t xml:space="preserve">te GARCH in the </w:t>
      </w:r>
      <w:r w:rsidR="00963D4C" w:rsidRPr="00F771A7">
        <w:rPr>
          <w:rFonts w:ascii="Times New Roman" w:eastAsia="SimSun" w:hAnsi="Times New Roman"/>
          <w:szCs w:val="24"/>
          <w:lang w:eastAsia="zh-CN"/>
        </w:rPr>
        <w:t>following way</w:t>
      </w:r>
      <w:r w:rsidRPr="00F771A7">
        <w:rPr>
          <w:rFonts w:ascii="Times New Roman" w:eastAsia="SimSun" w:hAnsi="Times New Roman"/>
          <w:szCs w:val="24"/>
          <w:lang w:eastAsia="zh-CN"/>
        </w:rPr>
        <w:t>:</w:t>
      </w:r>
      <w:r w:rsidR="00514FDB" w:rsidRPr="00F771A7">
        <w:rPr>
          <w:rFonts w:ascii="Times New Roman" w:eastAsia="SimSun" w:hAnsi="Times New Roman"/>
          <w:szCs w:val="24"/>
          <w:lang w:eastAsia="zh-CN"/>
        </w:rPr>
        <w:t xml:space="preserve"> </w:t>
      </w:r>
    </w:p>
    <w:p w14:paraId="74C3866E" w14:textId="75CE12F3" w:rsidR="009F0DD4" w:rsidRPr="00F771A7" w:rsidRDefault="001511F7" w:rsidP="009F0DD4">
      <w:pPr>
        <w:spacing w:after="0" w:line="240" w:lineRule="auto"/>
        <w:jc w:val="right"/>
        <w:rPr>
          <w:rFonts w:ascii="Times New Roman" w:eastAsia="SimSun" w:hAnsi="Times New Roman"/>
          <w:szCs w:val="24"/>
          <w:lang w:eastAsia="zh-CN"/>
        </w:rPr>
      </w:pPr>
      <m:oMath>
        <m:sSub>
          <m:sSubPr>
            <m:ctrlPr>
              <w:rPr>
                <w:rFonts w:ascii="Cambria Math" w:hAnsi="Cambria Math"/>
                <w:i/>
                <w:lang w:eastAsia="zh-CN"/>
              </w:rPr>
            </m:ctrlPr>
          </m:sSubPr>
          <m:e>
            <m:r>
              <w:rPr>
                <w:rFonts w:ascii="Cambria Math" w:hAnsi="Cambria Math"/>
                <w:lang w:eastAsia="zh-CN"/>
              </w:rPr>
              <m:t>h</m:t>
            </m:r>
          </m:e>
          <m:sub>
            <m:r>
              <w:rPr>
                <w:rFonts w:ascii="Cambria Math" w:hAnsi="Cambria Math"/>
                <w:lang w:eastAsia="zh-CN"/>
              </w:rPr>
              <m:t>it</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ω</m:t>
            </m:r>
          </m:e>
          <m:sub>
            <m:r>
              <w:rPr>
                <w:rFonts w:ascii="Cambria Math" w:hAnsi="Cambria Math"/>
                <w:lang w:eastAsia="zh-CN"/>
              </w:rPr>
              <m:t>i</m:t>
            </m:r>
          </m:sub>
        </m:sSub>
        <m:r>
          <w:rPr>
            <w:rFonts w:ascii="Cambria Math" w:hAnsi="Cambria Math"/>
            <w:lang w:eastAsia="zh-CN"/>
          </w:rPr>
          <m:t>+</m:t>
        </m:r>
        <m:nary>
          <m:naryPr>
            <m:chr m:val="∑"/>
            <m:limLoc m:val="undOvr"/>
            <m:ctrlPr>
              <w:rPr>
                <w:rFonts w:ascii="Cambria Math" w:hAnsi="Cambria Math"/>
                <w:i/>
                <w:lang w:eastAsia="zh-CN"/>
              </w:rPr>
            </m:ctrlPr>
          </m:naryPr>
          <m:sub>
            <m:r>
              <w:rPr>
                <w:rFonts w:ascii="Cambria Math" w:hAnsi="Cambria Math"/>
                <w:lang w:eastAsia="zh-CN"/>
              </w:rPr>
              <m:t>p=1</m:t>
            </m:r>
          </m:sub>
          <m:sup>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i</m:t>
                </m:r>
              </m:sub>
            </m:sSub>
          </m:sup>
          <m:e>
            <m:sSub>
              <m:sSubPr>
                <m:ctrlPr>
                  <w:rPr>
                    <w:rFonts w:ascii="Cambria Math" w:hAnsi="Cambria Math"/>
                    <w:i/>
                    <w:lang w:eastAsia="zh-CN"/>
                  </w:rPr>
                </m:ctrlPr>
              </m:sSubPr>
              <m:e>
                <m:r>
                  <w:rPr>
                    <w:rFonts w:ascii="Cambria Math" w:hAnsi="Cambria Math"/>
                    <w:lang w:eastAsia="zh-CN"/>
                  </w:rPr>
                  <m:t>α</m:t>
                </m:r>
              </m:e>
              <m:sub>
                <m:r>
                  <w:rPr>
                    <w:rFonts w:ascii="Cambria Math" w:hAnsi="Cambria Math"/>
                    <w:lang w:eastAsia="zh-CN"/>
                  </w:rPr>
                  <m:t>ip</m:t>
                </m:r>
              </m:sub>
            </m:sSub>
          </m:e>
        </m:nary>
        <m:sSubSup>
          <m:sSubSupPr>
            <m:ctrlPr>
              <w:rPr>
                <w:rFonts w:ascii="Cambria Math" w:hAnsi="Cambria Math"/>
                <w:i/>
                <w:lang w:eastAsia="zh-CN"/>
              </w:rPr>
            </m:ctrlPr>
          </m:sSubSupPr>
          <m:e>
            <m:r>
              <w:rPr>
                <w:rFonts w:ascii="Cambria Math" w:hAnsi="Cambria Math"/>
                <w:lang w:eastAsia="zh-CN"/>
              </w:rPr>
              <m:t>ε</m:t>
            </m:r>
          </m:e>
          <m:sub>
            <m:r>
              <w:rPr>
                <w:rFonts w:ascii="Cambria Math" w:hAnsi="Cambria Math"/>
                <w:lang w:eastAsia="zh-CN"/>
              </w:rPr>
              <m:t>it-p</m:t>
            </m:r>
          </m:sub>
          <m:sup>
            <m:r>
              <w:rPr>
                <w:rFonts w:ascii="Cambria Math" w:hAnsi="Cambria Math"/>
                <w:lang w:eastAsia="zh-CN"/>
              </w:rPr>
              <m:t>2</m:t>
            </m:r>
          </m:sup>
        </m:sSubSup>
        <m:r>
          <w:rPr>
            <w:rFonts w:ascii="Cambria Math" w:hAnsi="Cambria Math"/>
            <w:lang w:eastAsia="zh-CN"/>
          </w:rPr>
          <m:t>+</m:t>
        </m:r>
        <m:nary>
          <m:naryPr>
            <m:chr m:val="∑"/>
            <m:limLoc m:val="undOvr"/>
            <m:ctrlPr>
              <w:rPr>
                <w:rFonts w:ascii="Cambria Math" w:hAnsi="Cambria Math"/>
                <w:i/>
                <w:lang w:eastAsia="zh-CN"/>
              </w:rPr>
            </m:ctrlPr>
          </m:naryPr>
          <m:sub>
            <m:r>
              <w:rPr>
                <w:rFonts w:ascii="Cambria Math" w:hAnsi="Cambria Math"/>
                <w:lang w:eastAsia="zh-CN"/>
              </w:rPr>
              <m:t>q=1</m:t>
            </m:r>
          </m:sub>
          <m:sup>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i</m:t>
                </m:r>
              </m:sub>
            </m:sSub>
          </m:sup>
          <m:e>
            <m:sSub>
              <m:sSubPr>
                <m:ctrlPr>
                  <w:rPr>
                    <w:rFonts w:ascii="Cambria Math" w:hAnsi="Cambria Math"/>
                    <w:i/>
                    <w:lang w:eastAsia="zh-CN"/>
                  </w:rPr>
                </m:ctrlPr>
              </m:sSubPr>
              <m:e>
                <m:r>
                  <w:rPr>
                    <w:rFonts w:ascii="Cambria Math" w:hAnsi="Cambria Math"/>
                    <w:lang w:eastAsia="zh-CN"/>
                  </w:rPr>
                  <m:t>β</m:t>
                </m:r>
              </m:e>
              <m:sub>
                <m:r>
                  <w:rPr>
                    <w:rFonts w:ascii="Cambria Math" w:hAnsi="Cambria Math"/>
                    <w:lang w:eastAsia="zh-CN"/>
                  </w:rPr>
                  <m:t>iq</m:t>
                </m:r>
              </m:sub>
            </m:sSub>
            <m:sSub>
              <m:sSubPr>
                <m:ctrlPr>
                  <w:rPr>
                    <w:rFonts w:ascii="Cambria Math" w:hAnsi="Cambria Math"/>
                    <w:i/>
                    <w:lang w:eastAsia="zh-CN"/>
                  </w:rPr>
                </m:ctrlPr>
              </m:sSubPr>
              <m:e>
                <m:r>
                  <w:rPr>
                    <w:rFonts w:ascii="Cambria Math" w:hAnsi="Cambria Math"/>
                    <w:lang w:eastAsia="zh-CN"/>
                  </w:rPr>
                  <m:t>h</m:t>
                </m:r>
              </m:e>
              <m:sub>
                <m:r>
                  <w:rPr>
                    <w:rFonts w:ascii="Cambria Math" w:hAnsi="Cambria Math"/>
                    <w:lang w:eastAsia="zh-CN"/>
                  </w:rPr>
                  <m:t>it-q</m:t>
                </m:r>
              </m:sub>
            </m:sSub>
          </m:e>
        </m:nary>
        <m:r>
          <w:rPr>
            <w:rFonts w:ascii="Cambria Math" w:hAnsi="Cambria Math"/>
            <w:lang w:eastAsia="zh-CN"/>
          </w:rPr>
          <m:t>,  ∀i=1,2,3,4</m:t>
        </m:r>
      </m:oMath>
      <w:r w:rsidR="009F0DD4" w:rsidRPr="00F771A7">
        <w:rPr>
          <w:rFonts w:ascii="Times New Roman" w:eastAsia="SimSun" w:hAnsi="Times New Roman"/>
          <w:position w:val="-30"/>
          <w:szCs w:val="24"/>
          <w:lang w:eastAsia="zh-CN"/>
        </w:rPr>
        <w:t xml:space="preserve">                                     (</w:t>
      </w:r>
      <w:r w:rsidR="00FA468C" w:rsidRPr="00F771A7">
        <w:rPr>
          <w:rFonts w:ascii="Times New Roman" w:eastAsia="SimSun" w:hAnsi="Times New Roman"/>
          <w:position w:val="-30"/>
          <w:szCs w:val="24"/>
          <w:lang w:eastAsia="zh-CN"/>
        </w:rPr>
        <w:t>7</w:t>
      </w:r>
      <w:r w:rsidR="009F0DD4" w:rsidRPr="00F771A7">
        <w:rPr>
          <w:rFonts w:ascii="Times New Roman" w:eastAsia="SimSun" w:hAnsi="Times New Roman"/>
          <w:position w:val="-30"/>
          <w:szCs w:val="24"/>
          <w:lang w:eastAsia="zh-CN"/>
        </w:rPr>
        <w:t>)</w:t>
      </w:r>
      <w:r w:rsidR="009F0DD4" w:rsidRPr="00F771A7">
        <w:rPr>
          <w:rFonts w:ascii="Times New Roman" w:eastAsia="SimSun" w:hAnsi="Times New Roman"/>
          <w:szCs w:val="24"/>
          <w:lang w:eastAsia="zh-CN"/>
        </w:rPr>
        <w:t xml:space="preserve"> </w:t>
      </w:r>
    </w:p>
    <w:p w14:paraId="581B68BE" w14:textId="21CAE868" w:rsidR="00B96006" w:rsidRDefault="00963D4C" w:rsidP="00B96006">
      <w:pPr>
        <w:spacing w:after="0" w:line="240" w:lineRule="auto"/>
        <w:rPr>
          <w:rFonts w:ascii="Times New Roman" w:eastAsia="SimSun" w:hAnsi="Times New Roman"/>
          <w:szCs w:val="24"/>
          <w:lang w:eastAsia="zh-CN"/>
        </w:rPr>
      </w:pPr>
      <w:r w:rsidRPr="00F771A7">
        <w:rPr>
          <w:rFonts w:ascii="Times New Roman" w:eastAsia="SimSun" w:hAnsi="Times New Roman"/>
          <w:szCs w:val="24"/>
          <w:lang w:eastAsia="zh-CN"/>
        </w:rPr>
        <w:t>with the usual GARCH constraints</w:t>
      </w:r>
      <w:r w:rsidR="009F0DD4" w:rsidRPr="00F771A7">
        <w:rPr>
          <w:rFonts w:ascii="Times New Roman" w:eastAsia="SimSun" w:hAnsi="Times New Roman"/>
          <w:szCs w:val="24"/>
          <w:lang w:eastAsia="zh-CN"/>
        </w:rPr>
        <w:t xml:space="preserve"> for non-negativity and stationary:</w:t>
      </w:r>
    </w:p>
    <w:p w14:paraId="53760749" w14:textId="77777777" w:rsidR="00963D4C" w:rsidRDefault="00963D4C" w:rsidP="00460F33">
      <w:pPr>
        <w:spacing w:after="0" w:line="240" w:lineRule="auto"/>
        <w:jc w:val="center"/>
        <w:rPr>
          <w:rFonts w:ascii="Times New Roman" w:eastAsia="SimSun" w:hAnsi="Times New Roman"/>
          <w:szCs w:val="24"/>
          <w:lang w:eastAsia="zh-CN"/>
        </w:rPr>
      </w:pPr>
    </w:p>
    <w:p w14:paraId="0C092F7D" w14:textId="69649A08" w:rsidR="009F0DD4" w:rsidRPr="00234CDD" w:rsidRDefault="009F0DD4" w:rsidP="00460F33">
      <w:pPr>
        <w:spacing w:after="0" w:line="240" w:lineRule="auto"/>
        <w:jc w:val="center"/>
        <w:rPr>
          <w:rFonts w:ascii="Times New Roman" w:eastAsia="SimSun" w:hAnsi="Times New Roman"/>
          <w:b/>
          <w:szCs w:val="24"/>
          <w:lang w:eastAsia="zh-CN"/>
        </w:rPr>
      </w:pPr>
      <w:r w:rsidRPr="00234CDD">
        <w:rPr>
          <w:rFonts w:ascii="Times New Roman" w:eastAsia="SimSun" w:hAnsi="Times New Roman"/>
          <w:szCs w:val="24"/>
          <w:lang w:eastAsia="zh-CN"/>
        </w:rPr>
        <w:t xml:space="preserve"> </w:t>
      </w:r>
      <m:oMath>
        <m:nary>
          <m:naryPr>
            <m:chr m:val="∑"/>
            <m:limLoc m:val="undOvr"/>
            <m:ctrlPr>
              <w:rPr>
                <w:rFonts w:ascii="Cambria Math" w:hAnsi="Cambria Math"/>
                <w:i/>
                <w:lang w:eastAsia="zh-CN"/>
              </w:rPr>
            </m:ctrlPr>
          </m:naryPr>
          <m:sub>
            <m:r>
              <w:rPr>
                <w:rFonts w:ascii="Cambria Math" w:hAnsi="Cambria Math"/>
                <w:lang w:eastAsia="zh-CN"/>
              </w:rPr>
              <m:t>p=1</m:t>
            </m:r>
          </m:sub>
          <m:sup>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i</m:t>
                </m:r>
              </m:sub>
            </m:sSub>
          </m:sup>
          <m:e>
            <m:sSub>
              <m:sSubPr>
                <m:ctrlPr>
                  <w:rPr>
                    <w:rFonts w:ascii="Cambria Math" w:hAnsi="Cambria Math"/>
                    <w:i/>
                    <w:lang w:eastAsia="zh-CN"/>
                  </w:rPr>
                </m:ctrlPr>
              </m:sSubPr>
              <m:e>
                <m:r>
                  <w:rPr>
                    <w:rFonts w:ascii="Cambria Math" w:hAnsi="Cambria Math"/>
                    <w:lang w:eastAsia="zh-CN"/>
                  </w:rPr>
                  <m:t>α</m:t>
                </m:r>
              </m:e>
              <m:sub>
                <m:r>
                  <w:rPr>
                    <w:rFonts w:ascii="Cambria Math" w:hAnsi="Cambria Math"/>
                    <w:lang w:eastAsia="zh-CN"/>
                  </w:rPr>
                  <m:t>ip</m:t>
                </m:r>
              </m:sub>
            </m:sSub>
          </m:e>
        </m:nary>
        <m:r>
          <w:rPr>
            <w:rFonts w:ascii="Cambria Math" w:hAnsi="Cambria Math"/>
            <w:lang w:eastAsia="zh-CN"/>
          </w:rPr>
          <m:t>+</m:t>
        </m:r>
        <m:nary>
          <m:naryPr>
            <m:chr m:val="∑"/>
            <m:limLoc m:val="undOvr"/>
            <m:ctrlPr>
              <w:rPr>
                <w:rFonts w:ascii="Cambria Math" w:hAnsi="Cambria Math"/>
                <w:i/>
                <w:lang w:eastAsia="zh-CN"/>
              </w:rPr>
            </m:ctrlPr>
          </m:naryPr>
          <m:sub>
            <m:r>
              <w:rPr>
                <w:rFonts w:ascii="Cambria Math" w:hAnsi="Cambria Math"/>
                <w:lang w:eastAsia="zh-CN"/>
              </w:rPr>
              <m:t>q=1</m:t>
            </m:r>
          </m:sub>
          <m:sup>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i</m:t>
                </m:r>
              </m:sub>
            </m:sSub>
          </m:sup>
          <m:e>
            <m:sSub>
              <m:sSubPr>
                <m:ctrlPr>
                  <w:rPr>
                    <w:rFonts w:ascii="Cambria Math" w:hAnsi="Cambria Math"/>
                    <w:i/>
                    <w:lang w:eastAsia="zh-CN"/>
                  </w:rPr>
                </m:ctrlPr>
              </m:sSubPr>
              <m:e>
                <m:r>
                  <w:rPr>
                    <w:rFonts w:ascii="Cambria Math" w:hAnsi="Cambria Math"/>
                    <w:lang w:eastAsia="zh-CN"/>
                  </w:rPr>
                  <m:t>β</m:t>
                </m:r>
              </m:e>
              <m:sub>
                <m:r>
                  <w:rPr>
                    <w:rFonts w:ascii="Cambria Math" w:hAnsi="Cambria Math"/>
                    <w:lang w:eastAsia="zh-CN"/>
                  </w:rPr>
                  <m:t>iq</m:t>
                </m:r>
              </m:sub>
            </m:sSub>
          </m:e>
        </m:nary>
        <m:r>
          <w:rPr>
            <w:rFonts w:ascii="Cambria Math" w:hAnsi="Cambria Math"/>
            <w:lang w:eastAsia="zh-CN"/>
          </w:rPr>
          <m:t>&lt;</m:t>
        </m:r>
      </m:oMath>
      <w:r w:rsidR="00FE32AA" w:rsidRPr="00234CDD">
        <w:rPr>
          <w:rFonts w:ascii="Times New Roman" w:eastAsia="SimSun" w:hAnsi="Times New Roman"/>
          <w:lang w:eastAsia="zh-CN"/>
        </w:rPr>
        <w:t xml:space="preserve"> 1</w:t>
      </w:r>
      <w:r w:rsidR="00460F33" w:rsidRPr="00460F33">
        <w:rPr>
          <w:rFonts w:ascii="Times New Roman" w:eastAsia="SimSun" w:hAnsi="Times New Roman"/>
          <w:lang w:eastAsia="zh-CN"/>
        </w:rPr>
        <w:t xml:space="preserve">, </w:t>
      </w:r>
      <m:oMath>
        <m:r>
          <w:rPr>
            <w:rFonts w:ascii="Cambria Math" w:hAnsi="Cambria Math" w:hint="eastAsia"/>
            <w:lang w:eastAsia="zh-CN"/>
          </w:rPr>
          <m:t>i</m:t>
        </m:r>
        <m:r>
          <w:rPr>
            <w:rFonts w:ascii="Cambria Math" w:hAnsi="Cambria Math"/>
            <w:lang w:eastAsia="zh-CN"/>
          </w:rPr>
          <m:t>=1,</m:t>
        </m:r>
        <m:r>
          <w:rPr>
            <w:rFonts w:ascii="Cambria Math" w:hAnsi="Cambria Math" w:hint="eastAsia"/>
            <w:lang w:eastAsia="zh-CN"/>
          </w:rPr>
          <m:t>…</m:t>
        </m:r>
        <m:r>
          <w:rPr>
            <w:rFonts w:ascii="Cambria Math" w:hAnsi="Cambria Math"/>
            <w:lang w:eastAsia="zh-CN"/>
          </w:rPr>
          <m:t xml:space="preserve">, </m:t>
        </m:r>
        <m:r>
          <w:rPr>
            <w:rFonts w:ascii="Cambria Math" w:hAnsi="Cambria Math" w:hint="eastAsia"/>
            <w:lang w:eastAsia="zh-CN"/>
          </w:rPr>
          <m:t>4</m:t>
        </m:r>
      </m:oMath>
    </w:p>
    <w:p w14:paraId="125B22D9" w14:textId="77777777" w:rsidR="00963D4C" w:rsidRDefault="00963D4C" w:rsidP="009F0DD4">
      <w:pPr>
        <w:spacing w:after="0" w:line="240" w:lineRule="auto"/>
        <w:jc w:val="both"/>
        <w:rPr>
          <w:rFonts w:ascii="Times New Roman" w:eastAsia="SimSun" w:hAnsi="Times New Roman"/>
          <w:szCs w:val="24"/>
          <w:lang w:eastAsia="zh-CN"/>
        </w:rPr>
      </w:pPr>
    </w:p>
    <w:p w14:paraId="2F0158A0" w14:textId="242B4026" w:rsidR="00F771A7" w:rsidRDefault="00F771A7" w:rsidP="009F0DD4">
      <w:pPr>
        <w:spacing w:after="0" w:line="240" w:lineRule="auto"/>
        <w:jc w:val="both"/>
        <w:rPr>
          <w:rFonts w:ascii="Times New Roman" w:eastAsia="SimSun" w:hAnsi="Times New Roman"/>
          <w:color w:val="FF0000"/>
          <w:szCs w:val="24"/>
          <w:lang w:eastAsia="zh-CN"/>
        </w:rPr>
      </w:pPr>
      <w:r w:rsidRPr="00F771A7">
        <w:rPr>
          <w:rFonts w:ascii="Times New Roman" w:eastAsia="SimSun" w:hAnsi="Times New Roman"/>
          <w:color w:val="FF0000"/>
          <w:szCs w:val="24"/>
          <w:lang w:eastAsia="zh-CN"/>
        </w:rPr>
        <w:t>WHAT IS Qi, THE UPPER LIMIT IN THE SECOND SOMMATORY?</w:t>
      </w:r>
    </w:p>
    <w:p w14:paraId="2A48C760" w14:textId="3B39EB14" w:rsidR="00C05B8F" w:rsidRPr="00F771A7" w:rsidRDefault="00C05B8F" w:rsidP="009F0DD4">
      <w:pPr>
        <w:spacing w:after="0" w:line="240" w:lineRule="auto"/>
        <w:jc w:val="both"/>
        <w:rPr>
          <w:rFonts w:ascii="Times New Roman" w:eastAsia="SimSun" w:hAnsi="Times New Roman"/>
          <w:color w:val="FF0000"/>
          <w:szCs w:val="24"/>
          <w:lang w:eastAsia="zh-CN"/>
        </w:rPr>
      </w:pPr>
      <w:r w:rsidRPr="00C05B8F">
        <w:rPr>
          <w:rFonts w:ascii="Times New Roman" w:eastAsia="SimSun" w:hAnsi="Times New Roman"/>
          <w:color w:val="FF0000"/>
          <w:szCs w:val="24"/>
          <w:highlight w:val="yellow"/>
          <w:lang w:eastAsia="zh-CN"/>
        </w:rPr>
        <w:t>It’s the number of lag lengths</w:t>
      </w:r>
    </w:p>
    <w:p w14:paraId="576F75E5" w14:textId="7DAE9E71" w:rsidR="009F0DD4" w:rsidRPr="00234CDD" w:rsidRDefault="009F0DD4" w:rsidP="009F0DD4">
      <w:pPr>
        <w:spacing w:after="0" w:line="240" w:lineRule="auto"/>
        <w:jc w:val="both"/>
        <w:rPr>
          <w:rFonts w:ascii="Times New Roman" w:eastAsia="SimSun" w:hAnsi="Times New Roman"/>
          <w:b/>
          <w:szCs w:val="24"/>
          <w:lang w:eastAsia="zh-CN"/>
        </w:rPr>
      </w:pPr>
      <w:r w:rsidRPr="00234CDD">
        <w:rPr>
          <w:rFonts w:ascii="Times New Roman" w:eastAsia="SimSun" w:hAnsi="Times New Roman"/>
          <w:szCs w:val="24"/>
          <w:lang w:eastAsia="zh-CN"/>
        </w:rPr>
        <w:t>The second component of the framework</w:t>
      </w:r>
      <w:r w:rsidRPr="00F771A7">
        <w:rPr>
          <w:rFonts w:ascii="Times New Roman" w:eastAsia="SimSun" w:hAnsi="Times New Roman"/>
          <w:color w:val="FF0000"/>
          <w:szCs w:val="24"/>
          <w:lang w:eastAsia="zh-CN"/>
        </w:rPr>
        <w:t xml:space="preserve"> </w:t>
      </w:r>
      <w:r w:rsidR="00F771A7" w:rsidRPr="00F771A7">
        <w:rPr>
          <w:rFonts w:ascii="Times New Roman" w:eastAsia="SimSun" w:hAnsi="Times New Roman"/>
          <w:color w:val="FF0000"/>
          <w:szCs w:val="24"/>
          <w:lang w:eastAsia="zh-CN"/>
        </w:rPr>
        <w:t xml:space="preserve">WHICH FRAMEWORK? THE ENGLE AND SHEPPARD; OR THE LAST EQUATION? </w:t>
      </w:r>
      <w:r w:rsidRPr="00234CDD">
        <w:rPr>
          <w:rFonts w:ascii="Times New Roman" w:eastAsia="SimSun" w:hAnsi="Times New Roman"/>
          <w:szCs w:val="24"/>
          <w:lang w:eastAsia="zh-CN"/>
        </w:rPr>
        <w:t xml:space="preserve">consists of a specific </w:t>
      </w:r>
      <m:oMath>
        <m:r>
          <w:rPr>
            <w:rFonts w:ascii="Cambria Math" w:hAnsi="Cambria Math" w:hint="eastAsia"/>
            <w:lang w:eastAsia="zh-CN"/>
          </w:rPr>
          <m:t>DCC</m:t>
        </m:r>
        <m:r>
          <w:rPr>
            <w:rFonts w:ascii="Cambria Math" w:hAnsi="Cambria Math"/>
            <w:lang w:eastAsia="zh-CN"/>
          </w:rPr>
          <m:t xml:space="preserve"> (</m:t>
        </m:r>
        <m:r>
          <w:rPr>
            <w:rFonts w:ascii="Cambria Math" w:hAnsi="Cambria Math" w:hint="eastAsia"/>
            <w:lang w:eastAsia="zh-CN"/>
          </w:rPr>
          <m:t xml:space="preserve">M, N) </m:t>
        </m:r>
      </m:oMath>
      <w:r w:rsidRPr="00234CDD">
        <w:rPr>
          <w:rFonts w:ascii="Times New Roman" w:eastAsia="SimSun" w:hAnsi="Times New Roman"/>
          <w:szCs w:val="24"/>
          <w:lang w:eastAsia="zh-CN"/>
        </w:rPr>
        <w:t>structure, which can be expressed as:</w:t>
      </w:r>
    </w:p>
    <w:p w14:paraId="6A0AC7D4" w14:textId="3C397CB2" w:rsidR="009F0DD4" w:rsidRPr="00234CDD" w:rsidRDefault="001511F7" w:rsidP="009F0DD4">
      <w:pPr>
        <w:spacing w:after="0" w:line="240" w:lineRule="auto"/>
        <w:jc w:val="right"/>
        <w:rPr>
          <w:rFonts w:ascii="Times New Roman" w:eastAsia="SimSun" w:hAnsi="Times New Roman"/>
          <w:szCs w:val="24"/>
          <w:lang w:eastAsia="zh-CN"/>
        </w:rPr>
      </w:pPr>
      <m:oMath>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t</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Q</m:t>
            </m:r>
          </m:e>
          <m:sub>
            <m:r>
              <w:rPr>
                <w:rFonts w:ascii="Cambria Math" w:hAnsi="Cambria Math"/>
                <w:lang w:eastAsia="zh-CN"/>
              </w:rPr>
              <m:t>t</m:t>
            </m:r>
          </m:sub>
          <m:sup>
            <m:r>
              <w:rPr>
                <w:rFonts w:ascii="Cambria Math" w:hAnsi="Cambria Math"/>
                <w:lang w:eastAsia="zh-CN"/>
              </w:rPr>
              <m:t>*-1</m:t>
            </m:r>
          </m:sup>
        </m:sSubSup>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t</m:t>
            </m:r>
          </m:sub>
        </m:sSub>
        <m:sSubSup>
          <m:sSubSupPr>
            <m:ctrlPr>
              <w:rPr>
                <w:rFonts w:ascii="Cambria Math" w:hAnsi="Cambria Math"/>
                <w:i/>
                <w:lang w:eastAsia="zh-CN"/>
              </w:rPr>
            </m:ctrlPr>
          </m:sSubSupPr>
          <m:e>
            <m:r>
              <w:rPr>
                <w:rFonts w:ascii="Cambria Math" w:hAnsi="Cambria Math"/>
                <w:lang w:eastAsia="zh-CN"/>
              </w:rPr>
              <m:t>Q</m:t>
            </m:r>
          </m:e>
          <m:sub>
            <m:r>
              <w:rPr>
                <w:rFonts w:ascii="Cambria Math" w:hAnsi="Cambria Math"/>
                <w:lang w:eastAsia="zh-CN"/>
              </w:rPr>
              <m:t>t</m:t>
            </m:r>
          </m:sub>
          <m:sup>
            <m:r>
              <w:rPr>
                <w:rFonts w:ascii="Cambria Math" w:hAnsi="Cambria Math"/>
                <w:lang w:eastAsia="zh-CN"/>
              </w:rPr>
              <m:t>*-1</m:t>
            </m:r>
          </m:sup>
        </m:sSubSup>
      </m:oMath>
      <w:r w:rsidR="009F0DD4" w:rsidRPr="00234CDD">
        <w:rPr>
          <w:rFonts w:ascii="Times New Roman" w:eastAsia="SimSun" w:hAnsi="Times New Roman"/>
          <w:szCs w:val="24"/>
          <w:lang w:eastAsia="zh-CN"/>
        </w:rPr>
        <w:t xml:space="preserve">                                                                           (</w:t>
      </w:r>
      <w:r w:rsidR="00FA468C" w:rsidRPr="00234CDD">
        <w:rPr>
          <w:rFonts w:ascii="Times New Roman" w:eastAsia="SimSun" w:hAnsi="Times New Roman"/>
          <w:szCs w:val="24"/>
          <w:lang w:eastAsia="zh-CN"/>
        </w:rPr>
        <w:t>8</w:t>
      </w:r>
      <w:r w:rsidR="009F0DD4" w:rsidRPr="00234CDD">
        <w:rPr>
          <w:rFonts w:ascii="Times New Roman" w:eastAsia="SimSun" w:hAnsi="Times New Roman"/>
          <w:szCs w:val="24"/>
          <w:lang w:eastAsia="zh-CN"/>
        </w:rPr>
        <w:t>)</w:t>
      </w:r>
    </w:p>
    <w:p w14:paraId="70208F5B" w14:textId="77777777" w:rsidR="00266008" w:rsidRPr="00234CDD" w:rsidRDefault="00266008" w:rsidP="009F0DD4">
      <w:pPr>
        <w:spacing w:after="0" w:line="240" w:lineRule="auto"/>
        <w:jc w:val="right"/>
        <w:rPr>
          <w:rFonts w:ascii="Times New Roman" w:eastAsia="SimSun" w:hAnsi="Times New Roman"/>
          <w:szCs w:val="24"/>
          <w:lang w:eastAsia="zh-CN"/>
        </w:rPr>
      </w:pPr>
    </w:p>
    <w:p w14:paraId="27E92A67" w14:textId="335B373B" w:rsidR="00266008" w:rsidRPr="00234CDD" w:rsidRDefault="00830E06" w:rsidP="009F0DD4">
      <w:pPr>
        <w:spacing w:after="0" w:line="240" w:lineRule="auto"/>
        <w:jc w:val="both"/>
        <w:rPr>
          <w:rFonts w:ascii="Times New Roman" w:eastAsia="SimSun" w:hAnsi="Times New Roman"/>
          <w:szCs w:val="24"/>
          <w:lang w:eastAsia="zh-CN"/>
        </w:rPr>
      </w:pPr>
      <w:r>
        <w:rPr>
          <w:rFonts w:ascii="Times New Roman" w:eastAsia="SimSun" w:hAnsi="Times New Roman"/>
          <w:szCs w:val="24"/>
          <w:lang w:eastAsia="zh-CN"/>
        </w:rPr>
        <w:t>with</w:t>
      </w:r>
    </w:p>
    <w:p w14:paraId="1E4EABED" w14:textId="77777777" w:rsidR="0094337E" w:rsidRPr="00234CDD" w:rsidRDefault="0094337E" w:rsidP="009F0DD4">
      <w:pPr>
        <w:spacing w:after="0" w:line="240" w:lineRule="auto"/>
        <w:jc w:val="both"/>
        <w:rPr>
          <w:rFonts w:ascii="Times New Roman" w:eastAsia="SimSun" w:hAnsi="Times New Roman"/>
          <w:szCs w:val="24"/>
          <w:lang w:eastAsia="zh-CN"/>
        </w:rPr>
      </w:pPr>
    </w:p>
    <w:p w14:paraId="225C5603" w14:textId="15A37E4E" w:rsidR="00EA60DA" w:rsidRPr="00234CDD" w:rsidRDefault="001511F7" w:rsidP="00EA60DA">
      <w:pPr>
        <w:spacing w:after="0" w:line="240" w:lineRule="auto"/>
        <w:jc w:val="right"/>
        <w:rPr>
          <w:rFonts w:ascii="Times New Roman" w:eastAsia="SimSun" w:hAnsi="Times New Roman"/>
          <w:szCs w:val="24"/>
          <w:lang w:eastAsia="zh-CN"/>
        </w:rPr>
      </w:pPr>
      <m:oMath>
        <m:sSub>
          <m:sSubPr>
            <m:ctrlPr>
              <w:rPr>
                <w:rFonts w:ascii="Cambria Math" w:hAnsi="Cambria Math"/>
                <w:i/>
                <w:lang w:eastAsia="zh-CN"/>
              </w:rPr>
            </m:ctrlPr>
          </m:sSubPr>
          <m:e>
            <m:r>
              <w:rPr>
                <w:rFonts w:ascii="Cambria Math" w:hAnsi="Cambria Math" w:hint="eastAsia"/>
                <w:lang w:eastAsia="zh-CN"/>
              </w:rPr>
              <m:t>Q</m:t>
            </m:r>
          </m:e>
          <m:sub>
            <m:r>
              <w:rPr>
                <w:rFonts w:ascii="Cambria Math" w:hAnsi="Cambria Math" w:hint="eastAsia"/>
                <w:lang w:eastAsia="zh-CN"/>
              </w:rPr>
              <m:t>t</m:t>
            </m:r>
          </m:sub>
        </m:sSub>
        <m:r>
          <w:rPr>
            <w:rFonts w:ascii="Cambria Math" w:hAnsi="Cambria Math" w:hint="eastAsia"/>
            <w:lang w:eastAsia="zh-CN"/>
          </w:rPr>
          <m:t>=(</m:t>
        </m:r>
        <m:r>
          <w:rPr>
            <w:rFonts w:ascii="Cambria Math" w:hAnsi="Cambria Math"/>
            <w:lang w:eastAsia="zh-CN"/>
          </w:rPr>
          <m:t>1-</m:t>
        </m:r>
        <m:nary>
          <m:naryPr>
            <m:chr m:val="∑"/>
            <m:limLoc m:val="undOvr"/>
            <m:ctrlPr>
              <w:rPr>
                <w:rFonts w:ascii="Cambria Math" w:hAnsi="Cambria Math"/>
                <w:i/>
                <w:lang w:eastAsia="zh-CN"/>
              </w:rPr>
            </m:ctrlPr>
          </m:naryPr>
          <m:sub>
            <m:r>
              <w:rPr>
                <w:rFonts w:ascii="Cambria Math" w:hAnsi="Cambria Math"/>
                <w:lang w:eastAsia="zh-CN"/>
              </w:rPr>
              <m:t>m</m:t>
            </m:r>
            <m:r>
              <w:rPr>
                <w:rFonts w:ascii="Cambria Math" w:hAnsi="Cambria Math" w:hint="eastAsia"/>
                <w:lang w:eastAsia="zh-CN"/>
              </w:rPr>
              <m:t>=1</m:t>
            </m:r>
          </m:sub>
          <m:sup>
            <m:r>
              <w:rPr>
                <w:rFonts w:ascii="Cambria Math" w:hAnsi="Cambria Math" w:hint="eastAsia"/>
                <w:lang w:eastAsia="zh-CN"/>
              </w:rPr>
              <m:t>M</m:t>
            </m:r>
          </m:sup>
          <m:e>
            <m:sSub>
              <m:sSubPr>
                <m:ctrlPr>
                  <w:rPr>
                    <w:rFonts w:ascii="Cambria Math" w:hAnsi="Cambria Math"/>
                    <w:i/>
                    <w:lang w:eastAsia="zh-CN"/>
                  </w:rPr>
                </m:ctrlPr>
              </m:sSubPr>
              <m:e>
                <m:r>
                  <w:rPr>
                    <w:rFonts w:ascii="Cambria Math" w:hAnsi="Cambria Math" w:hint="eastAsia"/>
                    <w:lang w:eastAsia="zh-CN"/>
                  </w:rPr>
                  <m:t>a</m:t>
                </m:r>
              </m:e>
              <m:sub>
                <m:r>
                  <w:rPr>
                    <w:rFonts w:ascii="Cambria Math" w:hAnsi="Cambria Math" w:hint="eastAsia"/>
                    <w:lang w:eastAsia="zh-CN"/>
                  </w:rPr>
                  <m:t>m</m:t>
                </m:r>
              </m:sub>
            </m:sSub>
          </m:e>
        </m:nary>
        <m:r>
          <w:rPr>
            <w:rFonts w:ascii="Cambria Math" w:hAnsi="Cambria Math"/>
            <w:lang w:eastAsia="zh-CN"/>
          </w:rPr>
          <m:t>-</m:t>
        </m:r>
        <m:nary>
          <m:naryPr>
            <m:chr m:val="∑"/>
            <m:limLoc m:val="undOvr"/>
            <m:ctrlPr>
              <w:rPr>
                <w:rFonts w:ascii="Cambria Math" w:hAnsi="Cambria Math"/>
                <w:i/>
                <w:lang w:eastAsia="zh-CN"/>
              </w:rPr>
            </m:ctrlPr>
          </m:naryPr>
          <m:sub>
            <m:r>
              <w:rPr>
                <w:rFonts w:ascii="Cambria Math" w:hAnsi="Cambria Math"/>
                <w:lang w:eastAsia="zh-CN"/>
              </w:rPr>
              <m:t>n=1</m:t>
            </m:r>
          </m:sub>
          <m:sup>
            <m:r>
              <w:rPr>
                <w:rFonts w:ascii="Cambria Math" w:hAnsi="Cambria Math"/>
                <w:lang w:eastAsia="zh-CN"/>
              </w:rPr>
              <m:t>N</m:t>
            </m:r>
          </m:sup>
          <m:e>
            <m:sSub>
              <m:sSubPr>
                <m:ctrlPr>
                  <w:rPr>
                    <w:rFonts w:ascii="Cambria Math" w:hAnsi="Cambria Math"/>
                    <w:i/>
                    <w:lang w:eastAsia="zh-CN"/>
                  </w:rPr>
                </m:ctrlPr>
              </m:sSubPr>
              <m:e>
                <m:r>
                  <w:rPr>
                    <w:rFonts w:ascii="Cambria Math" w:hAnsi="Cambria Math"/>
                    <w:lang w:eastAsia="zh-CN"/>
                  </w:rPr>
                  <m:t>b</m:t>
                </m:r>
              </m:e>
              <m:sub>
                <m:r>
                  <w:rPr>
                    <w:rFonts w:ascii="Cambria Math" w:hAnsi="Cambria Math"/>
                    <w:lang w:eastAsia="zh-CN"/>
                  </w:rPr>
                  <m:t>n</m:t>
                </m:r>
              </m:sub>
            </m:sSub>
            <m:r>
              <w:rPr>
                <w:rFonts w:ascii="Cambria Math" w:hAnsi="Cambria Math"/>
                <w:lang w:eastAsia="zh-CN"/>
              </w:rPr>
              <m:t>)</m:t>
            </m:r>
            <m:acc>
              <m:accPr>
                <m:chr m:val="̅"/>
                <m:ctrlPr>
                  <w:rPr>
                    <w:rFonts w:ascii="Cambria Math" w:hAnsi="Cambria Math"/>
                    <w:i/>
                    <w:lang w:eastAsia="zh-CN"/>
                  </w:rPr>
                </m:ctrlPr>
              </m:accPr>
              <m:e>
                <m:r>
                  <w:rPr>
                    <w:rFonts w:ascii="Cambria Math" w:hAnsi="Cambria Math"/>
                    <w:lang w:eastAsia="zh-CN"/>
                  </w:rPr>
                  <m:t>Q</m:t>
                </m:r>
              </m:e>
            </m:acc>
            <m:r>
              <w:rPr>
                <w:rFonts w:ascii="Cambria Math" w:hAnsi="Cambria Math"/>
                <w:lang w:eastAsia="zh-CN"/>
              </w:rPr>
              <m:t xml:space="preserve"> </m:t>
            </m:r>
          </m:e>
        </m:nary>
        <m:r>
          <w:rPr>
            <w:rFonts w:ascii="Cambria Math" w:hAnsi="Cambria Math"/>
            <w:lang w:eastAsia="zh-CN"/>
          </w:rPr>
          <m:t>+</m:t>
        </m:r>
        <m:nary>
          <m:naryPr>
            <m:chr m:val="∑"/>
            <m:limLoc m:val="undOvr"/>
            <m:ctrlPr>
              <w:rPr>
                <w:rFonts w:ascii="Cambria Math" w:hAnsi="Cambria Math"/>
                <w:i/>
                <w:lang w:eastAsia="zh-CN"/>
              </w:rPr>
            </m:ctrlPr>
          </m:naryPr>
          <m:sub>
            <m:r>
              <w:rPr>
                <w:rFonts w:ascii="Cambria Math" w:hAnsi="Cambria Math"/>
                <w:lang w:eastAsia="zh-CN"/>
              </w:rPr>
              <m:t>m=1</m:t>
            </m:r>
          </m:sub>
          <m:sup>
            <m:r>
              <w:rPr>
                <w:rFonts w:ascii="Cambria Math" w:hAnsi="Cambria Math"/>
                <w:lang w:eastAsia="zh-CN"/>
              </w:rPr>
              <m:t>M</m:t>
            </m:r>
          </m:sup>
          <m:e>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m</m:t>
                </m:r>
              </m:sub>
            </m:sSub>
          </m:e>
        </m:nary>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ε</m:t>
                </m:r>
              </m:e>
              <m:sub>
                <m:r>
                  <w:rPr>
                    <w:rFonts w:ascii="Cambria Math" w:hAnsi="Cambria Math"/>
                    <w:lang w:eastAsia="zh-CN"/>
                  </w:rPr>
                  <m:t>t-m</m:t>
                </m:r>
              </m:sub>
            </m:sSub>
            <m:sSubSup>
              <m:sSubSupPr>
                <m:ctrlPr>
                  <w:rPr>
                    <w:rFonts w:ascii="Cambria Math" w:hAnsi="Cambria Math"/>
                    <w:i/>
                    <w:lang w:eastAsia="zh-CN"/>
                  </w:rPr>
                </m:ctrlPr>
              </m:sSubSupPr>
              <m:e>
                <m:r>
                  <w:rPr>
                    <w:rFonts w:ascii="Cambria Math" w:hAnsi="Cambria Math"/>
                    <w:lang w:eastAsia="zh-CN"/>
                  </w:rPr>
                  <m:t>ε</m:t>
                </m:r>
              </m:e>
              <m:sub>
                <m:r>
                  <w:rPr>
                    <w:rFonts w:ascii="Cambria Math" w:hAnsi="Cambria Math"/>
                    <w:lang w:eastAsia="zh-CN"/>
                  </w:rPr>
                  <m:t>t-m</m:t>
                </m:r>
              </m:sub>
              <m:sup>
                <m:r>
                  <w:rPr>
                    <w:rFonts w:ascii="Cambria Math" w:hAnsi="Cambria Math"/>
                    <w:lang w:eastAsia="zh-CN"/>
                  </w:rPr>
                  <m:t>'</m:t>
                </m:r>
              </m:sup>
            </m:sSubSup>
          </m:e>
        </m:d>
        <m:r>
          <w:rPr>
            <w:rFonts w:ascii="Cambria Math" w:hAnsi="Cambria Math"/>
            <w:lang w:eastAsia="zh-CN"/>
          </w:rPr>
          <m:t>+</m:t>
        </m:r>
        <m:nary>
          <m:naryPr>
            <m:chr m:val="∑"/>
            <m:limLoc m:val="undOvr"/>
            <m:ctrlPr>
              <w:rPr>
                <w:rFonts w:ascii="Cambria Math" w:hAnsi="Cambria Math"/>
                <w:i/>
                <w:lang w:eastAsia="zh-CN"/>
              </w:rPr>
            </m:ctrlPr>
          </m:naryPr>
          <m:sub>
            <m:r>
              <w:rPr>
                <w:rFonts w:ascii="Cambria Math" w:hAnsi="Cambria Math"/>
                <w:lang w:eastAsia="zh-CN"/>
              </w:rPr>
              <m:t>n=1</m:t>
            </m:r>
          </m:sub>
          <m:sup>
            <m:r>
              <w:rPr>
                <w:rFonts w:ascii="Cambria Math" w:hAnsi="Cambria Math"/>
                <w:lang w:eastAsia="zh-CN"/>
              </w:rPr>
              <m:t>N</m:t>
            </m:r>
          </m:sup>
          <m:e>
            <m:sSub>
              <m:sSubPr>
                <m:ctrlPr>
                  <w:rPr>
                    <w:rFonts w:ascii="Cambria Math" w:hAnsi="Cambria Math"/>
                    <w:i/>
                    <w:lang w:eastAsia="zh-CN"/>
                  </w:rPr>
                </m:ctrlPr>
              </m:sSubPr>
              <m:e>
                <m:r>
                  <w:rPr>
                    <w:rFonts w:ascii="Cambria Math" w:hAnsi="Cambria Math"/>
                    <w:lang w:eastAsia="zh-CN"/>
                  </w:rPr>
                  <m:t>b</m:t>
                </m:r>
              </m:e>
              <m:sub>
                <m:r>
                  <w:rPr>
                    <w:rFonts w:ascii="Cambria Math" w:hAnsi="Cambria Math"/>
                    <w:lang w:eastAsia="zh-CN"/>
                  </w:rPr>
                  <m:t>n</m:t>
                </m:r>
              </m:sub>
            </m:sSub>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t-n</m:t>
                </m:r>
              </m:sub>
            </m:sSub>
          </m:e>
        </m:nary>
      </m:oMath>
      <w:r w:rsidR="009F0DD4" w:rsidRPr="00234CDD">
        <w:rPr>
          <w:rFonts w:ascii="Times New Roman" w:eastAsia="SimSun" w:hAnsi="Times New Roman"/>
          <w:szCs w:val="24"/>
          <w:lang w:eastAsia="zh-CN"/>
        </w:rPr>
        <w:t xml:space="preserve"> </w:t>
      </w:r>
      <w:r w:rsidR="00EA60DA" w:rsidRPr="00234CDD">
        <w:rPr>
          <w:rFonts w:ascii="Times New Roman" w:eastAsia="SimSun" w:hAnsi="Times New Roman"/>
          <w:szCs w:val="24"/>
          <w:lang w:eastAsia="zh-CN"/>
        </w:rPr>
        <w:t xml:space="preserve">            (</w:t>
      </w:r>
      <w:r w:rsidR="00FA468C" w:rsidRPr="00234CDD">
        <w:rPr>
          <w:rFonts w:ascii="Times New Roman" w:eastAsia="SimSun" w:hAnsi="Times New Roman"/>
          <w:szCs w:val="24"/>
          <w:lang w:eastAsia="zh-CN"/>
        </w:rPr>
        <w:t>9</w:t>
      </w:r>
      <w:r w:rsidR="00EA60DA" w:rsidRPr="00234CDD">
        <w:rPr>
          <w:rFonts w:ascii="Times New Roman" w:eastAsia="SimSun" w:hAnsi="Times New Roman"/>
          <w:szCs w:val="24"/>
          <w:lang w:eastAsia="zh-CN"/>
        </w:rPr>
        <w:t>)</w:t>
      </w:r>
    </w:p>
    <w:p w14:paraId="4B3AFC97" w14:textId="28D22EDB" w:rsidR="009F0DD4" w:rsidRPr="00234CDD" w:rsidRDefault="009F0DD4" w:rsidP="009F0DD4">
      <w:pPr>
        <w:spacing w:after="0" w:line="240" w:lineRule="auto"/>
        <w:jc w:val="both"/>
        <w:rPr>
          <w:rFonts w:ascii="Times New Roman" w:eastAsia="SimSun" w:hAnsi="Times New Roman"/>
          <w:b/>
          <w:szCs w:val="24"/>
          <w:lang w:eastAsia="zh-CN"/>
        </w:rPr>
      </w:pPr>
    </w:p>
    <w:p w14:paraId="065BA102" w14:textId="77777777" w:rsidR="00F771A7" w:rsidRDefault="001511F7" w:rsidP="009F0DD4">
      <w:pPr>
        <w:spacing w:after="0" w:line="240" w:lineRule="auto"/>
        <w:jc w:val="both"/>
        <w:rPr>
          <w:rFonts w:ascii="Times New Roman" w:eastAsia="SimSun" w:hAnsi="Times New Roman"/>
          <w:szCs w:val="24"/>
          <w:lang w:eastAsia="hu-HU"/>
        </w:rPr>
      </w:pPr>
      <m:oMath>
        <m:sSub>
          <m:sSubPr>
            <m:ctrlPr>
              <w:rPr>
                <w:rFonts w:ascii="Cambria Math" w:hAnsi="Cambria Math"/>
                <w:i/>
                <w:highlight w:val="yellow"/>
                <w:lang w:eastAsia="zh-CN"/>
              </w:rPr>
            </m:ctrlPr>
          </m:sSubPr>
          <m:e>
            <m:r>
              <w:rPr>
                <w:rFonts w:ascii="Cambria Math" w:hAnsi="Cambria Math"/>
                <w:highlight w:val="yellow"/>
                <w:lang w:eastAsia="zh-CN"/>
              </w:rPr>
              <m:t>Q</m:t>
            </m:r>
          </m:e>
          <m:sub>
            <m:r>
              <w:rPr>
                <w:rFonts w:ascii="Cambria Math" w:hAnsi="Cambria Math"/>
                <w:highlight w:val="yellow"/>
                <w:lang w:eastAsia="zh-CN"/>
              </w:rPr>
              <m:t>t</m:t>
            </m:r>
          </m:sub>
        </m:sSub>
        <m:r>
          <w:rPr>
            <w:rFonts w:ascii="Cambria Math" w:hAnsi="Cambria Math"/>
            <w:highlight w:val="yellow"/>
            <w:lang w:eastAsia="zh-CN"/>
          </w:rPr>
          <m:t xml:space="preserve"> </m:t>
        </m:r>
      </m:oMath>
      <w:r w:rsidR="009F0DD4" w:rsidRPr="00F771A7">
        <w:rPr>
          <w:rFonts w:ascii="Times New Roman" w:eastAsia="SimSun" w:hAnsi="Times New Roman"/>
          <w:szCs w:val="24"/>
          <w:highlight w:val="yellow"/>
          <w:lang w:eastAsia="hu-HU"/>
        </w:rPr>
        <w:t xml:space="preserve">is the conditional variance-covariance matrix of residuals with its unconditional (time-invariant) variance-covariance matrix </w:t>
      </w:r>
      <m:oMath>
        <m:acc>
          <m:accPr>
            <m:chr m:val="̅"/>
            <m:ctrlPr>
              <w:rPr>
                <w:rFonts w:ascii="Cambria Math" w:hAnsi="Cambria Math"/>
                <w:i/>
                <w:highlight w:val="yellow"/>
                <w:lang w:eastAsia="zh-CN"/>
              </w:rPr>
            </m:ctrlPr>
          </m:accPr>
          <m:e>
            <m:r>
              <w:rPr>
                <w:rFonts w:ascii="Cambria Math" w:hAnsi="Cambria Math"/>
                <w:highlight w:val="yellow"/>
                <w:lang w:eastAsia="zh-CN"/>
              </w:rPr>
              <m:t>Q</m:t>
            </m:r>
          </m:e>
        </m:acc>
        <m:r>
          <w:rPr>
            <w:rFonts w:ascii="Cambria Math" w:hAnsi="Cambria Math"/>
            <w:highlight w:val="yellow"/>
            <w:lang w:eastAsia="zh-CN"/>
          </w:rPr>
          <m:t xml:space="preserve"> </m:t>
        </m:r>
      </m:oMath>
      <w:r w:rsidR="009F0DD4" w:rsidRPr="00F771A7">
        <w:rPr>
          <w:rFonts w:ascii="Times New Roman" w:eastAsia="SimSun" w:hAnsi="Times New Roman"/>
          <w:szCs w:val="24"/>
          <w:highlight w:val="yellow"/>
          <w:lang w:eastAsia="hu-HU"/>
        </w:rPr>
        <w:t>resulting from Equation (</w:t>
      </w:r>
      <w:r w:rsidR="00EA60DA" w:rsidRPr="00F771A7">
        <w:rPr>
          <w:rFonts w:ascii="Times New Roman" w:eastAsia="SimSun" w:hAnsi="Times New Roman"/>
          <w:szCs w:val="24"/>
          <w:highlight w:val="yellow"/>
          <w:lang w:eastAsia="hu-HU"/>
        </w:rPr>
        <w:t>8</w:t>
      </w:r>
      <w:r w:rsidR="009F0DD4" w:rsidRPr="00F771A7">
        <w:rPr>
          <w:rFonts w:ascii="Times New Roman" w:eastAsia="SimSun" w:hAnsi="Times New Roman"/>
          <w:szCs w:val="24"/>
          <w:highlight w:val="yellow"/>
          <w:lang w:eastAsia="hu-HU"/>
        </w:rPr>
        <w:t>).</w:t>
      </w:r>
    </w:p>
    <w:p w14:paraId="702318E6" w14:textId="1EAC4EEA" w:rsidR="00F771A7" w:rsidRDefault="00F771A7" w:rsidP="009F0DD4">
      <w:pPr>
        <w:spacing w:after="0" w:line="240" w:lineRule="auto"/>
        <w:jc w:val="both"/>
        <w:rPr>
          <w:rFonts w:ascii="Times New Roman" w:eastAsia="SimSun" w:hAnsi="Times New Roman"/>
          <w:color w:val="FF0000"/>
          <w:szCs w:val="24"/>
          <w:lang w:eastAsia="hu-HU"/>
        </w:rPr>
      </w:pPr>
      <w:r w:rsidRPr="00F771A7">
        <w:rPr>
          <w:rFonts w:ascii="Times New Roman" w:eastAsia="SimSun" w:hAnsi="Times New Roman"/>
          <w:color w:val="FF0000"/>
          <w:szCs w:val="24"/>
          <w:lang w:eastAsia="hu-HU"/>
        </w:rPr>
        <w:t>HOW CAN \OVERLINE{Q} RESULT FROM EQUATION 8 IF THERE IS NO MENTION ABOUT THIS VARIABLE IN EQUATION 8? PLEASE EXPLAIN WHAT \overline{Q} is</w:t>
      </w:r>
    </w:p>
    <w:p w14:paraId="535C39E1" w14:textId="77777777" w:rsidR="00C05B8F" w:rsidRDefault="00C05B8F" w:rsidP="009F0DD4">
      <w:pPr>
        <w:spacing w:after="0" w:line="240" w:lineRule="auto"/>
        <w:jc w:val="both"/>
        <w:rPr>
          <w:rFonts w:ascii="Times New Roman" w:eastAsia="SimSun" w:hAnsi="Times New Roman"/>
          <w:color w:val="FF0000"/>
          <w:szCs w:val="24"/>
          <w:lang w:eastAsia="hu-HU"/>
        </w:rPr>
      </w:pPr>
    </w:p>
    <w:p w14:paraId="60FE811E" w14:textId="36260956" w:rsidR="00C05B8F" w:rsidRPr="00F771A7" w:rsidRDefault="00C05B8F" w:rsidP="009F0DD4">
      <w:pPr>
        <w:spacing w:after="0" w:line="240" w:lineRule="auto"/>
        <w:jc w:val="both"/>
        <w:rPr>
          <w:rFonts w:ascii="Times New Roman" w:eastAsia="SimSun" w:hAnsi="Times New Roman"/>
          <w:color w:val="FF0000"/>
          <w:szCs w:val="24"/>
          <w:lang w:eastAsia="hu-HU"/>
        </w:rPr>
      </w:pPr>
      <w:r w:rsidRPr="00C05B8F">
        <w:rPr>
          <w:rFonts w:ascii="Times New Roman" w:eastAsia="SimSun" w:hAnsi="Times New Roman"/>
          <w:color w:val="FF0000"/>
          <w:szCs w:val="24"/>
          <w:highlight w:val="green"/>
          <w:lang w:eastAsia="hu-HU"/>
        </w:rPr>
        <w:t>Delete: resulting from Equation (8)</w:t>
      </w:r>
    </w:p>
    <w:p w14:paraId="5E5A1720" w14:textId="630F0654" w:rsidR="009F0DD4" w:rsidRPr="00234CDD" w:rsidRDefault="009F0DD4" w:rsidP="009F0DD4">
      <w:pPr>
        <w:spacing w:after="0" w:line="240" w:lineRule="auto"/>
        <w:jc w:val="both"/>
        <w:rPr>
          <w:rFonts w:ascii="Times New Roman" w:eastAsia="SimSun" w:hAnsi="Times New Roman"/>
          <w:szCs w:val="24"/>
          <w:lang w:eastAsia="zh-CN"/>
        </w:rPr>
      </w:pPr>
      <w:r w:rsidRPr="00234CDD">
        <w:rPr>
          <w:rFonts w:ascii="Times New Roman" w:eastAsia="SimSun" w:hAnsi="Times New Roman"/>
          <w:szCs w:val="24"/>
          <w:lang w:eastAsia="hu-HU"/>
        </w:rPr>
        <w:t xml:space="preserve"> </w:t>
      </w:r>
      <m:oMath>
        <m:sSubSup>
          <m:sSubSupPr>
            <m:ctrlPr>
              <w:rPr>
                <w:rFonts w:ascii="Cambria Math" w:eastAsia="SimSun" w:hAnsi="Cambria Math"/>
                <w:i/>
                <w:szCs w:val="24"/>
                <w:lang w:eastAsia="hu-HU"/>
              </w:rPr>
            </m:ctrlPr>
          </m:sSubSupPr>
          <m:e>
            <m:r>
              <w:rPr>
                <w:rFonts w:ascii="Cambria Math" w:eastAsia="SimSun" w:hAnsi="Cambria Math"/>
                <w:szCs w:val="24"/>
                <w:lang w:eastAsia="hu-HU"/>
              </w:rPr>
              <m:t>Q</m:t>
            </m:r>
          </m:e>
          <m:sub>
            <m:r>
              <w:rPr>
                <w:rFonts w:ascii="Cambria Math" w:eastAsia="SimSun" w:hAnsi="Cambria Math"/>
                <w:szCs w:val="24"/>
                <w:lang w:eastAsia="hu-HU"/>
              </w:rPr>
              <m:t>t</m:t>
            </m:r>
          </m:sub>
          <m:sup>
            <m:r>
              <w:rPr>
                <w:rFonts w:ascii="Cambria Math" w:eastAsia="SimSun" w:hAnsi="Cambria Math"/>
                <w:szCs w:val="24"/>
                <w:lang w:eastAsia="hu-HU"/>
              </w:rPr>
              <m:t>*</m:t>
            </m:r>
          </m:sup>
        </m:sSubSup>
      </m:oMath>
      <w:r w:rsidRPr="00234CDD">
        <w:rPr>
          <w:rFonts w:ascii="Times New Roman" w:eastAsia="SimSun" w:hAnsi="Times New Roman"/>
          <w:szCs w:val="24"/>
          <w:vertAlign w:val="subscript"/>
          <w:lang w:eastAsia="hu-HU"/>
        </w:rPr>
        <w:t xml:space="preserve">  </w:t>
      </w:r>
      <w:r w:rsidRPr="00234CDD">
        <w:rPr>
          <w:rFonts w:ascii="Times New Roman" w:eastAsia="SimSun" w:hAnsi="Times New Roman"/>
          <w:szCs w:val="24"/>
          <w:lang w:eastAsia="hu-HU"/>
        </w:rPr>
        <w:t>is a</w:t>
      </w:r>
      <w:r w:rsidRPr="00234CDD">
        <w:rPr>
          <w:rFonts w:ascii="Times New Roman" w:eastAsia="SimSun" w:hAnsi="Times New Roman"/>
          <w:szCs w:val="24"/>
          <w:vertAlign w:val="subscript"/>
          <w:lang w:eastAsia="hu-HU"/>
        </w:rPr>
        <w:t xml:space="preserve"> </w:t>
      </w:r>
      <w:r w:rsidRPr="00234CDD">
        <w:rPr>
          <w:rFonts w:ascii="Times New Roman" w:eastAsia="SimSun" w:hAnsi="Times New Roman"/>
          <w:szCs w:val="24"/>
          <w:lang w:eastAsia="hu-HU" w:bidi="en-US"/>
        </w:rPr>
        <w:t xml:space="preserve">diagonal matrix </w:t>
      </w:r>
      <w:r w:rsidR="00A07AEC">
        <w:rPr>
          <w:rFonts w:ascii="Times New Roman" w:eastAsia="SimSun" w:hAnsi="Times New Roman"/>
          <w:szCs w:val="24"/>
          <w:lang w:eastAsia="hu-HU" w:bidi="en-US"/>
        </w:rPr>
        <w:t>which not null elements are given by</w:t>
      </w:r>
      <w:r w:rsidRPr="00234CDD">
        <w:rPr>
          <w:rFonts w:ascii="Times New Roman" w:eastAsia="SimSun" w:hAnsi="Times New Roman"/>
          <w:szCs w:val="24"/>
          <w:lang w:eastAsia="hu-HU" w:bidi="en-US"/>
        </w:rPr>
        <w:t xml:space="preserve"> the </w:t>
      </w:r>
      <w:r w:rsidR="00F771A7">
        <w:rPr>
          <w:rFonts w:ascii="Times New Roman" w:eastAsia="SimSun" w:hAnsi="Times New Roman"/>
          <w:szCs w:val="24"/>
          <w:lang w:eastAsia="hu-HU" w:bidi="en-US"/>
        </w:rPr>
        <w:t xml:space="preserve">inverse of the </w:t>
      </w:r>
      <w:r w:rsidRPr="00234CDD">
        <w:rPr>
          <w:rFonts w:ascii="Times New Roman" w:eastAsia="SimSun" w:hAnsi="Times New Roman"/>
          <w:szCs w:val="24"/>
          <w:lang w:eastAsia="hu-HU" w:bidi="en-US"/>
        </w:rPr>
        <w:t xml:space="preserve">square root of the diagonal elements </w:t>
      </w:r>
      <w:r w:rsidR="00F771A7">
        <w:rPr>
          <w:rFonts w:ascii="Times New Roman" w:eastAsia="SimSun" w:hAnsi="Times New Roman"/>
          <w:szCs w:val="24"/>
          <w:lang w:eastAsia="hu-HU" w:bidi="en-US"/>
        </w:rPr>
        <w:t xml:space="preserve">of </w:t>
      </w:r>
      <w:proofErr w:type="gramStart"/>
      <w:r w:rsidR="00F771A7" w:rsidRPr="00F771A7">
        <w:rPr>
          <w:rFonts w:ascii="Times New Roman" w:eastAsia="SimSun" w:hAnsi="Times New Roman"/>
          <w:i/>
          <w:szCs w:val="24"/>
          <w:lang w:eastAsia="hu-HU" w:bidi="en-US"/>
        </w:rPr>
        <w:t>Q</w:t>
      </w:r>
      <w:r w:rsidR="00A07AEC">
        <w:rPr>
          <w:rFonts w:ascii="Times New Roman" w:eastAsia="SimSun" w:hAnsi="Times New Roman"/>
          <w:szCs w:val="24"/>
          <w:lang w:eastAsia="hu-HU" w:bidi="en-US"/>
        </w:rPr>
        <w:t>:</w:t>
      </w:r>
      <w:proofErr w:type="gramEnd"/>
      <w:r w:rsidRPr="00234CDD">
        <w:rPr>
          <w:rFonts w:ascii="Times New Roman" w:eastAsia="SimSun" w:hAnsi="Times New Roman"/>
          <w:szCs w:val="24"/>
          <w:lang w:eastAsia="hu-HU"/>
        </w:rPr>
        <w:t xml:space="preserve"> </w:t>
      </w:r>
    </w:p>
    <w:p w14:paraId="41360EB3" w14:textId="77777777" w:rsidR="009F0DD4" w:rsidRPr="00A07AEC" w:rsidRDefault="009F0DD4" w:rsidP="009F0DD4">
      <w:pPr>
        <w:autoSpaceDE w:val="0"/>
        <w:autoSpaceDN w:val="0"/>
        <w:adjustRightInd w:val="0"/>
        <w:spacing w:after="0" w:line="240" w:lineRule="auto"/>
        <w:jc w:val="both"/>
        <w:rPr>
          <w:rFonts w:ascii="Times New Roman" w:eastAsiaTheme="minorEastAsia" w:hAnsi="Times New Roman"/>
          <w:szCs w:val="24"/>
          <w:lang w:eastAsia="hu-HU"/>
        </w:rPr>
      </w:pPr>
    </w:p>
    <w:p w14:paraId="755A691B" w14:textId="4235700B" w:rsidR="009F0DD4" w:rsidRPr="00234CDD" w:rsidRDefault="001511F7" w:rsidP="00DD142A">
      <w:pPr>
        <w:spacing w:line="360" w:lineRule="auto"/>
        <w:jc w:val="right"/>
        <w:rPr>
          <w:rFonts w:ascii="Times New Roman" w:eastAsiaTheme="minorEastAsia" w:hAnsi="Times New Roman"/>
          <w:szCs w:val="24"/>
          <w:lang w:val="en-US" w:eastAsia="hu-HU"/>
        </w:rPr>
      </w:pPr>
      <m:oMath>
        <m:sSubSup>
          <m:sSubSupPr>
            <m:ctrlPr>
              <w:rPr>
                <w:rFonts w:ascii="Cambria Math" w:hAnsi="Cambria Math"/>
                <w:i/>
                <w:lang w:eastAsia="zh-CN"/>
              </w:rPr>
            </m:ctrlPr>
          </m:sSubSupPr>
          <m:e>
            <m:r>
              <w:rPr>
                <w:rFonts w:ascii="Cambria Math" w:hAnsi="Cambria Math"/>
                <w:lang w:eastAsia="zh-CN"/>
              </w:rPr>
              <m:t>Q</m:t>
            </m:r>
          </m:e>
          <m:sub>
            <m:r>
              <w:rPr>
                <w:rFonts w:ascii="Cambria Math" w:hAnsi="Cambria Math"/>
                <w:lang w:eastAsia="zh-CN"/>
              </w:rPr>
              <m:t>t</m:t>
            </m:r>
          </m:sub>
          <m:sup>
            <m:r>
              <w:rPr>
                <w:rFonts w:ascii="Cambria Math" w:hAnsi="Cambria Math"/>
                <w:lang w:eastAsia="zh-CN"/>
              </w:rPr>
              <m:t>*-1</m:t>
            </m:r>
          </m:sup>
        </m:sSubSup>
        <m:r>
          <w:rPr>
            <w:rFonts w:ascii="Cambria Math" w:hAnsi="Cambria Math"/>
            <w:lang w:eastAsia="zh-CN"/>
          </w:rPr>
          <m:t>=</m:t>
        </m:r>
        <m:d>
          <m:dPr>
            <m:begChr m:val="["/>
            <m:endChr m:val="]"/>
            <m:ctrlPr>
              <w:rPr>
                <w:rFonts w:ascii="Cambria Math" w:hAnsi="Cambria Math"/>
                <w:i/>
                <w:lang w:eastAsia="zh-CN"/>
              </w:rPr>
            </m:ctrlPr>
          </m:dPr>
          <m:e>
            <m:eqArr>
              <m:eqArrPr>
                <m:ctrlPr>
                  <w:rPr>
                    <w:rFonts w:ascii="Cambria Math" w:hAnsi="Cambria Math"/>
                    <w:i/>
                    <w:lang w:eastAsia="zh-CN"/>
                  </w:rPr>
                </m:ctrlPr>
              </m:eqArrPr>
              <m:e>
                <m:m>
                  <m:mPr>
                    <m:mcs>
                      <m:mc>
                        <m:mcPr>
                          <m:count m:val="3"/>
                          <m:mcJc m:val="center"/>
                        </m:mcPr>
                      </m:mc>
                    </m:mcs>
                    <m:ctrlPr>
                      <w:rPr>
                        <w:rFonts w:ascii="Cambria Math" w:hAnsi="Cambria Math"/>
                        <w:i/>
                        <w:lang w:eastAsia="zh-CN"/>
                      </w:rPr>
                    </m:ctrlPr>
                  </m:mPr>
                  <m:mr>
                    <m:e>
                      <m:f>
                        <m:fPr>
                          <m:ctrlPr>
                            <w:rPr>
                              <w:rFonts w:ascii="Cambria Math" w:hAnsi="Cambria Math"/>
                              <w:i/>
                              <w:lang w:eastAsia="zh-CN"/>
                            </w:rPr>
                          </m:ctrlPr>
                        </m:fPr>
                        <m:num>
                          <m:r>
                            <w:rPr>
                              <w:rFonts w:ascii="Cambria Math" w:hAnsi="Cambria Math"/>
                              <w:lang w:eastAsia="zh-CN"/>
                            </w:rPr>
                            <m:t>1</m:t>
                          </m:r>
                        </m:num>
                        <m:den>
                          <m:rad>
                            <m:radPr>
                              <m:degHide m:val="1"/>
                              <m:ctrlPr>
                                <w:rPr>
                                  <w:rFonts w:ascii="Cambria Math" w:hAnsi="Cambria Math"/>
                                  <w:i/>
                                  <w:lang w:eastAsia="zh-CN"/>
                                </w:rPr>
                              </m:ctrlPr>
                            </m:radPr>
                            <m:deg/>
                            <m:e>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11</m:t>
                                  </m:r>
                                </m:sub>
                              </m:sSub>
                            </m:e>
                          </m:rad>
                        </m:den>
                      </m:f>
                    </m:e>
                    <m:e>
                      <m:r>
                        <w:rPr>
                          <w:rFonts w:ascii="Cambria Math" w:hAnsi="Cambria Math"/>
                        </w:rPr>
                        <m:t>0      0</m:t>
                      </m:r>
                    </m:e>
                    <m:e>
                      <m:r>
                        <w:rPr>
                          <w:rFonts w:ascii="Cambria Math" w:hAnsi="Cambria Math"/>
                          <w:lang w:eastAsia="zh-CN"/>
                        </w:rPr>
                        <m:t>0</m:t>
                      </m:r>
                    </m:e>
                  </m:mr>
                  <m:mr>
                    <m:e>
                      <m:r>
                        <w:rPr>
                          <w:rFonts w:ascii="Cambria Math" w:hAnsi="Cambria Math"/>
                        </w:rPr>
                        <m:t>0</m:t>
                      </m:r>
                    </m:e>
                    <m:e>
                      <m:f>
                        <m:fPr>
                          <m:ctrlPr>
                            <w:rPr>
                              <w:rFonts w:ascii="Cambria Math" w:hAnsi="Cambria Math"/>
                              <w:i/>
                              <w:lang w:eastAsia="zh-CN"/>
                            </w:rPr>
                          </m:ctrlPr>
                        </m:fPr>
                        <m:num>
                          <m:r>
                            <w:rPr>
                              <w:rFonts w:ascii="Cambria Math" w:hAnsi="Cambria Math"/>
                              <w:lang w:eastAsia="zh-CN"/>
                            </w:rPr>
                            <m:t>1</m:t>
                          </m:r>
                        </m:num>
                        <m:den>
                          <m:rad>
                            <m:radPr>
                              <m:degHide m:val="1"/>
                              <m:ctrlPr>
                                <w:rPr>
                                  <w:rFonts w:ascii="Cambria Math" w:hAnsi="Cambria Math"/>
                                  <w:i/>
                                  <w:lang w:eastAsia="zh-CN"/>
                                </w:rPr>
                              </m:ctrlPr>
                            </m:radPr>
                            <m:deg/>
                            <m:e>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22</m:t>
                                  </m:r>
                                </m:sub>
                              </m:sSub>
                            </m:e>
                          </m:rad>
                        </m:den>
                      </m:f>
                      <m:r>
                        <w:rPr>
                          <w:rFonts w:ascii="Cambria Math" w:hAnsi="Cambria Math"/>
                        </w:rPr>
                        <m:t xml:space="preserve">        </m:t>
                      </m:r>
                      <m:r>
                        <w:rPr>
                          <w:rFonts w:ascii="Cambria Math" w:hAnsi="Cambria Math"/>
                          <w:lang w:eastAsia="zh-CN"/>
                        </w:rPr>
                        <m:t>0</m:t>
                      </m:r>
                    </m:e>
                    <m:e>
                      <m:r>
                        <w:rPr>
                          <w:rFonts w:ascii="Cambria Math" w:hAnsi="Cambria Math"/>
                        </w:rPr>
                        <m:t>0</m:t>
                      </m:r>
                    </m:e>
                  </m:mr>
                  <m:mr>
                    <m:e>
                      <m:r>
                        <w:rPr>
                          <w:rFonts w:ascii="Cambria Math" w:hAnsi="Cambria Math"/>
                          <w:lang w:eastAsia="zh-CN"/>
                        </w:rPr>
                        <m:t>0</m:t>
                      </m:r>
                    </m:e>
                    <m:e>
                      <m:r>
                        <w:rPr>
                          <w:rFonts w:ascii="Cambria Math" w:hAnsi="Cambria Math"/>
                          <w:lang w:eastAsia="zh-CN"/>
                        </w:rPr>
                        <m:t xml:space="preserve">        0      </m:t>
                      </m:r>
                      <m:f>
                        <m:fPr>
                          <m:ctrlPr>
                            <w:rPr>
                              <w:rFonts w:ascii="Cambria Math" w:hAnsi="Cambria Math"/>
                              <w:i/>
                              <w:lang w:eastAsia="zh-CN"/>
                            </w:rPr>
                          </m:ctrlPr>
                        </m:fPr>
                        <m:num>
                          <m:r>
                            <w:rPr>
                              <w:rFonts w:ascii="Cambria Math" w:hAnsi="Cambria Math"/>
                              <w:lang w:eastAsia="zh-CN"/>
                            </w:rPr>
                            <m:t>1</m:t>
                          </m:r>
                        </m:num>
                        <m:den>
                          <m:rad>
                            <m:radPr>
                              <m:degHide m:val="1"/>
                              <m:ctrlPr>
                                <w:rPr>
                                  <w:rFonts w:ascii="Cambria Math" w:hAnsi="Cambria Math"/>
                                  <w:i/>
                                  <w:lang w:eastAsia="zh-CN"/>
                                </w:rPr>
                              </m:ctrlPr>
                            </m:radPr>
                            <m:deg/>
                            <m:e>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33</m:t>
                                  </m:r>
                                </m:sub>
                              </m:sSub>
                            </m:e>
                          </m:rad>
                        </m:den>
                      </m:f>
                    </m:e>
                    <m:e>
                      <m:r>
                        <w:rPr>
                          <w:rFonts w:ascii="Cambria Math" w:hAnsi="Cambria Math"/>
                          <w:lang w:eastAsia="zh-CN"/>
                        </w:rPr>
                        <m:t>0</m:t>
                      </m:r>
                    </m:e>
                  </m:mr>
                </m:m>
              </m:e>
              <m:e>
                <m:r>
                  <w:rPr>
                    <w:rFonts w:ascii="Cambria Math" w:hAnsi="Cambria Math"/>
                    <w:lang w:eastAsia="zh-CN"/>
                  </w:rPr>
                  <m:t xml:space="preserve">       0               0           0        </m:t>
                </m:r>
                <m:f>
                  <m:fPr>
                    <m:ctrlPr>
                      <w:rPr>
                        <w:rFonts w:ascii="Cambria Math" w:hAnsi="Cambria Math"/>
                        <w:i/>
                        <w:lang w:eastAsia="zh-CN"/>
                      </w:rPr>
                    </m:ctrlPr>
                  </m:fPr>
                  <m:num>
                    <m:r>
                      <w:rPr>
                        <w:rFonts w:ascii="Cambria Math" w:hAnsi="Cambria Math"/>
                        <w:lang w:eastAsia="zh-CN"/>
                      </w:rPr>
                      <m:t>1</m:t>
                    </m:r>
                  </m:num>
                  <m:den>
                    <m:rad>
                      <m:radPr>
                        <m:degHide m:val="1"/>
                        <m:ctrlPr>
                          <w:rPr>
                            <w:rFonts w:ascii="Cambria Math" w:hAnsi="Cambria Math"/>
                            <w:i/>
                            <w:lang w:eastAsia="zh-CN"/>
                          </w:rPr>
                        </m:ctrlPr>
                      </m:radPr>
                      <m:deg/>
                      <m:e>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44</m:t>
                            </m:r>
                          </m:sub>
                        </m:sSub>
                      </m:e>
                    </m:rad>
                  </m:den>
                </m:f>
              </m:e>
            </m:eqArr>
          </m:e>
        </m:d>
      </m:oMath>
      <w:r w:rsidR="00DD142A" w:rsidRPr="00234CDD">
        <w:rPr>
          <w:rFonts w:ascii="Times New Roman" w:eastAsiaTheme="minorEastAsia" w:hAnsi="Times New Roman"/>
          <w:szCs w:val="24"/>
          <w:lang w:val="en-US" w:eastAsia="hu-HU"/>
        </w:rPr>
        <w:t xml:space="preserve">                                        </w:t>
      </w:r>
      <w:r w:rsidR="009F0DD4" w:rsidRPr="00234CDD">
        <w:rPr>
          <w:rFonts w:ascii="Times New Roman" w:eastAsiaTheme="minorEastAsia" w:hAnsi="Times New Roman"/>
          <w:szCs w:val="24"/>
          <w:lang w:val="en-US" w:eastAsia="hu-HU"/>
        </w:rPr>
        <w:t>(</w:t>
      </w:r>
      <w:r w:rsidR="00FA468C" w:rsidRPr="00234CDD">
        <w:rPr>
          <w:rFonts w:ascii="Times New Roman" w:eastAsiaTheme="minorEastAsia" w:hAnsi="Times New Roman"/>
          <w:szCs w:val="24"/>
          <w:lang w:val="en-US" w:eastAsia="hu-HU"/>
        </w:rPr>
        <w:t>10</w:t>
      </w:r>
      <w:r w:rsidR="009F0DD4" w:rsidRPr="00234CDD">
        <w:rPr>
          <w:rFonts w:ascii="Times New Roman" w:eastAsiaTheme="minorEastAsia" w:hAnsi="Times New Roman"/>
          <w:szCs w:val="24"/>
          <w:lang w:val="en-US" w:eastAsia="hu-HU"/>
        </w:rPr>
        <w:t>)</w:t>
      </w:r>
    </w:p>
    <w:p w14:paraId="287F2F24" w14:textId="54EC2847" w:rsidR="009F0DD4" w:rsidRPr="00234CDD" w:rsidRDefault="00E1083A" w:rsidP="009F0DD4">
      <w:pPr>
        <w:autoSpaceDE w:val="0"/>
        <w:autoSpaceDN w:val="0"/>
        <w:adjustRightInd w:val="0"/>
        <w:spacing w:after="0" w:line="240" w:lineRule="auto"/>
        <w:jc w:val="both"/>
        <w:rPr>
          <w:rFonts w:ascii="Times New Roman" w:eastAsiaTheme="minorEastAsia" w:hAnsi="Times New Roman"/>
          <w:szCs w:val="24"/>
          <w:lang w:val="en-US" w:eastAsia="hu-HU"/>
        </w:rPr>
      </w:pPr>
      <w:r>
        <w:rPr>
          <w:rFonts w:ascii="Times New Roman" w:eastAsiaTheme="minorEastAsia" w:hAnsi="Times New Roman"/>
          <w:szCs w:val="24"/>
          <w:lang w:val="en-US" w:eastAsia="hu-HU"/>
        </w:rPr>
        <w:t>In details</w:t>
      </w:r>
      <w:r w:rsidR="009F0DD4" w:rsidRPr="00234CDD">
        <w:rPr>
          <w:rFonts w:ascii="Times New Roman" w:eastAsiaTheme="minorEastAsia" w:hAnsi="Times New Roman"/>
          <w:szCs w:val="24"/>
          <w:lang w:val="en-US" w:eastAsia="hu-HU"/>
        </w:rPr>
        <w:t>, Engle (2002) specifies the DCC model through the GARCH (1, 1) -type process</w:t>
      </w:r>
    </w:p>
    <w:p w14:paraId="36E369ED" w14:textId="77777777" w:rsidR="00D4146D" w:rsidRPr="00234CDD" w:rsidRDefault="00D4146D" w:rsidP="009F0DD4">
      <w:pPr>
        <w:autoSpaceDE w:val="0"/>
        <w:autoSpaceDN w:val="0"/>
        <w:adjustRightInd w:val="0"/>
        <w:spacing w:after="0" w:line="240" w:lineRule="auto"/>
        <w:jc w:val="both"/>
        <w:rPr>
          <w:rFonts w:ascii="Times New Roman" w:eastAsiaTheme="minorEastAsia" w:hAnsi="Times New Roman"/>
          <w:lang w:eastAsia="zh-CN"/>
        </w:rPr>
      </w:pPr>
    </w:p>
    <w:p w14:paraId="00926DBA" w14:textId="1D9E03DB" w:rsidR="00DD142A" w:rsidRPr="00234CDD" w:rsidRDefault="001511F7" w:rsidP="00DD142A">
      <w:pPr>
        <w:autoSpaceDE w:val="0"/>
        <w:autoSpaceDN w:val="0"/>
        <w:adjustRightInd w:val="0"/>
        <w:spacing w:after="0" w:line="240" w:lineRule="auto"/>
        <w:jc w:val="right"/>
        <w:rPr>
          <w:rFonts w:ascii="Times New Roman" w:eastAsiaTheme="minorEastAsia" w:hAnsi="Times New Roman"/>
          <w:szCs w:val="24"/>
          <w:lang w:val="en-US" w:eastAsia="hu-HU"/>
        </w:rPr>
      </w:pP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ij,t</m:t>
            </m:r>
          </m:sub>
        </m:sSub>
        <m:r>
          <w:rPr>
            <w:rFonts w:ascii="Cambria Math" w:hAnsi="Cambria Math"/>
            <w:lang w:eastAsia="zh-CN"/>
          </w:rPr>
          <m:t>=</m:t>
        </m:r>
        <m:sSub>
          <m:sSubPr>
            <m:ctrlPr>
              <w:rPr>
                <w:rFonts w:ascii="Cambria Math" w:hAnsi="Cambria Math"/>
                <w:i/>
                <w:lang w:eastAsia="zh-CN"/>
              </w:rPr>
            </m:ctrlPr>
          </m:sSubPr>
          <m:e>
            <m:r>
              <w:rPr>
                <w:rFonts w:ascii="Cambria Math" w:hAnsi="Cambria Math"/>
                <w:i/>
                <w:lang w:eastAsia="zh-CN"/>
              </w:rPr>
              <w:sym w:font="Symbol" w:char="F020"/>
            </m:r>
            <m:acc>
              <m:accPr>
                <m:chr m:val="̅"/>
                <m:ctrlPr>
                  <w:rPr>
                    <w:rFonts w:ascii="Cambria Math" w:hAnsi="Cambria Math"/>
                    <w:i/>
                    <w:lang w:eastAsia="zh-CN"/>
                  </w:rPr>
                </m:ctrlPr>
              </m:accPr>
              <m:e>
                <m:r>
                  <w:rPr>
                    <w:rFonts w:ascii="Cambria Math" w:hAnsi="Cambria Math"/>
                    <w:i/>
                    <w:lang w:eastAsia="zh-CN"/>
                  </w:rPr>
                  <w:sym w:font="Symbol" w:char="F072"/>
                </m:r>
              </m:e>
            </m:acc>
          </m:e>
          <m:sub>
            <m:r>
              <w:rPr>
                <w:rFonts w:ascii="Cambria Math" w:hAnsi="Cambria Math"/>
                <w:lang w:eastAsia="zh-CN"/>
              </w:rPr>
              <m:t>ij,t</m:t>
            </m:r>
          </m:sub>
        </m:sSub>
        <m:d>
          <m:dPr>
            <m:ctrlPr>
              <w:rPr>
                <w:rFonts w:ascii="Cambria Math" w:hAnsi="Cambria Math"/>
                <w:i/>
                <w:lang w:eastAsia="zh-CN"/>
              </w:rPr>
            </m:ctrlPr>
          </m:dPr>
          <m:e>
            <m:r>
              <w:rPr>
                <w:rFonts w:ascii="Cambria Math" w:hAnsi="Cambria Math"/>
                <w:lang w:eastAsia="zh-CN"/>
              </w:rPr>
              <m:t>1-α-β</m:t>
            </m:r>
          </m:e>
        </m:d>
        <m:r>
          <w:rPr>
            <w:rFonts w:ascii="Cambria Math" w:hAnsi="Cambria Math"/>
            <w:lang w:eastAsia="zh-CN"/>
          </w:rPr>
          <m:t>+α</m:t>
        </m:r>
        <m:sSub>
          <m:sSubPr>
            <m:ctrlPr>
              <w:rPr>
                <w:rFonts w:ascii="Cambria Math" w:hAnsi="Cambria Math"/>
                <w:i/>
                <w:lang w:eastAsia="zh-CN"/>
              </w:rPr>
            </m:ctrlPr>
          </m:sSubPr>
          <m:e>
            <m:r>
              <w:rPr>
                <w:rFonts w:ascii="Cambria Math" w:hAnsi="Cambria Math"/>
                <w:lang w:eastAsia="zh-CN"/>
              </w:rPr>
              <m:t>ε</m:t>
            </m:r>
          </m:e>
          <m:sub>
            <m:r>
              <w:rPr>
                <w:rFonts w:ascii="Cambria Math" w:hAnsi="Cambria Math"/>
                <w:lang w:eastAsia="zh-CN"/>
              </w:rPr>
              <m:t>i,t-1</m:t>
            </m:r>
          </m:sub>
        </m:sSub>
        <m:sSub>
          <m:sSubPr>
            <m:ctrlPr>
              <w:rPr>
                <w:rFonts w:ascii="Cambria Math" w:hAnsi="Cambria Math"/>
                <w:i/>
                <w:lang w:eastAsia="zh-CN"/>
              </w:rPr>
            </m:ctrlPr>
          </m:sSubPr>
          <m:e>
            <m:r>
              <w:rPr>
                <w:rFonts w:ascii="Cambria Math" w:hAnsi="Cambria Math"/>
                <w:lang w:eastAsia="zh-CN"/>
              </w:rPr>
              <m:t>ε</m:t>
            </m:r>
          </m:e>
          <m:sub>
            <m:r>
              <w:rPr>
                <w:rFonts w:ascii="Cambria Math" w:hAnsi="Cambria Math"/>
                <w:lang w:eastAsia="zh-CN"/>
              </w:rPr>
              <m:t>j,t-1</m:t>
            </m:r>
          </m:sub>
        </m:sSub>
        <m:r>
          <w:rPr>
            <w:rFonts w:ascii="Cambria Math" w:hAnsi="Cambria Math"/>
            <w:lang w:eastAsia="zh-CN"/>
          </w:rPr>
          <m:t>+β</m:t>
        </m:r>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 xml:space="preserve">ij,t-1   </m:t>
            </m:r>
          </m:sub>
        </m:sSub>
        <m:r>
          <w:rPr>
            <w:rFonts w:ascii="Cambria Math" w:hAnsi="Cambria Math"/>
            <w:lang w:eastAsia="zh-CN"/>
          </w:rPr>
          <m:t xml:space="preserve"> ∀ i=1,2,3,4</m:t>
        </m:r>
      </m:oMath>
      <w:r w:rsidR="00DD142A" w:rsidRPr="00234CDD">
        <w:rPr>
          <w:rFonts w:ascii="Times New Roman" w:eastAsiaTheme="minorEastAsia" w:hAnsi="Times New Roman"/>
          <w:lang w:eastAsia="zh-CN"/>
        </w:rPr>
        <w:t xml:space="preserve">  </w:t>
      </w:r>
      <w:r w:rsidR="00DD142A" w:rsidRPr="00234CDD">
        <w:rPr>
          <w:rFonts w:ascii="Times New Roman" w:eastAsiaTheme="minorEastAsia" w:hAnsi="Times New Roman"/>
          <w:szCs w:val="24"/>
          <w:lang w:val="en-US" w:eastAsia="hu-HU"/>
        </w:rPr>
        <w:t xml:space="preserve">     </w:t>
      </w:r>
      <w:r w:rsidR="00DD142A" w:rsidRPr="00234CDD">
        <w:rPr>
          <w:rFonts w:ascii="Times New Roman" w:eastAsiaTheme="minorEastAsia" w:hAnsi="Times New Roman"/>
          <w:szCs w:val="24"/>
          <w:lang w:val="en-US" w:eastAsia="hu-HU"/>
        </w:rPr>
        <w:tab/>
      </w:r>
      <w:r w:rsidR="00DD142A" w:rsidRPr="00234CDD">
        <w:rPr>
          <w:rFonts w:ascii="Times New Roman" w:eastAsiaTheme="minorEastAsia" w:hAnsi="Times New Roman"/>
          <w:szCs w:val="24"/>
          <w:lang w:val="en-US" w:eastAsia="hu-HU"/>
        </w:rPr>
        <w:tab/>
        <w:t xml:space="preserve">           </w:t>
      </w:r>
      <w:r w:rsidR="00DD142A" w:rsidRPr="00234CDD">
        <w:rPr>
          <w:rFonts w:ascii="Times New Roman" w:eastAsiaTheme="minorEastAsia" w:hAnsi="Times New Roman"/>
          <w:szCs w:val="24"/>
          <w:lang w:val="en-US" w:eastAsia="hu-HU"/>
        </w:rPr>
        <w:tab/>
        <w:t>(1</w:t>
      </w:r>
      <w:r w:rsidR="00FA468C" w:rsidRPr="00234CDD">
        <w:rPr>
          <w:rFonts w:ascii="Times New Roman" w:eastAsiaTheme="minorEastAsia" w:hAnsi="Times New Roman"/>
          <w:szCs w:val="24"/>
          <w:lang w:val="en-US" w:eastAsia="hu-HU"/>
        </w:rPr>
        <w:t>1</w:t>
      </w:r>
      <w:r w:rsidR="00DD142A" w:rsidRPr="00234CDD">
        <w:rPr>
          <w:rFonts w:ascii="Times New Roman" w:eastAsiaTheme="minorEastAsia" w:hAnsi="Times New Roman"/>
          <w:szCs w:val="24"/>
          <w:lang w:val="en-US" w:eastAsia="hu-HU"/>
        </w:rPr>
        <w:t>)</w:t>
      </w:r>
    </w:p>
    <w:p w14:paraId="421477AB" w14:textId="51D7D6F0" w:rsidR="00266008" w:rsidRPr="00234CDD" w:rsidRDefault="00266008" w:rsidP="00DD142A">
      <w:pPr>
        <w:autoSpaceDE w:val="0"/>
        <w:autoSpaceDN w:val="0"/>
        <w:adjustRightInd w:val="0"/>
        <w:spacing w:after="0" w:line="240" w:lineRule="auto"/>
        <w:jc w:val="both"/>
        <w:rPr>
          <w:rFonts w:ascii="Times New Roman" w:eastAsiaTheme="minorEastAsia" w:hAnsi="Times New Roman"/>
          <w:szCs w:val="24"/>
          <w:lang w:val="en-US" w:eastAsia="hu-HU"/>
        </w:rPr>
      </w:pPr>
    </w:p>
    <w:p w14:paraId="0E179CB9" w14:textId="12696D99" w:rsidR="00DD142A" w:rsidRPr="00234CDD" w:rsidRDefault="009F0DD4" w:rsidP="00DB5761">
      <w:pPr>
        <w:autoSpaceDE w:val="0"/>
        <w:autoSpaceDN w:val="0"/>
        <w:adjustRightInd w:val="0"/>
        <w:spacing w:after="0" w:line="240" w:lineRule="auto"/>
        <w:rPr>
          <w:rFonts w:ascii="Times New Roman" w:eastAsiaTheme="minorEastAsia" w:hAnsi="Times New Roman"/>
          <w:szCs w:val="24"/>
          <w:lang w:val="en-US" w:eastAsia="hu-HU"/>
        </w:rPr>
      </w:pPr>
      <w:r w:rsidRPr="00234CDD">
        <w:rPr>
          <w:rFonts w:ascii="Times New Roman" w:eastAsiaTheme="minorEastAsia" w:hAnsi="Times New Roman"/>
          <w:szCs w:val="24"/>
          <w:lang w:val="en-US" w:eastAsia="hu-HU"/>
        </w:rPr>
        <w:t>Where</w:t>
      </w:r>
      <w:r w:rsidR="00DB5761">
        <w:rPr>
          <w:rFonts w:ascii="Times New Roman" w:eastAsiaTheme="minorEastAsia" w:hAnsi="Times New Roman"/>
          <w:szCs w:val="24"/>
          <w:lang w:val="en-US" w:eastAsia="hu-HU"/>
        </w:rPr>
        <w:t xml:space="preserve"> </w:t>
      </w:r>
      <m:oMath>
        <m:sSub>
          <m:sSubPr>
            <m:ctrlPr>
              <w:rPr>
                <w:rFonts w:ascii="Cambria Math" w:hAnsi="Cambria Math"/>
                <w:i/>
                <w:lang w:eastAsia="zh-CN"/>
              </w:rPr>
            </m:ctrlPr>
          </m:sSubPr>
          <m:e>
            <m:r>
              <w:rPr>
                <w:rFonts w:ascii="Cambria Math" w:hAnsi="Cambria Math"/>
                <w:i/>
                <w:lang w:eastAsia="zh-CN"/>
              </w:rPr>
              <w:sym w:font="Symbol" w:char="F020"/>
            </m:r>
            <m:acc>
              <m:accPr>
                <m:chr m:val="̅"/>
                <m:ctrlPr>
                  <w:rPr>
                    <w:rFonts w:ascii="Cambria Math" w:hAnsi="Cambria Math"/>
                    <w:i/>
                    <w:lang w:eastAsia="zh-CN"/>
                  </w:rPr>
                </m:ctrlPr>
              </m:accPr>
              <m:e>
                <m:r>
                  <w:rPr>
                    <w:rFonts w:ascii="Cambria Math" w:hAnsi="Cambria Math"/>
                    <w:i/>
                    <w:lang w:eastAsia="zh-CN"/>
                  </w:rPr>
                  <w:sym w:font="Symbol" w:char="F072"/>
                </m:r>
              </m:e>
            </m:acc>
          </m:e>
          <m:sub>
            <m:r>
              <w:rPr>
                <w:rFonts w:ascii="Cambria Math" w:hAnsi="Cambria Math"/>
                <w:lang w:eastAsia="zh-CN"/>
              </w:rPr>
              <m:t>ij</m:t>
            </m:r>
          </m:sub>
        </m:sSub>
      </m:oMath>
      <w:r w:rsidRPr="00234CDD">
        <w:rPr>
          <w:rFonts w:ascii="Times New Roman" w:eastAsiaTheme="minorEastAsia" w:hAnsi="Times New Roman"/>
          <w:szCs w:val="24"/>
          <w:lang w:val="en-US" w:eastAsia="hu-HU"/>
        </w:rPr>
        <w:t xml:space="preserve">  </w:t>
      </w:r>
      <w:r w:rsidR="00DB5761">
        <w:rPr>
          <w:rFonts w:ascii="Times New Roman" w:eastAsiaTheme="minorEastAsia" w:hAnsi="Times New Roman"/>
          <w:szCs w:val="24"/>
          <w:lang w:val="en-US" w:eastAsia="hu-HU"/>
        </w:rPr>
        <w:t xml:space="preserve">is the </w:t>
      </w:r>
      <w:r w:rsidRPr="00234CDD">
        <w:rPr>
          <w:rFonts w:ascii="Times New Roman" w:eastAsiaTheme="minorEastAsia" w:hAnsi="Times New Roman"/>
          <w:szCs w:val="24"/>
          <w:lang w:val="en-US" w:eastAsia="hu-HU"/>
        </w:rPr>
        <w:t xml:space="preserve">correlation between </w:t>
      </w:r>
      <m:oMath>
        <m:sSub>
          <m:sSubPr>
            <m:ctrlPr>
              <w:rPr>
                <w:rFonts w:ascii="Cambria Math" w:hAnsi="Cambria Math"/>
                <w:i/>
                <w:lang w:eastAsia="zh-CN"/>
              </w:rPr>
            </m:ctrlPr>
          </m:sSubPr>
          <m:e>
            <m:r>
              <w:rPr>
                <w:rFonts w:ascii="Cambria Math" w:hAnsi="Cambria Math"/>
                <w:lang w:eastAsia="zh-CN"/>
              </w:rPr>
              <m:t>ε</m:t>
            </m:r>
          </m:e>
          <m:sub>
            <m:r>
              <w:rPr>
                <w:rFonts w:ascii="Cambria Math" w:hAnsi="Cambria Math"/>
                <w:lang w:eastAsia="zh-CN"/>
              </w:rPr>
              <m:t>i,t-1</m:t>
            </m:r>
          </m:sub>
        </m:sSub>
      </m:oMath>
      <w:r w:rsidRPr="00234CDD">
        <w:rPr>
          <w:rFonts w:ascii="Times New Roman" w:eastAsiaTheme="minorEastAsia" w:hAnsi="Times New Roman"/>
          <w:szCs w:val="24"/>
          <w:lang w:val="en-US" w:eastAsia="hu-HU"/>
        </w:rPr>
        <w:t xml:space="preserve">and </w:t>
      </w:r>
      <m:oMath>
        <m:sSub>
          <m:sSubPr>
            <m:ctrlPr>
              <w:rPr>
                <w:rFonts w:ascii="Cambria Math" w:hAnsi="Cambria Math"/>
                <w:i/>
                <w:lang w:eastAsia="zh-CN"/>
              </w:rPr>
            </m:ctrlPr>
          </m:sSubPr>
          <m:e>
            <m:r>
              <w:rPr>
                <w:rFonts w:ascii="Cambria Math" w:hAnsi="Cambria Math"/>
                <w:lang w:eastAsia="zh-CN"/>
              </w:rPr>
              <m:t>ε</m:t>
            </m:r>
          </m:e>
          <m:sub>
            <m:r>
              <w:rPr>
                <w:rFonts w:ascii="Cambria Math" w:hAnsi="Cambria Math"/>
                <w:lang w:eastAsia="zh-CN"/>
              </w:rPr>
              <m:t>j,t-1</m:t>
            </m:r>
          </m:sub>
        </m:sSub>
      </m:oMath>
      <w:r w:rsidR="00DB5761">
        <w:rPr>
          <w:rFonts w:ascii="Times New Roman" w:eastAsiaTheme="minorEastAsia" w:hAnsi="Times New Roman"/>
          <w:szCs w:val="24"/>
          <w:lang w:val="en-US" w:bidi="en-US"/>
        </w:rPr>
        <w:t xml:space="preserve">, </w:t>
      </w:r>
      <w:r w:rsidR="00DB5761" w:rsidRPr="00DB5761">
        <w:rPr>
          <w:rFonts w:ascii="Times New Roman" w:eastAsiaTheme="minorEastAsia" w:hAnsi="Times New Roman"/>
          <w:szCs w:val="24"/>
          <w:lang w:val="en-US" w:bidi="en-US"/>
        </w:rPr>
        <w:t xml:space="preserve">and it is assumed to be constant for each fixed </w:t>
      </w:r>
      <w:r w:rsidR="00DB5761" w:rsidRPr="00DB5761">
        <w:rPr>
          <w:rFonts w:ascii="Times New Roman" w:eastAsiaTheme="minorEastAsia" w:hAnsi="Times New Roman"/>
          <w:i/>
          <w:szCs w:val="24"/>
          <w:lang w:val="en-US" w:bidi="en-US"/>
        </w:rPr>
        <w:t>t</w:t>
      </w:r>
      <w:r w:rsidR="00A07AEC">
        <w:rPr>
          <w:rFonts w:ascii="Times New Roman" w:eastAsiaTheme="minorEastAsia" w:hAnsi="Times New Roman"/>
          <w:szCs w:val="24"/>
          <w:vertAlign w:val="subscript"/>
          <w:lang w:val="en-US" w:eastAsia="hu-HU"/>
        </w:rPr>
        <w:t xml:space="preserve">, </w:t>
      </w:r>
      <w:r w:rsidRPr="00234CDD">
        <w:rPr>
          <w:rFonts w:ascii="Times New Roman" w:eastAsiaTheme="minorEastAsia" w:hAnsi="Times New Roman"/>
          <w:szCs w:val="24"/>
          <w:vertAlign w:val="subscript"/>
          <w:lang w:val="en-US" w:eastAsia="hu-HU"/>
        </w:rPr>
        <w:t xml:space="preserve"> </w:t>
      </w:r>
      <m:oMath>
        <m:r>
          <w:rPr>
            <w:rFonts w:ascii="Cambria Math" w:hAnsi="Cambria Math"/>
            <w:lang w:eastAsia="zh-CN"/>
          </w:rPr>
          <m:t>α</m:t>
        </m:r>
      </m:oMath>
      <w:r w:rsidRPr="00234CDD">
        <w:rPr>
          <w:rFonts w:ascii="Times New Roman" w:eastAsiaTheme="minorEastAsia" w:hAnsi="Times New Roman"/>
          <w:i/>
          <w:szCs w:val="24"/>
          <w:lang w:val="en-US" w:eastAsia="hu-HU"/>
        </w:rPr>
        <w:t xml:space="preserve"> </w:t>
      </w:r>
      <w:r w:rsidRPr="00234CDD">
        <w:rPr>
          <w:rFonts w:ascii="Times New Roman" w:eastAsiaTheme="minorEastAsia" w:hAnsi="Times New Roman"/>
          <w:szCs w:val="24"/>
          <w:lang w:val="en-US" w:eastAsia="hu-HU"/>
        </w:rPr>
        <w:t>is the new</w:t>
      </w:r>
      <w:r w:rsidR="00266008" w:rsidRPr="00A07AEC">
        <w:rPr>
          <w:rFonts w:ascii="Times New Roman" w:eastAsiaTheme="minorEastAsia" w:hAnsi="Times New Roman"/>
          <w:color w:val="FF0000"/>
          <w:szCs w:val="24"/>
          <w:lang w:val="en-US" w:eastAsia="hu-HU"/>
        </w:rPr>
        <w:t xml:space="preserve"> </w:t>
      </w:r>
      <w:r w:rsidR="00A07AEC" w:rsidRPr="00A07AEC">
        <w:rPr>
          <w:rFonts w:ascii="Times New Roman" w:eastAsiaTheme="minorEastAsia" w:hAnsi="Times New Roman"/>
          <w:color w:val="FF0000"/>
          <w:szCs w:val="24"/>
          <w:lang w:val="en-US" w:eastAsia="hu-HU"/>
        </w:rPr>
        <w:t xml:space="preserve">IN WHAT MEANING, NEW? </w:t>
      </w:r>
      <w:r w:rsidRPr="00234CDD">
        <w:rPr>
          <w:rFonts w:ascii="Times New Roman" w:eastAsiaTheme="minorEastAsia" w:hAnsi="Times New Roman"/>
          <w:szCs w:val="24"/>
          <w:lang w:val="en-US" w:eastAsia="hu-HU"/>
        </w:rPr>
        <w:t xml:space="preserve">coefficient and </w:t>
      </w:r>
      <m:oMath>
        <m:r>
          <w:rPr>
            <w:rFonts w:ascii="Cambria Math" w:hAnsi="Cambria Math"/>
            <w:lang w:eastAsia="zh-CN"/>
          </w:rPr>
          <m:t>β</m:t>
        </m:r>
      </m:oMath>
      <w:r w:rsidRPr="00234CDD">
        <w:rPr>
          <w:rFonts w:ascii="Times New Roman" w:eastAsiaTheme="minorEastAsia" w:hAnsi="Times New Roman"/>
          <w:i/>
          <w:szCs w:val="24"/>
          <w:lang w:val="en-US" w:eastAsia="hu-HU"/>
        </w:rPr>
        <w:t xml:space="preserve"> </w:t>
      </w:r>
      <w:r w:rsidRPr="00234CDD">
        <w:rPr>
          <w:rFonts w:ascii="Times New Roman" w:eastAsiaTheme="minorEastAsia" w:hAnsi="Times New Roman"/>
          <w:szCs w:val="24"/>
          <w:lang w:val="en-US" w:eastAsia="hu-HU"/>
        </w:rPr>
        <w:t xml:space="preserve">is the decay coefficient.  The model will be mean-reverting if </w:t>
      </w:r>
      <m:oMath>
        <m:r>
          <w:rPr>
            <w:rFonts w:ascii="Cambria Math" w:eastAsiaTheme="minorEastAsia" w:hAnsi="Cambria Math"/>
            <w:szCs w:val="24"/>
            <w:lang w:val="en-US" w:eastAsia="hu-HU"/>
          </w:rPr>
          <m:t>α+</m:t>
        </m:r>
        <m:r>
          <w:rPr>
            <w:rFonts w:ascii="Cambria Math" w:hAnsi="Cambria Math"/>
            <w:lang w:eastAsia="zh-CN"/>
          </w:rPr>
          <m:t>β&lt;1</m:t>
        </m:r>
      </m:oMath>
      <w:r w:rsidRPr="00234CDD">
        <w:rPr>
          <w:rFonts w:ascii="Times New Roman" w:eastAsiaTheme="minorEastAsia" w:hAnsi="Times New Roman"/>
          <w:szCs w:val="24"/>
          <w:lang w:val="en-US" w:bidi="en-US"/>
        </w:rPr>
        <w:t xml:space="preserve"> </w:t>
      </w:r>
      <w:r w:rsidR="00266008" w:rsidRPr="00234CDD">
        <w:rPr>
          <w:rFonts w:ascii="Times New Roman" w:eastAsiaTheme="minorEastAsia" w:hAnsi="Times New Roman"/>
          <w:szCs w:val="24"/>
          <w:lang w:val="en-US" w:eastAsia="hu-HU"/>
        </w:rPr>
        <w:t>.</w:t>
      </w:r>
      <w:r w:rsidRPr="00234CDD">
        <w:rPr>
          <w:rFonts w:ascii="Times New Roman" w:eastAsiaTheme="minorEastAsia" w:hAnsi="Times New Roman"/>
          <w:szCs w:val="24"/>
          <w:lang w:val="en-US" w:bidi="en-US"/>
        </w:rPr>
        <w:t xml:space="preserve">The typical element of </w:t>
      </w:r>
      <m:oMath>
        <m:sSub>
          <m:sSubPr>
            <m:ctrlPr>
              <w:rPr>
                <w:rFonts w:ascii="Cambria Math" w:eastAsiaTheme="minorEastAsia" w:hAnsi="Cambria Math"/>
                <w:i/>
                <w:szCs w:val="24"/>
                <w:lang w:eastAsia="zh-CN" w:bidi="en-US"/>
              </w:rPr>
            </m:ctrlPr>
          </m:sSubPr>
          <m:e>
            <m:r>
              <w:rPr>
                <w:rFonts w:ascii="Cambria Math" w:eastAsiaTheme="minorEastAsia" w:hAnsi="Cambria Math"/>
                <w:szCs w:val="24"/>
                <w:lang w:eastAsia="zh-CN" w:bidi="en-US"/>
              </w:rPr>
              <m:t>R</m:t>
            </m:r>
          </m:e>
          <m:sub>
            <m:r>
              <w:rPr>
                <w:rFonts w:ascii="Cambria Math" w:eastAsiaTheme="minorEastAsia" w:hAnsi="Cambria Math"/>
                <w:szCs w:val="24"/>
                <w:lang w:eastAsia="zh-CN" w:bidi="en-US"/>
              </w:rPr>
              <m:t>t</m:t>
            </m:r>
          </m:sub>
        </m:sSub>
      </m:oMath>
      <w:r w:rsidRPr="00234CDD">
        <w:rPr>
          <w:rFonts w:ascii="Times New Roman" w:eastAsiaTheme="minorEastAsia" w:hAnsi="Times New Roman"/>
          <w:szCs w:val="24"/>
          <w:lang w:val="en-US" w:bidi="en-US"/>
        </w:rPr>
        <w:t xml:space="preserve">will be the form </w:t>
      </w:r>
      <m:oMath>
        <m:sSub>
          <m:sSubPr>
            <m:ctrlPr>
              <w:rPr>
                <w:rFonts w:ascii="Cambria Math" w:eastAsiaTheme="minorEastAsia" w:hAnsi="Cambria Math"/>
                <w:i/>
                <w:szCs w:val="24"/>
                <w:lang w:val="en-US" w:bidi="en-US"/>
              </w:rPr>
            </m:ctrlPr>
          </m:sSubPr>
          <m:e>
            <m:r>
              <w:rPr>
                <w:rFonts w:ascii="Cambria Math" w:eastAsiaTheme="minorEastAsia" w:hAnsi="Cambria Math"/>
                <w:szCs w:val="24"/>
                <w:lang w:val="en-US" w:bidi="en-US"/>
              </w:rPr>
              <m:t>ρ</m:t>
            </m:r>
          </m:e>
          <m:sub>
            <m:r>
              <w:rPr>
                <w:rFonts w:ascii="Cambria Math" w:eastAsiaTheme="minorEastAsia" w:hAnsi="Cambria Math"/>
                <w:szCs w:val="24"/>
                <w:lang w:val="en-US" w:bidi="en-US"/>
              </w:rPr>
              <m:t>ij,t</m:t>
            </m:r>
          </m:sub>
        </m:sSub>
      </m:oMath>
      <w:r w:rsidRPr="00234CDD">
        <w:rPr>
          <w:rFonts w:ascii="Times New Roman" w:eastAsiaTheme="minorEastAsia" w:hAnsi="Times New Roman"/>
          <w:szCs w:val="24"/>
          <w:lang w:val="en-US" w:bidi="en-US"/>
        </w:rPr>
        <w:t xml:space="preserve"> and the quantity </w:t>
      </w:r>
      <m:oMath>
        <m:sSub>
          <m:sSubPr>
            <m:ctrlPr>
              <w:rPr>
                <w:rFonts w:ascii="Cambria Math" w:eastAsiaTheme="minorEastAsia" w:hAnsi="Cambria Math"/>
                <w:i/>
                <w:szCs w:val="24"/>
                <w:lang w:val="en-US" w:bidi="en-US"/>
              </w:rPr>
            </m:ctrlPr>
          </m:sSubPr>
          <m:e>
            <m:r>
              <w:rPr>
                <w:rFonts w:ascii="Cambria Math" w:eastAsiaTheme="minorEastAsia" w:hAnsi="Cambria Math"/>
                <w:szCs w:val="24"/>
                <w:lang w:val="en-US" w:bidi="en-US"/>
              </w:rPr>
              <m:t>ρ</m:t>
            </m:r>
          </m:e>
          <m:sub>
            <m:r>
              <w:rPr>
                <w:rFonts w:ascii="Cambria Math" w:eastAsiaTheme="minorEastAsia" w:hAnsi="Cambria Math"/>
                <w:szCs w:val="24"/>
                <w:lang w:val="en-US" w:bidi="en-US"/>
              </w:rPr>
              <m:t>ij,t</m:t>
            </m:r>
          </m:sub>
        </m:sSub>
      </m:oMath>
      <w:r w:rsidRPr="00234CDD">
        <w:rPr>
          <w:rFonts w:ascii="Times New Roman" w:eastAsiaTheme="minorEastAsia" w:hAnsi="Times New Roman"/>
          <w:szCs w:val="24"/>
          <w:lang w:val="en-US" w:bidi="en-US"/>
        </w:rPr>
        <w:t xml:space="preserve">  is normalised using   </w:t>
      </w:r>
    </w:p>
    <w:p w14:paraId="5E66037D" w14:textId="64EF648E" w:rsidR="009F0DD4" w:rsidRPr="00234CDD" w:rsidRDefault="001511F7" w:rsidP="00DD142A">
      <w:pPr>
        <w:autoSpaceDE w:val="0"/>
        <w:autoSpaceDN w:val="0"/>
        <w:adjustRightInd w:val="0"/>
        <w:spacing w:after="0" w:line="240" w:lineRule="auto"/>
        <w:jc w:val="right"/>
        <w:rPr>
          <w:rFonts w:ascii="Times New Roman" w:eastAsiaTheme="minorEastAsia" w:hAnsi="Times New Roman"/>
          <w:szCs w:val="24"/>
          <w:lang w:val="en-US" w:eastAsia="hu-HU"/>
        </w:rPr>
      </w:pPr>
      <m:oMath>
        <m:sSub>
          <m:sSubPr>
            <m:ctrlPr>
              <w:rPr>
                <w:rFonts w:ascii="Cambria Math" w:eastAsiaTheme="minorEastAsia" w:hAnsi="Cambria Math"/>
                <w:i/>
                <w:szCs w:val="24"/>
                <w:lang w:val="en-US" w:bidi="en-US"/>
              </w:rPr>
            </m:ctrlPr>
          </m:sSubPr>
          <m:e>
            <m:r>
              <w:rPr>
                <w:rFonts w:ascii="Cambria Math" w:eastAsiaTheme="minorEastAsia" w:hAnsi="Cambria Math"/>
                <w:szCs w:val="24"/>
                <w:lang w:val="en-US" w:bidi="en-US"/>
              </w:rPr>
              <m:t xml:space="preserve"> ρ</m:t>
            </m:r>
          </m:e>
          <m:sub>
            <m:r>
              <w:rPr>
                <w:rFonts w:ascii="Cambria Math" w:eastAsiaTheme="minorEastAsia" w:hAnsi="Cambria Math"/>
                <w:szCs w:val="24"/>
                <w:lang w:val="en-US" w:bidi="en-US"/>
              </w:rPr>
              <m:t>ij,t</m:t>
            </m:r>
          </m:sub>
        </m:sSub>
        <m:r>
          <w:rPr>
            <w:rFonts w:ascii="Cambria Math" w:eastAsiaTheme="minorEastAsia" w:hAnsi="Cambria Math"/>
            <w:szCs w:val="24"/>
            <w:lang w:val="en-US" w:bidi="en-US"/>
          </w:rPr>
          <m:t>=</m:t>
        </m:r>
        <m:f>
          <m:fPr>
            <m:ctrlPr>
              <w:rPr>
                <w:rFonts w:ascii="Cambria Math" w:eastAsiaTheme="minorEastAsia" w:hAnsi="Cambria Math"/>
                <w:i/>
                <w:szCs w:val="24"/>
                <w:lang w:val="en-US" w:bidi="en-US"/>
              </w:rPr>
            </m:ctrlPr>
          </m:fPr>
          <m:num>
            <m:sSub>
              <m:sSubPr>
                <m:ctrlPr>
                  <w:rPr>
                    <w:rFonts w:ascii="Cambria Math" w:eastAsiaTheme="minorEastAsia" w:hAnsi="Cambria Math"/>
                    <w:i/>
                    <w:szCs w:val="24"/>
                    <w:lang w:val="en-US" w:bidi="en-US"/>
                  </w:rPr>
                </m:ctrlPr>
              </m:sSubPr>
              <m:e>
                <m:r>
                  <w:rPr>
                    <w:rFonts w:ascii="Cambria Math" w:eastAsiaTheme="minorEastAsia" w:hAnsi="Cambria Math"/>
                    <w:szCs w:val="24"/>
                    <w:lang w:val="en-US" w:bidi="en-US"/>
                  </w:rPr>
                  <m:t>q</m:t>
                </m:r>
              </m:e>
              <m:sub>
                <m:r>
                  <w:rPr>
                    <w:rFonts w:ascii="Cambria Math" w:eastAsiaTheme="minorEastAsia" w:hAnsi="Cambria Math"/>
                    <w:szCs w:val="24"/>
                    <w:lang w:val="en-US" w:bidi="en-US"/>
                  </w:rPr>
                  <m:t>ij,t</m:t>
                </m:r>
              </m:sub>
            </m:sSub>
          </m:num>
          <m:den>
            <m:rad>
              <m:radPr>
                <m:degHide m:val="1"/>
                <m:ctrlPr>
                  <w:rPr>
                    <w:rFonts w:ascii="Cambria Math" w:eastAsiaTheme="minorEastAsia" w:hAnsi="Cambria Math"/>
                    <w:i/>
                    <w:szCs w:val="24"/>
                    <w:lang w:val="en-US" w:bidi="en-US"/>
                  </w:rPr>
                </m:ctrlPr>
              </m:radPr>
              <m:deg/>
              <m:e>
                <m:sSub>
                  <m:sSubPr>
                    <m:ctrlPr>
                      <w:rPr>
                        <w:rFonts w:ascii="Cambria Math" w:eastAsiaTheme="minorEastAsia" w:hAnsi="Cambria Math"/>
                        <w:i/>
                        <w:szCs w:val="24"/>
                        <w:lang w:val="en-US" w:bidi="en-US"/>
                      </w:rPr>
                    </m:ctrlPr>
                  </m:sSubPr>
                  <m:e>
                    <m:r>
                      <w:rPr>
                        <w:rFonts w:ascii="Cambria Math" w:eastAsiaTheme="minorEastAsia" w:hAnsi="Cambria Math"/>
                        <w:szCs w:val="24"/>
                        <w:lang w:val="en-US" w:bidi="en-US"/>
                      </w:rPr>
                      <m:t>q</m:t>
                    </m:r>
                  </m:e>
                  <m:sub>
                    <m:r>
                      <w:rPr>
                        <w:rFonts w:ascii="Cambria Math" w:eastAsiaTheme="minorEastAsia" w:hAnsi="Cambria Math"/>
                        <w:szCs w:val="24"/>
                        <w:lang w:val="en-US" w:bidi="en-US"/>
                      </w:rPr>
                      <m:t>ii</m:t>
                    </m:r>
                  </m:sub>
                </m:sSub>
                <m:sSub>
                  <m:sSubPr>
                    <m:ctrlPr>
                      <w:rPr>
                        <w:rFonts w:ascii="Cambria Math" w:eastAsiaTheme="minorEastAsia" w:hAnsi="Cambria Math"/>
                        <w:i/>
                        <w:szCs w:val="24"/>
                        <w:lang w:val="en-US" w:bidi="en-US"/>
                      </w:rPr>
                    </m:ctrlPr>
                  </m:sSubPr>
                  <m:e>
                    <m:r>
                      <w:rPr>
                        <w:rFonts w:ascii="Cambria Math" w:eastAsiaTheme="minorEastAsia" w:hAnsi="Cambria Math"/>
                        <w:szCs w:val="24"/>
                        <w:lang w:val="en-US" w:bidi="en-US"/>
                      </w:rPr>
                      <m:t>q</m:t>
                    </m:r>
                  </m:e>
                  <m:sub>
                    <m:r>
                      <w:rPr>
                        <w:rFonts w:ascii="Cambria Math" w:eastAsiaTheme="minorEastAsia" w:hAnsi="Cambria Math"/>
                        <w:szCs w:val="24"/>
                        <w:lang w:val="en-US" w:bidi="en-US"/>
                      </w:rPr>
                      <m:t>jj</m:t>
                    </m:r>
                  </m:sub>
                </m:sSub>
              </m:e>
            </m:rad>
          </m:den>
        </m:f>
      </m:oMath>
      <w:r w:rsidR="009F0DD4" w:rsidRPr="00234CDD">
        <w:rPr>
          <w:rFonts w:ascii="Times New Roman" w:eastAsiaTheme="minorEastAsia" w:hAnsi="Times New Roman"/>
          <w:szCs w:val="24"/>
          <w:lang w:val="en-US" w:bidi="en-US"/>
        </w:rPr>
        <w:t xml:space="preserve"> </w:t>
      </w:r>
      <w:r w:rsidR="00266008" w:rsidRPr="00234CDD">
        <w:rPr>
          <w:rFonts w:ascii="Times New Roman" w:eastAsiaTheme="minorEastAsia" w:hAnsi="Times New Roman"/>
          <w:szCs w:val="24"/>
          <w:lang w:val="en-US" w:bidi="en-US"/>
        </w:rPr>
        <w:t xml:space="preserve">           </w:t>
      </w:r>
      <w:r w:rsidR="00DD142A" w:rsidRPr="00234CDD">
        <w:rPr>
          <w:rFonts w:ascii="Times New Roman" w:eastAsiaTheme="minorEastAsia" w:hAnsi="Times New Roman"/>
          <w:szCs w:val="24"/>
          <w:lang w:val="en-US" w:bidi="en-US"/>
        </w:rPr>
        <w:t xml:space="preserve">                 </w:t>
      </w:r>
      <w:r w:rsidR="00266008" w:rsidRPr="00234CDD">
        <w:rPr>
          <w:rFonts w:ascii="Times New Roman" w:eastAsiaTheme="minorEastAsia" w:hAnsi="Times New Roman"/>
          <w:szCs w:val="24"/>
          <w:lang w:val="en-US" w:bidi="en-US"/>
        </w:rPr>
        <w:t xml:space="preserve">                         (1</w:t>
      </w:r>
      <w:r w:rsidR="00FA468C" w:rsidRPr="00234CDD">
        <w:rPr>
          <w:rFonts w:ascii="Times New Roman" w:eastAsiaTheme="minorEastAsia" w:hAnsi="Times New Roman"/>
          <w:szCs w:val="24"/>
          <w:lang w:val="en-US" w:bidi="en-US"/>
        </w:rPr>
        <w:t>2</w:t>
      </w:r>
      <w:r w:rsidR="00266008" w:rsidRPr="00234CDD">
        <w:rPr>
          <w:rFonts w:ascii="Times New Roman" w:eastAsiaTheme="minorEastAsia" w:hAnsi="Times New Roman"/>
          <w:szCs w:val="24"/>
          <w:lang w:val="en-US" w:bidi="en-US"/>
        </w:rPr>
        <w:t>)</w:t>
      </w:r>
    </w:p>
    <w:p w14:paraId="1305D7F8" w14:textId="7CD9A93A" w:rsidR="00A07AEC" w:rsidRDefault="009F0DD4" w:rsidP="00A07AEC">
      <w:pPr>
        <w:autoSpaceDE w:val="0"/>
        <w:autoSpaceDN w:val="0"/>
        <w:adjustRightInd w:val="0"/>
        <w:spacing w:after="0" w:line="240" w:lineRule="auto"/>
        <w:jc w:val="center"/>
        <w:rPr>
          <w:rFonts w:ascii="Times New Roman" w:eastAsiaTheme="minorEastAsia" w:hAnsi="Times New Roman"/>
          <w:szCs w:val="24"/>
          <w:lang w:val="en-US" w:bidi="en-US"/>
        </w:rPr>
      </w:pPr>
      <w:r w:rsidRPr="00234CDD">
        <w:rPr>
          <w:rFonts w:ascii="Times New Roman" w:eastAsiaTheme="minorEastAsia" w:hAnsi="Times New Roman"/>
          <w:szCs w:val="24"/>
          <w:lang w:val="en-US" w:bidi="en-US"/>
        </w:rPr>
        <w:t xml:space="preserve">This value including the sign </w:t>
      </w:r>
      <w:r w:rsidR="00A07AEC" w:rsidRPr="00A07AEC">
        <w:rPr>
          <w:rFonts w:ascii="Times New Roman" w:eastAsiaTheme="minorEastAsia" w:hAnsi="Times New Roman"/>
          <w:color w:val="FF0000"/>
          <w:szCs w:val="24"/>
          <w:lang w:val="en-US" w:bidi="en-US"/>
        </w:rPr>
        <w:t>WHAT DOES IT MEAN, “INCLUDING THE SIGN”? PLEASE REFORMULATE</w:t>
      </w:r>
      <w:r w:rsidR="00A07AEC">
        <w:rPr>
          <w:rFonts w:ascii="Times New Roman" w:eastAsiaTheme="minorEastAsia" w:hAnsi="Times New Roman"/>
          <w:color w:val="FF0000"/>
          <w:szCs w:val="24"/>
          <w:lang w:val="en-US" w:bidi="en-US"/>
        </w:rPr>
        <w:t>/EXPLAIN</w:t>
      </w:r>
    </w:p>
    <w:p w14:paraId="0AA0BCE3" w14:textId="59D31CD4" w:rsidR="009F0DD4" w:rsidRPr="00234CDD" w:rsidRDefault="009F0DD4" w:rsidP="00A07AEC">
      <w:pPr>
        <w:autoSpaceDE w:val="0"/>
        <w:autoSpaceDN w:val="0"/>
        <w:adjustRightInd w:val="0"/>
        <w:spacing w:after="0" w:line="240" w:lineRule="auto"/>
        <w:jc w:val="center"/>
        <w:rPr>
          <w:rFonts w:ascii="Times New Roman" w:eastAsiaTheme="minorEastAsia" w:hAnsi="Times New Roman"/>
          <w:szCs w:val="24"/>
          <w:lang w:val="en-US" w:bidi="en-US"/>
        </w:rPr>
      </w:pPr>
      <w:r w:rsidRPr="00234CDD">
        <w:rPr>
          <w:rFonts w:ascii="Times New Roman" w:eastAsiaTheme="minorEastAsia" w:hAnsi="Times New Roman"/>
          <w:szCs w:val="24"/>
          <w:lang w:val="en-US" w:bidi="en-US"/>
        </w:rPr>
        <w:t xml:space="preserve">is the main interesting result which represents the conditional correlation between different liquidity transmission </w:t>
      </w:r>
      <w:r w:rsidR="00C43B5F" w:rsidRPr="00234CDD">
        <w:rPr>
          <w:rFonts w:ascii="Times New Roman" w:eastAsiaTheme="minorEastAsia" w:hAnsi="Times New Roman"/>
          <w:szCs w:val="24"/>
          <w:lang w:val="en-US" w:bidi="en-US"/>
        </w:rPr>
        <w:t>measurements.</w:t>
      </w:r>
    </w:p>
    <w:p w14:paraId="5A4972DD" w14:textId="77777777" w:rsidR="009F0DD4" w:rsidRPr="00234CDD" w:rsidRDefault="009F0DD4" w:rsidP="009F0DD4">
      <w:pPr>
        <w:spacing w:after="0" w:line="240" w:lineRule="auto"/>
        <w:jc w:val="both"/>
        <w:rPr>
          <w:rFonts w:ascii="Times New Roman" w:eastAsia="SimSun" w:hAnsi="Times New Roman"/>
          <w:szCs w:val="24"/>
          <w:lang w:eastAsia="zh-CN"/>
        </w:rPr>
      </w:pPr>
    </w:p>
    <w:p w14:paraId="4EC8717C" w14:textId="77777777" w:rsidR="009F0DD4" w:rsidRPr="00234CDD" w:rsidRDefault="009F0DD4" w:rsidP="009F0DD4">
      <w:pPr>
        <w:spacing w:after="0" w:line="240" w:lineRule="auto"/>
        <w:jc w:val="both"/>
        <w:rPr>
          <w:rFonts w:ascii="Times New Roman" w:hAnsi="Times New Roman"/>
          <w:b/>
          <w:szCs w:val="24"/>
        </w:rPr>
      </w:pPr>
      <w:r w:rsidRPr="00234CDD">
        <w:rPr>
          <w:rFonts w:ascii="Times New Roman" w:hAnsi="Times New Roman"/>
          <w:b/>
          <w:szCs w:val="24"/>
        </w:rPr>
        <w:t>4. Results</w:t>
      </w:r>
    </w:p>
    <w:p w14:paraId="54654F06" w14:textId="77777777" w:rsidR="00FF261C" w:rsidRPr="00FF261C" w:rsidRDefault="009F0DD4" w:rsidP="009F0DD4">
      <w:pPr>
        <w:tabs>
          <w:tab w:val="left" w:pos="0"/>
          <w:tab w:val="left" w:pos="9639"/>
        </w:tabs>
        <w:spacing w:after="0" w:line="240" w:lineRule="auto"/>
        <w:jc w:val="both"/>
        <w:rPr>
          <w:rFonts w:ascii="Times New Roman" w:hAnsi="Times New Roman"/>
          <w:color w:val="FF0000"/>
          <w:szCs w:val="24"/>
        </w:rPr>
      </w:pPr>
      <w:r w:rsidRPr="00234CDD">
        <w:rPr>
          <w:rFonts w:ascii="Times New Roman" w:hAnsi="Times New Roman"/>
          <w:szCs w:val="24"/>
        </w:rPr>
        <w:t xml:space="preserve">In this section, we summarise our main findings and discuss the implications of these results. Please note that </w:t>
      </w:r>
      <w:r w:rsidR="00146C03">
        <w:rPr>
          <w:rFonts w:ascii="Times New Roman" w:hAnsi="Times New Roman"/>
          <w:szCs w:val="24"/>
        </w:rPr>
        <w:t xml:space="preserve">for the sake of </w:t>
      </w:r>
      <w:r w:rsidRPr="00234CDD">
        <w:rPr>
          <w:rFonts w:ascii="Times New Roman" w:hAnsi="Times New Roman"/>
          <w:szCs w:val="24"/>
        </w:rPr>
        <w:t xml:space="preserve">brevity, only </w:t>
      </w:r>
      <w:r w:rsidR="00146C03">
        <w:rPr>
          <w:rFonts w:ascii="Times New Roman" w:hAnsi="Times New Roman"/>
          <w:szCs w:val="24"/>
        </w:rPr>
        <w:t xml:space="preserve">the results </w:t>
      </w:r>
      <w:r w:rsidRPr="00234CDD">
        <w:rPr>
          <w:rFonts w:ascii="Times New Roman" w:hAnsi="Times New Roman"/>
          <w:szCs w:val="24"/>
        </w:rPr>
        <w:t xml:space="preserve">significant </w:t>
      </w:r>
      <w:r w:rsidR="00146C03">
        <w:rPr>
          <w:rFonts w:ascii="Times New Roman" w:hAnsi="Times New Roman"/>
          <w:szCs w:val="24"/>
        </w:rPr>
        <w:t>for the performed</w:t>
      </w:r>
      <w:r w:rsidRPr="00234CDD">
        <w:rPr>
          <w:rFonts w:ascii="Times New Roman" w:hAnsi="Times New Roman"/>
          <w:szCs w:val="24"/>
        </w:rPr>
        <w:t xml:space="preserve"> tests are</w:t>
      </w:r>
      <w:r w:rsidR="00146C03">
        <w:rPr>
          <w:rFonts w:ascii="Times New Roman" w:hAnsi="Times New Roman"/>
          <w:szCs w:val="24"/>
        </w:rPr>
        <w:t xml:space="preserve"> included in this</w:t>
      </w:r>
      <w:r w:rsidRPr="00234CDD">
        <w:rPr>
          <w:rFonts w:ascii="Times New Roman" w:hAnsi="Times New Roman"/>
          <w:szCs w:val="24"/>
        </w:rPr>
        <w:t xml:space="preserve"> paper. </w:t>
      </w:r>
    </w:p>
    <w:p w14:paraId="5DC4EE20" w14:textId="46775C33" w:rsidR="00FF261C" w:rsidRPr="00FF261C" w:rsidRDefault="00FF261C" w:rsidP="009F0DD4">
      <w:pPr>
        <w:tabs>
          <w:tab w:val="left" w:pos="0"/>
          <w:tab w:val="left" w:pos="9639"/>
        </w:tabs>
        <w:spacing w:after="0" w:line="240" w:lineRule="auto"/>
        <w:jc w:val="both"/>
        <w:rPr>
          <w:rFonts w:ascii="Times New Roman" w:hAnsi="Times New Roman"/>
          <w:color w:val="FF0000"/>
          <w:szCs w:val="24"/>
        </w:rPr>
      </w:pPr>
      <w:r w:rsidRPr="00FF261C">
        <w:rPr>
          <w:rFonts w:ascii="Times New Roman" w:hAnsi="Times New Roman"/>
          <w:color w:val="FF0000"/>
          <w:szCs w:val="24"/>
        </w:rPr>
        <w:t>IT IS TRUE THAT IN THE FIGURE ARE REPORTED THE NAMES OF THE TIME SERIES; BUT IT IS A GOOD IDEA TO PUT *HERE* A SENTENCE SOUNDING LIKE: “We applied the models described in the previous section to the time series *** PUT HERE THE NAMES***”</w:t>
      </w:r>
    </w:p>
    <w:p w14:paraId="161EF815" w14:textId="1F38B6AE" w:rsidR="00146C03" w:rsidRDefault="009F0DD4" w:rsidP="009F0DD4">
      <w:pPr>
        <w:tabs>
          <w:tab w:val="left" w:pos="0"/>
          <w:tab w:val="left" w:pos="9639"/>
        </w:tabs>
        <w:spacing w:after="0" w:line="240" w:lineRule="auto"/>
        <w:jc w:val="both"/>
        <w:rPr>
          <w:rFonts w:ascii="Times New Roman" w:hAnsi="Times New Roman"/>
          <w:szCs w:val="24"/>
        </w:rPr>
      </w:pPr>
      <w:r w:rsidRPr="00234CDD">
        <w:rPr>
          <w:rFonts w:ascii="Times New Roman" w:hAnsi="Times New Roman"/>
          <w:szCs w:val="24"/>
        </w:rPr>
        <w:t xml:space="preserve">The conditional correlations </w:t>
      </w:r>
      <w:r w:rsidRPr="00146C03">
        <w:rPr>
          <w:rFonts w:ascii="Times New Roman" w:hAnsi="Times New Roman"/>
          <w:color w:val="FF0000"/>
          <w:szCs w:val="24"/>
        </w:rPr>
        <w:t>implied</w:t>
      </w:r>
    </w:p>
    <w:p w14:paraId="65F31293" w14:textId="172589AA" w:rsidR="00146C03" w:rsidRPr="00146C03" w:rsidRDefault="00146C03" w:rsidP="009F0DD4">
      <w:pPr>
        <w:tabs>
          <w:tab w:val="left" w:pos="0"/>
          <w:tab w:val="left" w:pos="9639"/>
        </w:tabs>
        <w:spacing w:after="0" w:line="240" w:lineRule="auto"/>
        <w:jc w:val="both"/>
        <w:rPr>
          <w:rFonts w:ascii="Times New Roman" w:hAnsi="Times New Roman"/>
          <w:color w:val="FF0000"/>
          <w:szCs w:val="24"/>
        </w:rPr>
      </w:pPr>
      <w:r w:rsidRPr="00146C03">
        <w:rPr>
          <w:rFonts w:ascii="Times New Roman" w:hAnsi="Times New Roman"/>
          <w:color w:val="FF0000"/>
          <w:szCs w:val="24"/>
        </w:rPr>
        <w:t xml:space="preserve"> IMPLIED IN THE MEANING OF “USED” OR IN THE MEANING OF “IMPLIED VOLATILITY”; WHICH IS “EXTRACTED FROM THE INVERSION OF A MODEL?</w:t>
      </w:r>
    </w:p>
    <w:p w14:paraId="7AB67CC8" w14:textId="44F429C4" w:rsidR="009F0DD4" w:rsidRPr="00234CDD" w:rsidRDefault="009F0DD4" w:rsidP="009F0DD4">
      <w:pPr>
        <w:tabs>
          <w:tab w:val="left" w:pos="0"/>
          <w:tab w:val="left" w:pos="9639"/>
        </w:tabs>
        <w:spacing w:after="0" w:line="240" w:lineRule="auto"/>
        <w:jc w:val="both"/>
        <w:rPr>
          <w:rFonts w:ascii="Times New Roman" w:hAnsi="Times New Roman"/>
          <w:szCs w:val="24"/>
        </w:rPr>
      </w:pPr>
      <w:r w:rsidRPr="00234CDD">
        <w:rPr>
          <w:rFonts w:ascii="Times New Roman" w:hAnsi="Times New Roman"/>
          <w:szCs w:val="24"/>
        </w:rPr>
        <w:t xml:space="preserve"> in the DCC model have been graphically represented in Figure</w:t>
      </w:r>
      <w:r w:rsidR="00146C03">
        <w:rPr>
          <w:rFonts w:ascii="Times New Roman" w:hAnsi="Times New Roman"/>
          <w:szCs w:val="24"/>
        </w:rPr>
        <w:t xml:space="preserve"> </w:t>
      </w:r>
      <w:r w:rsidRPr="00234CDD">
        <w:rPr>
          <w:rFonts w:ascii="Times New Roman" w:hAnsi="Times New Roman"/>
          <w:szCs w:val="24"/>
        </w:rPr>
        <w:t>1.  Further liquidity transmission effects are analysed using the results obtained from applying the bivariate BEKK model. Figure 1 provides the selected DCC conditional correlation graphs. These graphs show the conditional correlation which are generated by using the multivariate DCC model.</w:t>
      </w:r>
    </w:p>
    <w:p w14:paraId="45DE0396" w14:textId="1314C0AA" w:rsidR="009F0DD4" w:rsidRDefault="009F0DD4" w:rsidP="009F0DD4">
      <w:pPr>
        <w:spacing w:after="0" w:line="240" w:lineRule="auto"/>
        <w:rPr>
          <w:rFonts w:ascii="Times New Roman" w:hAnsi="Times New Roman"/>
          <w:szCs w:val="24"/>
        </w:rPr>
      </w:pPr>
    </w:p>
    <w:p w14:paraId="1E2FFA59" w14:textId="7D9E4547" w:rsidR="00FF261C" w:rsidRDefault="00FF261C" w:rsidP="009F0DD4">
      <w:pPr>
        <w:spacing w:after="0" w:line="240" w:lineRule="auto"/>
        <w:rPr>
          <w:rFonts w:ascii="Times New Roman" w:hAnsi="Times New Roman"/>
          <w:szCs w:val="24"/>
        </w:rPr>
      </w:pPr>
    </w:p>
    <w:p w14:paraId="3BD4BA17" w14:textId="52559A7C" w:rsidR="00FF261C" w:rsidRDefault="00FF261C" w:rsidP="009F0DD4">
      <w:pPr>
        <w:spacing w:after="0" w:line="240" w:lineRule="auto"/>
        <w:rPr>
          <w:rFonts w:ascii="Times New Roman" w:hAnsi="Times New Roman"/>
          <w:szCs w:val="24"/>
        </w:rPr>
      </w:pPr>
    </w:p>
    <w:p w14:paraId="3914739E" w14:textId="77777777" w:rsidR="00FF261C" w:rsidRPr="00234CDD" w:rsidRDefault="00FF261C" w:rsidP="009F0DD4">
      <w:pPr>
        <w:spacing w:after="0" w:line="240" w:lineRule="auto"/>
        <w:rPr>
          <w:rFonts w:ascii="Times New Roman" w:hAnsi="Times New Roman"/>
          <w:szCs w:val="24"/>
        </w:rPr>
      </w:pPr>
    </w:p>
    <w:p w14:paraId="34398136" w14:textId="64EC70F6" w:rsidR="009F0DD4" w:rsidRPr="00234CDD" w:rsidRDefault="009F0DD4" w:rsidP="00266008">
      <w:pPr>
        <w:spacing w:after="0" w:line="240" w:lineRule="auto"/>
        <w:rPr>
          <w:rFonts w:ascii="Times New Roman" w:hAnsi="Times New Roman"/>
          <w:szCs w:val="24"/>
        </w:rPr>
      </w:pPr>
      <w:r w:rsidRPr="00234CDD">
        <w:rPr>
          <w:rFonts w:ascii="Times New Roman" w:hAnsi="Times New Roman"/>
          <w:szCs w:val="24"/>
        </w:rPr>
        <w:t xml:space="preserve">Figure 1: Conditional Correlation </w:t>
      </w:r>
      <w:r w:rsidRPr="00146C03">
        <w:rPr>
          <w:rFonts w:ascii="Times New Roman" w:hAnsi="Times New Roman"/>
          <w:color w:val="FF0000"/>
          <w:szCs w:val="24"/>
        </w:rPr>
        <w:t>Implied</w:t>
      </w:r>
      <w:r w:rsidRPr="00234CDD">
        <w:rPr>
          <w:rFonts w:ascii="Times New Roman" w:hAnsi="Times New Roman"/>
          <w:szCs w:val="24"/>
        </w:rPr>
        <w:t xml:space="preserve"> in DCC model</w:t>
      </w:r>
    </w:p>
    <w:p w14:paraId="1D1EB462" w14:textId="0568B77C" w:rsidR="009F0DD4" w:rsidRPr="00234CDD" w:rsidRDefault="00C43B5F" w:rsidP="009F0DD4">
      <w:pPr>
        <w:tabs>
          <w:tab w:val="left" w:pos="0"/>
          <w:tab w:val="left" w:pos="9639"/>
        </w:tabs>
        <w:spacing w:after="0" w:line="240" w:lineRule="auto"/>
        <w:jc w:val="both"/>
        <w:rPr>
          <w:rFonts w:ascii="Times New Roman" w:hAnsi="Times New Roman"/>
          <w:i/>
          <w:szCs w:val="24"/>
        </w:rPr>
      </w:pPr>
      <w:r w:rsidRPr="00234CDD">
        <w:rPr>
          <w:rFonts w:ascii="Times New Roman" w:hAnsi="Times New Roman"/>
          <w:noProof/>
          <w:szCs w:val="24"/>
          <w:lang w:val="it-IT" w:eastAsia="it-IT"/>
        </w:rPr>
        <w:lastRenderedPageBreak/>
        <w:drawing>
          <wp:anchor distT="0" distB="0" distL="114300" distR="114300" simplePos="0" relativeHeight="251659264" behindDoc="0" locked="0" layoutInCell="1" allowOverlap="1" wp14:anchorId="0248E614" wp14:editId="49000009">
            <wp:simplePos x="0" y="0"/>
            <wp:positionH relativeFrom="column">
              <wp:posOffset>2976880</wp:posOffset>
            </wp:positionH>
            <wp:positionV relativeFrom="paragraph">
              <wp:posOffset>262890</wp:posOffset>
            </wp:positionV>
            <wp:extent cx="3283585" cy="2489200"/>
            <wp:effectExtent l="0" t="0" r="0" b="6350"/>
            <wp:wrapSquare wrapText="right"/>
            <wp:docPr id="4"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srcRect l="5734" t="2370" r="6650" b="4147"/>
                    <a:stretch>
                      <a:fillRect/>
                    </a:stretch>
                  </pic:blipFill>
                  <pic:spPr bwMode="auto">
                    <a:xfrm>
                      <a:off x="0" y="0"/>
                      <a:ext cx="3283585" cy="2489200"/>
                    </a:xfrm>
                    <a:prstGeom prst="rect">
                      <a:avLst/>
                    </a:prstGeom>
                    <a:noFill/>
                  </pic:spPr>
                </pic:pic>
              </a:graphicData>
            </a:graphic>
            <wp14:sizeRelV relativeFrom="margin">
              <wp14:pctHeight>0</wp14:pctHeight>
            </wp14:sizeRelV>
          </wp:anchor>
        </w:drawing>
      </w:r>
      <w:r w:rsidR="009F0DD4" w:rsidRPr="00234CDD">
        <w:rPr>
          <w:rFonts w:ascii="Times New Roman" w:hAnsi="Times New Roman"/>
          <w:noProof/>
          <w:szCs w:val="24"/>
          <w:lang w:val="it-IT" w:eastAsia="it-IT"/>
        </w:rPr>
        <w:drawing>
          <wp:anchor distT="0" distB="0" distL="114300" distR="114300" simplePos="0" relativeHeight="251662336" behindDoc="0" locked="0" layoutInCell="1" allowOverlap="1" wp14:anchorId="63DAAAE6" wp14:editId="56DB2C92">
            <wp:simplePos x="0" y="0"/>
            <wp:positionH relativeFrom="column">
              <wp:posOffset>3061335</wp:posOffset>
            </wp:positionH>
            <wp:positionV relativeFrom="paragraph">
              <wp:posOffset>2818130</wp:posOffset>
            </wp:positionV>
            <wp:extent cx="3195955" cy="2471420"/>
            <wp:effectExtent l="19050" t="0" r="0" b="0"/>
            <wp:wrapSquare wrapText="bothSides"/>
            <wp:docPr id="1"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a:srcRect l="6595" t="2362" r="6940" b="4921"/>
                    <a:stretch>
                      <a:fillRect/>
                    </a:stretch>
                  </pic:blipFill>
                  <pic:spPr bwMode="auto">
                    <a:xfrm>
                      <a:off x="0" y="0"/>
                      <a:ext cx="3195955" cy="2471420"/>
                    </a:xfrm>
                    <a:prstGeom prst="rect">
                      <a:avLst/>
                    </a:prstGeom>
                    <a:noFill/>
                  </pic:spPr>
                </pic:pic>
              </a:graphicData>
            </a:graphic>
          </wp:anchor>
        </w:drawing>
      </w:r>
      <w:r w:rsidR="009F0DD4" w:rsidRPr="00234CDD">
        <w:rPr>
          <w:rFonts w:ascii="Times New Roman" w:hAnsi="Times New Roman"/>
          <w:noProof/>
          <w:szCs w:val="24"/>
          <w:lang w:val="it-IT" w:eastAsia="it-IT"/>
        </w:rPr>
        <w:drawing>
          <wp:anchor distT="0" distB="0" distL="114300" distR="114300" simplePos="0" relativeHeight="251661312" behindDoc="0" locked="0" layoutInCell="1" allowOverlap="1" wp14:anchorId="3149AFE9" wp14:editId="72EE536F">
            <wp:simplePos x="0" y="0"/>
            <wp:positionH relativeFrom="column">
              <wp:posOffset>-222250</wp:posOffset>
            </wp:positionH>
            <wp:positionV relativeFrom="paragraph">
              <wp:posOffset>2818130</wp:posOffset>
            </wp:positionV>
            <wp:extent cx="3387090" cy="2471420"/>
            <wp:effectExtent l="19050" t="0" r="0" b="0"/>
            <wp:wrapSquare wrapText="bothSides"/>
            <wp:docPr id="2"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
                    <a:srcRect l="6349" t="2559" r="7480" b="4921"/>
                    <a:stretch>
                      <a:fillRect/>
                    </a:stretch>
                  </pic:blipFill>
                  <pic:spPr bwMode="auto">
                    <a:xfrm>
                      <a:off x="0" y="0"/>
                      <a:ext cx="3387090" cy="2471420"/>
                    </a:xfrm>
                    <a:prstGeom prst="rect">
                      <a:avLst/>
                    </a:prstGeom>
                    <a:noFill/>
                  </pic:spPr>
                </pic:pic>
              </a:graphicData>
            </a:graphic>
          </wp:anchor>
        </w:drawing>
      </w:r>
      <w:r w:rsidR="009F0DD4" w:rsidRPr="00234CDD">
        <w:rPr>
          <w:rFonts w:ascii="Times New Roman" w:hAnsi="Times New Roman"/>
          <w:noProof/>
          <w:szCs w:val="24"/>
          <w:lang w:val="it-IT" w:eastAsia="it-IT"/>
        </w:rPr>
        <w:drawing>
          <wp:anchor distT="0" distB="0" distL="114300" distR="114300" simplePos="0" relativeHeight="251660288" behindDoc="0" locked="0" layoutInCell="1" allowOverlap="1" wp14:anchorId="3C03C8B4" wp14:editId="1D53C2B3">
            <wp:simplePos x="0" y="0"/>
            <wp:positionH relativeFrom="column">
              <wp:posOffset>-222250</wp:posOffset>
            </wp:positionH>
            <wp:positionV relativeFrom="paragraph">
              <wp:posOffset>199390</wp:posOffset>
            </wp:positionV>
            <wp:extent cx="3339465" cy="2503805"/>
            <wp:effectExtent l="19050" t="0" r="0" b="0"/>
            <wp:wrapSquare wrapText="bothSides"/>
            <wp:docPr id="3"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srcRect l="6349" r="7333" b="5380"/>
                    <a:stretch>
                      <a:fillRect/>
                    </a:stretch>
                  </pic:blipFill>
                  <pic:spPr bwMode="auto">
                    <a:xfrm>
                      <a:off x="0" y="0"/>
                      <a:ext cx="3339465" cy="2503805"/>
                    </a:xfrm>
                    <a:prstGeom prst="rect">
                      <a:avLst/>
                    </a:prstGeom>
                    <a:noFill/>
                  </pic:spPr>
                </pic:pic>
              </a:graphicData>
            </a:graphic>
            <wp14:sizeRelH relativeFrom="margin">
              <wp14:pctWidth>0</wp14:pctWidth>
            </wp14:sizeRelH>
            <wp14:sizeRelV relativeFrom="margin">
              <wp14:pctHeight>0</wp14:pctHeight>
            </wp14:sizeRelV>
          </wp:anchor>
        </w:drawing>
      </w:r>
    </w:p>
    <w:p w14:paraId="3DFADD2E" w14:textId="77777777" w:rsidR="009F0DD4" w:rsidRPr="00234CDD" w:rsidRDefault="009F0DD4" w:rsidP="009F0DD4">
      <w:pPr>
        <w:tabs>
          <w:tab w:val="left" w:pos="0"/>
          <w:tab w:val="left" w:pos="9639"/>
        </w:tabs>
        <w:spacing w:after="0" w:line="240" w:lineRule="auto"/>
        <w:jc w:val="both"/>
        <w:rPr>
          <w:rFonts w:ascii="Times New Roman" w:hAnsi="Times New Roman"/>
          <w:i/>
          <w:szCs w:val="24"/>
        </w:rPr>
      </w:pPr>
      <w:r w:rsidRPr="00234CDD">
        <w:rPr>
          <w:rFonts w:ascii="Times New Roman" w:hAnsi="Times New Roman"/>
          <w:i/>
          <w:szCs w:val="24"/>
        </w:rPr>
        <w:t xml:space="preserve">Note: Figures provided above are the selected DCC results. The jagged line represents the conditional correlation between each variable and the dashed line indicates the structural break. </w:t>
      </w:r>
    </w:p>
    <w:p w14:paraId="5C0415C9" w14:textId="77777777" w:rsidR="009F0DD4" w:rsidRPr="00234CDD" w:rsidRDefault="009F0DD4" w:rsidP="009F0DD4">
      <w:pPr>
        <w:spacing w:after="0" w:line="240" w:lineRule="auto"/>
        <w:jc w:val="both"/>
        <w:rPr>
          <w:rFonts w:ascii="Times New Roman" w:hAnsi="Times New Roman"/>
          <w:szCs w:val="24"/>
        </w:rPr>
      </w:pPr>
    </w:p>
    <w:p w14:paraId="23C4A553" w14:textId="2DEBBAB1" w:rsidR="009F0DD4" w:rsidRPr="00234CDD" w:rsidRDefault="009F0DD4" w:rsidP="009F0DD4">
      <w:pPr>
        <w:tabs>
          <w:tab w:val="left" w:pos="0"/>
          <w:tab w:val="left" w:pos="9639"/>
        </w:tabs>
        <w:spacing w:after="0" w:line="240" w:lineRule="auto"/>
        <w:jc w:val="both"/>
        <w:rPr>
          <w:rFonts w:ascii="Times New Roman" w:hAnsi="Times New Roman"/>
          <w:szCs w:val="24"/>
        </w:rPr>
      </w:pPr>
      <w:r w:rsidRPr="00234CDD">
        <w:rPr>
          <w:rFonts w:ascii="Times New Roman" w:hAnsi="Times New Roman"/>
          <w:szCs w:val="24"/>
        </w:rPr>
        <w:t>There is clear evidence of</w:t>
      </w:r>
      <w:r w:rsidR="00FF261C">
        <w:rPr>
          <w:rFonts w:ascii="Times New Roman" w:hAnsi="Times New Roman"/>
          <w:szCs w:val="24"/>
        </w:rPr>
        <w:t xml:space="preserve"> an</w:t>
      </w:r>
      <w:r w:rsidRPr="00234CDD">
        <w:rPr>
          <w:rFonts w:ascii="Times New Roman" w:hAnsi="Times New Roman"/>
          <w:szCs w:val="24"/>
        </w:rPr>
        <w:t xml:space="preserve"> increase</w:t>
      </w:r>
      <w:r w:rsidR="00FF261C">
        <w:rPr>
          <w:rFonts w:ascii="Times New Roman" w:hAnsi="Times New Roman"/>
          <w:szCs w:val="24"/>
        </w:rPr>
        <w:t xml:space="preserve"> of the </w:t>
      </w:r>
      <w:r w:rsidRPr="00234CDD">
        <w:rPr>
          <w:rFonts w:ascii="Times New Roman" w:hAnsi="Times New Roman"/>
          <w:szCs w:val="24"/>
        </w:rPr>
        <w:t>correlation</w:t>
      </w:r>
      <w:r w:rsidR="00FF261C">
        <w:rPr>
          <w:rFonts w:ascii="Times New Roman" w:hAnsi="Times New Roman"/>
          <w:szCs w:val="24"/>
        </w:rPr>
        <w:t>s</w:t>
      </w:r>
      <w:r w:rsidRPr="00234CDD">
        <w:rPr>
          <w:rFonts w:ascii="Times New Roman" w:hAnsi="Times New Roman"/>
          <w:szCs w:val="24"/>
        </w:rPr>
        <w:t xml:space="preserve"> during </w:t>
      </w:r>
      <w:r w:rsidR="0094337E" w:rsidRPr="00234CDD">
        <w:rPr>
          <w:rFonts w:ascii="Times New Roman" w:hAnsi="Times New Roman"/>
          <w:szCs w:val="24"/>
        </w:rPr>
        <w:t xml:space="preserve">the </w:t>
      </w:r>
      <w:r w:rsidRPr="00234CDD">
        <w:rPr>
          <w:rFonts w:ascii="Times New Roman" w:hAnsi="Times New Roman"/>
          <w:szCs w:val="24"/>
        </w:rPr>
        <w:t xml:space="preserve">SMC period. Several interesting evolutions can be observed. First of all, dynamic conditional correlations widely exist across different liquidity channels.  This confirms the reason for our earlier strategy of choosing the ABCP, OIS, TED and S&amp;P500 volatility as the representatives of liquidity channels is appropriate. Also this fact shows a macro picture of the different liquidity channels tend to affect each other. Moreover, the first structural break is found during mid-2007 which is consistent with the results of Frank </w:t>
      </w:r>
      <w:r w:rsidRPr="00234CDD">
        <w:rPr>
          <w:rFonts w:ascii="Times New Roman" w:hAnsi="Times New Roman"/>
          <w:i/>
          <w:szCs w:val="24"/>
        </w:rPr>
        <w:t xml:space="preserve">et al. </w:t>
      </w:r>
      <w:r w:rsidRPr="00234CDD">
        <w:rPr>
          <w:rFonts w:ascii="Times New Roman" w:hAnsi="Times New Roman"/>
          <w:szCs w:val="24"/>
        </w:rPr>
        <w:t xml:space="preserve">(2008). In addition, another structural break occurred in September 2008, likely to be explained by the effect from the collapse of the Lehman Brothers in September 2008. The failure of Lehman Brothers intensified the fragile liquidity market and led to significant liquidity shortages across different interbank markets. Thirdly, we observe a mean reverting process in the conditional correlation prior to the structural breaks. </w:t>
      </w:r>
      <w:r w:rsidRPr="00234CDD">
        <w:rPr>
          <w:rFonts w:ascii="Times New Roman" w:hAnsi="Times New Roman"/>
          <w:szCs w:val="24"/>
          <w:lang w:val="en-US"/>
        </w:rPr>
        <w:t>The implication is that after a liquidity shock occurs, the correlations tend to immediately return to the long-term unconditional level</w:t>
      </w:r>
      <w:r w:rsidRPr="00234CDD">
        <w:rPr>
          <w:rFonts w:ascii="Times New Roman" w:hAnsi="Times New Roman"/>
          <w:szCs w:val="24"/>
        </w:rPr>
        <w:t xml:space="preserve">. </w:t>
      </w:r>
    </w:p>
    <w:p w14:paraId="02173C7F" w14:textId="77777777" w:rsidR="00287DE0" w:rsidRDefault="00FF261C" w:rsidP="009F0DD4">
      <w:pPr>
        <w:tabs>
          <w:tab w:val="left" w:pos="3260"/>
        </w:tabs>
        <w:spacing w:after="0" w:line="240" w:lineRule="auto"/>
        <w:jc w:val="both"/>
        <w:rPr>
          <w:rFonts w:ascii="Times New Roman" w:hAnsi="Times New Roman"/>
          <w:szCs w:val="24"/>
        </w:rPr>
      </w:pPr>
      <w:r w:rsidRPr="00287DE0">
        <w:rPr>
          <w:rFonts w:ascii="Times New Roman" w:hAnsi="Times New Roman"/>
          <w:color w:val="000000" w:themeColor="text1"/>
          <w:szCs w:val="24"/>
        </w:rPr>
        <w:lastRenderedPageBreak/>
        <w:t xml:space="preserve">Due to curse of dimensionality – in the BEEK model with </w:t>
      </w:r>
      <w:r w:rsidR="00287DE0" w:rsidRPr="00287DE0">
        <w:rPr>
          <w:rFonts w:ascii="Times New Roman" w:hAnsi="Times New Roman"/>
          <w:color w:val="000000" w:themeColor="text1"/>
          <w:szCs w:val="24"/>
        </w:rPr>
        <w:t>n</w:t>
      </w:r>
      <w:r w:rsidRPr="00287DE0">
        <w:rPr>
          <w:rFonts w:ascii="Times New Roman" w:hAnsi="Times New Roman"/>
          <w:color w:val="000000" w:themeColor="text1"/>
          <w:szCs w:val="24"/>
        </w:rPr>
        <w:t xml:space="preserve">=4 the number of parameters lifts to 42 - </w:t>
      </w:r>
      <w:r w:rsidR="009F0DD4" w:rsidRPr="00287DE0">
        <w:rPr>
          <w:rFonts w:ascii="Times New Roman" w:hAnsi="Times New Roman"/>
          <w:color w:val="000000" w:themeColor="text1"/>
          <w:szCs w:val="24"/>
        </w:rPr>
        <w:t xml:space="preserve"> </w:t>
      </w:r>
      <w:r w:rsidR="009F0DD4" w:rsidRPr="00234CDD">
        <w:rPr>
          <w:rFonts w:ascii="Times New Roman" w:hAnsi="Times New Roman"/>
          <w:szCs w:val="24"/>
        </w:rPr>
        <w:t xml:space="preserve">the bivariate BEKK model is applied to examine the pair-wise LT mechanism </w:t>
      </w:r>
    </w:p>
    <w:p w14:paraId="2BB51B24" w14:textId="77777777" w:rsidR="00287DE0" w:rsidRPr="00287DE0" w:rsidRDefault="00287DE0" w:rsidP="009F0DD4">
      <w:pPr>
        <w:tabs>
          <w:tab w:val="left" w:pos="3260"/>
        </w:tabs>
        <w:spacing w:after="0" w:line="240" w:lineRule="auto"/>
        <w:jc w:val="both"/>
        <w:rPr>
          <w:rFonts w:ascii="Times New Roman" w:hAnsi="Times New Roman"/>
          <w:color w:val="FF0000"/>
          <w:szCs w:val="24"/>
        </w:rPr>
      </w:pPr>
      <w:r w:rsidRPr="00287DE0">
        <w:rPr>
          <w:rFonts w:ascii="Times New Roman" w:hAnsi="Times New Roman"/>
          <w:color w:val="FF0000"/>
          <w:szCs w:val="24"/>
        </w:rPr>
        <w:t>PLEASE SAY HERE WHAT IS THE LT MECHANISM (THROUGH A SEARCH/FIND IT SEEMS NOT DEFINED BEFORE</w:t>
      </w:r>
    </w:p>
    <w:p w14:paraId="4A072ACE" w14:textId="4DFADB1F" w:rsidR="009F0DD4" w:rsidRPr="00234CDD" w:rsidRDefault="009F0DD4" w:rsidP="009F0DD4">
      <w:pPr>
        <w:tabs>
          <w:tab w:val="left" w:pos="3260"/>
        </w:tabs>
        <w:spacing w:after="0" w:line="240" w:lineRule="auto"/>
        <w:jc w:val="both"/>
        <w:rPr>
          <w:rFonts w:ascii="Times New Roman" w:hAnsi="Times New Roman"/>
          <w:szCs w:val="24"/>
          <w:lang w:eastAsia="zh-CN"/>
        </w:rPr>
      </w:pPr>
      <w:r w:rsidRPr="00234CDD">
        <w:rPr>
          <w:rFonts w:ascii="Times New Roman" w:hAnsi="Times New Roman"/>
          <w:szCs w:val="24"/>
        </w:rPr>
        <w:t xml:space="preserve">between different measurements. </w:t>
      </w:r>
      <w:r w:rsidRPr="00234CDD">
        <w:rPr>
          <w:rFonts w:ascii="Times New Roman" w:hAnsi="Times New Roman"/>
          <w:szCs w:val="24"/>
          <w:lang w:eastAsia="zh-CN"/>
        </w:rPr>
        <w:t xml:space="preserve">The second moment of a bivariate full BEKK can be represented as, </w:t>
      </w:r>
    </w:p>
    <w:p w14:paraId="2D5E26C4" w14:textId="4828DA9D" w:rsidR="009F0DD4" w:rsidRPr="00234CDD" w:rsidRDefault="009F0DD4" w:rsidP="00D4146D">
      <w:pPr>
        <w:tabs>
          <w:tab w:val="left" w:pos="3260"/>
        </w:tabs>
        <w:spacing w:line="360" w:lineRule="auto"/>
        <w:mirrorIndents/>
        <w:jc w:val="both"/>
        <w:rPr>
          <w:rFonts w:ascii="Times New Roman" w:hAnsi="Times New Roman"/>
          <w:noProof/>
          <w:sz w:val="22"/>
          <w:lang w:eastAsia="zh-CN"/>
        </w:rPr>
      </w:pPr>
      <m:oMathPara>
        <m:oMath>
          <m:r>
            <m:rPr>
              <m:sty m:val="p"/>
            </m:rPr>
            <w:rPr>
              <w:rFonts w:ascii="Cambria Math" w:hAnsi="Cambria Math"/>
              <w:sz w:val="22"/>
              <w:lang w:eastAsia="zh-CN"/>
            </w:rPr>
            <w:br/>
          </m:r>
          <m:sSub>
            <m:sSubPr>
              <m:ctrlPr>
                <w:rPr>
                  <w:rFonts w:ascii="Cambria Math" w:hAnsi="Cambria Math"/>
                  <w:i/>
                  <w:sz w:val="22"/>
                  <w:lang w:eastAsia="zh-CN"/>
                </w:rPr>
              </m:ctrlPr>
            </m:sSubPr>
            <m:e>
              <m:r>
                <w:rPr>
                  <w:rFonts w:ascii="Cambria Math" w:hAnsi="Cambria Math"/>
                  <w:sz w:val="22"/>
                  <w:lang w:eastAsia="zh-CN"/>
                </w:rPr>
                <m:t>H</m:t>
              </m:r>
            </m:e>
            <m:sub>
              <m:r>
                <w:rPr>
                  <w:rFonts w:ascii="Cambria Math" w:hAnsi="Cambria Math"/>
                  <w:sz w:val="22"/>
                  <w:lang w:eastAsia="zh-CN"/>
                </w:rPr>
                <m:t>t</m:t>
              </m:r>
            </m:sub>
          </m:sSub>
          <m:r>
            <w:rPr>
              <w:rFonts w:ascii="Cambria Math" w:hAnsi="Cambria Math"/>
              <w:sz w:val="22"/>
              <w:lang w:eastAsia="zh-CN"/>
            </w:rPr>
            <m:t>=</m:t>
          </m:r>
          <m:sSubSup>
            <m:sSubSupPr>
              <m:ctrlPr>
                <w:rPr>
                  <w:rFonts w:ascii="Cambria Math" w:hAnsi="Cambria Math"/>
                  <w:i/>
                  <w:sz w:val="22"/>
                  <w:lang w:eastAsia="zh-CN"/>
                </w:rPr>
              </m:ctrlPr>
            </m:sSubSupPr>
            <m:e>
              <m:r>
                <w:rPr>
                  <w:rFonts w:ascii="Cambria Math" w:hAnsi="Cambria Math"/>
                  <w:sz w:val="22"/>
                  <w:lang w:eastAsia="zh-CN"/>
                </w:rPr>
                <m:t>C</m:t>
              </m:r>
            </m:e>
            <m:sub>
              <m:r>
                <w:rPr>
                  <w:rFonts w:ascii="Cambria Math" w:hAnsi="Cambria Math"/>
                  <w:sz w:val="22"/>
                  <w:lang w:eastAsia="zh-CN"/>
                </w:rPr>
                <m:t>0</m:t>
              </m:r>
            </m:sub>
            <m:sup>
              <m:r>
                <w:rPr>
                  <w:rFonts w:ascii="Cambria Math" w:hAnsi="Cambria Math"/>
                  <w:sz w:val="22"/>
                  <w:lang w:eastAsia="zh-CN"/>
                </w:rPr>
                <m:t>'</m:t>
              </m:r>
            </m:sup>
          </m:sSubSup>
          <m:sSub>
            <m:sSubPr>
              <m:ctrlPr>
                <w:rPr>
                  <w:rFonts w:ascii="Cambria Math" w:hAnsi="Cambria Math"/>
                  <w:i/>
                  <w:sz w:val="22"/>
                  <w:lang w:eastAsia="zh-CN"/>
                </w:rPr>
              </m:ctrlPr>
            </m:sSubPr>
            <m:e>
              <m:r>
                <w:rPr>
                  <w:rFonts w:ascii="Cambria Math" w:hAnsi="Cambria Math"/>
                  <w:sz w:val="22"/>
                  <w:lang w:eastAsia="zh-CN"/>
                </w:rPr>
                <m:t>C</m:t>
              </m:r>
            </m:e>
            <m:sub>
              <m:r>
                <w:rPr>
                  <w:rFonts w:ascii="Cambria Math" w:hAnsi="Cambria Math"/>
                  <w:sz w:val="22"/>
                  <w:lang w:eastAsia="zh-CN"/>
                </w:rPr>
                <m:t>0</m:t>
              </m:r>
            </m:sub>
          </m:sSub>
          <m:r>
            <w:rPr>
              <w:rFonts w:ascii="Cambria Math" w:hAnsi="Cambria Math"/>
              <w:sz w:val="22"/>
              <w:lang w:eastAsia="zh-CN"/>
            </w:rPr>
            <m:t>+</m:t>
          </m:r>
          <m:sSup>
            <m:sSupPr>
              <m:ctrlPr>
                <w:rPr>
                  <w:rFonts w:ascii="Cambria Math" w:hAnsi="Cambria Math"/>
                  <w:i/>
                  <w:sz w:val="22"/>
                  <w:lang w:eastAsia="zh-CN"/>
                </w:rPr>
              </m:ctrlPr>
            </m:sSupPr>
            <m:e>
              <m:d>
                <m:dPr>
                  <m:begChr m:val="["/>
                  <m:endChr m:val="]"/>
                  <m:ctrlPr>
                    <w:rPr>
                      <w:rFonts w:ascii="Cambria Math" w:hAnsi="Cambria Math"/>
                      <w:i/>
                      <w:sz w:val="22"/>
                      <w:lang w:eastAsia="zh-CN"/>
                    </w:rPr>
                  </m:ctrlPr>
                </m:dPr>
                <m:e>
                  <m:m>
                    <m:mPr>
                      <m:mcs>
                        <m:mc>
                          <m:mcPr>
                            <m:count m:val="2"/>
                            <m:mcJc m:val="center"/>
                          </m:mcPr>
                        </m:mc>
                      </m:mcs>
                      <m:ctrlPr>
                        <w:rPr>
                          <w:rFonts w:ascii="Cambria Math" w:hAnsi="Cambria Math"/>
                          <w:i/>
                          <w:sz w:val="22"/>
                          <w:lang w:eastAsia="zh-CN"/>
                        </w:rPr>
                      </m:ctrlPr>
                    </m:mPr>
                    <m:mr>
                      <m:e>
                        <m:sSub>
                          <m:sSubPr>
                            <m:ctrlPr>
                              <w:rPr>
                                <w:rFonts w:ascii="Cambria Math" w:hAnsi="Cambria Math"/>
                                <w:i/>
                                <w:sz w:val="22"/>
                                <w:lang w:eastAsia="zh-CN"/>
                              </w:rPr>
                            </m:ctrlPr>
                          </m:sSubPr>
                          <m:e>
                            <m:r>
                              <w:rPr>
                                <w:rFonts w:ascii="Cambria Math" w:hAnsi="Cambria Math"/>
                                <w:sz w:val="22"/>
                                <w:lang w:eastAsia="zh-CN"/>
                              </w:rPr>
                              <m:t>a</m:t>
                            </m:r>
                          </m:e>
                          <m:sub>
                            <m:r>
                              <w:rPr>
                                <w:rFonts w:ascii="Cambria Math" w:hAnsi="Cambria Math"/>
                                <w:sz w:val="22"/>
                                <w:lang w:eastAsia="zh-CN"/>
                              </w:rPr>
                              <m:t>11</m:t>
                            </m:r>
                          </m:sub>
                        </m:sSub>
                      </m:e>
                      <m:e>
                        <m:sSub>
                          <m:sSubPr>
                            <m:ctrlPr>
                              <w:rPr>
                                <w:rFonts w:ascii="Cambria Math" w:hAnsi="Cambria Math"/>
                                <w:i/>
                                <w:sz w:val="22"/>
                                <w:lang w:eastAsia="zh-CN"/>
                              </w:rPr>
                            </m:ctrlPr>
                          </m:sSubPr>
                          <m:e>
                            <m:r>
                              <w:rPr>
                                <w:rFonts w:ascii="Cambria Math" w:hAnsi="Cambria Math"/>
                                <w:sz w:val="22"/>
                                <w:lang w:eastAsia="zh-CN"/>
                              </w:rPr>
                              <m:t>a</m:t>
                            </m:r>
                          </m:e>
                          <m:sub>
                            <m:r>
                              <w:rPr>
                                <w:rFonts w:ascii="Cambria Math" w:hAnsi="Cambria Math"/>
                                <w:sz w:val="22"/>
                                <w:lang w:eastAsia="zh-CN"/>
                              </w:rPr>
                              <m:t>12</m:t>
                            </m:r>
                          </m:sub>
                        </m:sSub>
                      </m:e>
                    </m:mr>
                    <m:mr>
                      <m:e>
                        <m:sSub>
                          <m:sSubPr>
                            <m:ctrlPr>
                              <w:rPr>
                                <w:rFonts w:ascii="Cambria Math" w:hAnsi="Cambria Math"/>
                                <w:i/>
                                <w:sz w:val="22"/>
                                <w:lang w:eastAsia="zh-CN"/>
                              </w:rPr>
                            </m:ctrlPr>
                          </m:sSubPr>
                          <m:e>
                            <m:r>
                              <w:rPr>
                                <w:rFonts w:ascii="Cambria Math" w:hAnsi="Cambria Math"/>
                                <w:sz w:val="22"/>
                                <w:lang w:eastAsia="zh-CN"/>
                              </w:rPr>
                              <m:t>a</m:t>
                            </m:r>
                          </m:e>
                          <m:sub>
                            <m:r>
                              <w:rPr>
                                <w:rFonts w:ascii="Cambria Math" w:hAnsi="Cambria Math"/>
                                <w:sz w:val="22"/>
                                <w:lang w:eastAsia="zh-CN"/>
                              </w:rPr>
                              <m:t>21</m:t>
                            </m:r>
                          </m:sub>
                        </m:sSub>
                      </m:e>
                      <m:e>
                        <m:sSub>
                          <m:sSubPr>
                            <m:ctrlPr>
                              <w:rPr>
                                <w:rFonts w:ascii="Cambria Math" w:hAnsi="Cambria Math"/>
                                <w:i/>
                                <w:sz w:val="22"/>
                                <w:lang w:eastAsia="zh-CN"/>
                              </w:rPr>
                            </m:ctrlPr>
                          </m:sSubPr>
                          <m:e>
                            <m:r>
                              <w:rPr>
                                <w:rFonts w:ascii="Cambria Math" w:hAnsi="Cambria Math"/>
                                <w:sz w:val="22"/>
                                <w:lang w:eastAsia="zh-CN"/>
                              </w:rPr>
                              <m:t>a</m:t>
                            </m:r>
                          </m:e>
                          <m:sub>
                            <m:r>
                              <w:rPr>
                                <w:rFonts w:ascii="Cambria Math" w:hAnsi="Cambria Math"/>
                                <w:sz w:val="22"/>
                                <w:lang w:eastAsia="zh-CN"/>
                              </w:rPr>
                              <m:t>22</m:t>
                            </m:r>
                          </m:sub>
                        </m:sSub>
                      </m:e>
                    </m:mr>
                  </m:m>
                </m:e>
              </m:d>
            </m:e>
            <m:sup>
              <m:r>
                <w:rPr>
                  <w:rFonts w:ascii="Cambria Math" w:hAnsi="Cambria Math"/>
                  <w:sz w:val="22"/>
                  <w:lang w:eastAsia="zh-CN"/>
                </w:rPr>
                <m:t>'</m:t>
              </m:r>
            </m:sup>
          </m:sSup>
          <m:d>
            <m:dPr>
              <m:begChr m:val="["/>
              <m:endChr m:val="]"/>
              <m:ctrlPr>
                <w:rPr>
                  <w:rFonts w:ascii="Cambria Math" w:hAnsi="Cambria Math"/>
                  <w:i/>
                  <w:sz w:val="22"/>
                  <w:lang w:eastAsia="zh-CN"/>
                </w:rPr>
              </m:ctrlPr>
            </m:dPr>
            <m:e>
              <m:m>
                <m:mPr>
                  <m:mcs>
                    <m:mc>
                      <m:mcPr>
                        <m:count m:val="2"/>
                        <m:mcJc m:val="center"/>
                      </m:mcPr>
                    </m:mc>
                  </m:mcs>
                  <m:ctrlPr>
                    <w:rPr>
                      <w:rFonts w:ascii="Cambria Math" w:hAnsi="Cambria Math"/>
                      <w:i/>
                      <w:sz w:val="22"/>
                      <w:lang w:eastAsia="zh-CN"/>
                    </w:rPr>
                  </m:ctrlPr>
                </m:mPr>
                <m:mr>
                  <m:e>
                    <m:sSubSup>
                      <m:sSubSupPr>
                        <m:ctrlPr>
                          <w:rPr>
                            <w:rFonts w:ascii="Cambria Math" w:hAnsi="Cambria Math"/>
                            <w:i/>
                            <w:sz w:val="22"/>
                            <w:lang w:eastAsia="zh-CN"/>
                          </w:rPr>
                        </m:ctrlPr>
                      </m:sSubSupPr>
                      <m:e>
                        <m:r>
                          <w:rPr>
                            <w:rFonts w:ascii="Cambria Math" w:hAnsi="Cambria Math"/>
                            <w:sz w:val="22"/>
                            <w:lang w:eastAsia="zh-CN"/>
                          </w:rPr>
                          <m:t>ε</m:t>
                        </m:r>
                      </m:e>
                      <m:sub>
                        <m:r>
                          <w:rPr>
                            <w:rFonts w:ascii="Cambria Math" w:hAnsi="Cambria Math"/>
                            <w:sz w:val="22"/>
                            <w:lang w:eastAsia="zh-CN"/>
                          </w:rPr>
                          <m:t>1,t-1</m:t>
                        </m:r>
                      </m:sub>
                      <m:sup>
                        <m:r>
                          <w:rPr>
                            <w:rFonts w:ascii="Cambria Math" w:hAnsi="Cambria Math"/>
                            <w:sz w:val="22"/>
                            <w:lang w:eastAsia="zh-CN"/>
                          </w:rPr>
                          <m:t>2</m:t>
                        </m:r>
                      </m:sup>
                    </m:sSubSup>
                  </m:e>
                  <m:e>
                    <m:sSub>
                      <m:sSubPr>
                        <m:ctrlPr>
                          <w:rPr>
                            <w:rFonts w:ascii="Cambria Math" w:hAnsi="Cambria Math"/>
                            <w:i/>
                            <w:sz w:val="22"/>
                            <w:lang w:eastAsia="zh-CN"/>
                          </w:rPr>
                        </m:ctrlPr>
                      </m:sSubPr>
                      <m:e>
                        <m:r>
                          <w:rPr>
                            <w:rFonts w:ascii="Cambria Math" w:hAnsi="Cambria Math"/>
                            <w:sz w:val="22"/>
                            <w:lang w:eastAsia="zh-CN"/>
                          </w:rPr>
                          <m:t>ε</m:t>
                        </m:r>
                      </m:e>
                      <m:sub>
                        <m:r>
                          <w:rPr>
                            <w:rFonts w:ascii="Cambria Math" w:hAnsi="Cambria Math"/>
                            <w:sz w:val="22"/>
                            <w:lang w:eastAsia="zh-CN"/>
                          </w:rPr>
                          <m:t>1,t-1</m:t>
                        </m:r>
                      </m:sub>
                    </m:sSub>
                    <m:r>
                      <w:rPr>
                        <w:rFonts w:ascii="Cambria Math" w:hAnsi="Cambria Math"/>
                        <w:sz w:val="22"/>
                        <w:lang w:eastAsia="zh-CN"/>
                      </w:rPr>
                      <m:t>,</m:t>
                    </m:r>
                    <m:sSub>
                      <m:sSubPr>
                        <m:ctrlPr>
                          <w:rPr>
                            <w:rFonts w:ascii="Cambria Math" w:hAnsi="Cambria Math"/>
                            <w:i/>
                            <w:sz w:val="22"/>
                            <w:lang w:eastAsia="zh-CN"/>
                          </w:rPr>
                        </m:ctrlPr>
                      </m:sSubPr>
                      <m:e>
                        <m:r>
                          <w:rPr>
                            <w:rFonts w:ascii="Cambria Math" w:hAnsi="Cambria Math"/>
                            <w:sz w:val="22"/>
                            <w:lang w:eastAsia="zh-CN"/>
                          </w:rPr>
                          <m:t>ε</m:t>
                        </m:r>
                      </m:e>
                      <m:sub>
                        <m:r>
                          <w:rPr>
                            <w:rFonts w:ascii="Cambria Math" w:hAnsi="Cambria Math"/>
                            <w:sz w:val="22"/>
                            <w:lang w:eastAsia="zh-CN"/>
                          </w:rPr>
                          <m:t>2,t-1</m:t>
                        </m:r>
                      </m:sub>
                    </m:sSub>
                  </m:e>
                </m:mr>
                <m:mr>
                  <m:e>
                    <m:sSub>
                      <m:sSubPr>
                        <m:ctrlPr>
                          <w:rPr>
                            <w:rFonts w:ascii="Cambria Math" w:hAnsi="Cambria Math"/>
                            <w:i/>
                            <w:sz w:val="22"/>
                            <w:lang w:eastAsia="zh-CN"/>
                          </w:rPr>
                        </m:ctrlPr>
                      </m:sSubPr>
                      <m:e>
                        <m:r>
                          <w:rPr>
                            <w:rFonts w:ascii="Cambria Math" w:hAnsi="Cambria Math"/>
                            <w:sz w:val="22"/>
                            <w:lang w:eastAsia="zh-CN"/>
                          </w:rPr>
                          <m:t>ε</m:t>
                        </m:r>
                      </m:e>
                      <m:sub>
                        <m:r>
                          <w:rPr>
                            <w:rFonts w:ascii="Cambria Math" w:hAnsi="Cambria Math"/>
                            <w:sz w:val="22"/>
                            <w:lang w:eastAsia="zh-CN"/>
                          </w:rPr>
                          <m:t>1,t-1</m:t>
                        </m:r>
                      </m:sub>
                    </m:sSub>
                    <m:r>
                      <w:rPr>
                        <w:rFonts w:ascii="Cambria Math" w:hAnsi="Cambria Math"/>
                        <w:sz w:val="22"/>
                        <w:lang w:eastAsia="zh-CN"/>
                      </w:rPr>
                      <m:t>,</m:t>
                    </m:r>
                    <m:sSub>
                      <m:sSubPr>
                        <m:ctrlPr>
                          <w:rPr>
                            <w:rFonts w:ascii="Cambria Math" w:hAnsi="Cambria Math"/>
                            <w:i/>
                            <w:sz w:val="22"/>
                            <w:lang w:eastAsia="zh-CN"/>
                          </w:rPr>
                        </m:ctrlPr>
                      </m:sSubPr>
                      <m:e>
                        <m:r>
                          <w:rPr>
                            <w:rFonts w:ascii="Cambria Math" w:hAnsi="Cambria Math"/>
                            <w:sz w:val="22"/>
                            <w:lang w:eastAsia="zh-CN"/>
                          </w:rPr>
                          <m:t>ε</m:t>
                        </m:r>
                      </m:e>
                      <m:sub>
                        <m:r>
                          <w:rPr>
                            <w:rFonts w:ascii="Cambria Math" w:hAnsi="Cambria Math"/>
                            <w:sz w:val="22"/>
                            <w:lang w:eastAsia="zh-CN"/>
                          </w:rPr>
                          <m:t>2,t-1</m:t>
                        </m:r>
                      </m:sub>
                    </m:sSub>
                  </m:e>
                  <m:e>
                    <m:sSubSup>
                      <m:sSubSupPr>
                        <m:ctrlPr>
                          <w:rPr>
                            <w:rFonts w:ascii="Cambria Math" w:hAnsi="Cambria Math"/>
                            <w:i/>
                            <w:sz w:val="22"/>
                            <w:lang w:eastAsia="zh-CN"/>
                          </w:rPr>
                        </m:ctrlPr>
                      </m:sSubSupPr>
                      <m:e>
                        <m:r>
                          <w:rPr>
                            <w:rFonts w:ascii="Cambria Math" w:hAnsi="Cambria Math"/>
                            <w:sz w:val="22"/>
                            <w:lang w:eastAsia="zh-CN"/>
                          </w:rPr>
                          <m:t>ε</m:t>
                        </m:r>
                      </m:e>
                      <m:sub>
                        <m:r>
                          <w:rPr>
                            <w:rFonts w:ascii="Cambria Math" w:hAnsi="Cambria Math"/>
                            <w:sz w:val="22"/>
                            <w:lang w:eastAsia="zh-CN"/>
                          </w:rPr>
                          <m:t>2,t-1</m:t>
                        </m:r>
                      </m:sub>
                      <m:sup>
                        <m:r>
                          <w:rPr>
                            <w:rFonts w:ascii="Cambria Math" w:hAnsi="Cambria Math"/>
                            <w:sz w:val="22"/>
                            <w:lang w:eastAsia="zh-CN"/>
                          </w:rPr>
                          <m:t>2</m:t>
                        </m:r>
                      </m:sup>
                    </m:sSubSup>
                  </m:e>
                </m:mr>
              </m:m>
            </m:e>
          </m:d>
          <m:d>
            <m:dPr>
              <m:begChr m:val="["/>
              <m:endChr m:val="]"/>
              <m:ctrlPr>
                <w:rPr>
                  <w:rFonts w:ascii="Cambria Math" w:hAnsi="Cambria Math"/>
                  <w:i/>
                  <w:sz w:val="22"/>
                  <w:lang w:eastAsia="zh-CN"/>
                </w:rPr>
              </m:ctrlPr>
            </m:dPr>
            <m:e>
              <m:m>
                <m:mPr>
                  <m:mcs>
                    <m:mc>
                      <m:mcPr>
                        <m:count m:val="2"/>
                        <m:mcJc m:val="center"/>
                      </m:mcPr>
                    </m:mc>
                  </m:mcs>
                  <m:ctrlPr>
                    <w:rPr>
                      <w:rFonts w:ascii="Cambria Math" w:hAnsi="Cambria Math"/>
                      <w:i/>
                      <w:sz w:val="22"/>
                      <w:lang w:eastAsia="zh-CN"/>
                    </w:rPr>
                  </m:ctrlPr>
                </m:mPr>
                <m:mr>
                  <m:e>
                    <m:sSub>
                      <m:sSubPr>
                        <m:ctrlPr>
                          <w:rPr>
                            <w:rFonts w:ascii="Cambria Math" w:hAnsi="Cambria Math"/>
                            <w:i/>
                            <w:sz w:val="22"/>
                            <w:lang w:eastAsia="zh-CN"/>
                          </w:rPr>
                        </m:ctrlPr>
                      </m:sSubPr>
                      <m:e>
                        <m:r>
                          <w:rPr>
                            <w:rFonts w:ascii="Cambria Math" w:hAnsi="Cambria Math"/>
                            <w:sz w:val="22"/>
                            <w:lang w:eastAsia="zh-CN"/>
                          </w:rPr>
                          <m:t>a</m:t>
                        </m:r>
                      </m:e>
                      <m:sub>
                        <m:r>
                          <w:rPr>
                            <w:rFonts w:ascii="Cambria Math" w:hAnsi="Cambria Math"/>
                            <w:sz w:val="22"/>
                            <w:lang w:eastAsia="zh-CN"/>
                          </w:rPr>
                          <m:t>11</m:t>
                        </m:r>
                      </m:sub>
                    </m:sSub>
                  </m:e>
                  <m:e>
                    <m:sSub>
                      <m:sSubPr>
                        <m:ctrlPr>
                          <w:rPr>
                            <w:rFonts w:ascii="Cambria Math" w:hAnsi="Cambria Math"/>
                            <w:i/>
                            <w:sz w:val="22"/>
                            <w:lang w:eastAsia="zh-CN"/>
                          </w:rPr>
                        </m:ctrlPr>
                      </m:sSubPr>
                      <m:e>
                        <m:r>
                          <w:rPr>
                            <w:rFonts w:ascii="Cambria Math" w:hAnsi="Cambria Math"/>
                            <w:sz w:val="22"/>
                            <w:lang w:eastAsia="zh-CN"/>
                          </w:rPr>
                          <m:t>a</m:t>
                        </m:r>
                      </m:e>
                      <m:sub>
                        <m:r>
                          <w:rPr>
                            <w:rFonts w:ascii="Cambria Math" w:hAnsi="Cambria Math"/>
                            <w:sz w:val="22"/>
                            <w:lang w:eastAsia="zh-CN"/>
                          </w:rPr>
                          <m:t>12</m:t>
                        </m:r>
                      </m:sub>
                    </m:sSub>
                  </m:e>
                </m:mr>
                <m:mr>
                  <m:e>
                    <m:sSub>
                      <m:sSubPr>
                        <m:ctrlPr>
                          <w:rPr>
                            <w:rFonts w:ascii="Cambria Math" w:hAnsi="Cambria Math"/>
                            <w:i/>
                            <w:sz w:val="22"/>
                            <w:lang w:eastAsia="zh-CN"/>
                          </w:rPr>
                        </m:ctrlPr>
                      </m:sSubPr>
                      <m:e>
                        <m:r>
                          <w:rPr>
                            <w:rFonts w:ascii="Cambria Math" w:hAnsi="Cambria Math"/>
                            <w:sz w:val="22"/>
                            <w:lang w:eastAsia="zh-CN"/>
                          </w:rPr>
                          <m:t>a</m:t>
                        </m:r>
                      </m:e>
                      <m:sub>
                        <m:r>
                          <w:rPr>
                            <w:rFonts w:ascii="Cambria Math" w:hAnsi="Cambria Math"/>
                            <w:sz w:val="22"/>
                            <w:lang w:eastAsia="zh-CN"/>
                          </w:rPr>
                          <m:t>21</m:t>
                        </m:r>
                      </m:sub>
                    </m:sSub>
                  </m:e>
                  <m:e>
                    <m:sSub>
                      <m:sSubPr>
                        <m:ctrlPr>
                          <w:rPr>
                            <w:rFonts w:ascii="Cambria Math" w:hAnsi="Cambria Math"/>
                            <w:i/>
                            <w:sz w:val="22"/>
                            <w:lang w:eastAsia="zh-CN"/>
                          </w:rPr>
                        </m:ctrlPr>
                      </m:sSubPr>
                      <m:e>
                        <m:r>
                          <w:rPr>
                            <w:rFonts w:ascii="Cambria Math" w:hAnsi="Cambria Math"/>
                            <w:sz w:val="22"/>
                            <w:lang w:eastAsia="zh-CN"/>
                          </w:rPr>
                          <m:t>a</m:t>
                        </m:r>
                      </m:e>
                      <m:sub>
                        <m:r>
                          <w:rPr>
                            <w:rFonts w:ascii="Cambria Math" w:hAnsi="Cambria Math"/>
                            <w:sz w:val="22"/>
                            <w:lang w:eastAsia="zh-CN"/>
                          </w:rPr>
                          <m:t>22</m:t>
                        </m:r>
                      </m:sub>
                    </m:sSub>
                  </m:e>
                </m:mr>
              </m:m>
            </m:e>
          </m:d>
          <m:r>
            <m:rPr>
              <m:sty m:val="p"/>
            </m:rPr>
            <w:rPr>
              <w:rFonts w:ascii="Cambria Math" w:hAnsi="Cambria Math"/>
              <w:sz w:val="22"/>
              <w:lang w:eastAsia="zh-CN"/>
            </w:rPr>
            <m:t>+</m:t>
          </m:r>
          <m:sSup>
            <m:sSupPr>
              <m:ctrlPr>
                <w:rPr>
                  <w:rFonts w:ascii="Cambria Math" w:hAnsi="Cambria Math"/>
                  <w:i/>
                  <w:sz w:val="22"/>
                  <w:lang w:eastAsia="zh-CN"/>
                </w:rPr>
              </m:ctrlPr>
            </m:sSupPr>
            <m:e>
              <m:d>
                <m:dPr>
                  <m:begChr m:val="["/>
                  <m:endChr m:val="]"/>
                  <m:ctrlPr>
                    <w:rPr>
                      <w:rFonts w:ascii="Cambria Math" w:hAnsi="Cambria Math"/>
                      <w:i/>
                      <w:sz w:val="22"/>
                      <w:lang w:eastAsia="zh-CN"/>
                    </w:rPr>
                  </m:ctrlPr>
                </m:dPr>
                <m:e>
                  <m:m>
                    <m:mPr>
                      <m:mcs>
                        <m:mc>
                          <m:mcPr>
                            <m:count m:val="2"/>
                            <m:mcJc m:val="center"/>
                          </m:mcPr>
                        </m:mc>
                      </m:mcs>
                      <m:ctrlPr>
                        <w:rPr>
                          <w:rFonts w:ascii="Cambria Math" w:hAnsi="Cambria Math"/>
                          <w:i/>
                          <w:sz w:val="22"/>
                          <w:lang w:eastAsia="zh-CN"/>
                        </w:rPr>
                      </m:ctrlPr>
                    </m:mPr>
                    <m:mr>
                      <m:e>
                        <m:sSub>
                          <m:sSubPr>
                            <m:ctrlPr>
                              <w:rPr>
                                <w:rFonts w:ascii="Cambria Math" w:hAnsi="Cambria Math"/>
                                <w:i/>
                                <w:sz w:val="22"/>
                                <w:lang w:eastAsia="zh-CN"/>
                              </w:rPr>
                            </m:ctrlPr>
                          </m:sSubPr>
                          <m:e>
                            <m:r>
                              <w:rPr>
                                <w:rFonts w:ascii="Cambria Math" w:hAnsi="Cambria Math"/>
                                <w:sz w:val="22"/>
                                <w:lang w:eastAsia="zh-CN"/>
                              </w:rPr>
                              <m:t>g</m:t>
                            </m:r>
                          </m:e>
                          <m:sub>
                            <m:r>
                              <w:rPr>
                                <w:rFonts w:ascii="Cambria Math" w:hAnsi="Cambria Math"/>
                                <w:sz w:val="22"/>
                                <w:lang w:eastAsia="zh-CN"/>
                              </w:rPr>
                              <m:t>11</m:t>
                            </m:r>
                          </m:sub>
                        </m:sSub>
                      </m:e>
                      <m:e>
                        <m:sSub>
                          <m:sSubPr>
                            <m:ctrlPr>
                              <w:rPr>
                                <w:rFonts w:ascii="Cambria Math" w:hAnsi="Cambria Math"/>
                                <w:i/>
                                <w:sz w:val="22"/>
                                <w:lang w:eastAsia="zh-CN"/>
                              </w:rPr>
                            </m:ctrlPr>
                          </m:sSubPr>
                          <m:e>
                            <m:r>
                              <w:rPr>
                                <w:rFonts w:ascii="Cambria Math" w:hAnsi="Cambria Math"/>
                                <w:sz w:val="22"/>
                                <w:lang w:eastAsia="zh-CN"/>
                              </w:rPr>
                              <m:t>g</m:t>
                            </m:r>
                          </m:e>
                          <m:sub>
                            <m:r>
                              <w:rPr>
                                <w:rFonts w:ascii="Cambria Math" w:hAnsi="Cambria Math"/>
                                <w:sz w:val="22"/>
                                <w:lang w:eastAsia="zh-CN"/>
                              </w:rPr>
                              <m:t>12</m:t>
                            </m:r>
                          </m:sub>
                        </m:sSub>
                      </m:e>
                    </m:mr>
                    <m:mr>
                      <m:e>
                        <m:sSub>
                          <m:sSubPr>
                            <m:ctrlPr>
                              <w:rPr>
                                <w:rFonts w:ascii="Cambria Math" w:hAnsi="Cambria Math"/>
                                <w:i/>
                                <w:sz w:val="22"/>
                                <w:lang w:eastAsia="zh-CN"/>
                              </w:rPr>
                            </m:ctrlPr>
                          </m:sSubPr>
                          <m:e>
                            <m:r>
                              <w:rPr>
                                <w:rFonts w:ascii="Cambria Math" w:hAnsi="Cambria Math"/>
                                <w:sz w:val="22"/>
                                <w:lang w:eastAsia="zh-CN"/>
                              </w:rPr>
                              <m:t>g</m:t>
                            </m:r>
                          </m:e>
                          <m:sub>
                            <m:r>
                              <w:rPr>
                                <w:rFonts w:ascii="Cambria Math" w:hAnsi="Cambria Math"/>
                                <w:sz w:val="22"/>
                                <w:lang w:eastAsia="zh-CN"/>
                              </w:rPr>
                              <m:t>21</m:t>
                            </m:r>
                          </m:sub>
                        </m:sSub>
                      </m:e>
                      <m:e>
                        <m:sSub>
                          <m:sSubPr>
                            <m:ctrlPr>
                              <w:rPr>
                                <w:rFonts w:ascii="Cambria Math" w:hAnsi="Cambria Math"/>
                                <w:i/>
                                <w:sz w:val="22"/>
                                <w:lang w:eastAsia="zh-CN"/>
                              </w:rPr>
                            </m:ctrlPr>
                          </m:sSubPr>
                          <m:e>
                            <m:r>
                              <w:rPr>
                                <w:rFonts w:ascii="Cambria Math" w:hAnsi="Cambria Math"/>
                                <w:sz w:val="22"/>
                                <w:lang w:eastAsia="zh-CN"/>
                              </w:rPr>
                              <m:t>g</m:t>
                            </m:r>
                          </m:e>
                          <m:sub>
                            <m:r>
                              <w:rPr>
                                <w:rFonts w:ascii="Cambria Math" w:hAnsi="Cambria Math"/>
                                <w:sz w:val="22"/>
                                <w:lang w:eastAsia="zh-CN"/>
                              </w:rPr>
                              <m:t>22</m:t>
                            </m:r>
                          </m:sub>
                        </m:sSub>
                      </m:e>
                    </m:mr>
                  </m:m>
                </m:e>
              </m:d>
            </m:e>
            <m:sup>
              <m:r>
                <w:rPr>
                  <w:rFonts w:ascii="Cambria Math" w:hAnsi="Cambria Math"/>
                  <w:sz w:val="22"/>
                  <w:lang w:eastAsia="zh-CN"/>
                </w:rPr>
                <m:t>'</m:t>
              </m:r>
            </m:sup>
          </m:sSup>
          <m:sSub>
            <m:sSubPr>
              <m:ctrlPr>
                <w:rPr>
                  <w:rFonts w:ascii="Cambria Math" w:hAnsi="Cambria Math"/>
                  <w:i/>
                  <w:sz w:val="22"/>
                  <w:lang w:eastAsia="zh-CN"/>
                </w:rPr>
              </m:ctrlPr>
            </m:sSubPr>
            <m:e>
              <m:r>
                <w:rPr>
                  <w:rFonts w:ascii="Cambria Math" w:hAnsi="Cambria Math"/>
                  <w:sz w:val="22"/>
                  <w:lang w:eastAsia="zh-CN"/>
                </w:rPr>
                <m:t>H</m:t>
              </m:r>
            </m:e>
            <m:sub>
              <m:r>
                <w:rPr>
                  <w:rFonts w:ascii="Cambria Math" w:hAnsi="Cambria Math"/>
                  <w:sz w:val="22"/>
                  <w:lang w:eastAsia="zh-CN"/>
                </w:rPr>
                <m:t>t-1</m:t>
              </m:r>
            </m:sub>
          </m:sSub>
          <m:d>
            <m:dPr>
              <m:begChr m:val="["/>
              <m:endChr m:val="]"/>
              <m:ctrlPr>
                <w:rPr>
                  <w:rFonts w:ascii="Cambria Math" w:hAnsi="Cambria Math"/>
                  <w:i/>
                  <w:sz w:val="22"/>
                  <w:lang w:eastAsia="zh-CN"/>
                </w:rPr>
              </m:ctrlPr>
            </m:dPr>
            <m:e>
              <m:m>
                <m:mPr>
                  <m:mcs>
                    <m:mc>
                      <m:mcPr>
                        <m:count m:val="2"/>
                        <m:mcJc m:val="center"/>
                      </m:mcPr>
                    </m:mc>
                  </m:mcs>
                  <m:ctrlPr>
                    <w:rPr>
                      <w:rFonts w:ascii="Cambria Math" w:hAnsi="Cambria Math"/>
                      <w:i/>
                      <w:sz w:val="22"/>
                      <w:lang w:eastAsia="zh-CN"/>
                    </w:rPr>
                  </m:ctrlPr>
                </m:mPr>
                <m:mr>
                  <m:e>
                    <m:sSub>
                      <m:sSubPr>
                        <m:ctrlPr>
                          <w:rPr>
                            <w:rFonts w:ascii="Cambria Math" w:hAnsi="Cambria Math"/>
                            <w:i/>
                            <w:sz w:val="22"/>
                            <w:lang w:eastAsia="zh-CN"/>
                          </w:rPr>
                        </m:ctrlPr>
                      </m:sSubPr>
                      <m:e>
                        <m:r>
                          <w:rPr>
                            <w:rFonts w:ascii="Cambria Math" w:hAnsi="Cambria Math"/>
                            <w:sz w:val="22"/>
                            <w:lang w:eastAsia="zh-CN"/>
                          </w:rPr>
                          <m:t>g</m:t>
                        </m:r>
                      </m:e>
                      <m:sub>
                        <m:r>
                          <w:rPr>
                            <w:rFonts w:ascii="Cambria Math" w:hAnsi="Cambria Math"/>
                            <w:sz w:val="22"/>
                            <w:lang w:eastAsia="zh-CN"/>
                          </w:rPr>
                          <m:t>11</m:t>
                        </m:r>
                      </m:sub>
                    </m:sSub>
                  </m:e>
                  <m:e>
                    <m:sSub>
                      <m:sSubPr>
                        <m:ctrlPr>
                          <w:rPr>
                            <w:rFonts w:ascii="Cambria Math" w:hAnsi="Cambria Math"/>
                            <w:i/>
                            <w:sz w:val="22"/>
                            <w:lang w:eastAsia="zh-CN"/>
                          </w:rPr>
                        </m:ctrlPr>
                      </m:sSubPr>
                      <m:e>
                        <m:r>
                          <w:rPr>
                            <w:rFonts w:ascii="Cambria Math" w:hAnsi="Cambria Math"/>
                            <w:sz w:val="22"/>
                            <w:lang w:eastAsia="zh-CN"/>
                          </w:rPr>
                          <m:t>g</m:t>
                        </m:r>
                      </m:e>
                      <m:sub>
                        <m:r>
                          <w:rPr>
                            <w:rFonts w:ascii="Cambria Math" w:hAnsi="Cambria Math"/>
                            <w:sz w:val="22"/>
                            <w:lang w:eastAsia="zh-CN"/>
                          </w:rPr>
                          <m:t>12</m:t>
                        </m:r>
                      </m:sub>
                    </m:sSub>
                  </m:e>
                </m:mr>
                <m:mr>
                  <m:e>
                    <m:sSub>
                      <m:sSubPr>
                        <m:ctrlPr>
                          <w:rPr>
                            <w:rFonts w:ascii="Cambria Math" w:hAnsi="Cambria Math"/>
                            <w:i/>
                            <w:sz w:val="22"/>
                            <w:lang w:eastAsia="zh-CN"/>
                          </w:rPr>
                        </m:ctrlPr>
                      </m:sSubPr>
                      <m:e>
                        <m:r>
                          <w:rPr>
                            <w:rFonts w:ascii="Cambria Math" w:hAnsi="Cambria Math"/>
                            <w:sz w:val="22"/>
                            <w:lang w:eastAsia="zh-CN"/>
                          </w:rPr>
                          <m:t>g</m:t>
                        </m:r>
                      </m:e>
                      <m:sub>
                        <m:r>
                          <w:rPr>
                            <w:rFonts w:ascii="Cambria Math" w:hAnsi="Cambria Math"/>
                            <w:sz w:val="22"/>
                            <w:lang w:eastAsia="zh-CN"/>
                          </w:rPr>
                          <m:t>21</m:t>
                        </m:r>
                      </m:sub>
                    </m:sSub>
                  </m:e>
                  <m:e>
                    <m:sSub>
                      <m:sSubPr>
                        <m:ctrlPr>
                          <w:rPr>
                            <w:rFonts w:ascii="Cambria Math" w:hAnsi="Cambria Math"/>
                            <w:i/>
                            <w:sz w:val="22"/>
                            <w:lang w:eastAsia="zh-CN"/>
                          </w:rPr>
                        </m:ctrlPr>
                      </m:sSubPr>
                      <m:e>
                        <m:r>
                          <w:rPr>
                            <w:rFonts w:ascii="Cambria Math" w:hAnsi="Cambria Math"/>
                            <w:sz w:val="22"/>
                            <w:lang w:eastAsia="zh-CN"/>
                          </w:rPr>
                          <m:t>g</m:t>
                        </m:r>
                      </m:e>
                      <m:sub>
                        <m:r>
                          <w:rPr>
                            <w:rFonts w:ascii="Cambria Math" w:hAnsi="Cambria Math"/>
                            <w:sz w:val="22"/>
                            <w:lang w:eastAsia="zh-CN"/>
                          </w:rPr>
                          <m:t>22</m:t>
                        </m:r>
                      </m:sub>
                    </m:sSub>
                  </m:e>
                </m:mr>
              </m:m>
            </m:e>
          </m:d>
          <m:r>
            <w:rPr>
              <w:rFonts w:ascii="Cambria Math" w:hAnsi="Cambria Math"/>
              <w:sz w:val="22"/>
              <w:lang w:eastAsia="zh-CN"/>
            </w:rPr>
            <m:t xml:space="preserve"> </m:t>
          </m:r>
        </m:oMath>
      </m:oMathPara>
      <w:r w:rsidRPr="00234CDD">
        <w:rPr>
          <w:sz w:val="22"/>
          <w:lang w:eastAsia="zh-CN"/>
        </w:rPr>
        <w:t>(</w:t>
      </w:r>
      <w:r w:rsidRPr="00234CDD">
        <w:rPr>
          <w:rFonts w:ascii="Times New Roman" w:hAnsi="Times New Roman"/>
          <w:szCs w:val="24"/>
        </w:rPr>
        <w:t>1</w:t>
      </w:r>
      <w:r w:rsidR="00FA468C" w:rsidRPr="00234CDD">
        <w:rPr>
          <w:rFonts w:ascii="Times New Roman" w:hAnsi="Times New Roman"/>
          <w:szCs w:val="24"/>
        </w:rPr>
        <w:t>3</w:t>
      </w:r>
      <w:r w:rsidR="00D4146D" w:rsidRPr="00234CDD">
        <w:rPr>
          <w:rFonts w:ascii="Times New Roman" w:hAnsi="Times New Roman"/>
          <w:szCs w:val="24"/>
        </w:rPr>
        <w:t>)</w:t>
      </w:r>
    </w:p>
    <w:p w14:paraId="0470F514" w14:textId="58C58866" w:rsidR="00287DE0" w:rsidRPr="00287DE0" w:rsidRDefault="00287DE0" w:rsidP="009F0DD4">
      <w:pPr>
        <w:tabs>
          <w:tab w:val="left" w:pos="-142"/>
          <w:tab w:val="left" w:pos="9639"/>
        </w:tabs>
        <w:spacing w:after="0" w:line="240" w:lineRule="auto"/>
        <w:jc w:val="both"/>
        <w:rPr>
          <w:rFonts w:ascii="Times New Roman" w:hAnsi="Times New Roman"/>
          <w:color w:val="FF0000"/>
          <w:szCs w:val="24"/>
        </w:rPr>
      </w:pPr>
      <w:r w:rsidRPr="00287DE0">
        <w:rPr>
          <w:rFonts w:ascii="Times New Roman" w:hAnsi="Times New Roman"/>
          <w:color w:val="FF0000"/>
          <w:szCs w:val="24"/>
        </w:rPr>
        <w:t>THE EQUATION 13 JUST HERE ABOVE SEEMS TO ME EQUAL TO EQUATION 2. YES? NO?</w:t>
      </w:r>
      <w:r>
        <w:rPr>
          <w:rFonts w:ascii="Times New Roman" w:hAnsi="Times New Roman"/>
          <w:color w:val="FF0000"/>
          <w:szCs w:val="24"/>
        </w:rPr>
        <w:t xml:space="preserve"> IF THE ANSWER IS YES, I WOULD JUST REFER TO EQUATION 2 AND CANCEL THIS EQUATION 13. </w:t>
      </w:r>
    </w:p>
    <w:p w14:paraId="762FB06E" w14:textId="77777777" w:rsidR="00287DE0" w:rsidRDefault="009F0DD4" w:rsidP="009F0DD4">
      <w:pPr>
        <w:tabs>
          <w:tab w:val="left" w:pos="-142"/>
          <w:tab w:val="left" w:pos="9639"/>
        </w:tabs>
        <w:spacing w:after="0" w:line="240" w:lineRule="auto"/>
        <w:jc w:val="both"/>
        <w:rPr>
          <w:rFonts w:ascii="Times New Roman" w:hAnsi="Times New Roman"/>
          <w:szCs w:val="24"/>
        </w:rPr>
      </w:pPr>
      <w:r w:rsidRPr="00234CDD">
        <w:rPr>
          <w:rFonts w:ascii="Times New Roman" w:hAnsi="Times New Roman"/>
          <w:szCs w:val="24"/>
        </w:rPr>
        <w:t xml:space="preserve">The parameter vector consists of elements of </w:t>
      </w:r>
      <m:oMath>
        <m:sSub>
          <m:sSubPr>
            <m:ctrlPr>
              <w:rPr>
                <w:rFonts w:ascii="Cambria Math" w:eastAsiaTheme="minorEastAsia" w:hAnsi="Cambria Math"/>
                <w:i/>
                <w:szCs w:val="24"/>
                <w:lang w:eastAsia="zh-CN" w:bidi="en-US"/>
              </w:rPr>
            </m:ctrlPr>
          </m:sSubPr>
          <m:e>
            <m:r>
              <w:rPr>
                <w:rFonts w:ascii="Cambria Math" w:eastAsiaTheme="minorEastAsia" w:hAnsi="Cambria Math"/>
                <w:szCs w:val="24"/>
                <w:lang w:eastAsia="zh-CN" w:bidi="en-US"/>
              </w:rPr>
              <m:t>C</m:t>
            </m:r>
          </m:e>
          <m:sub>
            <m:r>
              <w:rPr>
                <w:rFonts w:ascii="Cambria Math" w:eastAsiaTheme="minorEastAsia" w:hAnsi="Cambria Math"/>
                <w:szCs w:val="24"/>
                <w:lang w:eastAsia="zh-CN" w:bidi="en-US"/>
              </w:rPr>
              <m:t>0</m:t>
            </m:r>
          </m:sub>
        </m:sSub>
      </m:oMath>
      <w:r w:rsidRPr="00234CDD">
        <w:rPr>
          <w:rFonts w:ascii="Times New Roman" w:hAnsi="Times New Roman"/>
          <w:szCs w:val="24"/>
        </w:rPr>
        <w:t xml:space="preserve"> which is a lower triangular matrix. The matrices </w:t>
      </w:r>
      <w:r w:rsidRPr="00234CDD">
        <w:rPr>
          <w:rFonts w:ascii="Times New Roman" w:hAnsi="Times New Roman"/>
          <w:i/>
          <w:szCs w:val="24"/>
        </w:rPr>
        <w:t xml:space="preserve">A </w:t>
      </w:r>
      <w:r w:rsidRPr="00234CDD">
        <w:rPr>
          <w:rFonts w:ascii="Times New Roman" w:hAnsi="Times New Roman"/>
          <w:szCs w:val="24"/>
        </w:rPr>
        <w:t xml:space="preserve">and </w:t>
      </w:r>
      <w:r w:rsidRPr="00234CDD">
        <w:rPr>
          <w:rFonts w:ascii="Times New Roman" w:hAnsi="Times New Roman"/>
          <w:i/>
          <w:szCs w:val="24"/>
        </w:rPr>
        <w:t>G</w:t>
      </w:r>
      <w:r w:rsidRPr="00234CDD">
        <w:rPr>
          <w:rFonts w:ascii="Times New Roman" w:hAnsi="Times New Roman"/>
          <w:szCs w:val="24"/>
        </w:rPr>
        <w:t xml:space="preserve"> </w:t>
      </w:r>
    </w:p>
    <w:p w14:paraId="28CA0AC4" w14:textId="1FE39DCC" w:rsidR="00287DE0" w:rsidRPr="00287DE0" w:rsidRDefault="00287DE0" w:rsidP="009F0DD4">
      <w:pPr>
        <w:tabs>
          <w:tab w:val="left" w:pos="-142"/>
          <w:tab w:val="left" w:pos="9639"/>
        </w:tabs>
        <w:spacing w:after="0" w:line="240" w:lineRule="auto"/>
        <w:jc w:val="both"/>
        <w:rPr>
          <w:rFonts w:ascii="Times New Roman" w:hAnsi="Times New Roman"/>
          <w:color w:val="FF0000"/>
          <w:szCs w:val="24"/>
        </w:rPr>
      </w:pPr>
      <w:r w:rsidRPr="00287DE0">
        <w:rPr>
          <w:rFonts w:ascii="Times New Roman" w:hAnsi="Times New Roman"/>
          <w:color w:val="FF0000"/>
          <w:szCs w:val="24"/>
        </w:rPr>
        <w:t xml:space="preserve">YOU SEE, THIS FORMULA 13 IS TOO FAR FROM FORMULA 2 TO MENTION MATRICES A AND G BECAUSE THEY ARE NOT WRITTEN IN FORMULA 13! ONE CAN ONLY GUESS THAT </w:t>
      </w:r>
      <w:proofErr w:type="spellStart"/>
      <w:r w:rsidRPr="00287DE0">
        <w:rPr>
          <w:rFonts w:ascii="Times New Roman" w:hAnsi="Times New Roman"/>
          <w:color w:val="FF0000"/>
          <w:szCs w:val="24"/>
        </w:rPr>
        <w:t>wHERe</w:t>
      </w:r>
      <w:proofErr w:type="spellEnd"/>
      <w:r w:rsidRPr="00287DE0">
        <w:rPr>
          <w:rFonts w:ascii="Times New Roman" w:hAnsi="Times New Roman"/>
          <w:color w:val="FF0000"/>
          <w:szCs w:val="24"/>
        </w:rPr>
        <w:t xml:space="preserve"> THERE ARE A LOT OF “a” THE MATRIX IS A.</w:t>
      </w:r>
      <w:r>
        <w:rPr>
          <w:rFonts w:ascii="Times New Roman" w:hAnsi="Times New Roman"/>
          <w:color w:val="FF0000"/>
          <w:szCs w:val="24"/>
        </w:rPr>
        <w:t xml:space="preserve"> BUT IF WE CANCEL FORMULA 13 AND REFER ONLY TO FORMULA 2 THERE IS NO PROBLEM IN REFERRING TO MATRICES A AND G BECAUSE THEY APPEAR </w:t>
      </w:r>
      <w:proofErr w:type="spellStart"/>
      <w:r>
        <w:rPr>
          <w:rFonts w:ascii="Times New Roman" w:hAnsi="Times New Roman"/>
          <w:color w:val="FF0000"/>
          <w:szCs w:val="24"/>
        </w:rPr>
        <w:t>EXPLIcity</w:t>
      </w:r>
      <w:proofErr w:type="spellEnd"/>
      <w:r>
        <w:rPr>
          <w:rFonts w:ascii="Times New Roman" w:hAnsi="Times New Roman"/>
          <w:color w:val="FF0000"/>
          <w:szCs w:val="24"/>
        </w:rPr>
        <w:t xml:space="preserve"> IN THE FORMULA.</w:t>
      </w:r>
    </w:p>
    <w:p w14:paraId="1001F25D" w14:textId="593030B9" w:rsidR="009F0DD4" w:rsidRPr="00234CDD" w:rsidRDefault="009F0DD4" w:rsidP="009F0DD4">
      <w:pPr>
        <w:tabs>
          <w:tab w:val="left" w:pos="-142"/>
          <w:tab w:val="left" w:pos="9639"/>
        </w:tabs>
        <w:spacing w:after="0" w:line="240" w:lineRule="auto"/>
        <w:jc w:val="both"/>
        <w:rPr>
          <w:rFonts w:ascii="Times New Roman" w:hAnsi="Times New Roman"/>
          <w:szCs w:val="24"/>
        </w:rPr>
      </w:pPr>
      <w:r w:rsidRPr="00234CDD">
        <w:rPr>
          <w:rFonts w:ascii="Times New Roman" w:hAnsi="Times New Roman"/>
          <w:szCs w:val="24"/>
        </w:rPr>
        <w:t xml:space="preserve">are useful to examine the relationship in terms of volatility in Equation (2). The diagonal elements in matrix </w:t>
      </w:r>
      <w:r w:rsidRPr="00234CDD">
        <w:rPr>
          <w:rFonts w:ascii="Times New Roman" w:hAnsi="Times New Roman"/>
          <w:i/>
          <w:szCs w:val="24"/>
        </w:rPr>
        <w:t>A</w:t>
      </w:r>
      <w:r w:rsidRPr="00234CDD">
        <w:rPr>
          <w:rFonts w:ascii="Times New Roman" w:hAnsi="Times New Roman"/>
          <w:szCs w:val="24"/>
        </w:rPr>
        <w:t xml:space="preserve"> report own ARCH effect, while the diagonal elements in the parameter matrix </w:t>
      </w:r>
      <w:r w:rsidRPr="00234CDD">
        <w:rPr>
          <w:rFonts w:ascii="Times New Roman" w:hAnsi="Times New Roman"/>
          <w:i/>
          <w:szCs w:val="24"/>
        </w:rPr>
        <w:t>G</w:t>
      </w:r>
      <w:r w:rsidRPr="00234CDD">
        <w:rPr>
          <w:rFonts w:ascii="Times New Roman" w:hAnsi="Times New Roman"/>
          <w:szCs w:val="24"/>
        </w:rPr>
        <w:t xml:space="preserve"> measures the effect of lagged liquidity and the off-diagonal elements capture the cross liquidity channel effects. As a </w:t>
      </w:r>
      <w:proofErr w:type="gramStart"/>
      <w:r w:rsidRPr="00234CDD">
        <w:rPr>
          <w:rFonts w:ascii="Times New Roman" w:hAnsi="Times New Roman"/>
          <w:szCs w:val="24"/>
        </w:rPr>
        <w:t>result</w:t>
      </w:r>
      <w:proofErr w:type="gramEnd"/>
      <w:r w:rsidRPr="00234CDD">
        <w:rPr>
          <w:rFonts w:ascii="Times New Roman" w:hAnsi="Times New Roman"/>
          <w:szCs w:val="24"/>
        </w:rPr>
        <w:t xml:space="preserve"> the bivariate BEKK model is used to investigate the LT. The maximum likelihood function in Equation (</w:t>
      </w:r>
      <w:r w:rsidR="00FA468C" w:rsidRPr="00234CDD">
        <w:rPr>
          <w:rFonts w:ascii="Times New Roman" w:hAnsi="Times New Roman"/>
          <w:szCs w:val="24"/>
        </w:rPr>
        <w:t>4</w:t>
      </w:r>
      <w:r w:rsidRPr="00234CDD">
        <w:rPr>
          <w:rFonts w:ascii="Times New Roman" w:hAnsi="Times New Roman"/>
          <w:szCs w:val="24"/>
        </w:rPr>
        <w:t>)</w:t>
      </w:r>
      <w:r w:rsidR="00DD142A" w:rsidRPr="00234CDD">
        <w:rPr>
          <w:rFonts w:ascii="Times New Roman" w:hAnsi="Times New Roman"/>
          <w:szCs w:val="24"/>
        </w:rPr>
        <w:t xml:space="preserve"> </w:t>
      </w:r>
      <w:r w:rsidRPr="00234CDD">
        <w:rPr>
          <w:rFonts w:ascii="Times New Roman" w:hAnsi="Times New Roman"/>
          <w:szCs w:val="24"/>
        </w:rPr>
        <w:t xml:space="preserve">calibrates the parameters. </w:t>
      </w:r>
    </w:p>
    <w:p w14:paraId="35BBA65D" w14:textId="77777777" w:rsidR="009F0DD4" w:rsidRPr="00234CDD" w:rsidRDefault="009F0DD4" w:rsidP="009F0DD4">
      <w:pPr>
        <w:tabs>
          <w:tab w:val="left" w:pos="-142"/>
          <w:tab w:val="left" w:pos="9639"/>
        </w:tabs>
        <w:spacing w:after="0" w:line="240" w:lineRule="auto"/>
        <w:jc w:val="both"/>
        <w:rPr>
          <w:rFonts w:ascii="Times New Roman" w:hAnsi="Times New Roman"/>
          <w:szCs w:val="24"/>
        </w:rPr>
      </w:pPr>
    </w:p>
    <w:p w14:paraId="7AEA09AF" w14:textId="77777777" w:rsidR="009F0DD4" w:rsidRPr="00234CDD" w:rsidRDefault="009F0DD4" w:rsidP="009F0DD4">
      <w:pPr>
        <w:tabs>
          <w:tab w:val="left" w:pos="-142"/>
          <w:tab w:val="left" w:pos="9639"/>
        </w:tabs>
        <w:spacing w:after="0" w:line="240" w:lineRule="auto"/>
        <w:rPr>
          <w:rFonts w:ascii="Times New Roman" w:eastAsiaTheme="minorEastAsia" w:hAnsi="Times New Roman"/>
          <w:szCs w:val="24"/>
        </w:rPr>
      </w:pPr>
      <w:r w:rsidRPr="00234CDD">
        <w:rPr>
          <w:rFonts w:ascii="Times New Roman" w:eastAsiaTheme="minorEastAsia" w:hAnsi="Times New Roman"/>
          <w:szCs w:val="24"/>
        </w:rPr>
        <w:t>Table 1: Liquidity Transmission Implied in bivariate BEKK model</w:t>
      </w:r>
    </w:p>
    <w:p w14:paraId="7F827ED9" w14:textId="77777777" w:rsidR="009F0DD4" w:rsidRPr="00234CDD" w:rsidRDefault="009F0DD4" w:rsidP="009F0DD4">
      <w:pPr>
        <w:tabs>
          <w:tab w:val="left" w:pos="-142"/>
          <w:tab w:val="left" w:pos="9639"/>
        </w:tabs>
        <w:spacing w:after="0" w:line="240" w:lineRule="auto"/>
        <w:rPr>
          <w:rFonts w:ascii="Times New Roman" w:eastAsiaTheme="minorEastAsia" w:hAnsi="Times New Roman"/>
          <w:szCs w:val="24"/>
        </w:rPr>
      </w:pPr>
    </w:p>
    <w:tbl>
      <w:tblPr>
        <w:tblStyle w:val="LightShading1"/>
        <w:tblW w:w="0" w:type="auto"/>
        <w:jc w:val="center"/>
        <w:tblLook w:val="0600" w:firstRow="0" w:lastRow="0" w:firstColumn="0" w:lastColumn="0" w:noHBand="1" w:noVBand="1"/>
      </w:tblPr>
      <w:tblGrid>
        <w:gridCol w:w="5321"/>
        <w:gridCol w:w="956"/>
        <w:gridCol w:w="1249"/>
      </w:tblGrid>
      <w:tr w:rsidR="009F0DD4" w:rsidRPr="00234CDD" w14:paraId="6AB9EC8F" w14:textId="77777777" w:rsidTr="000833DA">
        <w:trPr>
          <w:trHeight w:val="73"/>
          <w:jc w:val="center"/>
        </w:trPr>
        <w:tc>
          <w:tcPr>
            <w:tcW w:w="5321" w:type="dxa"/>
            <w:noWrap/>
            <w:hideMark/>
          </w:tcPr>
          <w:p w14:paraId="4C4949D6" w14:textId="77777777" w:rsidR="009F0DD4" w:rsidRPr="00234CDD" w:rsidRDefault="009F0DD4" w:rsidP="000833DA">
            <w:pPr>
              <w:spacing w:after="0" w:line="240" w:lineRule="auto"/>
              <w:rPr>
                <w:rFonts w:ascii="Times New Roman" w:eastAsia="Times New Roman" w:hAnsi="Times New Roman"/>
                <w:i/>
                <w:color w:val="auto"/>
                <w:szCs w:val="24"/>
                <w:lang w:val="en-US" w:eastAsia="zh-CN"/>
              </w:rPr>
            </w:pPr>
          </w:p>
          <w:p w14:paraId="32A26C16" w14:textId="77777777" w:rsidR="009F0DD4" w:rsidRPr="00234CDD" w:rsidRDefault="009F0DD4" w:rsidP="000833DA">
            <w:pPr>
              <w:spacing w:after="0" w:line="240" w:lineRule="auto"/>
              <w:rPr>
                <w:rFonts w:ascii="Times New Roman" w:eastAsia="Times New Roman" w:hAnsi="Times New Roman"/>
                <w:i/>
                <w:color w:val="auto"/>
                <w:szCs w:val="24"/>
                <w:lang w:val="en-US" w:eastAsia="zh-CN"/>
              </w:rPr>
            </w:pPr>
            <w:r w:rsidRPr="00234CDD">
              <w:rPr>
                <w:rFonts w:ascii="Times New Roman" w:eastAsia="Times New Roman" w:hAnsi="Times New Roman"/>
                <w:i/>
                <w:color w:val="auto"/>
                <w:szCs w:val="24"/>
                <w:lang w:val="en-US" w:eastAsia="zh-CN"/>
              </w:rPr>
              <w:t>Liquidity transmit  from ABCP to TED</w:t>
            </w:r>
          </w:p>
        </w:tc>
        <w:tc>
          <w:tcPr>
            <w:tcW w:w="956" w:type="dxa"/>
            <w:noWrap/>
            <w:hideMark/>
          </w:tcPr>
          <w:p w14:paraId="1C195D90" w14:textId="77777777" w:rsidR="009F0DD4" w:rsidRPr="00234CDD" w:rsidRDefault="009F0DD4" w:rsidP="000833DA">
            <w:pPr>
              <w:spacing w:after="0" w:line="240" w:lineRule="auto"/>
              <w:jc w:val="center"/>
              <w:rPr>
                <w:rFonts w:ascii="Times New Roman" w:eastAsia="Times New Roman" w:hAnsi="Times New Roman"/>
                <w:color w:val="auto"/>
                <w:szCs w:val="24"/>
                <w:lang w:val="en-US" w:eastAsia="zh-CN"/>
              </w:rPr>
            </w:pPr>
            <w:r w:rsidRPr="00234CDD">
              <w:rPr>
                <w:rFonts w:ascii="Times New Roman" w:eastAsia="Times New Roman" w:hAnsi="Times New Roman"/>
                <w:color w:val="auto"/>
                <w:szCs w:val="24"/>
                <w:lang w:val="en-US" w:eastAsia="zh-CN"/>
              </w:rPr>
              <w:t xml:space="preserve">LT             </w:t>
            </w:r>
          </w:p>
          <w:p w14:paraId="1427216D" w14:textId="77777777" w:rsidR="009F0DD4" w:rsidRPr="00234CDD" w:rsidRDefault="009F0DD4" w:rsidP="000833DA">
            <w:pPr>
              <w:spacing w:after="0" w:line="240" w:lineRule="auto"/>
              <w:jc w:val="right"/>
              <w:rPr>
                <w:rFonts w:ascii="Times New Roman" w:eastAsia="Times New Roman" w:hAnsi="Times New Roman"/>
                <w:i/>
                <w:color w:val="auto"/>
                <w:szCs w:val="24"/>
                <w:lang w:val="en-US" w:eastAsia="zh-CN"/>
              </w:rPr>
            </w:pPr>
            <w:r w:rsidRPr="00234CDD">
              <w:rPr>
                <w:rFonts w:ascii="Times New Roman" w:eastAsia="Times New Roman" w:hAnsi="Times New Roman"/>
                <w:i/>
                <w:color w:val="auto"/>
                <w:szCs w:val="24"/>
                <w:lang w:val="en-US" w:eastAsia="zh-CN"/>
              </w:rPr>
              <w:t>0.3%</w:t>
            </w:r>
          </w:p>
        </w:tc>
        <w:tc>
          <w:tcPr>
            <w:tcW w:w="0" w:type="auto"/>
            <w:noWrap/>
            <w:hideMark/>
          </w:tcPr>
          <w:p w14:paraId="3C3A0A58" w14:textId="5D63031C" w:rsidR="009F0DD4" w:rsidRPr="00234CDD" w:rsidRDefault="004B5C9C" w:rsidP="000833DA">
            <w:pPr>
              <w:spacing w:after="0" w:line="240" w:lineRule="auto"/>
              <w:rPr>
                <w:rFonts w:ascii="Times New Roman" w:eastAsia="Times New Roman" w:hAnsi="Times New Roman"/>
                <w:color w:val="auto"/>
                <w:szCs w:val="24"/>
                <w:lang w:val="en-US" w:eastAsia="zh-CN"/>
              </w:rPr>
            </w:pPr>
            <w:r w:rsidRPr="00234CDD">
              <w:rPr>
                <w:rFonts w:ascii="Times New Roman" w:eastAsia="Times New Roman" w:hAnsi="Times New Roman"/>
                <w:color w:val="auto"/>
                <w:szCs w:val="24"/>
                <w:lang w:val="en-US" w:eastAsia="zh-CN"/>
              </w:rPr>
              <w:t xml:space="preserve">   </w:t>
            </w:r>
            <w:r w:rsidR="009F0DD4" w:rsidRPr="00234CDD">
              <w:rPr>
                <w:rFonts w:ascii="Times New Roman" w:eastAsia="Times New Roman" w:hAnsi="Times New Roman"/>
                <w:color w:val="auto"/>
                <w:szCs w:val="24"/>
                <w:lang w:val="en-US" w:eastAsia="zh-CN"/>
              </w:rPr>
              <w:t>Se(LT)</w:t>
            </w:r>
          </w:p>
          <w:p w14:paraId="19ABB135" w14:textId="77777777" w:rsidR="009F0DD4" w:rsidRPr="00234CDD" w:rsidRDefault="009F0DD4" w:rsidP="000833DA">
            <w:pPr>
              <w:spacing w:after="0" w:line="240" w:lineRule="auto"/>
              <w:jc w:val="right"/>
              <w:rPr>
                <w:rFonts w:ascii="Times New Roman" w:eastAsia="Times New Roman" w:hAnsi="Times New Roman"/>
                <w:i/>
                <w:color w:val="auto"/>
                <w:szCs w:val="24"/>
                <w:lang w:val="en-US" w:eastAsia="zh-CN"/>
              </w:rPr>
            </w:pPr>
            <w:r w:rsidRPr="00234CDD">
              <w:rPr>
                <w:rFonts w:ascii="Times New Roman" w:eastAsia="Times New Roman" w:hAnsi="Times New Roman"/>
                <w:i/>
                <w:color w:val="auto"/>
                <w:szCs w:val="24"/>
                <w:lang w:val="en-US" w:eastAsia="zh-CN"/>
              </w:rPr>
              <w:t>(2.0468e-6)</w:t>
            </w:r>
          </w:p>
        </w:tc>
      </w:tr>
      <w:tr w:rsidR="009F0DD4" w:rsidRPr="00234CDD" w14:paraId="65EAD8E7" w14:textId="77777777" w:rsidTr="000833DA">
        <w:trPr>
          <w:trHeight w:val="98"/>
          <w:jc w:val="center"/>
        </w:trPr>
        <w:tc>
          <w:tcPr>
            <w:tcW w:w="5321" w:type="dxa"/>
            <w:noWrap/>
            <w:hideMark/>
          </w:tcPr>
          <w:p w14:paraId="79B50D87" w14:textId="77777777" w:rsidR="009F0DD4" w:rsidRPr="00234CDD" w:rsidRDefault="009F0DD4" w:rsidP="000833DA">
            <w:pPr>
              <w:spacing w:after="0" w:line="240" w:lineRule="auto"/>
              <w:rPr>
                <w:rFonts w:ascii="Times New Roman" w:eastAsia="Times New Roman" w:hAnsi="Times New Roman"/>
                <w:i/>
                <w:color w:val="auto"/>
                <w:szCs w:val="24"/>
                <w:lang w:val="en-US" w:eastAsia="zh-CN"/>
              </w:rPr>
            </w:pPr>
            <w:r w:rsidRPr="00234CDD">
              <w:rPr>
                <w:rFonts w:ascii="Times New Roman" w:eastAsia="Times New Roman" w:hAnsi="Times New Roman"/>
                <w:i/>
                <w:color w:val="auto"/>
                <w:szCs w:val="24"/>
                <w:lang w:val="en-US" w:eastAsia="zh-CN"/>
              </w:rPr>
              <w:t>Liquidity transmit from TED to ABCP</w:t>
            </w:r>
          </w:p>
        </w:tc>
        <w:tc>
          <w:tcPr>
            <w:tcW w:w="956" w:type="dxa"/>
            <w:noWrap/>
            <w:hideMark/>
          </w:tcPr>
          <w:p w14:paraId="31D4DD3E" w14:textId="77777777" w:rsidR="009F0DD4" w:rsidRPr="00234CDD" w:rsidRDefault="009F0DD4" w:rsidP="000833DA">
            <w:pPr>
              <w:spacing w:after="0" w:line="240" w:lineRule="auto"/>
              <w:jc w:val="right"/>
              <w:rPr>
                <w:rFonts w:ascii="Times New Roman" w:eastAsia="Times New Roman" w:hAnsi="Times New Roman"/>
                <w:i/>
                <w:color w:val="auto"/>
                <w:szCs w:val="24"/>
                <w:lang w:val="en-US" w:eastAsia="zh-CN"/>
              </w:rPr>
            </w:pPr>
            <w:r w:rsidRPr="00234CDD">
              <w:rPr>
                <w:rFonts w:ascii="Times New Roman" w:eastAsia="Times New Roman" w:hAnsi="Times New Roman"/>
                <w:i/>
                <w:color w:val="auto"/>
                <w:szCs w:val="24"/>
                <w:lang w:val="en-US" w:eastAsia="zh-CN"/>
              </w:rPr>
              <w:t>9.55%</w:t>
            </w:r>
          </w:p>
        </w:tc>
        <w:tc>
          <w:tcPr>
            <w:tcW w:w="0" w:type="auto"/>
            <w:noWrap/>
            <w:hideMark/>
          </w:tcPr>
          <w:p w14:paraId="4E386E43" w14:textId="77777777" w:rsidR="009F0DD4" w:rsidRPr="00234CDD" w:rsidRDefault="009F0DD4" w:rsidP="000833DA">
            <w:pPr>
              <w:spacing w:after="0" w:line="240" w:lineRule="auto"/>
              <w:jc w:val="right"/>
              <w:rPr>
                <w:rFonts w:ascii="Times New Roman" w:eastAsia="Times New Roman" w:hAnsi="Times New Roman"/>
                <w:i/>
                <w:color w:val="auto"/>
                <w:szCs w:val="24"/>
                <w:lang w:val="en-US" w:eastAsia="zh-CN"/>
              </w:rPr>
            </w:pPr>
            <w:r w:rsidRPr="00234CDD">
              <w:rPr>
                <w:rFonts w:ascii="Times New Roman" w:eastAsia="Times New Roman" w:hAnsi="Times New Roman"/>
                <w:i/>
                <w:color w:val="auto"/>
                <w:szCs w:val="24"/>
                <w:lang w:val="en-US" w:eastAsia="zh-CN"/>
              </w:rPr>
              <w:t>(0.0057)</w:t>
            </w:r>
          </w:p>
        </w:tc>
      </w:tr>
      <w:tr w:rsidR="009F0DD4" w:rsidRPr="00234CDD" w14:paraId="5A7B482E" w14:textId="77777777" w:rsidTr="000833DA">
        <w:trPr>
          <w:trHeight w:val="348"/>
          <w:jc w:val="center"/>
        </w:trPr>
        <w:tc>
          <w:tcPr>
            <w:tcW w:w="5321" w:type="dxa"/>
            <w:tcBorders>
              <w:bottom w:val="single" w:sz="8" w:space="0" w:color="auto"/>
            </w:tcBorders>
            <w:noWrap/>
            <w:hideMark/>
          </w:tcPr>
          <w:p w14:paraId="7D900A94" w14:textId="77777777" w:rsidR="009F0DD4" w:rsidRPr="00234CDD" w:rsidRDefault="009F0DD4" w:rsidP="000833DA">
            <w:pPr>
              <w:spacing w:after="0" w:line="240" w:lineRule="auto"/>
              <w:rPr>
                <w:rFonts w:ascii="Times New Roman" w:eastAsia="Times New Roman" w:hAnsi="Times New Roman"/>
                <w:bCs/>
                <w:color w:val="auto"/>
                <w:szCs w:val="24"/>
                <w:lang w:eastAsia="zh-CN"/>
              </w:rPr>
            </w:pPr>
            <w:r w:rsidRPr="00234CDD">
              <w:rPr>
                <w:rFonts w:ascii="Times New Roman" w:eastAsia="Times New Roman" w:hAnsi="Times New Roman"/>
                <w:bCs/>
                <w:color w:val="auto"/>
                <w:szCs w:val="24"/>
                <w:lang w:eastAsia="zh-CN"/>
              </w:rPr>
              <w:t>Log-likelihood: 4909.8</w:t>
            </w:r>
          </w:p>
          <w:p w14:paraId="19F2C8DA" w14:textId="77777777" w:rsidR="009F0DD4" w:rsidRPr="00234CDD" w:rsidRDefault="009F0DD4" w:rsidP="000833DA">
            <w:pPr>
              <w:spacing w:after="0" w:line="240" w:lineRule="auto"/>
              <w:jc w:val="right"/>
              <w:rPr>
                <w:rFonts w:ascii="Times New Roman" w:eastAsia="Times New Roman" w:hAnsi="Times New Roman"/>
                <w:i/>
                <w:color w:val="auto"/>
                <w:szCs w:val="24"/>
                <w:lang w:val="en-US" w:eastAsia="zh-CN"/>
              </w:rPr>
            </w:pPr>
          </w:p>
        </w:tc>
        <w:tc>
          <w:tcPr>
            <w:tcW w:w="956" w:type="dxa"/>
            <w:tcBorders>
              <w:bottom w:val="single" w:sz="8" w:space="0" w:color="auto"/>
            </w:tcBorders>
            <w:noWrap/>
            <w:hideMark/>
          </w:tcPr>
          <w:p w14:paraId="12101B0E" w14:textId="77777777" w:rsidR="009F0DD4" w:rsidRPr="00234CDD" w:rsidRDefault="009F0DD4" w:rsidP="000833DA">
            <w:pPr>
              <w:spacing w:after="0" w:line="240" w:lineRule="auto"/>
              <w:jc w:val="right"/>
              <w:rPr>
                <w:rFonts w:ascii="Times New Roman" w:eastAsia="Times New Roman" w:hAnsi="Times New Roman"/>
                <w:i/>
                <w:color w:val="auto"/>
                <w:szCs w:val="24"/>
                <w:lang w:val="en-US" w:eastAsia="zh-CN"/>
              </w:rPr>
            </w:pPr>
          </w:p>
        </w:tc>
        <w:tc>
          <w:tcPr>
            <w:tcW w:w="0" w:type="auto"/>
            <w:tcBorders>
              <w:bottom w:val="single" w:sz="8" w:space="0" w:color="auto"/>
            </w:tcBorders>
            <w:noWrap/>
            <w:hideMark/>
          </w:tcPr>
          <w:p w14:paraId="0EEAA2FC" w14:textId="77777777" w:rsidR="009F0DD4" w:rsidRPr="00234CDD" w:rsidRDefault="009F0DD4" w:rsidP="000833DA">
            <w:pPr>
              <w:spacing w:after="0" w:line="240" w:lineRule="auto"/>
              <w:jc w:val="right"/>
              <w:rPr>
                <w:rFonts w:ascii="Times New Roman" w:eastAsia="Times New Roman" w:hAnsi="Times New Roman"/>
                <w:i/>
                <w:color w:val="auto"/>
                <w:szCs w:val="24"/>
                <w:lang w:val="en-US" w:eastAsia="zh-CN"/>
              </w:rPr>
            </w:pPr>
          </w:p>
        </w:tc>
      </w:tr>
      <w:tr w:rsidR="009F0DD4" w:rsidRPr="00234CDD" w14:paraId="236B747B" w14:textId="77777777" w:rsidTr="000833DA">
        <w:trPr>
          <w:trHeight w:val="765"/>
          <w:jc w:val="center"/>
        </w:trPr>
        <w:tc>
          <w:tcPr>
            <w:tcW w:w="5321" w:type="dxa"/>
            <w:tcBorders>
              <w:top w:val="single" w:sz="8" w:space="0" w:color="auto"/>
            </w:tcBorders>
            <w:noWrap/>
          </w:tcPr>
          <w:p w14:paraId="468CF41D" w14:textId="77777777" w:rsidR="009F0DD4" w:rsidRPr="00234CDD" w:rsidRDefault="009F0DD4" w:rsidP="000833DA">
            <w:pPr>
              <w:spacing w:after="0" w:line="240" w:lineRule="auto"/>
              <w:rPr>
                <w:rFonts w:ascii="Times New Roman" w:eastAsia="Times New Roman" w:hAnsi="Times New Roman"/>
                <w:i/>
                <w:color w:val="auto"/>
                <w:szCs w:val="24"/>
                <w:lang w:val="en-US" w:eastAsia="zh-CN"/>
              </w:rPr>
            </w:pPr>
          </w:p>
          <w:p w14:paraId="287DC97D" w14:textId="77777777" w:rsidR="009F0DD4" w:rsidRPr="00234CDD" w:rsidRDefault="009F0DD4" w:rsidP="000833DA">
            <w:pPr>
              <w:spacing w:after="0" w:line="240" w:lineRule="auto"/>
              <w:rPr>
                <w:rFonts w:ascii="Times New Roman" w:eastAsia="Times New Roman" w:hAnsi="Times New Roman"/>
                <w:i/>
                <w:color w:val="auto"/>
                <w:szCs w:val="24"/>
                <w:lang w:val="en-US" w:eastAsia="zh-CN"/>
              </w:rPr>
            </w:pPr>
          </w:p>
          <w:p w14:paraId="7CA788CA" w14:textId="77777777" w:rsidR="009F0DD4" w:rsidRPr="00234CDD" w:rsidRDefault="009F0DD4" w:rsidP="000833DA">
            <w:pPr>
              <w:spacing w:after="0" w:line="240" w:lineRule="auto"/>
              <w:rPr>
                <w:rFonts w:ascii="Times New Roman" w:eastAsia="Times New Roman" w:hAnsi="Times New Roman"/>
                <w:bCs/>
                <w:color w:val="auto"/>
                <w:szCs w:val="24"/>
                <w:lang w:eastAsia="zh-CN"/>
              </w:rPr>
            </w:pPr>
            <w:r w:rsidRPr="00234CDD">
              <w:rPr>
                <w:rFonts w:ascii="Times New Roman" w:eastAsia="Times New Roman" w:hAnsi="Times New Roman"/>
                <w:i/>
                <w:color w:val="auto"/>
                <w:szCs w:val="24"/>
                <w:lang w:val="en-US" w:eastAsia="zh-CN"/>
              </w:rPr>
              <w:t>Liquidity transmit from OIS to S&amp;P500 Volatility</w:t>
            </w:r>
          </w:p>
        </w:tc>
        <w:tc>
          <w:tcPr>
            <w:tcW w:w="956" w:type="dxa"/>
            <w:tcBorders>
              <w:top w:val="single" w:sz="8" w:space="0" w:color="auto"/>
            </w:tcBorders>
            <w:noWrap/>
          </w:tcPr>
          <w:p w14:paraId="4237990E" w14:textId="77777777" w:rsidR="009F0DD4" w:rsidRPr="00234CDD" w:rsidRDefault="009F0DD4" w:rsidP="000833DA">
            <w:pPr>
              <w:spacing w:after="0" w:line="240" w:lineRule="auto"/>
              <w:jc w:val="center"/>
              <w:rPr>
                <w:rFonts w:ascii="Times New Roman" w:eastAsia="Times New Roman" w:hAnsi="Times New Roman"/>
                <w:color w:val="auto"/>
                <w:szCs w:val="24"/>
                <w:lang w:val="en-US" w:eastAsia="zh-CN"/>
              </w:rPr>
            </w:pPr>
            <w:r w:rsidRPr="00234CDD">
              <w:rPr>
                <w:rFonts w:ascii="Times New Roman" w:eastAsia="Times New Roman" w:hAnsi="Times New Roman"/>
                <w:color w:val="auto"/>
                <w:szCs w:val="24"/>
                <w:lang w:val="en-US" w:eastAsia="zh-CN"/>
              </w:rPr>
              <w:t xml:space="preserve">LT </w:t>
            </w:r>
          </w:p>
          <w:p w14:paraId="69F788AC" w14:textId="77777777" w:rsidR="009F0DD4" w:rsidRPr="00234CDD" w:rsidRDefault="009F0DD4" w:rsidP="000833DA">
            <w:pPr>
              <w:spacing w:after="0" w:line="240" w:lineRule="auto"/>
              <w:jc w:val="right"/>
              <w:rPr>
                <w:rFonts w:ascii="Times New Roman" w:eastAsia="Times New Roman" w:hAnsi="Times New Roman"/>
                <w:i/>
                <w:color w:val="auto"/>
                <w:szCs w:val="24"/>
                <w:lang w:val="en-US" w:eastAsia="zh-CN"/>
              </w:rPr>
            </w:pPr>
          </w:p>
          <w:p w14:paraId="58431F7A" w14:textId="77777777" w:rsidR="009F0DD4" w:rsidRPr="00234CDD" w:rsidRDefault="009F0DD4" w:rsidP="000833DA">
            <w:pPr>
              <w:spacing w:after="0" w:line="240" w:lineRule="auto"/>
              <w:jc w:val="right"/>
              <w:rPr>
                <w:rFonts w:ascii="Times New Roman" w:eastAsia="Times New Roman" w:hAnsi="Times New Roman"/>
                <w:i/>
                <w:color w:val="auto"/>
                <w:szCs w:val="24"/>
                <w:lang w:val="en-US" w:eastAsia="zh-CN"/>
              </w:rPr>
            </w:pPr>
            <w:r w:rsidRPr="00234CDD">
              <w:rPr>
                <w:rFonts w:ascii="Times New Roman" w:eastAsia="Times New Roman" w:hAnsi="Times New Roman"/>
                <w:i/>
                <w:color w:val="auto"/>
                <w:szCs w:val="24"/>
                <w:lang w:val="en-US" w:eastAsia="zh-CN"/>
              </w:rPr>
              <w:t>0.84%</w:t>
            </w:r>
          </w:p>
        </w:tc>
        <w:tc>
          <w:tcPr>
            <w:tcW w:w="0" w:type="auto"/>
            <w:tcBorders>
              <w:top w:val="single" w:sz="8" w:space="0" w:color="auto"/>
            </w:tcBorders>
            <w:noWrap/>
          </w:tcPr>
          <w:p w14:paraId="221B61DD" w14:textId="4B36FFFE" w:rsidR="009F0DD4" w:rsidRPr="00234CDD" w:rsidRDefault="004B5C9C" w:rsidP="000833DA">
            <w:pPr>
              <w:spacing w:after="0" w:line="240" w:lineRule="auto"/>
              <w:rPr>
                <w:rFonts w:ascii="Times New Roman" w:eastAsia="Times New Roman" w:hAnsi="Times New Roman"/>
                <w:color w:val="auto"/>
                <w:szCs w:val="24"/>
                <w:lang w:val="en-US" w:eastAsia="zh-CN"/>
              </w:rPr>
            </w:pPr>
            <w:r w:rsidRPr="00234CDD">
              <w:rPr>
                <w:rFonts w:ascii="Times New Roman" w:eastAsia="Times New Roman" w:hAnsi="Times New Roman"/>
                <w:color w:val="auto"/>
                <w:szCs w:val="24"/>
                <w:lang w:val="en-US" w:eastAsia="zh-CN"/>
              </w:rPr>
              <w:t xml:space="preserve">   </w:t>
            </w:r>
            <w:r w:rsidR="009F0DD4" w:rsidRPr="00234CDD">
              <w:rPr>
                <w:rFonts w:ascii="Times New Roman" w:eastAsia="Times New Roman" w:hAnsi="Times New Roman"/>
                <w:color w:val="auto"/>
                <w:szCs w:val="24"/>
                <w:lang w:val="en-US" w:eastAsia="zh-CN"/>
              </w:rPr>
              <w:t>Se(LT)</w:t>
            </w:r>
          </w:p>
          <w:p w14:paraId="0F862D43" w14:textId="77777777" w:rsidR="009F0DD4" w:rsidRPr="00234CDD" w:rsidRDefault="009F0DD4" w:rsidP="000833DA">
            <w:pPr>
              <w:spacing w:after="0" w:line="240" w:lineRule="auto"/>
              <w:jc w:val="right"/>
              <w:rPr>
                <w:rFonts w:ascii="Times New Roman" w:eastAsia="Times New Roman" w:hAnsi="Times New Roman"/>
                <w:i/>
                <w:color w:val="auto"/>
                <w:szCs w:val="24"/>
                <w:lang w:val="en-US" w:eastAsia="zh-CN"/>
              </w:rPr>
            </w:pPr>
          </w:p>
          <w:p w14:paraId="29830BE1" w14:textId="77777777" w:rsidR="009F0DD4" w:rsidRPr="00234CDD" w:rsidRDefault="009F0DD4" w:rsidP="000833DA">
            <w:pPr>
              <w:spacing w:after="0" w:line="240" w:lineRule="auto"/>
              <w:jc w:val="right"/>
              <w:rPr>
                <w:rFonts w:ascii="Times New Roman" w:eastAsia="Times New Roman" w:hAnsi="Times New Roman"/>
                <w:i/>
                <w:color w:val="auto"/>
                <w:szCs w:val="24"/>
                <w:lang w:val="en-US" w:eastAsia="zh-CN"/>
              </w:rPr>
            </w:pPr>
            <w:r w:rsidRPr="00234CDD">
              <w:rPr>
                <w:rFonts w:ascii="Times New Roman" w:eastAsia="Times New Roman" w:hAnsi="Times New Roman"/>
                <w:i/>
                <w:color w:val="auto"/>
                <w:szCs w:val="24"/>
                <w:lang w:val="en-US" w:eastAsia="zh-CN"/>
              </w:rPr>
              <w:t>(6.4862e-6)</w:t>
            </w:r>
          </w:p>
        </w:tc>
      </w:tr>
      <w:tr w:rsidR="009F0DD4" w:rsidRPr="00234CDD" w14:paraId="593B27E5" w14:textId="77777777" w:rsidTr="000833DA">
        <w:trPr>
          <w:trHeight w:val="138"/>
          <w:jc w:val="center"/>
        </w:trPr>
        <w:tc>
          <w:tcPr>
            <w:tcW w:w="5321" w:type="dxa"/>
            <w:noWrap/>
            <w:hideMark/>
          </w:tcPr>
          <w:p w14:paraId="6C605FEF" w14:textId="77777777" w:rsidR="009F0DD4" w:rsidRPr="00234CDD" w:rsidRDefault="009F0DD4" w:rsidP="000833DA">
            <w:pPr>
              <w:spacing w:after="0" w:line="240" w:lineRule="auto"/>
              <w:rPr>
                <w:rFonts w:ascii="Times New Roman" w:eastAsia="Times New Roman" w:hAnsi="Times New Roman"/>
                <w:i/>
                <w:color w:val="auto"/>
                <w:szCs w:val="24"/>
                <w:lang w:val="en-US" w:eastAsia="zh-CN"/>
              </w:rPr>
            </w:pPr>
            <w:r w:rsidRPr="00234CDD">
              <w:rPr>
                <w:rFonts w:ascii="Times New Roman" w:eastAsia="Times New Roman" w:hAnsi="Times New Roman"/>
                <w:i/>
                <w:color w:val="auto"/>
                <w:szCs w:val="24"/>
                <w:lang w:val="en-US" w:eastAsia="zh-CN"/>
              </w:rPr>
              <w:t>Liquidity transmit from S&amp;P500 Volatility to OIS</w:t>
            </w:r>
          </w:p>
        </w:tc>
        <w:tc>
          <w:tcPr>
            <w:tcW w:w="956" w:type="dxa"/>
            <w:noWrap/>
            <w:hideMark/>
          </w:tcPr>
          <w:p w14:paraId="484D3814" w14:textId="77777777" w:rsidR="009F0DD4" w:rsidRPr="00234CDD" w:rsidRDefault="009F0DD4" w:rsidP="000833DA">
            <w:pPr>
              <w:spacing w:after="0" w:line="240" w:lineRule="auto"/>
              <w:jc w:val="right"/>
              <w:rPr>
                <w:rFonts w:ascii="Times New Roman" w:eastAsia="Times New Roman" w:hAnsi="Times New Roman"/>
                <w:i/>
                <w:color w:val="auto"/>
                <w:szCs w:val="24"/>
                <w:lang w:val="en-US" w:eastAsia="zh-CN"/>
              </w:rPr>
            </w:pPr>
            <w:r w:rsidRPr="00234CDD">
              <w:rPr>
                <w:rFonts w:ascii="Times New Roman" w:eastAsia="Times New Roman" w:hAnsi="Times New Roman"/>
                <w:i/>
                <w:color w:val="auto"/>
                <w:szCs w:val="24"/>
                <w:lang w:val="en-US" w:eastAsia="zh-CN"/>
              </w:rPr>
              <w:t>6.38%</w:t>
            </w:r>
          </w:p>
        </w:tc>
        <w:tc>
          <w:tcPr>
            <w:tcW w:w="0" w:type="auto"/>
            <w:noWrap/>
            <w:hideMark/>
          </w:tcPr>
          <w:p w14:paraId="556D329A" w14:textId="77777777" w:rsidR="009F0DD4" w:rsidRPr="00234CDD" w:rsidRDefault="009F0DD4" w:rsidP="000833DA">
            <w:pPr>
              <w:spacing w:after="0" w:line="240" w:lineRule="auto"/>
              <w:jc w:val="right"/>
              <w:rPr>
                <w:rFonts w:ascii="Times New Roman" w:eastAsia="Times New Roman" w:hAnsi="Times New Roman"/>
                <w:i/>
                <w:color w:val="auto"/>
                <w:szCs w:val="24"/>
                <w:lang w:val="en-US" w:eastAsia="zh-CN"/>
              </w:rPr>
            </w:pPr>
            <w:r w:rsidRPr="00234CDD">
              <w:rPr>
                <w:rFonts w:ascii="Times New Roman" w:eastAsia="Times New Roman" w:hAnsi="Times New Roman"/>
                <w:i/>
                <w:color w:val="auto"/>
                <w:szCs w:val="24"/>
                <w:lang w:val="en-US" w:eastAsia="zh-CN"/>
              </w:rPr>
              <w:t>(4.7621e-6)</w:t>
            </w:r>
          </w:p>
        </w:tc>
      </w:tr>
      <w:tr w:rsidR="009F0DD4" w:rsidRPr="00234CDD" w14:paraId="06D97922" w14:textId="77777777" w:rsidTr="000833DA">
        <w:trPr>
          <w:trHeight w:val="225"/>
          <w:jc w:val="center"/>
        </w:trPr>
        <w:tc>
          <w:tcPr>
            <w:tcW w:w="5321" w:type="dxa"/>
            <w:tcBorders>
              <w:bottom w:val="single" w:sz="8" w:space="0" w:color="auto"/>
            </w:tcBorders>
            <w:noWrap/>
            <w:hideMark/>
          </w:tcPr>
          <w:p w14:paraId="4D764FE3" w14:textId="77777777" w:rsidR="009F0DD4" w:rsidRPr="00234CDD" w:rsidRDefault="009F0DD4" w:rsidP="000833DA">
            <w:pPr>
              <w:spacing w:after="0" w:line="240" w:lineRule="auto"/>
              <w:ind w:right="100"/>
              <w:rPr>
                <w:rFonts w:ascii="Times New Roman" w:eastAsia="Times New Roman" w:hAnsi="Times New Roman"/>
                <w:i/>
                <w:color w:val="auto"/>
                <w:szCs w:val="24"/>
                <w:lang w:val="en-US" w:eastAsia="zh-CN"/>
              </w:rPr>
            </w:pPr>
            <w:r w:rsidRPr="00234CDD">
              <w:rPr>
                <w:rFonts w:ascii="Times New Roman" w:eastAsia="Times New Roman" w:hAnsi="Times New Roman"/>
                <w:bCs/>
                <w:color w:val="auto"/>
                <w:szCs w:val="24"/>
              </w:rPr>
              <w:t>Log-likelihood: 8159.4</w:t>
            </w:r>
          </w:p>
        </w:tc>
        <w:tc>
          <w:tcPr>
            <w:tcW w:w="956" w:type="dxa"/>
            <w:tcBorders>
              <w:bottom w:val="single" w:sz="8" w:space="0" w:color="auto"/>
            </w:tcBorders>
            <w:noWrap/>
            <w:hideMark/>
          </w:tcPr>
          <w:p w14:paraId="4EE38D2F" w14:textId="77777777" w:rsidR="009F0DD4" w:rsidRPr="00234CDD" w:rsidRDefault="009F0DD4" w:rsidP="000833DA">
            <w:pPr>
              <w:spacing w:after="0" w:line="240" w:lineRule="auto"/>
              <w:jc w:val="right"/>
              <w:rPr>
                <w:rFonts w:ascii="Times New Roman" w:eastAsia="Times New Roman" w:hAnsi="Times New Roman"/>
                <w:i/>
                <w:color w:val="auto"/>
                <w:szCs w:val="24"/>
                <w:lang w:val="en-US" w:eastAsia="zh-CN"/>
              </w:rPr>
            </w:pPr>
          </w:p>
        </w:tc>
        <w:tc>
          <w:tcPr>
            <w:tcW w:w="0" w:type="auto"/>
            <w:tcBorders>
              <w:bottom w:val="single" w:sz="8" w:space="0" w:color="auto"/>
            </w:tcBorders>
            <w:noWrap/>
            <w:hideMark/>
          </w:tcPr>
          <w:p w14:paraId="0AAC1620" w14:textId="77777777" w:rsidR="009F0DD4" w:rsidRPr="00234CDD" w:rsidRDefault="009F0DD4" w:rsidP="000833DA">
            <w:pPr>
              <w:spacing w:after="0" w:line="240" w:lineRule="auto"/>
              <w:jc w:val="right"/>
              <w:rPr>
                <w:rFonts w:ascii="Times New Roman" w:eastAsia="Times New Roman" w:hAnsi="Times New Roman"/>
                <w:i/>
                <w:color w:val="auto"/>
                <w:szCs w:val="24"/>
                <w:lang w:val="en-US" w:eastAsia="zh-CN"/>
              </w:rPr>
            </w:pPr>
          </w:p>
        </w:tc>
      </w:tr>
      <w:tr w:rsidR="009F0DD4" w:rsidRPr="00234CDD" w14:paraId="3426897C" w14:textId="77777777" w:rsidTr="000833DA">
        <w:trPr>
          <w:trHeight w:val="645"/>
          <w:jc w:val="center"/>
        </w:trPr>
        <w:tc>
          <w:tcPr>
            <w:tcW w:w="5321" w:type="dxa"/>
            <w:tcBorders>
              <w:top w:val="single" w:sz="8" w:space="0" w:color="auto"/>
            </w:tcBorders>
            <w:noWrap/>
          </w:tcPr>
          <w:p w14:paraId="6008C6F8" w14:textId="77777777" w:rsidR="009F0DD4" w:rsidRPr="00234CDD" w:rsidRDefault="009F0DD4" w:rsidP="000833DA">
            <w:pPr>
              <w:spacing w:after="0" w:line="240" w:lineRule="auto"/>
              <w:rPr>
                <w:rFonts w:ascii="Times New Roman" w:eastAsia="Times New Roman" w:hAnsi="Times New Roman"/>
                <w:i/>
                <w:color w:val="auto"/>
                <w:szCs w:val="24"/>
                <w:lang w:val="en-US" w:eastAsia="zh-CN"/>
              </w:rPr>
            </w:pPr>
          </w:p>
          <w:p w14:paraId="4BC60C15" w14:textId="77777777" w:rsidR="009F0DD4" w:rsidRPr="00234CDD" w:rsidRDefault="009F0DD4" w:rsidP="000833DA">
            <w:pPr>
              <w:spacing w:after="0" w:line="240" w:lineRule="auto"/>
              <w:rPr>
                <w:rFonts w:ascii="Times New Roman" w:eastAsia="Times New Roman" w:hAnsi="Times New Roman"/>
                <w:bCs/>
                <w:color w:val="auto"/>
                <w:szCs w:val="24"/>
              </w:rPr>
            </w:pPr>
            <w:r w:rsidRPr="00234CDD">
              <w:rPr>
                <w:rFonts w:ascii="Times New Roman" w:eastAsia="Times New Roman" w:hAnsi="Times New Roman"/>
                <w:i/>
                <w:color w:val="auto"/>
                <w:szCs w:val="24"/>
                <w:lang w:val="en-US" w:eastAsia="zh-CN"/>
              </w:rPr>
              <w:t>Liquidity transmit from S&amp;P500 Volatility to TED</w:t>
            </w:r>
          </w:p>
        </w:tc>
        <w:tc>
          <w:tcPr>
            <w:tcW w:w="956" w:type="dxa"/>
            <w:tcBorders>
              <w:top w:val="single" w:sz="8" w:space="0" w:color="auto"/>
            </w:tcBorders>
            <w:noWrap/>
          </w:tcPr>
          <w:p w14:paraId="07CA625D" w14:textId="77777777" w:rsidR="009F0DD4" w:rsidRPr="00234CDD" w:rsidRDefault="009F0DD4" w:rsidP="000833DA">
            <w:pPr>
              <w:spacing w:after="0" w:line="240" w:lineRule="auto"/>
              <w:jc w:val="center"/>
              <w:rPr>
                <w:rFonts w:ascii="Times New Roman" w:eastAsia="Times New Roman" w:hAnsi="Times New Roman"/>
                <w:color w:val="auto"/>
                <w:szCs w:val="24"/>
                <w:lang w:val="en-US" w:eastAsia="zh-CN"/>
              </w:rPr>
            </w:pPr>
            <w:r w:rsidRPr="00234CDD">
              <w:rPr>
                <w:rFonts w:ascii="Times New Roman" w:eastAsia="Times New Roman" w:hAnsi="Times New Roman"/>
                <w:color w:val="auto"/>
                <w:szCs w:val="24"/>
                <w:lang w:val="en-US" w:eastAsia="zh-CN"/>
              </w:rPr>
              <w:t>LT</w:t>
            </w:r>
          </w:p>
          <w:p w14:paraId="7A2C505D" w14:textId="77777777" w:rsidR="009F0DD4" w:rsidRPr="00234CDD" w:rsidRDefault="009F0DD4" w:rsidP="000833DA">
            <w:pPr>
              <w:spacing w:after="0" w:line="240" w:lineRule="auto"/>
              <w:jc w:val="right"/>
              <w:rPr>
                <w:rFonts w:ascii="Times New Roman" w:eastAsia="Times New Roman" w:hAnsi="Times New Roman"/>
                <w:i/>
                <w:color w:val="auto"/>
                <w:szCs w:val="24"/>
                <w:lang w:val="en-US" w:eastAsia="zh-CN"/>
              </w:rPr>
            </w:pPr>
            <w:r w:rsidRPr="00234CDD">
              <w:rPr>
                <w:rFonts w:ascii="Times New Roman" w:eastAsia="Times New Roman" w:hAnsi="Times New Roman"/>
                <w:i/>
                <w:color w:val="auto"/>
                <w:szCs w:val="24"/>
                <w:lang w:val="en-US" w:eastAsia="zh-CN"/>
              </w:rPr>
              <w:t>6.26%</w:t>
            </w:r>
          </w:p>
        </w:tc>
        <w:tc>
          <w:tcPr>
            <w:tcW w:w="0" w:type="auto"/>
            <w:tcBorders>
              <w:top w:val="single" w:sz="8" w:space="0" w:color="auto"/>
            </w:tcBorders>
            <w:noWrap/>
          </w:tcPr>
          <w:p w14:paraId="11140409" w14:textId="77777777" w:rsidR="009F0DD4" w:rsidRPr="00234CDD" w:rsidRDefault="009F0DD4" w:rsidP="000833DA">
            <w:pPr>
              <w:spacing w:after="0" w:line="240" w:lineRule="auto"/>
              <w:jc w:val="center"/>
              <w:rPr>
                <w:rFonts w:ascii="Times New Roman" w:eastAsia="Times New Roman" w:hAnsi="Times New Roman"/>
                <w:color w:val="auto"/>
                <w:szCs w:val="24"/>
                <w:lang w:val="en-US" w:eastAsia="zh-CN"/>
              </w:rPr>
            </w:pPr>
            <w:r w:rsidRPr="00234CDD">
              <w:rPr>
                <w:rFonts w:ascii="Times New Roman" w:eastAsia="Times New Roman" w:hAnsi="Times New Roman"/>
                <w:color w:val="auto"/>
                <w:szCs w:val="24"/>
                <w:lang w:val="en-US" w:eastAsia="zh-CN"/>
              </w:rPr>
              <w:t>Se(LT)</w:t>
            </w:r>
          </w:p>
          <w:p w14:paraId="47EB97AC" w14:textId="77777777" w:rsidR="009F0DD4" w:rsidRPr="00234CDD" w:rsidRDefault="009F0DD4" w:rsidP="000833DA">
            <w:pPr>
              <w:spacing w:after="0" w:line="240" w:lineRule="auto"/>
              <w:ind w:right="120"/>
              <w:jc w:val="right"/>
              <w:rPr>
                <w:rFonts w:ascii="Times New Roman" w:eastAsia="Times New Roman" w:hAnsi="Times New Roman"/>
                <w:i/>
                <w:color w:val="auto"/>
                <w:szCs w:val="24"/>
                <w:lang w:val="en-US" w:eastAsia="zh-CN"/>
              </w:rPr>
            </w:pPr>
            <w:r w:rsidRPr="00234CDD">
              <w:rPr>
                <w:rFonts w:ascii="Times New Roman" w:eastAsia="Times New Roman" w:hAnsi="Times New Roman"/>
                <w:i/>
                <w:color w:val="auto"/>
                <w:szCs w:val="24"/>
                <w:lang w:val="en-US" w:eastAsia="zh-CN"/>
              </w:rPr>
              <w:t>(0.0001)</w:t>
            </w:r>
          </w:p>
        </w:tc>
      </w:tr>
      <w:tr w:rsidR="009F0DD4" w:rsidRPr="00234CDD" w14:paraId="6FFC6332" w14:textId="77777777" w:rsidTr="00AC306A">
        <w:trPr>
          <w:trHeight w:val="329"/>
          <w:jc w:val="center"/>
        </w:trPr>
        <w:tc>
          <w:tcPr>
            <w:tcW w:w="0" w:type="dxa"/>
            <w:noWrap/>
            <w:hideMark/>
          </w:tcPr>
          <w:p w14:paraId="45753862" w14:textId="77777777" w:rsidR="009F0DD4" w:rsidRPr="00234CDD" w:rsidRDefault="009F0DD4" w:rsidP="000833DA">
            <w:pPr>
              <w:spacing w:after="0" w:line="240" w:lineRule="auto"/>
              <w:rPr>
                <w:rFonts w:ascii="Times New Roman" w:eastAsia="Times New Roman" w:hAnsi="Times New Roman"/>
                <w:i/>
                <w:color w:val="auto"/>
                <w:szCs w:val="24"/>
                <w:lang w:val="en-US" w:eastAsia="zh-CN"/>
              </w:rPr>
            </w:pPr>
            <w:r w:rsidRPr="00234CDD">
              <w:rPr>
                <w:rFonts w:ascii="Times New Roman" w:eastAsia="Times New Roman" w:hAnsi="Times New Roman"/>
                <w:i/>
                <w:color w:val="auto"/>
                <w:szCs w:val="24"/>
                <w:lang w:val="en-US" w:eastAsia="zh-CN"/>
              </w:rPr>
              <w:t xml:space="preserve">Liquidity transmit from TED to S&amp;P500 Volatility </w:t>
            </w:r>
          </w:p>
        </w:tc>
        <w:tc>
          <w:tcPr>
            <w:tcW w:w="0" w:type="dxa"/>
            <w:noWrap/>
            <w:hideMark/>
          </w:tcPr>
          <w:p w14:paraId="3D00D561" w14:textId="77777777" w:rsidR="009F0DD4" w:rsidRPr="00234CDD" w:rsidRDefault="009F0DD4" w:rsidP="000833DA">
            <w:pPr>
              <w:spacing w:after="0" w:line="240" w:lineRule="auto"/>
              <w:jc w:val="right"/>
              <w:rPr>
                <w:rFonts w:ascii="Times New Roman" w:eastAsia="Times New Roman" w:hAnsi="Times New Roman"/>
                <w:i/>
                <w:color w:val="auto"/>
                <w:szCs w:val="24"/>
                <w:lang w:val="en-US" w:eastAsia="zh-CN"/>
              </w:rPr>
            </w:pPr>
            <w:r w:rsidRPr="00234CDD">
              <w:rPr>
                <w:rFonts w:ascii="Times New Roman" w:eastAsia="Times New Roman" w:hAnsi="Times New Roman"/>
                <w:i/>
                <w:color w:val="auto"/>
                <w:szCs w:val="24"/>
                <w:lang w:val="en-US" w:eastAsia="zh-CN"/>
              </w:rPr>
              <w:t>0.025%</w:t>
            </w:r>
          </w:p>
        </w:tc>
        <w:tc>
          <w:tcPr>
            <w:tcW w:w="0" w:type="auto"/>
            <w:noWrap/>
            <w:hideMark/>
          </w:tcPr>
          <w:p w14:paraId="6406B28B" w14:textId="77777777" w:rsidR="009F0DD4" w:rsidRPr="00234CDD" w:rsidRDefault="009F0DD4" w:rsidP="000833DA">
            <w:pPr>
              <w:spacing w:after="0" w:line="240" w:lineRule="auto"/>
              <w:jc w:val="center"/>
              <w:rPr>
                <w:rFonts w:ascii="Times New Roman" w:eastAsia="Times New Roman" w:hAnsi="Times New Roman"/>
                <w:i/>
                <w:color w:val="auto"/>
                <w:szCs w:val="24"/>
                <w:lang w:val="en-US" w:eastAsia="zh-CN"/>
              </w:rPr>
            </w:pPr>
            <w:r w:rsidRPr="00234CDD">
              <w:rPr>
                <w:rFonts w:ascii="Times New Roman" w:eastAsia="Times New Roman" w:hAnsi="Times New Roman"/>
                <w:i/>
                <w:color w:val="auto"/>
                <w:szCs w:val="24"/>
                <w:lang w:val="en-US" w:eastAsia="zh-CN"/>
              </w:rPr>
              <w:t>(0.0046)</w:t>
            </w:r>
          </w:p>
        </w:tc>
      </w:tr>
      <w:tr w:rsidR="009F0DD4" w:rsidRPr="00234CDD" w14:paraId="0A036D4F" w14:textId="77777777" w:rsidTr="000833DA">
        <w:trPr>
          <w:trHeight w:val="407"/>
          <w:jc w:val="center"/>
        </w:trPr>
        <w:tc>
          <w:tcPr>
            <w:tcW w:w="5321" w:type="dxa"/>
            <w:noWrap/>
            <w:hideMark/>
          </w:tcPr>
          <w:p w14:paraId="40767A29" w14:textId="77777777" w:rsidR="009F0DD4" w:rsidRPr="00234CDD" w:rsidRDefault="009F0DD4" w:rsidP="000833DA">
            <w:pPr>
              <w:spacing w:after="0" w:line="240" w:lineRule="auto"/>
              <w:rPr>
                <w:rFonts w:ascii="Times New Roman" w:eastAsia="Times New Roman" w:hAnsi="Times New Roman"/>
                <w:bCs/>
                <w:color w:val="auto"/>
                <w:szCs w:val="24"/>
              </w:rPr>
            </w:pPr>
            <w:r w:rsidRPr="00234CDD">
              <w:rPr>
                <w:rFonts w:ascii="Times New Roman" w:eastAsia="Times New Roman" w:hAnsi="Times New Roman"/>
                <w:bCs/>
                <w:color w:val="auto"/>
                <w:szCs w:val="24"/>
              </w:rPr>
              <w:t>Log-likelihood: 7066.8</w:t>
            </w:r>
          </w:p>
        </w:tc>
        <w:tc>
          <w:tcPr>
            <w:tcW w:w="956" w:type="dxa"/>
            <w:noWrap/>
            <w:hideMark/>
          </w:tcPr>
          <w:p w14:paraId="1C39609F" w14:textId="77777777" w:rsidR="009F0DD4" w:rsidRPr="00234CDD" w:rsidRDefault="009F0DD4" w:rsidP="000833DA">
            <w:pPr>
              <w:spacing w:after="0" w:line="240" w:lineRule="auto"/>
              <w:jc w:val="right"/>
              <w:rPr>
                <w:rFonts w:ascii="Times New Roman" w:eastAsia="Times New Roman" w:hAnsi="Times New Roman"/>
                <w:i/>
                <w:color w:val="auto"/>
                <w:szCs w:val="24"/>
                <w:lang w:val="en-US" w:eastAsia="zh-CN"/>
              </w:rPr>
            </w:pPr>
          </w:p>
        </w:tc>
        <w:tc>
          <w:tcPr>
            <w:tcW w:w="0" w:type="auto"/>
            <w:noWrap/>
            <w:hideMark/>
          </w:tcPr>
          <w:p w14:paraId="603C728D" w14:textId="77777777" w:rsidR="009F0DD4" w:rsidRPr="00234CDD" w:rsidRDefault="009F0DD4" w:rsidP="000833DA">
            <w:pPr>
              <w:spacing w:after="0" w:line="240" w:lineRule="auto"/>
              <w:jc w:val="center"/>
              <w:rPr>
                <w:rFonts w:ascii="Times New Roman" w:eastAsia="Times New Roman" w:hAnsi="Times New Roman"/>
                <w:i/>
                <w:color w:val="auto"/>
                <w:szCs w:val="24"/>
                <w:lang w:val="en-US" w:eastAsia="zh-CN"/>
              </w:rPr>
            </w:pPr>
          </w:p>
        </w:tc>
      </w:tr>
    </w:tbl>
    <w:p w14:paraId="40851A42" w14:textId="77777777" w:rsidR="009F0DD4" w:rsidRPr="00234CDD" w:rsidRDefault="009F0DD4" w:rsidP="009F0DD4">
      <w:pPr>
        <w:tabs>
          <w:tab w:val="left" w:pos="1537"/>
        </w:tabs>
        <w:spacing w:after="0" w:line="240" w:lineRule="auto"/>
        <w:rPr>
          <w:rFonts w:ascii="Times New Roman" w:eastAsiaTheme="minorEastAsia" w:hAnsi="Times New Roman"/>
          <w:i/>
          <w:szCs w:val="24"/>
        </w:rPr>
      </w:pPr>
    </w:p>
    <w:p w14:paraId="262D2B38" w14:textId="38B85927" w:rsidR="009F0DD4" w:rsidRPr="00234CDD" w:rsidRDefault="009F0DD4" w:rsidP="00AC306A">
      <w:pPr>
        <w:tabs>
          <w:tab w:val="left" w:pos="1537"/>
        </w:tabs>
        <w:spacing w:after="0" w:line="240" w:lineRule="auto"/>
        <w:rPr>
          <w:rFonts w:ascii="Times New Roman" w:eastAsiaTheme="minorEastAsia" w:hAnsi="Times New Roman"/>
          <w:szCs w:val="24"/>
          <w:lang w:val="en-US" w:eastAsia="hu-HU"/>
        </w:rPr>
      </w:pPr>
      <w:r w:rsidRPr="00234CDD">
        <w:rPr>
          <w:rFonts w:ascii="Times New Roman" w:eastAsiaTheme="minorEastAsia" w:hAnsi="Times New Roman"/>
          <w:i/>
          <w:szCs w:val="24"/>
        </w:rPr>
        <w:t xml:space="preserve">Note: liquidity transmission between different pair-wise is described as percentage and the corresponding standard errors are in bracket. The transmission percentage is indicated by the </w:t>
      </w:r>
      <w:r w:rsidRPr="00234CDD">
        <w:rPr>
          <w:rFonts w:ascii="Times New Roman" w:eastAsiaTheme="minorEastAsia" w:hAnsi="Times New Roman"/>
          <w:i/>
          <w:szCs w:val="24"/>
        </w:rPr>
        <w:lastRenderedPageBreak/>
        <w:t>parameter G in Eq</w:t>
      </w:r>
      <w:r w:rsidR="004B5C9C" w:rsidRPr="00234CDD">
        <w:rPr>
          <w:rFonts w:ascii="Times New Roman" w:eastAsiaTheme="minorEastAsia" w:hAnsi="Times New Roman"/>
          <w:i/>
          <w:szCs w:val="24"/>
        </w:rPr>
        <w:t>uation (1</w:t>
      </w:r>
      <w:r w:rsidR="00FA468C" w:rsidRPr="00234CDD">
        <w:rPr>
          <w:rFonts w:ascii="Times New Roman" w:eastAsiaTheme="minorEastAsia" w:hAnsi="Times New Roman"/>
          <w:i/>
          <w:szCs w:val="24"/>
        </w:rPr>
        <w:t>3</w:t>
      </w:r>
      <w:r w:rsidR="00C43B5F" w:rsidRPr="00234CDD">
        <w:rPr>
          <w:rFonts w:ascii="Times New Roman" w:eastAsiaTheme="minorEastAsia" w:hAnsi="Times New Roman"/>
          <w:i/>
          <w:szCs w:val="24"/>
        </w:rPr>
        <w:t xml:space="preserve">). </w:t>
      </w:r>
      <w:r w:rsidR="00287DE0">
        <w:rPr>
          <w:rFonts w:ascii="Times New Roman" w:eastAsiaTheme="minorEastAsia" w:hAnsi="Times New Roman"/>
          <w:i/>
          <w:szCs w:val="24"/>
        </w:rPr>
        <w:t>For instance</w:t>
      </w:r>
      <w:r w:rsidRPr="00234CDD">
        <w:rPr>
          <w:rFonts w:ascii="Times New Roman" w:eastAsiaTheme="minorEastAsia" w:hAnsi="Times New Roman"/>
          <w:i/>
          <w:szCs w:val="24"/>
        </w:rPr>
        <w:t xml:space="preserve">, the liquidity transmit from OIS to S&amp;P500 volatility is 0.84% because the </w:t>
      </w:r>
      <m:oMath>
        <m:sSub>
          <m:sSubPr>
            <m:ctrlPr>
              <w:rPr>
                <w:rFonts w:ascii="Cambria Math" w:hAnsi="Cambria Math"/>
                <w:i/>
                <w:sz w:val="22"/>
                <w:lang w:eastAsia="zh-CN"/>
              </w:rPr>
            </m:ctrlPr>
          </m:sSubPr>
          <m:e>
            <m:r>
              <w:rPr>
                <w:rFonts w:ascii="Cambria Math" w:hAnsi="Cambria Math"/>
                <w:sz w:val="22"/>
                <w:lang w:eastAsia="zh-CN"/>
              </w:rPr>
              <m:t>g</m:t>
            </m:r>
          </m:e>
          <m:sub>
            <m:r>
              <w:rPr>
                <w:rFonts w:ascii="Cambria Math" w:hAnsi="Cambria Math"/>
                <w:sz w:val="22"/>
                <w:lang w:eastAsia="zh-CN"/>
              </w:rPr>
              <m:t>12</m:t>
            </m:r>
          </m:sub>
        </m:sSub>
      </m:oMath>
      <w:r w:rsidRPr="00234CDD">
        <w:rPr>
          <w:rFonts w:ascii="Times New Roman" w:eastAsiaTheme="minorEastAsia" w:hAnsi="Times New Roman"/>
          <w:i/>
          <w:szCs w:val="24"/>
        </w:rPr>
        <w:t xml:space="preserve"> parameter is 0.0084 and </w:t>
      </w:r>
      <m:oMath>
        <m:sSub>
          <m:sSubPr>
            <m:ctrlPr>
              <w:rPr>
                <w:rFonts w:ascii="Cambria Math" w:hAnsi="Cambria Math"/>
                <w:i/>
                <w:sz w:val="22"/>
                <w:lang w:eastAsia="zh-CN"/>
              </w:rPr>
            </m:ctrlPr>
          </m:sSubPr>
          <m:e>
            <m:r>
              <w:rPr>
                <w:rFonts w:ascii="Cambria Math" w:hAnsi="Cambria Math"/>
                <w:sz w:val="22"/>
                <w:lang w:eastAsia="zh-CN"/>
              </w:rPr>
              <m:t>g</m:t>
            </m:r>
          </m:e>
          <m:sub>
            <m:r>
              <w:rPr>
                <w:rFonts w:ascii="Cambria Math" w:hAnsi="Cambria Math"/>
                <w:sz w:val="22"/>
                <w:lang w:eastAsia="zh-CN"/>
              </w:rPr>
              <m:t>21</m:t>
            </m:r>
          </m:sub>
        </m:sSub>
      </m:oMath>
      <w:r w:rsidRPr="00234CDD">
        <w:rPr>
          <w:rFonts w:ascii="Times New Roman" w:eastAsiaTheme="minorEastAsia" w:hAnsi="Times New Roman"/>
          <w:i/>
          <w:szCs w:val="24"/>
        </w:rPr>
        <w:t xml:space="preserve"> parameter is 0.0638 which tell us the liquidity transmission percentage from S&amp;P500 volatility to TED. </w:t>
      </w:r>
      <w:r w:rsidRPr="00234CDD">
        <w:rPr>
          <w:rFonts w:ascii="Times New Roman" w:eastAsiaTheme="minorEastAsia" w:hAnsi="Times New Roman"/>
          <w:i/>
          <w:szCs w:val="24"/>
        </w:rPr>
        <w:br w:type="textWrapping" w:clear="all"/>
      </w:r>
    </w:p>
    <w:p w14:paraId="7D890486" w14:textId="200E2C11" w:rsidR="009F0DD4" w:rsidRPr="00234CDD" w:rsidRDefault="009F0DD4" w:rsidP="009F0DD4">
      <w:pPr>
        <w:tabs>
          <w:tab w:val="left" w:pos="-142"/>
          <w:tab w:val="left" w:pos="9639"/>
        </w:tabs>
        <w:spacing w:after="0" w:line="240" w:lineRule="auto"/>
        <w:jc w:val="both"/>
        <w:rPr>
          <w:rFonts w:ascii="Times New Roman" w:hAnsi="Times New Roman"/>
          <w:szCs w:val="24"/>
        </w:rPr>
      </w:pPr>
      <w:r w:rsidRPr="00234CDD">
        <w:rPr>
          <w:rFonts w:ascii="Times New Roman" w:hAnsi="Times New Roman"/>
          <w:szCs w:val="24"/>
        </w:rPr>
        <w:t>Table 1 displays three pair-wise results which exhibit significant liquidity transmission. Our findings and comm</w:t>
      </w:r>
      <w:r w:rsidR="00C43B5F" w:rsidRPr="00234CDD">
        <w:rPr>
          <w:rFonts w:ascii="Times New Roman" w:hAnsi="Times New Roman"/>
          <w:szCs w:val="24"/>
        </w:rPr>
        <w:t xml:space="preserve">ents are as follows. </w:t>
      </w:r>
      <w:r w:rsidRPr="00234CDD">
        <w:rPr>
          <w:rFonts w:ascii="Times New Roman" w:hAnsi="Times New Roman"/>
          <w:szCs w:val="24"/>
        </w:rPr>
        <w:t xml:space="preserve">Firstly, the liquidity shocks significantly transmit across the four liquidity measurements. This may indicate that to some extent there is a systemic LT in the financial market. In other words, once liquidity shortage happens in one of the liquidity channels, it tends to </w:t>
      </w:r>
      <w:proofErr w:type="spellStart"/>
      <w:r w:rsidRPr="00234CDD">
        <w:rPr>
          <w:rFonts w:ascii="Times New Roman" w:hAnsi="Times New Roman"/>
          <w:szCs w:val="24"/>
        </w:rPr>
        <w:t>spillover</w:t>
      </w:r>
      <w:proofErr w:type="spellEnd"/>
      <w:r w:rsidRPr="00234CDD">
        <w:rPr>
          <w:rFonts w:ascii="Times New Roman" w:hAnsi="Times New Roman"/>
          <w:szCs w:val="24"/>
        </w:rPr>
        <w:t xml:space="preserve"> to the others and thus induces the whole market to collapse. Secondly, as an indicator of the whole financial markets the S&amp;P 500 volatility transmits 6.38% to OIS and 6.26% to TED respectively. Although there is no direct transmission between S&amp;P500 and ABCP, we notice that the TED transmits 9.55% to the ABCP spread. Also it is interesting to note that the transmission is bidirectional but not symmetric. For example, the S&amp;P500 transmits 6.38% to OIS spread but only about 1% the other way around. A similar pattern is observed for pair-wise comparison of S&amp;P500 and TED. It suggests to us that the S&amp;P500 volatility may have a significant impact on the LT mechanism. Thirdly, the new measurement TED we introduced for this study has been involved in two of the three significant LT pairs. This empirical evidence confirms our choice of the TED and also guides us to undertake further investigation of the role of TED playing in the LT. </w:t>
      </w:r>
    </w:p>
    <w:p w14:paraId="0C7F77CD" w14:textId="77777777" w:rsidR="009F0DD4" w:rsidRPr="00234CDD" w:rsidRDefault="009F0DD4" w:rsidP="009F0DD4">
      <w:pPr>
        <w:tabs>
          <w:tab w:val="left" w:pos="1537"/>
        </w:tabs>
        <w:spacing w:after="0" w:line="240" w:lineRule="auto"/>
        <w:rPr>
          <w:rFonts w:ascii="Times New Roman" w:eastAsiaTheme="minorEastAsia" w:hAnsi="Times New Roman"/>
          <w:b/>
          <w:szCs w:val="24"/>
          <w:lang w:val="en-US" w:eastAsia="hu-HU"/>
        </w:rPr>
      </w:pPr>
    </w:p>
    <w:p w14:paraId="1123B556" w14:textId="77777777" w:rsidR="009F0DD4" w:rsidRPr="00234CDD" w:rsidRDefault="009F0DD4" w:rsidP="009F0DD4">
      <w:pPr>
        <w:tabs>
          <w:tab w:val="left" w:pos="1537"/>
        </w:tabs>
        <w:spacing w:after="0" w:line="240" w:lineRule="auto"/>
        <w:rPr>
          <w:rFonts w:ascii="Times New Roman" w:eastAsiaTheme="minorEastAsia" w:hAnsi="Times New Roman"/>
          <w:b/>
          <w:szCs w:val="24"/>
          <w:lang w:val="en-US" w:eastAsia="hu-HU"/>
        </w:rPr>
      </w:pPr>
      <w:r w:rsidRPr="00234CDD">
        <w:rPr>
          <w:rFonts w:ascii="Times New Roman" w:eastAsiaTheme="minorEastAsia" w:hAnsi="Times New Roman"/>
          <w:b/>
          <w:szCs w:val="24"/>
          <w:lang w:val="en-US" w:eastAsia="hu-HU"/>
        </w:rPr>
        <w:t>5. Conclusions</w:t>
      </w:r>
    </w:p>
    <w:p w14:paraId="21F0711F" w14:textId="05FD5B8A" w:rsidR="009F0DD4" w:rsidRPr="00234CDD" w:rsidRDefault="009F0DD4" w:rsidP="009F0DD4">
      <w:pPr>
        <w:spacing w:after="0" w:line="240" w:lineRule="auto"/>
        <w:jc w:val="both"/>
        <w:rPr>
          <w:rFonts w:ascii="Times New Roman" w:eastAsiaTheme="minorEastAsia" w:hAnsi="Times New Roman"/>
          <w:szCs w:val="24"/>
          <w:lang w:val="en-US" w:eastAsia="hu-HU"/>
        </w:rPr>
      </w:pPr>
      <w:r w:rsidRPr="00234CDD">
        <w:rPr>
          <w:rFonts w:ascii="Times New Roman" w:hAnsi="Times New Roman"/>
          <w:szCs w:val="24"/>
        </w:rPr>
        <w:t xml:space="preserve">The lending mechanism under the OTD model describes the degree of complexity in interbank holdings between financial institutions. The cross holdings of structured products within the banking system might not pose a problem during normal economic conditions. However, in the event of financial distress such as the subprime mortgage crisis, liquidity shocks can be transmitted through these lending channels. </w:t>
      </w:r>
      <w:r w:rsidR="004B5C9C" w:rsidRPr="00234CDD">
        <w:rPr>
          <w:rFonts w:ascii="Times New Roman" w:hAnsi="Times New Roman"/>
          <w:szCs w:val="24"/>
        </w:rPr>
        <w:t>B</w:t>
      </w:r>
      <w:r w:rsidRPr="00234CDD">
        <w:rPr>
          <w:rFonts w:ascii="Times New Roman" w:hAnsi="Times New Roman"/>
          <w:szCs w:val="24"/>
        </w:rPr>
        <w:t xml:space="preserve">ased on quantitative analysis, </w:t>
      </w:r>
      <w:r w:rsidR="004B5C9C" w:rsidRPr="00234CDD">
        <w:rPr>
          <w:rFonts w:ascii="Times New Roman" w:hAnsi="Times New Roman"/>
          <w:szCs w:val="24"/>
        </w:rPr>
        <w:t xml:space="preserve">this study </w:t>
      </w:r>
      <w:r w:rsidRPr="00234CDD">
        <w:rPr>
          <w:rFonts w:ascii="Times New Roman" w:hAnsi="Times New Roman"/>
          <w:szCs w:val="24"/>
        </w:rPr>
        <w:t xml:space="preserve">has found evidence of the existence of liquidity shock transmission during the </w:t>
      </w:r>
      <w:r w:rsidR="00C43B5F" w:rsidRPr="00234CDD">
        <w:rPr>
          <w:rFonts w:ascii="Times New Roman" w:hAnsi="Times New Roman"/>
          <w:szCs w:val="24"/>
        </w:rPr>
        <w:t>SMC</w:t>
      </w:r>
      <w:r w:rsidRPr="00234CDD">
        <w:rPr>
          <w:rFonts w:ascii="Times New Roman" w:hAnsi="Times New Roman"/>
          <w:szCs w:val="24"/>
        </w:rPr>
        <w:t xml:space="preserve">. </w:t>
      </w:r>
    </w:p>
    <w:p w14:paraId="571E83EE" w14:textId="77777777" w:rsidR="00C43B5F" w:rsidRPr="00234CDD" w:rsidRDefault="00C43B5F" w:rsidP="009F0DD4">
      <w:pPr>
        <w:autoSpaceDE w:val="0"/>
        <w:autoSpaceDN w:val="0"/>
        <w:adjustRightInd w:val="0"/>
        <w:spacing w:after="0" w:line="240" w:lineRule="auto"/>
        <w:jc w:val="both"/>
        <w:rPr>
          <w:rFonts w:ascii="Times New Roman" w:hAnsi="Times New Roman"/>
          <w:szCs w:val="24"/>
        </w:rPr>
      </w:pPr>
    </w:p>
    <w:p w14:paraId="203073AD" w14:textId="5BE4EBA9" w:rsidR="009F0DD4" w:rsidRPr="00234CDD" w:rsidRDefault="009F0DD4" w:rsidP="009F0DD4">
      <w:pPr>
        <w:autoSpaceDE w:val="0"/>
        <w:autoSpaceDN w:val="0"/>
        <w:adjustRightInd w:val="0"/>
        <w:spacing w:after="0" w:line="240" w:lineRule="auto"/>
        <w:jc w:val="both"/>
        <w:rPr>
          <w:rFonts w:ascii="Times New Roman" w:eastAsiaTheme="minorEastAsia" w:hAnsi="Times New Roman"/>
          <w:szCs w:val="24"/>
          <w:lang w:val="en-US" w:eastAsia="hu-HU"/>
        </w:rPr>
      </w:pPr>
      <w:r w:rsidRPr="00234CDD">
        <w:rPr>
          <w:rFonts w:ascii="Times New Roman" w:hAnsi="Times New Roman"/>
          <w:szCs w:val="24"/>
        </w:rPr>
        <w:t xml:space="preserve">The DCC analysis shows two structural breaks. The first one is matched with the finding of Frank </w:t>
      </w:r>
      <w:r w:rsidRPr="00234CDD">
        <w:rPr>
          <w:rFonts w:ascii="Times New Roman" w:hAnsi="Times New Roman"/>
          <w:i/>
          <w:szCs w:val="24"/>
        </w:rPr>
        <w:t>et al.</w:t>
      </w:r>
      <w:r w:rsidRPr="00234CDD">
        <w:rPr>
          <w:rFonts w:ascii="Times New Roman" w:hAnsi="Times New Roman"/>
          <w:szCs w:val="24"/>
        </w:rPr>
        <w:t xml:space="preserve"> (2008) and the second structural break is found in September 2008 which can be explained by the collapse of Lehman Brothers and that the general market perception of financial distress leads to higher market volatility. The results from the bivariate BEKK estimation show that there are three exceptionally significant LTs pair-wise across the four liquidity measurements and moreover, two of them involve the TED indicator</w:t>
      </w:r>
      <w:r w:rsidRPr="00234CDD">
        <w:rPr>
          <w:rFonts w:ascii="Times New Roman" w:eastAsiaTheme="minorEastAsia" w:hAnsi="Times New Roman"/>
          <w:szCs w:val="24"/>
          <w:lang w:val="en-US" w:eastAsia="hu-HU"/>
        </w:rPr>
        <w:t xml:space="preserve">. The dynamics of LT within the interbank market found significant evidence that there were liquidity shocks spillovers in the four different liquidity measurements across the U.S. market. Banks are able to obtain short-term funding from the ABCP market under normal market condition. However, in the event of bank failures the confidence of the interbank market reduced significantly. Banks with an unhealthy balance sheet such as high leverage ratio may become illiquid but still solvent, where they possess sufficient assets against their liabilities </w:t>
      </w:r>
      <w:r w:rsidR="00C43B5F" w:rsidRPr="00234CDD">
        <w:rPr>
          <w:rFonts w:ascii="Times New Roman" w:eastAsiaTheme="minorEastAsia" w:hAnsi="Times New Roman"/>
          <w:szCs w:val="24"/>
          <w:lang w:val="en-US" w:eastAsia="hu-HU"/>
        </w:rPr>
        <w:t>but are unable to meet the short</w:t>
      </w:r>
      <w:r w:rsidRPr="00234CDD">
        <w:rPr>
          <w:rFonts w:ascii="Times New Roman" w:eastAsiaTheme="minorEastAsia" w:hAnsi="Times New Roman"/>
          <w:szCs w:val="24"/>
          <w:lang w:val="en-US" w:eastAsia="hu-HU"/>
        </w:rPr>
        <w:t>-term financial obligations. This is demonstrated by the drying up of the ABCP market during the crisis period. In addition, as the interbank market was intensified by a series of negative events during</w:t>
      </w:r>
      <w:r w:rsidR="0094337E" w:rsidRPr="00234CDD">
        <w:rPr>
          <w:rFonts w:ascii="Times New Roman" w:eastAsiaTheme="minorEastAsia" w:hAnsi="Times New Roman"/>
          <w:szCs w:val="24"/>
          <w:lang w:val="en-US" w:eastAsia="hu-HU"/>
        </w:rPr>
        <w:t xml:space="preserve"> the</w:t>
      </w:r>
      <w:r w:rsidRPr="00234CDD">
        <w:rPr>
          <w:rFonts w:ascii="Times New Roman" w:eastAsiaTheme="minorEastAsia" w:hAnsi="Times New Roman"/>
          <w:szCs w:val="24"/>
          <w:lang w:val="en-US" w:eastAsia="hu-HU"/>
        </w:rPr>
        <w:t xml:space="preserve"> SMC, the TED spread jumped up significantly. This indicates that as the overall perceived credit risk rose in the interbank market the willingness of banks to lend to each other is significantly </w:t>
      </w:r>
      <w:r w:rsidR="00040E5A" w:rsidRPr="00234CDD">
        <w:rPr>
          <w:rFonts w:ascii="Times New Roman" w:eastAsiaTheme="minorEastAsia" w:hAnsi="Times New Roman"/>
          <w:szCs w:val="24"/>
          <w:lang w:val="en-US" w:eastAsia="hu-HU"/>
        </w:rPr>
        <w:t>diminished</w:t>
      </w:r>
      <w:r w:rsidRPr="00234CDD">
        <w:rPr>
          <w:rFonts w:ascii="Times New Roman" w:eastAsiaTheme="minorEastAsia" w:hAnsi="Times New Roman"/>
          <w:szCs w:val="24"/>
          <w:lang w:val="en-US" w:eastAsia="hu-HU"/>
        </w:rPr>
        <w:t xml:space="preserve">. </w:t>
      </w:r>
    </w:p>
    <w:p w14:paraId="5ABD5700" w14:textId="77777777" w:rsidR="00C43B5F" w:rsidRPr="00234CDD" w:rsidRDefault="00C43B5F" w:rsidP="009F0DD4">
      <w:pPr>
        <w:autoSpaceDE w:val="0"/>
        <w:autoSpaceDN w:val="0"/>
        <w:adjustRightInd w:val="0"/>
        <w:spacing w:after="0" w:line="240" w:lineRule="auto"/>
        <w:jc w:val="both"/>
        <w:rPr>
          <w:rFonts w:ascii="Times New Roman" w:eastAsiaTheme="minorEastAsia" w:hAnsi="Times New Roman"/>
          <w:szCs w:val="24"/>
          <w:lang w:val="en-US" w:eastAsia="hu-HU"/>
        </w:rPr>
      </w:pPr>
    </w:p>
    <w:p w14:paraId="0F1CE6EF" w14:textId="02AA3777" w:rsidR="009F0DD4" w:rsidRPr="00234CDD" w:rsidRDefault="009F0DD4" w:rsidP="009F0DD4">
      <w:pPr>
        <w:spacing w:after="0" w:line="240" w:lineRule="auto"/>
        <w:jc w:val="both"/>
        <w:rPr>
          <w:rFonts w:ascii="Times New Roman" w:hAnsi="Times New Roman"/>
          <w:szCs w:val="24"/>
        </w:rPr>
      </w:pPr>
      <w:r w:rsidRPr="00234CDD">
        <w:rPr>
          <w:rFonts w:ascii="Times New Roman" w:hAnsi="Times New Roman"/>
          <w:szCs w:val="24"/>
        </w:rPr>
        <w:lastRenderedPageBreak/>
        <w:t>The Ted spread was the most significant of the shock transmitting forces, while the APCB spread was the least influential among all sample lending channels. Furthermore, there was an amplifying effect of the liquidity shock transmission through the T</w:t>
      </w:r>
      <w:r w:rsidR="00040E5A" w:rsidRPr="00234CDD">
        <w:rPr>
          <w:rFonts w:ascii="Times New Roman" w:hAnsi="Times New Roman"/>
          <w:szCs w:val="24"/>
        </w:rPr>
        <w:t xml:space="preserve">ED </w:t>
      </w:r>
      <w:r w:rsidRPr="00234CDD">
        <w:rPr>
          <w:rFonts w:ascii="Times New Roman" w:hAnsi="Times New Roman"/>
          <w:szCs w:val="24"/>
        </w:rPr>
        <w:t>spread channel. The market-wide study provides an insight into the sources of liquidity shock transmission within the banking system during the time of financial distress. Interbank lending channels can turn into channels which transmit l</w:t>
      </w:r>
      <w:r w:rsidR="00C43B5F" w:rsidRPr="00234CDD">
        <w:rPr>
          <w:rFonts w:ascii="Times New Roman" w:hAnsi="Times New Roman"/>
          <w:szCs w:val="24"/>
        </w:rPr>
        <w:t xml:space="preserve">iquidity </w:t>
      </w:r>
      <w:proofErr w:type="gramStart"/>
      <w:r w:rsidR="00C43B5F" w:rsidRPr="00234CDD">
        <w:rPr>
          <w:rFonts w:ascii="Times New Roman" w:hAnsi="Times New Roman"/>
          <w:szCs w:val="24"/>
        </w:rPr>
        <w:t>shocks.</w:t>
      </w:r>
      <w:r w:rsidRPr="00234CDD">
        <w:rPr>
          <w:rFonts w:ascii="Times New Roman" w:eastAsiaTheme="minorEastAsia" w:hAnsi="Times New Roman"/>
          <w:szCs w:val="24"/>
          <w:lang w:val="en-US" w:eastAsia="hu-HU"/>
        </w:rPr>
        <w:t>Further</w:t>
      </w:r>
      <w:proofErr w:type="gramEnd"/>
      <w:r w:rsidRPr="00234CDD">
        <w:rPr>
          <w:rFonts w:ascii="Times New Roman" w:eastAsiaTheme="minorEastAsia" w:hAnsi="Times New Roman"/>
          <w:szCs w:val="24"/>
          <w:lang w:val="en-US" w:eastAsia="hu-HU"/>
        </w:rPr>
        <w:t xml:space="preserve"> research should focus on </w:t>
      </w:r>
      <w:proofErr w:type="spellStart"/>
      <w:r w:rsidRPr="00234CDD">
        <w:rPr>
          <w:rFonts w:ascii="Times New Roman" w:eastAsiaTheme="minorEastAsia" w:hAnsi="Times New Roman"/>
          <w:szCs w:val="24"/>
          <w:lang w:val="en-US" w:eastAsia="hu-HU"/>
        </w:rPr>
        <w:t>analy</w:t>
      </w:r>
      <w:r w:rsidR="008E20BD" w:rsidRPr="00234CDD">
        <w:rPr>
          <w:rFonts w:ascii="Times New Roman" w:eastAsiaTheme="minorEastAsia" w:hAnsi="Times New Roman"/>
          <w:szCs w:val="24"/>
          <w:lang w:val="en-US" w:eastAsia="hu-HU"/>
        </w:rPr>
        <w:t>s</w:t>
      </w:r>
      <w:r w:rsidRPr="00234CDD">
        <w:rPr>
          <w:rFonts w:ascii="Times New Roman" w:eastAsiaTheme="minorEastAsia" w:hAnsi="Times New Roman"/>
          <w:szCs w:val="24"/>
          <w:lang w:val="en-US" w:eastAsia="hu-HU"/>
        </w:rPr>
        <w:t>ing</w:t>
      </w:r>
      <w:proofErr w:type="spellEnd"/>
      <w:r w:rsidRPr="00234CDD">
        <w:rPr>
          <w:rFonts w:ascii="Times New Roman" w:eastAsiaTheme="minorEastAsia" w:hAnsi="Times New Roman"/>
          <w:szCs w:val="24"/>
          <w:lang w:val="en-US" w:eastAsia="hu-HU"/>
        </w:rPr>
        <w:t xml:space="preserve"> other, not so profound, crisis. Also, the parameters considered have to be adapted to various types of crisis, for instance in specific industries and regions.</w:t>
      </w:r>
    </w:p>
    <w:p w14:paraId="62D42614" w14:textId="3650F811" w:rsidR="009F0DD4" w:rsidRPr="00234CDD" w:rsidRDefault="009F0DD4" w:rsidP="009F0DD4">
      <w:pPr>
        <w:autoSpaceDE w:val="0"/>
        <w:autoSpaceDN w:val="0"/>
        <w:adjustRightInd w:val="0"/>
        <w:spacing w:after="0" w:line="240" w:lineRule="auto"/>
        <w:jc w:val="both"/>
        <w:rPr>
          <w:rFonts w:ascii="Times New Roman" w:eastAsiaTheme="minorEastAsia" w:hAnsi="Times New Roman"/>
          <w:szCs w:val="24"/>
          <w:lang w:eastAsia="hu-HU"/>
        </w:rPr>
      </w:pPr>
    </w:p>
    <w:p w14:paraId="7FC5C380" w14:textId="77777777" w:rsidR="009F0DD4" w:rsidRPr="00234CDD" w:rsidRDefault="009F0DD4" w:rsidP="009F0DD4">
      <w:pPr>
        <w:spacing w:after="0" w:line="240" w:lineRule="auto"/>
        <w:rPr>
          <w:rFonts w:ascii="Times New Roman" w:hAnsi="Times New Roman"/>
          <w:b/>
          <w:szCs w:val="24"/>
        </w:rPr>
      </w:pPr>
      <w:r w:rsidRPr="00234CDD">
        <w:rPr>
          <w:rFonts w:ascii="Times New Roman" w:hAnsi="Times New Roman"/>
          <w:b/>
          <w:szCs w:val="24"/>
        </w:rPr>
        <w:t>References</w:t>
      </w:r>
    </w:p>
    <w:p w14:paraId="60E9F777" w14:textId="77777777" w:rsidR="009F0DD4" w:rsidRPr="00234CDD" w:rsidRDefault="009F0DD4" w:rsidP="009F0DD4">
      <w:pPr>
        <w:spacing w:after="0" w:line="240" w:lineRule="auto"/>
        <w:jc w:val="both"/>
        <w:rPr>
          <w:rFonts w:ascii="Times New Roman" w:eastAsia="MS Gothic" w:hAnsi="Times New Roman"/>
          <w:szCs w:val="24"/>
          <w:lang w:eastAsia="en-GB"/>
        </w:rPr>
      </w:pPr>
      <w:r w:rsidRPr="00234CDD">
        <w:rPr>
          <w:rFonts w:ascii="Times New Roman" w:eastAsia="MS Gothic" w:hAnsi="Times New Roman"/>
          <w:szCs w:val="24"/>
          <w:lang w:eastAsia="en-GB"/>
        </w:rPr>
        <w:t xml:space="preserve">Adrian, T. &amp; Shin, H. (2008). </w:t>
      </w:r>
      <w:r w:rsidRPr="00234CDD">
        <w:rPr>
          <w:rFonts w:ascii="Times New Roman" w:eastAsia="MS Gothic" w:hAnsi="Times New Roman"/>
          <w:i/>
          <w:szCs w:val="24"/>
          <w:lang w:eastAsia="en-GB"/>
        </w:rPr>
        <w:t>Liquidity and Financial Cycles.</w:t>
      </w:r>
      <w:r w:rsidRPr="00234CDD">
        <w:rPr>
          <w:rFonts w:ascii="Times New Roman" w:eastAsia="MS Gothic" w:hAnsi="Times New Roman"/>
          <w:szCs w:val="24"/>
          <w:lang w:eastAsia="en-GB"/>
        </w:rPr>
        <w:t xml:space="preserve"> BIS working paper 256. </w:t>
      </w:r>
    </w:p>
    <w:p w14:paraId="0AC774B6" w14:textId="77777777" w:rsidR="009F0DD4" w:rsidRPr="00234CDD" w:rsidRDefault="009F0DD4" w:rsidP="009F0DD4">
      <w:pPr>
        <w:spacing w:after="0" w:line="240" w:lineRule="auto"/>
        <w:jc w:val="both"/>
        <w:rPr>
          <w:rFonts w:ascii="Times New Roman" w:eastAsia="MS Gothic" w:hAnsi="Times New Roman"/>
          <w:szCs w:val="24"/>
        </w:rPr>
      </w:pPr>
      <w:r w:rsidRPr="00234CDD">
        <w:rPr>
          <w:rFonts w:ascii="Times New Roman" w:eastAsia="MS Gothic" w:hAnsi="Times New Roman"/>
          <w:szCs w:val="24"/>
        </w:rPr>
        <w:t xml:space="preserve">Allen, F. &amp; Gale, D. (2006). </w:t>
      </w:r>
      <w:r w:rsidRPr="00234CDD">
        <w:rPr>
          <w:rFonts w:ascii="Times New Roman" w:eastAsia="MS Gothic" w:hAnsi="Times New Roman"/>
          <w:i/>
          <w:szCs w:val="24"/>
        </w:rPr>
        <w:t>Understanding Financial Crises.</w:t>
      </w:r>
      <w:r w:rsidRPr="00234CDD">
        <w:rPr>
          <w:rFonts w:ascii="Times New Roman" w:eastAsia="MS Gothic" w:hAnsi="Times New Roman"/>
          <w:szCs w:val="24"/>
        </w:rPr>
        <w:t xml:space="preserve"> United States, Oxford University Press.</w:t>
      </w:r>
    </w:p>
    <w:p w14:paraId="20D533D9" w14:textId="77777777" w:rsidR="009F0DD4" w:rsidRPr="00234CDD" w:rsidRDefault="009F0DD4" w:rsidP="009F0DD4">
      <w:pPr>
        <w:spacing w:after="0" w:line="240" w:lineRule="auto"/>
        <w:jc w:val="both"/>
        <w:rPr>
          <w:rFonts w:ascii="Times New Roman" w:hAnsi="Times New Roman"/>
          <w:szCs w:val="24"/>
        </w:rPr>
      </w:pPr>
      <w:proofErr w:type="spellStart"/>
      <w:r w:rsidRPr="00234CDD">
        <w:rPr>
          <w:rFonts w:ascii="Times New Roman" w:hAnsi="Times New Roman"/>
          <w:szCs w:val="24"/>
        </w:rPr>
        <w:t>Arinaminpathy</w:t>
      </w:r>
      <w:proofErr w:type="spellEnd"/>
      <w:r w:rsidRPr="00234CDD">
        <w:rPr>
          <w:rFonts w:ascii="Times New Roman" w:hAnsi="Times New Roman"/>
          <w:szCs w:val="24"/>
        </w:rPr>
        <w:t xml:space="preserve">, N., Kapadia, S. &amp; May, R.M. (2012). Size and complexity in model financial systems. </w:t>
      </w:r>
      <w:r w:rsidRPr="00234CDD">
        <w:rPr>
          <w:rFonts w:ascii="Times New Roman" w:hAnsi="Times New Roman"/>
          <w:i/>
          <w:iCs/>
          <w:szCs w:val="24"/>
        </w:rPr>
        <w:t>Proceedings of the National Academy of Sciences</w:t>
      </w:r>
      <w:r w:rsidRPr="00234CDD">
        <w:rPr>
          <w:rFonts w:ascii="Times New Roman" w:hAnsi="Times New Roman"/>
          <w:szCs w:val="24"/>
        </w:rPr>
        <w:t xml:space="preserve">, </w:t>
      </w:r>
      <w:r w:rsidRPr="00234CDD">
        <w:rPr>
          <w:rFonts w:ascii="Times New Roman" w:hAnsi="Times New Roman"/>
          <w:i/>
          <w:iCs/>
          <w:szCs w:val="24"/>
        </w:rPr>
        <w:t>109</w:t>
      </w:r>
      <w:r w:rsidRPr="00234CDD">
        <w:rPr>
          <w:rFonts w:ascii="Times New Roman" w:hAnsi="Times New Roman"/>
          <w:i/>
          <w:szCs w:val="24"/>
        </w:rPr>
        <w:t>(45)</w:t>
      </w:r>
      <w:r w:rsidRPr="00234CDD">
        <w:rPr>
          <w:rFonts w:ascii="Times New Roman" w:hAnsi="Times New Roman"/>
          <w:szCs w:val="24"/>
        </w:rPr>
        <w:t>, 18338-18343.</w:t>
      </w:r>
    </w:p>
    <w:p w14:paraId="2E32DB7B" w14:textId="77777777" w:rsidR="009F0DD4" w:rsidRPr="00234CDD" w:rsidRDefault="009F0DD4" w:rsidP="009F0DD4">
      <w:pPr>
        <w:spacing w:after="0" w:line="240" w:lineRule="auto"/>
        <w:jc w:val="both"/>
        <w:rPr>
          <w:rFonts w:ascii="Times New Roman" w:hAnsi="Times New Roman"/>
          <w:szCs w:val="24"/>
          <w:lang w:val="en-US" w:eastAsia="zh-CN"/>
        </w:rPr>
      </w:pPr>
      <w:r w:rsidRPr="00234CDD">
        <w:rPr>
          <w:rFonts w:ascii="Times New Roman" w:hAnsi="Times New Roman"/>
          <w:szCs w:val="24"/>
          <w:lang w:val="en-US" w:eastAsia="zh-CN"/>
        </w:rPr>
        <w:t xml:space="preserve">Baba, Y., Engle, R. F., Kraft, D. &amp; Kroner, K. F. (1989). </w:t>
      </w:r>
      <w:r w:rsidRPr="00234CDD">
        <w:rPr>
          <w:rFonts w:ascii="Times New Roman" w:hAnsi="Times New Roman"/>
          <w:i/>
          <w:szCs w:val="24"/>
          <w:lang w:val="en-US" w:eastAsia="zh-CN"/>
        </w:rPr>
        <w:t>Multivariate simultaneous generalized ARCH.</w:t>
      </w:r>
      <w:r w:rsidRPr="00234CDD">
        <w:rPr>
          <w:rFonts w:ascii="Times New Roman" w:hAnsi="Times New Roman"/>
          <w:szCs w:val="24"/>
          <w:lang w:val="en-US" w:eastAsia="zh-CN"/>
        </w:rPr>
        <w:t xml:space="preserve"> Unpublished manuscript, Department of Economics, University of California at San Diego.</w:t>
      </w:r>
    </w:p>
    <w:p w14:paraId="701ADABE" w14:textId="77777777" w:rsidR="009F0DD4" w:rsidRPr="00234CDD" w:rsidRDefault="009F0DD4" w:rsidP="009F0DD4">
      <w:pPr>
        <w:autoSpaceDE w:val="0"/>
        <w:autoSpaceDN w:val="0"/>
        <w:adjustRightInd w:val="0"/>
        <w:spacing w:after="0" w:line="240" w:lineRule="auto"/>
        <w:jc w:val="both"/>
        <w:rPr>
          <w:rFonts w:ascii="Times New Roman" w:hAnsi="Times New Roman"/>
          <w:szCs w:val="24"/>
        </w:rPr>
      </w:pPr>
      <w:proofErr w:type="spellStart"/>
      <w:r w:rsidRPr="00234CDD">
        <w:rPr>
          <w:rFonts w:ascii="Times New Roman" w:hAnsi="Times New Roman"/>
          <w:szCs w:val="24"/>
        </w:rPr>
        <w:t>Bentes</w:t>
      </w:r>
      <w:proofErr w:type="spellEnd"/>
      <w:r w:rsidRPr="00234CDD">
        <w:rPr>
          <w:rFonts w:ascii="Times New Roman" w:hAnsi="Times New Roman"/>
          <w:szCs w:val="24"/>
        </w:rPr>
        <w:t xml:space="preserve">, S. R. (2015). Forecasting volatility in gold returns under the GARCH, IGARCH and FIGARCH frameworks: New evidence. </w:t>
      </w:r>
      <w:proofErr w:type="spellStart"/>
      <w:r w:rsidRPr="00234CDD">
        <w:rPr>
          <w:rFonts w:ascii="Times New Roman" w:hAnsi="Times New Roman"/>
          <w:i/>
          <w:szCs w:val="24"/>
        </w:rPr>
        <w:t>Physica</w:t>
      </w:r>
      <w:proofErr w:type="spellEnd"/>
      <w:r w:rsidRPr="00234CDD">
        <w:rPr>
          <w:rFonts w:ascii="Times New Roman" w:hAnsi="Times New Roman"/>
          <w:i/>
          <w:szCs w:val="24"/>
        </w:rPr>
        <w:t xml:space="preserve"> A: Statistical Mechanics and its Applications,</w:t>
      </w:r>
      <w:r w:rsidRPr="00234CDD">
        <w:rPr>
          <w:rFonts w:ascii="Times New Roman" w:hAnsi="Times New Roman"/>
          <w:szCs w:val="24"/>
        </w:rPr>
        <w:t xml:space="preserve"> </w:t>
      </w:r>
      <w:r w:rsidRPr="00234CDD">
        <w:rPr>
          <w:rFonts w:ascii="Times New Roman" w:hAnsi="Times New Roman"/>
          <w:i/>
          <w:szCs w:val="24"/>
        </w:rPr>
        <w:t>438</w:t>
      </w:r>
      <w:r w:rsidRPr="00234CDD">
        <w:rPr>
          <w:rFonts w:ascii="Times New Roman" w:hAnsi="Times New Roman"/>
          <w:szCs w:val="24"/>
        </w:rPr>
        <w:t>, 355–364.</w:t>
      </w:r>
    </w:p>
    <w:p w14:paraId="51469BCA" w14:textId="77777777" w:rsidR="009F0DD4" w:rsidRPr="00234CDD" w:rsidRDefault="009F0DD4" w:rsidP="009F0DD4">
      <w:pPr>
        <w:autoSpaceDE w:val="0"/>
        <w:autoSpaceDN w:val="0"/>
        <w:adjustRightInd w:val="0"/>
        <w:spacing w:after="0" w:line="240" w:lineRule="auto"/>
        <w:jc w:val="both"/>
        <w:rPr>
          <w:rFonts w:ascii="Times New Roman" w:hAnsi="Times New Roman"/>
          <w:szCs w:val="24"/>
        </w:rPr>
      </w:pPr>
      <w:proofErr w:type="spellStart"/>
      <w:r w:rsidRPr="00234CDD">
        <w:rPr>
          <w:rFonts w:ascii="Times New Roman" w:eastAsia="TeX-cmr10" w:hAnsi="Times New Roman"/>
          <w:szCs w:val="24"/>
        </w:rPr>
        <w:t>Billio</w:t>
      </w:r>
      <w:proofErr w:type="spellEnd"/>
      <w:r w:rsidRPr="00234CDD">
        <w:rPr>
          <w:rFonts w:ascii="Times New Roman" w:eastAsia="TeX-cmr10" w:hAnsi="Times New Roman"/>
          <w:szCs w:val="24"/>
        </w:rPr>
        <w:t xml:space="preserve">, M. &amp; </w:t>
      </w:r>
      <w:proofErr w:type="spellStart"/>
      <w:r w:rsidRPr="00234CDD">
        <w:rPr>
          <w:rFonts w:ascii="Times New Roman" w:eastAsia="TeX-cmr10" w:hAnsi="Times New Roman"/>
          <w:szCs w:val="24"/>
        </w:rPr>
        <w:t>Caporin</w:t>
      </w:r>
      <w:proofErr w:type="spellEnd"/>
      <w:r w:rsidRPr="00234CDD">
        <w:rPr>
          <w:rFonts w:ascii="Times New Roman" w:eastAsia="TeX-cmr10" w:hAnsi="Times New Roman"/>
          <w:szCs w:val="24"/>
        </w:rPr>
        <w:t xml:space="preserve">, M. (2009). A generalized dynamic conditional correlation model for portfolio risk evaluation. </w:t>
      </w:r>
      <w:r w:rsidRPr="00234CDD">
        <w:rPr>
          <w:rFonts w:ascii="Times New Roman" w:eastAsia="TeX-cmti10" w:hAnsi="Times New Roman"/>
          <w:i/>
          <w:szCs w:val="24"/>
        </w:rPr>
        <w:t>Mathematics and Computers in Simulation,</w:t>
      </w:r>
      <w:r w:rsidRPr="00234CDD">
        <w:rPr>
          <w:rFonts w:ascii="Times New Roman" w:eastAsia="TeX-cmti10" w:hAnsi="Times New Roman"/>
          <w:szCs w:val="24"/>
        </w:rPr>
        <w:t xml:space="preserve"> </w:t>
      </w:r>
      <w:r w:rsidRPr="00234CDD">
        <w:rPr>
          <w:rFonts w:ascii="Times New Roman" w:eastAsia="TeX-cmti10" w:hAnsi="Times New Roman"/>
          <w:i/>
          <w:szCs w:val="24"/>
        </w:rPr>
        <w:t>79</w:t>
      </w:r>
      <w:r w:rsidRPr="00234CDD">
        <w:rPr>
          <w:rFonts w:ascii="Times New Roman" w:eastAsia="TeX-cmr10" w:hAnsi="Times New Roman"/>
          <w:i/>
          <w:szCs w:val="24"/>
        </w:rPr>
        <w:t>(8)</w:t>
      </w:r>
      <w:r w:rsidRPr="00234CDD">
        <w:rPr>
          <w:rFonts w:ascii="Times New Roman" w:eastAsia="TeX-cmr10" w:hAnsi="Times New Roman"/>
          <w:szCs w:val="24"/>
        </w:rPr>
        <w:t>, 2566-2578.</w:t>
      </w:r>
    </w:p>
    <w:p w14:paraId="1CD37C76" w14:textId="77777777" w:rsidR="009F0DD4" w:rsidRPr="00234CDD" w:rsidRDefault="009F0DD4" w:rsidP="009F0DD4">
      <w:pPr>
        <w:spacing w:after="0" w:line="240" w:lineRule="auto"/>
        <w:jc w:val="both"/>
        <w:rPr>
          <w:rFonts w:ascii="Times New Roman" w:hAnsi="Times New Roman"/>
          <w:szCs w:val="24"/>
        </w:rPr>
      </w:pPr>
      <w:r w:rsidRPr="00234CDD">
        <w:rPr>
          <w:rFonts w:ascii="Times New Roman" w:hAnsi="Times New Roman"/>
          <w:szCs w:val="24"/>
        </w:rPr>
        <w:t xml:space="preserve">Bluhm, M., (2018). Persistent liquidity shocks and interbank funding. </w:t>
      </w:r>
      <w:r w:rsidRPr="00234CDD">
        <w:rPr>
          <w:rFonts w:ascii="Times New Roman" w:hAnsi="Times New Roman"/>
          <w:i/>
          <w:iCs/>
          <w:szCs w:val="24"/>
        </w:rPr>
        <w:t>Journal of Financial Stability</w:t>
      </w:r>
      <w:r w:rsidRPr="00234CDD">
        <w:rPr>
          <w:rFonts w:ascii="Times New Roman" w:hAnsi="Times New Roman"/>
          <w:szCs w:val="24"/>
        </w:rPr>
        <w:t xml:space="preserve">, </w:t>
      </w:r>
      <w:r w:rsidRPr="00234CDD">
        <w:rPr>
          <w:rFonts w:ascii="Times New Roman" w:hAnsi="Times New Roman"/>
          <w:i/>
          <w:iCs/>
          <w:szCs w:val="24"/>
        </w:rPr>
        <w:t>36</w:t>
      </w:r>
      <w:r w:rsidRPr="00234CDD">
        <w:rPr>
          <w:rFonts w:ascii="Times New Roman" w:hAnsi="Times New Roman"/>
          <w:szCs w:val="24"/>
        </w:rPr>
        <w:t>, 246-262.</w:t>
      </w:r>
    </w:p>
    <w:p w14:paraId="785A79CE" w14:textId="77777777" w:rsidR="009F0DD4" w:rsidRPr="00234CDD" w:rsidRDefault="009F0DD4" w:rsidP="009F0DD4">
      <w:pPr>
        <w:spacing w:after="0" w:line="240" w:lineRule="auto"/>
        <w:jc w:val="both"/>
        <w:rPr>
          <w:rFonts w:ascii="Times New Roman" w:hAnsi="Times New Roman"/>
          <w:szCs w:val="24"/>
        </w:rPr>
      </w:pPr>
      <w:proofErr w:type="spellStart"/>
      <w:r w:rsidRPr="00234CDD">
        <w:rPr>
          <w:rFonts w:ascii="Times New Roman" w:hAnsi="Times New Roman"/>
          <w:szCs w:val="24"/>
        </w:rPr>
        <w:t>Bougheas</w:t>
      </w:r>
      <w:proofErr w:type="spellEnd"/>
      <w:r w:rsidRPr="00234CDD">
        <w:rPr>
          <w:rFonts w:ascii="Times New Roman" w:hAnsi="Times New Roman"/>
          <w:szCs w:val="24"/>
        </w:rPr>
        <w:t xml:space="preserve">, S. &amp; </w:t>
      </w:r>
      <w:proofErr w:type="spellStart"/>
      <w:r w:rsidRPr="00234CDD">
        <w:rPr>
          <w:rFonts w:ascii="Times New Roman" w:hAnsi="Times New Roman"/>
          <w:szCs w:val="24"/>
        </w:rPr>
        <w:t>Kirman</w:t>
      </w:r>
      <w:proofErr w:type="spellEnd"/>
      <w:r w:rsidRPr="00234CDD">
        <w:rPr>
          <w:rFonts w:ascii="Times New Roman" w:hAnsi="Times New Roman"/>
          <w:szCs w:val="24"/>
        </w:rPr>
        <w:t xml:space="preserve">, A. (2015). Complex financial networks and systemic risk: A review. In </w:t>
      </w:r>
      <w:r w:rsidRPr="00234CDD">
        <w:rPr>
          <w:rFonts w:ascii="Times New Roman" w:hAnsi="Times New Roman"/>
          <w:i/>
          <w:iCs/>
          <w:szCs w:val="24"/>
        </w:rPr>
        <w:t>Complexity and Geographical Economics</w:t>
      </w:r>
      <w:r w:rsidRPr="00234CDD">
        <w:rPr>
          <w:rFonts w:ascii="Times New Roman" w:hAnsi="Times New Roman"/>
          <w:szCs w:val="24"/>
        </w:rPr>
        <w:t xml:space="preserve"> (pp. 115-139). Springer, Cham.</w:t>
      </w:r>
    </w:p>
    <w:p w14:paraId="41FFC3DB" w14:textId="77777777" w:rsidR="009F0DD4" w:rsidRPr="00234CDD" w:rsidRDefault="009F0DD4" w:rsidP="009F0DD4">
      <w:pPr>
        <w:autoSpaceDE w:val="0"/>
        <w:autoSpaceDN w:val="0"/>
        <w:adjustRightInd w:val="0"/>
        <w:spacing w:after="0" w:line="240" w:lineRule="auto"/>
        <w:jc w:val="both"/>
        <w:rPr>
          <w:rFonts w:ascii="Times New Roman" w:hAnsi="Times New Roman"/>
          <w:szCs w:val="24"/>
          <w:lang w:eastAsia="zh-TW"/>
        </w:rPr>
      </w:pPr>
      <w:r w:rsidRPr="00C32C41">
        <w:rPr>
          <w:rFonts w:ascii="Times New Roman" w:hAnsi="Times New Roman"/>
          <w:szCs w:val="24"/>
          <w:lang w:val="it-IT" w:eastAsia="zh-TW"/>
        </w:rPr>
        <w:t xml:space="preserve">Bordo, M. D. &amp; Murshid, A. P.  </w:t>
      </w:r>
      <w:r w:rsidRPr="00234CDD">
        <w:rPr>
          <w:rFonts w:ascii="Times New Roman" w:hAnsi="Times New Roman"/>
          <w:szCs w:val="24"/>
          <w:lang w:eastAsia="zh-TW"/>
        </w:rPr>
        <w:t xml:space="preserve">(2001). Are Financial Crises Becoming More Contagious? What is the historical evidence on </w:t>
      </w:r>
      <w:proofErr w:type="gramStart"/>
      <w:r w:rsidRPr="00234CDD">
        <w:rPr>
          <w:rFonts w:ascii="Times New Roman" w:hAnsi="Times New Roman"/>
          <w:szCs w:val="24"/>
          <w:lang w:eastAsia="zh-TW"/>
        </w:rPr>
        <w:t>contagion.</w:t>
      </w:r>
      <w:proofErr w:type="gramEnd"/>
      <w:r w:rsidRPr="00234CDD">
        <w:rPr>
          <w:rFonts w:ascii="Times New Roman" w:hAnsi="Times New Roman"/>
          <w:szCs w:val="24"/>
          <w:lang w:eastAsia="zh-TW"/>
        </w:rPr>
        <w:t xml:space="preserve"> In: </w:t>
      </w:r>
      <w:proofErr w:type="spellStart"/>
      <w:r w:rsidRPr="00234CDD">
        <w:rPr>
          <w:rFonts w:ascii="Times New Roman" w:hAnsi="Times New Roman"/>
          <w:szCs w:val="24"/>
          <w:lang w:eastAsia="zh-TW"/>
        </w:rPr>
        <w:t>Claessens</w:t>
      </w:r>
      <w:proofErr w:type="spellEnd"/>
      <w:r w:rsidRPr="00234CDD">
        <w:rPr>
          <w:rFonts w:ascii="Times New Roman" w:hAnsi="Times New Roman"/>
          <w:szCs w:val="24"/>
          <w:lang w:eastAsia="zh-TW"/>
        </w:rPr>
        <w:t xml:space="preserve"> S., Forbes K.J. (eds) </w:t>
      </w:r>
      <w:r w:rsidRPr="00234CDD">
        <w:rPr>
          <w:rFonts w:ascii="Times New Roman" w:hAnsi="Times New Roman"/>
          <w:i/>
          <w:szCs w:val="24"/>
          <w:lang w:eastAsia="zh-TW"/>
        </w:rPr>
        <w:t>International Financial Contagion</w:t>
      </w:r>
      <w:r w:rsidRPr="00234CDD">
        <w:rPr>
          <w:rFonts w:ascii="Times New Roman" w:hAnsi="Times New Roman"/>
          <w:szCs w:val="24"/>
          <w:lang w:eastAsia="zh-TW"/>
        </w:rPr>
        <w:t>. Springer, Boston, MA, 367-403.</w:t>
      </w:r>
    </w:p>
    <w:p w14:paraId="0C097151" w14:textId="77777777" w:rsidR="009F0DD4" w:rsidRPr="00234CDD" w:rsidRDefault="009F0DD4" w:rsidP="009F0DD4">
      <w:pPr>
        <w:spacing w:after="0" w:line="240" w:lineRule="auto"/>
        <w:jc w:val="both"/>
        <w:rPr>
          <w:rFonts w:ascii="Times New Roman" w:hAnsi="Times New Roman"/>
          <w:szCs w:val="24"/>
        </w:rPr>
      </w:pPr>
      <w:proofErr w:type="spellStart"/>
      <w:r w:rsidRPr="00234CDD">
        <w:rPr>
          <w:rFonts w:ascii="Times New Roman" w:hAnsi="Times New Roman"/>
          <w:szCs w:val="24"/>
        </w:rPr>
        <w:t>Brunnermeier</w:t>
      </w:r>
      <w:proofErr w:type="spellEnd"/>
      <w:r w:rsidRPr="00234CDD">
        <w:rPr>
          <w:rFonts w:ascii="Times New Roman" w:hAnsi="Times New Roman"/>
          <w:szCs w:val="24"/>
        </w:rPr>
        <w:t xml:space="preserve">, M.K. (2009). Deciphering the liquidity and credit crunch 2007-2008. </w:t>
      </w:r>
      <w:r w:rsidRPr="00234CDD">
        <w:rPr>
          <w:rFonts w:ascii="Times New Roman" w:hAnsi="Times New Roman"/>
          <w:i/>
          <w:iCs/>
          <w:szCs w:val="24"/>
        </w:rPr>
        <w:t>Journal of Economic perspectives</w:t>
      </w:r>
      <w:r w:rsidRPr="00234CDD">
        <w:rPr>
          <w:rFonts w:ascii="Times New Roman" w:hAnsi="Times New Roman"/>
          <w:szCs w:val="24"/>
        </w:rPr>
        <w:t xml:space="preserve">, </w:t>
      </w:r>
      <w:r w:rsidRPr="00234CDD">
        <w:rPr>
          <w:rFonts w:ascii="Times New Roman" w:hAnsi="Times New Roman"/>
          <w:i/>
          <w:iCs/>
          <w:szCs w:val="24"/>
        </w:rPr>
        <w:t>23</w:t>
      </w:r>
      <w:r w:rsidRPr="00234CDD">
        <w:rPr>
          <w:rFonts w:ascii="Times New Roman" w:hAnsi="Times New Roman"/>
          <w:i/>
          <w:szCs w:val="24"/>
        </w:rPr>
        <w:t>(1)</w:t>
      </w:r>
      <w:r w:rsidRPr="00234CDD">
        <w:rPr>
          <w:rFonts w:ascii="Times New Roman" w:hAnsi="Times New Roman"/>
          <w:szCs w:val="24"/>
        </w:rPr>
        <w:t>, 77-100.</w:t>
      </w:r>
    </w:p>
    <w:p w14:paraId="614CF236" w14:textId="77777777" w:rsidR="009F0DD4" w:rsidRPr="00234CDD" w:rsidRDefault="009F0DD4" w:rsidP="009F0DD4">
      <w:pPr>
        <w:spacing w:after="0" w:line="240" w:lineRule="auto"/>
        <w:jc w:val="both"/>
        <w:rPr>
          <w:rFonts w:ascii="Times New Roman" w:hAnsi="Times New Roman"/>
          <w:szCs w:val="24"/>
        </w:rPr>
      </w:pPr>
      <w:proofErr w:type="spellStart"/>
      <w:r w:rsidRPr="00234CDD">
        <w:rPr>
          <w:rFonts w:ascii="Times New Roman" w:eastAsia="TeX-cmr10" w:hAnsi="Times New Roman"/>
          <w:szCs w:val="24"/>
        </w:rPr>
        <w:t>Burda</w:t>
      </w:r>
      <w:proofErr w:type="spellEnd"/>
      <w:r w:rsidRPr="00234CDD">
        <w:rPr>
          <w:rFonts w:ascii="Times New Roman" w:eastAsia="TeX-cmr10" w:hAnsi="Times New Roman"/>
          <w:szCs w:val="24"/>
        </w:rPr>
        <w:t xml:space="preserve">, M. and </w:t>
      </w:r>
      <w:proofErr w:type="spellStart"/>
      <w:r w:rsidRPr="00234CDD">
        <w:rPr>
          <w:rFonts w:ascii="Times New Roman" w:eastAsia="TeX-cmr10" w:hAnsi="Times New Roman"/>
          <w:szCs w:val="24"/>
        </w:rPr>
        <w:t>Maheu</w:t>
      </w:r>
      <w:proofErr w:type="spellEnd"/>
      <w:r w:rsidRPr="00234CDD">
        <w:rPr>
          <w:rFonts w:ascii="Times New Roman" w:eastAsia="TeX-cmr10" w:hAnsi="Times New Roman"/>
          <w:szCs w:val="24"/>
        </w:rPr>
        <w:t xml:space="preserve">, J. M. (2012). Bayesian adaptively updated Hamiltonian Monte Carlo with an application to high-dimensional BEKK GARCH models. </w:t>
      </w:r>
      <w:r w:rsidRPr="00234CDD">
        <w:rPr>
          <w:rFonts w:ascii="Times New Roman" w:eastAsia="TeX-cmti10" w:hAnsi="Times New Roman"/>
          <w:i/>
          <w:szCs w:val="24"/>
        </w:rPr>
        <w:t>Studies in Nonlinear Dynamics &amp; Econometrics</w:t>
      </w:r>
      <w:r w:rsidRPr="00234CDD">
        <w:rPr>
          <w:rFonts w:ascii="Times New Roman" w:eastAsia="TeX-cmr10" w:hAnsi="Times New Roman"/>
          <w:szCs w:val="24"/>
        </w:rPr>
        <w:t xml:space="preserve">, </w:t>
      </w:r>
      <w:r w:rsidRPr="00234CDD">
        <w:rPr>
          <w:rFonts w:ascii="Times New Roman" w:eastAsia="TeX-cmr10" w:hAnsi="Times New Roman"/>
          <w:i/>
          <w:szCs w:val="24"/>
        </w:rPr>
        <w:t>17(4)</w:t>
      </w:r>
      <w:r w:rsidRPr="00234CDD">
        <w:rPr>
          <w:rFonts w:ascii="Times New Roman" w:eastAsia="TeX-cmr10" w:hAnsi="Times New Roman"/>
          <w:szCs w:val="24"/>
        </w:rPr>
        <w:t>, 345-372.</w:t>
      </w:r>
    </w:p>
    <w:p w14:paraId="5FF4EDE3" w14:textId="77777777" w:rsidR="009F0DD4" w:rsidRPr="00234CDD" w:rsidRDefault="009F0DD4" w:rsidP="009F0DD4">
      <w:pPr>
        <w:autoSpaceDE w:val="0"/>
        <w:autoSpaceDN w:val="0"/>
        <w:adjustRightInd w:val="0"/>
        <w:spacing w:after="0" w:line="240" w:lineRule="auto"/>
        <w:jc w:val="both"/>
        <w:rPr>
          <w:rFonts w:ascii="Times New Roman" w:hAnsi="Times New Roman"/>
          <w:szCs w:val="24"/>
          <w:lang w:val="en-US" w:eastAsia="zh-TW"/>
        </w:rPr>
      </w:pPr>
      <w:proofErr w:type="spellStart"/>
      <w:r w:rsidRPr="00234CDD">
        <w:rPr>
          <w:rFonts w:ascii="Times New Roman" w:eastAsia="TeX-cmr10" w:hAnsi="Times New Roman"/>
          <w:szCs w:val="24"/>
        </w:rPr>
        <w:t>Caporin</w:t>
      </w:r>
      <w:proofErr w:type="spellEnd"/>
      <w:r w:rsidRPr="00234CDD">
        <w:rPr>
          <w:rFonts w:ascii="Times New Roman" w:eastAsia="TeX-cmr10" w:hAnsi="Times New Roman"/>
          <w:szCs w:val="24"/>
        </w:rPr>
        <w:t xml:space="preserve">, M. &amp; McAleer, M. (2012). Do we really need both BEKK and DCC? A tale of two multivariate GARCH models. </w:t>
      </w:r>
      <w:r w:rsidRPr="00234CDD">
        <w:rPr>
          <w:rFonts w:ascii="Times New Roman" w:eastAsia="TeX-cmti10" w:hAnsi="Times New Roman"/>
          <w:i/>
          <w:szCs w:val="24"/>
        </w:rPr>
        <w:t>Journal of Economic Surveys, 26</w:t>
      </w:r>
      <w:r w:rsidRPr="00234CDD">
        <w:rPr>
          <w:rFonts w:ascii="Times New Roman" w:eastAsia="TeX-cmr10" w:hAnsi="Times New Roman"/>
          <w:i/>
          <w:szCs w:val="24"/>
        </w:rPr>
        <w:t>(4)</w:t>
      </w:r>
      <w:r w:rsidRPr="00234CDD">
        <w:rPr>
          <w:rFonts w:ascii="Times New Roman" w:eastAsia="TeX-cmr10" w:hAnsi="Times New Roman"/>
          <w:szCs w:val="24"/>
        </w:rPr>
        <w:t>, 736-751.</w:t>
      </w:r>
    </w:p>
    <w:p w14:paraId="5257095C" w14:textId="77777777" w:rsidR="009F0DD4" w:rsidRPr="00234CDD" w:rsidRDefault="009F0DD4" w:rsidP="009F0DD4">
      <w:pPr>
        <w:pStyle w:val="FootnoteText"/>
        <w:jc w:val="both"/>
        <w:rPr>
          <w:rFonts w:ascii="Times New Roman" w:hAnsi="Times New Roman"/>
          <w:sz w:val="24"/>
          <w:szCs w:val="24"/>
        </w:rPr>
      </w:pPr>
      <w:r w:rsidRPr="00234CDD">
        <w:rPr>
          <w:rFonts w:ascii="Times New Roman" w:hAnsi="Times New Roman"/>
          <w:sz w:val="24"/>
          <w:szCs w:val="24"/>
        </w:rPr>
        <w:t xml:space="preserve">Chang, C. L., McAleer, M. &amp; </w:t>
      </w:r>
      <w:proofErr w:type="spellStart"/>
      <w:r w:rsidRPr="00234CDD">
        <w:rPr>
          <w:rFonts w:ascii="Times New Roman" w:hAnsi="Times New Roman"/>
          <w:sz w:val="24"/>
          <w:szCs w:val="24"/>
        </w:rPr>
        <w:t>Tansuchat</w:t>
      </w:r>
      <w:proofErr w:type="spellEnd"/>
      <w:r w:rsidRPr="00234CDD">
        <w:rPr>
          <w:rFonts w:ascii="Times New Roman" w:hAnsi="Times New Roman"/>
          <w:sz w:val="24"/>
          <w:szCs w:val="24"/>
        </w:rPr>
        <w:t xml:space="preserve">, R. (2013). Conditional correlations and volatility </w:t>
      </w:r>
      <w:proofErr w:type="spellStart"/>
      <w:r w:rsidRPr="00234CDD">
        <w:rPr>
          <w:rFonts w:ascii="Times New Roman" w:hAnsi="Times New Roman"/>
          <w:sz w:val="24"/>
          <w:szCs w:val="24"/>
        </w:rPr>
        <w:t>spillovers</w:t>
      </w:r>
      <w:proofErr w:type="spellEnd"/>
      <w:r w:rsidRPr="00234CDD">
        <w:rPr>
          <w:rFonts w:ascii="Times New Roman" w:hAnsi="Times New Roman"/>
          <w:sz w:val="24"/>
          <w:szCs w:val="24"/>
        </w:rPr>
        <w:t xml:space="preserve"> between crude oil and stock index returns. </w:t>
      </w:r>
      <w:r w:rsidRPr="00234CDD">
        <w:rPr>
          <w:rFonts w:ascii="Times New Roman" w:hAnsi="Times New Roman"/>
          <w:i/>
          <w:sz w:val="24"/>
          <w:szCs w:val="24"/>
        </w:rPr>
        <w:t>The North American Journal of Economics and Finance</w:t>
      </w:r>
      <w:r w:rsidRPr="00234CDD">
        <w:rPr>
          <w:rFonts w:ascii="Times New Roman" w:hAnsi="Times New Roman"/>
          <w:sz w:val="24"/>
          <w:szCs w:val="24"/>
        </w:rPr>
        <w:t xml:space="preserve"> 25, 116–138.</w:t>
      </w:r>
    </w:p>
    <w:p w14:paraId="700EFDD6" w14:textId="77777777" w:rsidR="009F0DD4" w:rsidRPr="00234CDD" w:rsidRDefault="009F0DD4" w:rsidP="009F0DD4">
      <w:pPr>
        <w:pStyle w:val="FootnoteText"/>
        <w:jc w:val="both"/>
        <w:rPr>
          <w:rFonts w:ascii="Times New Roman" w:hAnsi="Times New Roman"/>
          <w:sz w:val="24"/>
          <w:szCs w:val="24"/>
        </w:rPr>
      </w:pPr>
      <w:r w:rsidRPr="00234CDD">
        <w:rPr>
          <w:rFonts w:ascii="Times New Roman" w:hAnsi="Times New Roman"/>
          <w:sz w:val="24"/>
          <w:szCs w:val="24"/>
        </w:rPr>
        <w:t xml:space="preserve">Chakrabarty, A., De, A., Gunasekaran, A. &amp; Dubey, R. (2015). Investment horizon heterogeneity and wavelet: Overview and further research directions. </w:t>
      </w:r>
      <w:proofErr w:type="spellStart"/>
      <w:r w:rsidRPr="00234CDD">
        <w:rPr>
          <w:rFonts w:ascii="Times New Roman" w:hAnsi="Times New Roman"/>
          <w:i/>
          <w:sz w:val="24"/>
          <w:szCs w:val="24"/>
        </w:rPr>
        <w:t>Physica</w:t>
      </w:r>
      <w:proofErr w:type="spellEnd"/>
      <w:r w:rsidRPr="00234CDD">
        <w:rPr>
          <w:rFonts w:ascii="Times New Roman" w:hAnsi="Times New Roman"/>
          <w:i/>
          <w:sz w:val="24"/>
          <w:szCs w:val="24"/>
        </w:rPr>
        <w:t xml:space="preserve"> A: Statistical Mechanics and its Applications,</w:t>
      </w:r>
      <w:r w:rsidRPr="00234CDD">
        <w:rPr>
          <w:rFonts w:ascii="Times New Roman" w:hAnsi="Times New Roman"/>
          <w:sz w:val="24"/>
          <w:szCs w:val="24"/>
        </w:rPr>
        <w:t xml:space="preserve"> </w:t>
      </w:r>
      <w:r w:rsidRPr="00234CDD">
        <w:rPr>
          <w:rFonts w:ascii="Times New Roman" w:hAnsi="Times New Roman"/>
          <w:i/>
          <w:sz w:val="24"/>
          <w:szCs w:val="24"/>
        </w:rPr>
        <w:t>429</w:t>
      </w:r>
      <w:r w:rsidRPr="00234CDD">
        <w:rPr>
          <w:rFonts w:ascii="Times New Roman" w:hAnsi="Times New Roman"/>
          <w:sz w:val="24"/>
          <w:szCs w:val="24"/>
        </w:rPr>
        <w:t>, 45–61.</w:t>
      </w:r>
    </w:p>
    <w:p w14:paraId="0A2CFEC5" w14:textId="77777777" w:rsidR="009F0DD4" w:rsidRPr="00234CDD" w:rsidRDefault="009F0DD4" w:rsidP="009F0DD4">
      <w:pPr>
        <w:pStyle w:val="FootnoteText"/>
        <w:jc w:val="both"/>
        <w:rPr>
          <w:rFonts w:ascii="Times New Roman" w:hAnsi="Times New Roman"/>
          <w:sz w:val="24"/>
          <w:szCs w:val="24"/>
        </w:rPr>
      </w:pPr>
      <w:proofErr w:type="spellStart"/>
      <w:r w:rsidRPr="00234CDD">
        <w:rPr>
          <w:rFonts w:ascii="Times New Roman" w:hAnsi="Times New Roman"/>
          <w:sz w:val="24"/>
          <w:szCs w:val="24"/>
        </w:rPr>
        <w:t>Constantinides</w:t>
      </w:r>
      <w:proofErr w:type="spellEnd"/>
      <w:r w:rsidRPr="00234CDD">
        <w:rPr>
          <w:rFonts w:ascii="Times New Roman" w:hAnsi="Times New Roman"/>
          <w:sz w:val="24"/>
          <w:szCs w:val="24"/>
        </w:rPr>
        <w:t xml:space="preserve">, A. &amp; </w:t>
      </w:r>
      <w:proofErr w:type="spellStart"/>
      <w:r w:rsidRPr="00234CDD">
        <w:rPr>
          <w:rFonts w:ascii="Times New Roman" w:hAnsi="Times New Roman"/>
          <w:sz w:val="24"/>
          <w:szCs w:val="24"/>
        </w:rPr>
        <w:t>Savelev</w:t>
      </w:r>
      <w:proofErr w:type="spellEnd"/>
      <w:r w:rsidRPr="00234CDD">
        <w:rPr>
          <w:rFonts w:ascii="Times New Roman" w:hAnsi="Times New Roman"/>
          <w:sz w:val="24"/>
          <w:szCs w:val="24"/>
        </w:rPr>
        <w:t xml:space="preserve">, S. E. (2013). Modelling price dynamics: A hybrid truncated Levy Flight-GARCH approach. </w:t>
      </w:r>
      <w:proofErr w:type="spellStart"/>
      <w:r w:rsidRPr="00234CDD">
        <w:rPr>
          <w:rFonts w:ascii="Times New Roman" w:hAnsi="Times New Roman"/>
          <w:i/>
          <w:sz w:val="24"/>
          <w:szCs w:val="24"/>
        </w:rPr>
        <w:t>Physica</w:t>
      </w:r>
      <w:proofErr w:type="spellEnd"/>
      <w:r w:rsidRPr="00234CDD">
        <w:rPr>
          <w:rFonts w:ascii="Times New Roman" w:hAnsi="Times New Roman"/>
          <w:i/>
          <w:sz w:val="24"/>
          <w:szCs w:val="24"/>
        </w:rPr>
        <w:t xml:space="preserve"> A: Statistical Mechanics and its Applications,</w:t>
      </w:r>
      <w:r w:rsidRPr="00234CDD">
        <w:rPr>
          <w:rFonts w:ascii="Times New Roman" w:hAnsi="Times New Roman"/>
          <w:sz w:val="24"/>
          <w:szCs w:val="24"/>
        </w:rPr>
        <w:t xml:space="preserve"> </w:t>
      </w:r>
      <w:r w:rsidRPr="00234CDD">
        <w:rPr>
          <w:rFonts w:ascii="Times New Roman" w:hAnsi="Times New Roman"/>
          <w:i/>
          <w:sz w:val="24"/>
          <w:szCs w:val="24"/>
        </w:rPr>
        <w:t>392(9)</w:t>
      </w:r>
      <w:r w:rsidRPr="00234CDD">
        <w:rPr>
          <w:rFonts w:ascii="Times New Roman" w:hAnsi="Times New Roman"/>
          <w:sz w:val="24"/>
          <w:szCs w:val="24"/>
        </w:rPr>
        <w:t>, 2072–2078.</w:t>
      </w:r>
    </w:p>
    <w:p w14:paraId="4B6A9A0B" w14:textId="3C72E99F" w:rsidR="0086126F" w:rsidRDefault="0086126F" w:rsidP="009F0DD4">
      <w:pPr>
        <w:autoSpaceDE w:val="0"/>
        <w:autoSpaceDN w:val="0"/>
        <w:adjustRightInd w:val="0"/>
        <w:spacing w:after="0" w:line="240" w:lineRule="auto"/>
        <w:jc w:val="both"/>
        <w:rPr>
          <w:rFonts w:ascii="Times New Roman" w:hAnsi="Times New Roman"/>
          <w:szCs w:val="24"/>
          <w:lang w:val="en-US" w:eastAsia="zh-TW"/>
        </w:rPr>
      </w:pPr>
      <w:r w:rsidRPr="0086126F">
        <w:rPr>
          <w:rFonts w:ascii="Times New Roman" w:hAnsi="Times New Roman"/>
          <w:szCs w:val="24"/>
          <w:lang w:eastAsia="zh-TW"/>
        </w:rPr>
        <w:lastRenderedPageBreak/>
        <w:t xml:space="preserve">Cristescu, M. P. (2020). Tools Used in </w:t>
      </w:r>
      <w:proofErr w:type="spellStart"/>
      <w:r w:rsidRPr="0086126F">
        <w:rPr>
          <w:rFonts w:ascii="Times New Roman" w:hAnsi="Times New Roman"/>
          <w:szCs w:val="24"/>
          <w:lang w:eastAsia="zh-TW"/>
        </w:rPr>
        <w:t>Modeling</w:t>
      </w:r>
      <w:proofErr w:type="spellEnd"/>
      <w:r w:rsidRPr="0086126F">
        <w:rPr>
          <w:rFonts w:ascii="Times New Roman" w:hAnsi="Times New Roman"/>
          <w:szCs w:val="24"/>
          <w:lang w:eastAsia="zh-TW"/>
        </w:rPr>
        <w:t xml:space="preserve"> of the Economic Processes. </w:t>
      </w:r>
      <w:proofErr w:type="spellStart"/>
      <w:r w:rsidRPr="0086126F">
        <w:rPr>
          <w:rFonts w:ascii="Times New Roman" w:hAnsi="Times New Roman"/>
          <w:i/>
          <w:iCs/>
          <w:szCs w:val="24"/>
          <w:lang w:eastAsia="zh-TW"/>
        </w:rPr>
        <w:t>KnE</w:t>
      </w:r>
      <w:proofErr w:type="spellEnd"/>
      <w:r w:rsidRPr="0086126F">
        <w:rPr>
          <w:rFonts w:ascii="Times New Roman" w:hAnsi="Times New Roman"/>
          <w:i/>
          <w:iCs/>
          <w:szCs w:val="24"/>
          <w:lang w:eastAsia="zh-TW"/>
        </w:rPr>
        <w:t xml:space="preserve"> Social Sciences</w:t>
      </w:r>
      <w:r w:rsidRPr="0086126F">
        <w:rPr>
          <w:rFonts w:ascii="Times New Roman" w:hAnsi="Times New Roman"/>
          <w:szCs w:val="24"/>
          <w:lang w:eastAsia="zh-TW"/>
        </w:rPr>
        <w:t>, 141-152.</w:t>
      </w:r>
    </w:p>
    <w:p w14:paraId="7B368123" w14:textId="50E71056" w:rsidR="009F0DD4" w:rsidRPr="00234CDD" w:rsidRDefault="009F0DD4" w:rsidP="009F0DD4">
      <w:pPr>
        <w:autoSpaceDE w:val="0"/>
        <w:autoSpaceDN w:val="0"/>
        <w:adjustRightInd w:val="0"/>
        <w:spacing w:after="0" w:line="240" w:lineRule="auto"/>
        <w:jc w:val="both"/>
        <w:rPr>
          <w:rFonts w:ascii="Times New Roman" w:hAnsi="Times New Roman"/>
          <w:szCs w:val="24"/>
          <w:lang w:val="en-US" w:eastAsia="zh-TW"/>
        </w:rPr>
      </w:pPr>
      <w:proofErr w:type="spellStart"/>
      <w:r w:rsidRPr="00234CDD">
        <w:rPr>
          <w:rFonts w:ascii="Times New Roman" w:hAnsi="Times New Roman"/>
          <w:szCs w:val="24"/>
          <w:lang w:val="en-US" w:eastAsia="zh-TW"/>
        </w:rPr>
        <w:t>Degryse</w:t>
      </w:r>
      <w:proofErr w:type="spellEnd"/>
      <w:r w:rsidRPr="00234CDD">
        <w:rPr>
          <w:rFonts w:ascii="Times New Roman" w:hAnsi="Times New Roman"/>
          <w:szCs w:val="24"/>
          <w:lang w:val="en-US" w:eastAsia="zh-TW"/>
        </w:rPr>
        <w:t xml:space="preserve">, H. &amp; Nguyen, G. (2004). </w:t>
      </w:r>
      <w:r w:rsidRPr="00234CDD">
        <w:rPr>
          <w:rFonts w:ascii="Times New Roman" w:hAnsi="Times New Roman"/>
          <w:i/>
          <w:szCs w:val="24"/>
          <w:lang w:val="en-US" w:eastAsia="zh-TW"/>
        </w:rPr>
        <w:t>Interbank Exposures: An Empirical Examination of Systemic Risk in the Belgian Banking System.</w:t>
      </w:r>
      <w:r w:rsidRPr="00234CDD">
        <w:rPr>
          <w:rFonts w:ascii="Times New Roman" w:hAnsi="Times New Roman"/>
          <w:szCs w:val="24"/>
          <w:lang w:val="en-US" w:eastAsia="zh-TW"/>
        </w:rPr>
        <w:t xml:space="preserve"> National Bank of Belgium, Working Paper No. 43.</w:t>
      </w:r>
    </w:p>
    <w:p w14:paraId="7505170B" w14:textId="77777777" w:rsidR="009F0DD4" w:rsidRPr="00234CDD" w:rsidRDefault="009F0DD4" w:rsidP="009F0DD4">
      <w:pPr>
        <w:widowControl w:val="0"/>
        <w:spacing w:after="0" w:line="240" w:lineRule="auto"/>
        <w:jc w:val="both"/>
        <w:rPr>
          <w:rFonts w:ascii="Times New Roman" w:eastAsia="MS Gothic" w:hAnsi="Times New Roman"/>
          <w:szCs w:val="24"/>
        </w:rPr>
      </w:pPr>
      <w:proofErr w:type="spellStart"/>
      <w:r w:rsidRPr="00234CDD">
        <w:rPr>
          <w:rFonts w:ascii="Times New Roman" w:eastAsia="MS Gothic" w:hAnsi="Times New Roman"/>
          <w:szCs w:val="24"/>
        </w:rPr>
        <w:t>Dell’Ariccia</w:t>
      </w:r>
      <w:proofErr w:type="spellEnd"/>
      <w:r w:rsidRPr="00234CDD">
        <w:rPr>
          <w:rFonts w:ascii="Times New Roman" w:eastAsia="MS Gothic" w:hAnsi="Times New Roman"/>
          <w:szCs w:val="24"/>
        </w:rPr>
        <w:t xml:space="preserve">, G., </w:t>
      </w:r>
      <w:proofErr w:type="spellStart"/>
      <w:r w:rsidRPr="00234CDD">
        <w:rPr>
          <w:rFonts w:ascii="Times New Roman" w:eastAsia="MS Gothic" w:hAnsi="Times New Roman"/>
          <w:szCs w:val="24"/>
        </w:rPr>
        <w:t>Igan</w:t>
      </w:r>
      <w:proofErr w:type="spellEnd"/>
      <w:r w:rsidRPr="00234CDD">
        <w:rPr>
          <w:rFonts w:ascii="Times New Roman" w:eastAsia="MS Gothic" w:hAnsi="Times New Roman"/>
          <w:szCs w:val="24"/>
        </w:rPr>
        <w:t xml:space="preserve">, D. &amp; </w:t>
      </w:r>
      <w:proofErr w:type="spellStart"/>
      <w:r w:rsidRPr="00234CDD">
        <w:rPr>
          <w:rFonts w:ascii="Times New Roman" w:eastAsia="MS Gothic" w:hAnsi="Times New Roman"/>
          <w:szCs w:val="24"/>
        </w:rPr>
        <w:t>Laeven</w:t>
      </w:r>
      <w:proofErr w:type="spellEnd"/>
      <w:r w:rsidRPr="00234CDD">
        <w:rPr>
          <w:rFonts w:ascii="Times New Roman" w:eastAsia="MS Gothic" w:hAnsi="Times New Roman"/>
          <w:szCs w:val="24"/>
        </w:rPr>
        <w:t xml:space="preserve">, K. (2008). </w:t>
      </w:r>
      <w:r w:rsidRPr="00234CDD">
        <w:rPr>
          <w:rFonts w:ascii="Times New Roman" w:eastAsia="MS Gothic" w:hAnsi="Times New Roman"/>
          <w:bCs/>
          <w:szCs w:val="24"/>
        </w:rPr>
        <w:t xml:space="preserve">Credit Booms and Lending Standards: Evidence from the Subprime Mortgage Market. </w:t>
      </w:r>
      <w:r w:rsidRPr="00234CDD">
        <w:rPr>
          <w:rFonts w:ascii="Times New Roman" w:eastAsia="MS Gothic" w:hAnsi="Times New Roman"/>
          <w:i/>
          <w:szCs w:val="24"/>
        </w:rPr>
        <w:t>Journal of Money, Credit and Banking</w:t>
      </w:r>
      <w:r w:rsidRPr="00234CDD">
        <w:rPr>
          <w:rFonts w:ascii="Times New Roman" w:eastAsia="MS Gothic" w:hAnsi="Times New Roman"/>
          <w:szCs w:val="24"/>
        </w:rPr>
        <w:t xml:space="preserve">, </w:t>
      </w:r>
      <w:r w:rsidRPr="00234CDD">
        <w:rPr>
          <w:rFonts w:ascii="Times New Roman" w:eastAsia="MS Gothic" w:hAnsi="Times New Roman"/>
          <w:i/>
          <w:szCs w:val="24"/>
        </w:rPr>
        <w:t>44</w:t>
      </w:r>
      <w:r w:rsidRPr="00234CDD">
        <w:rPr>
          <w:rFonts w:ascii="Times New Roman" w:eastAsia="MS Gothic" w:hAnsi="Times New Roman"/>
          <w:szCs w:val="24"/>
        </w:rPr>
        <w:t>, 367-384.</w:t>
      </w:r>
    </w:p>
    <w:p w14:paraId="5F520099" w14:textId="77777777" w:rsidR="009F0DD4" w:rsidRPr="00234CDD" w:rsidRDefault="009F0DD4" w:rsidP="009F0DD4">
      <w:pPr>
        <w:autoSpaceDE w:val="0"/>
        <w:autoSpaceDN w:val="0"/>
        <w:adjustRightInd w:val="0"/>
        <w:spacing w:after="0" w:line="240" w:lineRule="auto"/>
        <w:jc w:val="both"/>
        <w:rPr>
          <w:rFonts w:ascii="Times New Roman" w:eastAsia="SimSun" w:hAnsi="Times New Roman"/>
          <w:szCs w:val="24"/>
          <w:lang w:eastAsia="zh-TW"/>
        </w:rPr>
      </w:pPr>
      <w:proofErr w:type="spellStart"/>
      <w:r w:rsidRPr="00234CDD">
        <w:rPr>
          <w:rFonts w:ascii="Times New Roman" w:eastAsia="SimSun" w:hAnsi="Times New Roman"/>
          <w:szCs w:val="24"/>
          <w:lang w:eastAsia="zh-TW"/>
        </w:rPr>
        <w:t>Demirguc-Kunt</w:t>
      </w:r>
      <w:proofErr w:type="spellEnd"/>
      <w:r w:rsidRPr="00234CDD">
        <w:rPr>
          <w:rFonts w:ascii="Times New Roman" w:eastAsia="SimSun" w:hAnsi="Times New Roman"/>
          <w:szCs w:val="24"/>
          <w:lang w:eastAsia="zh-TW"/>
        </w:rPr>
        <w:t xml:space="preserve">, A., </w:t>
      </w:r>
      <w:proofErr w:type="spellStart"/>
      <w:r w:rsidRPr="00234CDD">
        <w:rPr>
          <w:rFonts w:ascii="Times New Roman" w:eastAsia="SimSun" w:hAnsi="Times New Roman"/>
          <w:szCs w:val="24"/>
          <w:lang w:eastAsia="zh-TW"/>
        </w:rPr>
        <w:t>Baybars</w:t>
      </w:r>
      <w:proofErr w:type="spellEnd"/>
      <w:r w:rsidRPr="00234CDD">
        <w:rPr>
          <w:rFonts w:ascii="Times New Roman" w:eastAsia="SimSun" w:hAnsi="Times New Roman"/>
          <w:szCs w:val="24"/>
          <w:lang w:eastAsia="zh-TW"/>
        </w:rPr>
        <w:t xml:space="preserve"> K. &amp; Luc L. (2005). </w:t>
      </w:r>
      <w:r w:rsidRPr="00234CDD">
        <w:rPr>
          <w:rFonts w:ascii="Times New Roman" w:eastAsia="SimSun" w:hAnsi="Times New Roman"/>
          <w:i/>
          <w:szCs w:val="24"/>
          <w:lang w:eastAsia="zh-TW"/>
        </w:rPr>
        <w:t>Deposit Insurance Around the World: A Comprehensive Database.</w:t>
      </w:r>
      <w:r w:rsidRPr="00234CDD">
        <w:rPr>
          <w:rFonts w:ascii="Times New Roman" w:eastAsia="SimSun" w:hAnsi="Times New Roman"/>
          <w:szCs w:val="24"/>
          <w:lang w:eastAsia="zh-TW"/>
        </w:rPr>
        <w:t xml:space="preserve"> World Bank Policy Research Working Paper 3628.</w:t>
      </w:r>
    </w:p>
    <w:p w14:paraId="67EDD44E" w14:textId="77777777" w:rsidR="009F0DD4" w:rsidRPr="00234CDD" w:rsidRDefault="009F0DD4" w:rsidP="009F0DD4">
      <w:pPr>
        <w:widowControl w:val="0"/>
        <w:spacing w:after="0" w:line="240" w:lineRule="auto"/>
        <w:jc w:val="both"/>
        <w:rPr>
          <w:rFonts w:ascii="Times New Roman" w:hAnsi="Times New Roman"/>
          <w:szCs w:val="24"/>
          <w:lang w:eastAsia="zh-CN"/>
        </w:rPr>
      </w:pPr>
      <w:r w:rsidRPr="00234CDD">
        <w:rPr>
          <w:rFonts w:ascii="Times New Roman" w:hAnsi="Times New Roman"/>
          <w:szCs w:val="24"/>
        </w:rPr>
        <w:t xml:space="preserve">Ding, Z. &amp; Engle, R. (2001). </w:t>
      </w:r>
      <w:r w:rsidRPr="00234CDD">
        <w:rPr>
          <w:rFonts w:ascii="Times New Roman" w:hAnsi="Times New Roman"/>
          <w:i/>
          <w:szCs w:val="24"/>
        </w:rPr>
        <w:t xml:space="preserve">Large scale conditional covariance matrix </w:t>
      </w:r>
      <w:proofErr w:type="spellStart"/>
      <w:r w:rsidRPr="00234CDD">
        <w:rPr>
          <w:rFonts w:ascii="Times New Roman" w:hAnsi="Times New Roman"/>
          <w:i/>
          <w:szCs w:val="24"/>
        </w:rPr>
        <w:t>modeling</w:t>
      </w:r>
      <w:proofErr w:type="spellEnd"/>
      <w:r w:rsidRPr="00234CDD">
        <w:rPr>
          <w:rFonts w:ascii="Times New Roman" w:hAnsi="Times New Roman"/>
          <w:i/>
          <w:szCs w:val="24"/>
        </w:rPr>
        <w:t>, estimation and testing</w:t>
      </w:r>
      <w:r w:rsidRPr="00234CDD">
        <w:rPr>
          <w:rFonts w:ascii="Times New Roman" w:hAnsi="Times New Roman"/>
          <w:szCs w:val="24"/>
        </w:rPr>
        <w:t>. NYU Working Paper No. S-DRP-01-07.</w:t>
      </w:r>
    </w:p>
    <w:p w14:paraId="29F6B5AA" w14:textId="77777777" w:rsidR="009F0DD4" w:rsidRPr="00234CDD" w:rsidRDefault="009F0DD4" w:rsidP="009F0DD4">
      <w:pPr>
        <w:widowControl w:val="0"/>
        <w:spacing w:after="0" w:line="240" w:lineRule="auto"/>
        <w:jc w:val="both"/>
        <w:rPr>
          <w:rFonts w:ascii="Times New Roman" w:hAnsi="Times New Roman"/>
          <w:szCs w:val="24"/>
          <w:lang w:eastAsia="zh-CN"/>
        </w:rPr>
      </w:pPr>
      <w:r w:rsidRPr="00234CDD">
        <w:rPr>
          <w:rFonts w:ascii="Times New Roman" w:hAnsi="Times New Roman"/>
          <w:szCs w:val="24"/>
        </w:rPr>
        <w:t xml:space="preserve">Engle, R. F. &amp; Kroner, K. F. (1995). Multivariate simultaneous generalized arch. </w:t>
      </w:r>
      <w:r w:rsidRPr="00234CDD">
        <w:rPr>
          <w:rFonts w:ascii="Times New Roman" w:hAnsi="Times New Roman"/>
          <w:i/>
          <w:szCs w:val="24"/>
        </w:rPr>
        <w:t>Econometric Theory</w:t>
      </w:r>
      <w:r w:rsidRPr="00234CDD">
        <w:rPr>
          <w:rFonts w:ascii="Times New Roman" w:hAnsi="Times New Roman"/>
          <w:szCs w:val="24"/>
        </w:rPr>
        <w:t xml:space="preserve">, </w:t>
      </w:r>
      <w:r w:rsidRPr="00234CDD">
        <w:rPr>
          <w:rFonts w:ascii="Times New Roman" w:hAnsi="Times New Roman"/>
          <w:i/>
          <w:szCs w:val="24"/>
        </w:rPr>
        <w:t>11(1)</w:t>
      </w:r>
      <w:r w:rsidRPr="00234CDD">
        <w:rPr>
          <w:rFonts w:ascii="Times New Roman" w:hAnsi="Times New Roman"/>
          <w:szCs w:val="24"/>
        </w:rPr>
        <w:t>, 122–150.</w:t>
      </w:r>
    </w:p>
    <w:p w14:paraId="78A401DD" w14:textId="77777777" w:rsidR="009F0DD4" w:rsidRPr="00234CDD" w:rsidRDefault="009F0DD4" w:rsidP="009F0DD4">
      <w:pPr>
        <w:widowControl w:val="0"/>
        <w:spacing w:after="0" w:line="240" w:lineRule="auto"/>
        <w:jc w:val="both"/>
        <w:rPr>
          <w:rFonts w:ascii="Times New Roman" w:hAnsi="Times New Roman"/>
          <w:szCs w:val="24"/>
          <w:lang w:eastAsia="zh-CN"/>
        </w:rPr>
      </w:pPr>
      <w:r w:rsidRPr="00234CDD">
        <w:rPr>
          <w:rFonts w:ascii="Times New Roman" w:hAnsi="Times New Roman"/>
          <w:szCs w:val="24"/>
          <w:lang w:eastAsia="zh-CN"/>
        </w:rPr>
        <w:t xml:space="preserve">Engle, R. (2002). Dynamic conditional correlation: A simple class of multivariate generalized autoregressive conditional heteroskedasticity models. </w:t>
      </w:r>
      <w:r w:rsidRPr="00234CDD">
        <w:rPr>
          <w:rFonts w:ascii="Times New Roman" w:hAnsi="Times New Roman"/>
          <w:i/>
          <w:szCs w:val="24"/>
          <w:lang w:eastAsia="zh-CN"/>
        </w:rPr>
        <w:t>Journal of Business and Economic Statistics</w:t>
      </w:r>
      <w:r w:rsidRPr="00234CDD">
        <w:rPr>
          <w:rFonts w:ascii="Times New Roman" w:hAnsi="Times New Roman"/>
          <w:szCs w:val="24"/>
          <w:lang w:eastAsia="zh-CN"/>
        </w:rPr>
        <w:t xml:space="preserve">, </w:t>
      </w:r>
      <w:r w:rsidRPr="00234CDD">
        <w:rPr>
          <w:rFonts w:ascii="Times New Roman" w:hAnsi="Times New Roman"/>
          <w:i/>
          <w:szCs w:val="24"/>
          <w:lang w:eastAsia="zh-CN"/>
        </w:rPr>
        <w:t>20(3)</w:t>
      </w:r>
      <w:r w:rsidRPr="00234CDD">
        <w:rPr>
          <w:rFonts w:ascii="Times New Roman" w:hAnsi="Times New Roman"/>
          <w:szCs w:val="24"/>
          <w:lang w:eastAsia="zh-CN"/>
        </w:rPr>
        <w:t>, 339-50.</w:t>
      </w:r>
    </w:p>
    <w:p w14:paraId="46E86396" w14:textId="77777777" w:rsidR="009F0DD4" w:rsidRPr="00234CDD" w:rsidRDefault="009F0DD4" w:rsidP="009F0DD4">
      <w:pPr>
        <w:spacing w:after="0" w:line="240" w:lineRule="auto"/>
        <w:jc w:val="both"/>
        <w:rPr>
          <w:rFonts w:ascii="Times New Roman" w:hAnsi="Times New Roman"/>
          <w:i/>
          <w:iCs/>
          <w:szCs w:val="24"/>
          <w:lang w:val="en-US" w:eastAsia="zh-CN"/>
        </w:rPr>
      </w:pPr>
      <w:r w:rsidRPr="00234CDD">
        <w:rPr>
          <w:rFonts w:ascii="Times New Roman" w:hAnsi="Times New Roman"/>
          <w:iCs/>
          <w:szCs w:val="24"/>
          <w:lang w:val="en-US" w:eastAsia="zh-CN"/>
        </w:rPr>
        <w:t>Engle, R.F. &amp; Sheppard, K. (2001).</w:t>
      </w:r>
      <w:r w:rsidRPr="00234CDD">
        <w:rPr>
          <w:rFonts w:ascii="Times New Roman" w:hAnsi="Times New Roman"/>
          <w:i/>
          <w:iCs/>
          <w:szCs w:val="24"/>
          <w:lang w:val="en-US" w:eastAsia="zh-CN"/>
        </w:rPr>
        <w:t xml:space="preserve">  </w:t>
      </w:r>
      <w:proofErr w:type="gramStart"/>
      <w:r w:rsidRPr="00234CDD">
        <w:rPr>
          <w:rFonts w:ascii="Times New Roman" w:hAnsi="Times New Roman"/>
          <w:i/>
          <w:iCs/>
          <w:szCs w:val="24"/>
          <w:lang w:val="en-US" w:eastAsia="zh-CN"/>
        </w:rPr>
        <w:t>Theoretical  and</w:t>
      </w:r>
      <w:proofErr w:type="gramEnd"/>
      <w:r w:rsidRPr="00234CDD">
        <w:rPr>
          <w:rFonts w:ascii="Times New Roman" w:hAnsi="Times New Roman"/>
          <w:i/>
          <w:iCs/>
          <w:szCs w:val="24"/>
          <w:lang w:val="en-US" w:eastAsia="zh-CN"/>
        </w:rPr>
        <w:t xml:space="preserve"> empirical properties and dynamic conditional correlation multivariate GARCH. </w:t>
      </w:r>
      <w:r w:rsidRPr="00234CDD">
        <w:rPr>
          <w:rFonts w:ascii="Times New Roman" w:hAnsi="Times New Roman"/>
          <w:iCs/>
          <w:szCs w:val="24"/>
          <w:lang w:val="en-US" w:eastAsia="zh-CN"/>
        </w:rPr>
        <w:t>University of California, San Diego, Department of Economics discussion paper 2001-15.</w:t>
      </w:r>
    </w:p>
    <w:p w14:paraId="5C414556" w14:textId="77777777" w:rsidR="009F0DD4" w:rsidRPr="00234CDD" w:rsidRDefault="009F0DD4" w:rsidP="009F0DD4">
      <w:pPr>
        <w:autoSpaceDE w:val="0"/>
        <w:autoSpaceDN w:val="0"/>
        <w:adjustRightInd w:val="0"/>
        <w:spacing w:after="0" w:line="240" w:lineRule="auto"/>
        <w:jc w:val="both"/>
        <w:rPr>
          <w:rFonts w:ascii="Times New Roman" w:hAnsi="Times New Roman"/>
          <w:i/>
          <w:szCs w:val="24"/>
          <w:lang w:eastAsia="en-GB"/>
        </w:rPr>
      </w:pPr>
      <w:r w:rsidRPr="00234CDD">
        <w:rPr>
          <w:rFonts w:ascii="Times New Roman" w:hAnsi="Times New Roman"/>
          <w:szCs w:val="24"/>
          <w:lang w:eastAsia="en-GB"/>
        </w:rPr>
        <w:t xml:space="preserve">Frank, E., Gonzalez-Hermosillo, B. &amp; Hesse, H. (2008). </w:t>
      </w:r>
      <w:r w:rsidRPr="00234CDD">
        <w:rPr>
          <w:rFonts w:ascii="Times New Roman" w:hAnsi="Times New Roman"/>
          <w:i/>
          <w:szCs w:val="24"/>
          <w:lang w:eastAsia="en-GB"/>
        </w:rPr>
        <w:t xml:space="preserve">Transmission of Liquidity Shocks: Evidence from the 2007 Subprime Crisis. </w:t>
      </w:r>
      <w:r w:rsidRPr="00234CDD">
        <w:rPr>
          <w:rFonts w:ascii="Times New Roman" w:hAnsi="Times New Roman"/>
          <w:szCs w:val="24"/>
          <w:lang w:eastAsia="en-GB"/>
        </w:rPr>
        <w:t>IMF Working Paper, WP/08/200.</w:t>
      </w:r>
    </w:p>
    <w:p w14:paraId="4F0DD7E5" w14:textId="77777777" w:rsidR="009F0DD4" w:rsidRPr="00234CDD" w:rsidRDefault="009F0DD4" w:rsidP="009F0DD4">
      <w:pPr>
        <w:autoSpaceDE w:val="0"/>
        <w:autoSpaceDN w:val="0"/>
        <w:adjustRightInd w:val="0"/>
        <w:spacing w:after="0" w:line="240" w:lineRule="auto"/>
        <w:jc w:val="both"/>
        <w:rPr>
          <w:rFonts w:ascii="Times New Roman" w:hAnsi="Times New Roman"/>
          <w:i/>
          <w:szCs w:val="24"/>
          <w:lang w:eastAsia="en-GB"/>
        </w:rPr>
      </w:pPr>
      <w:r w:rsidRPr="00234CDD">
        <w:rPr>
          <w:rFonts w:ascii="Times New Roman" w:hAnsi="Times New Roman"/>
          <w:szCs w:val="24"/>
          <w:lang w:eastAsia="en-GB"/>
        </w:rPr>
        <w:t xml:space="preserve">Frank, E. &amp; Hesse, H. (2009). Financial </w:t>
      </w:r>
      <w:proofErr w:type="spellStart"/>
      <w:r w:rsidRPr="00234CDD">
        <w:rPr>
          <w:rFonts w:ascii="Times New Roman" w:hAnsi="Times New Roman"/>
          <w:szCs w:val="24"/>
          <w:lang w:eastAsia="en-GB"/>
        </w:rPr>
        <w:t>Spillovers</w:t>
      </w:r>
      <w:proofErr w:type="spellEnd"/>
      <w:r w:rsidRPr="00234CDD">
        <w:rPr>
          <w:rFonts w:ascii="Times New Roman" w:hAnsi="Times New Roman"/>
          <w:szCs w:val="24"/>
          <w:lang w:eastAsia="en-GB"/>
        </w:rPr>
        <w:t xml:space="preserve"> to Emerging Markets during the Global Financial Crisis. </w:t>
      </w:r>
      <w:r w:rsidRPr="00234CDD">
        <w:rPr>
          <w:rFonts w:ascii="Times New Roman" w:hAnsi="Times New Roman"/>
          <w:i/>
          <w:szCs w:val="24"/>
          <w:lang w:eastAsia="en-GB"/>
        </w:rPr>
        <w:t xml:space="preserve">Czech Journal of Economics and Finance, 59(6), </w:t>
      </w:r>
      <w:r w:rsidRPr="00234CDD">
        <w:rPr>
          <w:rFonts w:ascii="Times New Roman" w:hAnsi="Times New Roman"/>
          <w:szCs w:val="24"/>
          <w:lang w:eastAsia="en-GB"/>
        </w:rPr>
        <w:t>507-521.</w:t>
      </w:r>
    </w:p>
    <w:p w14:paraId="7255C514" w14:textId="00997F96" w:rsidR="00306A34" w:rsidRPr="00306A34" w:rsidRDefault="00306A34" w:rsidP="00306A34">
      <w:pPr>
        <w:autoSpaceDE w:val="0"/>
        <w:autoSpaceDN w:val="0"/>
        <w:adjustRightInd w:val="0"/>
        <w:spacing w:after="0" w:line="240" w:lineRule="auto"/>
        <w:jc w:val="both"/>
        <w:rPr>
          <w:rFonts w:ascii="Times New Roman" w:hAnsi="Times New Roman"/>
          <w:szCs w:val="24"/>
          <w:lang w:eastAsia="en-GB"/>
        </w:rPr>
      </w:pPr>
      <w:proofErr w:type="spellStart"/>
      <w:r w:rsidRPr="00306A34">
        <w:rPr>
          <w:rFonts w:ascii="Times New Roman" w:hAnsi="Times New Roman"/>
          <w:szCs w:val="24"/>
          <w:lang w:eastAsia="en-GB"/>
        </w:rPr>
        <w:t>Garas</w:t>
      </w:r>
      <w:proofErr w:type="spellEnd"/>
      <w:r w:rsidRPr="00306A34">
        <w:rPr>
          <w:rFonts w:ascii="Times New Roman" w:hAnsi="Times New Roman"/>
          <w:szCs w:val="24"/>
          <w:lang w:eastAsia="en-GB"/>
        </w:rPr>
        <w:t xml:space="preserve">, A., </w:t>
      </w:r>
      <w:proofErr w:type="spellStart"/>
      <w:r w:rsidRPr="00306A34">
        <w:rPr>
          <w:rFonts w:ascii="Times New Roman" w:hAnsi="Times New Roman"/>
          <w:szCs w:val="24"/>
          <w:lang w:eastAsia="en-GB"/>
        </w:rPr>
        <w:t>Argyrakis</w:t>
      </w:r>
      <w:proofErr w:type="spellEnd"/>
      <w:r w:rsidRPr="00306A34">
        <w:rPr>
          <w:rFonts w:ascii="Times New Roman" w:hAnsi="Times New Roman"/>
          <w:szCs w:val="24"/>
          <w:lang w:eastAsia="en-GB"/>
        </w:rPr>
        <w:t xml:space="preserve">, P., </w:t>
      </w:r>
      <w:proofErr w:type="spellStart"/>
      <w:r w:rsidRPr="00306A34">
        <w:rPr>
          <w:rFonts w:ascii="Times New Roman" w:hAnsi="Times New Roman"/>
          <w:szCs w:val="24"/>
          <w:lang w:eastAsia="en-GB"/>
        </w:rPr>
        <w:t>Rozenblat</w:t>
      </w:r>
      <w:proofErr w:type="spellEnd"/>
      <w:r w:rsidRPr="00306A34">
        <w:rPr>
          <w:rFonts w:ascii="Times New Roman" w:hAnsi="Times New Roman"/>
          <w:szCs w:val="24"/>
          <w:lang w:eastAsia="en-GB"/>
        </w:rPr>
        <w:t xml:space="preserve">, C, Tomassini, M., </w:t>
      </w:r>
      <w:proofErr w:type="spellStart"/>
      <w:r w:rsidRPr="00306A34">
        <w:rPr>
          <w:rFonts w:ascii="Times New Roman" w:hAnsi="Times New Roman"/>
          <w:szCs w:val="24"/>
          <w:lang w:eastAsia="en-GB"/>
        </w:rPr>
        <w:t>Havlin</w:t>
      </w:r>
      <w:proofErr w:type="spellEnd"/>
      <w:r w:rsidRPr="00306A34">
        <w:rPr>
          <w:rFonts w:ascii="Times New Roman" w:hAnsi="Times New Roman"/>
          <w:szCs w:val="24"/>
          <w:lang w:eastAsia="en-GB"/>
        </w:rPr>
        <w:t>, S.</w:t>
      </w:r>
      <w:r>
        <w:rPr>
          <w:rFonts w:ascii="Times New Roman" w:hAnsi="Times New Roman"/>
          <w:szCs w:val="24"/>
          <w:lang w:eastAsia="en-GB"/>
        </w:rPr>
        <w:t xml:space="preserve"> (2010) </w:t>
      </w:r>
      <w:r w:rsidRPr="00306A34">
        <w:rPr>
          <w:rFonts w:ascii="Times New Roman" w:hAnsi="Times New Roman"/>
          <w:szCs w:val="24"/>
          <w:lang w:eastAsia="en-GB"/>
        </w:rPr>
        <w:t>Worldwide spreading of economic crisis. </w:t>
      </w:r>
      <w:r w:rsidRPr="00306A34">
        <w:rPr>
          <w:rFonts w:ascii="Times New Roman" w:hAnsi="Times New Roman"/>
          <w:i/>
          <w:szCs w:val="24"/>
          <w:lang w:eastAsia="en-GB"/>
        </w:rPr>
        <w:t>New Journal of Physics</w:t>
      </w:r>
      <w:r>
        <w:rPr>
          <w:rFonts w:ascii="Times New Roman" w:hAnsi="Times New Roman"/>
          <w:szCs w:val="24"/>
          <w:lang w:eastAsia="en-GB"/>
        </w:rPr>
        <w:t>,</w:t>
      </w:r>
      <w:r w:rsidRPr="00306A34">
        <w:rPr>
          <w:rFonts w:ascii="Times New Roman" w:hAnsi="Times New Roman"/>
          <w:szCs w:val="24"/>
          <w:lang w:eastAsia="en-GB"/>
        </w:rPr>
        <w:t xml:space="preserve"> 12: 113043 DOI: </w:t>
      </w:r>
      <w:hyperlink r:id="rId14" w:tgtFrame="_blank" w:history="1">
        <w:r w:rsidRPr="00306A34">
          <w:rPr>
            <w:rFonts w:ascii="Times New Roman" w:hAnsi="Times New Roman"/>
            <w:szCs w:val="24"/>
            <w:lang w:eastAsia="en-GB"/>
          </w:rPr>
          <w:t>10.1088/1367-2630/12/11/113043</w:t>
        </w:r>
      </w:hyperlink>
    </w:p>
    <w:p w14:paraId="61205C5B" w14:textId="77777777" w:rsidR="009F0DD4" w:rsidRPr="00234CDD" w:rsidRDefault="009F0DD4" w:rsidP="009F0DD4">
      <w:pPr>
        <w:spacing w:after="0" w:line="240" w:lineRule="auto"/>
        <w:jc w:val="both"/>
        <w:rPr>
          <w:rFonts w:ascii="Times New Roman" w:hAnsi="Times New Roman"/>
          <w:i/>
          <w:szCs w:val="24"/>
        </w:rPr>
      </w:pPr>
      <w:r w:rsidRPr="00234CDD">
        <w:rPr>
          <w:rFonts w:ascii="Times New Roman" w:hAnsi="Times New Roman"/>
          <w:szCs w:val="24"/>
        </w:rPr>
        <w:t xml:space="preserve">Ghosh, S., </w:t>
      </w:r>
      <w:proofErr w:type="spellStart"/>
      <w:r w:rsidRPr="00234CDD">
        <w:rPr>
          <w:rFonts w:ascii="Times New Roman" w:hAnsi="Times New Roman"/>
          <w:szCs w:val="24"/>
        </w:rPr>
        <w:t>Manimaran</w:t>
      </w:r>
      <w:proofErr w:type="spellEnd"/>
      <w:r w:rsidRPr="00234CDD">
        <w:rPr>
          <w:rFonts w:ascii="Times New Roman" w:hAnsi="Times New Roman"/>
          <w:szCs w:val="24"/>
        </w:rPr>
        <w:t xml:space="preserve">, P. &amp; </w:t>
      </w:r>
      <w:proofErr w:type="spellStart"/>
      <w:r w:rsidRPr="00234CDD">
        <w:rPr>
          <w:rFonts w:ascii="Times New Roman" w:hAnsi="Times New Roman"/>
          <w:szCs w:val="24"/>
        </w:rPr>
        <w:t>Panigrahi</w:t>
      </w:r>
      <w:proofErr w:type="spellEnd"/>
      <w:r w:rsidRPr="00234CDD">
        <w:rPr>
          <w:rFonts w:ascii="Times New Roman" w:hAnsi="Times New Roman"/>
          <w:szCs w:val="24"/>
        </w:rPr>
        <w:t xml:space="preserve">, P. K. (2011). Characterizing multi-scale self-similar </w:t>
      </w:r>
      <w:proofErr w:type="spellStart"/>
      <w:r w:rsidRPr="00234CDD">
        <w:rPr>
          <w:rFonts w:ascii="Times New Roman" w:hAnsi="Times New Roman"/>
          <w:szCs w:val="24"/>
        </w:rPr>
        <w:t>behavior</w:t>
      </w:r>
      <w:proofErr w:type="spellEnd"/>
      <w:r w:rsidRPr="00234CDD">
        <w:rPr>
          <w:rFonts w:ascii="Times New Roman" w:hAnsi="Times New Roman"/>
          <w:szCs w:val="24"/>
        </w:rPr>
        <w:t xml:space="preserve"> and non-statistical properties of fluctuations in financial time series.</w:t>
      </w:r>
      <w:r w:rsidRPr="00234CDD">
        <w:rPr>
          <w:rFonts w:ascii="Times New Roman" w:hAnsi="Times New Roman"/>
          <w:i/>
          <w:szCs w:val="24"/>
        </w:rPr>
        <w:t xml:space="preserve"> </w:t>
      </w:r>
      <w:proofErr w:type="spellStart"/>
      <w:r w:rsidRPr="00234CDD">
        <w:rPr>
          <w:rFonts w:ascii="Times New Roman" w:hAnsi="Times New Roman"/>
          <w:i/>
          <w:szCs w:val="24"/>
        </w:rPr>
        <w:t>Physica</w:t>
      </w:r>
      <w:proofErr w:type="spellEnd"/>
      <w:r w:rsidRPr="00234CDD">
        <w:rPr>
          <w:rFonts w:ascii="Times New Roman" w:hAnsi="Times New Roman"/>
          <w:i/>
          <w:szCs w:val="24"/>
        </w:rPr>
        <w:t xml:space="preserve"> A: Statistical Mechanics and its Applications, 390(23-24), </w:t>
      </w:r>
      <w:r w:rsidRPr="00234CDD">
        <w:rPr>
          <w:rFonts w:ascii="Times New Roman" w:hAnsi="Times New Roman"/>
          <w:szCs w:val="24"/>
        </w:rPr>
        <w:t>4304–4316.</w:t>
      </w:r>
    </w:p>
    <w:p w14:paraId="31840C0A" w14:textId="77777777" w:rsidR="009F0DD4" w:rsidRPr="00234CDD" w:rsidRDefault="009F0DD4" w:rsidP="009F0DD4">
      <w:pPr>
        <w:spacing w:after="0" w:line="240" w:lineRule="auto"/>
        <w:jc w:val="both"/>
        <w:rPr>
          <w:rFonts w:ascii="Times New Roman" w:hAnsi="Times New Roman"/>
          <w:i/>
          <w:szCs w:val="24"/>
        </w:rPr>
      </w:pPr>
      <w:r w:rsidRPr="00234CDD">
        <w:rPr>
          <w:rFonts w:ascii="Times New Roman" w:hAnsi="Times New Roman"/>
          <w:szCs w:val="24"/>
        </w:rPr>
        <w:t>Hesse, H., Frank, N. &amp; González-Hermosillo, M.B. (2008).</w:t>
      </w:r>
      <w:r w:rsidRPr="00234CDD">
        <w:rPr>
          <w:rFonts w:ascii="Times New Roman" w:hAnsi="Times New Roman"/>
          <w:i/>
          <w:szCs w:val="24"/>
        </w:rPr>
        <w:t xml:space="preserve"> </w:t>
      </w:r>
      <w:r w:rsidRPr="00234CDD">
        <w:rPr>
          <w:rFonts w:ascii="Times New Roman" w:hAnsi="Times New Roman"/>
          <w:i/>
          <w:iCs/>
          <w:szCs w:val="24"/>
        </w:rPr>
        <w:t>Transmission of liquidity shocks: Evidence from the 2007 subprime crisis</w:t>
      </w:r>
      <w:r w:rsidRPr="00234CDD">
        <w:rPr>
          <w:rFonts w:ascii="Times New Roman" w:hAnsi="Times New Roman"/>
          <w:i/>
          <w:szCs w:val="24"/>
        </w:rPr>
        <w:t xml:space="preserve">. </w:t>
      </w:r>
      <w:r w:rsidRPr="00234CDD">
        <w:rPr>
          <w:rFonts w:ascii="Times New Roman" w:hAnsi="Times New Roman"/>
          <w:szCs w:val="24"/>
        </w:rPr>
        <w:t>International Monetary Fund, No. 8/200.</w:t>
      </w:r>
    </w:p>
    <w:p w14:paraId="31CEB493" w14:textId="77777777" w:rsidR="009F0DD4" w:rsidRPr="00234CDD" w:rsidRDefault="009F0DD4" w:rsidP="009F0DD4">
      <w:pPr>
        <w:autoSpaceDE w:val="0"/>
        <w:autoSpaceDN w:val="0"/>
        <w:adjustRightInd w:val="0"/>
        <w:spacing w:after="0" w:line="240" w:lineRule="auto"/>
        <w:jc w:val="both"/>
        <w:rPr>
          <w:rFonts w:ascii="Times New Roman" w:hAnsi="Times New Roman"/>
          <w:szCs w:val="24"/>
          <w:lang w:eastAsia="en-GB"/>
        </w:rPr>
      </w:pPr>
      <w:r w:rsidRPr="00234CDD">
        <w:rPr>
          <w:rFonts w:ascii="Times New Roman" w:hAnsi="Times New Roman"/>
          <w:szCs w:val="24"/>
        </w:rPr>
        <w:t xml:space="preserve">Huang, S. C. (2011). Wavelet-based multi-resolution GARCH model for financial </w:t>
      </w:r>
      <w:proofErr w:type="spellStart"/>
      <w:r w:rsidRPr="00234CDD">
        <w:rPr>
          <w:rFonts w:ascii="Times New Roman" w:hAnsi="Times New Roman"/>
          <w:szCs w:val="24"/>
        </w:rPr>
        <w:t>spillover</w:t>
      </w:r>
      <w:proofErr w:type="spellEnd"/>
      <w:r w:rsidRPr="00234CDD">
        <w:rPr>
          <w:rFonts w:ascii="Times New Roman" w:hAnsi="Times New Roman"/>
          <w:szCs w:val="24"/>
        </w:rPr>
        <w:t xml:space="preserve"> effects. </w:t>
      </w:r>
      <w:r w:rsidRPr="00234CDD">
        <w:rPr>
          <w:rFonts w:ascii="Times New Roman" w:hAnsi="Times New Roman"/>
          <w:i/>
          <w:szCs w:val="24"/>
        </w:rPr>
        <w:t>Mathematics and Computers in Simulation,</w:t>
      </w:r>
      <w:r w:rsidRPr="00234CDD">
        <w:rPr>
          <w:rFonts w:ascii="Times New Roman" w:hAnsi="Times New Roman"/>
          <w:szCs w:val="24"/>
        </w:rPr>
        <w:t xml:space="preserve"> </w:t>
      </w:r>
      <w:r w:rsidRPr="00234CDD">
        <w:rPr>
          <w:rFonts w:ascii="Times New Roman" w:hAnsi="Times New Roman"/>
          <w:i/>
          <w:szCs w:val="24"/>
        </w:rPr>
        <w:t>81(11)</w:t>
      </w:r>
      <w:r w:rsidRPr="00234CDD">
        <w:rPr>
          <w:rFonts w:ascii="Times New Roman" w:hAnsi="Times New Roman"/>
          <w:szCs w:val="24"/>
        </w:rPr>
        <w:t>, 2529–2539.</w:t>
      </w:r>
    </w:p>
    <w:p w14:paraId="61F2362E" w14:textId="77777777" w:rsidR="009F0DD4" w:rsidRPr="00234CDD" w:rsidRDefault="009F0DD4" w:rsidP="009F0DD4">
      <w:pPr>
        <w:autoSpaceDE w:val="0"/>
        <w:autoSpaceDN w:val="0"/>
        <w:adjustRightInd w:val="0"/>
        <w:spacing w:after="0" w:line="240" w:lineRule="auto"/>
        <w:jc w:val="both"/>
        <w:rPr>
          <w:rFonts w:ascii="Times New Roman" w:hAnsi="Times New Roman"/>
          <w:szCs w:val="24"/>
          <w:lang w:eastAsia="en-GB"/>
        </w:rPr>
      </w:pPr>
      <w:r w:rsidRPr="00234CDD">
        <w:rPr>
          <w:rFonts w:ascii="Times New Roman" w:hAnsi="Times New Roman"/>
          <w:szCs w:val="24"/>
        </w:rPr>
        <w:t xml:space="preserve">Huang, S.P., An, H. Z., Gao, X. Y. &amp; Huang, X. (2015). Identifying the multiscale impacts of crude oil price shocks on the stock market in China at the sector level. </w:t>
      </w:r>
      <w:proofErr w:type="spellStart"/>
      <w:r w:rsidRPr="00234CDD">
        <w:rPr>
          <w:rFonts w:ascii="Times New Roman" w:hAnsi="Times New Roman"/>
          <w:i/>
          <w:szCs w:val="24"/>
        </w:rPr>
        <w:t>Physica</w:t>
      </w:r>
      <w:proofErr w:type="spellEnd"/>
      <w:r w:rsidRPr="00234CDD">
        <w:rPr>
          <w:rFonts w:ascii="Times New Roman" w:hAnsi="Times New Roman"/>
          <w:i/>
          <w:szCs w:val="24"/>
        </w:rPr>
        <w:t xml:space="preserve"> A: Statistical Mechanics and its Applications,</w:t>
      </w:r>
      <w:r w:rsidRPr="00234CDD">
        <w:rPr>
          <w:rFonts w:ascii="Times New Roman" w:hAnsi="Times New Roman"/>
          <w:szCs w:val="24"/>
        </w:rPr>
        <w:t xml:space="preserve"> </w:t>
      </w:r>
      <w:r w:rsidRPr="00234CDD">
        <w:rPr>
          <w:rFonts w:ascii="Times New Roman" w:hAnsi="Times New Roman"/>
          <w:i/>
          <w:szCs w:val="24"/>
        </w:rPr>
        <w:t>434</w:t>
      </w:r>
      <w:r w:rsidRPr="00234CDD">
        <w:rPr>
          <w:rFonts w:ascii="Times New Roman" w:hAnsi="Times New Roman"/>
          <w:szCs w:val="24"/>
        </w:rPr>
        <w:t>, 13–24.</w:t>
      </w:r>
    </w:p>
    <w:p w14:paraId="24156731" w14:textId="77777777" w:rsidR="009F0DD4" w:rsidRPr="00234CDD" w:rsidRDefault="009F0DD4" w:rsidP="009F0DD4">
      <w:pPr>
        <w:widowControl w:val="0"/>
        <w:autoSpaceDE w:val="0"/>
        <w:autoSpaceDN w:val="0"/>
        <w:adjustRightInd w:val="0"/>
        <w:spacing w:after="0" w:line="240" w:lineRule="auto"/>
        <w:jc w:val="both"/>
        <w:rPr>
          <w:rFonts w:ascii="Times New Roman" w:hAnsi="Times New Roman"/>
          <w:szCs w:val="24"/>
          <w:lang w:eastAsia="en-GB"/>
        </w:rPr>
      </w:pPr>
      <w:r w:rsidRPr="00234CDD">
        <w:rPr>
          <w:rFonts w:ascii="Times New Roman" w:hAnsi="Times New Roman"/>
          <w:szCs w:val="24"/>
          <w:lang w:eastAsia="en-GB"/>
        </w:rPr>
        <w:t xml:space="preserve">International Monetary Fund (2008). </w:t>
      </w:r>
      <w:r w:rsidRPr="00234CDD">
        <w:rPr>
          <w:rFonts w:ascii="Times New Roman" w:hAnsi="Times New Roman"/>
          <w:i/>
          <w:iCs/>
          <w:szCs w:val="24"/>
          <w:lang w:eastAsia="en-GB"/>
        </w:rPr>
        <w:t xml:space="preserve">Global Financial Stability Report. </w:t>
      </w:r>
      <w:r w:rsidRPr="00234CDD">
        <w:rPr>
          <w:rFonts w:ascii="Times New Roman" w:hAnsi="Times New Roman"/>
          <w:szCs w:val="24"/>
          <w:lang w:eastAsia="en-GB"/>
        </w:rPr>
        <w:t>World Economic and Financial Surveys (Washington, April).</w:t>
      </w:r>
    </w:p>
    <w:p w14:paraId="16512434" w14:textId="34AE0EE2" w:rsidR="007B01A5" w:rsidRDefault="007B01A5" w:rsidP="009F0DD4">
      <w:pPr>
        <w:spacing w:after="0" w:line="240" w:lineRule="auto"/>
        <w:jc w:val="both"/>
        <w:rPr>
          <w:rFonts w:ascii="Times New Roman" w:hAnsi="Times New Roman"/>
          <w:szCs w:val="24"/>
        </w:rPr>
      </w:pPr>
      <w:r w:rsidRPr="00C07372">
        <w:rPr>
          <w:rFonts w:ascii="Times New Roman" w:hAnsi="Times New Roman"/>
          <w:szCs w:val="24"/>
          <w:lang w:val="it-IT"/>
        </w:rPr>
        <w:t xml:space="preserve">Ionescu, S. A., Murgoci, C. S., Gheorghe, C. M., &amp; Ionescu, E. (2009). </w:t>
      </w:r>
      <w:r w:rsidRPr="007B01A5">
        <w:rPr>
          <w:rFonts w:ascii="Times New Roman" w:hAnsi="Times New Roman"/>
          <w:szCs w:val="24"/>
          <w:lang w:val="en-US"/>
        </w:rPr>
        <w:t>Making predictions of the profitability on the financial markets using discriminant analysis. In </w:t>
      </w:r>
      <w:r w:rsidRPr="007B01A5">
        <w:rPr>
          <w:rFonts w:ascii="Times New Roman" w:hAnsi="Times New Roman"/>
          <w:i/>
          <w:iCs/>
          <w:szCs w:val="24"/>
          <w:lang w:val="en-US"/>
        </w:rPr>
        <w:t>Proceedings of the 8th WSEAS international conference on Artificial intelligence, knowledge engineering and data bases</w:t>
      </w:r>
      <w:r w:rsidRPr="007B01A5">
        <w:rPr>
          <w:rFonts w:ascii="Times New Roman" w:hAnsi="Times New Roman"/>
          <w:szCs w:val="24"/>
          <w:lang w:val="en-US"/>
        </w:rPr>
        <w:t> (pp. 495-500). World Scientific and Engineering Academy and Society (WSEAS).</w:t>
      </w:r>
    </w:p>
    <w:p w14:paraId="64248C87" w14:textId="6FA7E034" w:rsidR="009F0DD4" w:rsidRPr="00234CDD" w:rsidRDefault="009F0DD4" w:rsidP="009F0DD4">
      <w:pPr>
        <w:spacing w:after="0" w:line="240" w:lineRule="auto"/>
        <w:jc w:val="both"/>
        <w:rPr>
          <w:rFonts w:ascii="Times New Roman" w:hAnsi="Times New Roman"/>
          <w:szCs w:val="24"/>
        </w:rPr>
      </w:pPr>
      <w:r w:rsidRPr="00234CDD">
        <w:rPr>
          <w:rFonts w:ascii="Times New Roman" w:hAnsi="Times New Roman"/>
          <w:szCs w:val="24"/>
        </w:rPr>
        <w:t xml:space="preserve">Kang, S.H., Cheong, C. &amp; Yoon, S. M. (2013). Intraday volatility </w:t>
      </w:r>
      <w:proofErr w:type="spellStart"/>
      <w:r w:rsidRPr="00234CDD">
        <w:rPr>
          <w:rFonts w:ascii="Times New Roman" w:hAnsi="Times New Roman"/>
          <w:szCs w:val="24"/>
        </w:rPr>
        <w:t>spillovers</w:t>
      </w:r>
      <w:proofErr w:type="spellEnd"/>
      <w:r w:rsidRPr="00234CDD">
        <w:rPr>
          <w:rFonts w:ascii="Times New Roman" w:hAnsi="Times New Roman"/>
          <w:szCs w:val="24"/>
        </w:rPr>
        <w:t xml:space="preserve"> between spot and futures indices: Evidence from the Korean stock market. </w:t>
      </w:r>
      <w:proofErr w:type="spellStart"/>
      <w:r w:rsidRPr="00234CDD">
        <w:rPr>
          <w:rFonts w:ascii="Times New Roman" w:hAnsi="Times New Roman"/>
          <w:i/>
          <w:szCs w:val="24"/>
        </w:rPr>
        <w:t>Physica</w:t>
      </w:r>
      <w:proofErr w:type="spellEnd"/>
      <w:r w:rsidRPr="00234CDD">
        <w:rPr>
          <w:rFonts w:ascii="Times New Roman" w:hAnsi="Times New Roman"/>
          <w:i/>
          <w:szCs w:val="24"/>
        </w:rPr>
        <w:t xml:space="preserve"> A: Statistical Mechanics and its Applications,</w:t>
      </w:r>
      <w:r w:rsidRPr="00234CDD">
        <w:rPr>
          <w:rFonts w:ascii="Times New Roman" w:hAnsi="Times New Roman"/>
          <w:szCs w:val="24"/>
        </w:rPr>
        <w:t xml:space="preserve"> </w:t>
      </w:r>
      <w:r w:rsidRPr="00234CDD">
        <w:rPr>
          <w:rFonts w:ascii="Times New Roman" w:hAnsi="Times New Roman"/>
          <w:i/>
          <w:szCs w:val="24"/>
        </w:rPr>
        <w:t>392(8)</w:t>
      </w:r>
      <w:r w:rsidRPr="00234CDD">
        <w:rPr>
          <w:rFonts w:ascii="Times New Roman" w:hAnsi="Times New Roman"/>
          <w:szCs w:val="24"/>
        </w:rPr>
        <w:t>, 1795–1802.</w:t>
      </w:r>
    </w:p>
    <w:p w14:paraId="69300D0E" w14:textId="77777777" w:rsidR="009F0DD4" w:rsidRPr="00234CDD" w:rsidRDefault="009F0DD4" w:rsidP="009F0DD4">
      <w:pPr>
        <w:spacing w:after="0" w:line="240" w:lineRule="auto"/>
        <w:jc w:val="both"/>
        <w:rPr>
          <w:rFonts w:ascii="Times New Roman" w:hAnsi="Times New Roman"/>
          <w:szCs w:val="24"/>
        </w:rPr>
      </w:pPr>
      <w:r w:rsidRPr="00234CDD">
        <w:rPr>
          <w:rFonts w:ascii="Times New Roman" w:hAnsi="Times New Roman"/>
          <w:szCs w:val="24"/>
        </w:rPr>
        <w:t xml:space="preserve">Lee, H. S. (2004). International transmission of stock market movements: a wavelet analysis. </w:t>
      </w:r>
      <w:r w:rsidRPr="00234CDD">
        <w:rPr>
          <w:rFonts w:ascii="Times New Roman" w:hAnsi="Times New Roman"/>
          <w:i/>
          <w:szCs w:val="24"/>
        </w:rPr>
        <w:t>Applied Economic Letters,</w:t>
      </w:r>
      <w:r w:rsidRPr="00234CDD">
        <w:rPr>
          <w:rFonts w:ascii="Times New Roman" w:hAnsi="Times New Roman"/>
          <w:szCs w:val="24"/>
        </w:rPr>
        <w:t xml:space="preserve"> </w:t>
      </w:r>
      <w:r w:rsidRPr="00234CDD">
        <w:rPr>
          <w:rFonts w:ascii="Times New Roman" w:hAnsi="Times New Roman"/>
          <w:i/>
          <w:szCs w:val="24"/>
        </w:rPr>
        <w:t>11(3)</w:t>
      </w:r>
      <w:r w:rsidRPr="00234CDD">
        <w:rPr>
          <w:rFonts w:ascii="Times New Roman" w:hAnsi="Times New Roman"/>
          <w:szCs w:val="24"/>
        </w:rPr>
        <w:t>, 197–201.</w:t>
      </w:r>
    </w:p>
    <w:p w14:paraId="7371AF25" w14:textId="77777777" w:rsidR="009F0DD4" w:rsidRPr="00234CDD" w:rsidRDefault="009F0DD4" w:rsidP="009F0DD4">
      <w:pPr>
        <w:spacing w:after="0" w:line="240" w:lineRule="auto"/>
        <w:jc w:val="both"/>
        <w:rPr>
          <w:rFonts w:ascii="Times New Roman" w:hAnsi="Times New Roman"/>
          <w:szCs w:val="24"/>
        </w:rPr>
      </w:pPr>
      <w:r w:rsidRPr="00234CDD">
        <w:rPr>
          <w:rFonts w:ascii="Times New Roman" w:hAnsi="Times New Roman"/>
          <w:szCs w:val="24"/>
        </w:rPr>
        <w:lastRenderedPageBreak/>
        <w:t xml:space="preserve">León, C., Machado, C. &amp; Sarmiento, M. (2018). Identifying central bank liquidity super-spreaders in interbank funds networks. </w:t>
      </w:r>
      <w:r w:rsidRPr="00234CDD">
        <w:rPr>
          <w:rFonts w:ascii="Times New Roman" w:hAnsi="Times New Roman"/>
          <w:i/>
          <w:iCs/>
          <w:szCs w:val="24"/>
        </w:rPr>
        <w:t>Journal of Financial Stability</w:t>
      </w:r>
      <w:r w:rsidRPr="00234CDD">
        <w:rPr>
          <w:rFonts w:ascii="Times New Roman" w:hAnsi="Times New Roman"/>
          <w:szCs w:val="24"/>
        </w:rPr>
        <w:t xml:space="preserve">, </w:t>
      </w:r>
      <w:r w:rsidRPr="00234CDD">
        <w:rPr>
          <w:rFonts w:ascii="Times New Roman" w:hAnsi="Times New Roman"/>
          <w:i/>
          <w:iCs/>
          <w:szCs w:val="24"/>
        </w:rPr>
        <w:t>35</w:t>
      </w:r>
      <w:r w:rsidRPr="00234CDD">
        <w:rPr>
          <w:rFonts w:ascii="Times New Roman" w:hAnsi="Times New Roman"/>
          <w:szCs w:val="24"/>
        </w:rPr>
        <w:t>, 75-92.</w:t>
      </w:r>
    </w:p>
    <w:p w14:paraId="25F748FE" w14:textId="7496E89F" w:rsidR="007B01A5" w:rsidRDefault="007B01A5" w:rsidP="009F0DD4">
      <w:pPr>
        <w:spacing w:after="0" w:line="240" w:lineRule="auto"/>
        <w:jc w:val="both"/>
        <w:rPr>
          <w:rFonts w:ascii="Times New Roman" w:hAnsi="Times New Roman"/>
          <w:szCs w:val="24"/>
        </w:rPr>
      </w:pPr>
      <w:r w:rsidRPr="007B01A5">
        <w:rPr>
          <w:rFonts w:ascii="Times New Roman" w:hAnsi="Times New Roman"/>
          <w:szCs w:val="24"/>
          <w:lang w:val="en-US"/>
        </w:rPr>
        <w:t xml:space="preserve">Marinescu, M., &amp; </w:t>
      </w:r>
      <w:proofErr w:type="spellStart"/>
      <w:r w:rsidRPr="007B01A5">
        <w:rPr>
          <w:rFonts w:ascii="Times New Roman" w:hAnsi="Times New Roman"/>
          <w:szCs w:val="24"/>
          <w:lang w:val="en-US"/>
        </w:rPr>
        <w:t>Ijacu</w:t>
      </w:r>
      <w:proofErr w:type="spellEnd"/>
      <w:r w:rsidRPr="007B01A5">
        <w:rPr>
          <w:rFonts w:ascii="Times New Roman" w:hAnsi="Times New Roman"/>
          <w:szCs w:val="24"/>
          <w:lang w:val="en-US"/>
        </w:rPr>
        <w:t>, D. (2014). Reversible stochastic flows associated with nonlinear SPDEs. </w:t>
      </w:r>
      <w:r w:rsidRPr="007B01A5">
        <w:rPr>
          <w:rFonts w:ascii="Times New Roman" w:hAnsi="Times New Roman"/>
          <w:i/>
          <w:iCs/>
          <w:szCs w:val="24"/>
          <w:lang w:val="en-US"/>
        </w:rPr>
        <w:t>Nonlinear Analysis: Theory, Methods &amp; Applications</w:t>
      </w:r>
      <w:r w:rsidRPr="007B01A5">
        <w:rPr>
          <w:rFonts w:ascii="Times New Roman" w:hAnsi="Times New Roman"/>
          <w:szCs w:val="24"/>
          <w:lang w:val="en-US"/>
        </w:rPr>
        <w:t>, </w:t>
      </w:r>
      <w:r w:rsidRPr="007B01A5">
        <w:rPr>
          <w:rFonts w:ascii="Times New Roman" w:hAnsi="Times New Roman"/>
          <w:i/>
          <w:iCs/>
          <w:szCs w:val="24"/>
          <w:lang w:val="en-US"/>
        </w:rPr>
        <w:t>94</w:t>
      </w:r>
      <w:r w:rsidRPr="007B01A5">
        <w:rPr>
          <w:rFonts w:ascii="Times New Roman" w:hAnsi="Times New Roman"/>
          <w:szCs w:val="24"/>
          <w:lang w:val="en-US"/>
        </w:rPr>
        <w:t>, 185-193.</w:t>
      </w:r>
    </w:p>
    <w:p w14:paraId="6B590F35" w14:textId="4B3AB324" w:rsidR="009F0DD4" w:rsidRPr="00234CDD" w:rsidRDefault="009F0DD4" w:rsidP="009F0DD4">
      <w:pPr>
        <w:spacing w:after="0" w:line="240" w:lineRule="auto"/>
        <w:jc w:val="both"/>
        <w:rPr>
          <w:rFonts w:ascii="Times New Roman" w:hAnsi="Times New Roman"/>
          <w:szCs w:val="24"/>
        </w:rPr>
      </w:pPr>
      <w:r w:rsidRPr="00234CDD">
        <w:rPr>
          <w:rFonts w:ascii="Times New Roman" w:hAnsi="Times New Roman"/>
          <w:szCs w:val="24"/>
        </w:rPr>
        <w:t xml:space="preserve">May, R.M. (2013). Networks and webs in ecosystems and financial systems. </w:t>
      </w:r>
      <w:r w:rsidRPr="00234CDD">
        <w:rPr>
          <w:rFonts w:ascii="Times New Roman" w:hAnsi="Times New Roman"/>
          <w:i/>
          <w:iCs/>
          <w:szCs w:val="24"/>
        </w:rPr>
        <w:t>Philosophical Transactions of the Royal Society A: Mathematical, Physical and Engineering Sciences</w:t>
      </w:r>
      <w:r w:rsidRPr="00234CDD">
        <w:rPr>
          <w:rFonts w:ascii="Times New Roman" w:hAnsi="Times New Roman"/>
          <w:szCs w:val="24"/>
        </w:rPr>
        <w:t xml:space="preserve">, </w:t>
      </w:r>
      <w:r w:rsidRPr="00234CDD">
        <w:rPr>
          <w:rFonts w:ascii="Times New Roman" w:hAnsi="Times New Roman"/>
          <w:i/>
          <w:iCs/>
          <w:szCs w:val="24"/>
        </w:rPr>
        <w:t>371</w:t>
      </w:r>
      <w:r w:rsidRPr="00234CDD">
        <w:rPr>
          <w:rFonts w:ascii="Times New Roman" w:hAnsi="Times New Roman"/>
          <w:i/>
          <w:szCs w:val="24"/>
        </w:rPr>
        <w:t>(1987)</w:t>
      </w:r>
      <w:r w:rsidRPr="00234CDD">
        <w:rPr>
          <w:rFonts w:ascii="Times New Roman" w:hAnsi="Times New Roman"/>
          <w:szCs w:val="24"/>
        </w:rPr>
        <w:t>, 20120376.</w:t>
      </w:r>
    </w:p>
    <w:p w14:paraId="52A94C54" w14:textId="77777777" w:rsidR="009F0DD4" w:rsidRPr="00234CDD" w:rsidRDefault="009F0DD4" w:rsidP="009F0DD4">
      <w:pPr>
        <w:pStyle w:val="FootnoteText"/>
        <w:jc w:val="both"/>
        <w:rPr>
          <w:rFonts w:ascii="Times New Roman" w:hAnsi="Times New Roman"/>
          <w:sz w:val="24"/>
          <w:szCs w:val="24"/>
        </w:rPr>
      </w:pPr>
      <w:r w:rsidRPr="00234CDD">
        <w:rPr>
          <w:rFonts w:ascii="Times New Roman" w:hAnsi="Times New Roman"/>
          <w:sz w:val="24"/>
          <w:szCs w:val="24"/>
        </w:rPr>
        <w:t xml:space="preserve">McAleer, M. (2005). Automated inference and learning in </w:t>
      </w:r>
      <w:proofErr w:type="spellStart"/>
      <w:r w:rsidRPr="00234CDD">
        <w:rPr>
          <w:rFonts w:ascii="Times New Roman" w:hAnsi="Times New Roman"/>
          <w:sz w:val="24"/>
          <w:szCs w:val="24"/>
        </w:rPr>
        <w:t>modeling</w:t>
      </w:r>
      <w:proofErr w:type="spellEnd"/>
      <w:r w:rsidRPr="00234CDD">
        <w:rPr>
          <w:rFonts w:ascii="Times New Roman" w:hAnsi="Times New Roman"/>
          <w:sz w:val="24"/>
          <w:szCs w:val="24"/>
        </w:rPr>
        <w:t xml:space="preserve"> financial volatility. </w:t>
      </w:r>
      <w:r w:rsidRPr="00234CDD">
        <w:rPr>
          <w:rFonts w:ascii="Times New Roman" w:hAnsi="Times New Roman"/>
          <w:i/>
          <w:sz w:val="24"/>
          <w:szCs w:val="24"/>
        </w:rPr>
        <w:t>Econometric Theory</w:t>
      </w:r>
      <w:r w:rsidRPr="00234CDD">
        <w:rPr>
          <w:rFonts w:ascii="Times New Roman" w:hAnsi="Times New Roman"/>
          <w:sz w:val="24"/>
          <w:szCs w:val="24"/>
        </w:rPr>
        <w:t xml:space="preserve">, </w:t>
      </w:r>
      <w:r w:rsidRPr="00234CDD">
        <w:rPr>
          <w:rFonts w:ascii="Times New Roman" w:hAnsi="Times New Roman"/>
          <w:i/>
          <w:sz w:val="24"/>
          <w:szCs w:val="24"/>
        </w:rPr>
        <w:t>21(1)</w:t>
      </w:r>
      <w:r w:rsidRPr="00234CDD">
        <w:rPr>
          <w:rFonts w:ascii="Times New Roman" w:hAnsi="Times New Roman"/>
          <w:sz w:val="24"/>
          <w:szCs w:val="24"/>
        </w:rPr>
        <w:t>, 232–261.</w:t>
      </w:r>
    </w:p>
    <w:p w14:paraId="43E217E5" w14:textId="378467CE" w:rsidR="009F0DD4" w:rsidRPr="00234CDD" w:rsidRDefault="009F0DD4" w:rsidP="009F0DD4">
      <w:pPr>
        <w:pStyle w:val="FootnoteText"/>
        <w:jc w:val="both"/>
        <w:rPr>
          <w:rFonts w:ascii="Times New Roman" w:hAnsi="Times New Roman"/>
          <w:sz w:val="24"/>
          <w:szCs w:val="24"/>
        </w:rPr>
      </w:pPr>
      <w:r w:rsidRPr="00234CDD">
        <w:rPr>
          <w:rFonts w:ascii="Times New Roman" w:hAnsi="Times New Roman"/>
          <w:sz w:val="24"/>
          <w:szCs w:val="24"/>
        </w:rPr>
        <w:t xml:space="preserve">McAleer, M., </w:t>
      </w:r>
      <w:proofErr w:type="spellStart"/>
      <w:r w:rsidRPr="00234CDD">
        <w:rPr>
          <w:rFonts w:ascii="Times New Roman" w:hAnsi="Times New Roman"/>
          <w:sz w:val="24"/>
          <w:szCs w:val="24"/>
        </w:rPr>
        <w:t>Hoti</w:t>
      </w:r>
      <w:proofErr w:type="spellEnd"/>
      <w:r w:rsidRPr="00234CDD">
        <w:rPr>
          <w:rFonts w:ascii="Times New Roman" w:hAnsi="Times New Roman"/>
          <w:sz w:val="24"/>
          <w:szCs w:val="24"/>
        </w:rPr>
        <w:t xml:space="preserve">, S. </w:t>
      </w:r>
      <w:r w:rsidR="007B01A5">
        <w:rPr>
          <w:rFonts w:ascii="Times New Roman" w:hAnsi="Times New Roman"/>
          <w:sz w:val="24"/>
          <w:szCs w:val="24"/>
        </w:rPr>
        <w:t>&amp;</w:t>
      </w:r>
      <w:r w:rsidRPr="00234CDD">
        <w:rPr>
          <w:rFonts w:ascii="Times New Roman" w:hAnsi="Times New Roman"/>
          <w:sz w:val="24"/>
          <w:szCs w:val="24"/>
        </w:rPr>
        <w:t xml:space="preserve"> Chan, F. (2009). Structure and asymptotic theory for multivariate asymmetric conditional volatility. </w:t>
      </w:r>
      <w:r w:rsidRPr="00234CDD">
        <w:rPr>
          <w:rFonts w:ascii="Times New Roman" w:hAnsi="Times New Roman"/>
          <w:i/>
          <w:sz w:val="24"/>
          <w:szCs w:val="24"/>
        </w:rPr>
        <w:t>Econometric reviews</w:t>
      </w:r>
      <w:r w:rsidRPr="00234CDD">
        <w:rPr>
          <w:rFonts w:ascii="Times New Roman" w:hAnsi="Times New Roman"/>
          <w:sz w:val="24"/>
          <w:szCs w:val="24"/>
        </w:rPr>
        <w:t xml:space="preserve">, </w:t>
      </w:r>
      <w:r w:rsidRPr="00234CDD">
        <w:rPr>
          <w:rFonts w:ascii="Times New Roman" w:hAnsi="Times New Roman"/>
          <w:i/>
          <w:sz w:val="24"/>
          <w:szCs w:val="24"/>
        </w:rPr>
        <w:t>28(5)</w:t>
      </w:r>
      <w:r w:rsidRPr="00234CDD">
        <w:rPr>
          <w:rFonts w:ascii="Times New Roman" w:hAnsi="Times New Roman"/>
          <w:sz w:val="24"/>
          <w:szCs w:val="24"/>
        </w:rPr>
        <w:t>, 422–440.</w:t>
      </w:r>
    </w:p>
    <w:p w14:paraId="53BB7CD0" w14:textId="77777777" w:rsidR="009F0DD4" w:rsidRPr="00234CDD" w:rsidRDefault="009F0DD4" w:rsidP="009F0DD4">
      <w:pPr>
        <w:widowControl w:val="0"/>
        <w:spacing w:after="0" w:line="240" w:lineRule="auto"/>
        <w:jc w:val="both"/>
        <w:rPr>
          <w:rFonts w:ascii="Times New Roman" w:hAnsi="Times New Roman"/>
          <w:szCs w:val="24"/>
        </w:rPr>
      </w:pPr>
      <w:r w:rsidRPr="00234CDD">
        <w:rPr>
          <w:rFonts w:ascii="Times New Roman" w:hAnsi="Times New Roman"/>
          <w:szCs w:val="24"/>
        </w:rPr>
        <w:t xml:space="preserve">Patton, A. J. (2006). </w:t>
      </w:r>
      <w:r w:rsidRPr="00234CDD">
        <w:rPr>
          <w:rFonts w:ascii="Times New Roman" w:hAnsi="Times New Roman"/>
          <w:bCs/>
          <w:szCs w:val="24"/>
        </w:rPr>
        <w:t>Estimation of multivariate models for time series of possibly different lengths</w:t>
      </w:r>
      <w:r w:rsidRPr="00234CDD">
        <w:rPr>
          <w:rStyle w:val="Hyperlink"/>
          <w:rFonts w:ascii="Times New Roman" w:hAnsi="Times New Roman"/>
          <w:bCs/>
          <w:szCs w:val="24"/>
        </w:rPr>
        <w:t>.</w:t>
      </w:r>
      <w:r w:rsidRPr="00234CDD">
        <w:rPr>
          <w:rFonts w:ascii="Times New Roman" w:hAnsi="Times New Roman"/>
          <w:szCs w:val="24"/>
        </w:rPr>
        <w:t xml:space="preserve"> </w:t>
      </w:r>
      <w:r w:rsidRPr="00234CDD">
        <w:rPr>
          <w:rFonts w:ascii="Times New Roman" w:hAnsi="Times New Roman"/>
          <w:i/>
          <w:szCs w:val="24"/>
        </w:rPr>
        <w:t>Journal of Applied Econometrics</w:t>
      </w:r>
      <w:r w:rsidRPr="00234CDD">
        <w:rPr>
          <w:rFonts w:ascii="Times New Roman" w:hAnsi="Times New Roman"/>
          <w:szCs w:val="24"/>
        </w:rPr>
        <w:t xml:space="preserve">, </w:t>
      </w:r>
      <w:r w:rsidRPr="00234CDD">
        <w:rPr>
          <w:rFonts w:ascii="Times New Roman" w:hAnsi="Times New Roman"/>
          <w:i/>
          <w:szCs w:val="24"/>
        </w:rPr>
        <w:t>21(2)</w:t>
      </w:r>
      <w:r w:rsidRPr="00234CDD">
        <w:rPr>
          <w:rFonts w:ascii="Times New Roman" w:hAnsi="Times New Roman"/>
          <w:szCs w:val="24"/>
        </w:rPr>
        <w:t>, 147-173.</w:t>
      </w:r>
    </w:p>
    <w:p w14:paraId="0B99179E" w14:textId="14708B6F" w:rsidR="007B01A5" w:rsidRDefault="007B01A5" w:rsidP="009F0DD4">
      <w:pPr>
        <w:widowControl w:val="0"/>
        <w:spacing w:after="0" w:line="240" w:lineRule="auto"/>
        <w:jc w:val="both"/>
        <w:rPr>
          <w:rFonts w:ascii="Times New Roman" w:hAnsi="Times New Roman"/>
          <w:szCs w:val="24"/>
        </w:rPr>
      </w:pPr>
      <w:proofErr w:type="spellStart"/>
      <w:r w:rsidRPr="007B01A5">
        <w:rPr>
          <w:rFonts w:ascii="Times New Roman" w:hAnsi="Times New Roman"/>
          <w:szCs w:val="24"/>
        </w:rPr>
        <w:t>Rampone</w:t>
      </w:r>
      <w:proofErr w:type="spellEnd"/>
      <w:r w:rsidRPr="007B01A5">
        <w:rPr>
          <w:rFonts w:ascii="Times New Roman" w:hAnsi="Times New Roman"/>
          <w:szCs w:val="24"/>
        </w:rPr>
        <w:t>,</w:t>
      </w:r>
      <w:r>
        <w:rPr>
          <w:rFonts w:ascii="Times New Roman" w:hAnsi="Times New Roman"/>
          <w:szCs w:val="24"/>
        </w:rPr>
        <w:t xml:space="preserve"> S. &amp; </w:t>
      </w:r>
      <w:r w:rsidRPr="007B01A5">
        <w:rPr>
          <w:rFonts w:ascii="Times New Roman" w:hAnsi="Times New Roman"/>
          <w:szCs w:val="24"/>
        </w:rPr>
        <w:t>Russo</w:t>
      </w:r>
      <w:r>
        <w:rPr>
          <w:rFonts w:ascii="Times New Roman" w:hAnsi="Times New Roman"/>
          <w:szCs w:val="24"/>
        </w:rPr>
        <w:t>, C.</w:t>
      </w:r>
      <w:r w:rsidRPr="007B01A5">
        <w:rPr>
          <w:rFonts w:ascii="Times New Roman" w:hAnsi="Times New Roman"/>
          <w:szCs w:val="24"/>
        </w:rPr>
        <w:t xml:space="preserve"> (2012). A fuzzified BRAIN algorithm for learning DNF</w:t>
      </w:r>
      <w:r>
        <w:rPr>
          <w:rFonts w:ascii="Times New Roman" w:hAnsi="Times New Roman"/>
          <w:szCs w:val="24"/>
        </w:rPr>
        <w:t xml:space="preserve"> </w:t>
      </w:r>
      <w:r w:rsidRPr="007B01A5">
        <w:rPr>
          <w:rFonts w:ascii="Times New Roman" w:hAnsi="Times New Roman"/>
          <w:szCs w:val="24"/>
        </w:rPr>
        <w:t xml:space="preserve">from incomplete data, </w:t>
      </w:r>
      <w:r w:rsidRPr="007B01A5">
        <w:rPr>
          <w:rFonts w:ascii="Times New Roman" w:hAnsi="Times New Roman"/>
          <w:i/>
          <w:szCs w:val="24"/>
        </w:rPr>
        <w:t>Electronic Journal of Applied Statistical Analysis (EJASA)</w:t>
      </w:r>
      <w:r>
        <w:rPr>
          <w:rFonts w:ascii="Times New Roman" w:hAnsi="Times New Roman"/>
          <w:i/>
          <w:szCs w:val="24"/>
        </w:rPr>
        <w:t>,</w:t>
      </w:r>
      <w:r w:rsidRPr="007B01A5">
        <w:rPr>
          <w:rFonts w:ascii="Times New Roman" w:hAnsi="Times New Roman"/>
          <w:szCs w:val="24"/>
        </w:rPr>
        <w:t xml:space="preserve"> 5(2), 256-270.</w:t>
      </w:r>
    </w:p>
    <w:p w14:paraId="3CA1D10E" w14:textId="720A4471" w:rsidR="00C32C41" w:rsidRDefault="00C32C41" w:rsidP="009F0DD4">
      <w:pPr>
        <w:widowControl w:val="0"/>
        <w:spacing w:after="0" w:line="240" w:lineRule="auto"/>
        <w:jc w:val="both"/>
        <w:rPr>
          <w:rFonts w:ascii="Times New Roman" w:hAnsi="Times New Roman"/>
          <w:szCs w:val="24"/>
        </w:rPr>
      </w:pPr>
      <w:r w:rsidRPr="00C32C41">
        <w:rPr>
          <w:rFonts w:ascii="Times New Roman" w:hAnsi="Times New Roman"/>
          <w:szCs w:val="24"/>
        </w:rPr>
        <w:t>Rotundo</w:t>
      </w:r>
      <w:r>
        <w:rPr>
          <w:rFonts w:ascii="Times New Roman" w:hAnsi="Times New Roman"/>
          <w:szCs w:val="24"/>
        </w:rPr>
        <w:t>, G.</w:t>
      </w:r>
      <w:r w:rsidRPr="00C32C41">
        <w:rPr>
          <w:rFonts w:ascii="Times New Roman" w:hAnsi="Times New Roman"/>
          <w:szCs w:val="24"/>
        </w:rPr>
        <w:t xml:space="preserve"> (2013)</w:t>
      </w:r>
      <w:r>
        <w:rPr>
          <w:rFonts w:ascii="Times New Roman" w:hAnsi="Times New Roman"/>
          <w:szCs w:val="24"/>
        </w:rPr>
        <w:t>.</w:t>
      </w:r>
      <w:r w:rsidRPr="00C32C41">
        <w:rPr>
          <w:rFonts w:ascii="Times New Roman" w:hAnsi="Times New Roman"/>
          <w:szCs w:val="24"/>
        </w:rPr>
        <w:t xml:space="preserve"> An investigation of computational complexity of the method of symbolic images. In: Araceli N. Proto, Massimo </w:t>
      </w:r>
      <w:proofErr w:type="spellStart"/>
      <w:r w:rsidRPr="00C32C41">
        <w:rPr>
          <w:rFonts w:ascii="Times New Roman" w:hAnsi="Times New Roman"/>
          <w:szCs w:val="24"/>
        </w:rPr>
        <w:t>Squillante</w:t>
      </w:r>
      <w:proofErr w:type="spellEnd"/>
      <w:r w:rsidRPr="00C32C41">
        <w:rPr>
          <w:rFonts w:ascii="Times New Roman" w:hAnsi="Times New Roman"/>
          <w:szCs w:val="24"/>
        </w:rPr>
        <w:t xml:space="preserve">, </w:t>
      </w:r>
      <w:proofErr w:type="spellStart"/>
      <w:r w:rsidRPr="00C32C41">
        <w:rPr>
          <w:rFonts w:ascii="Times New Roman" w:hAnsi="Times New Roman"/>
          <w:szCs w:val="24"/>
        </w:rPr>
        <w:t>J</w:t>
      </w:r>
      <w:r>
        <w:rPr>
          <w:rFonts w:ascii="Times New Roman" w:hAnsi="Times New Roman"/>
          <w:szCs w:val="24"/>
        </w:rPr>
        <w:t>anusz</w:t>
      </w:r>
      <w:proofErr w:type="spellEnd"/>
      <w:r>
        <w:rPr>
          <w:rFonts w:ascii="Times New Roman" w:hAnsi="Times New Roman"/>
          <w:szCs w:val="24"/>
        </w:rPr>
        <w:t xml:space="preserve"> </w:t>
      </w:r>
      <w:proofErr w:type="spellStart"/>
      <w:r>
        <w:rPr>
          <w:rFonts w:ascii="Times New Roman" w:hAnsi="Times New Roman"/>
          <w:szCs w:val="24"/>
        </w:rPr>
        <w:t>Kacpryzk</w:t>
      </w:r>
      <w:proofErr w:type="spellEnd"/>
      <w:r>
        <w:rPr>
          <w:rFonts w:ascii="Times New Roman" w:hAnsi="Times New Roman"/>
          <w:szCs w:val="24"/>
        </w:rPr>
        <w:t xml:space="preserve"> eds, </w:t>
      </w:r>
      <w:r w:rsidRPr="00C32C41">
        <w:rPr>
          <w:rFonts w:ascii="Times New Roman" w:hAnsi="Times New Roman"/>
          <w:i/>
          <w:szCs w:val="24"/>
        </w:rPr>
        <w:t xml:space="preserve">Advanced Dynamic </w:t>
      </w:r>
      <w:proofErr w:type="spellStart"/>
      <w:r w:rsidRPr="00C32C41">
        <w:rPr>
          <w:rFonts w:ascii="Times New Roman" w:hAnsi="Times New Roman"/>
          <w:i/>
          <w:szCs w:val="24"/>
        </w:rPr>
        <w:t>Modeling</w:t>
      </w:r>
      <w:proofErr w:type="spellEnd"/>
      <w:r w:rsidRPr="00C32C41">
        <w:rPr>
          <w:rFonts w:ascii="Times New Roman" w:hAnsi="Times New Roman"/>
          <w:i/>
          <w:szCs w:val="24"/>
        </w:rPr>
        <w:t xml:space="preserve"> of Economic and Social Systems</w:t>
      </w:r>
      <w:r w:rsidRPr="00C32C41">
        <w:rPr>
          <w:rFonts w:ascii="Times New Roman" w:hAnsi="Times New Roman"/>
          <w:szCs w:val="24"/>
        </w:rPr>
        <w:t xml:space="preserve">, </w:t>
      </w:r>
      <w:r w:rsidRPr="00C32C41">
        <w:rPr>
          <w:rFonts w:ascii="Times New Roman" w:hAnsi="Times New Roman"/>
          <w:i/>
          <w:szCs w:val="24"/>
        </w:rPr>
        <w:t>Studies in Computational Intelligence</w:t>
      </w:r>
      <w:r w:rsidRPr="00C32C41">
        <w:rPr>
          <w:rFonts w:ascii="Times New Roman" w:hAnsi="Times New Roman"/>
          <w:szCs w:val="24"/>
        </w:rPr>
        <w:t xml:space="preserve"> series, Spring</w:t>
      </w:r>
      <w:r w:rsidR="005925F9">
        <w:rPr>
          <w:rFonts w:ascii="Times New Roman" w:hAnsi="Times New Roman"/>
          <w:szCs w:val="24"/>
        </w:rPr>
        <w:t xml:space="preserve">er, ISBN 978-3-642-32902-9, </w:t>
      </w:r>
      <w:r w:rsidRPr="00C32C41">
        <w:rPr>
          <w:rFonts w:ascii="Times New Roman" w:hAnsi="Times New Roman"/>
          <w:szCs w:val="24"/>
        </w:rPr>
        <w:t>109-126</w:t>
      </w:r>
    </w:p>
    <w:p w14:paraId="342D3CAF" w14:textId="132CB4ED" w:rsidR="00185A38" w:rsidRDefault="00185A38" w:rsidP="009F0DD4">
      <w:pPr>
        <w:widowControl w:val="0"/>
        <w:spacing w:after="0" w:line="240" w:lineRule="auto"/>
        <w:jc w:val="both"/>
        <w:rPr>
          <w:rFonts w:ascii="Times New Roman" w:hAnsi="Times New Roman"/>
          <w:szCs w:val="24"/>
        </w:rPr>
      </w:pPr>
      <w:r w:rsidRPr="00C32C41">
        <w:rPr>
          <w:rFonts w:ascii="Times New Roman" w:hAnsi="Times New Roman"/>
          <w:szCs w:val="24"/>
          <w:lang w:val="it-IT"/>
        </w:rPr>
        <w:t>Rotundo, G.,  D’Arcangelis, A. M. (2016)</w:t>
      </w:r>
      <w:r w:rsidR="00C32C41" w:rsidRPr="00C32C41">
        <w:rPr>
          <w:rFonts w:ascii="Times New Roman" w:hAnsi="Times New Roman"/>
          <w:szCs w:val="24"/>
          <w:lang w:val="it-IT"/>
        </w:rPr>
        <w:t>.</w:t>
      </w:r>
      <w:r w:rsidRPr="00C32C41">
        <w:rPr>
          <w:rFonts w:ascii="Times New Roman" w:hAnsi="Times New Roman"/>
          <w:szCs w:val="24"/>
          <w:lang w:val="it-IT"/>
        </w:rPr>
        <w:t xml:space="preserve"> </w:t>
      </w:r>
      <w:r w:rsidRPr="00185A38">
        <w:rPr>
          <w:rFonts w:ascii="Times New Roman" w:hAnsi="Times New Roman"/>
          <w:szCs w:val="24"/>
        </w:rPr>
        <w:t xml:space="preserve">Complex networks in finance. In: </w:t>
      </w:r>
      <w:r w:rsidRPr="005925F9">
        <w:rPr>
          <w:rFonts w:ascii="Times New Roman" w:hAnsi="Times New Roman"/>
          <w:i/>
          <w:szCs w:val="24"/>
        </w:rPr>
        <w:t xml:space="preserve">Complex Networks and </w:t>
      </w:r>
      <w:proofErr w:type="spellStart"/>
      <w:r w:rsidRPr="005925F9">
        <w:rPr>
          <w:rFonts w:ascii="Times New Roman" w:hAnsi="Times New Roman"/>
          <w:i/>
          <w:szCs w:val="24"/>
        </w:rPr>
        <w:t>Non linear</w:t>
      </w:r>
      <w:proofErr w:type="spellEnd"/>
      <w:r w:rsidRPr="005925F9">
        <w:rPr>
          <w:rFonts w:ascii="Times New Roman" w:hAnsi="Times New Roman"/>
          <w:i/>
          <w:szCs w:val="24"/>
        </w:rPr>
        <w:t xml:space="preserve"> Dynamics</w:t>
      </w:r>
      <w:r w:rsidRPr="005925F9">
        <w:rPr>
          <w:rFonts w:ascii="Times New Roman" w:hAnsi="Times New Roman"/>
          <w:szCs w:val="24"/>
        </w:rPr>
        <w:t xml:space="preserve">, Springer. </w:t>
      </w:r>
      <w:r w:rsidRPr="005925F9">
        <w:rPr>
          <w:rFonts w:ascii="Times New Roman" w:hAnsi="Times New Roman"/>
          <w:szCs w:val="24"/>
          <w:lang w:val="it-IT"/>
        </w:rPr>
        <w:t xml:space="preserve">Eds. P. Commendatore, M. Matilla-García, L. M. Varela, J. S. Cánovas. </w:t>
      </w:r>
      <w:r w:rsidRPr="005925F9">
        <w:rPr>
          <w:rFonts w:ascii="Times New Roman" w:hAnsi="Times New Roman"/>
          <w:szCs w:val="24"/>
        </w:rPr>
        <w:t>Vol. 683 of the series Lecture Notes in Economics and Mathematical</w:t>
      </w:r>
      <w:r w:rsidRPr="00185A38">
        <w:rPr>
          <w:rFonts w:ascii="Times New Roman" w:hAnsi="Times New Roman"/>
          <w:szCs w:val="24"/>
        </w:rPr>
        <w:t xml:space="preserve"> Systems</w:t>
      </w:r>
      <w:r>
        <w:rPr>
          <w:rFonts w:ascii="Times New Roman" w:hAnsi="Times New Roman"/>
          <w:szCs w:val="24"/>
        </w:rPr>
        <w:t xml:space="preserve"> 209-235.</w:t>
      </w:r>
    </w:p>
    <w:p w14:paraId="5AB0227C" w14:textId="3D9B5859" w:rsidR="009F0DD4" w:rsidRPr="00234CDD" w:rsidRDefault="009F0DD4" w:rsidP="009F0DD4">
      <w:pPr>
        <w:widowControl w:val="0"/>
        <w:spacing w:after="0" w:line="240" w:lineRule="auto"/>
        <w:jc w:val="both"/>
        <w:rPr>
          <w:rFonts w:ascii="Times New Roman" w:hAnsi="Times New Roman"/>
          <w:szCs w:val="24"/>
        </w:rPr>
      </w:pPr>
      <w:r w:rsidRPr="00234CDD">
        <w:rPr>
          <w:rFonts w:ascii="Times New Roman" w:hAnsi="Times New Roman"/>
          <w:szCs w:val="24"/>
        </w:rPr>
        <w:t xml:space="preserve">Sheppard, K. (2001). </w:t>
      </w:r>
      <w:r w:rsidRPr="00234CDD">
        <w:rPr>
          <w:rFonts w:ascii="Times New Roman" w:eastAsia="MS Gothic" w:hAnsi="Times New Roman"/>
          <w:i/>
          <w:szCs w:val="24"/>
        </w:rPr>
        <w:t>Theoretical and empirical properties of dynamic conditional correlation multivariate GARCH.</w:t>
      </w:r>
      <w:r w:rsidRPr="00234CDD">
        <w:rPr>
          <w:rFonts w:ascii="Times New Roman" w:hAnsi="Times New Roman"/>
          <w:szCs w:val="24"/>
        </w:rPr>
        <w:t xml:space="preserve"> National Bureau of Economic Research.</w:t>
      </w:r>
    </w:p>
    <w:p w14:paraId="3227D09B" w14:textId="77777777" w:rsidR="009F0DD4" w:rsidRPr="00234CDD" w:rsidRDefault="009F0DD4" w:rsidP="009F0DD4">
      <w:pPr>
        <w:widowControl w:val="0"/>
        <w:spacing w:after="0" w:line="240" w:lineRule="auto"/>
        <w:jc w:val="both"/>
        <w:rPr>
          <w:rFonts w:ascii="Times New Roman" w:hAnsi="Times New Roman"/>
          <w:szCs w:val="24"/>
        </w:rPr>
      </w:pPr>
      <w:r w:rsidRPr="00234CDD">
        <w:rPr>
          <w:rFonts w:ascii="Times New Roman" w:hAnsi="Times New Roman"/>
          <w:szCs w:val="24"/>
        </w:rPr>
        <w:t xml:space="preserve">Strahan, P. (2008). </w:t>
      </w:r>
      <w:r w:rsidRPr="00234CDD">
        <w:rPr>
          <w:rFonts w:ascii="Times New Roman" w:hAnsi="Times New Roman"/>
          <w:i/>
          <w:szCs w:val="24"/>
        </w:rPr>
        <w:t>Liquidity Production in 21</w:t>
      </w:r>
      <w:r w:rsidRPr="00234CDD">
        <w:rPr>
          <w:rFonts w:ascii="Times New Roman" w:hAnsi="Times New Roman"/>
          <w:i/>
          <w:szCs w:val="24"/>
          <w:vertAlign w:val="superscript"/>
        </w:rPr>
        <w:t>st</w:t>
      </w:r>
      <w:r w:rsidRPr="00234CDD">
        <w:rPr>
          <w:rFonts w:ascii="Times New Roman" w:hAnsi="Times New Roman"/>
          <w:i/>
          <w:szCs w:val="24"/>
        </w:rPr>
        <w:t xml:space="preserve"> Century Banking.</w:t>
      </w:r>
      <w:r w:rsidRPr="00234CDD">
        <w:rPr>
          <w:rFonts w:ascii="Times New Roman" w:hAnsi="Times New Roman"/>
          <w:szCs w:val="24"/>
        </w:rPr>
        <w:t xml:space="preserve"> Working Paper No. 13798, National Bureau of Economic Research.</w:t>
      </w:r>
    </w:p>
    <w:p w14:paraId="3C7A90D1" w14:textId="77777777" w:rsidR="009F0DD4" w:rsidRPr="00234CDD" w:rsidRDefault="009F0DD4" w:rsidP="009F0DD4">
      <w:pPr>
        <w:spacing w:after="0" w:line="240" w:lineRule="auto"/>
        <w:jc w:val="both"/>
        <w:rPr>
          <w:rFonts w:ascii="Times New Roman" w:hAnsi="Times New Roman"/>
          <w:szCs w:val="24"/>
        </w:rPr>
      </w:pPr>
      <w:r w:rsidRPr="00234CDD">
        <w:rPr>
          <w:rFonts w:ascii="Times New Roman" w:hAnsi="Times New Roman"/>
          <w:szCs w:val="24"/>
        </w:rPr>
        <w:t xml:space="preserve">Shen, K. Y. &amp; Tzeng, G. H. (2015). A decision rule-based soft computing model for supporting financial performance improvement of the banking industry. </w:t>
      </w:r>
      <w:r w:rsidRPr="00234CDD">
        <w:rPr>
          <w:rFonts w:ascii="Times New Roman" w:hAnsi="Times New Roman"/>
          <w:i/>
          <w:iCs/>
          <w:szCs w:val="24"/>
        </w:rPr>
        <w:t>Soft Computing</w:t>
      </w:r>
      <w:r w:rsidRPr="00234CDD">
        <w:rPr>
          <w:rFonts w:ascii="Times New Roman" w:hAnsi="Times New Roman"/>
          <w:szCs w:val="24"/>
        </w:rPr>
        <w:t xml:space="preserve">, </w:t>
      </w:r>
      <w:r w:rsidRPr="00234CDD">
        <w:rPr>
          <w:rFonts w:ascii="Times New Roman" w:hAnsi="Times New Roman"/>
          <w:i/>
          <w:iCs/>
          <w:szCs w:val="24"/>
        </w:rPr>
        <w:t>19</w:t>
      </w:r>
      <w:r w:rsidRPr="00234CDD">
        <w:rPr>
          <w:rFonts w:ascii="Times New Roman" w:hAnsi="Times New Roman"/>
          <w:i/>
          <w:szCs w:val="24"/>
        </w:rPr>
        <w:t>(4)</w:t>
      </w:r>
      <w:r w:rsidRPr="00234CDD">
        <w:rPr>
          <w:rFonts w:ascii="Times New Roman" w:hAnsi="Times New Roman"/>
          <w:szCs w:val="24"/>
        </w:rPr>
        <w:t>, 859-874.</w:t>
      </w:r>
    </w:p>
    <w:p w14:paraId="451278D8" w14:textId="77777777" w:rsidR="009F0DD4" w:rsidRPr="00234CDD" w:rsidRDefault="009F0DD4" w:rsidP="009F0DD4">
      <w:pPr>
        <w:spacing w:after="0" w:line="240" w:lineRule="auto"/>
        <w:jc w:val="both"/>
        <w:rPr>
          <w:rFonts w:ascii="Times New Roman" w:eastAsia="MS Gothic" w:hAnsi="Times New Roman"/>
          <w:szCs w:val="24"/>
        </w:rPr>
      </w:pPr>
      <w:r w:rsidRPr="00234CDD">
        <w:rPr>
          <w:rFonts w:ascii="Times New Roman" w:eastAsia="MS Gothic" w:hAnsi="Times New Roman"/>
          <w:szCs w:val="24"/>
        </w:rPr>
        <w:t xml:space="preserve">Upper, C. &amp; Worms, A. (2002). </w:t>
      </w:r>
      <w:r w:rsidRPr="00234CDD">
        <w:rPr>
          <w:rFonts w:ascii="Times New Roman" w:eastAsia="MS Gothic" w:hAnsi="Times New Roman"/>
          <w:i/>
          <w:szCs w:val="24"/>
        </w:rPr>
        <w:t>Estimating Bilateral Exposures in the German Interbank Market: Is there a Danger of Contagion.</w:t>
      </w:r>
      <w:r w:rsidRPr="00234CDD">
        <w:rPr>
          <w:rFonts w:ascii="Times New Roman" w:eastAsia="MS Gothic" w:hAnsi="Times New Roman"/>
          <w:szCs w:val="24"/>
        </w:rPr>
        <w:t xml:space="preserve"> Discussion Paper 09/02, Economic Research Centre of Deutsche Bank.</w:t>
      </w:r>
    </w:p>
    <w:p w14:paraId="70B2C4EB" w14:textId="5684D7DE" w:rsidR="009F0DD4" w:rsidRDefault="009F0DD4" w:rsidP="009F0DD4">
      <w:pPr>
        <w:spacing w:after="0" w:line="240" w:lineRule="auto"/>
        <w:jc w:val="both"/>
        <w:rPr>
          <w:rFonts w:ascii="Times New Roman" w:hAnsi="Times New Roman"/>
          <w:szCs w:val="24"/>
        </w:rPr>
      </w:pPr>
      <w:r w:rsidRPr="00234CDD">
        <w:rPr>
          <w:rFonts w:ascii="Times New Roman" w:hAnsi="Times New Roman"/>
          <w:szCs w:val="24"/>
        </w:rPr>
        <w:t xml:space="preserve">Xiao, L. &amp; </w:t>
      </w:r>
      <w:proofErr w:type="spellStart"/>
      <w:r w:rsidRPr="00234CDD">
        <w:rPr>
          <w:rFonts w:ascii="Times New Roman" w:hAnsi="Times New Roman"/>
          <w:szCs w:val="24"/>
        </w:rPr>
        <w:t>Dhesi</w:t>
      </w:r>
      <w:proofErr w:type="spellEnd"/>
      <w:r w:rsidRPr="00234CDD">
        <w:rPr>
          <w:rFonts w:ascii="Times New Roman" w:hAnsi="Times New Roman"/>
          <w:szCs w:val="24"/>
        </w:rPr>
        <w:t xml:space="preserve">, G. (2010). Volatility </w:t>
      </w:r>
      <w:proofErr w:type="spellStart"/>
      <w:r w:rsidRPr="00234CDD">
        <w:rPr>
          <w:rFonts w:ascii="Times New Roman" w:hAnsi="Times New Roman"/>
          <w:szCs w:val="24"/>
        </w:rPr>
        <w:t>spillover</w:t>
      </w:r>
      <w:proofErr w:type="spellEnd"/>
      <w:r w:rsidRPr="00234CDD">
        <w:rPr>
          <w:rFonts w:ascii="Times New Roman" w:hAnsi="Times New Roman"/>
          <w:szCs w:val="24"/>
        </w:rPr>
        <w:t xml:space="preserve"> and time-varying conditional correlation between the European and US stock markets. </w:t>
      </w:r>
      <w:r w:rsidRPr="00234CDD">
        <w:rPr>
          <w:rFonts w:ascii="Times New Roman" w:hAnsi="Times New Roman"/>
          <w:i/>
          <w:szCs w:val="24"/>
        </w:rPr>
        <w:t>Global Economy and Finance Journal</w:t>
      </w:r>
      <w:r w:rsidRPr="00234CDD">
        <w:rPr>
          <w:rFonts w:ascii="Times New Roman" w:hAnsi="Times New Roman"/>
          <w:szCs w:val="24"/>
        </w:rPr>
        <w:t xml:space="preserve">, </w:t>
      </w:r>
      <w:r w:rsidRPr="00234CDD">
        <w:rPr>
          <w:rFonts w:ascii="Times New Roman" w:hAnsi="Times New Roman"/>
          <w:i/>
          <w:szCs w:val="24"/>
        </w:rPr>
        <w:t>3(2)</w:t>
      </w:r>
      <w:r w:rsidRPr="00234CDD">
        <w:rPr>
          <w:rFonts w:ascii="Times New Roman" w:hAnsi="Times New Roman"/>
          <w:szCs w:val="24"/>
        </w:rPr>
        <w:t>, 148 – 164.</w:t>
      </w:r>
    </w:p>
    <w:p w14:paraId="415A337E" w14:textId="0E762687" w:rsidR="00B55511" w:rsidRDefault="00B55511" w:rsidP="009F0DD4">
      <w:pPr>
        <w:spacing w:after="0" w:line="240" w:lineRule="auto"/>
        <w:jc w:val="both"/>
        <w:rPr>
          <w:rFonts w:ascii="Times New Roman" w:hAnsi="Times New Roman"/>
          <w:szCs w:val="24"/>
        </w:rPr>
      </w:pPr>
      <w:r w:rsidRPr="00B55511">
        <w:rPr>
          <w:rFonts w:ascii="Times New Roman" w:hAnsi="Times New Roman"/>
          <w:szCs w:val="24"/>
        </w:rPr>
        <w:t xml:space="preserve">Varela Cabo, L. M., Rotundo, G., </w:t>
      </w:r>
      <w:proofErr w:type="spellStart"/>
      <w:r w:rsidRPr="00B55511">
        <w:rPr>
          <w:rFonts w:ascii="Times New Roman" w:hAnsi="Times New Roman"/>
          <w:szCs w:val="24"/>
        </w:rPr>
        <w:t>Ausloos</w:t>
      </w:r>
      <w:proofErr w:type="spellEnd"/>
      <w:r w:rsidRPr="00B55511">
        <w:rPr>
          <w:rFonts w:ascii="Times New Roman" w:hAnsi="Times New Roman"/>
          <w:szCs w:val="24"/>
        </w:rPr>
        <w:t xml:space="preserve">, A., </w:t>
      </w:r>
      <w:proofErr w:type="spellStart"/>
      <w:r w:rsidRPr="00B55511">
        <w:rPr>
          <w:rFonts w:ascii="Times New Roman" w:hAnsi="Times New Roman"/>
          <w:szCs w:val="24"/>
        </w:rPr>
        <w:t>Carrete</w:t>
      </w:r>
      <w:proofErr w:type="spellEnd"/>
      <w:r w:rsidRPr="00B55511">
        <w:rPr>
          <w:rFonts w:ascii="Times New Roman" w:hAnsi="Times New Roman"/>
          <w:szCs w:val="24"/>
        </w:rPr>
        <w:t xml:space="preserve">, J. (2015). Complex networks analysis in socioeconomic models. In: </w:t>
      </w:r>
      <w:r w:rsidRPr="00B55511">
        <w:rPr>
          <w:rFonts w:ascii="Times New Roman" w:hAnsi="Times New Roman"/>
          <w:i/>
          <w:szCs w:val="24"/>
        </w:rPr>
        <w:t xml:space="preserve">Complexity and Geographical Economics - Topics and Tools. Springer series </w:t>
      </w:r>
      <w:hyperlink r:id="rId15" w:tgtFrame="_self" w:history="1">
        <w:r w:rsidRPr="00B55511">
          <w:rPr>
            <w:rFonts w:ascii="Times New Roman" w:hAnsi="Times New Roman"/>
            <w:i/>
            <w:szCs w:val="24"/>
          </w:rPr>
          <w:t xml:space="preserve">Dynamic </w:t>
        </w:r>
        <w:proofErr w:type="spellStart"/>
        <w:r w:rsidRPr="00B55511">
          <w:rPr>
            <w:rFonts w:ascii="Times New Roman" w:hAnsi="Times New Roman"/>
            <w:i/>
            <w:szCs w:val="24"/>
          </w:rPr>
          <w:t>Modeling</w:t>
        </w:r>
        <w:proofErr w:type="spellEnd"/>
        <w:r w:rsidRPr="00B55511">
          <w:rPr>
            <w:rFonts w:ascii="Times New Roman" w:hAnsi="Times New Roman"/>
            <w:i/>
            <w:szCs w:val="24"/>
          </w:rPr>
          <w:t xml:space="preserve"> and Econometrics in Economics and Finance</w:t>
        </w:r>
      </w:hyperlink>
      <w:r w:rsidRPr="00B55511">
        <w:rPr>
          <w:rFonts w:ascii="Times New Roman" w:hAnsi="Times New Roman"/>
          <w:szCs w:val="24"/>
        </w:rPr>
        <w:t xml:space="preserve">, 19, 209- 245. Editors: Pasquale </w:t>
      </w:r>
      <w:proofErr w:type="spellStart"/>
      <w:r w:rsidRPr="00B55511">
        <w:rPr>
          <w:rFonts w:ascii="Times New Roman" w:hAnsi="Times New Roman"/>
          <w:szCs w:val="24"/>
        </w:rPr>
        <w:t>Commendatore</w:t>
      </w:r>
      <w:proofErr w:type="spellEnd"/>
      <w:r w:rsidRPr="00B55511">
        <w:rPr>
          <w:rFonts w:ascii="Times New Roman" w:hAnsi="Times New Roman"/>
          <w:szCs w:val="24"/>
        </w:rPr>
        <w:t xml:space="preserve">, </w:t>
      </w:r>
      <w:proofErr w:type="spellStart"/>
      <w:r w:rsidRPr="00B55511">
        <w:rPr>
          <w:rFonts w:ascii="Times New Roman" w:hAnsi="Times New Roman"/>
          <w:szCs w:val="24"/>
        </w:rPr>
        <w:t>Saime</w:t>
      </w:r>
      <w:proofErr w:type="spellEnd"/>
      <w:r w:rsidRPr="00B55511">
        <w:rPr>
          <w:rFonts w:ascii="Times New Roman" w:hAnsi="Times New Roman"/>
          <w:szCs w:val="24"/>
        </w:rPr>
        <w:t xml:space="preserve"> S. </w:t>
      </w:r>
      <w:proofErr w:type="spellStart"/>
      <w:r w:rsidRPr="00B55511">
        <w:rPr>
          <w:rFonts w:ascii="Times New Roman" w:hAnsi="Times New Roman"/>
          <w:szCs w:val="24"/>
        </w:rPr>
        <w:t>Kayam</w:t>
      </w:r>
      <w:proofErr w:type="spellEnd"/>
      <w:r w:rsidRPr="00B55511">
        <w:rPr>
          <w:rFonts w:ascii="Times New Roman" w:hAnsi="Times New Roman"/>
          <w:szCs w:val="24"/>
        </w:rPr>
        <w:t xml:space="preserve"> and Ingrid </w:t>
      </w:r>
      <w:proofErr w:type="spellStart"/>
      <w:r w:rsidRPr="00B55511">
        <w:rPr>
          <w:rFonts w:ascii="Times New Roman" w:hAnsi="Times New Roman"/>
          <w:szCs w:val="24"/>
        </w:rPr>
        <w:t>Kubin</w:t>
      </w:r>
      <w:proofErr w:type="spellEnd"/>
      <w:r w:rsidRPr="00B55511">
        <w:rPr>
          <w:rFonts w:ascii="Times New Roman" w:hAnsi="Times New Roman"/>
          <w:szCs w:val="24"/>
        </w:rPr>
        <w:t>, ISBN 978-3-319-12805-4. ISSN: 2409-7497</w:t>
      </w:r>
    </w:p>
    <w:p w14:paraId="7FF6B258" w14:textId="77777777" w:rsidR="00185A38" w:rsidRDefault="00185A38" w:rsidP="00185A38">
      <w:pPr>
        <w:spacing w:after="0" w:line="240" w:lineRule="auto"/>
        <w:jc w:val="both"/>
        <w:rPr>
          <w:color w:val="FF0000"/>
        </w:rPr>
      </w:pPr>
      <w:r w:rsidRPr="00173E05">
        <w:rPr>
          <w:color w:val="FF0000"/>
        </w:rPr>
        <w:t xml:space="preserve">L.M. Varela Cabo, L. M.  </w:t>
      </w:r>
      <w:r w:rsidRPr="006954C2">
        <w:rPr>
          <w:color w:val="FF0000"/>
        </w:rPr>
        <w:t xml:space="preserve">G. Rotundo (2016) Complex Network Analysis and Nonlinear Dynamics. In: Complex Networks and </w:t>
      </w:r>
      <w:proofErr w:type="spellStart"/>
      <w:r w:rsidRPr="006954C2">
        <w:rPr>
          <w:color w:val="FF0000"/>
        </w:rPr>
        <w:t>Non linear</w:t>
      </w:r>
      <w:proofErr w:type="spellEnd"/>
      <w:r w:rsidRPr="006954C2">
        <w:rPr>
          <w:color w:val="FF0000"/>
        </w:rPr>
        <w:t xml:space="preserve"> Dynamics, Springer. Eds. P. </w:t>
      </w:r>
      <w:proofErr w:type="spellStart"/>
      <w:r w:rsidRPr="006954C2">
        <w:rPr>
          <w:color w:val="FF0000"/>
        </w:rPr>
        <w:t>Commendatore</w:t>
      </w:r>
      <w:proofErr w:type="spellEnd"/>
      <w:r w:rsidRPr="006954C2">
        <w:rPr>
          <w:color w:val="FF0000"/>
        </w:rPr>
        <w:t xml:space="preserve">, M. </w:t>
      </w:r>
      <w:proofErr w:type="spellStart"/>
      <w:r w:rsidRPr="006954C2">
        <w:rPr>
          <w:color w:val="FF0000"/>
        </w:rPr>
        <w:t>Matilla</w:t>
      </w:r>
      <w:proofErr w:type="spellEnd"/>
      <w:r w:rsidRPr="006954C2">
        <w:rPr>
          <w:color w:val="FF0000"/>
        </w:rPr>
        <w:t xml:space="preserve">-García, L. M. Varela, J. S. </w:t>
      </w:r>
      <w:proofErr w:type="spellStart"/>
      <w:r w:rsidRPr="006954C2">
        <w:rPr>
          <w:color w:val="FF0000"/>
        </w:rPr>
        <w:t>Cánovas</w:t>
      </w:r>
      <w:proofErr w:type="spellEnd"/>
      <w:r w:rsidRPr="006954C2">
        <w:rPr>
          <w:color w:val="FF0000"/>
        </w:rPr>
        <w:t>. Volume 683 of the series Lecture Notes in Economics and Mathematical Systems pp 3-25.</w:t>
      </w:r>
      <w:r w:rsidRPr="00CD74BE">
        <w:rPr>
          <w:color w:val="FF0000"/>
        </w:rPr>
        <w:t xml:space="preserve">) </w:t>
      </w:r>
    </w:p>
    <w:p w14:paraId="65B0AF41" w14:textId="77777777" w:rsidR="00185A38" w:rsidRPr="00234CDD" w:rsidRDefault="00185A38" w:rsidP="009F0DD4">
      <w:pPr>
        <w:spacing w:after="0" w:line="240" w:lineRule="auto"/>
        <w:jc w:val="both"/>
        <w:rPr>
          <w:rFonts w:ascii="Times New Roman" w:hAnsi="Times New Roman"/>
          <w:szCs w:val="24"/>
        </w:rPr>
      </w:pPr>
    </w:p>
    <w:p w14:paraId="15394C08" w14:textId="77777777" w:rsidR="009F0DD4" w:rsidRPr="00234CDD" w:rsidRDefault="009F0DD4" w:rsidP="009F0DD4">
      <w:pPr>
        <w:spacing w:after="0" w:line="240" w:lineRule="auto"/>
        <w:jc w:val="both"/>
        <w:rPr>
          <w:rFonts w:ascii="Times New Roman" w:hAnsi="Times New Roman"/>
          <w:szCs w:val="24"/>
        </w:rPr>
      </w:pPr>
      <w:r w:rsidRPr="00234CDD">
        <w:rPr>
          <w:rFonts w:ascii="Times New Roman" w:hAnsi="Times New Roman"/>
          <w:szCs w:val="24"/>
        </w:rPr>
        <w:t xml:space="preserve">Wu, H., Jiang, Y., Ma, Y. &amp; Zhang, B. (2018). Credit spread index of fixed income securities in China. </w:t>
      </w:r>
      <w:r w:rsidRPr="00234CDD">
        <w:rPr>
          <w:rFonts w:ascii="Times New Roman" w:hAnsi="Times New Roman"/>
          <w:i/>
          <w:iCs/>
          <w:szCs w:val="24"/>
        </w:rPr>
        <w:t>Soft Computing</w:t>
      </w:r>
      <w:r w:rsidRPr="00234CDD">
        <w:rPr>
          <w:rFonts w:ascii="Times New Roman" w:hAnsi="Times New Roman"/>
          <w:szCs w:val="24"/>
        </w:rPr>
        <w:t xml:space="preserve">, </w:t>
      </w:r>
      <w:r w:rsidRPr="00234CDD">
        <w:rPr>
          <w:rFonts w:ascii="Times New Roman" w:hAnsi="Times New Roman"/>
          <w:i/>
          <w:iCs/>
          <w:szCs w:val="24"/>
        </w:rPr>
        <w:t>22</w:t>
      </w:r>
      <w:r w:rsidRPr="00234CDD">
        <w:rPr>
          <w:rFonts w:ascii="Times New Roman" w:hAnsi="Times New Roman"/>
          <w:i/>
          <w:szCs w:val="24"/>
        </w:rPr>
        <w:t>(17)</w:t>
      </w:r>
      <w:r w:rsidRPr="00234CDD">
        <w:rPr>
          <w:rFonts w:ascii="Times New Roman" w:hAnsi="Times New Roman"/>
          <w:szCs w:val="24"/>
        </w:rPr>
        <w:t>, 5625-5630.</w:t>
      </w:r>
    </w:p>
    <w:p w14:paraId="52268EAB" w14:textId="77777777" w:rsidR="009F0DD4" w:rsidRPr="001752EC" w:rsidRDefault="009F0DD4" w:rsidP="009F0DD4">
      <w:pPr>
        <w:spacing w:after="0" w:line="240" w:lineRule="auto"/>
        <w:jc w:val="both"/>
        <w:rPr>
          <w:rFonts w:ascii="Times New Roman" w:hAnsi="Times New Roman"/>
          <w:szCs w:val="24"/>
        </w:rPr>
      </w:pPr>
      <w:r w:rsidRPr="00234CDD">
        <w:rPr>
          <w:rFonts w:ascii="Times New Roman" w:hAnsi="Times New Roman"/>
          <w:szCs w:val="24"/>
        </w:rPr>
        <w:lastRenderedPageBreak/>
        <w:t xml:space="preserve">Zhang, W. G., Mo, G. L., Liu, F. &amp; Liu, Y. J. (2018). Value-at-risk forecasts by dynamic spatial panel GJR-GARCH model for international stock indices portfolio. </w:t>
      </w:r>
      <w:r w:rsidRPr="00234CDD">
        <w:rPr>
          <w:rFonts w:ascii="Times New Roman" w:hAnsi="Times New Roman"/>
          <w:i/>
          <w:iCs/>
          <w:szCs w:val="24"/>
        </w:rPr>
        <w:t>Soft Computing</w:t>
      </w:r>
      <w:r w:rsidRPr="00234CDD">
        <w:rPr>
          <w:rFonts w:ascii="Times New Roman" w:hAnsi="Times New Roman"/>
          <w:szCs w:val="24"/>
        </w:rPr>
        <w:t xml:space="preserve">, </w:t>
      </w:r>
      <w:r w:rsidRPr="00234CDD">
        <w:rPr>
          <w:rFonts w:ascii="Times New Roman" w:hAnsi="Times New Roman"/>
          <w:i/>
          <w:szCs w:val="24"/>
        </w:rPr>
        <w:t>22(16)</w:t>
      </w:r>
      <w:r w:rsidRPr="00234CDD">
        <w:rPr>
          <w:rFonts w:ascii="Times New Roman" w:hAnsi="Times New Roman"/>
          <w:szCs w:val="24"/>
        </w:rPr>
        <w:t>, 5279–5297.</w:t>
      </w:r>
    </w:p>
    <w:p w14:paraId="2C3C2611" w14:textId="77777777" w:rsidR="009F0DD4" w:rsidRPr="001752EC" w:rsidRDefault="009F0DD4" w:rsidP="009F0DD4">
      <w:pPr>
        <w:spacing w:after="0" w:line="240" w:lineRule="auto"/>
        <w:jc w:val="both"/>
        <w:rPr>
          <w:rFonts w:ascii="Times New Roman" w:eastAsia="MS Gothic" w:hAnsi="Times New Roman"/>
          <w:szCs w:val="24"/>
        </w:rPr>
      </w:pPr>
    </w:p>
    <w:p w14:paraId="34FD4079" w14:textId="77777777" w:rsidR="000833DA" w:rsidRDefault="000833DA"/>
    <w:sectPr w:rsidR="000833DA" w:rsidSect="000833DA">
      <w:footerReference w:type="even"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3FA31" w14:textId="77777777" w:rsidR="001511F7" w:rsidRDefault="001511F7" w:rsidP="0045392D">
      <w:pPr>
        <w:spacing w:after="0" w:line="240" w:lineRule="auto"/>
      </w:pPr>
      <w:r>
        <w:separator/>
      </w:r>
    </w:p>
  </w:endnote>
  <w:endnote w:type="continuationSeparator" w:id="0">
    <w:p w14:paraId="35C60A29" w14:textId="77777777" w:rsidR="001511F7" w:rsidRDefault="001511F7" w:rsidP="00453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eX-cmr10">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eX-cmti10">
    <w:altName w:val="MS Mincho"/>
    <w:panose1 w:val="00000000000000000000"/>
    <w:charset w:val="80"/>
    <w:family w:val="auto"/>
    <w:notTrueType/>
    <w:pitch w:val="default"/>
    <w:sig w:usb0="00000001" w:usb1="0807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67481278"/>
      <w:docPartObj>
        <w:docPartGallery w:val="Page Numbers (Bottom of Page)"/>
        <w:docPartUnique/>
      </w:docPartObj>
    </w:sdtPr>
    <w:sdtEndPr>
      <w:rPr>
        <w:rStyle w:val="PageNumber"/>
      </w:rPr>
    </w:sdtEndPr>
    <w:sdtContent>
      <w:p w14:paraId="33718A42" w14:textId="7E75F2C0" w:rsidR="00C32C41" w:rsidRDefault="00C32C41" w:rsidP="000833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295368" w14:textId="77777777" w:rsidR="00C32C41" w:rsidRDefault="00C32C41" w:rsidP="004539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68720178"/>
      <w:docPartObj>
        <w:docPartGallery w:val="Page Numbers (Bottom of Page)"/>
        <w:docPartUnique/>
      </w:docPartObj>
    </w:sdtPr>
    <w:sdtEndPr>
      <w:rPr>
        <w:rStyle w:val="PageNumber"/>
      </w:rPr>
    </w:sdtEndPr>
    <w:sdtContent>
      <w:p w14:paraId="086E756B" w14:textId="37C78756" w:rsidR="00C32C41" w:rsidRDefault="00C32C41" w:rsidP="000833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87DE0">
          <w:rPr>
            <w:rStyle w:val="PageNumber"/>
            <w:noProof/>
          </w:rPr>
          <w:t>12</w:t>
        </w:r>
        <w:r>
          <w:rPr>
            <w:rStyle w:val="PageNumber"/>
          </w:rPr>
          <w:fldChar w:fldCharType="end"/>
        </w:r>
      </w:p>
    </w:sdtContent>
  </w:sdt>
  <w:p w14:paraId="0ACD7E2F" w14:textId="77777777" w:rsidR="00C32C41" w:rsidRDefault="00C32C41" w:rsidP="0045392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69728" w14:textId="77777777" w:rsidR="001511F7" w:rsidRDefault="001511F7" w:rsidP="0045392D">
      <w:pPr>
        <w:spacing w:after="0" w:line="240" w:lineRule="auto"/>
      </w:pPr>
      <w:r>
        <w:separator/>
      </w:r>
    </w:p>
  </w:footnote>
  <w:footnote w:type="continuationSeparator" w:id="0">
    <w:p w14:paraId="5BF4D2E9" w14:textId="77777777" w:rsidR="001511F7" w:rsidRDefault="001511F7" w:rsidP="004539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2B0C11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AEE2FF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938C6D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3CC6E12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6E448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9C9F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7EE5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262E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FC97E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48CFC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4C680F"/>
    <w:multiLevelType w:val="hybridMultilevel"/>
    <w:tmpl w:val="AB86A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4645C2"/>
    <w:multiLevelType w:val="hybridMultilevel"/>
    <w:tmpl w:val="EB3057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256B52"/>
    <w:multiLevelType w:val="hybridMultilevel"/>
    <w:tmpl w:val="A26A3468"/>
    <w:lvl w:ilvl="0" w:tplc="F1AC0546">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676FF9"/>
    <w:multiLevelType w:val="hybridMultilevel"/>
    <w:tmpl w:val="E51E46AC"/>
    <w:lvl w:ilvl="0" w:tplc="0409000F">
      <w:start w:val="1"/>
      <w:numFmt w:val="decimal"/>
      <w:lvlText w:val="%1."/>
      <w:lvlJc w:val="left"/>
      <w:pPr>
        <w:ind w:left="436" w:hanging="360"/>
      </w:pPr>
      <w:rPr>
        <w:rFonts w:cs="Times New Roman"/>
      </w:rPr>
    </w:lvl>
    <w:lvl w:ilvl="1" w:tplc="04090019" w:tentative="1">
      <w:start w:val="1"/>
      <w:numFmt w:val="lowerLetter"/>
      <w:lvlText w:val="%2."/>
      <w:lvlJc w:val="left"/>
      <w:pPr>
        <w:ind w:left="1156" w:hanging="360"/>
      </w:pPr>
      <w:rPr>
        <w:rFonts w:cs="Times New Roman"/>
      </w:rPr>
    </w:lvl>
    <w:lvl w:ilvl="2" w:tplc="0409001B" w:tentative="1">
      <w:start w:val="1"/>
      <w:numFmt w:val="lowerRoman"/>
      <w:lvlText w:val="%3."/>
      <w:lvlJc w:val="right"/>
      <w:pPr>
        <w:ind w:left="1876" w:hanging="180"/>
      </w:pPr>
      <w:rPr>
        <w:rFonts w:cs="Times New Roman"/>
      </w:rPr>
    </w:lvl>
    <w:lvl w:ilvl="3" w:tplc="0409000F" w:tentative="1">
      <w:start w:val="1"/>
      <w:numFmt w:val="decimal"/>
      <w:lvlText w:val="%4."/>
      <w:lvlJc w:val="left"/>
      <w:pPr>
        <w:ind w:left="2596" w:hanging="360"/>
      </w:pPr>
      <w:rPr>
        <w:rFonts w:cs="Times New Roman"/>
      </w:rPr>
    </w:lvl>
    <w:lvl w:ilvl="4" w:tplc="04090019" w:tentative="1">
      <w:start w:val="1"/>
      <w:numFmt w:val="lowerLetter"/>
      <w:lvlText w:val="%5."/>
      <w:lvlJc w:val="left"/>
      <w:pPr>
        <w:ind w:left="3316" w:hanging="360"/>
      </w:pPr>
      <w:rPr>
        <w:rFonts w:cs="Times New Roman"/>
      </w:rPr>
    </w:lvl>
    <w:lvl w:ilvl="5" w:tplc="0409001B" w:tentative="1">
      <w:start w:val="1"/>
      <w:numFmt w:val="lowerRoman"/>
      <w:lvlText w:val="%6."/>
      <w:lvlJc w:val="right"/>
      <w:pPr>
        <w:ind w:left="4036" w:hanging="180"/>
      </w:pPr>
      <w:rPr>
        <w:rFonts w:cs="Times New Roman"/>
      </w:rPr>
    </w:lvl>
    <w:lvl w:ilvl="6" w:tplc="0409000F" w:tentative="1">
      <w:start w:val="1"/>
      <w:numFmt w:val="decimal"/>
      <w:lvlText w:val="%7."/>
      <w:lvlJc w:val="left"/>
      <w:pPr>
        <w:ind w:left="4756" w:hanging="360"/>
      </w:pPr>
      <w:rPr>
        <w:rFonts w:cs="Times New Roman"/>
      </w:rPr>
    </w:lvl>
    <w:lvl w:ilvl="7" w:tplc="04090019" w:tentative="1">
      <w:start w:val="1"/>
      <w:numFmt w:val="lowerLetter"/>
      <w:lvlText w:val="%8."/>
      <w:lvlJc w:val="left"/>
      <w:pPr>
        <w:ind w:left="5476" w:hanging="360"/>
      </w:pPr>
      <w:rPr>
        <w:rFonts w:cs="Times New Roman"/>
      </w:rPr>
    </w:lvl>
    <w:lvl w:ilvl="8" w:tplc="0409001B" w:tentative="1">
      <w:start w:val="1"/>
      <w:numFmt w:val="lowerRoman"/>
      <w:lvlText w:val="%9."/>
      <w:lvlJc w:val="right"/>
      <w:pPr>
        <w:ind w:left="6196" w:hanging="180"/>
      </w:pPr>
      <w:rPr>
        <w:rFonts w:cs="Times New Roman"/>
      </w:rPr>
    </w:lvl>
  </w:abstractNum>
  <w:abstractNum w:abstractNumId="14" w15:restartNumberingAfterBreak="0">
    <w:nsid w:val="58D246D6"/>
    <w:multiLevelType w:val="hybridMultilevel"/>
    <w:tmpl w:val="FD1017A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6EA4557F"/>
    <w:multiLevelType w:val="hybridMultilevel"/>
    <w:tmpl w:val="8E70E1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B3570D"/>
    <w:multiLevelType w:val="hybridMultilevel"/>
    <w:tmpl w:val="8AE4C964"/>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6"/>
  </w:num>
  <w:num w:numId="2">
    <w:abstractNumId w:val="13"/>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DD4"/>
    <w:rsid w:val="0003480C"/>
    <w:rsid w:val="00036F93"/>
    <w:rsid w:val="00040E5A"/>
    <w:rsid w:val="00046FA3"/>
    <w:rsid w:val="00050409"/>
    <w:rsid w:val="00055E5C"/>
    <w:rsid w:val="00073C27"/>
    <w:rsid w:val="000833DA"/>
    <w:rsid w:val="00092CAB"/>
    <w:rsid w:val="000932A8"/>
    <w:rsid w:val="00095916"/>
    <w:rsid w:val="000F10AE"/>
    <w:rsid w:val="000F5198"/>
    <w:rsid w:val="000F7172"/>
    <w:rsid w:val="00141161"/>
    <w:rsid w:val="001425F7"/>
    <w:rsid w:val="00146C03"/>
    <w:rsid w:val="001511F7"/>
    <w:rsid w:val="00173E05"/>
    <w:rsid w:val="00185A38"/>
    <w:rsid w:val="00187991"/>
    <w:rsid w:val="001A058E"/>
    <w:rsid w:val="001E435C"/>
    <w:rsid w:val="001F13A9"/>
    <w:rsid w:val="001F229A"/>
    <w:rsid w:val="001F3CC0"/>
    <w:rsid w:val="002348F6"/>
    <w:rsid w:val="00234CDD"/>
    <w:rsid w:val="00237FCE"/>
    <w:rsid w:val="00255FD7"/>
    <w:rsid w:val="00260B3C"/>
    <w:rsid w:val="00266008"/>
    <w:rsid w:val="00281327"/>
    <w:rsid w:val="00287DE0"/>
    <w:rsid w:val="002C1CB3"/>
    <w:rsid w:val="002D0436"/>
    <w:rsid w:val="00306A34"/>
    <w:rsid w:val="00370F8E"/>
    <w:rsid w:val="00383E5C"/>
    <w:rsid w:val="003D0016"/>
    <w:rsid w:val="003D7475"/>
    <w:rsid w:val="003E4AE1"/>
    <w:rsid w:val="003F0588"/>
    <w:rsid w:val="00435F18"/>
    <w:rsid w:val="00437AFA"/>
    <w:rsid w:val="0045392D"/>
    <w:rsid w:val="00460F33"/>
    <w:rsid w:val="00476F7D"/>
    <w:rsid w:val="004A6DF0"/>
    <w:rsid w:val="004B0BF4"/>
    <w:rsid w:val="004B5C9C"/>
    <w:rsid w:val="004D0798"/>
    <w:rsid w:val="004D34A5"/>
    <w:rsid w:val="00506088"/>
    <w:rsid w:val="00514FDB"/>
    <w:rsid w:val="00587F94"/>
    <w:rsid w:val="005925F9"/>
    <w:rsid w:val="005A595C"/>
    <w:rsid w:val="005B2714"/>
    <w:rsid w:val="005B5579"/>
    <w:rsid w:val="00637E4C"/>
    <w:rsid w:val="0065760F"/>
    <w:rsid w:val="006954C2"/>
    <w:rsid w:val="00695EE0"/>
    <w:rsid w:val="006B33FA"/>
    <w:rsid w:val="006C6306"/>
    <w:rsid w:val="00707100"/>
    <w:rsid w:val="00717E08"/>
    <w:rsid w:val="00736092"/>
    <w:rsid w:val="007372DD"/>
    <w:rsid w:val="00750297"/>
    <w:rsid w:val="0075537C"/>
    <w:rsid w:val="00770365"/>
    <w:rsid w:val="00772C61"/>
    <w:rsid w:val="007B01A5"/>
    <w:rsid w:val="007C3EE6"/>
    <w:rsid w:val="007E3EF7"/>
    <w:rsid w:val="007E7730"/>
    <w:rsid w:val="007F19EF"/>
    <w:rsid w:val="008036E1"/>
    <w:rsid w:val="00824AF5"/>
    <w:rsid w:val="00824B97"/>
    <w:rsid w:val="00830E06"/>
    <w:rsid w:val="008315A3"/>
    <w:rsid w:val="0083583A"/>
    <w:rsid w:val="00846BCA"/>
    <w:rsid w:val="00847CFB"/>
    <w:rsid w:val="0086126F"/>
    <w:rsid w:val="0087165E"/>
    <w:rsid w:val="00893AEB"/>
    <w:rsid w:val="00895A2E"/>
    <w:rsid w:val="008B10AA"/>
    <w:rsid w:val="008D15B6"/>
    <w:rsid w:val="008E20BD"/>
    <w:rsid w:val="008F1A38"/>
    <w:rsid w:val="008F6C13"/>
    <w:rsid w:val="0090092C"/>
    <w:rsid w:val="0092296C"/>
    <w:rsid w:val="0094337E"/>
    <w:rsid w:val="00963D4C"/>
    <w:rsid w:val="009D746A"/>
    <w:rsid w:val="009F0DD4"/>
    <w:rsid w:val="009F29AD"/>
    <w:rsid w:val="00A04328"/>
    <w:rsid w:val="00A07AEC"/>
    <w:rsid w:val="00A77600"/>
    <w:rsid w:val="00A841F9"/>
    <w:rsid w:val="00A87849"/>
    <w:rsid w:val="00A97DD6"/>
    <w:rsid w:val="00AA1C23"/>
    <w:rsid w:val="00AC306A"/>
    <w:rsid w:val="00AE46ED"/>
    <w:rsid w:val="00B40E14"/>
    <w:rsid w:val="00B526DF"/>
    <w:rsid w:val="00B55511"/>
    <w:rsid w:val="00B81244"/>
    <w:rsid w:val="00B92926"/>
    <w:rsid w:val="00B96006"/>
    <w:rsid w:val="00BB4AF6"/>
    <w:rsid w:val="00C05B8F"/>
    <w:rsid w:val="00C07372"/>
    <w:rsid w:val="00C32C41"/>
    <w:rsid w:val="00C355F1"/>
    <w:rsid w:val="00C35748"/>
    <w:rsid w:val="00C40E51"/>
    <w:rsid w:val="00C43B5F"/>
    <w:rsid w:val="00C52FDD"/>
    <w:rsid w:val="00C609F3"/>
    <w:rsid w:val="00C70940"/>
    <w:rsid w:val="00C8425B"/>
    <w:rsid w:val="00CB2EE7"/>
    <w:rsid w:val="00CB7732"/>
    <w:rsid w:val="00CC3C80"/>
    <w:rsid w:val="00CD74BE"/>
    <w:rsid w:val="00CE65F5"/>
    <w:rsid w:val="00D06A32"/>
    <w:rsid w:val="00D150A0"/>
    <w:rsid w:val="00D3683F"/>
    <w:rsid w:val="00D4146D"/>
    <w:rsid w:val="00D75D79"/>
    <w:rsid w:val="00DA3E53"/>
    <w:rsid w:val="00DB5761"/>
    <w:rsid w:val="00DD142A"/>
    <w:rsid w:val="00DD2062"/>
    <w:rsid w:val="00DD235B"/>
    <w:rsid w:val="00E0217E"/>
    <w:rsid w:val="00E1083A"/>
    <w:rsid w:val="00E21CCF"/>
    <w:rsid w:val="00E731EC"/>
    <w:rsid w:val="00EA60DA"/>
    <w:rsid w:val="00EE591F"/>
    <w:rsid w:val="00F11C00"/>
    <w:rsid w:val="00F771A7"/>
    <w:rsid w:val="00FA468C"/>
    <w:rsid w:val="00FB0A9B"/>
    <w:rsid w:val="00FC4442"/>
    <w:rsid w:val="00FD38B9"/>
    <w:rsid w:val="00FD4775"/>
    <w:rsid w:val="00FE32AA"/>
    <w:rsid w:val="00FF223A"/>
    <w:rsid w:val="00FF2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227CAE"/>
  <w14:defaultImageDpi w14:val="32767"/>
  <w15:chartTrackingRefBased/>
  <w15:docId w15:val="{B85BD0F7-B601-C341-B1F0-C78A567D8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DD4"/>
    <w:pPr>
      <w:spacing w:after="200" w:line="276" w:lineRule="auto"/>
    </w:pPr>
    <w:rPr>
      <w:rFonts w:ascii="Arial" w:eastAsia="Calibri" w:hAnsi="Arial" w:cs="Times New Roman"/>
      <w:szCs w:val="22"/>
      <w:lang w:val="en-GB" w:eastAsia="en-US"/>
    </w:rPr>
  </w:style>
  <w:style w:type="paragraph" w:styleId="Heading1">
    <w:name w:val="heading 1"/>
    <w:basedOn w:val="Normal"/>
    <w:link w:val="Heading1Char"/>
    <w:qFormat/>
    <w:rsid w:val="009F0DD4"/>
    <w:pPr>
      <w:spacing w:before="100" w:beforeAutospacing="1" w:after="100" w:afterAutospacing="1" w:line="240" w:lineRule="auto"/>
      <w:outlineLvl w:val="0"/>
    </w:pPr>
    <w:rPr>
      <w:rFonts w:ascii="Arial Unicode MS" w:eastAsia="Arial Unicode MS" w:hAnsi="Arial Unicode MS" w:cs="Arial Unicode MS"/>
      <w:b/>
      <w:bCs/>
      <w:color w:val="000000"/>
      <w:kern w:val="36"/>
      <w:sz w:val="48"/>
      <w:szCs w:val="48"/>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0DD4"/>
    <w:rPr>
      <w:rFonts w:ascii="Arial Unicode MS" w:eastAsia="Arial Unicode MS" w:hAnsi="Arial Unicode MS" w:cs="Arial Unicode MS"/>
      <w:b/>
      <w:bCs/>
      <w:color w:val="000000"/>
      <w:kern w:val="36"/>
      <w:sz w:val="48"/>
      <w:szCs w:val="48"/>
      <w:lang w:eastAsia="zh-TW"/>
    </w:rPr>
  </w:style>
  <w:style w:type="paragraph" w:styleId="BalloonText">
    <w:name w:val="Balloon Text"/>
    <w:basedOn w:val="Normal"/>
    <w:link w:val="BalloonTextChar"/>
    <w:uiPriority w:val="99"/>
    <w:semiHidden/>
    <w:rsid w:val="009F0D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DD4"/>
    <w:rPr>
      <w:rFonts w:ascii="Tahoma" w:eastAsia="Calibri" w:hAnsi="Tahoma" w:cs="Tahoma"/>
      <w:sz w:val="16"/>
      <w:szCs w:val="16"/>
      <w:lang w:val="en-GB" w:eastAsia="en-US"/>
    </w:rPr>
  </w:style>
  <w:style w:type="paragraph" w:styleId="ListParagraph">
    <w:name w:val="List Paragraph"/>
    <w:basedOn w:val="Normal"/>
    <w:uiPriority w:val="99"/>
    <w:qFormat/>
    <w:rsid w:val="009F0DD4"/>
    <w:pPr>
      <w:ind w:left="720"/>
      <w:contextualSpacing/>
    </w:pPr>
  </w:style>
  <w:style w:type="paragraph" w:styleId="EndnoteText">
    <w:name w:val="endnote text"/>
    <w:basedOn w:val="Normal"/>
    <w:link w:val="EndnoteTextChar"/>
    <w:uiPriority w:val="99"/>
    <w:rsid w:val="009F0DD4"/>
    <w:pPr>
      <w:spacing w:after="0" w:line="240" w:lineRule="auto"/>
    </w:pPr>
    <w:rPr>
      <w:sz w:val="20"/>
      <w:szCs w:val="20"/>
    </w:rPr>
  </w:style>
  <w:style w:type="character" w:customStyle="1" w:styleId="EndnoteTextChar">
    <w:name w:val="Endnote Text Char"/>
    <w:basedOn w:val="DefaultParagraphFont"/>
    <w:link w:val="EndnoteText"/>
    <w:uiPriority w:val="99"/>
    <w:rsid w:val="009F0DD4"/>
    <w:rPr>
      <w:rFonts w:ascii="Arial" w:eastAsia="Calibri" w:hAnsi="Arial" w:cs="Times New Roman"/>
      <w:sz w:val="20"/>
      <w:szCs w:val="20"/>
      <w:lang w:val="en-GB" w:eastAsia="en-US"/>
    </w:rPr>
  </w:style>
  <w:style w:type="character" w:styleId="EndnoteReference">
    <w:name w:val="endnote reference"/>
    <w:basedOn w:val="DefaultParagraphFont"/>
    <w:uiPriority w:val="99"/>
    <w:semiHidden/>
    <w:rsid w:val="009F0DD4"/>
    <w:rPr>
      <w:rFonts w:cs="Times New Roman"/>
      <w:vertAlign w:val="superscript"/>
    </w:rPr>
  </w:style>
  <w:style w:type="paragraph" w:styleId="Header">
    <w:name w:val="header"/>
    <w:basedOn w:val="Normal"/>
    <w:link w:val="HeaderChar"/>
    <w:rsid w:val="009F0DD4"/>
    <w:pPr>
      <w:tabs>
        <w:tab w:val="center" w:pos="4153"/>
        <w:tab w:val="right" w:pos="8306"/>
      </w:tabs>
      <w:spacing w:after="0" w:line="360" w:lineRule="auto"/>
      <w:jc w:val="both"/>
    </w:pPr>
    <w:rPr>
      <w:rFonts w:ascii="Times New Roman" w:eastAsia="Times New Roman" w:hAnsi="Times New Roman"/>
      <w:szCs w:val="24"/>
    </w:rPr>
  </w:style>
  <w:style w:type="character" w:customStyle="1" w:styleId="HeaderChar">
    <w:name w:val="Header Char"/>
    <w:basedOn w:val="DefaultParagraphFont"/>
    <w:link w:val="Header"/>
    <w:rsid w:val="009F0DD4"/>
    <w:rPr>
      <w:rFonts w:ascii="Times New Roman" w:eastAsia="Times New Roman" w:hAnsi="Times New Roman" w:cs="Times New Roman"/>
      <w:lang w:val="en-GB" w:eastAsia="en-US"/>
    </w:rPr>
  </w:style>
  <w:style w:type="paragraph" w:styleId="Footer">
    <w:name w:val="footer"/>
    <w:basedOn w:val="Normal"/>
    <w:link w:val="FooterChar"/>
    <w:uiPriority w:val="99"/>
    <w:unhideWhenUsed/>
    <w:rsid w:val="009F0DD4"/>
    <w:pPr>
      <w:tabs>
        <w:tab w:val="center" w:pos="4320"/>
        <w:tab w:val="right" w:pos="8640"/>
      </w:tabs>
    </w:pPr>
  </w:style>
  <w:style w:type="character" w:customStyle="1" w:styleId="FooterChar">
    <w:name w:val="Footer Char"/>
    <w:basedOn w:val="DefaultParagraphFont"/>
    <w:link w:val="Footer"/>
    <w:uiPriority w:val="99"/>
    <w:rsid w:val="009F0DD4"/>
    <w:rPr>
      <w:rFonts w:ascii="Arial" w:eastAsia="Calibri" w:hAnsi="Arial" w:cs="Times New Roman"/>
      <w:szCs w:val="22"/>
      <w:lang w:val="en-GB" w:eastAsia="en-US"/>
    </w:rPr>
  </w:style>
  <w:style w:type="character" w:styleId="Hyperlink">
    <w:name w:val="Hyperlink"/>
    <w:basedOn w:val="DefaultParagraphFont"/>
    <w:rsid w:val="009F0DD4"/>
    <w:rPr>
      <w:color w:val="0000FF"/>
      <w:u w:val="single"/>
    </w:rPr>
  </w:style>
  <w:style w:type="character" w:styleId="Emphasis">
    <w:name w:val="Emphasis"/>
    <w:basedOn w:val="DefaultParagraphFont"/>
    <w:uiPriority w:val="20"/>
    <w:qFormat/>
    <w:rsid w:val="009F0DD4"/>
    <w:rPr>
      <w:i/>
      <w:iCs/>
    </w:rPr>
  </w:style>
  <w:style w:type="paragraph" w:styleId="NormalWeb">
    <w:name w:val="Normal (Web)"/>
    <w:basedOn w:val="Normal"/>
    <w:uiPriority w:val="99"/>
    <w:unhideWhenUsed/>
    <w:rsid w:val="009F0DD4"/>
    <w:pPr>
      <w:spacing w:after="100" w:afterAutospacing="1" w:line="312" w:lineRule="auto"/>
    </w:pPr>
    <w:rPr>
      <w:rFonts w:eastAsia="Times New Roman" w:cs="Arial"/>
      <w:color w:val="000000"/>
      <w:sz w:val="23"/>
      <w:szCs w:val="23"/>
      <w:lang w:val="en-US" w:eastAsia="zh-CN"/>
    </w:rPr>
  </w:style>
  <w:style w:type="character" w:styleId="FollowedHyperlink">
    <w:name w:val="FollowedHyperlink"/>
    <w:basedOn w:val="DefaultParagraphFont"/>
    <w:uiPriority w:val="99"/>
    <w:semiHidden/>
    <w:unhideWhenUsed/>
    <w:rsid w:val="009F0DD4"/>
    <w:rPr>
      <w:color w:val="954F72" w:themeColor="followedHyperlink"/>
      <w:u w:val="single"/>
    </w:rPr>
  </w:style>
  <w:style w:type="paragraph" w:styleId="FootnoteText">
    <w:name w:val="footnote text"/>
    <w:basedOn w:val="Normal"/>
    <w:link w:val="FootnoteTextChar"/>
    <w:uiPriority w:val="99"/>
    <w:unhideWhenUsed/>
    <w:rsid w:val="009F0DD4"/>
    <w:pPr>
      <w:spacing w:after="0" w:line="240" w:lineRule="auto"/>
    </w:pPr>
    <w:rPr>
      <w:sz w:val="20"/>
      <w:szCs w:val="20"/>
    </w:rPr>
  </w:style>
  <w:style w:type="character" w:customStyle="1" w:styleId="FootnoteTextChar">
    <w:name w:val="Footnote Text Char"/>
    <w:basedOn w:val="DefaultParagraphFont"/>
    <w:link w:val="FootnoteText"/>
    <w:uiPriority w:val="99"/>
    <w:rsid w:val="009F0DD4"/>
    <w:rPr>
      <w:rFonts w:ascii="Arial" w:eastAsia="Calibri" w:hAnsi="Arial" w:cs="Times New Roman"/>
      <w:sz w:val="20"/>
      <w:szCs w:val="20"/>
      <w:lang w:val="en-GB" w:eastAsia="en-US"/>
    </w:rPr>
  </w:style>
  <w:style w:type="character" w:styleId="FootnoteReference">
    <w:name w:val="footnote reference"/>
    <w:basedOn w:val="DefaultParagraphFont"/>
    <w:uiPriority w:val="99"/>
    <w:semiHidden/>
    <w:unhideWhenUsed/>
    <w:rsid w:val="009F0DD4"/>
    <w:rPr>
      <w:vertAlign w:val="superscript"/>
    </w:rPr>
  </w:style>
  <w:style w:type="table" w:styleId="TableGrid">
    <w:name w:val="Table Grid"/>
    <w:basedOn w:val="TableNormal"/>
    <w:unhideWhenUsed/>
    <w:rsid w:val="009F0DD4"/>
    <w:rPr>
      <w:rFonts w:ascii="Calibri" w:eastAsia="Calibri"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9F0DD4"/>
    <w:rPr>
      <w:rFonts w:ascii="Calibri" w:hAnsi="Calibri" w:cs="Times New Roman"/>
      <w:color w:val="000000" w:themeColor="text1" w:themeShade="BF"/>
      <w:sz w:val="22"/>
      <w:szCs w:val="22"/>
      <w:lang w:val="en-GB" w:eastAsia="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
    <w:name w:val="列出段落"/>
    <w:basedOn w:val="Normal"/>
    <w:uiPriority w:val="99"/>
    <w:qFormat/>
    <w:rsid w:val="009F0DD4"/>
    <w:pPr>
      <w:ind w:left="720"/>
      <w:contextualSpacing/>
    </w:pPr>
    <w:rPr>
      <w:rFonts w:eastAsia="PMingLiU"/>
    </w:rPr>
  </w:style>
  <w:style w:type="character" w:styleId="CommentReference">
    <w:name w:val="annotation reference"/>
    <w:basedOn w:val="DefaultParagraphFont"/>
    <w:uiPriority w:val="99"/>
    <w:semiHidden/>
    <w:unhideWhenUsed/>
    <w:rsid w:val="009F0DD4"/>
    <w:rPr>
      <w:sz w:val="16"/>
      <w:szCs w:val="16"/>
    </w:rPr>
  </w:style>
  <w:style w:type="paragraph" w:styleId="CommentText">
    <w:name w:val="annotation text"/>
    <w:basedOn w:val="Normal"/>
    <w:link w:val="CommentTextChar"/>
    <w:uiPriority w:val="99"/>
    <w:semiHidden/>
    <w:unhideWhenUsed/>
    <w:rsid w:val="009F0DD4"/>
    <w:pPr>
      <w:spacing w:line="240" w:lineRule="auto"/>
    </w:pPr>
    <w:rPr>
      <w:sz w:val="20"/>
      <w:szCs w:val="20"/>
    </w:rPr>
  </w:style>
  <w:style w:type="character" w:customStyle="1" w:styleId="CommentTextChar">
    <w:name w:val="Comment Text Char"/>
    <w:basedOn w:val="DefaultParagraphFont"/>
    <w:link w:val="CommentText"/>
    <w:uiPriority w:val="99"/>
    <w:semiHidden/>
    <w:rsid w:val="009F0DD4"/>
    <w:rPr>
      <w:rFonts w:ascii="Arial" w:eastAsia="Calibri" w:hAnsi="Arial"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9F0DD4"/>
    <w:rPr>
      <w:b/>
      <w:bCs/>
    </w:rPr>
  </w:style>
  <w:style w:type="character" w:customStyle="1" w:styleId="CommentSubjectChar">
    <w:name w:val="Comment Subject Char"/>
    <w:basedOn w:val="CommentTextChar"/>
    <w:link w:val="CommentSubject"/>
    <w:uiPriority w:val="99"/>
    <w:semiHidden/>
    <w:rsid w:val="009F0DD4"/>
    <w:rPr>
      <w:rFonts w:ascii="Arial" w:eastAsia="Calibri" w:hAnsi="Arial" w:cs="Times New Roman"/>
      <w:b/>
      <w:bCs/>
      <w:sz w:val="20"/>
      <w:szCs w:val="20"/>
      <w:lang w:val="en-GB" w:eastAsia="en-US"/>
    </w:rPr>
  </w:style>
  <w:style w:type="character" w:styleId="PageNumber">
    <w:name w:val="page number"/>
    <w:basedOn w:val="DefaultParagraphFont"/>
    <w:uiPriority w:val="99"/>
    <w:semiHidden/>
    <w:unhideWhenUsed/>
    <w:rsid w:val="0045392D"/>
  </w:style>
  <w:style w:type="character" w:styleId="PlaceholderText">
    <w:name w:val="Placeholder Text"/>
    <w:basedOn w:val="DefaultParagraphFont"/>
    <w:uiPriority w:val="99"/>
    <w:semiHidden/>
    <w:rsid w:val="008D15B6"/>
    <w:rPr>
      <w:color w:val="808080"/>
    </w:rPr>
  </w:style>
  <w:style w:type="character" w:styleId="Strong">
    <w:name w:val="Strong"/>
    <w:basedOn w:val="DefaultParagraphFont"/>
    <w:uiPriority w:val="22"/>
    <w:qFormat/>
    <w:rsid w:val="00CD74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www.springer.com/series/5859" TargetMode="Externa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dx.doi.org/10.1088/1367-2630/12/11/1130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25C51-EBE0-41A6-9B53-3039375BC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5696</Words>
  <Characters>32473</Characters>
  <Application>Microsoft Office Word</Application>
  <DocSecurity>0</DocSecurity>
  <Lines>270</Lines>
  <Paragraphs>76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Ling</dc:creator>
  <cp:keywords/>
  <dc:description/>
  <cp:lastModifiedBy>Gurjeet</cp:lastModifiedBy>
  <cp:revision>2</cp:revision>
  <dcterms:created xsi:type="dcterms:W3CDTF">2020-02-03T12:11:00Z</dcterms:created>
  <dcterms:modified xsi:type="dcterms:W3CDTF">2020-02-03T12:11:00Z</dcterms:modified>
</cp:coreProperties>
</file>