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6FE4" w14:textId="77777777" w:rsidR="00A5381B" w:rsidRPr="00A5381B" w:rsidRDefault="00A5381B" w:rsidP="00A5381B">
      <w:pPr>
        <w:pStyle w:val="Heading2"/>
        <w:shd w:val="clear" w:color="auto" w:fill="FFFFFF"/>
        <w:spacing w:before="225" w:after="225" w:line="288" w:lineRule="atLeast"/>
        <w:textAlignment w:val="baseline"/>
        <w:rPr>
          <w:rFonts w:ascii="Garamond" w:hAnsi="Garamond" w:cs="Hind"/>
          <w:color w:val="000000" w:themeColor="text1"/>
          <w:sz w:val="78"/>
          <w:szCs w:val="78"/>
        </w:rPr>
      </w:pPr>
      <w:r w:rsidRPr="00A5381B">
        <w:rPr>
          <w:rFonts w:ascii="Garamond" w:hAnsi="Garamond" w:cs="Hind"/>
          <w:color w:val="000000" w:themeColor="text1"/>
          <w:sz w:val="78"/>
          <w:szCs w:val="78"/>
        </w:rPr>
        <w:t>Abolitionary Listening: Propositions &amp; Questions</w:t>
      </w:r>
    </w:p>
    <w:p w14:paraId="19204B75" w14:textId="77777777" w:rsidR="00A5381B" w:rsidRPr="00A5381B" w:rsidRDefault="00A5381B" w:rsidP="00A5381B">
      <w:pPr>
        <w:pStyle w:val="etpbtitlemetacontainer"/>
        <w:shd w:val="clear" w:color="auto" w:fill="FFFFFF"/>
        <w:spacing w:before="0" w:beforeAutospacing="0" w:after="0" w:afterAutospacing="0"/>
        <w:textAlignment w:val="baseline"/>
        <w:rPr>
          <w:rFonts w:ascii="Garamond" w:hAnsi="Garamond"/>
          <w:color w:val="000000" w:themeColor="text1"/>
        </w:rPr>
      </w:pPr>
      <w:r w:rsidRPr="00A5381B">
        <w:rPr>
          <w:rFonts w:ascii="Garamond" w:hAnsi="Garamond"/>
          <w:color w:val="000000" w:themeColor="text1"/>
        </w:rPr>
        <w:t>by </w:t>
      </w:r>
      <w:hyperlink r:id="rId5" w:tooltip="Posts by Carson Cole Arthur, Petero Kalulé &amp; AM Kanngieser" w:history="1">
        <w:r w:rsidRPr="00A5381B">
          <w:rPr>
            <w:rStyle w:val="Hyperlink"/>
            <w:rFonts w:ascii="Garamond" w:hAnsi="Garamond"/>
            <w:color w:val="000000" w:themeColor="text1"/>
            <w:bdr w:val="none" w:sz="0" w:space="0" w:color="auto" w:frame="1"/>
          </w:rPr>
          <w:t>Carson Cole Arthur, Petero Kalulé &amp; AM Kanngieser</w:t>
        </w:r>
      </w:hyperlink>
    </w:p>
    <w:p w14:paraId="06557763"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p>
    <w:p w14:paraId="45925013" w14:textId="77777777" w:rsid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p>
    <w:p w14:paraId="1C004A78" w14:textId="0583BA06"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If listening is a technique or practice of the law, which is to say also of politics/police,</w:t>
      </w:r>
      <w:r w:rsidRPr="00A5381B">
        <w:rPr>
          <w:rFonts w:ascii="Garamond" w:eastAsia="Times New Roman" w:hAnsi="Garamond" w:cs="Times New Roman"/>
          <w:b/>
          <w:bCs/>
          <w:color w:val="000000" w:themeColor="text1"/>
          <w:sz w:val="20"/>
          <w:szCs w:val="20"/>
          <w:bdr w:val="none" w:sz="0" w:space="0" w:color="auto" w:frame="1"/>
          <w:lang w:eastAsia="en-GB"/>
        </w:rPr>
        <w:t> </w:t>
      </w:r>
      <w:r w:rsidRPr="00A5381B">
        <w:rPr>
          <w:rFonts w:ascii="Garamond" w:eastAsia="Times New Roman" w:hAnsi="Garamond" w:cs="Times New Roman"/>
          <w:color w:val="000000" w:themeColor="text1"/>
          <w:sz w:val="20"/>
          <w:szCs w:val="20"/>
          <w:lang w:eastAsia="en-GB"/>
        </w:rPr>
        <w:t>what</w:t>
      </w:r>
      <w:r w:rsidRPr="00A5381B">
        <w:rPr>
          <w:rFonts w:ascii="Garamond" w:eastAsia="Times New Roman" w:hAnsi="Garamond" w:cs="Times New Roman"/>
          <w:b/>
          <w:bCs/>
          <w:color w:val="000000" w:themeColor="text1"/>
          <w:sz w:val="20"/>
          <w:szCs w:val="20"/>
          <w:bdr w:val="none" w:sz="0" w:space="0" w:color="auto" w:frame="1"/>
          <w:lang w:eastAsia="en-GB"/>
        </w:rPr>
        <w:t> </w:t>
      </w:r>
      <w:r w:rsidRPr="00A5381B">
        <w:rPr>
          <w:rFonts w:ascii="Garamond" w:eastAsia="Times New Roman" w:hAnsi="Garamond" w:cs="Times New Roman"/>
          <w:color w:val="000000" w:themeColor="text1"/>
          <w:sz w:val="20"/>
          <w:szCs w:val="20"/>
          <w:lang w:eastAsia="en-GB"/>
        </w:rPr>
        <w:t xml:space="preserve">would an abolitionary listening sound like? The state listens and demands a listening disposition, listening is critical to all processes of arrest, adjudication and incarceration. The voice of the witness becomes evidence. Indeed, the ‘act of listening’ to the witness becomes evidentiary. But these </w:t>
      </w:r>
      <w:proofErr w:type="spellStart"/>
      <w:r w:rsidRPr="00A5381B">
        <w:rPr>
          <w:rFonts w:ascii="Garamond" w:eastAsia="Times New Roman" w:hAnsi="Garamond" w:cs="Times New Roman"/>
          <w:color w:val="000000" w:themeColor="text1"/>
          <w:sz w:val="20"/>
          <w:szCs w:val="20"/>
          <w:lang w:eastAsia="en-GB"/>
        </w:rPr>
        <w:t>listenings</w:t>
      </w:r>
      <w:proofErr w:type="spellEnd"/>
      <w:r w:rsidRPr="00A5381B">
        <w:rPr>
          <w:rFonts w:ascii="Garamond" w:eastAsia="Times New Roman" w:hAnsi="Garamond" w:cs="Times New Roman"/>
          <w:color w:val="000000" w:themeColor="text1"/>
          <w:sz w:val="20"/>
          <w:szCs w:val="20"/>
          <w:lang w:eastAsia="en-GB"/>
        </w:rPr>
        <w:t xml:space="preserve"> assume and constrain possibilities for freedom. In this piece, we move through propositions that invite an opening up to how, if at all, an abolitionary listening might take place. The “we” we use is intended to be multi-directional and polyphonic. It is a “we” we use as authors, as readers, and as listeners. Our thinking with and listening to the “uncapturable” seeks to </w:t>
      </w:r>
      <w:proofErr w:type="spellStart"/>
      <w:r w:rsidRPr="00A5381B">
        <w:rPr>
          <w:rFonts w:ascii="Garamond" w:eastAsia="Times New Roman" w:hAnsi="Garamond" w:cs="Times New Roman"/>
          <w:color w:val="000000" w:themeColor="text1"/>
          <w:sz w:val="20"/>
          <w:szCs w:val="20"/>
          <w:lang w:eastAsia="en-GB"/>
        </w:rPr>
        <w:t>unrepresent</w:t>
      </w:r>
      <w:proofErr w:type="spellEnd"/>
      <w:r w:rsidRPr="00A5381B">
        <w:rPr>
          <w:rFonts w:ascii="Garamond" w:eastAsia="Times New Roman" w:hAnsi="Garamond" w:cs="Times New Roman"/>
          <w:color w:val="000000" w:themeColor="text1"/>
          <w:sz w:val="20"/>
          <w:szCs w:val="20"/>
          <w:lang w:eastAsia="en-GB"/>
        </w:rPr>
        <w:t xml:space="preserve"> monological and univocal narratives of intelligibility, rationality, and social consensus. Rather than strain a hearing, we worry and listen to the very register and sonics of (a) hearing (determinacy, judgement, autonomy). Drawing from the writings and sonic articulations, undulations and intervallic cries of different thinkers and musicians we undo the certainty of voice and </w:t>
      </w:r>
      <w:proofErr w:type="spellStart"/>
      <w:r w:rsidRPr="00A5381B">
        <w:rPr>
          <w:rFonts w:ascii="Garamond" w:eastAsia="Times New Roman" w:hAnsi="Garamond" w:cs="Times New Roman"/>
          <w:color w:val="000000" w:themeColor="text1"/>
          <w:sz w:val="20"/>
          <w:szCs w:val="20"/>
          <w:lang w:eastAsia="en-GB"/>
        </w:rPr>
        <w:t>a</w:t>
      </w:r>
      <w:r w:rsidRPr="00A5381B">
        <w:rPr>
          <w:rFonts w:ascii="Garamond" w:eastAsia="Times New Roman" w:hAnsi="Garamond" w:cs="Times New Roman"/>
          <w:color w:val="000000" w:themeColor="text1"/>
          <w:sz w:val="20"/>
          <w:szCs w:val="20"/>
          <w:lang w:eastAsia="en-GB"/>
        </w:rPr>
        <w:t>sound</w:t>
      </w:r>
      <w:proofErr w:type="spellEnd"/>
      <w:r w:rsidRPr="00A5381B">
        <w:rPr>
          <w:rFonts w:ascii="Garamond" w:eastAsia="Times New Roman" w:hAnsi="Garamond" w:cs="Times New Roman"/>
          <w:color w:val="000000" w:themeColor="text1"/>
          <w:sz w:val="20"/>
          <w:szCs w:val="20"/>
          <w:lang w:eastAsia="en-GB"/>
        </w:rPr>
        <w:t xml:space="preserve"> that the law predicates itself </w:t>
      </w:r>
      <w:proofErr w:type="gramStart"/>
      <w:r w:rsidRPr="00A5381B">
        <w:rPr>
          <w:rFonts w:ascii="Garamond" w:eastAsia="Times New Roman" w:hAnsi="Garamond" w:cs="Times New Roman"/>
          <w:color w:val="000000" w:themeColor="text1"/>
          <w:sz w:val="20"/>
          <w:szCs w:val="20"/>
          <w:lang w:eastAsia="en-GB"/>
        </w:rPr>
        <w:t>upon, and</w:t>
      </w:r>
      <w:proofErr w:type="gramEnd"/>
      <w:r w:rsidRPr="00A5381B">
        <w:rPr>
          <w:rFonts w:ascii="Garamond" w:eastAsia="Times New Roman" w:hAnsi="Garamond" w:cs="Times New Roman"/>
          <w:color w:val="000000" w:themeColor="text1"/>
          <w:sz w:val="20"/>
          <w:szCs w:val="20"/>
          <w:lang w:eastAsia="en-GB"/>
        </w:rPr>
        <w:t xml:space="preserve"> surrender to unanticipated openness.</w:t>
      </w:r>
    </w:p>
    <w:p w14:paraId="2D380EF9"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p>
    <w:p w14:paraId="5235ADB1" w14:textId="77777777" w:rsidR="00A5381B" w:rsidRPr="00A5381B" w:rsidRDefault="00A5381B" w:rsidP="00A5381B">
      <w:pPr>
        <w:spacing w:line="360" w:lineRule="atLeast"/>
        <w:jc w:val="center"/>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i/>
          <w:iCs/>
          <w:color w:val="000000" w:themeColor="text1"/>
          <w:sz w:val="20"/>
          <w:szCs w:val="20"/>
          <w:bdr w:val="none" w:sz="0" w:space="0" w:color="auto" w:frame="1"/>
          <w:lang w:eastAsia="en-GB"/>
        </w:rPr>
        <w:t xml:space="preserve">A scene that grapples with the unbearable. A stop. There is syncopation. Geographies start and stop. A beat continues. – </w:t>
      </w:r>
      <w:proofErr w:type="spellStart"/>
      <w:r w:rsidRPr="00A5381B">
        <w:rPr>
          <w:rFonts w:ascii="Garamond" w:eastAsia="Times New Roman" w:hAnsi="Garamond" w:cs="Times New Roman"/>
          <w:i/>
          <w:iCs/>
          <w:color w:val="000000" w:themeColor="text1"/>
          <w:sz w:val="20"/>
          <w:szCs w:val="20"/>
          <w:bdr w:val="none" w:sz="0" w:space="0" w:color="auto" w:frame="1"/>
          <w:lang w:eastAsia="en-GB"/>
        </w:rPr>
        <w:t>Keguro</w:t>
      </w:r>
      <w:proofErr w:type="spellEnd"/>
      <w:r w:rsidRPr="00A5381B">
        <w:rPr>
          <w:rFonts w:ascii="Garamond" w:eastAsia="Times New Roman" w:hAnsi="Garamond" w:cs="Times New Roman"/>
          <w:i/>
          <w:iCs/>
          <w:color w:val="000000" w:themeColor="text1"/>
          <w:sz w:val="20"/>
          <w:szCs w:val="20"/>
          <w:bdr w:val="none" w:sz="0" w:space="0" w:color="auto" w:frame="1"/>
          <w:lang w:eastAsia="en-GB"/>
        </w:rPr>
        <w:t xml:space="preserve"> Macharia</w:t>
      </w:r>
    </w:p>
    <w:p w14:paraId="70553FCE" w14:textId="77777777" w:rsidR="00A5381B" w:rsidRPr="00A5381B" w:rsidRDefault="00A5381B" w:rsidP="00A5381B">
      <w:pPr>
        <w:spacing w:line="360" w:lineRule="atLeast"/>
        <w:jc w:val="center"/>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i/>
          <w:iCs/>
          <w:color w:val="000000" w:themeColor="text1"/>
          <w:sz w:val="20"/>
          <w:szCs w:val="20"/>
          <w:bdr w:val="none" w:sz="0" w:space="0" w:color="auto" w:frame="1"/>
          <w:lang w:eastAsia="en-GB"/>
        </w:rPr>
        <w:t xml:space="preserve">My spoken words you say do not enter your ears but your inside they have entered. –  Gabriel </w:t>
      </w:r>
      <w:proofErr w:type="spellStart"/>
      <w:r w:rsidRPr="00A5381B">
        <w:rPr>
          <w:rFonts w:ascii="Garamond" w:eastAsia="Times New Roman" w:hAnsi="Garamond" w:cs="Times New Roman"/>
          <w:i/>
          <w:iCs/>
          <w:color w:val="000000" w:themeColor="text1"/>
          <w:sz w:val="20"/>
          <w:szCs w:val="20"/>
          <w:bdr w:val="none" w:sz="0" w:space="0" w:color="auto" w:frame="1"/>
          <w:lang w:eastAsia="en-GB"/>
        </w:rPr>
        <w:t>Okara</w:t>
      </w:r>
      <w:proofErr w:type="spellEnd"/>
    </w:p>
    <w:p w14:paraId="117DC03E" w14:textId="5AA334D5" w:rsidR="00A5381B" w:rsidRPr="00A5381B" w:rsidRDefault="00A5381B" w:rsidP="00A5381B">
      <w:pPr>
        <w:spacing w:line="360" w:lineRule="atLeast"/>
        <w:jc w:val="center"/>
        <w:textAlignment w:val="baseline"/>
        <w:rPr>
          <w:rFonts w:ascii="Garamond" w:eastAsia="Times New Roman" w:hAnsi="Garamond" w:cs="Times New Roman"/>
          <w:i/>
          <w:iCs/>
          <w:color w:val="000000" w:themeColor="text1"/>
          <w:sz w:val="20"/>
          <w:szCs w:val="20"/>
          <w:bdr w:val="none" w:sz="0" w:space="0" w:color="auto" w:frame="1"/>
          <w:lang w:eastAsia="en-GB"/>
        </w:rPr>
      </w:pPr>
      <w:r w:rsidRPr="00A5381B">
        <w:rPr>
          <w:rFonts w:ascii="Garamond" w:eastAsia="Times New Roman" w:hAnsi="Garamond" w:cs="Times New Roman"/>
          <w:i/>
          <w:iCs/>
          <w:color w:val="000000" w:themeColor="text1"/>
          <w:sz w:val="20"/>
          <w:szCs w:val="20"/>
          <w:bdr w:val="none" w:sz="0" w:space="0" w:color="auto" w:frame="1"/>
          <w:lang w:eastAsia="en-GB"/>
        </w:rPr>
        <w:t>It is the </w:t>
      </w:r>
      <w:r w:rsidRPr="00A5381B">
        <w:rPr>
          <w:rFonts w:ascii="Garamond" w:eastAsia="Times New Roman" w:hAnsi="Garamond" w:cs="Times New Roman"/>
          <w:b/>
          <w:bCs/>
          <w:i/>
          <w:iCs/>
          <w:color w:val="000000" w:themeColor="text1"/>
          <w:sz w:val="20"/>
          <w:szCs w:val="20"/>
          <w:bdr w:val="none" w:sz="0" w:space="0" w:color="auto" w:frame="1"/>
          <w:lang w:eastAsia="en-GB"/>
        </w:rPr>
        <w:t>hearing</w:t>
      </w:r>
      <w:r w:rsidRPr="00A5381B">
        <w:rPr>
          <w:rFonts w:ascii="Garamond" w:eastAsia="Times New Roman" w:hAnsi="Garamond" w:cs="Times New Roman"/>
          <w:i/>
          <w:iCs/>
          <w:color w:val="000000" w:themeColor="text1"/>
          <w:sz w:val="20"/>
          <w:szCs w:val="20"/>
          <w:bdr w:val="none" w:sz="0" w:space="0" w:color="auto" w:frame="1"/>
          <w:lang w:eastAsia="en-GB"/>
        </w:rPr>
        <w:t xml:space="preserve"> of their voices that may be tenuous. – </w:t>
      </w:r>
      <w:proofErr w:type="spellStart"/>
      <w:r w:rsidRPr="00A5381B">
        <w:rPr>
          <w:rFonts w:ascii="Garamond" w:eastAsia="Times New Roman" w:hAnsi="Garamond" w:cs="Times New Roman"/>
          <w:i/>
          <w:iCs/>
          <w:color w:val="000000" w:themeColor="text1"/>
          <w:sz w:val="20"/>
          <w:szCs w:val="20"/>
          <w:bdr w:val="none" w:sz="0" w:space="0" w:color="auto" w:frame="1"/>
          <w:lang w:eastAsia="en-GB"/>
        </w:rPr>
        <w:t>Unaisi</w:t>
      </w:r>
      <w:proofErr w:type="spellEnd"/>
      <w:r w:rsidRPr="00A5381B">
        <w:rPr>
          <w:rFonts w:ascii="Garamond" w:eastAsia="Times New Roman" w:hAnsi="Garamond" w:cs="Times New Roman"/>
          <w:i/>
          <w:iCs/>
          <w:color w:val="000000" w:themeColor="text1"/>
          <w:sz w:val="20"/>
          <w:szCs w:val="20"/>
          <w:bdr w:val="none" w:sz="0" w:space="0" w:color="auto" w:frame="1"/>
          <w:lang w:eastAsia="en-GB"/>
        </w:rPr>
        <w:t xml:space="preserve"> </w:t>
      </w:r>
      <w:proofErr w:type="spellStart"/>
      <w:r w:rsidRPr="00A5381B">
        <w:rPr>
          <w:rFonts w:ascii="Garamond" w:eastAsia="Times New Roman" w:hAnsi="Garamond" w:cs="Times New Roman"/>
          <w:i/>
          <w:iCs/>
          <w:color w:val="000000" w:themeColor="text1"/>
          <w:sz w:val="20"/>
          <w:szCs w:val="20"/>
          <w:bdr w:val="none" w:sz="0" w:space="0" w:color="auto" w:frame="1"/>
          <w:lang w:eastAsia="en-GB"/>
        </w:rPr>
        <w:t>Nabobo</w:t>
      </w:r>
      <w:proofErr w:type="spellEnd"/>
      <w:r w:rsidRPr="00A5381B">
        <w:rPr>
          <w:rFonts w:ascii="Garamond" w:eastAsia="Times New Roman" w:hAnsi="Garamond" w:cs="Times New Roman"/>
          <w:i/>
          <w:iCs/>
          <w:color w:val="000000" w:themeColor="text1"/>
          <w:sz w:val="20"/>
          <w:szCs w:val="20"/>
          <w:bdr w:val="none" w:sz="0" w:space="0" w:color="auto" w:frame="1"/>
          <w:lang w:eastAsia="en-GB"/>
        </w:rPr>
        <w:t>-Baba</w:t>
      </w:r>
    </w:p>
    <w:p w14:paraId="422EA911" w14:textId="1318DB47" w:rsidR="00A5381B" w:rsidRPr="00A5381B" w:rsidRDefault="00A5381B" w:rsidP="00A5381B">
      <w:pPr>
        <w:spacing w:line="360" w:lineRule="atLeast"/>
        <w:textAlignment w:val="baseline"/>
        <w:rPr>
          <w:rFonts w:ascii="Garamond" w:eastAsia="Times New Roman" w:hAnsi="Garamond" w:cs="Times New Roman"/>
          <w:i/>
          <w:iCs/>
          <w:color w:val="000000" w:themeColor="text1"/>
          <w:sz w:val="20"/>
          <w:szCs w:val="20"/>
          <w:bdr w:val="none" w:sz="0" w:space="0" w:color="auto" w:frame="1"/>
          <w:lang w:eastAsia="en-GB"/>
        </w:rPr>
      </w:pPr>
    </w:p>
    <w:p w14:paraId="3BA0EE10" w14:textId="77777777" w:rsidR="00A5381B" w:rsidRPr="00A5381B" w:rsidRDefault="00A5381B" w:rsidP="00A5381B">
      <w:pPr>
        <w:spacing w:line="360" w:lineRule="atLeast"/>
        <w:textAlignment w:val="baseline"/>
        <w:rPr>
          <w:rFonts w:ascii="Garamond" w:eastAsia="Times New Roman" w:hAnsi="Garamond" w:cs="Times New Roman"/>
          <w:color w:val="000000" w:themeColor="text1"/>
          <w:sz w:val="20"/>
          <w:szCs w:val="20"/>
          <w:lang w:eastAsia="en-GB"/>
        </w:rPr>
      </w:pPr>
    </w:p>
    <w:p w14:paraId="2044CE7C" w14:textId="77777777" w:rsidR="00A5381B" w:rsidRPr="00A5381B" w:rsidRDefault="00A5381B" w:rsidP="00A5381B">
      <w:pPr>
        <w:numPr>
          <w:ilvl w:val="0"/>
          <w:numId w:val="1"/>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If to listen is to sit at the door of law – before law’s ear – which is a vestibule to the state, what might it mean to write of such an </w:t>
      </w:r>
      <w:proofErr w:type="spellStart"/>
      <w:r w:rsidRPr="00A5381B">
        <w:rPr>
          <w:rFonts w:ascii="Garamond" w:eastAsia="Times New Roman" w:hAnsi="Garamond" w:cs="Times New Roman"/>
          <w:color w:val="000000" w:themeColor="text1"/>
          <w:sz w:val="20"/>
          <w:szCs w:val="20"/>
          <w:lang w:eastAsia="en-GB"/>
        </w:rPr>
        <w:t>audiographic</w:t>
      </w:r>
      <w:proofErr w:type="spellEnd"/>
      <w:r w:rsidRPr="00A5381B">
        <w:rPr>
          <w:rFonts w:ascii="Garamond" w:eastAsia="Times New Roman" w:hAnsi="Garamond" w:cs="Times New Roman"/>
          <w:color w:val="000000" w:themeColor="text1"/>
          <w:sz w:val="20"/>
          <w:szCs w:val="20"/>
          <w:lang w:eastAsia="en-GB"/>
        </w:rPr>
        <w:t xml:space="preserve"> encounter?</w:t>
      </w:r>
    </w:p>
    <w:p w14:paraId="0AB23B39" w14:textId="77777777" w:rsidR="00A5381B" w:rsidRPr="00A5381B" w:rsidRDefault="00A5381B" w:rsidP="00A5381B">
      <w:pPr>
        <w:numPr>
          <w:ilvl w:val="0"/>
          <w:numId w:val="2"/>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What might it mean to listen to the violence of the state as a violence that arrests and imprisons, that acts upon reason, evidence, and on “common” sense? What might it mean to write of such a listening; to be on the thresholds of a listening that appropriates and invades our bodies causing a constant loss of transmission, a sensual-epistemic quiver, shudder, stutter, tremor?</w:t>
      </w:r>
    </w:p>
    <w:p w14:paraId="7296BAD1" w14:textId="77777777" w:rsidR="00A5381B" w:rsidRPr="00A5381B" w:rsidRDefault="00A5381B" w:rsidP="00A5381B">
      <w:pPr>
        <w:numPr>
          <w:ilvl w:val="0"/>
          <w:numId w:val="3"/>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What might it mean, correlatively, to think listening when we, too, are listeners? We listen and are listened to.</w:t>
      </w:r>
    </w:p>
    <w:p w14:paraId="1B89DE36" w14:textId="77777777" w:rsidR="00A5381B" w:rsidRPr="00A5381B" w:rsidRDefault="00A5381B" w:rsidP="00A5381B">
      <w:pPr>
        <w:numPr>
          <w:ilvl w:val="0"/>
          <w:numId w:val="4"/>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We listen in a way that often never listens back. Listening is aporetic.</w:t>
      </w:r>
    </w:p>
    <w:p w14:paraId="131E81E1" w14:textId="77777777" w:rsidR="00A5381B" w:rsidRPr="00A5381B" w:rsidRDefault="00A5381B" w:rsidP="00A5381B">
      <w:pPr>
        <w:numPr>
          <w:ilvl w:val="0"/>
          <w:numId w:val="5"/>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lastRenderedPageBreak/>
        <w:t>Listening tends to be conditional. Listening (like care) can be deployed in ways that un-human even when it claims to do otherwise.</w:t>
      </w:r>
    </w:p>
    <w:p w14:paraId="14695A6D" w14:textId="4BDC9C9D" w:rsidR="00A5381B" w:rsidRPr="00A5381B" w:rsidRDefault="00A5381B" w:rsidP="00A5381B">
      <w:pPr>
        <w:numPr>
          <w:ilvl w:val="0"/>
          <w:numId w:val="6"/>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We speak of “listening”, but we often deal only in univocal echoes – which always already assume an original, a finitude. Echoes: where each utterance replaces the </w:t>
      </w:r>
      <w:r w:rsidRPr="00A5381B">
        <w:rPr>
          <w:rFonts w:ascii="Garamond" w:eastAsia="Times New Roman" w:hAnsi="Garamond" w:cs="Times New Roman"/>
          <w:color w:val="000000" w:themeColor="text1"/>
          <w:sz w:val="20"/>
          <w:szCs w:val="20"/>
          <w:lang w:eastAsia="en-GB"/>
        </w:rPr>
        <w:t>last yet</w:t>
      </w:r>
      <w:r w:rsidRPr="00A5381B">
        <w:rPr>
          <w:rFonts w:ascii="Garamond" w:eastAsia="Times New Roman" w:hAnsi="Garamond" w:cs="Times New Roman"/>
          <w:color w:val="000000" w:themeColor="text1"/>
          <w:sz w:val="20"/>
          <w:szCs w:val="20"/>
          <w:lang w:eastAsia="en-GB"/>
        </w:rPr>
        <w:t xml:space="preserve"> is heard as irreplaceable – the singularity of it </w:t>
      </w:r>
      <w:r w:rsidRPr="00A5381B">
        <w:rPr>
          <w:rFonts w:ascii="Garamond" w:eastAsia="Times New Roman" w:hAnsi="Garamond" w:cs="Times New Roman"/>
          <w:i/>
          <w:iCs/>
          <w:color w:val="000000" w:themeColor="text1"/>
          <w:sz w:val="20"/>
          <w:szCs w:val="20"/>
          <w:bdr w:val="none" w:sz="0" w:space="0" w:color="auto" w:frame="1"/>
          <w:lang w:eastAsia="en-GB"/>
        </w:rPr>
        <w:t>all</w:t>
      </w:r>
      <w:r w:rsidRPr="00A5381B">
        <w:rPr>
          <w:rFonts w:ascii="Garamond" w:eastAsia="Times New Roman" w:hAnsi="Garamond" w:cs="Times New Roman"/>
          <w:color w:val="000000" w:themeColor="text1"/>
          <w:sz w:val="20"/>
          <w:szCs w:val="20"/>
          <w:lang w:eastAsia="en-GB"/>
        </w:rPr>
        <w:t>. This finitude: the last, the lasting, the at-last.</w:t>
      </w:r>
    </w:p>
    <w:p w14:paraId="28BEB83A" w14:textId="77777777" w:rsidR="00A5381B" w:rsidRPr="00A5381B" w:rsidRDefault="00A5381B" w:rsidP="00A5381B">
      <w:pPr>
        <w:numPr>
          <w:ilvl w:val="0"/>
          <w:numId w:val="7"/>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These echoes; a multitude of announcements, commands, and interpellations; of past judgements, of pledging and oath taking seek verification, authorisation and the singularity of consensus, to awaken the senses. They must be “translated” i.e., made “sensical”.</w:t>
      </w:r>
    </w:p>
    <w:p w14:paraId="37AE5E7D" w14:textId="77777777" w:rsidR="00A5381B" w:rsidRPr="00A5381B" w:rsidRDefault="00A5381B" w:rsidP="00A5381B">
      <w:pPr>
        <w:numPr>
          <w:ilvl w:val="0"/>
          <w:numId w:val="8"/>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The same happens with state-run technologies, apparatuses, and </w:t>
      </w:r>
      <w:proofErr w:type="gramStart"/>
      <w:r w:rsidRPr="00A5381B">
        <w:rPr>
          <w:rFonts w:ascii="Garamond" w:eastAsia="Times New Roman" w:hAnsi="Garamond" w:cs="Times New Roman"/>
          <w:color w:val="000000" w:themeColor="text1"/>
          <w:sz w:val="20"/>
          <w:szCs w:val="20"/>
          <w:lang w:eastAsia="en-GB"/>
        </w:rPr>
        <w:t>bio-logic</w:t>
      </w:r>
      <w:proofErr w:type="gramEnd"/>
      <w:r w:rsidRPr="00A5381B">
        <w:rPr>
          <w:rFonts w:ascii="Garamond" w:eastAsia="Times New Roman" w:hAnsi="Garamond" w:cs="Times New Roman"/>
          <w:color w:val="000000" w:themeColor="text1"/>
          <w:sz w:val="20"/>
          <w:szCs w:val="20"/>
          <w:lang w:eastAsia="en-GB"/>
        </w:rPr>
        <w:t xml:space="preserve"> “</w:t>
      </w:r>
      <w:proofErr w:type="spellStart"/>
      <w:r w:rsidRPr="00A5381B">
        <w:rPr>
          <w:rFonts w:ascii="Garamond" w:eastAsia="Times New Roman" w:hAnsi="Garamond" w:cs="Times New Roman"/>
          <w:color w:val="000000" w:themeColor="text1"/>
          <w:sz w:val="20"/>
          <w:szCs w:val="20"/>
          <w:lang w:eastAsia="en-GB"/>
        </w:rPr>
        <w:t>sensings</w:t>
      </w:r>
      <w:proofErr w:type="spellEnd"/>
      <w:r w:rsidRPr="00A5381B">
        <w:rPr>
          <w:rFonts w:ascii="Garamond" w:eastAsia="Times New Roman" w:hAnsi="Garamond" w:cs="Times New Roman"/>
          <w:color w:val="000000" w:themeColor="text1"/>
          <w:sz w:val="20"/>
          <w:szCs w:val="20"/>
          <w:lang w:eastAsia="en-GB"/>
        </w:rPr>
        <w:t xml:space="preserve">” (or univocal grammars) of war, capture, definition, certainty and </w:t>
      </w:r>
      <w:proofErr w:type="spellStart"/>
      <w:r w:rsidRPr="00A5381B">
        <w:rPr>
          <w:rFonts w:ascii="Garamond" w:eastAsia="Times New Roman" w:hAnsi="Garamond" w:cs="Times New Roman"/>
          <w:color w:val="000000" w:themeColor="text1"/>
          <w:sz w:val="20"/>
          <w:szCs w:val="20"/>
          <w:lang w:eastAsia="en-GB"/>
        </w:rPr>
        <w:t>graspability</w:t>
      </w:r>
      <w:proofErr w:type="spellEnd"/>
      <w:r w:rsidRPr="00A5381B">
        <w:rPr>
          <w:rFonts w:ascii="Garamond" w:eastAsia="Times New Roman" w:hAnsi="Garamond" w:cs="Times New Roman"/>
          <w:color w:val="000000" w:themeColor="text1"/>
          <w:sz w:val="20"/>
          <w:szCs w:val="20"/>
          <w:lang w:eastAsia="en-GB"/>
        </w:rPr>
        <w:t xml:space="preserve"> that give listening its determined/ corrective-disciplinary effects.</w:t>
      </w:r>
    </w:p>
    <w:p w14:paraId="376BBDF3" w14:textId="77777777" w:rsidR="00A5381B" w:rsidRPr="00A5381B" w:rsidRDefault="00A5381B" w:rsidP="00A5381B">
      <w:pPr>
        <w:numPr>
          <w:ilvl w:val="0"/>
          <w:numId w:val="9"/>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One is </w:t>
      </w:r>
      <w:proofErr w:type="spellStart"/>
      <w:r w:rsidRPr="00A5381B">
        <w:rPr>
          <w:rFonts w:ascii="Garamond" w:eastAsia="Times New Roman" w:hAnsi="Garamond" w:cs="Times New Roman"/>
          <w:color w:val="000000" w:themeColor="text1"/>
          <w:sz w:val="20"/>
          <w:szCs w:val="20"/>
          <w:lang w:eastAsia="en-GB"/>
        </w:rPr>
        <w:t>multipliably</w:t>
      </w:r>
      <w:proofErr w:type="spellEnd"/>
      <w:r w:rsidRPr="00A5381B">
        <w:rPr>
          <w:rFonts w:ascii="Garamond" w:eastAsia="Times New Roman" w:hAnsi="Garamond" w:cs="Times New Roman"/>
          <w:color w:val="000000" w:themeColor="text1"/>
          <w:sz w:val="20"/>
          <w:szCs w:val="20"/>
          <w:lang w:eastAsia="en-GB"/>
        </w:rPr>
        <w:t xml:space="preserve"> instructed to partake in listening such that one may enforce a particular kind of “transcendental” (</w:t>
      </w:r>
      <w:r w:rsidRPr="00A5381B">
        <w:rPr>
          <w:rFonts w:ascii="Garamond" w:eastAsia="Times New Roman" w:hAnsi="Garamond" w:cs="Times New Roman"/>
          <w:i/>
          <w:iCs/>
          <w:color w:val="000000" w:themeColor="text1"/>
          <w:sz w:val="20"/>
          <w:szCs w:val="20"/>
          <w:bdr w:val="none" w:sz="0" w:space="0" w:color="auto" w:frame="1"/>
          <w:lang w:eastAsia="en-GB"/>
        </w:rPr>
        <w:t>yet self-referential</w:t>
      </w:r>
      <w:r w:rsidRPr="00A5381B">
        <w:rPr>
          <w:rFonts w:ascii="Garamond" w:eastAsia="Times New Roman" w:hAnsi="Garamond" w:cs="Times New Roman"/>
          <w:color w:val="000000" w:themeColor="text1"/>
          <w:sz w:val="20"/>
          <w:szCs w:val="20"/>
          <w:lang w:eastAsia="en-GB"/>
        </w:rPr>
        <w:t>) will to knowledge onto others. This is transmitted through legal-regulatory practices of assessment, criminalisation, gradation, arbitration, cross-examination, peer-review, correction, refinement, evaluation, measurement, evidence </w:t>
      </w:r>
      <w:r w:rsidRPr="00A5381B">
        <w:rPr>
          <w:rFonts w:ascii="Garamond" w:eastAsia="Times New Roman" w:hAnsi="Garamond" w:cs="Times New Roman"/>
          <w:i/>
          <w:iCs/>
          <w:color w:val="000000" w:themeColor="text1"/>
          <w:sz w:val="20"/>
          <w:szCs w:val="20"/>
          <w:bdr w:val="none" w:sz="0" w:space="0" w:color="auto" w:frame="1"/>
          <w:lang w:eastAsia="en-GB"/>
        </w:rPr>
        <w:t>and its admissibility</w:t>
      </w:r>
      <w:r w:rsidRPr="00A5381B">
        <w:rPr>
          <w:rFonts w:ascii="Garamond" w:eastAsia="Times New Roman" w:hAnsi="Garamond" w:cs="Times New Roman"/>
          <w:color w:val="000000" w:themeColor="text1"/>
          <w:sz w:val="20"/>
          <w:szCs w:val="20"/>
          <w:lang w:eastAsia="en-GB"/>
        </w:rPr>
        <w:t>, justice, rationality, clarity, scrutiny, the universalising police project of human rights, and so on.</w:t>
      </w:r>
    </w:p>
    <w:p w14:paraId="3B62D344" w14:textId="2F16756C" w:rsidR="00A5381B" w:rsidRPr="00A5381B" w:rsidRDefault="00A5381B" w:rsidP="00A5381B">
      <w:pPr>
        <w:numPr>
          <w:ilvl w:val="0"/>
          <w:numId w:val="10"/>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To listen (with the expectation that you will understand and will be understood) is to calibrate a “consensus” </w:t>
      </w:r>
      <w:r w:rsidRPr="00A5381B">
        <w:rPr>
          <w:rFonts w:ascii="Garamond" w:eastAsia="Times New Roman" w:hAnsi="Garamond" w:cs="Times New Roman"/>
          <w:color w:val="000000" w:themeColor="text1"/>
          <w:sz w:val="20"/>
          <w:szCs w:val="20"/>
          <w:lang w:eastAsia="en-GB"/>
        </w:rPr>
        <w:t>that relies</w:t>
      </w:r>
      <w:r w:rsidRPr="00A5381B">
        <w:rPr>
          <w:rFonts w:ascii="Garamond" w:eastAsia="Times New Roman" w:hAnsi="Garamond" w:cs="Times New Roman"/>
          <w:color w:val="000000" w:themeColor="text1"/>
          <w:sz w:val="20"/>
          <w:szCs w:val="20"/>
          <w:lang w:eastAsia="en-GB"/>
        </w:rPr>
        <w:t xml:space="preserve"> on a shared delimitation of what and who can be heard and how. It is to reproduce, restore and relay the strategic exclusionary closure (and arrest) of law/politics/police.</w:t>
      </w:r>
    </w:p>
    <w:p w14:paraId="594FB630" w14:textId="77777777" w:rsidR="00A5381B" w:rsidRPr="00A5381B" w:rsidRDefault="00A5381B" w:rsidP="00A5381B">
      <w:pPr>
        <w:numPr>
          <w:ilvl w:val="0"/>
          <w:numId w:val="11"/>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To listen is to reason with the singular, i.e., it is to accept and uphold a singular and univocal notion of “truth” </w:t>
      </w:r>
      <w:proofErr w:type="gramStart"/>
      <w:r w:rsidRPr="00A5381B">
        <w:rPr>
          <w:rFonts w:ascii="Garamond" w:eastAsia="Times New Roman" w:hAnsi="Garamond" w:cs="Times New Roman"/>
          <w:color w:val="000000" w:themeColor="text1"/>
          <w:sz w:val="20"/>
          <w:szCs w:val="20"/>
          <w:lang w:eastAsia="en-GB"/>
        </w:rPr>
        <w:t>with regard to</w:t>
      </w:r>
      <w:proofErr w:type="gramEnd"/>
      <w:r w:rsidRPr="00A5381B">
        <w:rPr>
          <w:rFonts w:ascii="Garamond" w:eastAsia="Times New Roman" w:hAnsi="Garamond" w:cs="Times New Roman"/>
          <w:color w:val="000000" w:themeColor="text1"/>
          <w:sz w:val="20"/>
          <w:szCs w:val="20"/>
          <w:lang w:eastAsia="en-GB"/>
        </w:rPr>
        <w:t xml:space="preserve"> meaning, translation and representation. </w:t>
      </w:r>
    </w:p>
    <w:p w14:paraId="620D2B26" w14:textId="77777777" w:rsidR="00A5381B" w:rsidRPr="00A5381B" w:rsidRDefault="00A5381B" w:rsidP="00A5381B">
      <w:pPr>
        <w:numPr>
          <w:ilvl w:val="0"/>
          <w:numId w:val="12"/>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This conduct submits listening to a measurement of good or bad, success or failure, truth or lie – knowledge as acknowledging, an agreement to disagree, the appreciation of the differing, the differentiation of opinions. </w:t>
      </w:r>
    </w:p>
    <w:p w14:paraId="2E3D373C" w14:textId="77777777" w:rsidR="00A5381B" w:rsidRPr="00A5381B" w:rsidRDefault="00A5381B" w:rsidP="00A5381B">
      <w:pPr>
        <w:numPr>
          <w:ilvl w:val="0"/>
          <w:numId w:val="13"/>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From this conduct is affirmed a standard towards improvement, an imperative to listen </w:t>
      </w:r>
      <w:r w:rsidRPr="00A5381B">
        <w:rPr>
          <w:rFonts w:ascii="Garamond" w:eastAsia="Times New Roman" w:hAnsi="Garamond" w:cs="Times New Roman"/>
          <w:i/>
          <w:iCs/>
          <w:color w:val="000000" w:themeColor="text1"/>
          <w:sz w:val="20"/>
          <w:szCs w:val="20"/>
          <w:bdr w:val="none" w:sz="0" w:space="0" w:color="auto" w:frame="1"/>
          <w:lang w:eastAsia="en-GB"/>
        </w:rPr>
        <w:t>well.</w:t>
      </w:r>
      <w:r w:rsidRPr="00A5381B">
        <w:rPr>
          <w:rFonts w:ascii="Garamond" w:eastAsia="Times New Roman" w:hAnsi="Garamond" w:cs="Times New Roman"/>
          <w:color w:val="000000" w:themeColor="text1"/>
          <w:sz w:val="20"/>
          <w:szCs w:val="20"/>
          <w:lang w:eastAsia="en-GB"/>
        </w:rPr>
        <w:t> And yet, any claim that there is a lack of listening (which is equated to a lack of understanding) is a judgement on the intelligibility of a subject. </w:t>
      </w:r>
    </w:p>
    <w:p w14:paraId="7D7CB7E2" w14:textId="77777777" w:rsidR="00A5381B" w:rsidRPr="00A5381B" w:rsidRDefault="00A5381B" w:rsidP="00A5381B">
      <w:pPr>
        <w:numPr>
          <w:ilvl w:val="0"/>
          <w:numId w:val="14"/>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Law summons. It demands that the witness be capable, competent, articulate, </w:t>
      </w:r>
      <w:r w:rsidRPr="00A5381B">
        <w:rPr>
          <w:rFonts w:ascii="Garamond" w:eastAsia="Times New Roman" w:hAnsi="Garamond" w:cs="Times New Roman"/>
          <w:i/>
          <w:iCs/>
          <w:color w:val="000000" w:themeColor="text1"/>
          <w:sz w:val="20"/>
          <w:szCs w:val="20"/>
          <w:bdr w:val="none" w:sz="0" w:space="0" w:color="auto" w:frame="1"/>
          <w:lang w:eastAsia="en-GB"/>
        </w:rPr>
        <w:t>which is to say</w:t>
      </w:r>
      <w:r w:rsidRPr="00A5381B">
        <w:rPr>
          <w:rFonts w:ascii="Garamond" w:eastAsia="Times New Roman" w:hAnsi="Garamond" w:cs="Times New Roman"/>
          <w:color w:val="000000" w:themeColor="text1"/>
          <w:sz w:val="20"/>
          <w:szCs w:val="20"/>
          <w:lang w:eastAsia="en-GB"/>
        </w:rPr>
        <w:t> “human” in order to speak.</w:t>
      </w:r>
    </w:p>
    <w:p w14:paraId="34A7570F" w14:textId="431C66BD" w:rsidR="00A5381B" w:rsidRPr="00A5381B" w:rsidRDefault="00A5381B" w:rsidP="00A5381B">
      <w:pPr>
        <w:numPr>
          <w:ilvl w:val="0"/>
          <w:numId w:val="15"/>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 Law is perceived as receptive and capable of </w:t>
      </w:r>
      <w:r w:rsidRPr="00A5381B">
        <w:rPr>
          <w:rFonts w:ascii="Garamond" w:eastAsia="Times New Roman" w:hAnsi="Garamond" w:cs="Times New Roman"/>
          <w:color w:val="000000" w:themeColor="text1"/>
          <w:sz w:val="20"/>
          <w:szCs w:val="20"/>
          <w:lang w:eastAsia="en-GB"/>
        </w:rPr>
        <w:t>listening,</w:t>
      </w:r>
      <w:r w:rsidRPr="00A5381B">
        <w:rPr>
          <w:rFonts w:ascii="Garamond" w:eastAsia="Times New Roman" w:hAnsi="Garamond" w:cs="Times New Roman"/>
          <w:color w:val="000000" w:themeColor="text1"/>
          <w:sz w:val="20"/>
          <w:szCs w:val="20"/>
          <w:lang w:eastAsia="en-GB"/>
        </w:rPr>
        <w:t xml:space="preserve"> but the act of testimony/witnessing is integral to making a witness compliant before the law.</w:t>
      </w:r>
    </w:p>
    <w:p w14:paraId="12C39AF7" w14:textId="77777777" w:rsidR="00A5381B" w:rsidRPr="00A5381B" w:rsidRDefault="00A5381B" w:rsidP="00A5381B">
      <w:pPr>
        <w:numPr>
          <w:ilvl w:val="0"/>
          <w:numId w:val="16"/>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And so, we could say that the witness is obliged to law. That bearing witness is premised on the idea of testimony as “authentic truth”.</w:t>
      </w:r>
    </w:p>
    <w:p w14:paraId="751CB844" w14:textId="77777777" w:rsidR="00A5381B" w:rsidRPr="00A5381B" w:rsidRDefault="00A5381B" w:rsidP="00A5381B">
      <w:pPr>
        <w:numPr>
          <w:ilvl w:val="0"/>
          <w:numId w:val="17"/>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The reproducibility of testimony is what makes the speech of the witness credible or believable. However, to connect this belief to the organ of the mouth (or ear) is to assume that the witness’s voice can be </w:t>
      </w:r>
      <w:r w:rsidRPr="00A5381B">
        <w:rPr>
          <w:rFonts w:ascii="Garamond" w:eastAsia="Times New Roman" w:hAnsi="Garamond" w:cs="Times New Roman"/>
          <w:color w:val="000000" w:themeColor="text1"/>
          <w:sz w:val="20"/>
          <w:szCs w:val="20"/>
          <w:lang w:eastAsia="en-GB"/>
        </w:rPr>
        <w:lastRenderedPageBreak/>
        <w:t>translated, recognised or represented. As such, there is always already a belief that speech is to (be-)come. This belief is a prefigurative listening.</w:t>
      </w:r>
    </w:p>
    <w:p w14:paraId="69D5EDEE" w14:textId="77777777" w:rsidR="00A5381B" w:rsidRPr="00A5381B" w:rsidRDefault="00A5381B" w:rsidP="00A5381B">
      <w:pPr>
        <w:numPr>
          <w:ilvl w:val="0"/>
          <w:numId w:val="18"/>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The personhood of the witness in law is tied to state sovereignty. The sovereign affords recognition. But this is not complete or foreclosed. For instance, Indigenous articulations of sovereignty push against the sovereign of the colonial nation-state. As Mohawk scholar Audra Simpson writes, Indigenous sovereignty offers a different “structure of apprehension”. Thus, there are other possible formulations of “sovereignty” before colonial-legal distinctions.</w:t>
      </w:r>
    </w:p>
    <w:p w14:paraId="4F15AC96" w14:textId="77777777" w:rsidR="00A5381B" w:rsidRPr="00A5381B" w:rsidRDefault="00A5381B" w:rsidP="00A5381B">
      <w:pPr>
        <w:numPr>
          <w:ilvl w:val="0"/>
          <w:numId w:val="19"/>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Perhaps all sovereign structures of apprehension grapple with listening as capture, with listening as the calculability of law. How are we to undo this?</w:t>
      </w:r>
    </w:p>
    <w:p w14:paraId="0D8ACA44" w14:textId="77777777" w:rsidR="00A5381B" w:rsidRPr="00A5381B" w:rsidRDefault="00A5381B" w:rsidP="00A5381B">
      <w:pPr>
        <w:numPr>
          <w:ilvl w:val="0"/>
          <w:numId w:val="20"/>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In the face of these legal processes and demands, one has to “worry” at these sovereign tonalities; to trouble their “soundness”, their integrity, authenticity.</w:t>
      </w:r>
    </w:p>
    <w:p w14:paraId="207E4907" w14:textId="77777777" w:rsidR="00A5381B" w:rsidRPr="00A5381B" w:rsidRDefault="00A5381B" w:rsidP="00A5381B">
      <w:pPr>
        <w:numPr>
          <w:ilvl w:val="0"/>
          <w:numId w:val="21"/>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 One </w:t>
      </w:r>
      <w:proofErr w:type="gramStart"/>
      <w:r w:rsidRPr="00A5381B">
        <w:rPr>
          <w:rFonts w:ascii="Garamond" w:eastAsia="Times New Roman" w:hAnsi="Garamond" w:cs="Times New Roman"/>
          <w:color w:val="000000" w:themeColor="text1"/>
          <w:sz w:val="20"/>
          <w:szCs w:val="20"/>
          <w:lang w:eastAsia="en-GB"/>
        </w:rPr>
        <w:t>has to</w:t>
      </w:r>
      <w:proofErr w:type="gramEnd"/>
      <w:r w:rsidRPr="00A5381B">
        <w:rPr>
          <w:rFonts w:ascii="Garamond" w:eastAsia="Times New Roman" w:hAnsi="Garamond" w:cs="Times New Roman"/>
          <w:color w:val="000000" w:themeColor="text1"/>
          <w:sz w:val="20"/>
          <w:szCs w:val="20"/>
          <w:lang w:eastAsia="en-GB"/>
        </w:rPr>
        <w:t xml:space="preserve"> be committed to what we will call the uncapturable. One </w:t>
      </w:r>
      <w:proofErr w:type="gramStart"/>
      <w:r w:rsidRPr="00A5381B">
        <w:rPr>
          <w:rFonts w:ascii="Garamond" w:eastAsia="Times New Roman" w:hAnsi="Garamond" w:cs="Times New Roman"/>
          <w:color w:val="000000" w:themeColor="text1"/>
          <w:sz w:val="20"/>
          <w:szCs w:val="20"/>
          <w:lang w:eastAsia="en-GB"/>
        </w:rPr>
        <w:t>has to</w:t>
      </w:r>
      <w:proofErr w:type="gramEnd"/>
      <w:r w:rsidRPr="00A5381B">
        <w:rPr>
          <w:rFonts w:ascii="Garamond" w:eastAsia="Times New Roman" w:hAnsi="Garamond" w:cs="Times New Roman"/>
          <w:color w:val="000000" w:themeColor="text1"/>
          <w:sz w:val="20"/>
          <w:szCs w:val="20"/>
          <w:lang w:eastAsia="en-GB"/>
        </w:rPr>
        <w:t xml:space="preserve"> attune to a musical/oral/aural sound that undoes listening as telos, as epistemic return, as a written/spoken word, as letters, as literary, as literacy.</w:t>
      </w:r>
    </w:p>
    <w:p w14:paraId="27C45F78" w14:textId="77777777" w:rsidR="00A5381B" w:rsidRPr="00A5381B" w:rsidRDefault="00A5381B" w:rsidP="00A5381B">
      <w:pPr>
        <w:numPr>
          <w:ilvl w:val="0"/>
          <w:numId w:val="22"/>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The uncapturable may be what Charles Lloyd is trying to get at when he says that “words don’t go there” … or when Anthony </w:t>
      </w:r>
      <w:proofErr w:type="spellStart"/>
      <w:r w:rsidRPr="00A5381B">
        <w:rPr>
          <w:rFonts w:ascii="Garamond" w:eastAsia="Times New Roman" w:hAnsi="Garamond" w:cs="Times New Roman"/>
          <w:color w:val="000000" w:themeColor="text1"/>
          <w:sz w:val="20"/>
          <w:szCs w:val="20"/>
          <w:lang w:eastAsia="en-GB"/>
        </w:rPr>
        <w:t>Heilbut</w:t>
      </w:r>
      <w:proofErr w:type="spellEnd"/>
      <w:r w:rsidRPr="00A5381B">
        <w:rPr>
          <w:rFonts w:ascii="Garamond" w:eastAsia="Times New Roman" w:hAnsi="Garamond" w:cs="Times New Roman"/>
          <w:color w:val="000000" w:themeColor="text1"/>
          <w:sz w:val="20"/>
          <w:szCs w:val="20"/>
          <w:lang w:eastAsia="en-GB"/>
        </w:rPr>
        <w:t> writes “words can’t begin to tell you, but maybe moaning will”. The uncapturable abandons interpretation.</w:t>
      </w:r>
    </w:p>
    <w:p w14:paraId="338F54D6" w14:textId="77777777" w:rsidR="00A5381B" w:rsidRPr="00A5381B" w:rsidRDefault="00A5381B" w:rsidP="00A5381B">
      <w:pPr>
        <w:numPr>
          <w:ilvl w:val="0"/>
          <w:numId w:val="23"/>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The uncapturable undoes the cognitive and </w:t>
      </w:r>
      <w:proofErr w:type="spellStart"/>
      <w:r w:rsidRPr="00A5381B">
        <w:rPr>
          <w:rFonts w:ascii="Garamond" w:eastAsia="Times New Roman" w:hAnsi="Garamond" w:cs="Times New Roman"/>
          <w:color w:val="000000" w:themeColor="text1"/>
          <w:sz w:val="20"/>
          <w:szCs w:val="20"/>
          <w:lang w:eastAsia="en-GB"/>
        </w:rPr>
        <w:t>interpretal</w:t>
      </w:r>
      <w:proofErr w:type="spellEnd"/>
      <w:r w:rsidRPr="00A5381B">
        <w:rPr>
          <w:rFonts w:ascii="Garamond" w:eastAsia="Times New Roman" w:hAnsi="Garamond" w:cs="Times New Roman"/>
          <w:color w:val="000000" w:themeColor="text1"/>
          <w:sz w:val="20"/>
          <w:szCs w:val="20"/>
          <w:lang w:eastAsia="en-GB"/>
        </w:rPr>
        <w:t>. It does away with the conception that there are constatives that have multiple decidable “meanings” imagined as unchanging and discernible.</w:t>
      </w:r>
    </w:p>
    <w:p w14:paraId="1CB67235" w14:textId="55AD6F66" w:rsidR="00A5381B" w:rsidRPr="00A5381B" w:rsidRDefault="00A5381B" w:rsidP="00A5381B">
      <w:pPr>
        <w:numPr>
          <w:ilvl w:val="0"/>
          <w:numId w:val="24"/>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It may be to depart from the violent human-as-man logics of </w:t>
      </w:r>
      <w:r w:rsidRPr="00A5381B">
        <w:rPr>
          <w:rFonts w:ascii="Garamond" w:eastAsia="Times New Roman" w:hAnsi="Garamond" w:cs="Times New Roman"/>
          <w:i/>
          <w:iCs/>
          <w:color w:val="000000" w:themeColor="text1"/>
          <w:sz w:val="20"/>
          <w:szCs w:val="20"/>
          <w:bdr w:val="none" w:sz="0" w:space="0" w:color="auto" w:frame="1"/>
          <w:lang w:eastAsia="en-GB"/>
        </w:rPr>
        <w:t>representation</w:t>
      </w:r>
      <w:r w:rsidRPr="00A5381B">
        <w:rPr>
          <w:rFonts w:ascii="Garamond" w:eastAsia="Times New Roman" w:hAnsi="Garamond" w:cs="Times New Roman"/>
          <w:color w:val="000000" w:themeColor="text1"/>
          <w:sz w:val="20"/>
          <w:szCs w:val="20"/>
          <w:lang w:eastAsia="en-GB"/>
        </w:rPr>
        <w:t>, of </w:t>
      </w:r>
      <w:r w:rsidRPr="00A5381B">
        <w:rPr>
          <w:rFonts w:ascii="Garamond" w:eastAsia="Times New Roman" w:hAnsi="Garamond" w:cs="Times New Roman"/>
          <w:i/>
          <w:iCs/>
          <w:color w:val="000000" w:themeColor="text1"/>
          <w:sz w:val="20"/>
          <w:szCs w:val="20"/>
          <w:bdr w:val="none" w:sz="0" w:space="0" w:color="auto" w:frame="1"/>
          <w:lang w:eastAsia="en-GB"/>
        </w:rPr>
        <w:t>performativity, </w:t>
      </w:r>
      <w:r w:rsidRPr="00A5381B">
        <w:rPr>
          <w:rFonts w:ascii="Garamond" w:eastAsia="Times New Roman" w:hAnsi="Garamond" w:cs="Times New Roman"/>
          <w:color w:val="000000" w:themeColor="text1"/>
          <w:sz w:val="20"/>
          <w:szCs w:val="20"/>
          <w:lang w:eastAsia="en-GB"/>
        </w:rPr>
        <w:t xml:space="preserve">and their pervasive witnessing modes that are predicated </w:t>
      </w:r>
      <w:r w:rsidRPr="00A5381B">
        <w:rPr>
          <w:rFonts w:ascii="Garamond" w:eastAsia="Times New Roman" w:hAnsi="Garamond" w:cs="Times New Roman"/>
          <w:color w:val="000000" w:themeColor="text1"/>
          <w:sz w:val="20"/>
          <w:szCs w:val="20"/>
          <w:lang w:eastAsia="en-GB"/>
        </w:rPr>
        <w:t>on authenticity</w:t>
      </w:r>
      <w:r w:rsidRPr="00A5381B">
        <w:rPr>
          <w:rFonts w:ascii="Garamond" w:eastAsia="Times New Roman" w:hAnsi="Garamond" w:cs="Times New Roman"/>
          <w:color w:val="000000" w:themeColor="text1"/>
          <w:sz w:val="20"/>
          <w:szCs w:val="20"/>
          <w:lang w:eastAsia="en-GB"/>
        </w:rPr>
        <w:t>, individuation/expertise, and univocality.</w:t>
      </w:r>
    </w:p>
    <w:p w14:paraId="1E481447" w14:textId="44199246" w:rsidR="00A5381B" w:rsidRPr="00A5381B" w:rsidRDefault="00A5381B" w:rsidP="00A5381B">
      <w:pPr>
        <w:numPr>
          <w:ilvl w:val="0"/>
          <w:numId w:val="25"/>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Perhaps such a departure is an </w:t>
      </w:r>
      <w:proofErr w:type="spellStart"/>
      <w:r w:rsidRPr="00A5381B">
        <w:rPr>
          <w:rFonts w:ascii="Garamond" w:eastAsia="Times New Roman" w:hAnsi="Garamond" w:cs="Times New Roman"/>
          <w:color w:val="000000" w:themeColor="text1"/>
          <w:sz w:val="20"/>
          <w:szCs w:val="20"/>
          <w:lang w:eastAsia="en-GB"/>
        </w:rPr>
        <w:t>attunement</w:t>
      </w:r>
      <w:proofErr w:type="spellEnd"/>
      <w:r w:rsidRPr="00A5381B">
        <w:rPr>
          <w:rFonts w:ascii="Garamond" w:eastAsia="Times New Roman" w:hAnsi="Garamond" w:cs="Times New Roman"/>
          <w:color w:val="000000" w:themeColor="text1"/>
          <w:sz w:val="20"/>
          <w:szCs w:val="20"/>
          <w:lang w:eastAsia="en-GB"/>
        </w:rPr>
        <w:t xml:space="preserve"> to the resonant “</w:t>
      </w:r>
      <w:r w:rsidRPr="00A5381B">
        <w:rPr>
          <w:rFonts w:ascii="Garamond" w:eastAsia="Times New Roman" w:hAnsi="Garamond" w:cs="Times New Roman"/>
          <w:color w:val="000000" w:themeColor="text1"/>
          <w:sz w:val="20"/>
          <w:szCs w:val="20"/>
          <w:lang w:eastAsia="en-GB"/>
        </w:rPr>
        <w:t>excess” of</w:t>
      </w:r>
      <w:r w:rsidRPr="00A5381B">
        <w:rPr>
          <w:rFonts w:ascii="Garamond" w:eastAsia="Times New Roman" w:hAnsi="Garamond" w:cs="Times New Roman"/>
          <w:color w:val="000000" w:themeColor="text1"/>
          <w:sz w:val="20"/>
          <w:szCs w:val="20"/>
          <w:lang w:eastAsia="en-GB"/>
        </w:rPr>
        <w:t xml:space="preserve"> intervallic irruption. This intervallic irruption is a polychromatic spacing, a temporal-spatial troubling, an insistent labyrinth of worry.</w:t>
      </w:r>
    </w:p>
    <w:p w14:paraId="4E3EA409" w14:textId="77777777" w:rsidR="00A5381B" w:rsidRPr="00A5381B" w:rsidRDefault="00A5381B" w:rsidP="00A5381B">
      <w:pPr>
        <w:numPr>
          <w:ilvl w:val="0"/>
          <w:numId w:val="26"/>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Worrying is an affective perception, a “fill/feel” of the haunt beyond ‘mental cognition’. Worrying happens as if to let us know that there is always already a human desire to master “representation” – from the evocation, the invitation, the call for civic-intellectual self-appointment. </w:t>
      </w:r>
    </w:p>
    <w:p w14:paraId="5427C89B" w14:textId="77777777" w:rsidR="00A5381B" w:rsidRPr="00A5381B" w:rsidRDefault="00A5381B" w:rsidP="00A5381B">
      <w:pPr>
        <w:numPr>
          <w:ilvl w:val="0"/>
          <w:numId w:val="27"/>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Worry is a necessary</w:t>
      </w:r>
      <w:r w:rsidRPr="00A5381B">
        <w:rPr>
          <w:rFonts w:ascii="Garamond" w:eastAsia="Times New Roman" w:hAnsi="Garamond" w:cs="Times New Roman"/>
          <w:i/>
          <w:iCs/>
          <w:color w:val="000000" w:themeColor="text1"/>
          <w:sz w:val="20"/>
          <w:szCs w:val="20"/>
          <w:bdr w:val="none" w:sz="0" w:space="0" w:color="auto" w:frame="1"/>
          <w:lang w:eastAsia="en-GB"/>
        </w:rPr>
        <w:t> im</w:t>
      </w:r>
      <w:r w:rsidRPr="00A5381B">
        <w:rPr>
          <w:rFonts w:ascii="Garamond" w:eastAsia="Times New Roman" w:hAnsi="Garamond" w:cs="Times New Roman"/>
          <w:color w:val="000000" w:themeColor="text1"/>
          <w:sz w:val="20"/>
          <w:szCs w:val="20"/>
          <w:lang w:eastAsia="en-GB"/>
        </w:rPr>
        <w:t>-perception of the fact that the human (</w:t>
      </w:r>
      <w:r w:rsidRPr="00A5381B">
        <w:rPr>
          <w:rFonts w:ascii="Garamond" w:eastAsia="Times New Roman" w:hAnsi="Garamond" w:cs="Times New Roman"/>
          <w:i/>
          <w:iCs/>
          <w:color w:val="000000" w:themeColor="text1"/>
          <w:sz w:val="20"/>
          <w:szCs w:val="20"/>
          <w:bdr w:val="none" w:sz="0" w:space="0" w:color="auto" w:frame="1"/>
          <w:lang w:eastAsia="en-GB"/>
        </w:rPr>
        <w:t>as is)</w:t>
      </w:r>
      <w:r w:rsidRPr="00A5381B">
        <w:rPr>
          <w:rFonts w:ascii="Garamond" w:eastAsia="Times New Roman" w:hAnsi="Garamond" w:cs="Times New Roman"/>
          <w:color w:val="000000" w:themeColor="text1"/>
          <w:sz w:val="20"/>
          <w:szCs w:val="20"/>
          <w:lang w:eastAsia="en-GB"/>
        </w:rPr>
        <w:t> can never adequately perceive, or fully relate to the non-human.</w:t>
      </w:r>
    </w:p>
    <w:p w14:paraId="1547CC43" w14:textId="77777777" w:rsidR="00A5381B" w:rsidRPr="00A5381B" w:rsidRDefault="00A5381B" w:rsidP="00A5381B">
      <w:pPr>
        <w:numPr>
          <w:ilvl w:val="0"/>
          <w:numId w:val="28"/>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Worrying is rocked with as a work of mourning with and for the non-human end of the earth.</w:t>
      </w:r>
    </w:p>
    <w:p w14:paraId="7E73D3AB" w14:textId="77777777" w:rsidR="00A5381B" w:rsidRPr="00A5381B" w:rsidRDefault="00A5381B" w:rsidP="00A5381B">
      <w:pPr>
        <w:numPr>
          <w:ilvl w:val="0"/>
          <w:numId w:val="29"/>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Worrying is incessant sorrow. It’s a durational resonance or sway that’s attentive to the dying, the dead, the burning flooding earth, the non-human.</w:t>
      </w:r>
    </w:p>
    <w:p w14:paraId="3C8C4334" w14:textId="77777777" w:rsidR="00A5381B" w:rsidRPr="00A5381B" w:rsidRDefault="00A5381B" w:rsidP="00A5381B">
      <w:pPr>
        <w:numPr>
          <w:ilvl w:val="0"/>
          <w:numId w:val="30"/>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Try as we might, worry as we might, “we” still for some reason desire to become human.</w:t>
      </w:r>
    </w:p>
    <w:p w14:paraId="6BFAF3EF" w14:textId="77777777" w:rsidR="00A5381B" w:rsidRPr="00A5381B" w:rsidRDefault="00A5381B" w:rsidP="00A5381B">
      <w:pPr>
        <w:numPr>
          <w:ilvl w:val="0"/>
          <w:numId w:val="31"/>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Yet because we remain marked as human as by a legal-carceral order of representation, we are subtended by a sensual-sense-wavelength that only programmes subjection.</w:t>
      </w:r>
    </w:p>
    <w:p w14:paraId="156D140F" w14:textId="77777777" w:rsidR="00A5381B" w:rsidRPr="00A5381B" w:rsidRDefault="00A5381B" w:rsidP="00A5381B">
      <w:pPr>
        <w:numPr>
          <w:ilvl w:val="0"/>
          <w:numId w:val="32"/>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lastRenderedPageBreak/>
        <w:t>Worry is perhaps a mourning, a mourning not simply of who or what has passed but a portal of affirmation of our relations with each other, </w:t>
      </w:r>
      <w:r w:rsidRPr="00A5381B">
        <w:rPr>
          <w:rFonts w:ascii="Garamond" w:eastAsia="Times New Roman" w:hAnsi="Garamond" w:cs="Times New Roman"/>
          <w:i/>
          <w:iCs/>
          <w:color w:val="000000" w:themeColor="text1"/>
          <w:sz w:val="20"/>
          <w:szCs w:val="20"/>
          <w:bdr w:val="none" w:sz="0" w:space="0" w:color="auto" w:frame="1"/>
          <w:lang w:eastAsia="en-GB"/>
        </w:rPr>
        <w:t>living and dead</w:t>
      </w:r>
      <w:r w:rsidRPr="00A5381B">
        <w:rPr>
          <w:rFonts w:ascii="Garamond" w:eastAsia="Times New Roman" w:hAnsi="Garamond" w:cs="Times New Roman"/>
          <w:color w:val="000000" w:themeColor="text1"/>
          <w:sz w:val="20"/>
          <w:szCs w:val="20"/>
          <w:lang w:eastAsia="en-GB"/>
        </w:rPr>
        <w:t>.</w:t>
      </w:r>
    </w:p>
    <w:p w14:paraId="14A73D39" w14:textId="77777777" w:rsidR="00A5381B" w:rsidRPr="00A5381B" w:rsidRDefault="00A5381B" w:rsidP="00A5381B">
      <w:pPr>
        <w:numPr>
          <w:ilvl w:val="0"/>
          <w:numId w:val="33"/>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There is no separation, no border, no boundary, between the living and the dead. That threshold without door inundates, it is always open.</w:t>
      </w:r>
    </w:p>
    <w:p w14:paraId="6EE468E7" w14:textId="77777777" w:rsidR="00A5381B" w:rsidRPr="00A5381B" w:rsidRDefault="00A5381B" w:rsidP="00A5381B">
      <w:pPr>
        <w:numPr>
          <w:ilvl w:val="0"/>
          <w:numId w:val="34"/>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What is being evoked here is not an entrance, an access, or frame of open door, not a vestibule, but the crossover, the threshold.</w:t>
      </w:r>
    </w:p>
    <w:p w14:paraId="4B9964C5" w14:textId="77777777" w:rsidR="00A5381B" w:rsidRPr="00A5381B" w:rsidRDefault="00A5381B" w:rsidP="00A5381B">
      <w:pPr>
        <w:numPr>
          <w:ilvl w:val="0"/>
          <w:numId w:val="35"/>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Reconnecting our relations to our non-human dead in us/with us at this threshold is not a loss or end. It may help us think of a listening after the human i.e., a listening that frees.</w:t>
      </w:r>
    </w:p>
    <w:p w14:paraId="56BBC756" w14:textId="77777777" w:rsidR="00A5381B" w:rsidRPr="00A5381B" w:rsidRDefault="00A5381B" w:rsidP="00A5381B">
      <w:pPr>
        <w:numPr>
          <w:ilvl w:val="0"/>
          <w:numId w:val="36"/>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What might listening be if it happens </w:t>
      </w:r>
      <w:proofErr w:type="spellStart"/>
      <w:r w:rsidRPr="00A5381B">
        <w:rPr>
          <w:rFonts w:ascii="Garamond" w:eastAsia="Times New Roman" w:hAnsi="Garamond" w:cs="Times New Roman"/>
          <w:i/>
          <w:iCs/>
          <w:color w:val="000000" w:themeColor="text1"/>
          <w:sz w:val="20"/>
          <w:szCs w:val="20"/>
          <w:bdr w:val="none" w:sz="0" w:space="0" w:color="auto" w:frame="1"/>
          <w:lang w:eastAsia="en-GB"/>
        </w:rPr>
        <w:t>alimbo</w:t>
      </w:r>
      <w:proofErr w:type="spellEnd"/>
      <w:r w:rsidRPr="00A5381B">
        <w:rPr>
          <w:rFonts w:ascii="Garamond" w:eastAsia="Times New Roman" w:hAnsi="Garamond" w:cs="Times New Roman"/>
          <w:color w:val="000000" w:themeColor="text1"/>
          <w:sz w:val="20"/>
          <w:szCs w:val="20"/>
          <w:lang w:eastAsia="en-GB"/>
        </w:rPr>
        <w:t>, at this crossover beyond life and death?</w:t>
      </w:r>
    </w:p>
    <w:p w14:paraId="7CDB0C0D" w14:textId="77777777" w:rsidR="00A5381B" w:rsidRPr="00A5381B" w:rsidRDefault="00A5381B" w:rsidP="00A5381B">
      <w:pPr>
        <w:numPr>
          <w:ilvl w:val="0"/>
          <w:numId w:val="37"/>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The figure of the ghost, the spirit, moves elsewhere, it demands for &amp; promises something else.</w:t>
      </w:r>
    </w:p>
    <w:p w14:paraId="7A6A3871" w14:textId="77777777" w:rsidR="00A5381B" w:rsidRPr="00A5381B" w:rsidRDefault="00A5381B" w:rsidP="00A5381B">
      <w:pPr>
        <w:numPr>
          <w:ilvl w:val="0"/>
          <w:numId w:val="38"/>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What might listening be if it went beyond a mode of human temporality that wants to be heard as </w:t>
      </w:r>
      <w:r w:rsidRPr="00A5381B">
        <w:rPr>
          <w:rFonts w:ascii="Garamond" w:eastAsia="Times New Roman" w:hAnsi="Garamond" w:cs="Times New Roman"/>
          <w:i/>
          <w:iCs/>
          <w:color w:val="000000" w:themeColor="text1"/>
          <w:sz w:val="20"/>
          <w:szCs w:val="20"/>
          <w:bdr w:val="none" w:sz="0" w:space="0" w:color="auto" w:frame="1"/>
          <w:lang w:eastAsia="en-GB"/>
        </w:rPr>
        <w:t xml:space="preserve">human </w:t>
      </w:r>
      <w:proofErr w:type="spellStart"/>
      <w:r w:rsidRPr="00A5381B">
        <w:rPr>
          <w:rFonts w:ascii="Garamond" w:eastAsia="Times New Roman" w:hAnsi="Garamond" w:cs="Times New Roman"/>
          <w:i/>
          <w:iCs/>
          <w:color w:val="000000" w:themeColor="text1"/>
          <w:sz w:val="20"/>
          <w:szCs w:val="20"/>
          <w:bdr w:val="none" w:sz="0" w:space="0" w:color="auto" w:frame="1"/>
          <w:lang w:eastAsia="en-GB"/>
        </w:rPr>
        <w:t>modernus</w:t>
      </w:r>
      <w:proofErr w:type="spellEnd"/>
      <w:r w:rsidRPr="00A5381B">
        <w:rPr>
          <w:rFonts w:ascii="Garamond" w:eastAsia="Times New Roman" w:hAnsi="Garamond" w:cs="Times New Roman"/>
          <w:color w:val="000000" w:themeColor="text1"/>
          <w:sz w:val="20"/>
          <w:szCs w:val="20"/>
          <w:lang w:eastAsia="en-GB"/>
        </w:rPr>
        <w:t>, as a sensing with-in the metaphysical anthropocentric axiomatics – of subjection in a “world-sensuality” that already delimits, regulates and represents?</w:t>
      </w:r>
    </w:p>
    <w:p w14:paraId="580452A4" w14:textId="77777777" w:rsidR="00A5381B" w:rsidRPr="00A5381B" w:rsidRDefault="00A5381B" w:rsidP="00A5381B">
      <w:pPr>
        <w:numPr>
          <w:ilvl w:val="0"/>
          <w:numId w:val="39"/>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How then might we “</w:t>
      </w:r>
      <w:proofErr w:type="spellStart"/>
      <w:r w:rsidRPr="00A5381B">
        <w:rPr>
          <w:rFonts w:ascii="Garamond" w:eastAsia="Times New Roman" w:hAnsi="Garamond" w:cs="Times New Roman"/>
          <w:color w:val="000000" w:themeColor="text1"/>
          <w:sz w:val="20"/>
          <w:szCs w:val="20"/>
          <w:lang w:eastAsia="en-GB"/>
        </w:rPr>
        <w:t>unrepresent</w:t>
      </w:r>
      <w:proofErr w:type="spellEnd"/>
      <w:r w:rsidRPr="00A5381B">
        <w:rPr>
          <w:rFonts w:ascii="Garamond" w:eastAsia="Times New Roman" w:hAnsi="Garamond" w:cs="Times New Roman"/>
          <w:color w:val="000000" w:themeColor="text1"/>
          <w:sz w:val="20"/>
          <w:szCs w:val="20"/>
          <w:lang w:eastAsia="en-GB"/>
        </w:rPr>
        <w:t>”? Which is to say how then might we interrupt and upend the rhythms and intonations of this anthropocentric listening that the law demands?</w:t>
      </w:r>
    </w:p>
    <w:p w14:paraId="38E346B4" w14:textId="77777777" w:rsidR="00A5381B" w:rsidRPr="00A5381B" w:rsidRDefault="00A5381B" w:rsidP="00A5381B">
      <w:pPr>
        <w:numPr>
          <w:ilvl w:val="0"/>
          <w:numId w:val="40"/>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If the listener as listener, is always prefigurative, can the listener move from the relation of hierarchical enclosure? Can we move towards a gathering – in crossing- that crosses over?</w:t>
      </w:r>
    </w:p>
    <w:p w14:paraId="021C3B2A" w14:textId="77777777" w:rsidR="00A5381B" w:rsidRPr="00A5381B" w:rsidRDefault="00A5381B" w:rsidP="00A5381B">
      <w:pPr>
        <w:numPr>
          <w:ilvl w:val="0"/>
          <w:numId w:val="41"/>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Can we move away from an economy of appropriative assimilation of listening and attune towards relation, to the differential </w:t>
      </w:r>
      <w:proofErr w:type="spellStart"/>
      <w:r w:rsidRPr="00A5381B">
        <w:rPr>
          <w:rFonts w:ascii="Garamond" w:eastAsia="Times New Roman" w:hAnsi="Garamond" w:cs="Times New Roman"/>
          <w:color w:val="000000" w:themeColor="text1"/>
          <w:sz w:val="20"/>
          <w:szCs w:val="20"/>
          <w:lang w:eastAsia="en-GB"/>
        </w:rPr>
        <w:t>erotics</w:t>
      </w:r>
      <w:proofErr w:type="spellEnd"/>
      <w:r w:rsidRPr="00A5381B">
        <w:rPr>
          <w:rFonts w:ascii="Garamond" w:eastAsia="Times New Roman" w:hAnsi="Garamond" w:cs="Times New Roman"/>
          <w:color w:val="000000" w:themeColor="text1"/>
          <w:sz w:val="20"/>
          <w:szCs w:val="20"/>
          <w:lang w:eastAsia="en-GB"/>
        </w:rPr>
        <w:t xml:space="preserve"> and poetics of relation?</w:t>
      </w:r>
    </w:p>
    <w:p w14:paraId="10167096" w14:textId="77777777" w:rsidR="00A5381B" w:rsidRPr="00A5381B" w:rsidRDefault="00A5381B" w:rsidP="00A5381B">
      <w:pPr>
        <w:numPr>
          <w:ilvl w:val="0"/>
          <w:numId w:val="42"/>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We provisionally call this an abolitionary listening. It is a mode of listening that compels us to move out of the violent rubrics of human representation toward what Dionne Brand calls “another place, not here”. This “not here” which is also a “not hear” – where words don’t go is not a-there, or a-here, that is found and inhabited. It is an open-ended polychronic and polyrhythmic injunction to listen differently.</w:t>
      </w:r>
    </w:p>
    <w:p w14:paraId="47E9D20E" w14:textId="77777777" w:rsidR="00A5381B" w:rsidRPr="00A5381B" w:rsidRDefault="00A5381B" w:rsidP="00A5381B">
      <w:pPr>
        <w:numPr>
          <w:ilvl w:val="0"/>
          <w:numId w:val="43"/>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An open-ended polychronic and polyrhythmic injunction to listen differently moves way-away from sonic certitude, towards a differential inter-play of whatever is shared or listened to unconditionally.</w:t>
      </w:r>
    </w:p>
    <w:p w14:paraId="702C5054" w14:textId="328CCC64" w:rsidR="00A5381B" w:rsidRPr="00A5381B" w:rsidRDefault="00A5381B" w:rsidP="00A5381B">
      <w:pPr>
        <w:numPr>
          <w:ilvl w:val="0"/>
          <w:numId w:val="44"/>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The kind of abolitionary listening we are searching for works toward another temporality, one that is always already separate from the diagnostic and panoptic ear of the law towards a freedom we </w:t>
      </w:r>
      <w:r w:rsidRPr="00A5381B">
        <w:rPr>
          <w:rFonts w:ascii="Garamond" w:eastAsia="Times New Roman" w:hAnsi="Garamond" w:cs="Times New Roman"/>
          <w:color w:val="000000" w:themeColor="text1"/>
          <w:sz w:val="20"/>
          <w:szCs w:val="20"/>
          <w:lang w:eastAsia="en-GB"/>
        </w:rPr>
        <w:t>cannot</w:t>
      </w:r>
      <w:r w:rsidRPr="00A5381B">
        <w:rPr>
          <w:rFonts w:ascii="Garamond" w:eastAsia="Times New Roman" w:hAnsi="Garamond" w:cs="Times New Roman"/>
          <w:color w:val="000000" w:themeColor="text1"/>
          <w:sz w:val="20"/>
          <w:szCs w:val="20"/>
          <w:lang w:eastAsia="en-GB"/>
        </w:rPr>
        <w:t xml:space="preserve"> delimit yet, or rather a freedom that we should in fact not understand as delimitable.</w:t>
      </w:r>
    </w:p>
    <w:p w14:paraId="6F12A046" w14:textId="77777777" w:rsidR="00A5381B" w:rsidRPr="00A5381B" w:rsidRDefault="00A5381B" w:rsidP="00A5381B">
      <w:pPr>
        <w:numPr>
          <w:ilvl w:val="0"/>
          <w:numId w:val="45"/>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It is a continuum of nonhuman-sensuality that departs from the state’s very witnessing programmes, one that is de-instituted and de-</w:t>
      </w:r>
      <w:proofErr w:type="spellStart"/>
      <w:r w:rsidRPr="00A5381B">
        <w:rPr>
          <w:rFonts w:ascii="Garamond" w:eastAsia="Times New Roman" w:hAnsi="Garamond" w:cs="Times New Roman"/>
          <w:color w:val="000000" w:themeColor="text1"/>
          <w:sz w:val="20"/>
          <w:szCs w:val="20"/>
          <w:lang w:eastAsia="en-GB"/>
        </w:rPr>
        <w:t>sovereigntised</w:t>
      </w:r>
      <w:proofErr w:type="spellEnd"/>
      <w:r w:rsidRPr="00A5381B">
        <w:rPr>
          <w:rFonts w:ascii="Garamond" w:eastAsia="Times New Roman" w:hAnsi="Garamond" w:cs="Times New Roman"/>
          <w:color w:val="000000" w:themeColor="text1"/>
          <w:sz w:val="20"/>
          <w:szCs w:val="20"/>
          <w:lang w:eastAsia="en-GB"/>
        </w:rPr>
        <w:t>.</w:t>
      </w:r>
    </w:p>
    <w:p w14:paraId="389B7DB7" w14:textId="6CBA71B0" w:rsidR="00A5381B" w:rsidRPr="00A5381B" w:rsidRDefault="00A5381B" w:rsidP="00A5381B">
      <w:pPr>
        <w:numPr>
          <w:ilvl w:val="0"/>
          <w:numId w:val="46"/>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The intervallic freedom loaded heavy in Nina Simone’s blue </w:t>
      </w:r>
      <w:r w:rsidRPr="00A5381B">
        <w:rPr>
          <w:rFonts w:ascii="Garamond" w:eastAsia="Times New Roman" w:hAnsi="Garamond" w:cs="Times New Roman"/>
          <w:i/>
          <w:iCs/>
          <w:color w:val="000000" w:themeColor="text1"/>
          <w:sz w:val="20"/>
          <w:szCs w:val="20"/>
          <w:bdr w:val="none" w:sz="0" w:space="0" w:color="auto" w:frame="1"/>
          <w:lang w:eastAsia="en-GB"/>
        </w:rPr>
        <w:t>s</w:t>
      </w:r>
      <w:r w:rsidRPr="00A5381B">
        <w:rPr>
          <w:rFonts w:ascii="Garamond" w:eastAsia="Times New Roman" w:hAnsi="Garamond" w:cs="Times New Roman"/>
          <w:color w:val="000000" w:themeColor="text1"/>
          <w:sz w:val="20"/>
          <w:szCs w:val="20"/>
          <w:lang w:eastAsia="en-GB"/>
        </w:rPr>
        <w:t xml:space="preserve"> lip, or Albert </w:t>
      </w:r>
      <w:proofErr w:type="spellStart"/>
      <w:r w:rsidRPr="00A5381B">
        <w:rPr>
          <w:rFonts w:ascii="Garamond" w:eastAsia="Times New Roman" w:hAnsi="Garamond" w:cs="Times New Roman"/>
          <w:color w:val="000000" w:themeColor="text1"/>
          <w:sz w:val="20"/>
          <w:szCs w:val="20"/>
          <w:lang w:eastAsia="en-GB"/>
        </w:rPr>
        <w:t>Ayler’s</w:t>
      </w:r>
      <w:proofErr w:type="spellEnd"/>
      <w:r w:rsidRPr="00A5381B">
        <w:rPr>
          <w:rFonts w:ascii="Garamond" w:eastAsia="Times New Roman" w:hAnsi="Garamond" w:cs="Times New Roman"/>
          <w:color w:val="000000" w:themeColor="text1"/>
          <w:sz w:val="20"/>
          <w:szCs w:val="20"/>
          <w:lang w:eastAsia="en-GB"/>
        </w:rPr>
        <w:t xml:space="preserve"> shrieky Ghosts is de-instituted, de-</w:t>
      </w:r>
      <w:proofErr w:type="spellStart"/>
      <w:r w:rsidRPr="00A5381B">
        <w:rPr>
          <w:rFonts w:ascii="Garamond" w:eastAsia="Times New Roman" w:hAnsi="Garamond" w:cs="Times New Roman"/>
          <w:color w:val="000000" w:themeColor="text1"/>
          <w:sz w:val="20"/>
          <w:szCs w:val="20"/>
          <w:lang w:eastAsia="en-GB"/>
        </w:rPr>
        <w:t>soverigntised</w:t>
      </w:r>
      <w:proofErr w:type="spellEnd"/>
      <w:r w:rsidRPr="00A5381B">
        <w:rPr>
          <w:rFonts w:ascii="Garamond" w:eastAsia="Times New Roman" w:hAnsi="Garamond" w:cs="Times New Roman"/>
          <w:color w:val="000000" w:themeColor="text1"/>
          <w:sz w:val="20"/>
          <w:szCs w:val="20"/>
          <w:lang w:eastAsia="en-GB"/>
        </w:rPr>
        <w:t>. It is a gathered desire for a freedom to come, a freedom we understand (</w:t>
      </w:r>
      <w:r w:rsidRPr="00A5381B">
        <w:rPr>
          <w:rFonts w:ascii="Garamond" w:eastAsia="Times New Roman" w:hAnsi="Garamond" w:cs="Times New Roman"/>
          <w:i/>
          <w:iCs/>
          <w:color w:val="000000" w:themeColor="text1"/>
          <w:sz w:val="20"/>
          <w:szCs w:val="20"/>
          <w:bdr w:val="none" w:sz="0" w:space="0" w:color="auto" w:frame="1"/>
          <w:lang w:eastAsia="en-GB"/>
        </w:rPr>
        <w:t>to love somebody / spiritual unity</w:t>
      </w:r>
      <w:r w:rsidRPr="00A5381B">
        <w:rPr>
          <w:rFonts w:ascii="Garamond" w:eastAsia="Times New Roman" w:hAnsi="Garamond" w:cs="Times New Roman"/>
          <w:color w:val="000000" w:themeColor="text1"/>
          <w:sz w:val="20"/>
          <w:szCs w:val="20"/>
          <w:lang w:eastAsia="en-GB"/>
        </w:rPr>
        <w:t xml:space="preserve">) – but do not know, but </w:t>
      </w:r>
      <w:r w:rsidRPr="00A5381B">
        <w:rPr>
          <w:rFonts w:ascii="Garamond" w:eastAsia="Times New Roman" w:hAnsi="Garamond" w:cs="Times New Roman"/>
          <w:color w:val="000000" w:themeColor="text1"/>
          <w:sz w:val="20"/>
          <w:szCs w:val="20"/>
          <w:lang w:eastAsia="en-GB"/>
        </w:rPr>
        <w:t>cannot</w:t>
      </w:r>
      <w:r w:rsidRPr="00A5381B">
        <w:rPr>
          <w:rFonts w:ascii="Garamond" w:eastAsia="Times New Roman" w:hAnsi="Garamond" w:cs="Times New Roman"/>
          <w:color w:val="000000" w:themeColor="text1"/>
          <w:sz w:val="20"/>
          <w:szCs w:val="20"/>
          <w:lang w:eastAsia="en-GB"/>
        </w:rPr>
        <w:t xml:space="preserve"> know, in the sense that it floods us in a way that is mutually </w:t>
      </w:r>
      <w:r w:rsidRPr="00A5381B">
        <w:rPr>
          <w:rFonts w:ascii="Garamond" w:eastAsia="Times New Roman" w:hAnsi="Garamond" w:cs="Times New Roman"/>
          <w:i/>
          <w:iCs/>
          <w:color w:val="000000" w:themeColor="text1"/>
          <w:sz w:val="20"/>
          <w:szCs w:val="20"/>
          <w:bdr w:val="none" w:sz="0" w:space="0" w:color="auto" w:frame="1"/>
          <w:lang w:eastAsia="en-GB"/>
        </w:rPr>
        <w:t>intuited </w:t>
      </w:r>
      <w:r w:rsidRPr="00A5381B">
        <w:rPr>
          <w:rFonts w:ascii="Garamond" w:eastAsia="Times New Roman" w:hAnsi="Garamond" w:cs="Times New Roman"/>
          <w:color w:val="000000" w:themeColor="text1"/>
          <w:sz w:val="20"/>
          <w:szCs w:val="20"/>
          <w:lang w:eastAsia="en-GB"/>
        </w:rPr>
        <w:t xml:space="preserve">but </w:t>
      </w:r>
      <w:proofErr w:type="spellStart"/>
      <w:r w:rsidRPr="00A5381B">
        <w:rPr>
          <w:rFonts w:ascii="Garamond" w:eastAsia="Times New Roman" w:hAnsi="Garamond" w:cs="Times New Roman"/>
          <w:color w:val="000000" w:themeColor="text1"/>
          <w:sz w:val="20"/>
          <w:szCs w:val="20"/>
          <w:lang w:eastAsia="en-GB"/>
        </w:rPr>
        <w:t>can not</w:t>
      </w:r>
      <w:proofErr w:type="spellEnd"/>
      <w:r w:rsidRPr="00A5381B">
        <w:rPr>
          <w:rFonts w:ascii="Garamond" w:eastAsia="Times New Roman" w:hAnsi="Garamond" w:cs="Times New Roman"/>
          <w:color w:val="000000" w:themeColor="text1"/>
          <w:sz w:val="20"/>
          <w:szCs w:val="20"/>
          <w:lang w:eastAsia="en-GB"/>
        </w:rPr>
        <w:t xml:space="preserve"> be accounted for.</w:t>
      </w:r>
    </w:p>
    <w:p w14:paraId="403298B1" w14:textId="77777777" w:rsidR="00A5381B" w:rsidRPr="00A5381B" w:rsidRDefault="00A5381B" w:rsidP="00A5381B">
      <w:pPr>
        <w:numPr>
          <w:ilvl w:val="0"/>
          <w:numId w:val="47"/>
        </w:numPr>
        <w:spacing w:line="390" w:lineRule="atLeast"/>
        <w:textAlignment w:val="baseline"/>
        <w:rPr>
          <w:rFonts w:ascii="Garamond" w:eastAsia="Times New Roman" w:hAnsi="Garamond" w:cs="Times New Roman"/>
          <w:color w:val="000000" w:themeColor="text1"/>
          <w:sz w:val="20"/>
          <w:szCs w:val="20"/>
          <w:lang w:eastAsia="en-GB"/>
        </w:rPr>
      </w:pPr>
      <w:proofErr w:type="gramStart"/>
      <w:r w:rsidRPr="00A5381B">
        <w:rPr>
          <w:rFonts w:ascii="Garamond" w:eastAsia="Times New Roman" w:hAnsi="Garamond" w:cs="Times New Roman"/>
          <w:color w:val="000000" w:themeColor="text1"/>
          <w:sz w:val="20"/>
          <w:szCs w:val="20"/>
          <w:lang w:eastAsia="en-GB"/>
        </w:rPr>
        <w:t>Hush;</w:t>
      </w:r>
      <w:proofErr w:type="gramEnd"/>
      <w:r w:rsidRPr="00A5381B">
        <w:rPr>
          <w:rFonts w:ascii="Garamond" w:eastAsia="Times New Roman" w:hAnsi="Garamond" w:cs="Times New Roman"/>
          <w:color w:val="000000" w:themeColor="text1"/>
          <w:sz w:val="20"/>
          <w:szCs w:val="20"/>
          <w:lang w:eastAsia="en-GB"/>
        </w:rPr>
        <w:t xml:space="preserve"> an altering (</w:t>
      </w:r>
      <w:r w:rsidRPr="00A5381B">
        <w:rPr>
          <w:rFonts w:ascii="Garamond" w:eastAsia="Times New Roman" w:hAnsi="Garamond" w:cs="Times New Roman"/>
          <w:i/>
          <w:iCs/>
          <w:color w:val="000000" w:themeColor="text1"/>
          <w:sz w:val="20"/>
          <w:szCs w:val="20"/>
          <w:bdr w:val="none" w:sz="0" w:space="0" w:color="auto" w:frame="1"/>
          <w:lang w:eastAsia="en-GB"/>
        </w:rPr>
        <w:t>an altar</w:t>
      </w:r>
      <w:r w:rsidRPr="00A5381B">
        <w:rPr>
          <w:rFonts w:ascii="Garamond" w:eastAsia="Times New Roman" w:hAnsi="Garamond" w:cs="Times New Roman"/>
          <w:color w:val="000000" w:themeColor="text1"/>
          <w:sz w:val="20"/>
          <w:szCs w:val="20"/>
          <w:lang w:eastAsia="en-GB"/>
        </w:rPr>
        <w:t>) a separation … a separation of difference that still sustains intervallic freedom.</w:t>
      </w:r>
    </w:p>
    <w:p w14:paraId="70189584" w14:textId="77777777" w:rsidR="00A5381B" w:rsidRPr="00A5381B" w:rsidRDefault="00A5381B" w:rsidP="00A5381B">
      <w:pPr>
        <w:numPr>
          <w:ilvl w:val="0"/>
          <w:numId w:val="48"/>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lastRenderedPageBreak/>
        <w:t xml:space="preserve">Such intervallic freedom gathers </w:t>
      </w:r>
      <w:proofErr w:type="gramStart"/>
      <w:r w:rsidRPr="00A5381B">
        <w:rPr>
          <w:rFonts w:ascii="Garamond" w:eastAsia="Times New Roman" w:hAnsi="Garamond" w:cs="Times New Roman"/>
          <w:color w:val="000000" w:themeColor="text1"/>
          <w:sz w:val="20"/>
          <w:szCs w:val="20"/>
          <w:lang w:eastAsia="en-GB"/>
        </w:rPr>
        <w:t>and;</w:t>
      </w:r>
      <w:proofErr w:type="gramEnd"/>
      <w:r w:rsidRPr="00A5381B">
        <w:rPr>
          <w:rFonts w:ascii="Garamond" w:eastAsia="Times New Roman" w:hAnsi="Garamond" w:cs="Times New Roman"/>
          <w:color w:val="000000" w:themeColor="text1"/>
          <w:sz w:val="20"/>
          <w:szCs w:val="20"/>
          <w:lang w:eastAsia="en-GB"/>
        </w:rPr>
        <w:t xml:space="preserve"> it engenders a sensuality that perhaps only Billie Holiday (our favourite trembler of pitch and tonality) touches and invites us to touch “what love endures” when she sings: </w:t>
      </w:r>
      <w:r w:rsidRPr="00A5381B">
        <w:rPr>
          <w:rFonts w:ascii="Garamond" w:eastAsia="Times New Roman" w:hAnsi="Garamond" w:cs="Times New Roman"/>
          <w:i/>
          <w:iCs/>
          <w:color w:val="000000" w:themeColor="text1"/>
          <w:sz w:val="20"/>
          <w:szCs w:val="20"/>
          <w:bdr w:val="none" w:sz="0" w:space="0" w:color="auto" w:frame="1"/>
          <w:lang w:eastAsia="en-GB"/>
        </w:rPr>
        <w:t>hush now, don’t explain.</w:t>
      </w:r>
    </w:p>
    <w:p w14:paraId="7A2CD346" w14:textId="77777777" w:rsidR="00A5381B" w:rsidRPr="00A5381B" w:rsidRDefault="00A5381B" w:rsidP="00A5381B">
      <w:pPr>
        <w:numPr>
          <w:ilvl w:val="0"/>
          <w:numId w:val="49"/>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We could listen or respond to Billie’s hush or Nina’s scream or </w:t>
      </w:r>
      <w:proofErr w:type="spellStart"/>
      <w:r w:rsidRPr="00A5381B">
        <w:rPr>
          <w:rFonts w:ascii="Garamond" w:eastAsia="Times New Roman" w:hAnsi="Garamond" w:cs="Times New Roman"/>
          <w:color w:val="000000" w:themeColor="text1"/>
          <w:sz w:val="20"/>
          <w:szCs w:val="20"/>
          <w:lang w:eastAsia="en-GB"/>
        </w:rPr>
        <w:t>Ayler’s</w:t>
      </w:r>
      <w:proofErr w:type="spellEnd"/>
      <w:r w:rsidRPr="00A5381B">
        <w:rPr>
          <w:rFonts w:ascii="Garamond" w:eastAsia="Times New Roman" w:hAnsi="Garamond" w:cs="Times New Roman"/>
          <w:color w:val="000000" w:themeColor="text1"/>
          <w:sz w:val="20"/>
          <w:szCs w:val="20"/>
          <w:lang w:eastAsia="en-GB"/>
        </w:rPr>
        <w:t xml:space="preserve"> ghosts (these are differently-same things) as uncapturable attempts that playfully yet urgently affirm </w:t>
      </w:r>
      <w:proofErr w:type="gramStart"/>
      <w:r w:rsidRPr="00A5381B">
        <w:rPr>
          <w:rFonts w:ascii="Garamond" w:eastAsia="Times New Roman" w:hAnsi="Garamond" w:cs="Times New Roman"/>
          <w:color w:val="000000" w:themeColor="text1"/>
          <w:sz w:val="20"/>
          <w:szCs w:val="20"/>
          <w:lang w:eastAsia="en-GB"/>
        </w:rPr>
        <w:t>a</w:t>
      </w:r>
      <w:proofErr w:type="gramEnd"/>
      <w:r w:rsidRPr="00A5381B">
        <w:rPr>
          <w:rFonts w:ascii="Garamond" w:eastAsia="Times New Roman" w:hAnsi="Garamond" w:cs="Times New Roman"/>
          <w:color w:val="000000" w:themeColor="text1"/>
          <w:sz w:val="20"/>
          <w:szCs w:val="20"/>
          <w:lang w:eastAsia="en-GB"/>
        </w:rPr>
        <w:t xml:space="preserve"> </w:t>
      </w:r>
      <w:proofErr w:type="spellStart"/>
      <w:r w:rsidRPr="00A5381B">
        <w:rPr>
          <w:rFonts w:ascii="Garamond" w:eastAsia="Times New Roman" w:hAnsi="Garamond" w:cs="Times New Roman"/>
          <w:color w:val="000000" w:themeColor="text1"/>
          <w:sz w:val="20"/>
          <w:szCs w:val="20"/>
          <w:lang w:eastAsia="en-GB"/>
        </w:rPr>
        <w:t>indefinitive</w:t>
      </w:r>
      <w:proofErr w:type="spellEnd"/>
      <w:r w:rsidRPr="00A5381B">
        <w:rPr>
          <w:rFonts w:ascii="Garamond" w:eastAsia="Times New Roman" w:hAnsi="Garamond" w:cs="Times New Roman"/>
          <w:color w:val="000000" w:themeColor="text1"/>
          <w:sz w:val="20"/>
          <w:szCs w:val="20"/>
          <w:lang w:eastAsia="en-GB"/>
        </w:rPr>
        <w:t xml:space="preserve"> deprogrammed promise that takes listening somewhere else, freely, (after law’s representation) to the singer and to the song’s beyond … to where words do not go </w:t>
      </w:r>
      <w:r w:rsidRPr="00A5381B">
        <w:rPr>
          <w:rFonts w:ascii="Garamond" w:eastAsia="Times New Roman" w:hAnsi="Garamond" w:cs="Times New Roman"/>
          <w:i/>
          <w:iCs/>
          <w:color w:val="000000" w:themeColor="text1"/>
          <w:sz w:val="20"/>
          <w:szCs w:val="20"/>
          <w:bdr w:val="none" w:sz="0" w:space="0" w:color="auto" w:frame="1"/>
          <w:lang w:eastAsia="en-GB"/>
        </w:rPr>
        <w:t>– without condition</w:t>
      </w:r>
      <w:r w:rsidRPr="00A5381B">
        <w:rPr>
          <w:rFonts w:ascii="Garamond" w:eastAsia="Times New Roman" w:hAnsi="Garamond" w:cs="Times New Roman"/>
          <w:color w:val="000000" w:themeColor="text1"/>
          <w:sz w:val="20"/>
          <w:szCs w:val="20"/>
          <w:lang w:eastAsia="en-GB"/>
        </w:rPr>
        <w:t>.</w:t>
      </w:r>
    </w:p>
    <w:p w14:paraId="24B21B0B" w14:textId="77777777" w:rsidR="00A5381B" w:rsidRPr="00A5381B" w:rsidRDefault="00A5381B" w:rsidP="00A5381B">
      <w:pPr>
        <w:numPr>
          <w:ilvl w:val="0"/>
          <w:numId w:val="50"/>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The song’s beyond is not a destination, it is not a promise of complete, transcendent being. It is not found by unhearing the semantic. One does not get towards the song’s beyond by listening with all of their being, for listening is not </w:t>
      </w:r>
      <w:proofErr w:type="gramStart"/>
      <w:r w:rsidRPr="00A5381B">
        <w:rPr>
          <w:rFonts w:ascii="Garamond" w:eastAsia="Times New Roman" w:hAnsi="Garamond" w:cs="Times New Roman"/>
          <w:color w:val="000000" w:themeColor="text1"/>
          <w:sz w:val="20"/>
          <w:szCs w:val="20"/>
          <w:lang w:eastAsia="en-GB"/>
        </w:rPr>
        <w:t>entrance</w:t>
      </w:r>
      <w:proofErr w:type="gramEnd"/>
      <w:r w:rsidRPr="00A5381B">
        <w:rPr>
          <w:rFonts w:ascii="Garamond" w:eastAsia="Times New Roman" w:hAnsi="Garamond" w:cs="Times New Roman"/>
          <w:color w:val="000000" w:themeColor="text1"/>
          <w:sz w:val="20"/>
          <w:szCs w:val="20"/>
          <w:lang w:eastAsia="en-GB"/>
        </w:rPr>
        <w:t xml:space="preserve"> to being. It is not an end or beginning to being.</w:t>
      </w:r>
    </w:p>
    <w:p w14:paraId="5FC43D27" w14:textId="77777777" w:rsidR="00A5381B" w:rsidRPr="00A5381B" w:rsidRDefault="00A5381B" w:rsidP="00A5381B">
      <w:pPr>
        <w:numPr>
          <w:ilvl w:val="0"/>
          <w:numId w:val="51"/>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The intervallic infers a spacing, a kind of communitarian call and response. The intervallic also displaces the ear as a central point. It moves listening beyond the essentialism of the bio-logic ear and transforms listening toward an elsewhere, an elsewhere that exceeds a mere straining.</w:t>
      </w:r>
    </w:p>
    <w:p w14:paraId="066AD7F0" w14:textId="77777777" w:rsidR="00A5381B" w:rsidRPr="00A5381B" w:rsidRDefault="00A5381B" w:rsidP="00A5381B">
      <w:pPr>
        <w:numPr>
          <w:ilvl w:val="0"/>
          <w:numId w:val="52"/>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What is an elsewhere but a crossing over into what does not meet our expectations? What is an elsewhere but surrender?</w:t>
      </w:r>
    </w:p>
    <w:p w14:paraId="4BEAD2B3" w14:textId="77777777" w:rsidR="00A5381B" w:rsidRPr="00A5381B" w:rsidRDefault="00A5381B" w:rsidP="00A5381B">
      <w:pPr>
        <w:numPr>
          <w:ilvl w:val="0"/>
          <w:numId w:val="53"/>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Surrender then has got to be open to an </w:t>
      </w:r>
      <w:proofErr w:type="spellStart"/>
      <w:r w:rsidRPr="00A5381B">
        <w:rPr>
          <w:rFonts w:ascii="Garamond" w:eastAsia="Times New Roman" w:hAnsi="Garamond" w:cs="Times New Roman"/>
          <w:color w:val="000000" w:themeColor="text1"/>
          <w:sz w:val="20"/>
          <w:szCs w:val="20"/>
          <w:lang w:eastAsia="en-GB"/>
        </w:rPr>
        <w:t>unanticipatable</w:t>
      </w:r>
      <w:proofErr w:type="spellEnd"/>
      <w:r w:rsidRPr="00A5381B">
        <w:rPr>
          <w:rFonts w:ascii="Garamond" w:eastAsia="Times New Roman" w:hAnsi="Garamond" w:cs="Times New Roman"/>
          <w:color w:val="000000" w:themeColor="text1"/>
          <w:sz w:val="20"/>
          <w:szCs w:val="20"/>
          <w:lang w:eastAsia="en-GB"/>
        </w:rPr>
        <w:t xml:space="preserve"> openness to shared </w:t>
      </w:r>
      <w:proofErr w:type="spellStart"/>
      <w:r w:rsidRPr="00A5381B">
        <w:rPr>
          <w:rFonts w:ascii="Garamond" w:eastAsia="Times New Roman" w:hAnsi="Garamond" w:cs="Times New Roman"/>
          <w:color w:val="000000" w:themeColor="text1"/>
          <w:sz w:val="20"/>
          <w:szCs w:val="20"/>
          <w:lang w:eastAsia="en-GB"/>
        </w:rPr>
        <w:t>perhapses</w:t>
      </w:r>
      <w:proofErr w:type="spellEnd"/>
      <w:r w:rsidRPr="00A5381B">
        <w:rPr>
          <w:rFonts w:ascii="Garamond" w:eastAsia="Times New Roman" w:hAnsi="Garamond" w:cs="Times New Roman"/>
          <w:color w:val="000000" w:themeColor="text1"/>
          <w:sz w:val="20"/>
          <w:szCs w:val="20"/>
          <w:lang w:eastAsia="en-GB"/>
        </w:rPr>
        <w:t xml:space="preserve">. It has got to be an extemporaneous poetics and </w:t>
      </w:r>
      <w:proofErr w:type="spellStart"/>
      <w:r w:rsidRPr="00A5381B">
        <w:rPr>
          <w:rFonts w:ascii="Garamond" w:eastAsia="Times New Roman" w:hAnsi="Garamond" w:cs="Times New Roman"/>
          <w:color w:val="000000" w:themeColor="text1"/>
          <w:sz w:val="20"/>
          <w:szCs w:val="20"/>
          <w:lang w:eastAsia="en-GB"/>
        </w:rPr>
        <w:t>erotics</w:t>
      </w:r>
      <w:proofErr w:type="spellEnd"/>
      <w:r w:rsidRPr="00A5381B">
        <w:rPr>
          <w:rFonts w:ascii="Garamond" w:eastAsia="Times New Roman" w:hAnsi="Garamond" w:cs="Times New Roman"/>
          <w:color w:val="000000" w:themeColor="text1"/>
          <w:sz w:val="20"/>
          <w:szCs w:val="20"/>
          <w:lang w:eastAsia="en-GB"/>
        </w:rPr>
        <w:t xml:space="preserve"> of relation that puts us in touch with whatever is here </w:t>
      </w:r>
      <w:proofErr w:type="gramStart"/>
      <w:r w:rsidRPr="00A5381B">
        <w:rPr>
          <w:rFonts w:ascii="Garamond" w:eastAsia="Times New Roman" w:hAnsi="Garamond" w:cs="Times New Roman"/>
          <w:color w:val="000000" w:themeColor="text1"/>
          <w:sz w:val="20"/>
          <w:szCs w:val="20"/>
          <w:lang w:eastAsia="en-GB"/>
        </w:rPr>
        <w:t>and also</w:t>
      </w:r>
      <w:proofErr w:type="gramEnd"/>
      <w:r w:rsidRPr="00A5381B">
        <w:rPr>
          <w:rFonts w:ascii="Garamond" w:eastAsia="Times New Roman" w:hAnsi="Garamond" w:cs="Times New Roman"/>
          <w:color w:val="000000" w:themeColor="text1"/>
          <w:sz w:val="20"/>
          <w:szCs w:val="20"/>
          <w:lang w:eastAsia="en-GB"/>
        </w:rPr>
        <w:t xml:space="preserve"> beyond us.</w:t>
      </w:r>
    </w:p>
    <w:p w14:paraId="0AA205EE" w14:textId="77777777" w:rsidR="00A5381B" w:rsidRPr="00A5381B" w:rsidRDefault="00A5381B" w:rsidP="00A5381B">
      <w:pPr>
        <w:numPr>
          <w:ilvl w:val="0"/>
          <w:numId w:val="54"/>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We could think of this as a listening beyond certitude, as a listening </w:t>
      </w:r>
      <w:r w:rsidRPr="00A5381B">
        <w:rPr>
          <w:rFonts w:ascii="Garamond" w:eastAsia="Times New Roman" w:hAnsi="Garamond" w:cs="Times New Roman"/>
          <w:i/>
          <w:iCs/>
          <w:color w:val="000000" w:themeColor="text1"/>
          <w:sz w:val="20"/>
          <w:szCs w:val="20"/>
          <w:bdr w:val="none" w:sz="0" w:space="0" w:color="auto" w:frame="1"/>
          <w:lang w:eastAsia="en-GB"/>
        </w:rPr>
        <w:t>sans</w:t>
      </w:r>
      <w:r w:rsidRPr="00A5381B">
        <w:rPr>
          <w:rFonts w:ascii="Garamond" w:eastAsia="Times New Roman" w:hAnsi="Garamond" w:cs="Times New Roman"/>
          <w:color w:val="000000" w:themeColor="text1"/>
          <w:sz w:val="20"/>
          <w:szCs w:val="20"/>
          <w:lang w:eastAsia="en-GB"/>
        </w:rPr>
        <w:t> telos. </w:t>
      </w:r>
    </w:p>
    <w:p w14:paraId="04CA3A54" w14:textId="77777777" w:rsidR="00A5381B" w:rsidRPr="00A5381B" w:rsidRDefault="00A5381B" w:rsidP="00A5381B">
      <w:pPr>
        <w:numPr>
          <w:ilvl w:val="0"/>
          <w:numId w:val="54"/>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A </w:t>
      </w:r>
      <w:proofErr w:type="spellStart"/>
      <w:r w:rsidRPr="00A5381B">
        <w:rPr>
          <w:rFonts w:ascii="Garamond" w:eastAsia="Times New Roman" w:hAnsi="Garamond" w:cs="Times New Roman"/>
          <w:color w:val="000000" w:themeColor="text1"/>
          <w:sz w:val="20"/>
          <w:szCs w:val="20"/>
          <w:lang w:eastAsia="en-GB"/>
        </w:rPr>
        <w:t>Lordeian</w:t>
      </w:r>
      <w:proofErr w:type="spellEnd"/>
      <w:r w:rsidRPr="00A5381B">
        <w:rPr>
          <w:rFonts w:ascii="Garamond" w:eastAsia="Times New Roman" w:hAnsi="Garamond" w:cs="Times New Roman"/>
          <w:color w:val="000000" w:themeColor="text1"/>
          <w:sz w:val="20"/>
          <w:szCs w:val="20"/>
          <w:lang w:eastAsia="en-GB"/>
        </w:rPr>
        <w:t xml:space="preserve"> loop, a direction to hear and listen </w:t>
      </w:r>
      <w:proofErr w:type="gramStart"/>
      <w:r w:rsidRPr="00A5381B">
        <w:rPr>
          <w:rFonts w:ascii="Garamond" w:eastAsia="Times New Roman" w:hAnsi="Garamond" w:cs="Times New Roman"/>
          <w:color w:val="000000" w:themeColor="text1"/>
          <w:sz w:val="20"/>
          <w:szCs w:val="20"/>
          <w:lang w:eastAsia="en-GB"/>
        </w:rPr>
        <w:t>differently :</w:t>
      </w:r>
      <w:proofErr w:type="gramEnd"/>
      <w:r w:rsidRPr="00A5381B">
        <w:rPr>
          <w:rFonts w:ascii="Garamond" w:eastAsia="Times New Roman" w:hAnsi="Garamond" w:cs="Times New Roman"/>
          <w:color w:val="000000" w:themeColor="text1"/>
          <w:sz w:val="20"/>
          <w:szCs w:val="20"/>
          <w:lang w:eastAsia="en-GB"/>
        </w:rPr>
        <w:t xml:space="preserve"> “it is a question of how acutely and fully we can feel in the doing.”</w:t>
      </w:r>
    </w:p>
    <w:p w14:paraId="5D2C6B33" w14:textId="77777777" w:rsidR="00A5381B" w:rsidRPr="00A5381B" w:rsidRDefault="00A5381B" w:rsidP="00A5381B">
      <w:pPr>
        <w:numPr>
          <w:ilvl w:val="0"/>
          <w:numId w:val="55"/>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Perhaps it is more akin to sitting with listening as a turning towards more than a turning away from, a kind of intervallic </w:t>
      </w:r>
      <w:proofErr w:type="spellStart"/>
      <w:r w:rsidRPr="00A5381B">
        <w:rPr>
          <w:rFonts w:ascii="Garamond" w:eastAsia="Times New Roman" w:hAnsi="Garamond" w:cs="Times New Roman"/>
          <w:color w:val="000000" w:themeColor="text1"/>
          <w:sz w:val="20"/>
          <w:szCs w:val="20"/>
          <w:lang w:eastAsia="en-GB"/>
        </w:rPr>
        <w:t>attunement</w:t>
      </w:r>
      <w:proofErr w:type="spellEnd"/>
      <w:r w:rsidRPr="00A5381B">
        <w:rPr>
          <w:rFonts w:ascii="Garamond" w:eastAsia="Times New Roman" w:hAnsi="Garamond" w:cs="Times New Roman"/>
          <w:color w:val="000000" w:themeColor="text1"/>
          <w:sz w:val="20"/>
          <w:szCs w:val="20"/>
          <w:lang w:eastAsia="en-GB"/>
        </w:rPr>
        <w:t xml:space="preserve"> that can find itself with-in unknowability – embracing the feeling of unknowability as a non-horizon.</w:t>
      </w:r>
    </w:p>
    <w:p w14:paraId="0C1976B2" w14:textId="215EE7A0" w:rsidR="00A5381B" w:rsidRPr="00A5381B" w:rsidRDefault="00A5381B" w:rsidP="00A5381B">
      <w:pPr>
        <w:numPr>
          <w:ilvl w:val="0"/>
          <w:numId w:val="56"/>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We </w:t>
      </w:r>
      <w:r w:rsidRPr="00A5381B">
        <w:rPr>
          <w:rFonts w:ascii="Garamond" w:eastAsia="Times New Roman" w:hAnsi="Garamond" w:cs="Times New Roman"/>
          <w:color w:val="000000" w:themeColor="text1"/>
          <w:sz w:val="20"/>
          <w:szCs w:val="20"/>
          <w:lang w:eastAsia="en-GB"/>
        </w:rPr>
        <w:t>cannot</w:t>
      </w:r>
      <w:r w:rsidRPr="00A5381B">
        <w:rPr>
          <w:rFonts w:ascii="Garamond" w:eastAsia="Times New Roman" w:hAnsi="Garamond" w:cs="Times New Roman"/>
          <w:color w:val="000000" w:themeColor="text1"/>
          <w:sz w:val="20"/>
          <w:szCs w:val="20"/>
          <w:lang w:eastAsia="en-GB"/>
        </w:rPr>
        <w:t xml:space="preserve"> and will not try to delimit what </w:t>
      </w:r>
      <w:proofErr w:type="gramStart"/>
      <w:r w:rsidRPr="00A5381B">
        <w:rPr>
          <w:rFonts w:ascii="Garamond" w:eastAsia="Times New Roman" w:hAnsi="Garamond" w:cs="Times New Roman"/>
          <w:color w:val="000000" w:themeColor="text1"/>
          <w:sz w:val="20"/>
          <w:szCs w:val="20"/>
          <w:lang w:eastAsia="en-GB"/>
        </w:rPr>
        <w:t>this listening gathers</w:t>
      </w:r>
      <w:proofErr w:type="gramEnd"/>
      <w:r w:rsidRPr="00A5381B">
        <w:rPr>
          <w:rFonts w:ascii="Garamond" w:eastAsia="Times New Roman" w:hAnsi="Garamond" w:cs="Times New Roman"/>
          <w:color w:val="000000" w:themeColor="text1"/>
          <w:sz w:val="20"/>
          <w:szCs w:val="20"/>
          <w:lang w:eastAsia="en-GB"/>
        </w:rPr>
        <w:t>, what it might look like or feel like … it is here and yet not here, it is present, it is remembered, but also yet to come. Again, we will not master the representational. We will not re-present representation nor misrepresentation. We will not issue a judgment.</w:t>
      </w:r>
    </w:p>
    <w:p w14:paraId="47EB451C" w14:textId="77777777" w:rsidR="00A5381B" w:rsidRPr="00A5381B" w:rsidRDefault="00A5381B" w:rsidP="00A5381B">
      <w:pPr>
        <w:numPr>
          <w:ilvl w:val="0"/>
          <w:numId w:val="57"/>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To listen as such is to make way for the incommensurable, an absolute difference that cannot be assimilated, which flourishes precisely in its alterity. </w:t>
      </w:r>
      <w:proofErr w:type="gramStart"/>
      <w:r w:rsidRPr="00A5381B">
        <w:rPr>
          <w:rFonts w:ascii="Garamond" w:eastAsia="Times New Roman" w:hAnsi="Garamond" w:cs="Times New Roman"/>
          <w:color w:val="000000" w:themeColor="text1"/>
          <w:sz w:val="20"/>
          <w:szCs w:val="20"/>
          <w:lang w:eastAsia="en-GB"/>
        </w:rPr>
        <w:t>This invites</w:t>
      </w:r>
      <w:proofErr w:type="gramEnd"/>
      <w:r w:rsidRPr="00A5381B">
        <w:rPr>
          <w:rFonts w:ascii="Garamond" w:eastAsia="Times New Roman" w:hAnsi="Garamond" w:cs="Times New Roman"/>
          <w:color w:val="000000" w:themeColor="text1"/>
          <w:sz w:val="20"/>
          <w:szCs w:val="20"/>
          <w:lang w:eastAsia="en-GB"/>
        </w:rPr>
        <w:t xml:space="preserve"> letting go of comparison and the search for conclusion.</w:t>
      </w:r>
    </w:p>
    <w:p w14:paraId="27C710B9" w14:textId="77777777" w:rsidR="00A5381B" w:rsidRPr="00A5381B" w:rsidRDefault="00A5381B" w:rsidP="00A5381B">
      <w:pPr>
        <w:numPr>
          <w:ilvl w:val="0"/>
          <w:numId w:val="58"/>
        </w:numPr>
        <w:spacing w:line="390" w:lineRule="atLeast"/>
        <w:textAlignment w:val="baseline"/>
        <w:rPr>
          <w:rFonts w:ascii="Garamond" w:eastAsia="Times New Roman" w:hAnsi="Garamond" w:cs="Times New Roman"/>
          <w:color w:val="000000" w:themeColor="text1"/>
          <w:sz w:val="20"/>
          <w:szCs w:val="20"/>
          <w:lang w:eastAsia="en-GB"/>
        </w:rPr>
      </w:pPr>
      <w:proofErr w:type="gramStart"/>
      <w:r w:rsidRPr="00A5381B">
        <w:rPr>
          <w:rFonts w:ascii="Garamond" w:eastAsia="Times New Roman" w:hAnsi="Garamond" w:cs="Times New Roman"/>
          <w:color w:val="000000" w:themeColor="text1"/>
          <w:sz w:val="20"/>
          <w:szCs w:val="20"/>
          <w:lang w:eastAsia="en-GB"/>
        </w:rPr>
        <w:t>But,</w:t>
      </w:r>
      <w:proofErr w:type="gramEnd"/>
      <w:r w:rsidRPr="00A5381B">
        <w:rPr>
          <w:rFonts w:ascii="Garamond" w:eastAsia="Times New Roman" w:hAnsi="Garamond" w:cs="Times New Roman"/>
          <w:color w:val="000000" w:themeColor="text1"/>
          <w:sz w:val="20"/>
          <w:szCs w:val="20"/>
          <w:lang w:eastAsia="en-GB"/>
        </w:rPr>
        <w:t xml:space="preserve"> one can’t talk about listening. One simply does it, somehow.</w:t>
      </w:r>
    </w:p>
    <w:p w14:paraId="1AD962F9" w14:textId="77777777" w:rsidR="00A5381B" w:rsidRPr="00A5381B" w:rsidRDefault="00A5381B" w:rsidP="00A5381B">
      <w:pPr>
        <w:numPr>
          <w:ilvl w:val="0"/>
          <w:numId w:val="59"/>
        </w:numPr>
        <w:spacing w:line="39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Listening stops the moment we mark limits. The moment we think that we know exactly what it is. </w:t>
      </w:r>
    </w:p>
    <w:p w14:paraId="1DEA8BB9" w14:textId="77777777" w:rsidR="00A5381B" w:rsidRDefault="00A5381B" w:rsidP="00A5381B">
      <w:pPr>
        <w:shd w:val="clear" w:color="auto" w:fill="FFFFFF"/>
        <w:spacing w:line="288" w:lineRule="atLeast"/>
        <w:textAlignment w:val="baseline"/>
        <w:outlineLvl w:val="2"/>
        <w:rPr>
          <w:rFonts w:ascii="Garamond" w:eastAsia="Times New Roman" w:hAnsi="Garamond" w:cs="Hind"/>
          <w:b/>
          <w:bCs/>
          <w:color w:val="000000" w:themeColor="text1"/>
          <w:sz w:val="20"/>
          <w:szCs w:val="20"/>
          <w:bdr w:val="none" w:sz="0" w:space="0" w:color="auto" w:frame="1"/>
          <w:lang w:eastAsia="en-GB"/>
        </w:rPr>
      </w:pPr>
    </w:p>
    <w:p w14:paraId="55EECFDD" w14:textId="77777777" w:rsidR="00A5381B" w:rsidRDefault="00A5381B" w:rsidP="00A5381B">
      <w:pPr>
        <w:shd w:val="clear" w:color="auto" w:fill="FFFFFF"/>
        <w:spacing w:line="288" w:lineRule="atLeast"/>
        <w:textAlignment w:val="baseline"/>
        <w:outlineLvl w:val="2"/>
        <w:rPr>
          <w:rFonts w:ascii="Garamond" w:eastAsia="Times New Roman" w:hAnsi="Garamond" w:cs="Hind"/>
          <w:b/>
          <w:bCs/>
          <w:color w:val="000000" w:themeColor="text1"/>
          <w:sz w:val="20"/>
          <w:szCs w:val="20"/>
          <w:bdr w:val="none" w:sz="0" w:space="0" w:color="auto" w:frame="1"/>
          <w:lang w:eastAsia="en-GB"/>
        </w:rPr>
      </w:pPr>
    </w:p>
    <w:p w14:paraId="20B6B52A" w14:textId="49FEFAF8" w:rsidR="00A5381B" w:rsidRPr="00A5381B" w:rsidRDefault="00A5381B" w:rsidP="00A5381B">
      <w:pPr>
        <w:shd w:val="clear" w:color="auto" w:fill="FFFFFF"/>
        <w:spacing w:line="288" w:lineRule="atLeast"/>
        <w:textAlignment w:val="baseline"/>
        <w:outlineLvl w:val="2"/>
        <w:rPr>
          <w:rFonts w:ascii="Garamond" w:eastAsia="Times New Roman" w:hAnsi="Garamond" w:cs="Hind"/>
          <w:b/>
          <w:bCs/>
          <w:color w:val="000000" w:themeColor="text1"/>
          <w:sz w:val="20"/>
          <w:szCs w:val="20"/>
          <w:lang w:eastAsia="en-GB"/>
        </w:rPr>
      </w:pPr>
      <w:r w:rsidRPr="00A5381B">
        <w:rPr>
          <w:rFonts w:ascii="Garamond" w:eastAsia="Times New Roman" w:hAnsi="Garamond" w:cs="Hind"/>
          <w:b/>
          <w:bCs/>
          <w:color w:val="000000" w:themeColor="text1"/>
          <w:sz w:val="20"/>
          <w:szCs w:val="20"/>
          <w:bdr w:val="none" w:sz="0" w:space="0" w:color="auto" w:frame="1"/>
          <w:lang w:eastAsia="en-GB"/>
        </w:rPr>
        <w:t>Discography</w:t>
      </w:r>
    </w:p>
    <w:p w14:paraId="1C50C368"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hyperlink r:id="rId6" w:history="1">
        <w:proofErr w:type="spellStart"/>
        <w:r w:rsidRPr="00A5381B">
          <w:rPr>
            <w:rFonts w:ascii="Garamond" w:eastAsia="Times New Roman" w:hAnsi="Garamond" w:cs="Times New Roman"/>
            <w:color w:val="000000" w:themeColor="text1"/>
            <w:sz w:val="20"/>
            <w:szCs w:val="20"/>
            <w:u w:val="single"/>
            <w:bdr w:val="none" w:sz="0" w:space="0" w:color="auto" w:frame="1"/>
            <w:lang w:eastAsia="en-GB"/>
          </w:rPr>
          <w:t>Ayler</w:t>
        </w:r>
        <w:proofErr w:type="spellEnd"/>
        <w:r w:rsidRPr="00A5381B">
          <w:rPr>
            <w:rFonts w:ascii="Garamond" w:eastAsia="Times New Roman" w:hAnsi="Garamond" w:cs="Times New Roman"/>
            <w:color w:val="000000" w:themeColor="text1"/>
            <w:sz w:val="20"/>
            <w:szCs w:val="20"/>
            <w:u w:val="single"/>
            <w:bdr w:val="none" w:sz="0" w:space="0" w:color="auto" w:frame="1"/>
            <w:lang w:eastAsia="en-GB"/>
          </w:rPr>
          <w:t xml:space="preserve">, Albert. Albert </w:t>
        </w:r>
        <w:proofErr w:type="spellStart"/>
        <w:r w:rsidRPr="00A5381B">
          <w:rPr>
            <w:rFonts w:ascii="Garamond" w:eastAsia="Times New Roman" w:hAnsi="Garamond" w:cs="Times New Roman"/>
            <w:color w:val="000000" w:themeColor="text1"/>
            <w:sz w:val="20"/>
            <w:szCs w:val="20"/>
            <w:u w:val="single"/>
            <w:bdr w:val="none" w:sz="0" w:space="0" w:color="auto" w:frame="1"/>
            <w:lang w:eastAsia="en-GB"/>
          </w:rPr>
          <w:t>Ayler</w:t>
        </w:r>
        <w:proofErr w:type="spellEnd"/>
        <w:r w:rsidRPr="00A5381B">
          <w:rPr>
            <w:rFonts w:ascii="Garamond" w:eastAsia="Times New Roman" w:hAnsi="Garamond" w:cs="Times New Roman"/>
            <w:color w:val="000000" w:themeColor="text1"/>
            <w:sz w:val="20"/>
            <w:szCs w:val="20"/>
            <w:u w:val="single"/>
            <w:bdr w:val="none" w:sz="0" w:space="0" w:color="auto" w:frame="1"/>
            <w:lang w:eastAsia="en-GB"/>
          </w:rPr>
          <w:t xml:space="preserve"> Trio – Spiritual Unity, ESP-DISK, 1964</w:t>
        </w:r>
      </w:hyperlink>
    </w:p>
    <w:p w14:paraId="61653AA1"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Boakye-</w:t>
      </w:r>
      <w:proofErr w:type="spellStart"/>
      <w:proofErr w:type="gramStart"/>
      <w:r w:rsidRPr="00A5381B">
        <w:rPr>
          <w:rFonts w:ascii="Garamond" w:eastAsia="Times New Roman" w:hAnsi="Garamond" w:cs="Times New Roman"/>
          <w:color w:val="000000" w:themeColor="text1"/>
          <w:sz w:val="20"/>
          <w:szCs w:val="20"/>
          <w:lang w:eastAsia="en-GB"/>
        </w:rPr>
        <w:t>Yiadom</w:t>
      </w:r>
      <w:proofErr w:type="spellEnd"/>
      <w:r w:rsidRPr="00A5381B">
        <w:rPr>
          <w:rFonts w:ascii="Garamond" w:eastAsia="Times New Roman" w:hAnsi="Garamond" w:cs="Times New Roman"/>
          <w:color w:val="000000" w:themeColor="text1"/>
          <w:sz w:val="20"/>
          <w:szCs w:val="20"/>
          <w:lang w:eastAsia="en-GB"/>
        </w:rPr>
        <w:t>,  </w:t>
      </w:r>
      <w:proofErr w:type="spellStart"/>
      <w:r w:rsidRPr="00A5381B">
        <w:rPr>
          <w:rFonts w:ascii="Garamond" w:eastAsia="Times New Roman" w:hAnsi="Garamond" w:cs="Times New Roman"/>
          <w:color w:val="000000" w:themeColor="text1"/>
          <w:sz w:val="20"/>
          <w:szCs w:val="20"/>
          <w:lang w:eastAsia="en-GB"/>
        </w:rPr>
        <w:t>Appau</w:t>
      </w:r>
      <w:proofErr w:type="spellEnd"/>
      <w:proofErr w:type="gramEnd"/>
      <w:r w:rsidRPr="00A5381B">
        <w:rPr>
          <w:rFonts w:ascii="Garamond" w:eastAsia="Times New Roman" w:hAnsi="Garamond" w:cs="Times New Roman"/>
          <w:color w:val="000000" w:themeColor="text1"/>
          <w:sz w:val="20"/>
          <w:szCs w:val="20"/>
          <w:lang w:eastAsia="en-GB"/>
        </w:rPr>
        <w:t xml:space="preserve"> Jnr.  Scream of nature,  2016 :</w:t>
      </w:r>
      <w:hyperlink r:id="rId7" w:anchor="/scream-of-nature-2016/" w:history="1">
        <w:r w:rsidRPr="00A5381B">
          <w:rPr>
            <w:rFonts w:ascii="Garamond" w:eastAsia="Times New Roman" w:hAnsi="Garamond" w:cs="Times New Roman"/>
            <w:color w:val="000000" w:themeColor="text1"/>
            <w:sz w:val="20"/>
            <w:szCs w:val="20"/>
            <w:u w:val="single"/>
            <w:bdr w:val="none" w:sz="0" w:space="0" w:color="auto" w:frame="1"/>
            <w:lang w:eastAsia="en-GB"/>
          </w:rPr>
          <w:t> </w:t>
        </w:r>
      </w:hyperlink>
      <w:hyperlink r:id="rId8" w:anchor="/scream-of-nature-2016/" w:history="1">
        <w:r w:rsidRPr="00A5381B">
          <w:rPr>
            <w:rFonts w:ascii="Garamond" w:eastAsia="Times New Roman" w:hAnsi="Garamond" w:cs="Times New Roman"/>
            <w:color w:val="000000" w:themeColor="text1"/>
            <w:sz w:val="20"/>
            <w:szCs w:val="20"/>
            <w:u w:val="single"/>
            <w:bdr w:val="none" w:sz="0" w:space="0" w:color="auto" w:frame="1"/>
            <w:lang w:eastAsia="en-GB"/>
          </w:rPr>
          <w:t>https://www.boakye-yiadom.com/work#/scream-of-nature-2016/</w:t>
        </w:r>
      </w:hyperlink>
    </w:p>
    <w:p w14:paraId="03872821"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Brand, Dionne. A map to the door of no return: Notes to belonging. Vintage Canada, 2012</w:t>
      </w:r>
    </w:p>
    <w:p w14:paraId="731B3434"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Brand, Dionne. In another place, not here. Vintage Canada, 2011</w:t>
      </w:r>
    </w:p>
    <w:p w14:paraId="75AEB443"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Brathwaite, Kamau. </w:t>
      </w:r>
      <w:r w:rsidRPr="00A5381B">
        <w:rPr>
          <w:rFonts w:ascii="Garamond" w:eastAsia="Times New Roman" w:hAnsi="Garamond" w:cs="Times New Roman"/>
          <w:i/>
          <w:iCs/>
          <w:color w:val="000000" w:themeColor="text1"/>
          <w:sz w:val="20"/>
          <w:szCs w:val="20"/>
          <w:bdr w:val="none" w:sz="0" w:space="0" w:color="auto" w:frame="1"/>
          <w:lang w:eastAsia="en-GB"/>
        </w:rPr>
        <w:t>The Lazarus Poems</w:t>
      </w:r>
      <w:r w:rsidRPr="00A5381B">
        <w:rPr>
          <w:rFonts w:ascii="Garamond" w:eastAsia="Times New Roman" w:hAnsi="Garamond" w:cs="Times New Roman"/>
          <w:color w:val="000000" w:themeColor="text1"/>
          <w:sz w:val="20"/>
          <w:szCs w:val="20"/>
          <w:lang w:eastAsia="en-GB"/>
        </w:rPr>
        <w:t>. Wesleyan University Press, 2017</w:t>
      </w:r>
    </w:p>
    <w:p w14:paraId="4A465478" w14:textId="34082FEB"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fldChar w:fldCharType="begin"/>
      </w:r>
      <w:r w:rsidRPr="00A5381B">
        <w:rPr>
          <w:rFonts w:ascii="Garamond" w:eastAsia="Times New Roman" w:hAnsi="Garamond" w:cs="Times New Roman"/>
          <w:color w:val="000000" w:themeColor="text1"/>
          <w:sz w:val="20"/>
          <w:szCs w:val="20"/>
          <w:lang w:eastAsia="en-GB"/>
        </w:rPr>
        <w:instrText xml:space="preserve"> HYPERLINK "https://www.youtube.com/watch?v=vpDZ-x8MRME" </w:instrText>
      </w:r>
      <w:r w:rsidRPr="00A5381B">
        <w:rPr>
          <w:rFonts w:ascii="Garamond" w:eastAsia="Times New Roman" w:hAnsi="Garamond" w:cs="Times New Roman"/>
          <w:color w:val="000000" w:themeColor="text1"/>
          <w:sz w:val="20"/>
          <w:szCs w:val="20"/>
          <w:lang w:eastAsia="en-GB"/>
        </w:rPr>
        <w:fldChar w:fldCharType="separate"/>
      </w:r>
      <w:r w:rsidRPr="00A5381B">
        <w:rPr>
          <w:rFonts w:ascii="Garamond" w:eastAsia="Times New Roman" w:hAnsi="Garamond" w:cs="Times New Roman"/>
          <w:color w:val="000000" w:themeColor="text1"/>
          <w:sz w:val="20"/>
          <w:szCs w:val="20"/>
          <w:u w:val="single"/>
          <w:bdr w:val="none" w:sz="0" w:space="0" w:color="auto" w:frame="1"/>
          <w:lang w:eastAsia="en-GB"/>
        </w:rPr>
        <w:t xml:space="preserve">Carter, </w:t>
      </w:r>
      <w:r w:rsidRPr="00A5381B">
        <w:rPr>
          <w:rFonts w:ascii="Garamond" w:eastAsia="Times New Roman" w:hAnsi="Garamond" w:cs="Times New Roman"/>
          <w:color w:val="000000" w:themeColor="text1"/>
          <w:sz w:val="20"/>
          <w:szCs w:val="20"/>
          <w:u w:val="single"/>
          <w:bdr w:val="none" w:sz="0" w:space="0" w:color="auto" w:frame="1"/>
          <w:lang w:eastAsia="en-GB"/>
        </w:rPr>
        <w:t>Betty Open</w:t>
      </w:r>
      <w:r w:rsidRPr="00A5381B">
        <w:rPr>
          <w:rFonts w:ascii="Garamond" w:eastAsia="Times New Roman" w:hAnsi="Garamond" w:cs="Times New Roman"/>
          <w:color w:val="000000" w:themeColor="text1"/>
          <w:sz w:val="20"/>
          <w:szCs w:val="20"/>
          <w:u w:val="single"/>
          <w:bdr w:val="none" w:sz="0" w:space="0" w:color="auto" w:frame="1"/>
          <w:lang w:eastAsia="en-GB"/>
        </w:rPr>
        <w:t xml:space="preserve"> the Door, Inside Betty Carter, Capitol Records, 1964</w:t>
      </w:r>
      <w:r w:rsidRPr="00A5381B">
        <w:rPr>
          <w:rFonts w:ascii="Garamond" w:eastAsia="Times New Roman" w:hAnsi="Garamond" w:cs="Times New Roman"/>
          <w:color w:val="000000" w:themeColor="text1"/>
          <w:sz w:val="20"/>
          <w:szCs w:val="20"/>
          <w:lang w:eastAsia="en-GB"/>
        </w:rPr>
        <w:fldChar w:fldCharType="end"/>
      </w:r>
    </w:p>
    <w:p w14:paraId="07234941"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proofErr w:type="spellStart"/>
      <w:r w:rsidRPr="00A5381B">
        <w:rPr>
          <w:rFonts w:ascii="Garamond" w:eastAsia="Times New Roman" w:hAnsi="Garamond" w:cs="Times New Roman"/>
          <w:color w:val="000000" w:themeColor="text1"/>
          <w:sz w:val="20"/>
          <w:szCs w:val="20"/>
          <w:lang w:eastAsia="en-GB"/>
        </w:rPr>
        <w:t>Codou</w:t>
      </w:r>
      <w:proofErr w:type="spellEnd"/>
      <w:r w:rsidRPr="00A5381B">
        <w:rPr>
          <w:rFonts w:ascii="Garamond" w:eastAsia="Times New Roman" w:hAnsi="Garamond" w:cs="Times New Roman"/>
          <w:color w:val="000000" w:themeColor="text1"/>
          <w:sz w:val="20"/>
          <w:szCs w:val="20"/>
          <w:lang w:eastAsia="en-GB"/>
        </w:rPr>
        <w:t xml:space="preserve"> </w:t>
      </w:r>
      <w:proofErr w:type="spellStart"/>
      <w:r w:rsidRPr="00A5381B">
        <w:rPr>
          <w:rFonts w:ascii="Garamond" w:eastAsia="Times New Roman" w:hAnsi="Garamond" w:cs="Times New Roman"/>
          <w:color w:val="000000" w:themeColor="text1"/>
          <w:sz w:val="20"/>
          <w:szCs w:val="20"/>
          <w:lang w:eastAsia="en-GB"/>
        </w:rPr>
        <w:t>Sène</w:t>
      </w:r>
      <w:proofErr w:type="spellEnd"/>
      <w:r w:rsidRPr="00A5381B">
        <w:rPr>
          <w:rFonts w:ascii="Garamond" w:eastAsia="Times New Roman" w:hAnsi="Garamond" w:cs="Times New Roman"/>
          <w:color w:val="000000" w:themeColor="text1"/>
          <w:sz w:val="20"/>
          <w:szCs w:val="20"/>
          <w:lang w:eastAsia="en-GB"/>
        </w:rPr>
        <w:t xml:space="preserve">, </w:t>
      </w:r>
      <w:proofErr w:type="spellStart"/>
      <w:r w:rsidRPr="00A5381B">
        <w:rPr>
          <w:rFonts w:ascii="Garamond" w:eastAsia="Times New Roman" w:hAnsi="Garamond" w:cs="Times New Roman"/>
          <w:color w:val="000000" w:themeColor="text1"/>
          <w:sz w:val="20"/>
          <w:szCs w:val="20"/>
          <w:lang w:eastAsia="en-GB"/>
        </w:rPr>
        <w:t>Yandé</w:t>
      </w:r>
      <w:proofErr w:type="spellEnd"/>
      <w:r w:rsidRPr="00A5381B">
        <w:rPr>
          <w:rFonts w:ascii="Garamond" w:eastAsia="Times New Roman" w:hAnsi="Garamond" w:cs="Times New Roman"/>
          <w:color w:val="000000" w:themeColor="text1"/>
          <w:sz w:val="20"/>
          <w:szCs w:val="20"/>
          <w:lang w:eastAsia="en-GB"/>
        </w:rPr>
        <w:t xml:space="preserve"> and </w:t>
      </w:r>
      <w:proofErr w:type="spellStart"/>
      <w:r w:rsidRPr="00A5381B">
        <w:rPr>
          <w:rFonts w:ascii="Garamond" w:eastAsia="Times New Roman" w:hAnsi="Garamond" w:cs="Times New Roman"/>
          <w:color w:val="000000" w:themeColor="text1"/>
          <w:sz w:val="20"/>
          <w:szCs w:val="20"/>
          <w:lang w:eastAsia="en-GB"/>
        </w:rPr>
        <w:t>N’Dour</w:t>
      </w:r>
      <w:proofErr w:type="spellEnd"/>
      <w:r w:rsidRPr="00A5381B">
        <w:rPr>
          <w:rFonts w:ascii="Garamond" w:eastAsia="Times New Roman" w:hAnsi="Garamond" w:cs="Times New Roman"/>
          <w:color w:val="000000" w:themeColor="text1"/>
          <w:sz w:val="20"/>
          <w:szCs w:val="20"/>
          <w:lang w:eastAsia="en-GB"/>
        </w:rPr>
        <w:t xml:space="preserve"> Youssou </w:t>
      </w:r>
      <w:proofErr w:type="spellStart"/>
      <w:r w:rsidRPr="00A5381B">
        <w:rPr>
          <w:rFonts w:ascii="Garamond" w:eastAsia="Times New Roman" w:hAnsi="Garamond" w:cs="Times New Roman"/>
          <w:color w:val="000000" w:themeColor="text1"/>
          <w:sz w:val="20"/>
          <w:szCs w:val="20"/>
          <w:lang w:eastAsia="en-GB"/>
        </w:rPr>
        <w:t>Gainde</w:t>
      </w:r>
      <w:proofErr w:type="spellEnd"/>
      <w:r w:rsidRPr="00A5381B">
        <w:rPr>
          <w:rFonts w:ascii="Garamond" w:eastAsia="Times New Roman" w:hAnsi="Garamond" w:cs="Times New Roman"/>
          <w:color w:val="000000" w:themeColor="text1"/>
          <w:sz w:val="20"/>
          <w:szCs w:val="20"/>
          <w:lang w:eastAsia="en-GB"/>
        </w:rPr>
        <w:t xml:space="preserve">: Voices </w:t>
      </w:r>
      <w:proofErr w:type="gramStart"/>
      <w:r w:rsidRPr="00A5381B">
        <w:rPr>
          <w:rFonts w:ascii="Garamond" w:eastAsia="Times New Roman" w:hAnsi="Garamond" w:cs="Times New Roman"/>
          <w:color w:val="000000" w:themeColor="text1"/>
          <w:sz w:val="20"/>
          <w:szCs w:val="20"/>
          <w:lang w:eastAsia="en-GB"/>
        </w:rPr>
        <w:t>From</w:t>
      </w:r>
      <w:proofErr w:type="gramEnd"/>
      <w:r w:rsidRPr="00A5381B">
        <w:rPr>
          <w:rFonts w:ascii="Garamond" w:eastAsia="Times New Roman" w:hAnsi="Garamond" w:cs="Times New Roman"/>
          <w:color w:val="000000" w:themeColor="text1"/>
          <w:sz w:val="20"/>
          <w:szCs w:val="20"/>
          <w:lang w:eastAsia="en-GB"/>
        </w:rPr>
        <w:t xml:space="preserve"> the Heart of Africa, WDR, 1995</w:t>
      </w:r>
    </w:p>
    <w:p w14:paraId="6FBDE4EE"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Derrida, Jacques. The Gift of Death, &amp; Literature in Secret. University of Chicago Press, 2017</w:t>
      </w:r>
    </w:p>
    <w:p w14:paraId="63045FA4"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Glissant, Édouard. Poetics of relation. University of Michigan Press, 1997</w:t>
      </w:r>
    </w:p>
    <w:p w14:paraId="39D6070C"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Holiday, Billie.  Don’t Explain from The Lady Sings, Decca Records, 1956</w:t>
      </w:r>
    </w:p>
    <w:p w14:paraId="62D9237C"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Kalulé, Petero. </w:t>
      </w:r>
      <w:r w:rsidRPr="00A5381B">
        <w:rPr>
          <w:rFonts w:ascii="Garamond" w:eastAsia="Times New Roman" w:hAnsi="Garamond" w:cs="Times New Roman"/>
          <w:i/>
          <w:iCs/>
          <w:color w:val="000000" w:themeColor="text1"/>
          <w:sz w:val="20"/>
          <w:szCs w:val="20"/>
          <w:bdr w:val="none" w:sz="0" w:space="0" w:color="auto" w:frame="1"/>
          <w:lang w:eastAsia="en-GB"/>
        </w:rPr>
        <w:t>Transcribing noise</w:t>
      </w:r>
      <w:r w:rsidRPr="00A5381B">
        <w:rPr>
          <w:rFonts w:ascii="Garamond" w:eastAsia="Times New Roman" w:hAnsi="Garamond" w:cs="Times New Roman"/>
          <w:color w:val="000000" w:themeColor="text1"/>
          <w:sz w:val="20"/>
          <w:szCs w:val="20"/>
          <w:lang w:eastAsia="en-GB"/>
        </w:rPr>
        <w:t> in Kalimba. Guillemot Press, 2019</w:t>
      </w:r>
    </w:p>
    <w:p w14:paraId="3F333ADE"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Kanngieser Anja, </w:t>
      </w:r>
      <w:proofErr w:type="spellStart"/>
      <w:r w:rsidRPr="00A5381B">
        <w:rPr>
          <w:rFonts w:ascii="Garamond" w:eastAsia="Times New Roman" w:hAnsi="Garamond" w:cs="Times New Roman"/>
          <w:color w:val="000000" w:themeColor="text1"/>
          <w:sz w:val="20"/>
          <w:szCs w:val="20"/>
          <w:lang w:eastAsia="en-GB"/>
        </w:rPr>
        <w:t>Lavaki</w:t>
      </w:r>
      <w:proofErr w:type="spellEnd"/>
      <w:r w:rsidRPr="00A5381B">
        <w:rPr>
          <w:rFonts w:ascii="Garamond" w:eastAsia="Times New Roman" w:hAnsi="Garamond" w:cs="Times New Roman"/>
          <w:color w:val="000000" w:themeColor="text1"/>
          <w:sz w:val="20"/>
          <w:szCs w:val="20"/>
          <w:lang w:eastAsia="en-GB"/>
        </w:rPr>
        <w:t xml:space="preserve"> </w:t>
      </w:r>
      <w:proofErr w:type="spellStart"/>
      <w:r w:rsidRPr="00A5381B">
        <w:rPr>
          <w:rFonts w:ascii="Garamond" w:eastAsia="Times New Roman" w:hAnsi="Garamond" w:cs="Times New Roman"/>
          <w:color w:val="000000" w:themeColor="text1"/>
          <w:sz w:val="20"/>
          <w:szCs w:val="20"/>
          <w:lang w:eastAsia="en-GB"/>
        </w:rPr>
        <w:t>Krystelle</w:t>
      </w:r>
      <w:proofErr w:type="spellEnd"/>
      <w:r w:rsidRPr="00A5381B">
        <w:rPr>
          <w:rFonts w:ascii="Garamond" w:eastAsia="Times New Roman" w:hAnsi="Garamond" w:cs="Times New Roman"/>
          <w:color w:val="000000" w:themeColor="text1"/>
          <w:sz w:val="20"/>
          <w:szCs w:val="20"/>
          <w:lang w:eastAsia="en-GB"/>
        </w:rPr>
        <w:t xml:space="preserve">, </w:t>
      </w:r>
      <w:proofErr w:type="spellStart"/>
      <w:r w:rsidRPr="00A5381B">
        <w:rPr>
          <w:rFonts w:ascii="Garamond" w:eastAsia="Times New Roman" w:hAnsi="Garamond" w:cs="Times New Roman"/>
          <w:color w:val="000000" w:themeColor="text1"/>
          <w:sz w:val="20"/>
          <w:szCs w:val="20"/>
          <w:lang w:eastAsia="en-GB"/>
        </w:rPr>
        <w:t>Rabuka</w:t>
      </w:r>
      <w:proofErr w:type="spellEnd"/>
      <w:r w:rsidRPr="00A5381B">
        <w:rPr>
          <w:rFonts w:ascii="Garamond" w:eastAsia="Times New Roman" w:hAnsi="Garamond" w:cs="Times New Roman"/>
          <w:color w:val="000000" w:themeColor="text1"/>
          <w:sz w:val="20"/>
          <w:szCs w:val="20"/>
          <w:lang w:eastAsia="en-GB"/>
        </w:rPr>
        <w:t xml:space="preserve"> </w:t>
      </w:r>
      <w:proofErr w:type="spellStart"/>
      <w:r w:rsidRPr="00A5381B">
        <w:rPr>
          <w:rFonts w:ascii="Garamond" w:eastAsia="Times New Roman" w:hAnsi="Garamond" w:cs="Times New Roman"/>
          <w:color w:val="000000" w:themeColor="text1"/>
          <w:sz w:val="20"/>
          <w:szCs w:val="20"/>
          <w:lang w:eastAsia="en-GB"/>
        </w:rPr>
        <w:t>Atueta</w:t>
      </w:r>
      <w:proofErr w:type="spellEnd"/>
      <w:r w:rsidRPr="00A5381B">
        <w:rPr>
          <w:rFonts w:ascii="Garamond" w:eastAsia="Times New Roman" w:hAnsi="Garamond" w:cs="Times New Roman"/>
          <w:color w:val="000000" w:themeColor="text1"/>
          <w:sz w:val="20"/>
          <w:szCs w:val="20"/>
          <w:lang w:eastAsia="en-GB"/>
        </w:rPr>
        <w:t xml:space="preserve">, Rigsby Amelia, </w:t>
      </w:r>
      <w:proofErr w:type="spellStart"/>
      <w:r w:rsidRPr="00A5381B">
        <w:rPr>
          <w:rFonts w:ascii="Garamond" w:eastAsia="Times New Roman" w:hAnsi="Garamond" w:cs="Times New Roman"/>
          <w:color w:val="000000" w:themeColor="text1"/>
          <w:sz w:val="20"/>
          <w:szCs w:val="20"/>
          <w:lang w:eastAsia="en-GB"/>
        </w:rPr>
        <w:t>Sipeli</w:t>
      </w:r>
      <w:proofErr w:type="spellEnd"/>
      <w:r w:rsidRPr="00A5381B">
        <w:rPr>
          <w:rFonts w:ascii="Garamond" w:eastAsia="Times New Roman" w:hAnsi="Garamond" w:cs="Times New Roman"/>
          <w:color w:val="000000" w:themeColor="text1"/>
          <w:sz w:val="20"/>
          <w:szCs w:val="20"/>
          <w:lang w:eastAsia="en-GB"/>
        </w:rPr>
        <w:t xml:space="preserve"> Peter. In the Eye of the Storm. Reina Sofia Museum of Contemporary Art, Madrid 2018</w:t>
      </w:r>
    </w:p>
    <w:p w14:paraId="2B6622ED"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Lange, Art, and Nathaniel Mackey, eds. </w:t>
      </w:r>
      <w:r w:rsidRPr="00A5381B">
        <w:rPr>
          <w:rFonts w:ascii="Garamond" w:eastAsia="Times New Roman" w:hAnsi="Garamond" w:cs="Times New Roman"/>
          <w:i/>
          <w:iCs/>
          <w:color w:val="000000" w:themeColor="text1"/>
          <w:sz w:val="20"/>
          <w:szCs w:val="20"/>
          <w:bdr w:val="none" w:sz="0" w:space="0" w:color="auto" w:frame="1"/>
          <w:lang w:eastAsia="en-GB"/>
        </w:rPr>
        <w:t>Moment’s Notice: Jazz in Poetry and Prose. </w:t>
      </w:r>
      <w:r w:rsidRPr="00A5381B">
        <w:rPr>
          <w:rFonts w:ascii="Garamond" w:eastAsia="Times New Roman" w:hAnsi="Garamond" w:cs="Times New Roman"/>
          <w:color w:val="000000" w:themeColor="text1"/>
          <w:sz w:val="20"/>
          <w:szCs w:val="20"/>
          <w:lang w:eastAsia="en-GB"/>
        </w:rPr>
        <w:t>Coffee House, 1993.</w:t>
      </w:r>
    </w:p>
    <w:p w14:paraId="0856B47E"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Lee, Jeanne. Conspiracy, </w:t>
      </w:r>
      <w:proofErr w:type="spellStart"/>
      <w:r w:rsidRPr="00A5381B">
        <w:rPr>
          <w:rFonts w:ascii="Garamond" w:eastAsia="Times New Roman" w:hAnsi="Garamond" w:cs="Times New Roman"/>
          <w:color w:val="000000" w:themeColor="text1"/>
          <w:sz w:val="20"/>
          <w:szCs w:val="20"/>
          <w:lang w:eastAsia="en-GB"/>
        </w:rPr>
        <w:t>Earthform</w:t>
      </w:r>
      <w:proofErr w:type="spellEnd"/>
      <w:r w:rsidRPr="00A5381B">
        <w:rPr>
          <w:rFonts w:ascii="Garamond" w:eastAsia="Times New Roman" w:hAnsi="Garamond" w:cs="Times New Roman"/>
          <w:color w:val="000000" w:themeColor="text1"/>
          <w:sz w:val="20"/>
          <w:szCs w:val="20"/>
          <w:lang w:eastAsia="en-GB"/>
        </w:rPr>
        <w:t xml:space="preserve"> Records, 1975</w:t>
      </w:r>
    </w:p>
    <w:p w14:paraId="015709D0"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Lorde, Audre. “The uses of the erotic: The erotic as power.” The lesbian and gay studies reader (1993): 339-343</w:t>
      </w:r>
    </w:p>
    <w:p w14:paraId="03202158"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Lorde, Audre. Our dead behind us: Poems. WW Norton, 1986</w:t>
      </w:r>
    </w:p>
    <w:p w14:paraId="02ABE9F7"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Macharia, </w:t>
      </w:r>
      <w:proofErr w:type="spellStart"/>
      <w:r w:rsidRPr="00A5381B">
        <w:rPr>
          <w:rFonts w:ascii="Garamond" w:eastAsia="Times New Roman" w:hAnsi="Garamond" w:cs="Times New Roman"/>
          <w:color w:val="000000" w:themeColor="text1"/>
          <w:sz w:val="20"/>
          <w:szCs w:val="20"/>
          <w:lang w:eastAsia="en-GB"/>
        </w:rPr>
        <w:t>Keguro</w:t>
      </w:r>
      <w:proofErr w:type="spellEnd"/>
      <w:r w:rsidRPr="00A5381B">
        <w:rPr>
          <w:rFonts w:ascii="Garamond" w:eastAsia="Times New Roman" w:hAnsi="Garamond" w:cs="Times New Roman"/>
          <w:color w:val="000000" w:themeColor="text1"/>
          <w:sz w:val="20"/>
          <w:szCs w:val="20"/>
          <w:lang w:eastAsia="en-GB"/>
        </w:rPr>
        <w:t>. Frottage: Frictions of Intimacy Across the Black Diaspora. NYU Press, 2019.</w:t>
      </w:r>
    </w:p>
    <w:p w14:paraId="183B622A" w14:textId="05D441E4"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McKittrick, </w:t>
      </w:r>
      <w:r w:rsidRPr="00A5381B">
        <w:rPr>
          <w:rFonts w:ascii="Garamond" w:eastAsia="Times New Roman" w:hAnsi="Garamond" w:cs="Times New Roman"/>
          <w:color w:val="000000" w:themeColor="text1"/>
          <w:sz w:val="20"/>
          <w:szCs w:val="20"/>
          <w:lang w:eastAsia="en-GB"/>
        </w:rPr>
        <w:t>Katherine.</w:t>
      </w:r>
      <w:r w:rsidRPr="00A5381B">
        <w:rPr>
          <w:rFonts w:ascii="Garamond" w:eastAsia="Times New Roman" w:hAnsi="Garamond" w:cs="Times New Roman"/>
          <w:color w:val="000000" w:themeColor="text1"/>
          <w:sz w:val="20"/>
          <w:szCs w:val="20"/>
          <w:lang w:eastAsia="en-GB"/>
        </w:rPr>
        <w:t xml:space="preserve"> Demonic grounds: Black women and the cartographies of struggle. U of Minnesota Press, 2006</w:t>
      </w:r>
    </w:p>
    <w:p w14:paraId="39319DA7"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Moten, Fred. “Black </w:t>
      </w:r>
      <w:proofErr w:type="spellStart"/>
      <w:r w:rsidRPr="00A5381B">
        <w:rPr>
          <w:rFonts w:ascii="Garamond" w:eastAsia="Times New Roman" w:hAnsi="Garamond" w:cs="Times New Roman"/>
          <w:color w:val="000000" w:themeColor="text1"/>
          <w:sz w:val="20"/>
          <w:szCs w:val="20"/>
          <w:lang w:eastAsia="en-GB"/>
        </w:rPr>
        <w:t>mo’nin</w:t>
      </w:r>
      <w:proofErr w:type="spellEnd"/>
      <w:r w:rsidRPr="00A5381B">
        <w:rPr>
          <w:rFonts w:ascii="Garamond" w:eastAsia="Times New Roman" w:hAnsi="Garamond" w:cs="Times New Roman"/>
          <w:color w:val="000000" w:themeColor="text1"/>
          <w:sz w:val="20"/>
          <w:szCs w:val="20"/>
          <w:lang w:eastAsia="en-GB"/>
        </w:rPr>
        <w:t>’.” Loss: The politics of mourning (2003): 59-76</w:t>
      </w:r>
    </w:p>
    <w:p w14:paraId="3F79D979"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Moten, Fred. “Sound in Florescence: Cecil Taylor Floating Garden.” Sound States: Innovative Poetics and Acoustical Technologies (1997): 213-36</w:t>
      </w:r>
    </w:p>
    <w:p w14:paraId="4098CD93"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proofErr w:type="spellStart"/>
      <w:r w:rsidRPr="00A5381B">
        <w:rPr>
          <w:rFonts w:ascii="Garamond" w:eastAsia="Times New Roman" w:hAnsi="Garamond" w:cs="Times New Roman"/>
          <w:color w:val="000000" w:themeColor="text1"/>
          <w:sz w:val="20"/>
          <w:szCs w:val="20"/>
          <w:lang w:eastAsia="en-GB"/>
        </w:rPr>
        <w:t>Nabobo</w:t>
      </w:r>
      <w:proofErr w:type="spellEnd"/>
      <w:r w:rsidRPr="00A5381B">
        <w:rPr>
          <w:rFonts w:ascii="Garamond" w:eastAsia="Times New Roman" w:hAnsi="Garamond" w:cs="Times New Roman"/>
          <w:color w:val="000000" w:themeColor="text1"/>
          <w:sz w:val="20"/>
          <w:szCs w:val="20"/>
          <w:lang w:eastAsia="en-GB"/>
        </w:rPr>
        <w:t xml:space="preserve">-Baba, </w:t>
      </w:r>
      <w:proofErr w:type="spellStart"/>
      <w:r w:rsidRPr="00A5381B">
        <w:rPr>
          <w:rFonts w:ascii="Garamond" w:eastAsia="Times New Roman" w:hAnsi="Garamond" w:cs="Times New Roman"/>
          <w:color w:val="000000" w:themeColor="text1"/>
          <w:sz w:val="20"/>
          <w:szCs w:val="20"/>
          <w:lang w:eastAsia="en-GB"/>
        </w:rPr>
        <w:t>Unaisi</w:t>
      </w:r>
      <w:proofErr w:type="spellEnd"/>
      <w:r w:rsidRPr="00A5381B">
        <w:rPr>
          <w:rFonts w:ascii="Garamond" w:eastAsia="Times New Roman" w:hAnsi="Garamond" w:cs="Times New Roman"/>
          <w:color w:val="000000" w:themeColor="text1"/>
          <w:sz w:val="20"/>
          <w:szCs w:val="20"/>
          <w:lang w:eastAsia="en-GB"/>
        </w:rPr>
        <w:t>. Knowing and learning: An Indigenous Fijian approach. University of the South Pacific 2006</w:t>
      </w:r>
    </w:p>
    <w:p w14:paraId="41135958"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proofErr w:type="spellStart"/>
      <w:r w:rsidRPr="00A5381B">
        <w:rPr>
          <w:rFonts w:ascii="Garamond" w:eastAsia="Times New Roman" w:hAnsi="Garamond" w:cs="Times New Roman"/>
          <w:color w:val="000000" w:themeColor="text1"/>
          <w:sz w:val="20"/>
          <w:szCs w:val="20"/>
          <w:lang w:eastAsia="en-GB"/>
        </w:rPr>
        <w:t>Nyamnjoh</w:t>
      </w:r>
      <w:proofErr w:type="spellEnd"/>
      <w:r w:rsidRPr="00A5381B">
        <w:rPr>
          <w:rFonts w:ascii="Garamond" w:eastAsia="Times New Roman" w:hAnsi="Garamond" w:cs="Times New Roman"/>
          <w:color w:val="000000" w:themeColor="text1"/>
          <w:sz w:val="20"/>
          <w:szCs w:val="20"/>
          <w:lang w:eastAsia="en-GB"/>
        </w:rPr>
        <w:t xml:space="preserve">, Francis B. Drinking from the Cosmic Gourd: how Amos Tutuola can change our minds. </w:t>
      </w:r>
      <w:proofErr w:type="spellStart"/>
      <w:r w:rsidRPr="00A5381B">
        <w:rPr>
          <w:rFonts w:ascii="Garamond" w:eastAsia="Times New Roman" w:hAnsi="Garamond" w:cs="Times New Roman"/>
          <w:color w:val="000000" w:themeColor="text1"/>
          <w:sz w:val="20"/>
          <w:szCs w:val="20"/>
          <w:lang w:eastAsia="en-GB"/>
        </w:rPr>
        <w:t>Langaa</w:t>
      </w:r>
      <w:proofErr w:type="spellEnd"/>
      <w:r w:rsidRPr="00A5381B">
        <w:rPr>
          <w:rFonts w:ascii="Garamond" w:eastAsia="Times New Roman" w:hAnsi="Garamond" w:cs="Times New Roman"/>
          <w:color w:val="000000" w:themeColor="text1"/>
          <w:sz w:val="20"/>
          <w:szCs w:val="20"/>
          <w:lang w:eastAsia="en-GB"/>
        </w:rPr>
        <w:t xml:space="preserve"> RPCIG, 2017.</w:t>
      </w:r>
    </w:p>
    <w:p w14:paraId="1E574FC0"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proofErr w:type="spellStart"/>
      <w:r w:rsidRPr="00A5381B">
        <w:rPr>
          <w:rFonts w:ascii="Garamond" w:eastAsia="Times New Roman" w:hAnsi="Garamond" w:cs="Times New Roman"/>
          <w:color w:val="000000" w:themeColor="text1"/>
          <w:sz w:val="20"/>
          <w:szCs w:val="20"/>
          <w:lang w:eastAsia="en-GB"/>
        </w:rPr>
        <w:t>Oyěwùmí</w:t>
      </w:r>
      <w:proofErr w:type="spellEnd"/>
      <w:r w:rsidRPr="00A5381B">
        <w:rPr>
          <w:rFonts w:ascii="Garamond" w:eastAsia="Times New Roman" w:hAnsi="Garamond" w:cs="Times New Roman"/>
          <w:color w:val="000000" w:themeColor="text1"/>
          <w:sz w:val="20"/>
          <w:szCs w:val="20"/>
          <w:lang w:eastAsia="en-GB"/>
        </w:rPr>
        <w:t xml:space="preserve">, </w:t>
      </w:r>
      <w:proofErr w:type="spellStart"/>
      <w:r w:rsidRPr="00A5381B">
        <w:rPr>
          <w:rFonts w:ascii="Garamond" w:eastAsia="Times New Roman" w:hAnsi="Garamond" w:cs="Times New Roman"/>
          <w:color w:val="000000" w:themeColor="text1"/>
          <w:sz w:val="20"/>
          <w:szCs w:val="20"/>
          <w:lang w:eastAsia="en-GB"/>
        </w:rPr>
        <w:t>Oyèrónkẹ</w:t>
      </w:r>
      <w:proofErr w:type="spellEnd"/>
      <w:r w:rsidRPr="00A5381B">
        <w:rPr>
          <w:rFonts w:ascii="Garamond" w:eastAsia="Times New Roman" w:hAnsi="Garamond" w:cs="Times New Roman"/>
          <w:color w:val="000000" w:themeColor="text1"/>
          <w:sz w:val="20"/>
          <w:szCs w:val="20"/>
          <w:lang w:eastAsia="en-GB"/>
        </w:rPr>
        <w:t>́. The invention of women: Making an African sense of western gender discourses. U of Minnesota Press, 1997</w:t>
      </w:r>
    </w:p>
    <w:p w14:paraId="169B36DE"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Sharpe, Christina. In the wake: On blackness and being. Duke University Press, 2016.</w:t>
      </w:r>
    </w:p>
    <w:p w14:paraId="5B94AC60"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 xml:space="preserve">Simone, Nina. </w:t>
      </w:r>
      <w:proofErr w:type="spellStart"/>
      <w:r w:rsidRPr="00A5381B">
        <w:rPr>
          <w:rFonts w:ascii="Garamond" w:eastAsia="Times New Roman" w:hAnsi="Garamond" w:cs="Times New Roman"/>
          <w:color w:val="000000" w:themeColor="text1"/>
          <w:sz w:val="20"/>
          <w:szCs w:val="20"/>
          <w:lang w:eastAsia="en-GB"/>
        </w:rPr>
        <w:t>Missisipi</w:t>
      </w:r>
      <w:proofErr w:type="spellEnd"/>
      <w:r w:rsidRPr="00A5381B">
        <w:rPr>
          <w:rFonts w:ascii="Garamond" w:eastAsia="Times New Roman" w:hAnsi="Garamond" w:cs="Times New Roman"/>
          <w:color w:val="000000" w:themeColor="text1"/>
          <w:sz w:val="20"/>
          <w:szCs w:val="20"/>
          <w:lang w:eastAsia="en-GB"/>
        </w:rPr>
        <w:t xml:space="preserve"> Goddam from Nina Simone in Concert, Phillips, 1964</w:t>
      </w:r>
    </w:p>
    <w:p w14:paraId="71A5D4E2"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Simpson Audra. Mohawk Interruptus: Political Life Across the Borders of Settler States Duke University Press, 2014.</w:t>
      </w:r>
    </w:p>
    <w:p w14:paraId="01E4E588"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Taylor, Cecil. This was Nearly Mine from The World of Cecil Taylor, Candid, 1960</w:t>
      </w:r>
    </w:p>
    <w:p w14:paraId="45463699" w14:textId="77777777" w:rsidR="00A5381B" w:rsidRPr="00A5381B" w:rsidRDefault="00A5381B" w:rsidP="00A5381B">
      <w:pPr>
        <w:shd w:val="clear" w:color="auto" w:fill="FFFFFF"/>
        <w:spacing w:line="360" w:lineRule="atLeast"/>
        <w:textAlignment w:val="baseline"/>
        <w:rPr>
          <w:rFonts w:ascii="Garamond" w:eastAsia="Times New Roman" w:hAnsi="Garamond" w:cs="Times New Roman"/>
          <w:color w:val="000000" w:themeColor="text1"/>
          <w:sz w:val="20"/>
          <w:szCs w:val="20"/>
          <w:lang w:eastAsia="en-GB"/>
        </w:rPr>
      </w:pPr>
      <w:r w:rsidRPr="00A5381B">
        <w:rPr>
          <w:rFonts w:ascii="Garamond" w:eastAsia="Times New Roman" w:hAnsi="Garamond" w:cs="Times New Roman"/>
          <w:color w:val="000000" w:themeColor="text1"/>
          <w:sz w:val="20"/>
          <w:szCs w:val="20"/>
          <w:lang w:eastAsia="en-GB"/>
        </w:rPr>
        <w:t>Wynter, Sylvia. “Unsettling the coloniality of being/power/truth/freedom: Towards the human, after man, its overrepresentation—An argument.” CR: The new centennial review 3, no. 3 (2003): 257-337</w:t>
      </w:r>
    </w:p>
    <w:p w14:paraId="76723549" w14:textId="77777777" w:rsidR="006C5A82" w:rsidRPr="00A5381B" w:rsidRDefault="006C5A82">
      <w:pPr>
        <w:rPr>
          <w:rFonts w:ascii="Garamond" w:hAnsi="Garamond"/>
          <w:color w:val="000000" w:themeColor="text1"/>
          <w:sz w:val="20"/>
          <w:szCs w:val="20"/>
        </w:rPr>
      </w:pPr>
    </w:p>
    <w:sectPr w:rsidR="006C5A82" w:rsidRPr="00A53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ind">
    <w:panose1 w:val="02000000000000000000"/>
    <w:charset w:val="4D"/>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0CF"/>
    <w:multiLevelType w:val="multilevel"/>
    <w:tmpl w:val="4D68F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A475D"/>
    <w:multiLevelType w:val="multilevel"/>
    <w:tmpl w:val="01D0F00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B22F9"/>
    <w:multiLevelType w:val="multilevel"/>
    <w:tmpl w:val="CFF21FA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4737F"/>
    <w:multiLevelType w:val="multilevel"/>
    <w:tmpl w:val="526A1B9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31A21"/>
    <w:multiLevelType w:val="multilevel"/>
    <w:tmpl w:val="353A62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33BDA"/>
    <w:multiLevelType w:val="multilevel"/>
    <w:tmpl w:val="CC9C0A0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A456E3"/>
    <w:multiLevelType w:val="multilevel"/>
    <w:tmpl w:val="339AE9A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397086"/>
    <w:multiLevelType w:val="multilevel"/>
    <w:tmpl w:val="10EC7D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BB1571"/>
    <w:multiLevelType w:val="multilevel"/>
    <w:tmpl w:val="6A84D2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C06969"/>
    <w:multiLevelType w:val="multilevel"/>
    <w:tmpl w:val="3E7C90D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AA5217"/>
    <w:multiLevelType w:val="multilevel"/>
    <w:tmpl w:val="FF90FB2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737CA1"/>
    <w:multiLevelType w:val="multilevel"/>
    <w:tmpl w:val="F6CC85C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C75BBF"/>
    <w:multiLevelType w:val="multilevel"/>
    <w:tmpl w:val="DEB4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D21034"/>
    <w:multiLevelType w:val="multilevel"/>
    <w:tmpl w:val="BA14373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992583"/>
    <w:multiLevelType w:val="multilevel"/>
    <w:tmpl w:val="7894459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DD4C5A"/>
    <w:multiLevelType w:val="multilevel"/>
    <w:tmpl w:val="AF5257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0C06D5"/>
    <w:multiLevelType w:val="multilevel"/>
    <w:tmpl w:val="9F4247C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3B2D4A"/>
    <w:multiLevelType w:val="multilevel"/>
    <w:tmpl w:val="5FBE616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C2148D"/>
    <w:multiLevelType w:val="multilevel"/>
    <w:tmpl w:val="25A6A60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F414E3"/>
    <w:multiLevelType w:val="multilevel"/>
    <w:tmpl w:val="F162E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AF39C4"/>
    <w:multiLevelType w:val="multilevel"/>
    <w:tmpl w:val="C1348C2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BF1AFD"/>
    <w:multiLevelType w:val="multilevel"/>
    <w:tmpl w:val="3102912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51169A"/>
    <w:multiLevelType w:val="multilevel"/>
    <w:tmpl w:val="A0C2A7B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FE0509"/>
    <w:multiLevelType w:val="multilevel"/>
    <w:tmpl w:val="92F427C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F03AD7"/>
    <w:multiLevelType w:val="multilevel"/>
    <w:tmpl w:val="EFB6CA7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1C0D78"/>
    <w:multiLevelType w:val="multilevel"/>
    <w:tmpl w:val="AFDABA3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59196C"/>
    <w:multiLevelType w:val="multilevel"/>
    <w:tmpl w:val="08E8EA6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600849"/>
    <w:multiLevelType w:val="multilevel"/>
    <w:tmpl w:val="27D6C9C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B1383A"/>
    <w:multiLevelType w:val="multilevel"/>
    <w:tmpl w:val="9164475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FC663B"/>
    <w:multiLevelType w:val="multilevel"/>
    <w:tmpl w:val="7102C49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6D4C2D"/>
    <w:multiLevelType w:val="multilevel"/>
    <w:tmpl w:val="5860C3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801D05"/>
    <w:multiLevelType w:val="multilevel"/>
    <w:tmpl w:val="117403D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48558B"/>
    <w:multiLevelType w:val="multilevel"/>
    <w:tmpl w:val="FF286A6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7721D"/>
    <w:multiLevelType w:val="multilevel"/>
    <w:tmpl w:val="091CB8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683026"/>
    <w:multiLevelType w:val="multilevel"/>
    <w:tmpl w:val="CC8E03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6944D9"/>
    <w:multiLevelType w:val="multilevel"/>
    <w:tmpl w:val="0514170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121F84"/>
    <w:multiLevelType w:val="multilevel"/>
    <w:tmpl w:val="66CE426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7E3B2B"/>
    <w:multiLevelType w:val="multilevel"/>
    <w:tmpl w:val="64B876F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0177BA"/>
    <w:multiLevelType w:val="multilevel"/>
    <w:tmpl w:val="D5F23A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062E21"/>
    <w:multiLevelType w:val="multilevel"/>
    <w:tmpl w:val="CD9081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F82555"/>
    <w:multiLevelType w:val="multilevel"/>
    <w:tmpl w:val="B434DA1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E107DF"/>
    <w:multiLevelType w:val="multilevel"/>
    <w:tmpl w:val="3922567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6C430B"/>
    <w:multiLevelType w:val="multilevel"/>
    <w:tmpl w:val="75EA32C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BF2D35"/>
    <w:multiLevelType w:val="multilevel"/>
    <w:tmpl w:val="2C5415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C52604"/>
    <w:multiLevelType w:val="multilevel"/>
    <w:tmpl w:val="336AD01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331439"/>
    <w:multiLevelType w:val="multilevel"/>
    <w:tmpl w:val="09F089C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C45B08"/>
    <w:multiLevelType w:val="multilevel"/>
    <w:tmpl w:val="0CF43D4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A4493D"/>
    <w:multiLevelType w:val="multilevel"/>
    <w:tmpl w:val="D7160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5015A8"/>
    <w:multiLevelType w:val="multilevel"/>
    <w:tmpl w:val="1D9EC0F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2625A3B"/>
    <w:multiLevelType w:val="multilevel"/>
    <w:tmpl w:val="A1B2AFB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293B60"/>
    <w:multiLevelType w:val="multilevel"/>
    <w:tmpl w:val="2C202A1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CA35A6"/>
    <w:multiLevelType w:val="multilevel"/>
    <w:tmpl w:val="B9DE1F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76819B3"/>
    <w:multiLevelType w:val="multilevel"/>
    <w:tmpl w:val="3ADEB63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7793D38"/>
    <w:multiLevelType w:val="multilevel"/>
    <w:tmpl w:val="9420022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AED21B0"/>
    <w:multiLevelType w:val="multilevel"/>
    <w:tmpl w:val="243A0C0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CA4671B"/>
    <w:multiLevelType w:val="multilevel"/>
    <w:tmpl w:val="75861F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DF09DA"/>
    <w:multiLevelType w:val="multilevel"/>
    <w:tmpl w:val="4C9EADA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EF13E31"/>
    <w:multiLevelType w:val="multilevel"/>
    <w:tmpl w:val="6108D66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720311"/>
    <w:multiLevelType w:val="multilevel"/>
    <w:tmpl w:val="BF800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5670632">
    <w:abstractNumId w:val="12"/>
  </w:num>
  <w:num w:numId="2" w16cid:durableId="597714887">
    <w:abstractNumId w:val="0"/>
  </w:num>
  <w:num w:numId="3" w16cid:durableId="24672414">
    <w:abstractNumId w:val="19"/>
  </w:num>
  <w:num w:numId="4" w16cid:durableId="104813968">
    <w:abstractNumId w:val="47"/>
  </w:num>
  <w:num w:numId="5" w16cid:durableId="1117136668">
    <w:abstractNumId w:val="58"/>
  </w:num>
  <w:num w:numId="6" w16cid:durableId="227157899">
    <w:abstractNumId w:val="7"/>
  </w:num>
  <w:num w:numId="7" w16cid:durableId="1121387039">
    <w:abstractNumId w:val="34"/>
  </w:num>
  <w:num w:numId="8" w16cid:durableId="41828205">
    <w:abstractNumId w:val="43"/>
  </w:num>
  <w:num w:numId="9" w16cid:durableId="135413083">
    <w:abstractNumId w:val="55"/>
  </w:num>
  <w:num w:numId="10" w16cid:durableId="210849641">
    <w:abstractNumId w:val="51"/>
  </w:num>
  <w:num w:numId="11" w16cid:durableId="787702150">
    <w:abstractNumId w:val="38"/>
  </w:num>
  <w:num w:numId="12" w16cid:durableId="323092923">
    <w:abstractNumId w:val="8"/>
  </w:num>
  <w:num w:numId="13" w16cid:durableId="368117186">
    <w:abstractNumId w:val="33"/>
  </w:num>
  <w:num w:numId="14" w16cid:durableId="359405380">
    <w:abstractNumId w:val="15"/>
  </w:num>
  <w:num w:numId="15" w16cid:durableId="940141844">
    <w:abstractNumId w:val="39"/>
  </w:num>
  <w:num w:numId="16" w16cid:durableId="1479153705">
    <w:abstractNumId w:val="4"/>
  </w:num>
  <w:num w:numId="17" w16cid:durableId="554269647">
    <w:abstractNumId w:val="30"/>
  </w:num>
  <w:num w:numId="18" w16cid:durableId="161051058">
    <w:abstractNumId w:val="56"/>
  </w:num>
  <w:num w:numId="19" w16cid:durableId="350643074">
    <w:abstractNumId w:val="32"/>
  </w:num>
  <w:num w:numId="20" w16cid:durableId="756171316">
    <w:abstractNumId w:val="31"/>
  </w:num>
  <w:num w:numId="21" w16cid:durableId="2008289769">
    <w:abstractNumId w:val="9"/>
  </w:num>
  <w:num w:numId="22" w16cid:durableId="1022896312">
    <w:abstractNumId w:val="27"/>
  </w:num>
  <w:num w:numId="23" w16cid:durableId="1344670188">
    <w:abstractNumId w:val="11"/>
  </w:num>
  <w:num w:numId="24" w16cid:durableId="1307317855">
    <w:abstractNumId w:val="26"/>
  </w:num>
  <w:num w:numId="25" w16cid:durableId="2001881086">
    <w:abstractNumId w:val="49"/>
  </w:num>
  <w:num w:numId="26" w16cid:durableId="806048511">
    <w:abstractNumId w:val="44"/>
  </w:num>
  <w:num w:numId="27" w16cid:durableId="1287348156">
    <w:abstractNumId w:val="21"/>
  </w:num>
  <w:num w:numId="28" w16cid:durableId="18972635">
    <w:abstractNumId w:val="52"/>
  </w:num>
  <w:num w:numId="29" w16cid:durableId="1081028976">
    <w:abstractNumId w:val="37"/>
  </w:num>
  <w:num w:numId="30" w16cid:durableId="1364939910">
    <w:abstractNumId w:val="45"/>
  </w:num>
  <w:num w:numId="31" w16cid:durableId="1713263076">
    <w:abstractNumId w:val="5"/>
  </w:num>
  <w:num w:numId="32" w16cid:durableId="1810633383">
    <w:abstractNumId w:val="57"/>
  </w:num>
  <w:num w:numId="33" w16cid:durableId="977874726">
    <w:abstractNumId w:val="6"/>
  </w:num>
  <w:num w:numId="34" w16cid:durableId="320085077">
    <w:abstractNumId w:val="46"/>
  </w:num>
  <w:num w:numId="35" w16cid:durableId="658465698">
    <w:abstractNumId w:val="53"/>
  </w:num>
  <w:num w:numId="36" w16cid:durableId="70127283">
    <w:abstractNumId w:val="17"/>
  </w:num>
  <w:num w:numId="37" w16cid:durableId="775519599">
    <w:abstractNumId w:val="41"/>
  </w:num>
  <w:num w:numId="38" w16cid:durableId="1341545910">
    <w:abstractNumId w:val="48"/>
  </w:num>
  <w:num w:numId="39" w16cid:durableId="1289356118">
    <w:abstractNumId w:val="20"/>
  </w:num>
  <w:num w:numId="40" w16cid:durableId="766996032">
    <w:abstractNumId w:val="50"/>
  </w:num>
  <w:num w:numId="41" w16cid:durableId="1607881480">
    <w:abstractNumId w:val="14"/>
  </w:num>
  <w:num w:numId="42" w16cid:durableId="250815621">
    <w:abstractNumId w:val="40"/>
  </w:num>
  <w:num w:numId="43" w16cid:durableId="1169295838">
    <w:abstractNumId w:val="24"/>
  </w:num>
  <w:num w:numId="44" w16cid:durableId="1002316983">
    <w:abstractNumId w:val="22"/>
  </w:num>
  <w:num w:numId="45" w16cid:durableId="833835482">
    <w:abstractNumId w:val="18"/>
  </w:num>
  <w:num w:numId="46" w16cid:durableId="1786270996">
    <w:abstractNumId w:val="13"/>
  </w:num>
  <w:num w:numId="47" w16cid:durableId="644161762">
    <w:abstractNumId w:val="10"/>
  </w:num>
  <w:num w:numId="48" w16cid:durableId="911308765">
    <w:abstractNumId w:val="23"/>
  </w:num>
  <w:num w:numId="49" w16cid:durableId="592398155">
    <w:abstractNumId w:val="35"/>
  </w:num>
  <w:num w:numId="50" w16cid:durableId="1248540571">
    <w:abstractNumId w:val="25"/>
  </w:num>
  <w:num w:numId="51" w16cid:durableId="2094277332">
    <w:abstractNumId w:val="54"/>
  </w:num>
  <w:num w:numId="52" w16cid:durableId="1484735013">
    <w:abstractNumId w:val="42"/>
  </w:num>
  <w:num w:numId="53" w16cid:durableId="1418096387">
    <w:abstractNumId w:val="16"/>
  </w:num>
  <w:num w:numId="54" w16cid:durableId="407731136">
    <w:abstractNumId w:val="29"/>
  </w:num>
  <w:num w:numId="55" w16cid:durableId="1520436043">
    <w:abstractNumId w:val="3"/>
  </w:num>
  <w:num w:numId="56" w16cid:durableId="1927306927">
    <w:abstractNumId w:val="1"/>
  </w:num>
  <w:num w:numId="57" w16cid:durableId="859125652">
    <w:abstractNumId w:val="36"/>
  </w:num>
  <w:num w:numId="58" w16cid:durableId="1420060641">
    <w:abstractNumId w:val="2"/>
  </w:num>
  <w:num w:numId="59" w16cid:durableId="2069575653">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82"/>
    <w:rsid w:val="006C5A82"/>
    <w:rsid w:val="00A5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6ED8"/>
  <w15:chartTrackingRefBased/>
  <w15:docId w15:val="{CEE7A44D-BCC0-AB44-B1D4-FDC18B5D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38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381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381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381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5381B"/>
    <w:rPr>
      <w:b/>
      <w:bCs/>
    </w:rPr>
  </w:style>
  <w:style w:type="character" w:styleId="Emphasis">
    <w:name w:val="Emphasis"/>
    <w:basedOn w:val="DefaultParagraphFont"/>
    <w:uiPriority w:val="20"/>
    <w:qFormat/>
    <w:rsid w:val="00A5381B"/>
    <w:rPr>
      <w:i/>
      <w:iCs/>
    </w:rPr>
  </w:style>
  <w:style w:type="paragraph" w:customStyle="1" w:styleId="has-small-font-size">
    <w:name w:val="has-small-font-size"/>
    <w:basedOn w:val="Normal"/>
    <w:rsid w:val="00A5381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5381B"/>
    <w:rPr>
      <w:color w:val="0000FF"/>
      <w:u w:val="single"/>
    </w:rPr>
  </w:style>
  <w:style w:type="character" w:customStyle="1" w:styleId="Heading2Char">
    <w:name w:val="Heading 2 Char"/>
    <w:basedOn w:val="DefaultParagraphFont"/>
    <w:link w:val="Heading2"/>
    <w:uiPriority w:val="9"/>
    <w:semiHidden/>
    <w:rsid w:val="00A5381B"/>
    <w:rPr>
      <w:rFonts w:asciiTheme="majorHAnsi" w:eastAsiaTheme="majorEastAsia" w:hAnsiTheme="majorHAnsi" w:cstheme="majorBidi"/>
      <w:color w:val="2F5496" w:themeColor="accent1" w:themeShade="BF"/>
      <w:sz w:val="26"/>
      <w:szCs w:val="26"/>
    </w:rPr>
  </w:style>
  <w:style w:type="paragraph" w:customStyle="1" w:styleId="etpbtitlemetacontainer">
    <w:name w:val="et_pb_title_meta_container"/>
    <w:basedOn w:val="Normal"/>
    <w:rsid w:val="00A5381B"/>
    <w:pPr>
      <w:spacing w:before="100" w:beforeAutospacing="1" w:after="100" w:afterAutospacing="1"/>
    </w:pPr>
    <w:rPr>
      <w:rFonts w:ascii="Times New Roman" w:eastAsia="Times New Roman" w:hAnsi="Times New Roman" w:cs="Times New Roman"/>
      <w:lang w:eastAsia="en-GB"/>
    </w:rPr>
  </w:style>
  <w:style w:type="character" w:customStyle="1" w:styleId="author">
    <w:name w:val="author"/>
    <w:basedOn w:val="DefaultParagraphFont"/>
    <w:rsid w:val="00A5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1878">
      <w:bodyDiv w:val="1"/>
      <w:marLeft w:val="0"/>
      <w:marRight w:val="0"/>
      <w:marTop w:val="0"/>
      <w:marBottom w:val="0"/>
      <w:divBdr>
        <w:top w:val="none" w:sz="0" w:space="0" w:color="auto"/>
        <w:left w:val="none" w:sz="0" w:space="0" w:color="auto"/>
        <w:bottom w:val="none" w:sz="0" w:space="0" w:color="auto"/>
        <w:right w:val="none" w:sz="0" w:space="0" w:color="auto"/>
      </w:divBdr>
      <w:divsChild>
        <w:div w:id="1146355727">
          <w:blockQuote w:val="1"/>
          <w:marLeft w:val="0"/>
          <w:marRight w:val="0"/>
          <w:marTop w:val="300"/>
          <w:marBottom w:val="450"/>
          <w:divBdr>
            <w:top w:val="none" w:sz="0" w:space="0" w:color="auto"/>
            <w:left w:val="single" w:sz="48" w:space="15" w:color="auto"/>
            <w:bottom w:val="none" w:sz="0" w:space="0" w:color="auto"/>
            <w:right w:val="none" w:sz="0" w:space="0" w:color="auto"/>
          </w:divBdr>
        </w:div>
        <w:div w:id="897015669">
          <w:blockQuote w:val="1"/>
          <w:marLeft w:val="0"/>
          <w:marRight w:val="0"/>
          <w:marTop w:val="300"/>
          <w:marBottom w:val="450"/>
          <w:divBdr>
            <w:top w:val="none" w:sz="0" w:space="0" w:color="auto"/>
            <w:left w:val="single" w:sz="48" w:space="15" w:color="auto"/>
            <w:bottom w:val="none" w:sz="0" w:space="0" w:color="auto"/>
            <w:right w:val="none" w:sz="0" w:space="0" w:color="auto"/>
          </w:divBdr>
        </w:div>
        <w:div w:id="934441929">
          <w:blockQuote w:val="1"/>
          <w:marLeft w:val="0"/>
          <w:marRight w:val="0"/>
          <w:marTop w:val="300"/>
          <w:marBottom w:val="450"/>
          <w:divBdr>
            <w:top w:val="none" w:sz="0" w:space="0" w:color="auto"/>
            <w:left w:val="single" w:sz="48" w:space="15" w:color="auto"/>
            <w:bottom w:val="none" w:sz="0" w:space="0" w:color="auto"/>
            <w:right w:val="none" w:sz="0" w:space="0" w:color="auto"/>
          </w:divBdr>
        </w:div>
      </w:divsChild>
    </w:div>
    <w:div w:id="1780679358">
      <w:bodyDiv w:val="1"/>
      <w:marLeft w:val="0"/>
      <w:marRight w:val="0"/>
      <w:marTop w:val="0"/>
      <w:marBottom w:val="0"/>
      <w:divBdr>
        <w:top w:val="none" w:sz="0" w:space="0" w:color="auto"/>
        <w:left w:val="none" w:sz="0" w:space="0" w:color="auto"/>
        <w:bottom w:val="none" w:sz="0" w:space="0" w:color="auto"/>
        <w:right w:val="none" w:sz="0" w:space="0" w:color="auto"/>
      </w:divBdr>
    </w:div>
    <w:div w:id="19752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kye-yiadom.com/work" TargetMode="External"/><Relationship Id="rId3" Type="http://schemas.openxmlformats.org/officeDocument/2006/relationships/settings" Target="settings.xml"/><Relationship Id="rId7" Type="http://schemas.openxmlformats.org/officeDocument/2006/relationships/hyperlink" Target="https://www.boakye-yiadom.com/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WsIG5sNq1Q" TargetMode="External"/><Relationship Id="rId5" Type="http://schemas.openxmlformats.org/officeDocument/2006/relationships/hyperlink" Target="http://abolitionary-listening-propositions-ques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Kalule, Peter</dc:creator>
  <cp:keywords/>
  <dc:description/>
  <cp:lastModifiedBy>Kalule, Peter</cp:lastModifiedBy>
  <cp:revision>1</cp:revision>
  <dcterms:created xsi:type="dcterms:W3CDTF">2022-08-01T10:37:00Z</dcterms:created>
  <dcterms:modified xsi:type="dcterms:W3CDTF">2022-08-01T11:13:00Z</dcterms:modified>
</cp:coreProperties>
</file>